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53091">
      <w:pPr>
        <w:jc w:val="center"/>
        <w:rPr>
          <w:sz w:val="40"/>
          <w:szCs w:val="40"/>
        </w:rPr>
      </w:pPr>
      <w:bookmarkStart w:id="0" w:name="_GoBack"/>
      <w:bookmarkEnd w:id="0"/>
    </w:p>
    <w:p w:rsidR="00000000" w:rsidRDefault="00853091">
      <w:pPr>
        <w:spacing w:beforeLines="50" w:before="120" w:line="500" w:lineRule="exact"/>
        <w:jc w:val="center"/>
        <w:rPr>
          <w:rFonts w:eastAsia="標楷體"/>
          <w:bCs/>
          <w:sz w:val="48"/>
          <w:szCs w:val="48"/>
        </w:rPr>
      </w:pPr>
      <w:r>
        <w:rPr>
          <w:rFonts w:eastAsia="標楷體" w:hAnsi="標楷體" w:hint="eastAsia"/>
          <w:kern w:val="0"/>
          <w:sz w:val="48"/>
          <w:szCs w:val="48"/>
        </w:rPr>
        <w:t>公務人員</w:t>
      </w:r>
      <w:r>
        <w:rPr>
          <w:rFonts w:eastAsia="標楷體" w:hAnsi="標楷體"/>
          <w:kern w:val="0"/>
          <w:sz w:val="48"/>
          <w:szCs w:val="48"/>
        </w:rPr>
        <w:t>保</w:t>
      </w:r>
      <w:r>
        <w:rPr>
          <w:rFonts w:eastAsia="標楷體" w:hAnsi="標楷體" w:hint="eastAsia"/>
          <w:kern w:val="0"/>
          <w:sz w:val="48"/>
          <w:szCs w:val="48"/>
        </w:rPr>
        <w:t>障暨培</w:t>
      </w:r>
      <w:r>
        <w:rPr>
          <w:rFonts w:eastAsia="標楷體" w:hAnsi="標楷體"/>
          <w:kern w:val="0"/>
          <w:sz w:val="48"/>
          <w:szCs w:val="48"/>
        </w:rPr>
        <w:t>訓</w:t>
      </w:r>
      <w:r>
        <w:rPr>
          <w:rFonts w:eastAsia="標楷體" w:hAnsi="標楷體" w:hint="eastAsia"/>
          <w:kern w:val="0"/>
          <w:sz w:val="48"/>
          <w:szCs w:val="48"/>
        </w:rPr>
        <w:t>委員</w:t>
      </w:r>
      <w:r>
        <w:rPr>
          <w:rFonts w:eastAsia="標楷體" w:hAnsi="標楷體"/>
          <w:kern w:val="0"/>
          <w:sz w:val="48"/>
          <w:szCs w:val="48"/>
        </w:rPr>
        <w:t>會</w:t>
      </w:r>
      <w:r>
        <w:rPr>
          <w:rFonts w:eastAsia="標楷體" w:hAnsi="標楷體" w:hint="eastAsia"/>
          <w:kern w:val="0"/>
          <w:sz w:val="48"/>
          <w:szCs w:val="48"/>
        </w:rPr>
        <w:t>委託研究</w:t>
      </w:r>
    </w:p>
    <w:p w:rsidR="00000000" w:rsidRDefault="00853091">
      <w:pPr>
        <w:spacing w:line="500" w:lineRule="exact"/>
        <w:jc w:val="center"/>
        <w:rPr>
          <w:rFonts w:eastAsia="標楷體"/>
          <w:kern w:val="0"/>
          <w:sz w:val="48"/>
          <w:szCs w:val="48"/>
        </w:rPr>
      </w:pPr>
    </w:p>
    <w:p w:rsidR="00000000" w:rsidRDefault="00853091">
      <w:pPr>
        <w:spacing w:line="500" w:lineRule="exact"/>
        <w:jc w:val="center"/>
        <w:rPr>
          <w:rFonts w:eastAsia="標楷體"/>
          <w:bCs/>
          <w:sz w:val="48"/>
          <w:szCs w:val="48"/>
        </w:rPr>
      </w:pPr>
      <w:r>
        <w:rPr>
          <w:rFonts w:eastAsia="標楷體" w:hAnsi="標楷體"/>
          <w:kern w:val="0"/>
          <w:sz w:val="48"/>
          <w:szCs w:val="48"/>
        </w:rPr>
        <w:t>「建立訓練成效評估追蹤制度之研究」</w:t>
      </w:r>
    </w:p>
    <w:p w:rsidR="00000000" w:rsidRDefault="00853091">
      <w:pPr>
        <w:jc w:val="center"/>
        <w:rPr>
          <w:rFonts w:eastAsia="標楷體"/>
          <w:b/>
          <w:sz w:val="52"/>
          <w:szCs w:val="52"/>
        </w:rPr>
      </w:pPr>
    </w:p>
    <w:p w:rsidR="00000000" w:rsidRDefault="00853091">
      <w:pPr>
        <w:rPr>
          <w:rFonts w:eastAsia="標楷體"/>
          <w:b/>
          <w:sz w:val="52"/>
          <w:szCs w:val="52"/>
        </w:rPr>
      </w:pPr>
    </w:p>
    <w:p w:rsidR="00000000" w:rsidRDefault="00853091">
      <w:pPr>
        <w:jc w:val="center"/>
        <w:rPr>
          <w:rFonts w:eastAsia="標楷體"/>
          <w:b/>
          <w:sz w:val="52"/>
          <w:szCs w:val="52"/>
        </w:rPr>
      </w:pPr>
    </w:p>
    <w:p w:rsidR="00000000" w:rsidRDefault="00853091">
      <w:pPr>
        <w:jc w:val="center"/>
        <w:rPr>
          <w:rFonts w:eastAsia="標楷體"/>
          <w:b/>
          <w:sz w:val="48"/>
          <w:szCs w:val="48"/>
        </w:rPr>
      </w:pPr>
    </w:p>
    <w:p w:rsidR="00000000" w:rsidRDefault="00853091">
      <w:pPr>
        <w:jc w:val="center"/>
        <w:rPr>
          <w:rFonts w:eastAsia="標楷體"/>
          <w:b/>
          <w:sz w:val="48"/>
          <w:szCs w:val="48"/>
        </w:rPr>
      </w:pPr>
    </w:p>
    <w:p w:rsidR="00000000" w:rsidRDefault="00853091">
      <w:pPr>
        <w:jc w:val="center"/>
        <w:rPr>
          <w:rFonts w:eastAsia="標楷體"/>
          <w:b/>
          <w:sz w:val="48"/>
          <w:szCs w:val="48"/>
        </w:rPr>
      </w:pPr>
    </w:p>
    <w:p w:rsidR="00000000" w:rsidRDefault="00853091">
      <w:pPr>
        <w:jc w:val="center"/>
        <w:rPr>
          <w:rFonts w:eastAsia="標楷體"/>
          <w:b/>
          <w:sz w:val="48"/>
          <w:szCs w:val="48"/>
        </w:rPr>
      </w:pPr>
    </w:p>
    <w:p w:rsidR="00000000" w:rsidRDefault="00853091">
      <w:pPr>
        <w:jc w:val="center"/>
        <w:rPr>
          <w:rFonts w:eastAsia="標楷體"/>
          <w:b/>
          <w:sz w:val="48"/>
          <w:szCs w:val="48"/>
        </w:rPr>
      </w:pPr>
    </w:p>
    <w:p w:rsidR="00000000" w:rsidRDefault="00853091">
      <w:pPr>
        <w:jc w:val="center"/>
        <w:rPr>
          <w:rFonts w:eastAsia="標楷體" w:hint="eastAsia"/>
          <w:sz w:val="40"/>
          <w:szCs w:val="40"/>
        </w:rPr>
      </w:pPr>
      <w:r>
        <w:rPr>
          <w:rFonts w:eastAsia="標楷體" w:hint="eastAsia"/>
          <w:sz w:val="40"/>
          <w:szCs w:val="40"/>
        </w:rPr>
        <w:t>執行機構：國立中央大學人力資源管理研究所</w:t>
      </w:r>
    </w:p>
    <w:p w:rsidR="00000000" w:rsidRDefault="00853091">
      <w:pPr>
        <w:jc w:val="center"/>
        <w:rPr>
          <w:rFonts w:eastAsia="標楷體"/>
          <w:sz w:val="40"/>
          <w:szCs w:val="40"/>
        </w:rPr>
      </w:pPr>
    </w:p>
    <w:p w:rsidR="00000000" w:rsidRDefault="00853091">
      <w:pPr>
        <w:jc w:val="center"/>
        <w:rPr>
          <w:rFonts w:eastAsia="標楷體" w:hint="eastAsia"/>
          <w:sz w:val="40"/>
          <w:szCs w:val="40"/>
        </w:rPr>
      </w:pPr>
      <w:r>
        <w:rPr>
          <w:rFonts w:eastAsia="標楷體"/>
          <w:sz w:val="40"/>
          <w:szCs w:val="40"/>
        </w:rPr>
        <w:t>計畫主持人：劉念琪</w:t>
      </w:r>
      <w:r>
        <w:rPr>
          <w:rFonts w:eastAsia="標楷體"/>
          <w:sz w:val="40"/>
          <w:szCs w:val="40"/>
        </w:rPr>
        <w:t xml:space="preserve"> </w:t>
      </w:r>
      <w:r>
        <w:rPr>
          <w:rFonts w:eastAsia="標楷體" w:hint="eastAsia"/>
          <w:sz w:val="40"/>
          <w:szCs w:val="40"/>
        </w:rPr>
        <w:t>副教授</w:t>
      </w:r>
    </w:p>
    <w:p w:rsidR="00000000" w:rsidRDefault="00853091">
      <w:pPr>
        <w:jc w:val="center"/>
        <w:rPr>
          <w:rFonts w:eastAsia="標楷體"/>
          <w:sz w:val="40"/>
          <w:szCs w:val="40"/>
        </w:rPr>
      </w:pPr>
    </w:p>
    <w:p w:rsidR="00000000" w:rsidRDefault="00853091">
      <w:pPr>
        <w:jc w:val="center"/>
        <w:rPr>
          <w:rFonts w:eastAsia="標楷體"/>
          <w:sz w:val="44"/>
          <w:szCs w:val="44"/>
        </w:rPr>
      </w:pPr>
      <w:r>
        <w:rPr>
          <w:rFonts w:eastAsia="標楷體"/>
          <w:sz w:val="40"/>
          <w:szCs w:val="40"/>
        </w:rPr>
        <w:t>研究助理：郭銘偉、陳家德</w:t>
      </w:r>
    </w:p>
    <w:p w:rsidR="00000000" w:rsidRDefault="00853091">
      <w:pPr>
        <w:jc w:val="center"/>
        <w:rPr>
          <w:rFonts w:eastAsia="標楷體"/>
          <w:sz w:val="44"/>
          <w:szCs w:val="44"/>
        </w:rPr>
      </w:pPr>
    </w:p>
    <w:p w:rsidR="00000000" w:rsidRDefault="00853091">
      <w:pPr>
        <w:jc w:val="center"/>
        <w:rPr>
          <w:rFonts w:eastAsia="標楷體"/>
          <w:sz w:val="48"/>
          <w:szCs w:val="48"/>
        </w:rPr>
      </w:pPr>
    </w:p>
    <w:p w:rsidR="00000000" w:rsidRDefault="00853091">
      <w:pPr>
        <w:jc w:val="center"/>
        <w:rPr>
          <w:rFonts w:eastAsia="標楷體"/>
          <w:sz w:val="48"/>
          <w:szCs w:val="48"/>
        </w:rPr>
      </w:pPr>
    </w:p>
    <w:p w:rsidR="00000000" w:rsidRDefault="00853091">
      <w:pPr>
        <w:jc w:val="center"/>
        <w:rPr>
          <w:rFonts w:eastAsia="標楷體"/>
          <w:sz w:val="48"/>
          <w:szCs w:val="48"/>
        </w:rPr>
      </w:pPr>
    </w:p>
    <w:p w:rsidR="00000000" w:rsidRDefault="00853091">
      <w:pPr>
        <w:jc w:val="center"/>
        <w:rPr>
          <w:rFonts w:eastAsia="標楷體"/>
          <w:sz w:val="40"/>
          <w:szCs w:val="40"/>
        </w:rPr>
        <w:sectPr w:rsidR="00000000">
          <w:footerReference w:type="even" r:id="rId7"/>
          <w:headerReference w:type="first" r:id="rId8"/>
          <w:pgSz w:w="11907" w:h="16839" w:code="9"/>
          <w:pgMar w:top="1440" w:right="1800" w:bottom="1440" w:left="1800" w:header="720" w:footer="720" w:gutter="0"/>
          <w:pgNumType w:start="1"/>
          <w:cols w:space="425"/>
          <w:noEndnote/>
          <w:docGrid w:linePitch="326"/>
        </w:sectPr>
      </w:pPr>
      <w:r>
        <w:rPr>
          <w:rFonts w:eastAsia="標楷體"/>
          <w:sz w:val="40"/>
          <w:szCs w:val="40"/>
        </w:rPr>
        <w:t>中華民國</w:t>
      </w:r>
      <w:r>
        <w:rPr>
          <w:rFonts w:eastAsia="標楷體"/>
          <w:sz w:val="40"/>
          <w:szCs w:val="40"/>
        </w:rPr>
        <w:t xml:space="preserve"> 99 </w:t>
      </w:r>
      <w:r>
        <w:rPr>
          <w:rFonts w:eastAsia="標楷體"/>
          <w:sz w:val="40"/>
          <w:szCs w:val="40"/>
        </w:rPr>
        <w:t>年</w:t>
      </w:r>
      <w:r>
        <w:rPr>
          <w:rFonts w:eastAsia="標楷體"/>
          <w:sz w:val="40"/>
          <w:szCs w:val="40"/>
        </w:rPr>
        <w:t xml:space="preserve"> </w:t>
      </w:r>
      <w:r>
        <w:rPr>
          <w:rFonts w:eastAsia="標楷體" w:hint="eastAsia"/>
          <w:sz w:val="40"/>
          <w:szCs w:val="40"/>
        </w:rPr>
        <w:t>12</w:t>
      </w:r>
      <w:r>
        <w:rPr>
          <w:rFonts w:eastAsia="標楷體"/>
          <w:sz w:val="40"/>
          <w:szCs w:val="40"/>
        </w:rPr>
        <w:t xml:space="preserve"> </w:t>
      </w:r>
      <w:r>
        <w:rPr>
          <w:rFonts w:eastAsia="標楷體"/>
          <w:sz w:val="40"/>
          <w:szCs w:val="40"/>
        </w:rPr>
        <w:t>月</w:t>
      </w:r>
      <w:r>
        <w:rPr>
          <w:rFonts w:eastAsia="標楷體" w:hint="eastAsia"/>
          <w:sz w:val="40"/>
          <w:szCs w:val="40"/>
        </w:rPr>
        <w:t>20</w:t>
      </w:r>
      <w:r>
        <w:rPr>
          <w:rFonts w:eastAsia="標楷體" w:hint="eastAsia"/>
          <w:sz w:val="40"/>
          <w:szCs w:val="40"/>
        </w:rPr>
        <w:t>日</w:t>
      </w:r>
    </w:p>
    <w:p w:rsidR="00000000" w:rsidRDefault="00853091">
      <w:pPr>
        <w:pStyle w:val="1"/>
        <w:numPr>
          <w:ilvl w:val="0"/>
          <w:numId w:val="0"/>
        </w:numPr>
        <w:ind w:left="-600" w:right="-600"/>
      </w:pPr>
      <w:r>
        <w:lastRenderedPageBreak/>
        <w:t>目　次</w:t>
      </w:r>
    </w:p>
    <w:p w:rsidR="00000000" w:rsidRDefault="00853091">
      <w:pPr>
        <w:tabs>
          <w:tab w:val="right" w:leader="dot" w:pos="9000"/>
        </w:tabs>
        <w:snapToGrid w:val="0"/>
        <w:spacing w:beforeLines="50" w:before="180" w:after="240"/>
        <w:ind w:leftChars="-150" w:left="18" w:right="-600" w:hangingChars="118" w:hanging="378"/>
        <w:rPr>
          <w:rFonts w:eastAsia="標楷體"/>
          <w:b/>
          <w:sz w:val="32"/>
          <w:szCs w:val="32"/>
        </w:rPr>
      </w:pPr>
      <w:r>
        <w:rPr>
          <w:rFonts w:eastAsia="標楷體"/>
          <w:b/>
          <w:sz w:val="32"/>
          <w:szCs w:val="32"/>
        </w:rPr>
        <w:t>第一章　緒論</w:t>
      </w:r>
      <w:r>
        <w:rPr>
          <w:rFonts w:eastAsia="標楷體"/>
          <w:b/>
          <w:sz w:val="32"/>
          <w:szCs w:val="32"/>
        </w:rPr>
        <w:tab/>
        <w:t>1</w:t>
      </w:r>
    </w:p>
    <w:p w:rsidR="00000000" w:rsidRDefault="00853091">
      <w:pPr>
        <w:tabs>
          <w:tab w:val="right" w:leader="dot" w:pos="9000"/>
        </w:tabs>
        <w:spacing w:line="360" w:lineRule="auto"/>
        <w:rPr>
          <w:rFonts w:eastAsia="標楷體"/>
        </w:rPr>
      </w:pPr>
      <w:r>
        <w:rPr>
          <w:rFonts w:eastAsia="標楷體"/>
        </w:rPr>
        <w:t>第一節</w:t>
      </w:r>
      <w:r>
        <w:rPr>
          <w:rFonts w:eastAsia="標楷體"/>
        </w:rPr>
        <w:t xml:space="preserve"> </w:t>
      </w:r>
      <w:r>
        <w:rPr>
          <w:rFonts w:eastAsia="標楷體" w:hint="eastAsia"/>
        </w:rPr>
        <w:t>研究</w:t>
      </w:r>
      <w:r>
        <w:rPr>
          <w:rFonts w:eastAsia="標楷體"/>
        </w:rPr>
        <w:t>動機</w:t>
      </w:r>
      <w:r>
        <w:rPr>
          <w:rFonts w:eastAsia="標楷體"/>
        </w:rPr>
        <w:tab/>
        <w:t>1</w:t>
      </w:r>
    </w:p>
    <w:p w:rsidR="00000000" w:rsidRDefault="00853091">
      <w:pPr>
        <w:tabs>
          <w:tab w:val="right" w:leader="dot" w:pos="9000"/>
        </w:tabs>
        <w:spacing w:line="360" w:lineRule="auto"/>
        <w:rPr>
          <w:rFonts w:eastAsia="標楷體"/>
        </w:rPr>
      </w:pPr>
      <w:r>
        <w:rPr>
          <w:rFonts w:eastAsia="標楷體" w:hAnsi="標楷體"/>
        </w:rPr>
        <w:t>第二節</w:t>
      </w:r>
      <w:r>
        <w:rPr>
          <w:rFonts w:eastAsia="標楷體"/>
        </w:rPr>
        <w:t xml:space="preserve"> </w:t>
      </w:r>
      <w:r>
        <w:rPr>
          <w:rFonts w:eastAsia="標楷體" w:hAnsi="標楷體"/>
        </w:rPr>
        <w:t>研究內容</w:t>
      </w:r>
      <w:r>
        <w:rPr>
          <w:rFonts w:eastAsia="標楷體"/>
        </w:rPr>
        <w:tab/>
        <w:t>2</w:t>
      </w:r>
    </w:p>
    <w:p w:rsidR="00000000" w:rsidRDefault="00853091">
      <w:pPr>
        <w:tabs>
          <w:tab w:val="right" w:leader="dot" w:pos="9000"/>
        </w:tabs>
        <w:spacing w:line="360" w:lineRule="auto"/>
        <w:rPr>
          <w:rFonts w:eastAsia="標楷體" w:hint="eastAsia"/>
        </w:rPr>
      </w:pPr>
      <w:r>
        <w:rPr>
          <w:rFonts w:eastAsia="標楷體"/>
        </w:rPr>
        <w:t>第三節</w:t>
      </w:r>
      <w:r>
        <w:rPr>
          <w:rFonts w:eastAsia="標楷體"/>
        </w:rPr>
        <w:t xml:space="preserve"> </w:t>
      </w:r>
      <w:r>
        <w:rPr>
          <w:rFonts w:eastAsia="標楷體"/>
        </w:rPr>
        <w:t>研究方法</w:t>
      </w:r>
      <w:r>
        <w:rPr>
          <w:rFonts w:eastAsia="標楷體"/>
        </w:rPr>
        <w:tab/>
        <w:t>3</w:t>
      </w:r>
    </w:p>
    <w:p w:rsidR="00000000" w:rsidRDefault="00853091">
      <w:pPr>
        <w:tabs>
          <w:tab w:val="right" w:leader="dot" w:pos="9000"/>
        </w:tabs>
        <w:spacing w:line="360" w:lineRule="auto"/>
        <w:rPr>
          <w:rFonts w:eastAsia="標楷體"/>
        </w:rPr>
      </w:pPr>
      <w:r>
        <w:rPr>
          <w:rFonts w:eastAsia="標楷體" w:hint="eastAsia"/>
        </w:rPr>
        <w:t>第四節</w:t>
      </w:r>
      <w:r>
        <w:rPr>
          <w:rFonts w:eastAsia="標楷體" w:hint="eastAsia"/>
        </w:rPr>
        <w:t xml:space="preserve"> </w:t>
      </w:r>
      <w:r>
        <w:rPr>
          <w:rFonts w:eastAsia="標楷體" w:hint="eastAsia"/>
        </w:rPr>
        <w:t>研究架構</w:t>
      </w:r>
      <w:r>
        <w:rPr>
          <w:rFonts w:eastAsia="標楷體"/>
        </w:rPr>
        <w:t>……………………………………………………………………………</w:t>
      </w:r>
      <w:r>
        <w:rPr>
          <w:rFonts w:eastAsia="標楷體" w:hint="eastAsia"/>
        </w:rPr>
        <w:t>.5</w:t>
      </w:r>
    </w:p>
    <w:p w:rsidR="00000000" w:rsidRDefault="00853091">
      <w:pPr>
        <w:tabs>
          <w:tab w:val="right" w:leader="dot" w:pos="9000"/>
        </w:tabs>
        <w:snapToGrid w:val="0"/>
        <w:spacing w:beforeLines="50" w:before="180" w:after="240"/>
        <w:ind w:leftChars="-150" w:left="921" w:right="-600" w:hangingChars="400" w:hanging="1281"/>
        <w:rPr>
          <w:rFonts w:eastAsia="標楷體"/>
          <w:b/>
          <w:sz w:val="32"/>
          <w:szCs w:val="32"/>
        </w:rPr>
      </w:pPr>
      <w:r>
        <w:rPr>
          <w:rFonts w:eastAsia="標楷體"/>
          <w:b/>
          <w:sz w:val="32"/>
          <w:szCs w:val="32"/>
        </w:rPr>
        <w:t>第二章　我國公務</w:t>
      </w:r>
      <w:r>
        <w:rPr>
          <w:rFonts w:eastAsia="標楷體" w:hint="eastAsia"/>
          <w:b/>
          <w:sz w:val="32"/>
          <w:szCs w:val="32"/>
        </w:rPr>
        <w:t>人員</w:t>
      </w:r>
      <w:r>
        <w:rPr>
          <w:rFonts w:eastAsia="標楷體"/>
          <w:b/>
          <w:sz w:val="32"/>
          <w:szCs w:val="32"/>
        </w:rPr>
        <w:t>訓練</w:t>
      </w:r>
      <w:r>
        <w:rPr>
          <w:rFonts w:eastAsia="標楷體" w:hint="eastAsia"/>
          <w:b/>
          <w:sz w:val="32"/>
          <w:szCs w:val="32"/>
        </w:rPr>
        <w:t>系統</w:t>
      </w:r>
      <w:r>
        <w:rPr>
          <w:rFonts w:eastAsia="標楷體"/>
          <w:b/>
          <w:sz w:val="32"/>
          <w:szCs w:val="32"/>
        </w:rPr>
        <w:t>評估模式</w:t>
      </w:r>
      <w:r>
        <w:rPr>
          <w:rFonts w:eastAsia="標楷體" w:hint="eastAsia"/>
          <w:b/>
          <w:sz w:val="32"/>
          <w:szCs w:val="32"/>
        </w:rPr>
        <w:t>分析</w:t>
      </w:r>
      <w:r>
        <w:rPr>
          <w:rFonts w:eastAsia="標楷體"/>
          <w:b/>
          <w:sz w:val="32"/>
          <w:szCs w:val="32"/>
        </w:rPr>
        <w:tab/>
      </w:r>
      <w:r>
        <w:rPr>
          <w:rFonts w:eastAsia="標楷體" w:hint="eastAsia"/>
          <w:b/>
          <w:sz w:val="32"/>
          <w:szCs w:val="32"/>
        </w:rPr>
        <w:t>6</w:t>
      </w:r>
    </w:p>
    <w:p w:rsidR="00000000" w:rsidRDefault="00853091">
      <w:pPr>
        <w:tabs>
          <w:tab w:val="right" w:leader="dot" w:pos="9000"/>
        </w:tabs>
        <w:spacing w:line="360" w:lineRule="auto"/>
        <w:rPr>
          <w:rFonts w:eastAsia="標楷體"/>
        </w:rPr>
      </w:pPr>
      <w:r>
        <w:rPr>
          <w:rFonts w:eastAsia="標楷體" w:hAnsi="標楷體"/>
        </w:rPr>
        <w:t>第一節</w:t>
      </w:r>
      <w:r>
        <w:rPr>
          <w:rFonts w:eastAsia="標楷體"/>
        </w:rPr>
        <w:t xml:space="preserve"> </w:t>
      </w:r>
      <w:r>
        <w:rPr>
          <w:rFonts w:eastAsia="標楷體" w:hAnsi="標楷體"/>
        </w:rPr>
        <w:t>訓練</w:t>
      </w:r>
      <w:r>
        <w:rPr>
          <w:rFonts w:eastAsia="標楷體" w:hAnsi="標楷體" w:hint="eastAsia"/>
        </w:rPr>
        <w:t>系統</w:t>
      </w:r>
      <w:r>
        <w:rPr>
          <w:rFonts w:eastAsia="標楷體"/>
        </w:rPr>
        <w:tab/>
      </w:r>
      <w:r>
        <w:rPr>
          <w:rFonts w:eastAsia="標楷體" w:hint="eastAsia"/>
        </w:rPr>
        <w:t>6</w:t>
      </w:r>
    </w:p>
    <w:p w:rsidR="00000000" w:rsidRDefault="00853091">
      <w:pPr>
        <w:tabs>
          <w:tab w:val="right" w:leader="dot" w:pos="9000"/>
        </w:tabs>
        <w:spacing w:line="360" w:lineRule="auto"/>
        <w:jc w:val="both"/>
        <w:rPr>
          <w:rFonts w:eastAsia="標楷體"/>
        </w:rPr>
      </w:pPr>
      <w:r>
        <w:rPr>
          <w:rFonts w:eastAsia="標楷體"/>
        </w:rPr>
        <w:t>第二節</w:t>
      </w:r>
      <w:r>
        <w:rPr>
          <w:rFonts w:eastAsia="標楷體"/>
        </w:rPr>
        <w:t xml:space="preserve"> </w:t>
      </w:r>
      <w:r>
        <w:rPr>
          <w:rFonts w:eastAsia="標楷體" w:hAnsi="標楷體"/>
        </w:rPr>
        <w:t>訓練成效評估</w:t>
      </w:r>
      <w:r>
        <w:rPr>
          <w:rFonts w:eastAsia="標楷體"/>
        </w:rPr>
        <w:tab/>
      </w:r>
      <w:r>
        <w:rPr>
          <w:rFonts w:eastAsia="標楷體" w:hint="eastAsia"/>
        </w:rPr>
        <w:t>11</w:t>
      </w:r>
    </w:p>
    <w:p w:rsidR="00000000" w:rsidRDefault="00853091">
      <w:pPr>
        <w:tabs>
          <w:tab w:val="right" w:leader="dot" w:pos="9000"/>
        </w:tabs>
        <w:snapToGrid w:val="0"/>
        <w:spacing w:beforeLines="50" w:before="180" w:after="240"/>
        <w:ind w:leftChars="-150" w:left="979" w:right="-600" w:hangingChars="418" w:hanging="1339"/>
        <w:rPr>
          <w:rFonts w:eastAsia="標楷體"/>
          <w:b/>
          <w:sz w:val="32"/>
          <w:szCs w:val="32"/>
        </w:rPr>
      </w:pPr>
      <w:r>
        <w:rPr>
          <w:rFonts w:eastAsia="標楷體"/>
          <w:b/>
          <w:sz w:val="32"/>
          <w:szCs w:val="32"/>
        </w:rPr>
        <w:t>第三章　訓</w:t>
      </w:r>
      <w:r>
        <w:rPr>
          <w:rFonts w:eastAsia="標楷體"/>
          <w:b/>
          <w:sz w:val="32"/>
          <w:szCs w:val="32"/>
        </w:rPr>
        <w:t>練評估文獻回顧</w:t>
      </w:r>
      <w:r>
        <w:rPr>
          <w:rFonts w:eastAsia="標楷體"/>
          <w:b/>
          <w:sz w:val="32"/>
          <w:szCs w:val="32"/>
        </w:rPr>
        <w:tab/>
        <w:t>1</w:t>
      </w:r>
      <w:r>
        <w:rPr>
          <w:rFonts w:eastAsia="標楷體" w:hint="eastAsia"/>
          <w:b/>
          <w:sz w:val="32"/>
          <w:szCs w:val="32"/>
        </w:rPr>
        <w:t>5</w:t>
      </w:r>
    </w:p>
    <w:p w:rsidR="00000000" w:rsidRDefault="00853091">
      <w:pPr>
        <w:tabs>
          <w:tab w:val="right" w:leader="dot" w:pos="9000"/>
        </w:tabs>
        <w:spacing w:line="360" w:lineRule="auto"/>
        <w:rPr>
          <w:rFonts w:eastAsia="標楷體"/>
        </w:rPr>
      </w:pPr>
      <w:r>
        <w:rPr>
          <w:rFonts w:eastAsia="標楷體"/>
        </w:rPr>
        <w:t>第一節</w:t>
      </w:r>
      <w:r>
        <w:rPr>
          <w:rFonts w:eastAsia="標楷體"/>
        </w:rPr>
        <w:t xml:space="preserve"> </w:t>
      </w:r>
      <w:r>
        <w:rPr>
          <w:rFonts w:eastAsia="標楷體"/>
        </w:rPr>
        <w:t>訓練成效評估之重要性</w:t>
      </w:r>
      <w:r>
        <w:rPr>
          <w:rFonts w:eastAsia="標楷體"/>
        </w:rPr>
        <w:tab/>
        <w:t>1</w:t>
      </w:r>
      <w:r>
        <w:rPr>
          <w:rFonts w:eastAsia="標楷體" w:hint="eastAsia"/>
        </w:rPr>
        <w:t>5</w:t>
      </w:r>
    </w:p>
    <w:p w:rsidR="00000000" w:rsidRDefault="00853091">
      <w:pPr>
        <w:tabs>
          <w:tab w:val="right" w:leader="dot" w:pos="9000"/>
        </w:tabs>
        <w:spacing w:line="360" w:lineRule="auto"/>
        <w:rPr>
          <w:rFonts w:eastAsia="標楷體"/>
        </w:rPr>
      </w:pPr>
      <w:r>
        <w:rPr>
          <w:rFonts w:eastAsia="標楷體"/>
        </w:rPr>
        <w:t>第二節</w:t>
      </w:r>
      <w:r>
        <w:rPr>
          <w:rFonts w:eastAsia="標楷體"/>
        </w:rPr>
        <w:t xml:space="preserve"> </w:t>
      </w:r>
      <w:r>
        <w:rPr>
          <w:rFonts w:eastAsia="標楷體"/>
        </w:rPr>
        <w:t>訓練成效評估理論模式</w:t>
      </w:r>
      <w:r>
        <w:rPr>
          <w:rFonts w:eastAsia="標楷體"/>
        </w:rPr>
        <w:tab/>
        <w:t>1</w:t>
      </w:r>
      <w:r>
        <w:rPr>
          <w:rFonts w:eastAsia="標楷體" w:hint="eastAsia"/>
        </w:rPr>
        <w:t>6</w:t>
      </w:r>
    </w:p>
    <w:p w:rsidR="00000000" w:rsidRDefault="00853091">
      <w:pPr>
        <w:tabs>
          <w:tab w:val="right" w:leader="dot" w:pos="9000"/>
        </w:tabs>
        <w:snapToGrid w:val="0"/>
        <w:spacing w:beforeLines="50" w:before="180" w:after="240"/>
        <w:ind w:leftChars="-150" w:left="979" w:right="-600" w:hangingChars="418" w:hanging="1339"/>
        <w:rPr>
          <w:rFonts w:eastAsia="標楷體"/>
          <w:b/>
          <w:sz w:val="32"/>
          <w:szCs w:val="32"/>
        </w:rPr>
      </w:pPr>
      <w:r>
        <w:rPr>
          <w:rFonts w:eastAsia="標楷體" w:hAnsi="標楷體"/>
          <w:b/>
          <w:sz w:val="32"/>
          <w:szCs w:val="32"/>
        </w:rPr>
        <w:t xml:space="preserve">第四章　</w:t>
      </w:r>
      <w:r>
        <w:rPr>
          <w:rFonts w:eastAsia="標楷體" w:hAnsi="標楷體" w:hint="eastAsia"/>
          <w:b/>
          <w:sz w:val="32"/>
          <w:szCs w:val="32"/>
        </w:rPr>
        <w:t>美、英、加、新</w:t>
      </w:r>
      <w:r>
        <w:rPr>
          <w:rFonts w:eastAsia="標楷體" w:hAnsi="標楷體"/>
          <w:b/>
          <w:sz w:val="32"/>
          <w:szCs w:val="32"/>
        </w:rPr>
        <w:t>公務訓練系統評估模式分析</w:t>
      </w:r>
      <w:r>
        <w:rPr>
          <w:rFonts w:eastAsia="標楷體"/>
          <w:b/>
          <w:sz w:val="32"/>
          <w:szCs w:val="32"/>
        </w:rPr>
        <w:tab/>
      </w:r>
      <w:r>
        <w:rPr>
          <w:rFonts w:eastAsia="標楷體" w:hint="eastAsia"/>
          <w:b/>
          <w:sz w:val="32"/>
          <w:szCs w:val="32"/>
        </w:rPr>
        <w:t>42</w:t>
      </w:r>
    </w:p>
    <w:p w:rsidR="00000000" w:rsidRDefault="00853091">
      <w:pPr>
        <w:tabs>
          <w:tab w:val="right" w:leader="dot" w:pos="9000"/>
        </w:tabs>
        <w:spacing w:line="360" w:lineRule="auto"/>
        <w:rPr>
          <w:rFonts w:eastAsia="標楷體"/>
        </w:rPr>
      </w:pPr>
      <w:r>
        <w:rPr>
          <w:rFonts w:eastAsia="標楷體"/>
        </w:rPr>
        <w:t>第一節</w:t>
      </w:r>
      <w:r>
        <w:rPr>
          <w:rFonts w:eastAsia="標楷體"/>
        </w:rPr>
        <w:t xml:space="preserve"> </w:t>
      </w:r>
      <w:r>
        <w:rPr>
          <w:rFonts w:eastAsia="標楷體"/>
        </w:rPr>
        <w:t>美國國家公務訓練系統及成效評估模式</w:t>
      </w:r>
      <w:r>
        <w:rPr>
          <w:rFonts w:eastAsia="標楷體"/>
        </w:rPr>
        <w:tab/>
      </w:r>
      <w:r>
        <w:rPr>
          <w:rFonts w:eastAsia="標楷體" w:hint="eastAsia"/>
        </w:rPr>
        <w:t>42</w:t>
      </w:r>
    </w:p>
    <w:p w:rsidR="00000000" w:rsidRDefault="00853091">
      <w:pPr>
        <w:tabs>
          <w:tab w:val="right" w:leader="dot" w:pos="9000"/>
        </w:tabs>
        <w:spacing w:line="360" w:lineRule="auto"/>
        <w:rPr>
          <w:rFonts w:eastAsia="標楷體"/>
        </w:rPr>
      </w:pPr>
      <w:r>
        <w:rPr>
          <w:rFonts w:eastAsia="標楷體"/>
        </w:rPr>
        <w:t>第二節</w:t>
      </w:r>
      <w:r>
        <w:rPr>
          <w:rFonts w:eastAsia="標楷體"/>
        </w:rPr>
        <w:t xml:space="preserve"> </w:t>
      </w:r>
      <w:r>
        <w:rPr>
          <w:rFonts w:eastAsia="標楷體"/>
        </w:rPr>
        <w:t>英國國家公務訓練系統及成效評估模式</w:t>
      </w:r>
      <w:r>
        <w:rPr>
          <w:rFonts w:eastAsia="標楷體"/>
        </w:rPr>
        <w:tab/>
        <w:t>4</w:t>
      </w:r>
      <w:r>
        <w:rPr>
          <w:rFonts w:eastAsia="標楷體" w:hint="eastAsia"/>
        </w:rPr>
        <w:t>8</w:t>
      </w:r>
    </w:p>
    <w:p w:rsidR="00000000" w:rsidRDefault="00853091">
      <w:pPr>
        <w:tabs>
          <w:tab w:val="right" w:leader="dot" w:pos="9000"/>
        </w:tabs>
        <w:spacing w:line="360" w:lineRule="auto"/>
        <w:rPr>
          <w:rFonts w:eastAsia="標楷體"/>
        </w:rPr>
      </w:pPr>
      <w:r>
        <w:rPr>
          <w:rFonts w:eastAsia="標楷體"/>
          <w:kern w:val="0"/>
        </w:rPr>
        <w:t>第三節</w:t>
      </w:r>
      <w:r>
        <w:rPr>
          <w:rFonts w:eastAsia="標楷體"/>
          <w:kern w:val="0"/>
        </w:rPr>
        <w:t xml:space="preserve"> </w:t>
      </w:r>
      <w:r>
        <w:rPr>
          <w:rFonts w:eastAsia="標楷體"/>
          <w:kern w:val="0"/>
        </w:rPr>
        <w:t>加拿大</w:t>
      </w:r>
      <w:r>
        <w:rPr>
          <w:rFonts w:eastAsia="標楷體" w:hint="eastAsia"/>
          <w:kern w:val="0"/>
        </w:rPr>
        <w:t>國家</w:t>
      </w:r>
      <w:r>
        <w:rPr>
          <w:rFonts w:eastAsia="標楷體"/>
          <w:kern w:val="0"/>
        </w:rPr>
        <w:t>公務訓練系統及成效評估模式</w:t>
      </w:r>
      <w:r>
        <w:rPr>
          <w:rFonts w:eastAsia="標楷體"/>
        </w:rPr>
        <w:tab/>
      </w:r>
      <w:r>
        <w:rPr>
          <w:rFonts w:eastAsia="標楷體" w:hint="eastAsia"/>
        </w:rPr>
        <w:t>52</w:t>
      </w:r>
    </w:p>
    <w:p w:rsidR="00000000" w:rsidRDefault="00853091">
      <w:pPr>
        <w:tabs>
          <w:tab w:val="right" w:leader="dot" w:pos="9000"/>
        </w:tabs>
        <w:spacing w:line="360" w:lineRule="auto"/>
        <w:rPr>
          <w:rFonts w:eastAsia="標楷體"/>
        </w:rPr>
      </w:pPr>
      <w:r>
        <w:rPr>
          <w:rFonts w:eastAsia="標楷體"/>
          <w:kern w:val="0"/>
        </w:rPr>
        <w:t>第四節</w:t>
      </w:r>
      <w:r>
        <w:rPr>
          <w:rFonts w:eastAsia="標楷體"/>
          <w:kern w:val="0"/>
        </w:rPr>
        <w:t xml:space="preserve"> </w:t>
      </w:r>
      <w:r>
        <w:rPr>
          <w:rFonts w:eastAsia="標楷體"/>
          <w:kern w:val="0"/>
        </w:rPr>
        <w:t>新加坡</w:t>
      </w:r>
      <w:r>
        <w:rPr>
          <w:rFonts w:eastAsia="標楷體" w:hint="eastAsia"/>
          <w:kern w:val="0"/>
        </w:rPr>
        <w:t>國家</w:t>
      </w:r>
      <w:r>
        <w:rPr>
          <w:rFonts w:eastAsia="標楷體"/>
          <w:kern w:val="0"/>
        </w:rPr>
        <w:t>公務訓練系統及成效評估模式</w:t>
      </w:r>
      <w:r>
        <w:rPr>
          <w:rFonts w:eastAsia="標楷體"/>
        </w:rPr>
        <w:tab/>
        <w:t>5</w:t>
      </w:r>
      <w:r>
        <w:rPr>
          <w:rFonts w:eastAsia="標楷體" w:hint="eastAsia"/>
        </w:rPr>
        <w:t>6</w:t>
      </w:r>
    </w:p>
    <w:p w:rsidR="00000000" w:rsidRDefault="00853091">
      <w:pPr>
        <w:tabs>
          <w:tab w:val="right" w:leader="dot" w:pos="9000"/>
        </w:tabs>
        <w:snapToGrid w:val="0"/>
        <w:spacing w:beforeLines="50" w:before="180" w:after="240"/>
        <w:ind w:leftChars="-150" w:left="950" w:right="-600" w:hangingChars="409" w:hanging="1310"/>
        <w:rPr>
          <w:rFonts w:eastAsia="標楷體"/>
          <w:b/>
          <w:sz w:val="36"/>
          <w:szCs w:val="36"/>
        </w:rPr>
      </w:pPr>
      <w:r>
        <w:rPr>
          <w:rFonts w:eastAsia="標楷體" w:hAnsi="標楷體"/>
          <w:b/>
          <w:sz w:val="32"/>
          <w:szCs w:val="32"/>
        </w:rPr>
        <w:t xml:space="preserve">第五章　</w:t>
      </w:r>
      <w:r>
        <w:rPr>
          <w:rFonts w:eastAsia="標楷體" w:hAnsi="標楷體" w:hint="eastAsia"/>
          <w:b/>
          <w:sz w:val="32"/>
          <w:szCs w:val="32"/>
        </w:rPr>
        <w:t>我國</w:t>
      </w:r>
      <w:r>
        <w:rPr>
          <w:rFonts w:eastAsia="標楷體" w:hAnsi="標楷體"/>
          <w:b/>
          <w:sz w:val="32"/>
          <w:szCs w:val="32"/>
        </w:rPr>
        <w:t>產業訓練</w:t>
      </w:r>
      <w:r>
        <w:rPr>
          <w:rFonts w:eastAsia="標楷體" w:hAnsi="標楷體" w:hint="eastAsia"/>
          <w:b/>
          <w:sz w:val="32"/>
          <w:szCs w:val="32"/>
        </w:rPr>
        <w:t>系統評估模式</w:t>
      </w:r>
      <w:r>
        <w:rPr>
          <w:rFonts w:eastAsia="標楷體" w:hAnsi="標楷體"/>
          <w:b/>
          <w:sz w:val="32"/>
          <w:szCs w:val="32"/>
        </w:rPr>
        <w:t>分析</w:t>
      </w:r>
      <w:r>
        <w:rPr>
          <w:rFonts w:eastAsia="標楷體"/>
          <w:b/>
          <w:sz w:val="32"/>
          <w:szCs w:val="32"/>
        </w:rPr>
        <w:tab/>
      </w:r>
      <w:r>
        <w:rPr>
          <w:rFonts w:eastAsia="標楷體" w:hint="eastAsia"/>
          <w:b/>
          <w:sz w:val="32"/>
          <w:szCs w:val="32"/>
        </w:rPr>
        <w:t>63</w:t>
      </w:r>
    </w:p>
    <w:p w:rsidR="00000000" w:rsidRDefault="00853091">
      <w:pPr>
        <w:tabs>
          <w:tab w:val="right" w:leader="dot" w:pos="9000"/>
        </w:tabs>
        <w:spacing w:line="360" w:lineRule="auto"/>
        <w:rPr>
          <w:rFonts w:eastAsia="標楷體"/>
        </w:rPr>
      </w:pPr>
      <w:r>
        <w:rPr>
          <w:rFonts w:eastAsia="標楷體"/>
        </w:rPr>
        <w:t>第一節</w:t>
      </w:r>
      <w:r>
        <w:rPr>
          <w:rFonts w:eastAsia="標楷體"/>
        </w:rPr>
        <w:t xml:space="preserve"> </w:t>
      </w:r>
      <w:r>
        <w:rPr>
          <w:rFonts w:eastAsia="標楷體" w:hint="eastAsia"/>
        </w:rPr>
        <w:t>銀行業</w:t>
      </w:r>
      <w:r>
        <w:rPr>
          <w:rFonts w:eastAsia="標楷體"/>
        </w:rPr>
        <w:t>H</w:t>
      </w:r>
      <w:r>
        <w:rPr>
          <w:rFonts w:eastAsia="標楷體" w:hint="eastAsia"/>
        </w:rPr>
        <w:t>公司</w:t>
      </w:r>
      <w:r>
        <w:rPr>
          <w:rFonts w:eastAsia="標楷體" w:hAnsi="標楷體"/>
        </w:rPr>
        <w:t>之訓練系統及成效評估模式</w:t>
      </w:r>
      <w:r>
        <w:rPr>
          <w:rFonts w:eastAsia="標楷體"/>
        </w:rPr>
        <w:tab/>
      </w:r>
      <w:r>
        <w:rPr>
          <w:rFonts w:eastAsia="標楷體" w:hint="eastAsia"/>
        </w:rPr>
        <w:t>63</w:t>
      </w:r>
    </w:p>
    <w:p w:rsidR="00000000" w:rsidRDefault="00853091">
      <w:pPr>
        <w:tabs>
          <w:tab w:val="right" w:leader="dot" w:pos="9000"/>
        </w:tabs>
        <w:spacing w:line="360" w:lineRule="auto"/>
        <w:rPr>
          <w:rFonts w:eastAsia="標楷體" w:hint="eastAsia"/>
        </w:rPr>
      </w:pPr>
      <w:r>
        <w:rPr>
          <w:rFonts w:eastAsia="標楷體" w:hAnsi="標楷體"/>
        </w:rPr>
        <w:t>第二節</w:t>
      </w:r>
      <w:r>
        <w:rPr>
          <w:rFonts w:eastAsia="標楷體"/>
        </w:rPr>
        <w:t xml:space="preserve"> </w:t>
      </w:r>
      <w:r>
        <w:rPr>
          <w:rFonts w:eastAsia="標楷體" w:hAnsi="標楷體" w:hint="eastAsia"/>
        </w:rPr>
        <w:t>高科技業</w:t>
      </w:r>
      <w:r>
        <w:rPr>
          <w:rFonts w:eastAsia="標楷體" w:hAnsi="標楷體" w:hint="eastAsia"/>
        </w:rPr>
        <w:t>A</w:t>
      </w:r>
      <w:r>
        <w:rPr>
          <w:rFonts w:eastAsia="標楷體" w:hAnsi="標楷體" w:hint="eastAsia"/>
        </w:rPr>
        <w:t>公司</w:t>
      </w:r>
      <w:r>
        <w:rPr>
          <w:rFonts w:eastAsia="標楷體" w:hAnsi="標楷體"/>
        </w:rPr>
        <w:t>之訓練系統及成效評估模式</w:t>
      </w:r>
      <w:r>
        <w:rPr>
          <w:rFonts w:eastAsia="標楷體"/>
        </w:rPr>
        <w:tab/>
        <w:t>6</w:t>
      </w:r>
      <w:r>
        <w:rPr>
          <w:rFonts w:eastAsia="標楷體" w:hint="eastAsia"/>
        </w:rPr>
        <w:t>7</w:t>
      </w:r>
    </w:p>
    <w:p w:rsidR="00000000" w:rsidRDefault="00853091">
      <w:pPr>
        <w:tabs>
          <w:tab w:val="right" w:leader="dot" w:pos="9356"/>
        </w:tabs>
        <w:spacing w:line="360" w:lineRule="auto"/>
        <w:ind w:rightChars="-45" w:right="-108"/>
        <w:rPr>
          <w:rFonts w:eastAsia="標楷體" w:hint="eastAsia"/>
        </w:rPr>
      </w:pPr>
      <w:r>
        <w:rPr>
          <w:rFonts w:eastAsia="標楷體"/>
        </w:rPr>
        <w:t>第</w:t>
      </w:r>
      <w:r>
        <w:rPr>
          <w:rFonts w:eastAsia="標楷體" w:hint="eastAsia"/>
        </w:rPr>
        <w:t>三</w:t>
      </w:r>
      <w:r>
        <w:rPr>
          <w:rFonts w:eastAsia="標楷體"/>
        </w:rPr>
        <w:t>節</w:t>
      </w:r>
      <w:r>
        <w:rPr>
          <w:rFonts w:eastAsia="標楷體" w:hint="eastAsia"/>
        </w:rPr>
        <w:t xml:space="preserve"> </w:t>
      </w:r>
      <w:r>
        <w:rPr>
          <w:rFonts w:eastAsia="標楷體" w:hint="eastAsia"/>
        </w:rPr>
        <w:t>大</w:t>
      </w:r>
      <w:r>
        <w:rPr>
          <w:rFonts w:eastAsia="標楷體" w:hint="eastAsia"/>
        </w:rPr>
        <w:t>型零售業</w:t>
      </w:r>
      <w:r>
        <w:rPr>
          <w:rFonts w:eastAsia="標楷體" w:hint="eastAsia"/>
        </w:rPr>
        <w:t>T</w:t>
      </w:r>
      <w:r>
        <w:rPr>
          <w:rFonts w:eastAsia="標楷體" w:hint="eastAsia"/>
        </w:rPr>
        <w:t>公司</w:t>
      </w:r>
      <w:r>
        <w:rPr>
          <w:rFonts w:eastAsia="標楷體"/>
        </w:rPr>
        <w:t>之訓練系統及成效評估模式</w:t>
      </w:r>
      <w:r>
        <w:rPr>
          <w:rFonts w:eastAsia="標楷體"/>
        </w:rPr>
        <w:t>…………</w:t>
      </w:r>
      <w:r>
        <w:rPr>
          <w:rFonts w:eastAsia="標楷體" w:hint="eastAsia"/>
        </w:rPr>
        <w:t>...</w:t>
      </w:r>
      <w:r>
        <w:rPr>
          <w:rFonts w:eastAsia="標楷體"/>
        </w:rPr>
        <w:t>…………………...</w:t>
      </w:r>
      <w:r>
        <w:rPr>
          <w:rFonts w:eastAsia="標楷體" w:hint="eastAsia"/>
        </w:rPr>
        <w:t>.72</w:t>
      </w:r>
    </w:p>
    <w:p w:rsidR="00000000" w:rsidRDefault="00853091">
      <w:pPr>
        <w:tabs>
          <w:tab w:val="right" w:leader="dot" w:pos="9356"/>
        </w:tabs>
        <w:spacing w:line="360" w:lineRule="auto"/>
        <w:ind w:rightChars="-45" w:right="-108"/>
        <w:rPr>
          <w:rFonts w:eastAsia="標楷體"/>
        </w:rPr>
      </w:pPr>
      <w:r>
        <w:rPr>
          <w:rFonts w:eastAsia="標楷體"/>
        </w:rPr>
        <w:t>第</w:t>
      </w:r>
      <w:r>
        <w:rPr>
          <w:rFonts w:eastAsia="標楷體" w:hint="eastAsia"/>
        </w:rPr>
        <w:t>四</w:t>
      </w:r>
      <w:r>
        <w:rPr>
          <w:rFonts w:eastAsia="標楷體"/>
        </w:rPr>
        <w:t>節</w:t>
      </w:r>
      <w:r>
        <w:rPr>
          <w:rFonts w:eastAsia="標楷體"/>
        </w:rPr>
        <w:t xml:space="preserve"> </w:t>
      </w:r>
      <w:r>
        <w:rPr>
          <w:rFonts w:eastAsia="標楷體" w:hint="eastAsia"/>
        </w:rPr>
        <w:t>TTQS</w:t>
      </w:r>
      <w:r>
        <w:rPr>
          <w:rFonts w:eastAsia="標楷體" w:hint="eastAsia"/>
        </w:rPr>
        <w:t>訓練品質實施計畫</w:t>
      </w:r>
      <w:r>
        <w:rPr>
          <w:rFonts w:eastAsia="標楷體"/>
        </w:rPr>
        <w:t>之訓練系統及成效評估模式</w:t>
      </w:r>
      <w:r>
        <w:rPr>
          <w:rFonts w:eastAsia="標楷體"/>
        </w:rPr>
        <w:t>…………………………</w:t>
      </w:r>
      <w:r>
        <w:rPr>
          <w:rFonts w:eastAsia="標楷體" w:hint="eastAsia"/>
        </w:rPr>
        <w:t>76</w:t>
      </w:r>
    </w:p>
    <w:p w:rsidR="00000000" w:rsidRDefault="00853091">
      <w:pPr>
        <w:tabs>
          <w:tab w:val="right" w:leader="dot" w:pos="9000"/>
        </w:tabs>
        <w:snapToGrid w:val="0"/>
        <w:spacing w:beforeLines="50" w:before="180" w:after="240"/>
        <w:ind w:leftChars="-150" w:left="950" w:right="-600" w:hangingChars="409" w:hanging="1310"/>
        <w:rPr>
          <w:rFonts w:eastAsia="標楷體"/>
          <w:b/>
          <w:sz w:val="32"/>
          <w:szCs w:val="32"/>
        </w:rPr>
      </w:pPr>
      <w:r>
        <w:rPr>
          <w:rFonts w:eastAsia="標楷體"/>
          <w:b/>
          <w:sz w:val="32"/>
          <w:szCs w:val="32"/>
        </w:rPr>
        <w:lastRenderedPageBreak/>
        <w:t>第六章　我國公務訓</w:t>
      </w:r>
      <w:r>
        <w:rPr>
          <w:rFonts w:eastAsia="標楷體" w:hint="eastAsia"/>
          <w:b/>
          <w:sz w:val="32"/>
          <w:szCs w:val="32"/>
        </w:rPr>
        <w:t>練成效</w:t>
      </w:r>
      <w:r>
        <w:rPr>
          <w:rFonts w:eastAsia="標楷體"/>
          <w:b/>
          <w:sz w:val="32"/>
          <w:szCs w:val="32"/>
        </w:rPr>
        <w:t>評估模式建</w:t>
      </w:r>
      <w:r>
        <w:rPr>
          <w:rFonts w:eastAsia="標楷體" w:hint="eastAsia"/>
          <w:b/>
          <w:sz w:val="32"/>
          <w:szCs w:val="32"/>
        </w:rPr>
        <w:t>立</w:t>
      </w:r>
      <w:r>
        <w:rPr>
          <w:rFonts w:eastAsia="標楷體"/>
          <w:b/>
          <w:sz w:val="32"/>
          <w:szCs w:val="32"/>
        </w:rPr>
        <w:tab/>
      </w:r>
      <w:r>
        <w:rPr>
          <w:rFonts w:eastAsia="標楷體" w:hint="eastAsia"/>
          <w:b/>
          <w:sz w:val="32"/>
          <w:szCs w:val="32"/>
        </w:rPr>
        <w:t>82</w:t>
      </w:r>
    </w:p>
    <w:p w:rsidR="00000000" w:rsidRDefault="00853091">
      <w:pPr>
        <w:tabs>
          <w:tab w:val="right" w:leader="dot" w:pos="9000"/>
        </w:tabs>
        <w:spacing w:line="360" w:lineRule="auto"/>
        <w:rPr>
          <w:rFonts w:eastAsia="標楷體"/>
        </w:rPr>
      </w:pPr>
      <w:r>
        <w:rPr>
          <w:rFonts w:eastAsia="標楷體"/>
        </w:rPr>
        <w:t>第一節</w:t>
      </w:r>
      <w:r>
        <w:rPr>
          <w:rFonts w:eastAsia="標楷體"/>
        </w:rPr>
        <w:t xml:space="preserve"> </w:t>
      </w:r>
      <w:r>
        <w:rPr>
          <w:rFonts w:eastAsia="標楷體"/>
        </w:rPr>
        <w:t>我國公務訓練成效評估指標與其他國家及企業指標之比較</w:t>
      </w:r>
      <w:r>
        <w:rPr>
          <w:rFonts w:eastAsia="標楷體"/>
        </w:rPr>
        <w:tab/>
      </w:r>
      <w:r>
        <w:rPr>
          <w:rFonts w:eastAsia="標楷體" w:hint="eastAsia"/>
        </w:rPr>
        <w:t>82</w:t>
      </w:r>
    </w:p>
    <w:p w:rsidR="00000000" w:rsidRDefault="00853091">
      <w:pPr>
        <w:tabs>
          <w:tab w:val="right" w:leader="dot" w:pos="9000"/>
        </w:tabs>
        <w:spacing w:line="360" w:lineRule="auto"/>
        <w:rPr>
          <w:rFonts w:eastAsia="標楷體" w:hint="eastAsia"/>
        </w:rPr>
      </w:pPr>
      <w:r>
        <w:rPr>
          <w:rFonts w:eastAsia="標楷體"/>
        </w:rPr>
        <w:t>第二節</w:t>
      </w:r>
      <w:r>
        <w:rPr>
          <w:rFonts w:eastAsia="標楷體" w:hint="eastAsia"/>
        </w:rPr>
        <w:t xml:space="preserve"> </w:t>
      </w:r>
      <w:r>
        <w:rPr>
          <w:rFonts w:eastAsia="標楷體" w:hint="eastAsia"/>
        </w:rPr>
        <w:t>各層次評估指標建立</w:t>
      </w:r>
      <w:r>
        <w:rPr>
          <w:rFonts w:eastAsia="標楷體"/>
        </w:rPr>
        <w:tab/>
      </w:r>
      <w:r>
        <w:rPr>
          <w:rFonts w:eastAsia="標楷體" w:hint="eastAsia"/>
        </w:rPr>
        <w:t>85</w:t>
      </w:r>
    </w:p>
    <w:p w:rsidR="00000000" w:rsidRDefault="00853091">
      <w:pPr>
        <w:tabs>
          <w:tab w:val="right" w:leader="dot" w:pos="9000"/>
        </w:tabs>
        <w:spacing w:line="360" w:lineRule="auto"/>
        <w:rPr>
          <w:rFonts w:eastAsia="標楷體" w:hint="eastAsia"/>
        </w:rPr>
      </w:pPr>
      <w:r>
        <w:rPr>
          <w:rFonts w:eastAsia="標楷體"/>
        </w:rPr>
        <w:t>第</w:t>
      </w:r>
      <w:r>
        <w:rPr>
          <w:rFonts w:eastAsia="標楷體" w:hint="eastAsia"/>
        </w:rPr>
        <w:t>三</w:t>
      </w:r>
      <w:r>
        <w:rPr>
          <w:rFonts w:eastAsia="標楷體"/>
        </w:rPr>
        <w:t>節</w:t>
      </w:r>
      <w:r>
        <w:rPr>
          <w:rFonts w:eastAsia="標楷體" w:hint="eastAsia"/>
        </w:rPr>
        <w:t xml:space="preserve"> </w:t>
      </w:r>
      <w:r>
        <w:rPr>
          <w:rFonts w:eastAsia="標楷體" w:hAnsi="標楷體" w:hint="eastAsia"/>
        </w:rPr>
        <w:t>個別訓練課程和整體訓練成效指標執行方案設計</w:t>
      </w:r>
      <w:r>
        <w:rPr>
          <w:rFonts w:eastAsia="標楷體"/>
        </w:rPr>
        <w:tab/>
      </w:r>
      <w:r>
        <w:rPr>
          <w:rFonts w:eastAsia="標楷體" w:hint="eastAsia"/>
        </w:rPr>
        <w:t>102</w:t>
      </w:r>
    </w:p>
    <w:p w:rsidR="00000000" w:rsidRDefault="00853091">
      <w:pPr>
        <w:tabs>
          <w:tab w:val="right" w:leader="dot" w:pos="9000"/>
        </w:tabs>
        <w:snapToGrid w:val="0"/>
        <w:spacing w:beforeLines="50" w:before="180" w:after="240"/>
        <w:ind w:leftChars="-150" w:left="950" w:right="-600" w:hangingChars="409" w:hanging="1310"/>
        <w:rPr>
          <w:rFonts w:eastAsia="標楷體" w:hint="eastAsia"/>
          <w:b/>
          <w:bCs/>
          <w:sz w:val="32"/>
          <w:szCs w:val="32"/>
        </w:rPr>
      </w:pPr>
      <w:r>
        <w:rPr>
          <w:rFonts w:ascii="標楷體" w:eastAsia="標楷體" w:hAnsi="標楷體"/>
          <w:b/>
          <w:sz w:val="32"/>
          <w:szCs w:val="32"/>
        </w:rPr>
        <w:t>第</w:t>
      </w:r>
      <w:r>
        <w:rPr>
          <w:rFonts w:ascii="標楷體" w:eastAsia="標楷體" w:hAnsi="標楷體" w:hint="eastAsia"/>
          <w:b/>
          <w:sz w:val="32"/>
          <w:szCs w:val="32"/>
        </w:rPr>
        <w:t>七</w:t>
      </w:r>
      <w:r>
        <w:rPr>
          <w:rFonts w:ascii="標楷體" w:eastAsia="標楷體" w:hAnsi="標楷體"/>
          <w:b/>
          <w:sz w:val="32"/>
          <w:szCs w:val="32"/>
        </w:rPr>
        <w:t xml:space="preserve">章　</w:t>
      </w:r>
      <w:r>
        <w:rPr>
          <w:rFonts w:eastAsia="標楷體"/>
          <w:b/>
          <w:bCs/>
          <w:sz w:val="32"/>
          <w:szCs w:val="32"/>
        </w:rPr>
        <w:t>訓練追蹤調查</w:t>
      </w:r>
      <w:r>
        <w:rPr>
          <w:rFonts w:eastAsia="標楷體" w:hint="eastAsia"/>
          <w:b/>
          <w:bCs/>
          <w:sz w:val="32"/>
          <w:szCs w:val="32"/>
        </w:rPr>
        <w:t>與職能調查之</w:t>
      </w:r>
      <w:r>
        <w:rPr>
          <w:rFonts w:eastAsia="標楷體"/>
          <w:b/>
          <w:bCs/>
          <w:sz w:val="32"/>
          <w:szCs w:val="32"/>
        </w:rPr>
        <w:t>分析</w:t>
      </w:r>
      <w:r>
        <w:rPr>
          <w:rFonts w:eastAsia="標楷體"/>
          <w:b/>
          <w:lang w:val="zh-TW"/>
        </w:rPr>
        <w:tab/>
      </w:r>
      <w:r>
        <w:rPr>
          <w:rFonts w:eastAsia="標楷體"/>
          <w:b/>
          <w:bCs/>
          <w:sz w:val="32"/>
          <w:szCs w:val="32"/>
        </w:rPr>
        <w:t>1</w:t>
      </w:r>
      <w:r>
        <w:rPr>
          <w:rFonts w:eastAsia="標楷體" w:hint="eastAsia"/>
          <w:b/>
          <w:bCs/>
          <w:sz w:val="32"/>
          <w:szCs w:val="32"/>
        </w:rPr>
        <w:t>13</w:t>
      </w:r>
    </w:p>
    <w:p w:rsidR="00000000" w:rsidRDefault="00853091">
      <w:pPr>
        <w:tabs>
          <w:tab w:val="right" w:leader="dot" w:pos="9000"/>
        </w:tabs>
        <w:spacing w:line="360" w:lineRule="auto"/>
        <w:rPr>
          <w:rFonts w:eastAsia="標楷體"/>
        </w:rPr>
      </w:pPr>
      <w:r>
        <w:rPr>
          <w:rFonts w:eastAsia="標楷體"/>
        </w:rPr>
        <w:t>第一節</w:t>
      </w:r>
      <w:r>
        <w:rPr>
          <w:rFonts w:eastAsia="標楷體" w:hint="eastAsia"/>
        </w:rPr>
        <w:t xml:space="preserve"> </w:t>
      </w:r>
      <w:r>
        <w:rPr>
          <w:rFonts w:eastAsia="標楷體" w:hint="eastAsia"/>
        </w:rPr>
        <w:t>訓練追蹤調查分析</w:t>
      </w:r>
      <w:r>
        <w:rPr>
          <w:rFonts w:eastAsia="標楷體"/>
        </w:rPr>
        <w:tab/>
      </w:r>
      <w:r>
        <w:rPr>
          <w:rFonts w:eastAsia="標楷體" w:hint="eastAsia"/>
        </w:rPr>
        <w:t>113</w:t>
      </w:r>
    </w:p>
    <w:p w:rsidR="00000000" w:rsidRDefault="00853091">
      <w:pPr>
        <w:tabs>
          <w:tab w:val="right" w:leader="dot" w:pos="9000"/>
        </w:tabs>
        <w:spacing w:line="360" w:lineRule="auto"/>
        <w:rPr>
          <w:rFonts w:eastAsia="標楷體" w:hint="eastAsia"/>
        </w:rPr>
      </w:pPr>
      <w:r>
        <w:rPr>
          <w:rFonts w:eastAsia="標楷體"/>
        </w:rPr>
        <w:t>第二節</w:t>
      </w:r>
      <w:r>
        <w:rPr>
          <w:rFonts w:eastAsia="標楷體" w:hint="eastAsia"/>
        </w:rPr>
        <w:t xml:space="preserve"> </w:t>
      </w:r>
      <w:r>
        <w:rPr>
          <w:rFonts w:eastAsia="標楷體" w:hint="eastAsia"/>
        </w:rPr>
        <w:t>職能調查分析</w:t>
      </w:r>
      <w:r>
        <w:rPr>
          <w:rFonts w:eastAsia="標楷體"/>
        </w:rPr>
        <w:tab/>
      </w:r>
      <w:r>
        <w:rPr>
          <w:rFonts w:eastAsia="標楷體" w:hint="eastAsia"/>
        </w:rPr>
        <w:t>130</w:t>
      </w:r>
    </w:p>
    <w:p w:rsidR="00000000" w:rsidRDefault="00853091">
      <w:pPr>
        <w:tabs>
          <w:tab w:val="right" w:leader="dot" w:pos="9000"/>
        </w:tabs>
        <w:snapToGrid w:val="0"/>
        <w:spacing w:beforeLines="50" w:before="180" w:after="240"/>
        <w:ind w:leftChars="-150" w:left="950" w:right="-600" w:hangingChars="409" w:hanging="1310"/>
        <w:rPr>
          <w:rFonts w:eastAsia="標楷體"/>
          <w:b/>
          <w:sz w:val="32"/>
          <w:szCs w:val="32"/>
        </w:rPr>
      </w:pPr>
      <w:r>
        <w:rPr>
          <w:rFonts w:eastAsia="標楷體" w:hAnsi="標楷體"/>
          <w:b/>
          <w:sz w:val="32"/>
          <w:szCs w:val="32"/>
        </w:rPr>
        <w:t>第八章</w:t>
      </w:r>
      <w:r>
        <w:rPr>
          <w:rFonts w:eastAsia="標楷體"/>
          <w:b/>
          <w:sz w:val="32"/>
          <w:szCs w:val="32"/>
        </w:rPr>
        <w:t xml:space="preserve">  </w:t>
      </w:r>
      <w:r>
        <w:rPr>
          <w:rFonts w:eastAsia="標楷體" w:hAnsi="標楷體"/>
          <w:b/>
          <w:sz w:val="32"/>
          <w:szCs w:val="32"/>
        </w:rPr>
        <w:t>研究結論與建議</w:t>
      </w:r>
      <w:r>
        <w:rPr>
          <w:rFonts w:eastAsia="標楷體"/>
          <w:b/>
          <w:lang w:val="zh-TW"/>
        </w:rPr>
        <w:tab/>
      </w:r>
      <w:r>
        <w:rPr>
          <w:rFonts w:eastAsia="標楷體"/>
          <w:b/>
          <w:sz w:val="32"/>
          <w:szCs w:val="32"/>
        </w:rPr>
        <w:t>1</w:t>
      </w:r>
      <w:r>
        <w:rPr>
          <w:rFonts w:eastAsia="標楷體" w:hint="eastAsia"/>
          <w:b/>
          <w:sz w:val="32"/>
          <w:szCs w:val="32"/>
        </w:rPr>
        <w:t>46</w:t>
      </w:r>
    </w:p>
    <w:p w:rsidR="00000000" w:rsidRDefault="00853091">
      <w:pPr>
        <w:tabs>
          <w:tab w:val="right" w:leader="dot" w:pos="9000"/>
        </w:tabs>
        <w:spacing w:line="360" w:lineRule="auto"/>
        <w:rPr>
          <w:rFonts w:eastAsia="標楷體"/>
        </w:rPr>
      </w:pPr>
      <w:r>
        <w:rPr>
          <w:rFonts w:eastAsia="標楷體" w:hAnsi="標楷體"/>
        </w:rPr>
        <w:t>第</w:t>
      </w:r>
      <w:r>
        <w:rPr>
          <w:rFonts w:eastAsia="標楷體" w:hAnsi="標楷體"/>
        </w:rPr>
        <w:t>一節</w:t>
      </w:r>
      <w:r>
        <w:rPr>
          <w:rFonts w:eastAsia="標楷體"/>
        </w:rPr>
        <w:t xml:space="preserve"> </w:t>
      </w:r>
      <w:r>
        <w:rPr>
          <w:rFonts w:eastAsia="標楷體" w:hAnsi="標楷體"/>
        </w:rPr>
        <w:t>研究發現與討論</w:t>
      </w:r>
      <w:r>
        <w:rPr>
          <w:rFonts w:eastAsia="標楷體"/>
        </w:rPr>
        <w:tab/>
        <w:t>1</w:t>
      </w:r>
      <w:r>
        <w:rPr>
          <w:rFonts w:eastAsia="標楷體" w:hint="eastAsia"/>
        </w:rPr>
        <w:t>46</w:t>
      </w:r>
    </w:p>
    <w:p w:rsidR="00000000" w:rsidRDefault="00853091">
      <w:pPr>
        <w:tabs>
          <w:tab w:val="right" w:leader="dot" w:pos="9000"/>
        </w:tabs>
        <w:spacing w:line="360" w:lineRule="auto"/>
        <w:rPr>
          <w:rFonts w:eastAsia="標楷體"/>
        </w:rPr>
      </w:pPr>
      <w:r>
        <w:rPr>
          <w:rFonts w:eastAsia="標楷體" w:hAnsi="標楷體"/>
        </w:rPr>
        <w:t>第二節</w:t>
      </w:r>
      <w:r>
        <w:rPr>
          <w:rFonts w:eastAsia="標楷體"/>
        </w:rPr>
        <w:t xml:space="preserve"> </w:t>
      </w:r>
      <w:r>
        <w:rPr>
          <w:rFonts w:eastAsia="標楷體" w:hAnsi="標楷體"/>
        </w:rPr>
        <w:t>我國公務訓練成效評估模式建構與執</w:t>
      </w:r>
      <w:r>
        <w:rPr>
          <w:rFonts w:eastAsia="標楷體"/>
        </w:rPr>
        <w:t>行建議</w:t>
      </w:r>
      <w:r>
        <w:rPr>
          <w:rFonts w:eastAsia="標楷體"/>
          <w:lang w:val="zh-TW"/>
        </w:rPr>
        <w:tab/>
      </w:r>
      <w:r>
        <w:rPr>
          <w:rFonts w:eastAsia="標楷體"/>
        </w:rPr>
        <w:t>1</w:t>
      </w:r>
      <w:r>
        <w:rPr>
          <w:rFonts w:eastAsia="標楷體" w:hint="eastAsia"/>
        </w:rPr>
        <w:t>52</w:t>
      </w:r>
    </w:p>
    <w:p w:rsidR="00000000" w:rsidRDefault="00853091">
      <w:pPr>
        <w:tabs>
          <w:tab w:val="right" w:leader="dot" w:pos="9000"/>
        </w:tabs>
        <w:snapToGrid w:val="0"/>
        <w:spacing w:beforeLines="50" w:before="180" w:after="240"/>
        <w:ind w:leftChars="-150" w:left="979" w:right="-600" w:hangingChars="418" w:hanging="1339"/>
        <w:rPr>
          <w:rFonts w:eastAsia="標楷體"/>
          <w:b/>
          <w:sz w:val="32"/>
          <w:szCs w:val="32"/>
        </w:rPr>
      </w:pPr>
      <w:r>
        <w:rPr>
          <w:rFonts w:eastAsia="標楷體"/>
          <w:b/>
          <w:sz w:val="32"/>
          <w:szCs w:val="32"/>
        </w:rPr>
        <w:t>參考文獻</w:t>
      </w:r>
      <w:r>
        <w:rPr>
          <w:rFonts w:eastAsia="標楷體"/>
          <w:b/>
          <w:sz w:val="32"/>
          <w:szCs w:val="32"/>
        </w:rPr>
        <w:t xml:space="preserve"> </w:t>
      </w:r>
      <w:r>
        <w:rPr>
          <w:rFonts w:eastAsia="標楷體"/>
          <w:b/>
          <w:sz w:val="32"/>
          <w:szCs w:val="32"/>
        </w:rPr>
        <w:tab/>
        <w:t>1</w:t>
      </w:r>
      <w:r>
        <w:rPr>
          <w:rFonts w:eastAsia="標楷體" w:hint="eastAsia"/>
          <w:b/>
          <w:sz w:val="32"/>
          <w:szCs w:val="32"/>
        </w:rPr>
        <w:t>58</w:t>
      </w:r>
    </w:p>
    <w:p w:rsidR="00000000" w:rsidRDefault="00853091">
      <w:pPr>
        <w:tabs>
          <w:tab w:val="right" w:leader="dot" w:pos="9000"/>
        </w:tabs>
        <w:snapToGrid w:val="0"/>
        <w:spacing w:beforeLines="50" w:before="180" w:after="240"/>
        <w:ind w:leftChars="-150" w:left="979" w:right="-600" w:hangingChars="418" w:hanging="1339"/>
        <w:rPr>
          <w:rFonts w:eastAsia="標楷體" w:hint="eastAsia"/>
          <w:b/>
          <w:sz w:val="32"/>
          <w:szCs w:val="32"/>
        </w:rPr>
      </w:pPr>
    </w:p>
    <w:p w:rsidR="00000000" w:rsidRDefault="00853091">
      <w:pPr>
        <w:tabs>
          <w:tab w:val="right" w:leader="dot" w:pos="9000"/>
        </w:tabs>
        <w:snapToGrid w:val="0"/>
        <w:spacing w:beforeLines="50" w:before="180" w:after="240"/>
        <w:ind w:leftChars="-150" w:left="979" w:right="-600" w:hangingChars="418" w:hanging="1339"/>
        <w:rPr>
          <w:rFonts w:eastAsia="標楷體" w:hint="eastAsia"/>
          <w:b/>
          <w:sz w:val="32"/>
          <w:szCs w:val="32"/>
        </w:rPr>
      </w:pPr>
    </w:p>
    <w:p w:rsidR="00000000" w:rsidRDefault="00853091">
      <w:pPr>
        <w:tabs>
          <w:tab w:val="right" w:leader="dot" w:pos="9000"/>
        </w:tabs>
        <w:snapToGrid w:val="0"/>
        <w:spacing w:beforeLines="50" w:before="180" w:after="240"/>
        <w:ind w:right="-600"/>
        <w:rPr>
          <w:rFonts w:eastAsia="標楷體" w:hint="eastAsia"/>
          <w:b/>
          <w:sz w:val="32"/>
          <w:szCs w:val="32"/>
        </w:rPr>
      </w:pPr>
    </w:p>
    <w:p w:rsidR="00000000" w:rsidRDefault="00853091">
      <w:pPr>
        <w:tabs>
          <w:tab w:val="right" w:leader="dot" w:pos="9000"/>
        </w:tabs>
        <w:snapToGrid w:val="0"/>
        <w:spacing w:beforeLines="50" w:before="180" w:after="240"/>
        <w:ind w:right="-600"/>
        <w:rPr>
          <w:rFonts w:eastAsia="標楷體" w:hint="eastAsia"/>
          <w:b/>
          <w:sz w:val="32"/>
          <w:szCs w:val="32"/>
        </w:rPr>
      </w:pPr>
    </w:p>
    <w:p w:rsidR="00000000" w:rsidRDefault="00853091">
      <w:pPr>
        <w:tabs>
          <w:tab w:val="right" w:leader="dot" w:pos="9000"/>
        </w:tabs>
        <w:snapToGrid w:val="0"/>
        <w:spacing w:beforeLines="50" w:before="180" w:after="240"/>
        <w:ind w:right="-600"/>
        <w:rPr>
          <w:rFonts w:eastAsia="標楷體" w:hint="eastAsia"/>
          <w:b/>
          <w:sz w:val="32"/>
          <w:szCs w:val="32"/>
        </w:rPr>
      </w:pPr>
    </w:p>
    <w:p w:rsidR="00000000" w:rsidRDefault="00853091">
      <w:pPr>
        <w:tabs>
          <w:tab w:val="right" w:leader="dot" w:pos="9000"/>
        </w:tabs>
        <w:snapToGrid w:val="0"/>
        <w:spacing w:beforeLines="50" w:before="180" w:after="240"/>
        <w:ind w:right="-600"/>
        <w:rPr>
          <w:rFonts w:eastAsia="標楷體" w:hint="eastAsia"/>
          <w:b/>
          <w:sz w:val="32"/>
          <w:szCs w:val="32"/>
        </w:rPr>
      </w:pPr>
    </w:p>
    <w:p w:rsidR="00000000" w:rsidRDefault="00853091">
      <w:pPr>
        <w:tabs>
          <w:tab w:val="right" w:leader="dot" w:pos="9000"/>
        </w:tabs>
        <w:snapToGrid w:val="0"/>
        <w:spacing w:beforeLines="50" w:before="180" w:after="240"/>
        <w:ind w:right="-600"/>
        <w:rPr>
          <w:rFonts w:eastAsia="標楷體" w:hint="eastAsia"/>
          <w:b/>
          <w:sz w:val="32"/>
          <w:szCs w:val="32"/>
        </w:rPr>
      </w:pPr>
    </w:p>
    <w:p w:rsidR="00000000" w:rsidRDefault="00853091">
      <w:pPr>
        <w:tabs>
          <w:tab w:val="right" w:leader="dot" w:pos="9000"/>
        </w:tabs>
        <w:snapToGrid w:val="0"/>
        <w:spacing w:beforeLines="50" w:before="180" w:after="240"/>
        <w:ind w:right="-600"/>
        <w:rPr>
          <w:rFonts w:eastAsia="標楷體" w:hint="eastAsia"/>
          <w:b/>
          <w:sz w:val="32"/>
          <w:szCs w:val="32"/>
        </w:rPr>
      </w:pPr>
    </w:p>
    <w:p w:rsidR="00000000" w:rsidRDefault="00853091">
      <w:pPr>
        <w:tabs>
          <w:tab w:val="right" w:leader="dot" w:pos="9000"/>
        </w:tabs>
        <w:snapToGrid w:val="0"/>
        <w:spacing w:beforeLines="50" w:before="180" w:after="240"/>
        <w:ind w:right="-600"/>
        <w:rPr>
          <w:rFonts w:eastAsia="標楷體" w:hint="eastAsia"/>
          <w:b/>
          <w:sz w:val="32"/>
          <w:szCs w:val="32"/>
        </w:rPr>
      </w:pPr>
    </w:p>
    <w:p w:rsidR="00000000" w:rsidRDefault="00853091">
      <w:pPr>
        <w:tabs>
          <w:tab w:val="right" w:leader="dot" w:pos="9000"/>
        </w:tabs>
        <w:snapToGrid w:val="0"/>
        <w:spacing w:beforeLines="50" w:before="180" w:after="240"/>
        <w:ind w:right="-600"/>
        <w:rPr>
          <w:rFonts w:eastAsia="標楷體" w:hint="eastAsia"/>
          <w:b/>
          <w:sz w:val="32"/>
          <w:szCs w:val="32"/>
        </w:rPr>
      </w:pPr>
    </w:p>
    <w:p w:rsidR="00000000" w:rsidRDefault="00853091">
      <w:pPr>
        <w:tabs>
          <w:tab w:val="right" w:leader="dot" w:pos="9000"/>
        </w:tabs>
        <w:snapToGrid w:val="0"/>
        <w:spacing w:beforeLines="50" w:before="180" w:after="240"/>
        <w:ind w:right="-600"/>
        <w:rPr>
          <w:rFonts w:eastAsia="標楷體" w:hint="eastAsia"/>
          <w:b/>
          <w:sz w:val="32"/>
          <w:szCs w:val="32"/>
        </w:rPr>
      </w:pPr>
    </w:p>
    <w:p w:rsidR="00000000" w:rsidRDefault="00853091">
      <w:pPr>
        <w:tabs>
          <w:tab w:val="right" w:leader="dot" w:pos="9000"/>
        </w:tabs>
        <w:snapToGrid w:val="0"/>
        <w:spacing w:beforeLines="50" w:before="180" w:after="240"/>
        <w:ind w:right="-600"/>
        <w:rPr>
          <w:rFonts w:eastAsia="標楷體" w:hint="eastAsia"/>
          <w:b/>
          <w:sz w:val="32"/>
          <w:szCs w:val="32"/>
        </w:rPr>
      </w:pPr>
    </w:p>
    <w:p w:rsidR="00000000" w:rsidRDefault="00853091">
      <w:pPr>
        <w:pStyle w:val="af3"/>
        <w:spacing w:line="360" w:lineRule="auto"/>
        <w:jc w:val="center"/>
        <w:rPr>
          <w:rFonts w:ascii="Times New Roman" w:eastAsia="標楷體" w:hAnsi="Times New Roman"/>
          <w:color w:val="auto"/>
          <w:sz w:val="44"/>
          <w:szCs w:val="44"/>
        </w:rPr>
      </w:pPr>
      <w:r>
        <w:rPr>
          <w:rFonts w:ascii="Times New Roman" w:eastAsia="標楷體" w:hAnsi="標楷體"/>
          <w:color w:val="auto"/>
          <w:sz w:val="44"/>
          <w:szCs w:val="44"/>
          <w:lang w:val="zh-TW"/>
        </w:rPr>
        <w:lastRenderedPageBreak/>
        <w:t>表</w:t>
      </w:r>
      <w:r>
        <w:rPr>
          <w:rFonts w:ascii="Times New Roman" w:eastAsia="標楷體" w:hAnsi="Times New Roman"/>
          <w:color w:val="auto"/>
          <w:sz w:val="44"/>
          <w:szCs w:val="44"/>
          <w:lang w:val="zh-TW"/>
        </w:rPr>
        <w:t xml:space="preserve"> </w:t>
      </w:r>
      <w:r>
        <w:rPr>
          <w:rFonts w:ascii="Times New Roman" w:eastAsia="標楷體" w:hAnsi="標楷體"/>
          <w:color w:val="auto"/>
          <w:sz w:val="44"/>
          <w:szCs w:val="44"/>
          <w:lang w:val="zh-TW"/>
        </w:rPr>
        <w:t>目</w:t>
      </w:r>
      <w:r>
        <w:rPr>
          <w:rFonts w:ascii="Times New Roman" w:eastAsia="標楷體" w:hAnsi="Times New Roman"/>
          <w:color w:val="auto"/>
          <w:sz w:val="44"/>
          <w:szCs w:val="44"/>
          <w:lang w:val="zh-TW"/>
        </w:rPr>
        <w:t xml:space="preserve"> </w:t>
      </w:r>
      <w:r>
        <w:rPr>
          <w:rFonts w:ascii="Times New Roman" w:eastAsia="標楷體" w:hAnsi="標楷體" w:hint="eastAsia"/>
          <w:color w:val="auto"/>
          <w:sz w:val="44"/>
          <w:szCs w:val="44"/>
          <w:lang w:val="zh-TW"/>
        </w:rPr>
        <w:t>次</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表一</w:t>
      </w:r>
      <w:r>
        <w:rPr>
          <w:rFonts w:ascii="Times New Roman" w:eastAsia="標楷體" w:hAnsi="Times New Roman"/>
          <w:sz w:val="24"/>
          <w:szCs w:val="24"/>
        </w:rPr>
        <w:t xml:space="preserve"> </w:t>
      </w:r>
      <w:r>
        <w:rPr>
          <w:rFonts w:ascii="Times New Roman" w:eastAsia="標楷體" w:hAnsi="標楷體"/>
          <w:sz w:val="24"/>
          <w:szCs w:val="24"/>
        </w:rPr>
        <w:t>反應層次的構面</w:t>
      </w:r>
      <w:r>
        <w:rPr>
          <w:rFonts w:ascii="Times New Roman" w:eastAsia="標楷體" w:hAnsi="Times New Roman"/>
          <w:sz w:val="24"/>
          <w:szCs w:val="24"/>
          <w:lang w:val="zh-TW"/>
        </w:rPr>
        <w:tab/>
      </w:r>
      <w:r>
        <w:rPr>
          <w:rFonts w:ascii="Times New Roman" w:eastAsia="標楷體" w:hAnsi="Times New Roman" w:hint="eastAsia"/>
          <w:sz w:val="24"/>
          <w:szCs w:val="24"/>
          <w:lang w:val="zh-TW"/>
        </w:rPr>
        <w:t>20</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表二</w:t>
      </w:r>
      <w:r>
        <w:rPr>
          <w:rFonts w:ascii="Times New Roman" w:eastAsia="標楷體" w:hAnsi="Times New Roman"/>
          <w:sz w:val="24"/>
          <w:szCs w:val="24"/>
        </w:rPr>
        <w:t xml:space="preserve"> </w:t>
      </w:r>
      <w:r>
        <w:rPr>
          <w:rFonts w:ascii="Times New Roman" w:eastAsia="標楷體" w:hAnsi="標楷體"/>
          <w:sz w:val="24"/>
          <w:szCs w:val="24"/>
        </w:rPr>
        <w:t>學習成果模型及指標總表</w:t>
      </w:r>
      <w:r>
        <w:rPr>
          <w:rFonts w:ascii="Times New Roman" w:eastAsia="標楷體" w:hAnsi="Times New Roman"/>
          <w:sz w:val="24"/>
          <w:szCs w:val="24"/>
          <w:lang w:val="zh-TW"/>
        </w:rPr>
        <w:tab/>
        <w:t>2</w:t>
      </w:r>
      <w:r>
        <w:rPr>
          <w:rFonts w:ascii="Times New Roman" w:eastAsia="標楷體" w:hAnsi="Times New Roman" w:hint="eastAsia"/>
          <w:sz w:val="24"/>
          <w:szCs w:val="24"/>
          <w:lang w:val="zh-TW"/>
        </w:rPr>
        <w:t>6</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表三</w:t>
      </w:r>
      <w:r>
        <w:rPr>
          <w:rFonts w:ascii="Times New Roman" w:eastAsia="標楷體" w:hAnsi="Times New Roman"/>
          <w:sz w:val="24"/>
          <w:szCs w:val="24"/>
        </w:rPr>
        <w:t xml:space="preserve"> </w:t>
      </w:r>
      <w:r>
        <w:rPr>
          <w:rFonts w:ascii="Times New Roman" w:eastAsia="標楷體" w:hAnsi="標楷體"/>
          <w:sz w:val="24"/>
          <w:szCs w:val="24"/>
        </w:rPr>
        <w:t>各階層管理者之職能需求</w:t>
      </w:r>
      <w:r>
        <w:rPr>
          <w:rFonts w:ascii="Times New Roman" w:eastAsia="標楷體" w:hAnsi="Times New Roman"/>
          <w:sz w:val="24"/>
          <w:szCs w:val="24"/>
          <w:lang w:val="zh-TW"/>
        </w:rPr>
        <w:tab/>
      </w:r>
      <w:r>
        <w:rPr>
          <w:rFonts w:ascii="Times New Roman" w:eastAsia="標楷體" w:hAnsi="Times New Roman" w:hint="eastAsia"/>
          <w:sz w:val="24"/>
          <w:szCs w:val="24"/>
          <w:lang w:val="zh-TW"/>
        </w:rPr>
        <w:t>32</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表四</w:t>
      </w:r>
      <w:r>
        <w:rPr>
          <w:rFonts w:ascii="Times New Roman" w:eastAsia="標楷體" w:hAnsi="Times New Roman"/>
          <w:sz w:val="24"/>
          <w:szCs w:val="24"/>
        </w:rPr>
        <w:t xml:space="preserve"> </w:t>
      </w:r>
      <w:r>
        <w:rPr>
          <w:rFonts w:ascii="Times New Roman" w:eastAsia="標楷體" w:hAnsi="標楷體"/>
          <w:sz w:val="24"/>
          <w:szCs w:val="24"/>
        </w:rPr>
        <w:t>各產業專業職能之研究歸納</w:t>
      </w:r>
      <w:r>
        <w:rPr>
          <w:rFonts w:ascii="Times New Roman" w:eastAsia="標楷體" w:hAnsi="Times New Roman"/>
          <w:sz w:val="24"/>
          <w:szCs w:val="24"/>
          <w:lang w:val="zh-TW"/>
        </w:rPr>
        <w:tab/>
      </w:r>
      <w:r>
        <w:rPr>
          <w:rFonts w:ascii="Times New Roman" w:eastAsia="標楷體" w:hAnsi="Times New Roman" w:hint="eastAsia"/>
          <w:sz w:val="24"/>
          <w:szCs w:val="24"/>
          <w:lang w:val="zh-TW"/>
        </w:rPr>
        <w:t>33</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表五</w:t>
      </w:r>
      <w:r>
        <w:rPr>
          <w:rFonts w:ascii="Times New Roman" w:eastAsia="標楷體" w:hAnsi="標楷體" w:hint="eastAsia"/>
          <w:sz w:val="24"/>
          <w:szCs w:val="24"/>
        </w:rPr>
        <w:t xml:space="preserve"> </w:t>
      </w:r>
      <w:r>
        <w:rPr>
          <w:rFonts w:ascii="Times New Roman" w:eastAsia="標楷體" w:hAnsi="標楷體"/>
          <w:sz w:val="24"/>
          <w:szCs w:val="24"/>
        </w:rPr>
        <w:t>簡任人員與薦任主管人員之職能</w:t>
      </w:r>
      <w:r>
        <w:rPr>
          <w:rFonts w:ascii="Times New Roman" w:eastAsia="標楷體" w:hAnsi="Times New Roman"/>
          <w:sz w:val="24"/>
          <w:szCs w:val="24"/>
          <w:lang w:val="zh-TW"/>
        </w:rPr>
        <w:tab/>
      </w:r>
      <w:r>
        <w:rPr>
          <w:rFonts w:ascii="Times New Roman" w:eastAsia="標楷體" w:hAnsi="Times New Roman" w:hint="eastAsia"/>
          <w:sz w:val="24"/>
          <w:szCs w:val="24"/>
          <w:lang w:val="zh-TW"/>
        </w:rPr>
        <w:t>35</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表六</w:t>
      </w:r>
      <w:r>
        <w:rPr>
          <w:rFonts w:ascii="Times New Roman" w:eastAsia="標楷體" w:hAnsi="Times New Roman"/>
          <w:sz w:val="24"/>
          <w:szCs w:val="24"/>
        </w:rPr>
        <w:t xml:space="preserve"> </w:t>
      </w:r>
      <w:r>
        <w:rPr>
          <w:rFonts w:ascii="Times New Roman" w:eastAsia="標楷體" w:hAnsi="標楷體"/>
          <w:sz w:val="24"/>
          <w:szCs w:val="24"/>
        </w:rPr>
        <w:t>美國人事管理局提出的四個評估層次修正</w:t>
      </w:r>
      <w:r>
        <w:rPr>
          <w:rFonts w:ascii="Times New Roman" w:eastAsia="標楷體" w:hAnsi="Times New Roman"/>
          <w:sz w:val="24"/>
          <w:szCs w:val="24"/>
          <w:lang w:val="zh-TW"/>
        </w:rPr>
        <w:tab/>
        <w:t>4</w:t>
      </w:r>
      <w:r>
        <w:rPr>
          <w:rFonts w:ascii="Times New Roman" w:eastAsia="標楷體" w:hAnsi="Times New Roman" w:hint="eastAsia"/>
          <w:sz w:val="24"/>
          <w:szCs w:val="24"/>
          <w:lang w:val="zh-TW"/>
        </w:rPr>
        <w:t>6</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表七</w:t>
      </w:r>
      <w:r>
        <w:rPr>
          <w:rFonts w:ascii="Times New Roman" w:eastAsia="標楷體" w:hAnsi="Times New Roman"/>
          <w:sz w:val="24"/>
          <w:szCs w:val="24"/>
        </w:rPr>
        <w:t xml:space="preserve"> </w:t>
      </w:r>
      <w:r>
        <w:rPr>
          <w:rFonts w:ascii="Times New Roman" w:eastAsia="標楷體" w:hAnsi="標楷體"/>
          <w:sz w:val="24"/>
          <w:szCs w:val="24"/>
        </w:rPr>
        <w:t>英國訓練評估模式</w:t>
      </w:r>
      <w:r>
        <w:rPr>
          <w:rFonts w:ascii="Times New Roman" w:eastAsia="標楷體" w:hAnsi="Times New Roman"/>
          <w:sz w:val="24"/>
          <w:szCs w:val="24"/>
          <w:lang w:val="zh-TW"/>
        </w:rPr>
        <w:tab/>
      </w:r>
      <w:r>
        <w:rPr>
          <w:rFonts w:ascii="Times New Roman" w:eastAsia="標楷體" w:hAnsi="Times New Roman" w:hint="eastAsia"/>
          <w:sz w:val="24"/>
          <w:szCs w:val="24"/>
          <w:lang w:val="zh-TW"/>
        </w:rPr>
        <w:t>51</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表八</w:t>
      </w:r>
      <w:r>
        <w:rPr>
          <w:rFonts w:ascii="Times New Roman" w:eastAsia="標楷體" w:hAnsi="Times New Roman"/>
          <w:sz w:val="24"/>
          <w:szCs w:val="24"/>
        </w:rPr>
        <w:t xml:space="preserve"> </w:t>
      </w:r>
      <w:r>
        <w:rPr>
          <w:rFonts w:ascii="Times New Roman" w:eastAsia="標楷體" w:hAnsi="標楷體"/>
          <w:sz w:val="24"/>
          <w:szCs w:val="24"/>
        </w:rPr>
        <w:t>加拿大訓練評估模式</w:t>
      </w:r>
      <w:r>
        <w:rPr>
          <w:rFonts w:ascii="Times New Roman" w:eastAsia="標楷體" w:hAnsi="Times New Roman"/>
          <w:sz w:val="24"/>
          <w:szCs w:val="24"/>
          <w:lang w:val="zh-TW"/>
        </w:rPr>
        <w:tab/>
      </w:r>
      <w:r>
        <w:rPr>
          <w:rFonts w:ascii="Times New Roman" w:eastAsia="標楷體" w:hAnsi="Times New Roman" w:hint="eastAsia"/>
          <w:sz w:val="24"/>
          <w:szCs w:val="24"/>
          <w:lang w:val="zh-TW"/>
        </w:rPr>
        <w:t>55</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表九</w:t>
      </w:r>
      <w:r>
        <w:rPr>
          <w:rFonts w:ascii="Times New Roman" w:eastAsia="標楷體" w:hAnsi="Times New Roman"/>
          <w:sz w:val="24"/>
          <w:szCs w:val="24"/>
        </w:rPr>
        <w:t xml:space="preserve"> </w:t>
      </w:r>
      <w:r>
        <w:rPr>
          <w:rFonts w:ascii="Times New Roman" w:eastAsia="標楷體" w:hAnsi="Times New Roman" w:hint="eastAsia"/>
          <w:sz w:val="24"/>
          <w:szCs w:val="24"/>
        </w:rPr>
        <w:t>新加坡</w:t>
      </w:r>
      <w:r>
        <w:rPr>
          <w:rFonts w:ascii="Times New Roman" w:eastAsia="標楷體" w:hAnsi="標楷體"/>
          <w:sz w:val="24"/>
          <w:szCs w:val="24"/>
        </w:rPr>
        <w:t>里程碑計畫課程</w:t>
      </w:r>
      <w:r>
        <w:rPr>
          <w:rFonts w:ascii="Times New Roman" w:eastAsia="標楷體" w:hAnsi="Times New Roman"/>
          <w:sz w:val="24"/>
          <w:szCs w:val="24"/>
          <w:lang w:val="zh-TW"/>
        </w:rPr>
        <w:tab/>
        <w:t>5</w:t>
      </w:r>
      <w:r>
        <w:rPr>
          <w:rFonts w:ascii="Times New Roman" w:eastAsia="標楷體" w:hAnsi="Times New Roman" w:hint="eastAsia"/>
          <w:sz w:val="24"/>
          <w:szCs w:val="24"/>
          <w:lang w:val="zh-TW"/>
        </w:rPr>
        <w:t>8</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表十</w:t>
      </w:r>
      <w:r>
        <w:rPr>
          <w:rFonts w:ascii="Times New Roman" w:eastAsia="標楷體" w:hAnsi="Times New Roman"/>
          <w:sz w:val="24"/>
          <w:szCs w:val="24"/>
        </w:rPr>
        <w:t xml:space="preserve"> </w:t>
      </w:r>
      <w:r>
        <w:rPr>
          <w:rFonts w:ascii="Times New Roman" w:eastAsia="標楷體" w:hAnsi="Times New Roman" w:hint="eastAsia"/>
          <w:sz w:val="24"/>
          <w:szCs w:val="24"/>
        </w:rPr>
        <w:t>新加坡</w:t>
      </w:r>
      <w:r>
        <w:rPr>
          <w:rFonts w:ascii="Times New Roman" w:eastAsia="標楷體" w:hAnsi="標楷體"/>
          <w:sz w:val="24"/>
          <w:szCs w:val="24"/>
        </w:rPr>
        <w:t>一般訓練課程內容</w:t>
      </w:r>
      <w:r>
        <w:rPr>
          <w:rFonts w:ascii="Times New Roman" w:eastAsia="標楷體" w:hAnsi="Times New Roman"/>
          <w:sz w:val="24"/>
          <w:szCs w:val="24"/>
          <w:lang w:val="zh-TW"/>
        </w:rPr>
        <w:tab/>
      </w:r>
      <w:r>
        <w:rPr>
          <w:rFonts w:ascii="Times New Roman" w:eastAsia="標楷體" w:hAnsi="Times New Roman" w:hint="eastAsia"/>
          <w:sz w:val="24"/>
          <w:szCs w:val="24"/>
          <w:lang w:val="zh-TW"/>
        </w:rPr>
        <w:t>58</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表十一</w:t>
      </w:r>
      <w:r>
        <w:rPr>
          <w:rFonts w:ascii="Times New Roman" w:eastAsia="標楷體" w:hAnsi="Times New Roman"/>
          <w:sz w:val="24"/>
          <w:szCs w:val="24"/>
        </w:rPr>
        <w:t xml:space="preserve"> </w:t>
      </w:r>
      <w:r>
        <w:rPr>
          <w:rFonts w:ascii="Times New Roman" w:eastAsia="標楷體" w:hAnsi="Times New Roman" w:hint="eastAsia"/>
          <w:sz w:val="24"/>
          <w:szCs w:val="24"/>
        </w:rPr>
        <w:t>新加坡</w:t>
      </w:r>
      <w:r>
        <w:rPr>
          <w:rFonts w:ascii="Times New Roman" w:eastAsia="標楷體" w:hAnsi="標楷體"/>
          <w:sz w:val="24"/>
          <w:szCs w:val="24"/>
        </w:rPr>
        <w:t>機關服務內容</w:t>
      </w:r>
      <w:r>
        <w:rPr>
          <w:rFonts w:ascii="Times New Roman" w:eastAsia="標楷體" w:hAnsi="Times New Roman"/>
          <w:sz w:val="24"/>
          <w:szCs w:val="24"/>
          <w:lang w:val="zh-TW"/>
        </w:rPr>
        <w:tab/>
      </w:r>
      <w:r>
        <w:rPr>
          <w:rFonts w:ascii="Times New Roman" w:eastAsia="標楷體" w:hAnsi="Times New Roman" w:hint="eastAsia"/>
          <w:sz w:val="24"/>
          <w:szCs w:val="24"/>
          <w:lang w:val="zh-TW"/>
        </w:rPr>
        <w:t>59</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表十二</w:t>
      </w:r>
      <w:r>
        <w:rPr>
          <w:rFonts w:ascii="Times New Roman" w:eastAsia="標楷體" w:hAnsi="Times New Roman"/>
          <w:sz w:val="24"/>
          <w:szCs w:val="24"/>
        </w:rPr>
        <w:t xml:space="preserve"> </w:t>
      </w:r>
      <w:r>
        <w:rPr>
          <w:rFonts w:ascii="Times New Roman" w:eastAsia="標楷體" w:hAnsi="Times New Roman" w:hint="eastAsia"/>
          <w:sz w:val="24"/>
          <w:szCs w:val="24"/>
        </w:rPr>
        <w:t>新加坡</w:t>
      </w:r>
      <w:r>
        <w:rPr>
          <w:rFonts w:ascii="Times New Roman" w:eastAsia="標楷體" w:hAnsi="標楷體"/>
          <w:sz w:val="24"/>
          <w:szCs w:val="24"/>
        </w:rPr>
        <w:t>國際服務內容</w:t>
      </w:r>
      <w:r>
        <w:rPr>
          <w:rFonts w:ascii="Times New Roman" w:eastAsia="標楷體" w:hAnsi="Times New Roman"/>
          <w:sz w:val="24"/>
          <w:szCs w:val="24"/>
          <w:lang w:val="zh-TW"/>
        </w:rPr>
        <w:tab/>
      </w:r>
      <w:r>
        <w:rPr>
          <w:rFonts w:ascii="Times New Roman" w:eastAsia="標楷體" w:hAnsi="Times New Roman" w:hint="eastAsia"/>
          <w:sz w:val="24"/>
          <w:szCs w:val="24"/>
          <w:lang w:val="zh-TW"/>
        </w:rPr>
        <w:t>60</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表十三</w:t>
      </w:r>
      <w:r>
        <w:rPr>
          <w:rFonts w:ascii="Times New Roman" w:eastAsia="標楷體" w:hAnsi="Times New Roman"/>
          <w:sz w:val="24"/>
          <w:szCs w:val="24"/>
        </w:rPr>
        <w:t xml:space="preserve"> </w:t>
      </w:r>
      <w:r>
        <w:rPr>
          <w:rFonts w:ascii="Times New Roman" w:eastAsia="標楷體" w:hAnsi="標楷體"/>
          <w:sz w:val="24"/>
          <w:szCs w:val="24"/>
        </w:rPr>
        <w:t>新加坡訓練評估模式</w:t>
      </w:r>
      <w:r>
        <w:rPr>
          <w:rFonts w:ascii="Times New Roman" w:eastAsia="標楷體" w:hAnsi="Times New Roman"/>
          <w:sz w:val="24"/>
          <w:szCs w:val="24"/>
          <w:lang w:val="zh-TW"/>
        </w:rPr>
        <w:tab/>
      </w:r>
      <w:r>
        <w:rPr>
          <w:rFonts w:ascii="Times New Roman" w:eastAsia="標楷體" w:hAnsi="Times New Roman" w:hint="eastAsia"/>
          <w:sz w:val="24"/>
          <w:szCs w:val="24"/>
          <w:lang w:val="zh-TW"/>
        </w:rPr>
        <w:t>61</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表十四</w:t>
      </w:r>
      <w:r>
        <w:rPr>
          <w:rFonts w:ascii="Times New Roman" w:eastAsia="標楷體" w:hAnsi="Times New Roman"/>
          <w:sz w:val="24"/>
          <w:szCs w:val="24"/>
        </w:rPr>
        <w:t xml:space="preserve"> </w:t>
      </w:r>
      <w:r>
        <w:rPr>
          <w:rFonts w:ascii="Times New Roman" w:eastAsia="標楷體" w:hAnsi="標楷體"/>
          <w:sz w:val="24"/>
          <w:szCs w:val="24"/>
        </w:rPr>
        <w:t>我國目前公務訓練成效評估指標與</w:t>
      </w:r>
      <w:r>
        <w:rPr>
          <w:rFonts w:ascii="Times New Roman" w:eastAsia="標楷體" w:hAnsi="標楷體" w:hint="eastAsia"/>
          <w:sz w:val="24"/>
          <w:szCs w:val="24"/>
        </w:rPr>
        <w:t>各</w:t>
      </w:r>
      <w:r>
        <w:rPr>
          <w:rFonts w:ascii="Times New Roman" w:eastAsia="標楷體" w:hAnsi="標楷體"/>
          <w:sz w:val="24"/>
          <w:szCs w:val="24"/>
        </w:rPr>
        <w:t>國及企業指標之比較</w:t>
      </w:r>
      <w:r>
        <w:rPr>
          <w:rFonts w:ascii="Times New Roman" w:eastAsia="標楷體" w:hAnsi="Times New Roman"/>
          <w:sz w:val="24"/>
          <w:szCs w:val="24"/>
          <w:lang w:val="zh-TW"/>
        </w:rPr>
        <w:tab/>
      </w:r>
      <w:r>
        <w:rPr>
          <w:rFonts w:ascii="Times New Roman" w:eastAsia="標楷體" w:hAnsi="Times New Roman" w:hint="eastAsia"/>
          <w:sz w:val="24"/>
          <w:szCs w:val="24"/>
          <w:lang w:val="zh-TW"/>
        </w:rPr>
        <w:t>83</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表十五</w:t>
      </w:r>
      <w:r>
        <w:rPr>
          <w:rFonts w:ascii="Times New Roman" w:eastAsia="標楷體" w:hAnsi="Times New Roman"/>
          <w:sz w:val="24"/>
          <w:szCs w:val="24"/>
        </w:rPr>
        <w:t xml:space="preserve"> </w:t>
      </w:r>
      <w:r>
        <w:rPr>
          <w:rFonts w:ascii="Times New Roman" w:eastAsia="標楷體" w:hAnsi="標楷體"/>
          <w:sz w:val="24"/>
          <w:szCs w:val="24"/>
        </w:rPr>
        <w:t>反應層次問卷題項比較</w:t>
      </w:r>
      <w:r>
        <w:rPr>
          <w:rFonts w:ascii="Times New Roman" w:eastAsia="標楷體" w:hAnsi="Times New Roman"/>
          <w:sz w:val="24"/>
          <w:szCs w:val="24"/>
          <w:lang w:val="zh-TW"/>
        </w:rPr>
        <w:tab/>
        <w:t>8</w:t>
      </w:r>
      <w:r>
        <w:rPr>
          <w:rFonts w:ascii="Times New Roman" w:eastAsia="標楷體" w:hAnsi="Times New Roman" w:hint="eastAsia"/>
          <w:sz w:val="24"/>
          <w:szCs w:val="24"/>
          <w:lang w:val="zh-TW"/>
        </w:rPr>
        <w:t>8</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表十六</w:t>
      </w:r>
      <w:r>
        <w:rPr>
          <w:rFonts w:ascii="Times New Roman" w:eastAsia="標楷體" w:hAnsi="Times New Roman"/>
          <w:sz w:val="24"/>
          <w:szCs w:val="24"/>
        </w:rPr>
        <w:t xml:space="preserve"> </w:t>
      </w:r>
      <w:r>
        <w:rPr>
          <w:rFonts w:ascii="Times New Roman" w:eastAsia="標楷體" w:hAnsi="標楷體"/>
          <w:sz w:val="24"/>
          <w:szCs w:val="24"/>
        </w:rPr>
        <w:t>我國學習層次評估分類</w:t>
      </w:r>
      <w:r>
        <w:rPr>
          <w:rFonts w:ascii="Times New Roman" w:eastAsia="標楷體" w:hAnsi="Times New Roman"/>
          <w:sz w:val="24"/>
          <w:szCs w:val="24"/>
          <w:lang w:val="zh-TW"/>
        </w:rPr>
        <w:tab/>
      </w:r>
      <w:r>
        <w:rPr>
          <w:rFonts w:ascii="Times New Roman" w:eastAsia="標楷體" w:hAnsi="Times New Roman" w:hint="eastAsia"/>
          <w:sz w:val="24"/>
          <w:szCs w:val="24"/>
          <w:lang w:val="zh-TW"/>
        </w:rPr>
        <w:t>91</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表十七</w:t>
      </w:r>
      <w:r>
        <w:rPr>
          <w:rFonts w:ascii="Times New Roman" w:eastAsia="標楷體" w:hAnsi="Times New Roman"/>
          <w:sz w:val="24"/>
          <w:szCs w:val="24"/>
        </w:rPr>
        <w:t xml:space="preserve"> </w:t>
      </w:r>
      <w:r>
        <w:rPr>
          <w:rFonts w:ascii="Times New Roman" w:eastAsia="標楷體" w:hAnsi="標楷體"/>
          <w:sz w:val="24"/>
          <w:szCs w:val="24"/>
        </w:rPr>
        <w:t>英國組織能耐模型評估指標與其問項內容</w:t>
      </w:r>
      <w:r>
        <w:rPr>
          <w:rFonts w:ascii="Times New Roman" w:eastAsia="標楷體" w:hAnsi="Times New Roman"/>
          <w:sz w:val="24"/>
          <w:szCs w:val="24"/>
          <w:lang w:val="zh-TW"/>
        </w:rPr>
        <w:tab/>
        <w:t>1</w:t>
      </w:r>
      <w:r>
        <w:rPr>
          <w:rFonts w:ascii="Times New Roman" w:eastAsia="標楷體" w:hAnsi="Times New Roman" w:hint="eastAsia"/>
          <w:sz w:val="24"/>
          <w:szCs w:val="24"/>
          <w:lang w:val="zh-TW"/>
        </w:rPr>
        <w:t>07</w:t>
      </w:r>
    </w:p>
    <w:p w:rsidR="00000000" w:rsidRDefault="00853091">
      <w:pPr>
        <w:pStyle w:val="23"/>
        <w:tabs>
          <w:tab w:val="right" w:leader="dot" w:pos="8963"/>
        </w:tabs>
        <w:spacing w:line="360" w:lineRule="auto"/>
        <w:ind w:left="216"/>
        <w:rPr>
          <w:rFonts w:ascii="Times New Roman" w:eastAsia="標楷體" w:hAnsi="Times New Roman" w:hint="eastAsia"/>
          <w:sz w:val="24"/>
          <w:szCs w:val="24"/>
          <w:lang w:val="zh-TW"/>
        </w:rPr>
      </w:pPr>
      <w:r>
        <w:rPr>
          <w:rFonts w:ascii="Times New Roman" w:eastAsia="標楷體" w:hAnsi="標楷體"/>
          <w:sz w:val="24"/>
          <w:szCs w:val="24"/>
        </w:rPr>
        <w:t>表十八</w:t>
      </w:r>
      <w:r>
        <w:rPr>
          <w:rFonts w:ascii="Times New Roman" w:hAnsi="Times New Roman" w:hint="eastAsia"/>
        </w:rPr>
        <w:t xml:space="preserve"> </w:t>
      </w:r>
      <w:r>
        <w:rPr>
          <w:rFonts w:ascii="Times New Roman" w:hAnsi="Times New Roman" w:hint="eastAsia"/>
          <w:sz w:val="24"/>
          <w:szCs w:val="24"/>
        </w:rPr>
        <w:t>Kirkpatric</w:t>
      </w:r>
      <w:r>
        <w:rPr>
          <w:rFonts w:ascii="Times New Roman" w:eastAsia="標楷體" w:hAnsi="標楷體"/>
          <w:sz w:val="24"/>
          <w:szCs w:val="24"/>
        </w:rPr>
        <w:t>四階層模式於我國公務訓練體系之應用與建議</w:t>
      </w:r>
      <w:r>
        <w:rPr>
          <w:rFonts w:ascii="Times New Roman" w:eastAsia="標楷體" w:hAnsi="Times New Roman"/>
          <w:sz w:val="24"/>
          <w:szCs w:val="24"/>
          <w:lang w:val="zh-TW"/>
        </w:rPr>
        <w:tab/>
        <w:t>1</w:t>
      </w:r>
      <w:r>
        <w:rPr>
          <w:rFonts w:ascii="Times New Roman" w:eastAsia="標楷體" w:hAnsi="Times New Roman" w:hint="eastAsia"/>
          <w:sz w:val="24"/>
          <w:szCs w:val="24"/>
          <w:lang w:val="zh-TW"/>
        </w:rPr>
        <w:t>11</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w:t>
      </w:r>
      <w:r>
        <w:rPr>
          <w:rFonts w:ascii="Times New Roman" w:eastAsia="標楷體" w:hAnsi="標楷體" w:hint="eastAsia"/>
          <w:sz w:val="24"/>
          <w:szCs w:val="24"/>
        </w:rPr>
        <w:t>十</w:t>
      </w:r>
      <w:r>
        <w:rPr>
          <w:rFonts w:ascii="Times New Roman" w:eastAsia="標楷體" w:hAnsi="標楷體"/>
          <w:sz w:val="24"/>
          <w:szCs w:val="24"/>
        </w:rPr>
        <w:t>九</w:t>
      </w:r>
      <w:r>
        <w:rPr>
          <w:rFonts w:ascii="Times New Roman" w:eastAsia="標楷體" w:hAnsi="標楷體" w:hint="eastAsia"/>
          <w:sz w:val="24"/>
          <w:szCs w:val="24"/>
        </w:rPr>
        <w:t xml:space="preserve"> </w:t>
      </w:r>
      <w:r>
        <w:rPr>
          <w:rFonts w:ascii="Times New Roman" w:eastAsia="標楷體" w:hAnsi="標楷體" w:hint="eastAsia"/>
          <w:sz w:val="24"/>
          <w:szCs w:val="24"/>
        </w:rPr>
        <w:t>問卷填答人基本背景資料</w:t>
      </w:r>
      <w:r>
        <w:rPr>
          <w:rFonts w:ascii="Times New Roman" w:eastAsia="標楷體" w:hAnsi="Times New Roman"/>
          <w:sz w:val="24"/>
          <w:szCs w:val="24"/>
          <w:lang w:val="zh-TW"/>
        </w:rPr>
        <w:tab/>
      </w:r>
      <w:r>
        <w:rPr>
          <w:rFonts w:ascii="Times New Roman" w:eastAsia="標楷體" w:hAnsi="Times New Roman" w:hint="eastAsia"/>
          <w:sz w:val="24"/>
          <w:szCs w:val="24"/>
          <w:lang w:val="zh-TW"/>
        </w:rPr>
        <w:t>113</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w:t>
      </w:r>
      <w:r>
        <w:rPr>
          <w:rFonts w:ascii="Times New Roman" w:eastAsia="標楷體" w:hAnsi="標楷體" w:hint="eastAsia"/>
          <w:sz w:val="24"/>
          <w:szCs w:val="24"/>
        </w:rPr>
        <w:t>二</w:t>
      </w:r>
      <w:r>
        <w:rPr>
          <w:rFonts w:ascii="Times New Roman" w:eastAsia="標楷體" w:hAnsi="標楷體"/>
          <w:sz w:val="24"/>
          <w:szCs w:val="24"/>
        </w:rPr>
        <w:t>十</w:t>
      </w:r>
      <w:r>
        <w:rPr>
          <w:rFonts w:ascii="Times New Roman" w:eastAsia="標楷體" w:hAnsi="標楷體" w:hint="eastAsia"/>
          <w:sz w:val="24"/>
          <w:szCs w:val="24"/>
        </w:rPr>
        <w:t xml:space="preserve"> </w:t>
      </w:r>
      <w:r>
        <w:rPr>
          <w:rFonts w:ascii="Times New Roman" w:eastAsia="標楷體" w:hAnsi="標楷體" w:hint="eastAsia"/>
          <w:sz w:val="24"/>
          <w:szCs w:val="24"/>
        </w:rPr>
        <w:t>訓練成效評估表</w:t>
      </w:r>
      <w:r>
        <w:rPr>
          <w:rFonts w:ascii="Times New Roman" w:eastAsia="標楷體" w:hAnsi="Times New Roman"/>
          <w:sz w:val="24"/>
          <w:szCs w:val="24"/>
          <w:lang w:val="zh-TW"/>
        </w:rPr>
        <w:tab/>
      </w:r>
      <w:r>
        <w:rPr>
          <w:rFonts w:ascii="Times New Roman" w:eastAsia="標楷體" w:hAnsi="Times New Roman" w:hint="eastAsia"/>
          <w:sz w:val="24"/>
          <w:szCs w:val="24"/>
          <w:lang w:val="zh-TW"/>
        </w:rPr>
        <w:t>114</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w:t>
      </w:r>
      <w:r>
        <w:rPr>
          <w:rFonts w:ascii="Times New Roman" w:eastAsia="標楷體" w:hAnsi="標楷體" w:hint="eastAsia"/>
          <w:sz w:val="24"/>
          <w:szCs w:val="24"/>
        </w:rPr>
        <w:t>二</w:t>
      </w:r>
      <w:r>
        <w:rPr>
          <w:rFonts w:ascii="Times New Roman" w:eastAsia="標楷體" w:hAnsi="標楷體"/>
          <w:sz w:val="24"/>
          <w:szCs w:val="24"/>
        </w:rPr>
        <w:t>十一</w:t>
      </w:r>
      <w:r>
        <w:rPr>
          <w:rFonts w:ascii="Times New Roman" w:eastAsia="標楷體" w:hAnsi="標楷體" w:hint="eastAsia"/>
          <w:sz w:val="24"/>
          <w:szCs w:val="24"/>
        </w:rPr>
        <w:t xml:space="preserve"> </w:t>
      </w:r>
      <w:r>
        <w:rPr>
          <w:rFonts w:ascii="Times New Roman" w:eastAsia="標楷體" w:hAnsi="標楷體" w:hint="eastAsia"/>
          <w:sz w:val="24"/>
          <w:szCs w:val="24"/>
        </w:rPr>
        <w:t>對受訪者最有幫忙的訓練單元表</w:t>
      </w:r>
      <w:r>
        <w:rPr>
          <w:rFonts w:ascii="Times New Roman" w:eastAsia="標楷體" w:hAnsi="Times New Roman"/>
          <w:sz w:val="24"/>
          <w:szCs w:val="24"/>
          <w:lang w:val="zh-TW"/>
        </w:rPr>
        <w:tab/>
      </w:r>
      <w:r>
        <w:rPr>
          <w:rFonts w:ascii="Times New Roman" w:eastAsia="標楷體" w:hAnsi="Times New Roman" w:hint="eastAsia"/>
          <w:sz w:val="24"/>
          <w:szCs w:val="24"/>
          <w:lang w:val="zh-TW"/>
        </w:rPr>
        <w:t>119</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表</w:t>
      </w:r>
      <w:r>
        <w:rPr>
          <w:rFonts w:ascii="Times New Roman" w:eastAsia="標楷體" w:hAnsi="標楷體" w:hint="eastAsia"/>
          <w:sz w:val="24"/>
          <w:szCs w:val="24"/>
        </w:rPr>
        <w:t>二</w:t>
      </w:r>
      <w:r>
        <w:rPr>
          <w:rFonts w:ascii="Times New Roman" w:eastAsia="標楷體" w:hAnsi="標楷體"/>
          <w:sz w:val="24"/>
          <w:szCs w:val="24"/>
        </w:rPr>
        <w:t>十二</w:t>
      </w:r>
      <w:r>
        <w:rPr>
          <w:rFonts w:ascii="Times New Roman" w:eastAsia="標楷體" w:hAnsi="標楷體" w:hint="eastAsia"/>
          <w:sz w:val="24"/>
          <w:szCs w:val="24"/>
        </w:rPr>
        <w:t xml:space="preserve"> </w:t>
      </w:r>
      <w:r>
        <w:rPr>
          <w:rFonts w:ascii="Times New Roman" w:eastAsia="標楷體" w:hAnsi="標楷體" w:hint="eastAsia"/>
          <w:sz w:val="24"/>
          <w:szCs w:val="24"/>
        </w:rPr>
        <w:t>期望新增課程與活動</w:t>
      </w:r>
      <w:r>
        <w:rPr>
          <w:rFonts w:ascii="Times New Roman" w:eastAsia="標楷體" w:hAnsi="標楷體" w:hint="eastAsia"/>
          <w:sz w:val="24"/>
          <w:szCs w:val="24"/>
        </w:rPr>
        <w:t>需求單元表</w:t>
      </w:r>
      <w:r>
        <w:rPr>
          <w:rFonts w:ascii="Times New Roman" w:eastAsia="標楷體" w:hAnsi="Times New Roman"/>
          <w:sz w:val="24"/>
          <w:szCs w:val="24"/>
          <w:lang w:val="zh-TW"/>
        </w:rPr>
        <w:tab/>
      </w:r>
      <w:r>
        <w:rPr>
          <w:rFonts w:ascii="Times New Roman" w:eastAsia="標楷體" w:hAnsi="Times New Roman" w:hint="eastAsia"/>
          <w:sz w:val="24"/>
          <w:szCs w:val="24"/>
          <w:lang w:val="zh-TW"/>
        </w:rPr>
        <w:t>120</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w:t>
      </w:r>
      <w:r>
        <w:rPr>
          <w:rFonts w:ascii="Times New Roman" w:eastAsia="標楷體" w:hAnsi="標楷體" w:hint="eastAsia"/>
          <w:sz w:val="24"/>
          <w:szCs w:val="24"/>
        </w:rPr>
        <w:t>二</w:t>
      </w:r>
      <w:r>
        <w:rPr>
          <w:rFonts w:ascii="Times New Roman" w:eastAsia="標楷體" w:hAnsi="標楷體"/>
          <w:sz w:val="24"/>
          <w:szCs w:val="24"/>
        </w:rPr>
        <w:t>十三</w:t>
      </w:r>
      <w:r>
        <w:rPr>
          <w:rFonts w:ascii="Times New Roman" w:eastAsia="標楷體" w:hAnsi="標楷體" w:hint="eastAsia"/>
          <w:sz w:val="24"/>
          <w:szCs w:val="24"/>
        </w:rPr>
        <w:t xml:space="preserve"> </w:t>
      </w:r>
      <w:r>
        <w:rPr>
          <w:rFonts w:ascii="Times New Roman" w:eastAsia="標楷體" w:hAnsi="標楷體" w:hint="eastAsia"/>
          <w:sz w:val="24"/>
          <w:szCs w:val="24"/>
        </w:rPr>
        <w:t>期望刪除與修改課程與活動需求單元表</w:t>
      </w:r>
      <w:r>
        <w:rPr>
          <w:rFonts w:ascii="Times New Roman" w:eastAsia="標楷體" w:hAnsi="Times New Roman"/>
          <w:sz w:val="24"/>
          <w:szCs w:val="24"/>
          <w:lang w:val="zh-TW"/>
        </w:rPr>
        <w:tab/>
      </w:r>
      <w:r>
        <w:rPr>
          <w:rFonts w:ascii="Times New Roman" w:eastAsia="標楷體" w:hAnsi="Times New Roman" w:hint="eastAsia"/>
          <w:sz w:val="24"/>
          <w:szCs w:val="24"/>
          <w:lang w:val="zh-TW"/>
        </w:rPr>
        <w:t>121</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表</w:t>
      </w:r>
      <w:r>
        <w:rPr>
          <w:rFonts w:ascii="Times New Roman" w:eastAsia="標楷體" w:hAnsi="標楷體" w:hint="eastAsia"/>
          <w:sz w:val="24"/>
          <w:szCs w:val="24"/>
        </w:rPr>
        <w:t>二</w:t>
      </w:r>
      <w:r>
        <w:rPr>
          <w:rFonts w:ascii="Times New Roman" w:eastAsia="標楷體" w:hAnsi="標楷體"/>
          <w:sz w:val="24"/>
          <w:szCs w:val="24"/>
        </w:rPr>
        <w:t>十四</w:t>
      </w:r>
      <w:r>
        <w:rPr>
          <w:rFonts w:ascii="Times New Roman" w:eastAsia="標楷體" w:hAnsi="標楷體" w:hint="eastAsia"/>
          <w:sz w:val="24"/>
          <w:szCs w:val="24"/>
        </w:rPr>
        <w:t xml:space="preserve"> </w:t>
      </w:r>
      <w:r>
        <w:rPr>
          <w:rFonts w:ascii="Times New Roman" w:eastAsia="標楷體" w:hAnsi="標楷體" w:hint="eastAsia"/>
          <w:sz w:val="24"/>
          <w:szCs w:val="24"/>
        </w:rPr>
        <w:t>期望未來課程設計建議</w:t>
      </w:r>
      <w:r>
        <w:rPr>
          <w:rFonts w:ascii="Times New Roman" w:eastAsia="標楷體" w:hAnsi="Times New Roman"/>
          <w:sz w:val="24"/>
          <w:szCs w:val="24"/>
          <w:lang w:val="zh-TW"/>
        </w:rPr>
        <w:tab/>
      </w:r>
      <w:r>
        <w:rPr>
          <w:rFonts w:ascii="Times New Roman" w:eastAsia="標楷體" w:hAnsi="Times New Roman" w:hint="eastAsia"/>
          <w:sz w:val="24"/>
          <w:szCs w:val="24"/>
          <w:lang w:val="zh-TW"/>
        </w:rPr>
        <w:t>122</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w:t>
      </w:r>
      <w:r>
        <w:rPr>
          <w:rFonts w:ascii="Times New Roman" w:eastAsia="標楷體" w:hAnsi="標楷體" w:hint="eastAsia"/>
          <w:sz w:val="24"/>
          <w:szCs w:val="24"/>
        </w:rPr>
        <w:t>二十五</w:t>
      </w:r>
      <w:r>
        <w:rPr>
          <w:rFonts w:ascii="Times New Roman" w:eastAsia="標楷體" w:hAnsi="標楷體" w:hint="eastAsia"/>
          <w:sz w:val="24"/>
          <w:szCs w:val="24"/>
        </w:rPr>
        <w:t xml:space="preserve"> </w:t>
      </w:r>
      <w:r>
        <w:rPr>
          <w:rFonts w:ascii="Times New Roman" w:eastAsia="標楷體" w:hAnsi="標楷體" w:hint="eastAsia"/>
          <w:sz w:val="24"/>
          <w:szCs w:val="24"/>
        </w:rPr>
        <w:t>問卷填答人基本背景資料</w:t>
      </w:r>
      <w:r>
        <w:rPr>
          <w:rFonts w:ascii="Times New Roman" w:eastAsia="標楷體" w:hAnsi="Times New Roman"/>
          <w:sz w:val="24"/>
          <w:szCs w:val="24"/>
          <w:lang w:val="zh-TW"/>
        </w:rPr>
        <w:tab/>
      </w:r>
      <w:r>
        <w:rPr>
          <w:rFonts w:ascii="Times New Roman" w:eastAsia="標楷體" w:hAnsi="Times New Roman" w:hint="eastAsia"/>
          <w:sz w:val="24"/>
          <w:szCs w:val="24"/>
          <w:lang w:val="zh-TW"/>
        </w:rPr>
        <w:t>123</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lastRenderedPageBreak/>
        <w:t>表</w:t>
      </w:r>
      <w:r>
        <w:rPr>
          <w:rFonts w:ascii="Times New Roman" w:eastAsia="標楷體" w:hAnsi="標楷體" w:hint="eastAsia"/>
          <w:sz w:val="24"/>
          <w:szCs w:val="24"/>
        </w:rPr>
        <w:t>二十六</w:t>
      </w:r>
      <w:r>
        <w:rPr>
          <w:rFonts w:ascii="Times New Roman" w:eastAsia="標楷體" w:hAnsi="標楷體" w:hint="eastAsia"/>
          <w:sz w:val="24"/>
          <w:szCs w:val="24"/>
        </w:rPr>
        <w:t xml:space="preserve"> </w:t>
      </w:r>
      <w:r>
        <w:rPr>
          <w:rFonts w:ascii="Times New Roman" w:eastAsia="標楷體" w:hAnsi="標楷體" w:hint="eastAsia"/>
          <w:sz w:val="24"/>
          <w:szCs w:val="24"/>
        </w:rPr>
        <w:t>訓練成效評估敘述統計與相關分析表</w:t>
      </w:r>
      <w:r>
        <w:rPr>
          <w:rFonts w:ascii="Times New Roman" w:eastAsia="標楷體" w:hAnsi="Times New Roman"/>
          <w:sz w:val="24"/>
          <w:szCs w:val="24"/>
          <w:lang w:val="zh-TW"/>
        </w:rPr>
        <w:tab/>
      </w:r>
      <w:r>
        <w:rPr>
          <w:rFonts w:ascii="Times New Roman" w:eastAsia="標楷體" w:hAnsi="Times New Roman" w:hint="eastAsia"/>
          <w:sz w:val="24"/>
          <w:szCs w:val="24"/>
          <w:lang w:val="zh-TW"/>
        </w:rPr>
        <w:t>124</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w:t>
      </w:r>
      <w:r>
        <w:rPr>
          <w:rFonts w:ascii="Times New Roman" w:eastAsia="標楷體" w:hAnsi="標楷體" w:hint="eastAsia"/>
          <w:sz w:val="24"/>
          <w:szCs w:val="24"/>
        </w:rPr>
        <w:t>二十七</w:t>
      </w:r>
      <w:r>
        <w:rPr>
          <w:rFonts w:ascii="Times New Roman" w:eastAsia="標楷體" w:hAnsi="標楷體" w:hint="eastAsia"/>
          <w:sz w:val="24"/>
          <w:szCs w:val="24"/>
        </w:rPr>
        <w:t xml:space="preserve"> </w:t>
      </w:r>
      <w:r>
        <w:rPr>
          <w:rFonts w:ascii="Times New Roman" w:eastAsia="標楷體" w:hAnsi="標楷體" w:hint="eastAsia"/>
          <w:sz w:val="24"/>
          <w:szCs w:val="24"/>
        </w:rPr>
        <w:t>對受訪者最有幫忙的訓練單元表</w:t>
      </w:r>
      <w:r>
        <w:rPr>
          <w:rFonts w:ascii="Times New Roman" w:eastAsia="標楷體" w:hAnsi="Times New Roman"/>
          <w:sz w:val="24"/>
          <w:szCs w:val="24"/>
          <w:lang w:val="zh-TW"/>
        </w:rPr>
        <w:tab/>
      </w:r>
      <w:r>
        <w:rPr>
          <w:rFonts w:ascii="Times New Roman" w:eastAsia="標楷體" w:hAnsi="Times New Roman" w:hint="eastAsia"/>
          <w:sz w:val="24"/>
          <w:szCs w:val="24"/>
          <w:lang w:val="zh-TW"/>
        </w:rPr>
        <w:t>127</w:t>
      </w:r>
    </w:p>
    <w:p w:rsidR="00000000" w:rsidRDefault="00853091">
      <w:pPr>
        <w:pStyle w:val="23"/>
        <w:tabs>
          <w:tab w:val="right" w:leader="dot" w:pos="8963"/>
        </w:tabs>
        <w:spacing w:line="360" w:lineRule="auto"/>
        <w:ind w:left="216"/>
        <w:rPr>
          <w:rFonts w:ascii="Times New Roman" w:eastAsia="標楷體" w:hAnsi="Times New Roman" w:hint="eastAsia"/>
          <w:sz w:val="24"/>
          <w:szCs w:val="24"/>
          <w:lang w:val="zh-TW"/>
        </w:rPr>
      </w:pPr>
      <w:r>
        <w:rPr>
          <w:rFonts w:ascii="Times New Roman" w:eastAsia="標楷體" w:hAnsi="標楷體"/>
          <w:sz w:val="24"/>
          <w:szCs w:val="24"/>
        </w:rPr>
        <w:t>表</w:t>
      </w:r>
      <w:r>
        <w:rPr>
          <w:rFonts w:ascii="Times New Roman" w:eastAsia="標楷體" w:hAnsi="標楷體" w:hint="eastAsia"/>
          <w:sz w:val="24"/>
          <w:szCs w:val="24"/>
        </w:rPr>
        <w:t>二十八</w:t>
      </w:r>
      <w:r>
        <w:rPr>
          <w:rFonts w:ascii="Times New Roman" w:eastAsia="標楷體" w:hAnsi="標楷體" w:hint="eastAsia"/>
          <w:sz w:val="24"/>
          <w:szCs w:val="24"/>
        </w:rPr>
        <w:t xml:space="preserve"> </w:t>
      </w:r>
      <w:r>
        <w:rPr>
          <w:rFonts w:ascii="Times New Roman" w:eastAsia="標楷體" w:hAnsi="標楷體" w:hint="eastAsia"/>
          <w:sz w:val="24"/>
          <w:szCs w:val="24"/>
        </w:rPr>
        <w:t>期望新增課程與活動需求單元表</w:t>
      </w:r>
      <w:r>
        <w:rPr>
          <w:rFonts w:ascii="Times New Roman" w:eastAsia="標楷體" w:hAnsi="Times New Roman"/>
          <w:sz w:val="24"/>
          <w:szCs w:val="24"/>
          <w:lang w:val="zh-TW"/>
        </w:rPr>
        <w:tab/>
      </w:r>
      <w:r>
        <w:rPr>
          <w:rFonts w:ascii="Times New Roman" w:eastAsia="標楷體" w:hAnsi="Times New Roman" w:hint="eastAsia"/>
          <w:sz w:val="24"/>
          <w:szCs w:val="24"/>
          <w:lang w:val="zh-TW"/>
        </w:rPr>
        <w:t>128</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w:t>
      </w:r>
      <w:r>
        <w:rPr>
          <w:rFonts w:ascii="Times New Roman" w:eastAsia="標楷體" w:hAnsi="標楷體" w:hint="eastAsia"/>
          <w:sz w:val="24"/>
          <w:szCs w:val="24"/>
        </w:rPr>
        <w:t>二十九</w:t>
      </w:r>
      <w:r>
        <w:rPr>
          <w:rFonts w:ascii="Times New Roman" w:eastAsia="標楷體" w:hAnsi="標楷體" w:hint="eastAsia"/>
          <w:sz w:val="24"/>
          <w:szCs w:val="24"/>
        </w:rPr>
        <w:t xml:space="preserve"> </w:t>
      </w:r>
      <w:r>
        <w:rPr>
          <w:rFonts w:ascii="Times New Roman" w:eastAsia="標楷體" w:hAnsi="標楷體" w:hint="eastAsia"/>
          <w:sz w:val="24"/>
          <w:szCs w:val="24"/>
        </w:rPr>
        <w:t>期望刪除與修改課程與活動需求單元表</w:t>
      </w:r>
      <w:r>
        <w:rPr>
          <w:rFonts w:ascii="Times New Roman" w:eastAsia="標楷體" w:hAnsi="Times New Roman"/>
          <w:sz w:val="24"/>
          <w:szCs w:val="24"/>
          <w:lang w:val="zh-TW"/>
        </w:rPr>
        <w:tab/>
      </w:r>
      <w:r>
        <w:rPr>
          <w:rFonts w:ascii="Times New Roman" w:eastAsia="標楷體" w:hAnsi="Times New Roman" w:hint="eastAsia"/>
          <w:sz w:val="24"/>
          <w:szCs w:val="24"/>
          <w:lang w:val="zh-TW"/>
        </w:rPr>
        <w:t>129</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w:t>
      </w:r>
      <w:r>
        <w:rPr>
          <w:rFonts w:ascii="Times New Roman" w:eastAsia="標楷體" w:hAnsi="標楷體" w:hint="eastAsia"/>
          <w:sz w:val="24"/>
          <w:szCs w:val="24"/>
        </w:rPr>
        <w:t>三十</w:t>
      </w:r>
      <w:r>
        <w:rPr>
          <w:rFonts w:ascii="Times New Roman" w:eastAsia="標楷體" w:hAnsi="標楷體" w:hint="eastAsia"/>
          <w:sz w:val="24"/>
          <w:szCs w:val="24"/>
        </w:rPr>
        <w:t xml:space="preserve"> </w:t>
      </w:r>
      <w:r>
        <w:rPr>
          <w:rFonts w:ascii="Times New Roman" w:eastAsia="標楷體" w:hAnsi="標楷體" w:hint="eastAsia"/>
          <w:sz w:val="24"/>
          <w:szCs w:val="24"/>
        </w:rPr>
        <w:t>期望未來課程設計建議</w:t>
      </w:r>
      <w:r>
        <w:rPr>
          <w:rFonts w:ascii="Times New Roman" w:eastAsia="標楷體" w:hAnsi="Times New Roman"/>
          <w:sz w:val="24"/>
          <w:szCs w:val="24"/>
          <w:lang w:val="zh-TW"/>
        </w:rPr>
        <w:tab/>
      </w:r>
      <w:r>
        <w:rPr>
          <w:rFonts w:ascii="Times New Roman" w:eastAsia="標楷體" w:hAnsi="Times New Roman" w:hint="eastAsia"/>
          <w:sz w:val="24"/>
          <w:szCs w:val="24"/>
          <w:lang w:val="zh-TW"/>
        </w:rPr>
        <w:t>130</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w:t>
      </w:r>
      <w:r>
        <w:rPr>
          <w:rFonts w:ascii="Times New Roman" w:eastAsia="標楷體" w:hAnsi="標楷體" w:hint="eastAsia"/>
          <w:sz w:val="24"/>
          <w:szCs w:val="24"/>
        </w:rPr>
        <w:t>三十一</w:t>
      </w:r>
      <w:r>
        <w:rPr>
          <w:rFonts w:ascii="Times New Roman" w:eastAsia="標楷體" w:hAnsi="標楷體" w:hint="eastAsia"/>
          <w:sz w:val="24"/>
          <w:szCs w:val="24"/>
        </w:rPr>
        <w:t xml:space="preserve"> </w:t>
      </w:r>
      <w:r>
        <w:rPr>
          <w:rFonts w:ascii="Times New Roman" w:eastAsia="標楷體" w:hAnsi="標楷體" w:hint="eastAsia"/>
          <w:sz w:val="24"/>
          <w:szCs w:val="24"/>
        </w:rPr>
        <w:t>問卷填答人基本背景資料</w:t>
      </w:r>
      <w:r>
        <w:rPr>
          <w:rFonts w:ascii="Times New Roman" w:eastAsia="標楷體" w:hAnsi="Times New Roman"/>
          <w:sz w:val="24"/>
          <w:szCs w:val="24"/>
          <w:lang w:val="zh-TW"/>
        </w:rPr>
        <w:tab/>
      </w:r>
      <w:r>
        <w:rPr>
          <w:rFonts w:ascii="Times New Roman" w:eastAsia="標楷體" w:hAnsi="Times New Roman" w:hint="eastAsia"/>
          <w:sz w:val="24"/>
          <w:szCs w:val="24"/>
          <w:lang w:val="zh-TW"/>
        </w:rPr>
        <w:t>131</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表</w:t>
      </w:r>
      <w:r>
        <w:rPr>
          <w:rFonts w:ascii="Times New Roman" w:eastAsia="標楷體" w:hAnsi="標楷體" w:hint="eastAsia"/>
          <w:sz w:val="24"/>
          <w:szCs w:val="24"/>
        </w:rPr>
        <w:t>三十二</w:t>
      </w:r>
      <w:r>
        <w:rPr>
          <w:rFonts w:ascii="Times New Roman" w:eastAsia="標楷體" w:hAnsi="標楷體" w:hint="eastAsia"/>
          <w:sz w:val="24"/>
          <w:szCs w:val="24"/>
        </w:rPr>
        <w:t xml:space="preserve"> </w:t>
      </w:r>
      <w:r>
        <w:rPr>
          <w:rFonts w:ascii="Times New Roman" w:eastAsia="標楷體" w:hAnsi="標楷體" w:hint="eastAsia"/>
          <w:sz w:val="24"/>
          <w:szCs w:val="24"/>
        </w:rPr>
        <w:t>訓練成效評估之構面間相關係數與內部一致性</w:t>
      </w:r>
      <w:r>
        <w:rPr>
          <w:rFonts w:ascii="Times New Roman" w:eastAsia="標楷體" w:hAnsi="Times New Roman"/>
          <w:sz w:val="24"/>
          <w:szCs w:val="24"/>
          <w:lang w:val="zh-TW"/>
        </w:rPr>
        <w:tab/>
      </w:r>
      <w:r>
        <w:rPr>
          <w:rFonts w:ascii="Times New Roman" w:eastAsia="標楷體" w:hAnsi="Times New Roman" w:hint="eastAsia"/>
          <w:sz w:val="24"/>
          <w:szCs w:val="24"/>
          <w:lang w:val="zh-TW"/>
        </w:rPr>
        <w:t>134</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w:t>
      </w:r>
      <w:r>
        <w:rPr>
          <w:rFonts w:ascii="Times New Roman" w:eastAsia="標楷體" w:hAnsi="標楷體" w:hint="eastAsia"/>
          <w:sz w:val="24"/>
          <w:szCs w:val="24"/>
        </w:rPr>
        <w:t>三十三</w:t>
      </w:r>
      <w:r>
        <w:rPr>
          <w:rFonts w:ascii="Times New Roman" w:eastAsia="標楷體" w:hAnsi="標楷體" w:hint="eastAsia"/>
          <w:sz w:val="24"/>
          <w:szCs w:val="24"/>
        </w:rPr>
        <w:t xml:space="preserve"> </w:t>
      </w:r>
      <w:r>
        <w:rPr>
          <w:rFonts w:ascii="Times New Roman" w:eastAsia="標楷體" w:hAnsi="標楷體" w:hint="eastAsia"/>
          <w:sz w:val="24"/>
          <w:szCs w:val="24"/>
        </w:rPr>
        <w:t>訓練</w:t>
      </w:r>
      <w:r>
        <w:rPr>
          <w:rFonts w:ascii="Times New Roman" w:eastAsia="標楷體" w:hAnsi="標楷體" w:hint="eastAsia"/>
          <w:sz w:val="24"/>
          <w:szCs w:val="24"/>
        </w:rPr>
        <w:t>成效評估敘述統計與差異分析表</w:t>
      </w:r>
      <w:r>
        <w:rPr>
          <w:rFonts w:ascii="Times New Roman" w:eastAsia="標楷體" w:hAnsi="Times New Roman"/>
          <w:sz w:val="24"/>
          <w:szCs w:val="24"/>
          <w:lang w:val="zh-TW"/>
        </w:rPr>
        <w:tab/>
      </w:r>
      <w:r>
        <w:rPr>
          <w:rFonts w:ascii="Times New Roman" w:eastAsia="標楷體" w:hAnsi="Times New Roman" w:hint="eastAsia"/>
          <w:sz w:val="24"/>
          <w:szCs w:val="24"/>
          <w:lang w:val="zh-TW"/>
        </w:rPr>
        <w:t>135</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表</w:t>
      </w:r>
      <w:r>
        <w:rPr>
          <w:rFonts w:ascii="Times New Roman" w:eastAsia="標楷體" w:hAnsi="標楷體" w:hint="eastAsia"/>
          <w:sz w:val="24"/>
          <w:szCs w:val="24"/>
        </w:rPr>
        <w:t>三十四</w:t>
      </w:r>
      <w:r>
        <w:rPr>
          <w:rFonts w:ascii="Times New Roman" w:eastAsia="標楷體" w:hAnsi="標楷體" w:hint="eastAsia"/>
          <w:sz w:val="24"/>
          <w:szCs w:val="24"/>
        </w:rPr>
        <w:t xml:space="preserve"> </w:t>
      </w:r>
      <w:r>
        <w:rPr>
          <w:rFonts w:ascii="Times New Roman" w:eastAsia="標楷體" w:hAnsi="標楷體" w:hint="eastAsia"/>
          <w:sz w:val="24"/>
          <w:szCs w:val="24"/>
        </w:rPr>
        <w:t>問卷填答人基本背景資料</w:t>
      </w:r>
      <w:r>
        <w:rPr>
          <w:rFonts w:ascii="Times New Roman" w:eastAsia="標楷體" w:hAnsi="Times New Roman"/>
          <w:sz w:val="24"/>
          <w:szCs w:val="24"/>
          <w:lang w:val="zh-TW"/>
        </w:rPr>
        <w:tab/>
      </w:r>
      <w:r>
        <w:rPr>
          <w:rFonts w:ascii="Times New Roman" w:eastAsia="標楷體" w:hAnsi="Times New Roman" w:hint="eastAsia"/>
          <w:sz w:val="24"/>
          <w:szCs w:val="24"/>
          <w:lang w:val="zh-TW"/>
        </w:rPr>
        <w:t>137</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w:t>
      </w:r>
      <w:r>
        <w:rPr>
          <w:rFonts w:ascii="Times New Roman" w:eastAsia="標楷體" w:hAnsi="標楷體" w:hint="eastAsia"/>
          <w:sz w:val="24"/>
          <w:szCs w:val="24"/>
        </w:rPr>
        <w:t>三十五</w:t>
      </w:r>
      <w:r>
        <w:rPr>
          <w:rFonts w:ascii="Times New Roman" w:eastAsia="標楷體" w:hAnsi="標楷體" w:hint="eastAsia"/>
          <w:sz w:val="24"/>
          <w:szCs w:val="24"/>
        </w:rPr>
        <w:t xml:space="preserve"> </w:t>
      </w:r>
      <w:r>
        <w:rPr>
          <w:rFonts w:ascii="Times New Roman" w:eastAsia="標楷體" w:hAnsi="標楷體" w:hint="eastAsia"/>
          <w:sz w:val="24"/>
          <w:szCs w:val="24"/>
        </w:rPr>
        <w:t>訓練成效評估之構面間相關係數與內部一致性</w:t>
      </w:r>
      <w:r>
        <w:rPr>
          <w:rFonts w:ascii="Times New Roman" w:eastAsia="標楷體" w:hAnsi="Times New Roman"/>
          <w:sz w:val="24"/>
          <w:szCs w:val="24"/>
          <w:lang w:val="zh-TW"/>
        </w:rPr>
        <w:tab/>
      </w:r>
      <w:r>
        <w:rPr>
          <w:rFonts w:ascii="Times New Roman" w:eastAsia="標楷體" w:hAnsi="Times New Roman" w:hint="eastAsia"/>
          <w:sz w:val="24"/>
          <w:szCs w:val="24"/>
          <w:lang w:val="zh-TW"/>
        </w:rPr>
        <w:t>140</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表</w:t>
      </w:r>
      <w:r>
        <w:rPr>
          <w:rFonts w:ascii="Times New Roman" w:eastAsia="標楷體" w:hAnsi="標楷體" w:hint="eastAsia"/>
          <w:sz w:val="24"/>
          <w:szCs w:val="24"/>
        </w:rPr>
        <w:t>三十六</w:t>
      </w:r>
      <w:r>
        <w:rPr>
          <w:rFonts w:ascii="Times New Roman" w:eastAsia="標楷體" w:hAnsi="標楷體" w:hint="eastAsia"/>
          <w:sz w:val="24"/>
          <w:szCs w:val="24"/>
        </w:rPr>
        <w:t xml:space="preserve"> </w:t>
      </w:r>
      <w:r>
        <w:rPr>
          <w:rFonts w:ascii="Times New Roman" w:eastAsia="標楷體" w:hAnsi="標楷體" w:hint="eastAsia"/>
          <w:sz w:val="24"/>
          <w:szCs w:val="24"/>
        </w:rPr>
        <w:t>訓練成效評估敘述統計與差異分析表</w:t>
      </w:r>
      <w:r>
        <w:rPr>
          <w:rFonts w:ascii="Times New Roman" w:eastAsia="標楷體" w:hAnsi="Times New Roman"/>
          <w:sz w:val="24"/>
          <w:szCs w:val="24"/>
          <w:lang w:val="zh-TW"/>
        </w:rPr>
        <w:tab/>
      </w:r>
      <w:r>
        <w:rPr>
          <w:rFonts w:ascii="Times New Roman" w:eastAsia="標楷體" w:hAnsi="Times New Roman" w:hint="eastAsia"/>
          <w:sz w:val="24"/>
          <w:szCs w:val="24"/>
          <w:lang w:val="zh-TW"/>
        </w:rPr>
        <w:t>141</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w:t>
      </w:r>
      <w:r>
        <w:rPr>
          <w:rFonts w:ascii="Times New Roman" w:eastAsia="標楷體" w:hAnsi="標楷體" w:hint="eastAsia"/>
          <w:sz w:val="24"/>
          <w:szCs w:val="24"/>
        </w:rPr>
        <w:t>三十七</w:t>
      </w:r>
      <w:r>
        <w:rPr>
          <w:rFonts w:ascii="Times New Roman" w:eastAsia="標楷體" w:hAnsi="標楷體" w:hint="eastAsia"/>
          <w:sz w:val="24"/>
          <w:szCs w:val="24"/>
        </w:rPr>
        <w:t xml:space="preserve"> </w:t>
      </w:r>
      <w:r>
        <w:rPr>
          <w:rFonts w:ascii="Times New Roman" w:eastAsia="標楷體" w:hAnsi="標楷體" w:hint="eastAsia"/>
          <w:sz w:val="24"/>
          <w:szCs w:val="24"/>
        </w:rPr>
        <w:t>問卷填答人基本背景資料</w:t>
      </w:r>
      <w:r>
        <w:rPr>
          <w:rFonts w:ascii="Times New Roman" w:eastAsia="標楷體" w:hAnsi="Times New Roman"/>
          <w:sz w:val="24"/>
          <w:szCs w:val="24"/>
          <w:lang w:val="zh-TW"/>
        </w:rPr>
        <w:tab/>
      </w:r>
      <w:r>
        <w:rPr>
          <w:rFonts w:ascii="Times New Roman" w:eastAsia="標楷體" w:hAnsi="Times New Roman" w:hint="eastAsia"/>
          <w:sz w:val="24"/>
          <w:szCs w:val="24"/>
          <w:lang w:val="zh-TW"/>
        </w:rPr>
        <w:t>143</w:t>
      </w:r>
    </w:p>
    <w:p w:rsidR="00000000" w:rsidRDefault="00853091">
      <w:pPr>
        <w:pStyle w:val="23"/>
        <w:tabs>
          <w:tab w:val="right" w:leader="dot" w:pos="8963"/>
        </w:tabs>
        <w:spacing w:line="360" w:lineRule="auto"/>
        <w:ind w:left="216"/>
        <w:rPr>
          <w:rFonts w:ascii="Times New Roman" w:eastAsia="標楷體" w:hAnsi="Times New Roman" w:hint="eastAsia"/>
          <w:sz w:val="24"/>
          <w:szCs w:val="24"/>
          <w:lang w:val="zh-TW"/>
        </w:rPr>
      </w:pPr>
      <w:r>
        <w:rPr>
          <w:rFonts w:ascii="Times New Roman" w:eastAsia="標楷體" w:hAnsi="標楷體"/>
          <w:sz w:val="24"/>
          <w:szCs w:val="24"/>
        </w:rPr>
        <w:t>表</w:t>
      </w:r>
      <w:r>
        <w:rPr>
          <w:rFonts w:ascii="Times New Roman" w:eastAsia="標楷體" w:hAnsi="標楷體" w:hint="eastAsia"/>
          <w:sz w:val="24"/>
          <w:szCs w:val="24"/>
        </w:rPr>
        <w:t>三十八</w:t>
      </w:r>
      <w:r>
        <w:rPr>
          <w:rFonts w:ascii="Times New Roman" w:eastAsia="標楷體" w:hAnsi="標楷體" w:hint="eastAsia"/>
          <w:sz w:val="24"/>
          <w:szCs w:val="24"/>
        </w:rPr>
        <w:t xml:space="preserve"> </w:t>
      </w:r>
      <w:r>
        <w:rPr>
          <w:rFonts w:ascii="Times New Roman" w:eastAsia="標楷體" w:hAnsi="標楷體" w:hint="eastAsia"/>
          <w:sz w:val="24"/>
          <w:szCs w:val="24"/>
        </w:rPr>
        <w:t>訓練成效評估之構面間相關係數與內部一致性</w:t>
      </w:r>
      <w:r>
        <w:rPr>
          <w:rFonts w:ascii="Times New Roman" w:eastAsia="標楷體" w:hAnsi="Times New Roman"/>
          <w:sz w:val="24"/>
          <w:szCs w:val="24"/>
          <w:lang w:val="zh-TW"/>
        </w:rPr>
        <w:tab/>
      </w:r>
      <w:r>
        <w:rPr>
          <w:rFonts w:ascii="Times New Roman" w:eastAsia="標楷體" w:hAnsi="Times New Roman" w:hint="eastAsia"/>
          <w:sz w:val="24"/>
          <w:szCs w:val="24"/>
          <w:lang w:val="zh-TW"/>
        </w:rPr>
        <w:t>144</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w:t>
      </w:r>
      <w:r>
        <w:rPr>
          <w:rFonts w:ascii="Times New Roman" w:eastAsia="標楷體" w:hAnsi="標楷體" w:hint="eastAsia"/>
          <w:sz w:val="24"/>
          <w:szCs w:val="24"/>
        </w:rPr>
        <w:t>三十九</w:t>
      </w:r>
      <w:r>
        <w:rPr>
          <w:rFonts w:ascii="Times New Roman" w:eastAsia="標楷體" w:hAnsi="標楷體" w:hint="eastAsia"/>
          <w:sz w:val="24"/>
          <w:szCs w:val="24"/>
        </w:rPr>
        <w:t xml:space="preserve"> </w:t>
      </w:r>
      <w:r>
        <w:rPr>
          <w:rFonts w:ascii="Times New Roman" w:eastAsia="標楷體" w:hAnsi="標楷體" w:hint="eastAsia"/>
          <w:sz w:val="24"/>
          <w:szCs w:val="24"/>
        </w:rPr>
        <w:t>訓練成效評估敘述統計與差異分析表</w:t>
      </w:r>
      <w:r>
        <w:rPr>
          <w:rFonts w:ascii="Times New Roman" w:eastAsia="標楷體" w:hAnsi="Times New Roman"/>
          <w:sz w:val="24"/>
          <w:szCs w:val="24"/>
          <w:lang w:val="zh-TW"/>
        </w:rPr>
        <w:tab/>
      </w:r>
      <w:r>
        <w:rPr>
          <w:rFonts w:ascii="Times New Roman" w:eastAsia="標楷體" w:hAnsi="Times New Roman" w:hint="eastAsia"/>
          <w:sz w:val="24"/>
          <w:szCs w:val="24"/>
          <w:lang w:val="zh-TW"/>
        </w:rPr>
        <w:t>145</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w:t>
      </w:r>
      <w:r>
        <w:rPr>
          <w:rFonts w:ascii="Times New Roman" w:eastAsia="標楷體" w:hAnsi="標楷體" w:hint="eastAsia"/>
          <w:sz w:val="24"/>
          <w:szCs w:val="24"/>
        </w:rPr>
        <w:t>四十</w:t>
      </w:r>
      <w:r>
        <w:rPr>
          <w:rFonts w:ascii="Times New Roman" w:eastAsia="標楷體" w:hAnsi="標楷體" w:hint="eastAsia"/>
          <w:sz w:val="24"/>
          <w:szCs w:val="24"/>
        </w:rPr>
        <w:t xml:space="preserve"> </w:t>
      </w:r>
      <w:r>
        <w:rPr>
          <w:rFonts w:ascii="Times New Roman" w:eastAsia="標楷體" w:hAnsi="標楷體" w:hint="eastAsia"/>
          <w:sz w:val="24"/>
          <w:szCs w:val="24"/>
        </w:rPr>
        <w:t>公務訓練成效評估模式</w:t>
      </w:r>
      <w:r>
        <w:rPr>
          <w:rFonts w:ascii="Times New Roman" w:eastAsia="標楷體" w:hAnsi="Times New Roman"/>
          <w:sz w:val="24"/>
          <w:szCs w:val="24"/>
          <w:lang w:val="zh-TW"/>
        </w:rPr>
        <w:tab/>
      </w:r>
      <w:r>
        <w:rPr>
          <w:rFonts w:ascii="Times New Roman" w:eastAsia="標楷體" w:hAnsi="Times New Roman" w:hint="eastAsia"/>
          <w:sz w:val="24"/>
          <w:szCs w:val="24"/>
          <w:lang w:val="zh-TW"/>
        </w:rPr>
        <w:t>154</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表</w:t>
      </w:r>
      <w:r>
        <w:rPr>
          <w:rFonts w:ascii="Times New Roman" w:eastAsia="標楷體" w:hAnsi="標楷體" w:hint="eastAsia"/>
          <w:sz w:val="24"/>
          <w:szCs w:val="24"/>
        </w:rPr>
        <w:t>四十一</w:t>
      </w:r>
      <w:r>
        <w:rPr>
          <w:rFonts w:ascii="Times New Roman" w:eastAsia="標楷體" w:hAnsi="標楷體" w:hint="eastAsia"/>
          <w:sz w:val="24"/>
          <w:szCs w:val="24"/>
        </w:rPr>
        <w:t xml:space="preserve"> </w:t>
      </w:r>
      <w:r>
        <w:rPr>
          <w:rFonts w:ascii="Times New Roman" w:eastAsia="標楷體" w:hAnsi="標楷體" w:hint="eastAsia"/>
          <w:sz w:val="24"/>
          <w:szCs w:val="24"/>
        </w:rPr>
        <w:t>三大類型訓練成效評估之建議</w:t>
      </w:r>
      <w:r>
        <w:rPr>
          <w:rFonts w:ascii="Times New Roman" w:eastAsia="標楷體" w:hAnsi="Times New Roman"/>
          <w:sz w:val="24"/>
          <w:szCs w:val="24"/>
          <w:lang w:val="zh-TW"/>
        </w:rPr>
        <w:tab/>
      </w:r>
      <w:r>
        <w:rPr>
          <w:rFonts w:ascii="Times New Roman" w:eastAsia="標楷體" w:hAnsi="Times New Roman" w:hint="eastAsia"/>
          <w:sz w:val="24"/>
          <w:szCs w:val="24"/>
          <w:lang w:val="zh-TW"/>
        </w:rPr>
        <w:t>156</w:t>
      </w:r>
    </w:p>
    <w:p w:rsidR="00000000" w:rsidRDefault="00853091">
      <w:pPr>
        <w:rPr>
          <w:rFonts w:hint="eastAsia"/>
        </w:rPr>
      </w:pPr>
    </w:p>
    <w:p w:rsidR="00000000" w:rsidRDefault="00853091">
      <w:pPr>
        <w:rPr>
          <w:rFonts w:hint="eastAsia"/>
        </w:rPr>
      </w:pPr>
    </w:p>
    <w:p w:rsidR="00000000" w:rsidRDefault="00853091">
      <w:pPr>
        <w:rPr>
          <w:rFonts w:hint="eastAsia"/>
        </w:rPr>
      </w:pPr>
    </w:p>
    <w:p w:rsidR="00000000" w:rsidRDefault="00853091">
      <w:pPr>
        <w:rPr>
          <w:rFonts w:hint="eastAsia"/>
        </w:rPr>
      </w:pPr>
    </w:p>
    <w:p w:rsidR="00000000" w:rsidRDefault="00853091">
      <w:pPr>
        <w:rPr>
          <w:rFonts w:hint="eastAsia"/>
        </w:rPr>
      </w:pPr>
    </w:p>
    <w:p w:rsidR="00000000" w:rsidRDefault="00853091">
      <w:pPr>
        <w:rPr>
          <w:rFonts w:hint="eastAsia"/>
        </w:rPr>
      </w:pPr>
    </w:p>
    <w:p w:rsidR="00000000" w:rsidRDefault="00853091">
      <w:pPr>
        <w:rPr>
          <w:rFonts w:hint="eastAsia"/>
        </w:rPr>
      </w:pPr>
    </w:p>
    <w:p w:rsidR="00000000" w:rsidRDefault="00853091">
      <w:pPr>
        <w:rPr>
          <w:rFonts w:hint="eastAsia"/>
        </w:rPr>
      </w:pPr>
    </w:p>
    <w:p w:rsidR="00000000" w:rsidRDefault="00853091">
      <w:pPr>
        <w:rPr>
          <w:rFonts w:hint="eastAsia"/>
        </w:rPr>
      </w:pPr>
    </w:p>
    <w:p w:rsidR="00000000" w:rsidRDefault="00853091">
      <w:pPr>
        <w:rPr>
          <w:rFonts w:hint="eastAsia"/>
        </w:rPr>
      </w:pPr>
    </w:p>
    <w:p w:rsidR="00000000" w:rsidRDefault="00853091">
      <w:pPr>
        <w:rPr>
          <w:rFonts w:hint="eastAsia"/>
        </w:rPr>
      </w:pPr>
    </w:p>
    <w:p w:rsidR="00000000" w:rsidRDefault="00853091">
      <w:pPr>
        <w:rPr>
          <w:rFonts w:hint="eastAsia"/>
        </w:rPr>
      </w:pPr>
    </w:p>
    <w:p w:rsidR="00000000" w:rsidRDefault="00853091">
      <w:pPr>
        <w:rPr>
          <w:rFonts w:hint="eastAsia"/>
        </w:rPr>
      </w:pPr>
    </w:p>
    <w:p w:rsidR="00000000" w:rsidRDefault="00853091">
      <w:pPr>
        <w:rPr>
          <w:rFonts w:hint="eastAsia"/>
        </w:rPr>
      </w:pPr>
    </w:p>
    <w:p w:rsidR="00000000" w:rsidRDefault="00853091">
      <w:pPr>
        <w:rPr>
          <w:rFonts w:hint="eastAsia"/>
        </w:rPr>
      </w:pPr>
    </w:p>
    <w:p w:rsidR="00000000" w:rsidRDefault="00853091">
      <w:pPr>
        <w:pStyle w:val="af3"/>
        <w:jc w:val="center"/>
        <w:rPr>
          <w:rFonts w:ascii="Times New Roman" w:eastAsia="標楷體" w:hAnsi="Times New Roman"/>
          <w:color w:val="auto"/>
          <w:sz w:val="44"/>
          <w:szCs w:val="44"/>
        </w:rPr>
      </w:pPr>
      <w:r>
        <w:rPr>
          <w:rFonts w:ascii="Times New Roman" w:eastAsia="標楷體" w:hAnsi="標楷體"/>
          <w:color w:val="auto"/>
          <w:sz w:val="44"/>
          <w:szCs w:val="44"/>
          <w:lang w:val="zh-TW"/>
        </w:rPr>
        <w:lastRenderedPageBreak/>
        <w:t>圖</w:t>
      </w:r>
      <w:r>
        <w:rPr>
          <w:rFonts w:ascii="Times New Roman" w:eastAsia="標楷體" w:hAnsi="Times New Roman"/>
          <w:color w:val="auto"/>
          <w:sz w:val="44"/>
          <w:szCs w:val="44"/>
          <w:lang w:val="zh-TW"/>
        </w:rPr>
        <w:t xml:space="preserve"> </w:t>
      </w:r>
      <w:r>
        <w:rPr>
          <w:rFonts w:ascii="Times New Roman" w:eastAsia="標楷體" w:hAnsi="標楷體"/>
          <w:color w:val="auto"/>
          <w:sz w:val="44"/>
          <w:szCs w:val="44"/>
          <w:lang w:val="zh-TW"/>
        </w:rPr>
        <w:t>目</w:t>
      </w:r>
      <w:r>
        <w:rPr>
          <w:rFonts w:ascii="Times New Roman" w:eastAsia="標楷體" w:hAnsi="Times New Roman"/>
          <w:color w:val="auto"/>
          <w:sz w:val="44"/>
          <w:szCs w:val="44"/>
          <w:lang w:val="zh-TW"/>
        </w:rPr>
        <w:t xml:space="preserve"> </w:t>
      </w:r>
      <w:r>
        <w:rPr>
          <w:rFonts w:ascii="Times New Roman" w:eastAsia="標楷體" w:hAnsi="標楷體" w:hint="eastAsia"/>
          <w:color w:val="auto"/>
          <w:sz w:val="44"/>
          <w:szCs w:val="44"/>
          <w:lang w:val="zh-TW"/>
        </w:rPr>
        <w:t>次</w:t>
      </w:r>
    </w:p>
    <w:p w:rsidR="00000000" w:rsidRDefault="00853091">
      <w:pPr>
        <w:pStyle w:val="23"/>
        <w:tabs>
          <w:tab w:val="right" w:leader="dot" w:pos="8963"/>
        </w:tabs>
        <w:spacing w:line="360" w:lineRule="auto"/>
        <w:ind w:left="216"/>
        <w:rPr>
          <w:rFonts w:ascii="Times New Roman" w:eastAsia="標楷體" w:hAnsi="Times New Roman" w:hint="eastAsia"/>
          <w:sz w:val="24"/>
          <w:szCs w:val="24"/>
        </w:rPr>
      </w:pPr>
      <w:r>
        <w:rPr>
          <w:rFonts w:ascii="Times New Roman" w:eastAsia="標楷體" w:hAnsi="標楷體"/>
          <w:sz w:val="24"/>
          <w:szCs w:val="24"/>
        </w:rPr>
        <w:t>圖一</w:t>
      </w:r>
      <w:r>
        <w:rPr>
          <w:rFonts w:ascii="Times New Roman" w:eastAsia="標楷體" w:hAnsi="Times New Roman"/>
          <w:sz w:val="24"/>
          <w:szCs w:val="24"/>
        </w:rPr>
        <w:t xml:space="preserve"> </w:t>
      </w:r>
      <w:r>
        <w:rPr>
          <w:rFonts w:ascii="Times New Roman" w:eastAsia="標楷體" w:hAnsi="標楷體"/>
          <w:sz w:val="24"/>
          <w:szCs w:val="24"/>
        </w:rPr>
        <w:t>研究架構</w:t>
      </w:r>
      <w:r>
        <w:rPr>
          <w:rFonts w:ascii="Times New Roman" w:eastAsia="標楷體" w:hAnsi="Times New Roman"/>
          <w:sz w:val="24"/>
          <w:szCs w:val="24"/>
          <w:lang w:val="zh-TW"/>
        </w:rPr>
        <w:tab/>
      </w:r>
      <w:r>
        <w:rPr>
          <w:rFonts w:ascii="Times New Roman" w:eastAsia="標楷體" w:hAnsi="Times New Roman" w:hint="eastAsia"/>
          <w:sz w:val="24"/>
          <w:szCs w:val="24"/>
          <w:lang w:val="zh-TW"/>
        </w:rPr>
        <w:t>5</w:t>
      </w:r>
    </w:p>
    <w:p w:rsidR="00000000" w:rsidRDefault="00853091">
      <w:pPr>
        <w:pStyle w:val="23"/>
        <w:tabs>
          <w:tab w:val="right" w:leader="dot" w:pos="8963"/>
        </w:tabs>
        <w:spacing w:line="360" w:lineRule="auto"/>
        <w:ind w:left="216"/>
        <w:rPr>
          <w:rFonts w:ascii="Times New Roman" w:eastAsia="標楷體" w:hAnsi="Times New Roman" w:hint="eastAsia"/>
          <w:sz w:val="24"/>
          <w:szCs w:val="24"/>
        </w:rPr>
      </w:pPr>
      <w:r>
        <w:rPr>
          <w:rFonts w:ascii="Times New Roman" w:eastAsia="標楷體" w:hAnsi="標楷體"/>
          <w:sz w:val="24"/>
          <w:szCs w:val="24"/>
        </w:rPr>
        <w:t>圖二</w:t>
      </w:r>
      <w:r>
        <w:rPr>
          <w:rFonts w:ascii="Times New Roman" w:eastAsia="標楷體" w:hAnsi="標楷體" w:hint="eastAsia"/>
          <w:sz w:val="24"/>
          <w:szCs w:val="24"/>
        </w:rPr>
        <w:t xml:space="preserve"> </w:t>
      </w:r>
      <w:r>
        <w:rPr>
          <w:rFonts w:ascii="標楷體" w:eastAsia="標楷體" w:hAnsi="標楷體" w:hint="eastAsia"/>
          <w:sz w:val="24"/>
          <w:szCs w:val="24"/>
        </w:rPr>
        <w:t>公務人員培訓機</w:t>
      </w:r>
      <w:r>
        <w:rPr>
          <w:rFonts w:ascii="標楷體" w:eastAsia="標楷體" w:hAnsi="標楷體" w:hint="eastAsia"/>
          <w:sz w:val="24"/>
          <w:szCs w:val="24"/>
        </w:rPr>
        <w:t>關架構圖－主辦機關</w:t>
      </w:r>
      <w:r>
        <w:rPr>
          <w:rFonts w:ascii="Times New Roman" w:eastAsia="標楷體" w:hAnsi="Times New Roman"/>
          <w:sz w:val="24"/>
          <w:szCs w:val="24"/>
          <w:lang w:val="zh-TW"/>
        </w:rPr>
        <w:tab/>
      </w:r>
      <w:r>
        <w:rPr>
          <w:rFonts w:ascii="Times New Roman" w:eastAsia="標楷體" w:hAnsi="Times New Roman" w:hint="eastAsia"/>
          <w:sz w:val="24"/>
          <w:szCs w:val="24"/>
          <w:lang w:val="zh-TW"/>
        </w:rPr>
        <w:t>8</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hint="eastAsia"/>
          <w:sz w:val="24"/>
          <w:szCs w:val="24"/>
        </w:rPr>
        <w:t>圖三</w:t>
      </w:r>
      <w:r>
        <w:rPr>
          <w:rFonts w:ascii="Times New Roman" w:eastAsia="標楷體" w:hAnsi="標楷體" w:hint="eastAsia"/>
          <w:sz w:val="24"/>
          <w:szCs w:val="24"/>
        </w:rPr>
        <w:t xml:space="preserve"> </w:t>
      </w:r>
      <w:r>
        <w:rPr>
          <w:rFonts w:ascii="Times New Roman" w:eastAsia="標楷體" w:hAnsi="標楷體"/>
          <w:sz w:val="24"/>
          <w:szCs w:val="24"/>
        </w:rPr>
        <w:t>訓練評估的四層次效標</w:t>
      </w:r>
      <w:r>
        <w:rPr>
          <w:rFonts w:ascii="Times New Roman" w:eastAsia="標楷體" w:hAnsi="Times New Roman"/>
          <w:sz w:val="24"/>
          <w:szCs w:val="24"/>
          <w:lang w:val="zh-TW"/>
        </w:rPr>
        <w:tab/>
        <w:t>1</w:t>
      </w:r>
      <w:r>
        <w:rPr>
          <w:rFonts w:ascii="Times New Roman" w:eastAsia="標楷體" w:hAnsi="Times New Roman" w:hint="eastAsia"/>
          <w:sz w:val="24"/>
          <w:szCs w:val="24"/>
          <w:lang w:val="zh-TW"/>
        </w:rPr>
        <w:t>7</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圖</w:t>
      </w:r>
      <w:r>
        <w:rPr>
          <w:rFonts w:ascii="Times New Roman" w:eastAsia="標楷體" w:hAnsi="標楷體" w:hint="eastAsia"/>
          <w:sz w:val="24"/>
          <w:szCs w:val="24"/>
        </w:rPr>
        <w:t>四</w:t>
      </w:r>
      <w:r>
        <w:rPr>
          <w:rFonts w:ascii="Times New Roman" w:eastAsia="標楷體" w:hAnsi="Times New Roman"/>
          <w:sz w:val="24"/>
          <w:szCs w:val="24"/>
        </w:rPr>
        <w:t xml:space="preserve"> </w:t>
      </w:r>
      <w:r>
        <w:rPr>
          <w:rFonts w:ascii="Times New Roman" w:eastAsia="標楷體" w:hAnsi="標楷體"/>
          <w:sz w:val="24"/>
          <w:szCs w:val="24"/>
        </w:rPr>
        <w:t>學習三大領域</w:t>
      </w:r>
      <w:r>
        <w:rPr>
          <w:rFonts w:ascii="Times New Roman" w:eastAsia="標楷體" w:hAnsi="Times New Roman"/>
          <w:sz w:val="24"/>
          <w:szCs w:val="24"/>
          <w:lang w:val="zh-TW"/>
        </w:rPr>
        <w:tab/>
      </w:r>
      <w:r>
        <w:rPr>
          <w:rFonts w:ascii="Times New Roman" w:eastAsia="標楷體" w:hAnsi="Times New Roman" w:hint="eastAsia"/>
          <w:sz w:val="24"/>
          <w:szCs w:val="24"/>
          <w:lang w:val="zh-TW"/>
        </w:rPr>
        <w:t>22</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圖</w:t>
      </w:r>
      <w:r>
        <w:rPr>
          <w:rFonts w:ascii="Times New Roman" w:eastAsia="標楷體" w:hAnsi="標楷體" w:hint="eastAsia"/>
          <w:sz w:val="24"/>
          <w:szCs w:val="24"/>
        </w:rPr>
        <w:t>五</w:t>
      </w:r>
      <w:r>
        <w:rPr>
          <w:rFonts w:ascii="Times New Roman" w:eastAsia="標楷體" w:hAnsi="Times New Roman"/>
          <w:sz w:val="24"/>
          <w:szCs w:val="24"/>
        </w:rPr>
        <w:t xml:space="preserve"> </w:t>
      </w:r>
      <w:r>
        <w:rPr>
          <w:rFonts w:ascii="Times New Roman" w:eastAsia="標楷體" w:hAnsi="標楷體"/>
          <w:sz w:val="24"/>
          <w:szCs w:val="24"/>
        </w:rPr>
        <w:t>職能的五種基本特性</w:t>
      </w:r>
      <w:r>
        <w:rPr>
          <w:rFonts w:ascii="Times New Roman" w:eastAsia="標楷體" w:hAnsi="Times New Roman"/>
          <w:sz w:val="24"/>
          <w:szCs w:val="24"/>
          <w:lang w:val="zh-TW"/>
        </w:rPr>
        <w:tab/>
        <w:t>2</w:t>
      </w:r>
      <w:r>
        <w:rPr>
          <w:rFonts w:ascii="Times New Roman" w:eastAsia="標楷體" w:hAnsi="Times New Roman" w:hint="eastAsia"/>
          <w:sz w:val="24"/>
          <w:szCs w:val="24"/>
          <w:lang w:val="zh-TW"/>
        </w:rPr>
        <w:t>8</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圖</w:t>
      </w:r>
      <w:r>
        <w:rPr>
          <w:rFonts w:ascii="Times New Roman" w:eastAsia="標楷體" w:hAnsi="標楷體" w:hint="eastAsia"/>
          <w:sz w:val="24"/>
          <w:szCs w:val="24"/>
        </w:rPr>
        <w:t>六</w:t>
      </w:r>
      <w:r>
        <w:rPr>
          <w:rFonts w:ascii="Times New Roman" w:eastAsia="標楷體" w:hAnsi="Times New Roman"/>
          <w:sz w:val="24"/>
          <w:szCs w:val="24"/>
        </w:rPr>
        <w:t xml:space="preserve"> </w:t>
      </w:r>
      <w:r>
        <w:rPr>
          <w:rFonts w:ascii="Times New Roman" w:eastAsia="標楷體" w:hAnsi="標楷體"/>
          <w:sz w:val="24"/>
          <w:szCs w:val="24"/>
        </w:rPr>
        <w:t>冰山模型</w:t>
      </w:r>
      <w:r>
        <w:rPr>
          <w:rFonts w:ascii="Times New Roman" w:eastAsia="標楷體" w:hAnsi="Times New Roman"/>
          <w:sz w:val="24"/>
          <w:szCs w:val="24"/>
          <w:lang w:val="zh-TW"/>
        </w:rPr>
        <w:tab/>
      </w:r>
      <w:r>
        <w:rPr>
          <w:rFonts w:ascii="Times New Roman" w:eastAsia="標楷體" w:hAnsi="Times New Roman" w:hint="eastAsia"/>
          <w:sz w:val="24"/>
          <w:szCs w:val="24"/>
          <w:lang w:val="zh-TW"/>
        </w:rPr>
        <w:t>29</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圖</w:t>
      </w:r>
      <w:r>
        <w:rPr>
          <w:rFonts w:ascii="Times New Roman" w:eastAsia="標楷體" w:hAnsi="標楷體" w:hint="eastAsia"/>
          <w:sz w:val="24"/>
          <w:szCs w:val="24"/>
        </w:rPr>
        <w:t>七</w:t>
      </w:r>
      <w:r>
        <w:rPr>
          <w:rFonts w:ascii="Times New Roman" w:eastAsia="標楷體" w:hAnsi="Times New Roman"/>
          <w:sz w:val="24"/>
          <w:szCs w:val="24"/>
        </w:rPr>
        <w:t xml:space="preserve"> </w:t>
      </w:r>
      <w:r>
        <w:rPr>
          <w:rFonts w:ascii="Times New Roman" w:eastAsia="標楷體" w:hAnsi="標楷體"/>
          <w:sz w:val="24"/>
          <w:szCs w:val="24"/>
        </w:rPr>
        <w:t>聯邦政府領導效能架構</w:t>
      </w:r>
      <w:r>
        <w:rPr>
          <w:rFonts w:ascii="Times New Roman" w:eastAsia="標楷體" w:hAnsi="Times New Roman"/>
          <w:sz w:val="24"/>
          <w:szCs w:val="24"/>
          <w:lang w:val="zh-TW"/>
        </w:rPr>
        <w:tab/>
      </w:r>
      <w:r>
        <w:rPr>
          <w:rFonts w:ascii="Times New Roman" w:eastAsia="標楷體" w:hAnsi="Times New Roman" w:hint="eastAsia"/>
          <w:sz w:val="24"/>
          <w:szCs w:val="24"/>
          <w:lang w:val="zh-TW"/>
        </w:rPr>
        <w:t>44</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圖</w:t>
      </w:r>
      <w:r>
        <w:rPr>
          <w:rFonts w:ascii="Times New Roman" w:eastAsia="標楷體" w:hAnsi="標楷體" w:hint="eastAsia"/>
          <w:sz w:val="24"/>
          <w:szCs w:val="24"/>
        </w:rPr>
        <w:t>八</w:t>
      </w:r>
      <w:r>
        <w:rPr>
          <w:rFonts w:ascii="Times New Roman" w:eastAsia="標楷體" w:hAnsi="Times New Roman"/>
          <w:sz w:val="24"/>
          <w:szCs w:val="24"/>
        </w:rPr>
        <w:t xml:space="preserve"> TTQ</w:t>
      </w:r>
      <w:r>
        <w:rPr>
          <w:rFonts w:ascii="Times New Roman" w:eastAsia="標楷體" w:hAnsi="Times New Roman" w:hint="eastAsia"/>
          <w:sz w:val="24"/>
          <w:szCs w:val="24"/>
        </w:rPr>
        <w:t>S</w:t>
      </w:r>
      <w:r>
        <w:rPr>
          <w:rFonts w:ascii="Times New Roman" w:eastAsia="標楷體" w:hAnsi="標楷體"/>
          <w:sz w:val="24"/>
          <w:szCs w:val="24"/>
        </w:rPr>
        <w:t>訓練品質計分卡</w:t>
      </w:r>
      <w:r>
        <w:rPr>
          <w:rFonts w:ascii="Times New Roman" w:eastAsia="標楷體" w:hAnsi="Times New Roman"/>
          <w:sz w:val="24"/>
          <w:szCs w:val="24"/>
          <w:lang w:val="zh-TW"/>
        </w:rPr>
        <w:tab/>
      </w:r>
      <w:r>
        <w:rPr>
          <w:rFonts w:ascii="Times New Roman" w:eastAsia="標楷體" w:hAnsi="Times New Roman" w:hint="eastAsia"/>
          <w:sz w:val="24"/>
          <w:szCs w:val="24"/>
          <w:lang w:val="zh-TW"/>
        </w:rPr>
        <w:t>77</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圖</w:t>
      </w:r>
      <w:r>
        <w:rPr>
          <w:rFonts w:ascii="Times New Roman" w:eastAsia="標楷體" w:hAnsi="標楷體" w:hint="eastAsia"/>
          <w:sz w:val="24"/>
          <w:szCs w:val="24"/>
        </w:rPr>
        <w:t>九</w:t>
      </w:r>
      <w:r>
        <w:rPr>
          <w:rFonts w:ascii="Times New Roman" w:eastAsia="標楷體" w:hAnsi="Times New Roman"/>
          <w:sz w:val="24"/>
          <w:szCs w:val="24"/>
        </w:rPr>
        <w:t xml:space="preserve"> </w:t>
      </w:r>
      <w:r>
        <w:rPr>
          <w:rFonts w:ascii="Times New Roman" w:eastAsia="標楷體" w:hAnsi="標楷體"/>
          <w:sz w:val="24"/>
          <w:szCs w:val="24"/>
        </w:rPr>
        <w:t>我國公務人員各官等核心能力架構圖</w:t>
      </w:r>
      <w:r>
        <w:rPr>
          <w:rFonts w:ascii="Times New Roman" w:eastAsia="標楷體" w:hAnsi="Times New Roman"/>
          <w:sz w:val="24"/>
          <w:szCs w:val="24"/>
          <w:lang w:val="zh-TW"/>
        </w:rPr>
        <w:tab/>
      </w:r>
      <w:r>
        <w:rPr>
          <w:rFonts w:ascii="Times New Roman" w:eastAsia="標楷體" w:hAnsi="Times New Roman" w:hint="eastAsia"/>
          <w:sz w:val="24"/>
          <w:szCs w:val="24"/>
          <w:lang w:val="zh-TW"/>
        </w:rPr>
        <w:t>98</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圖</w:t>
      </w:r>
      <w:r>
        <w:rPr>
          <w:rFonts w:ascii="Times New Roman" w:eastAsia="標楷體" w:hAnsi="標楷體" w:hint="eastAsia"/>
          <w:sz w:val="24"/>
          <w:szCs w:val="24"/>
        </w:rPr>
        <w:t>十</w:t>
      </w:r>
      <w:r>
        <w:rPr>
          <w:rFonts w:ascii="Times New Roman" w:eastAsia="標楷體" w:hAnsi="Times New Roman"/>
          <w:sz w:val="24"/>
          <w:szCs w:val="24"/>
        </w:rPr>
        <w:t xml:space="preserve"> </w:t>
      </w:r>
      <w:r>
        <w:rPr>
          <w:rFonts w:ascii="Times New Roman" w:eastAsia="標楷體" w:hAnsi="標楷體"/>
          <w:sz w:val="24"/>
          <w:szCs w:val="24"/>
        </w:rPr>
        <w:t>組織能耐模型</w:t>
      </w:r>
      <w:r>
        <w:rPr>
          <w:rFonts w:ascii="Times New Roman" w:eastAsia="標楷體" w:hAnsi="Times New Roman"/>
          <w:sz w:val="24"/>
          <w:szCs w:val="24"/>
          <w:lang w:val="zh-TW"/>
        </w:rPr>
        <w:tab/>
      </w:r>
      <w:r>
        <w:rPr>
          <w:rFonts w:ascii="Times New Roman" w:eastAsia="標楷體" w:hAnsi="Times New Roman" w:hint="eastAsia"/>
          <w:sz w:val="24"/>
          <w:szCs w:val="24"/>
          <w:lang w:val="zh-TW"/>
        </w:rPr>
        <w:t>101</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圖十</w:t>
      </w:r>
      <w:r>
        <w:rPr>
          <w:rFonts w:ascii="Times New Roman" w:eastAsia="標楷體" w:hAnsi="標楷體" w:hint="eastAsia"/>
          <w:sz w:val="24"/>
          <w:szCs w:val="24"/>
        </w:rPr>
        <w:t>一</w:t>
      </w:r>
      <w:r>
        <w:rPr>
          <w:rFonts w:ascii="Times New Roman" w:eastAsia="標楷體" w:hAnsi="標楷體" w:hint="eastAsia"/>
          <w:sz w:val="24"/>
          <w:szCs w:val="24"/>
        </w:rPr>
        <w:t xml:space="preserve"> </w:t>
      </w:r>
      <w:r>
        <w:rPr>
          <w:rFonts w:ascii="Times New Roman" w:eastAsia="標楷體" w:hAnsi="Times New Roman" w:hint="eastAsia"/>
          <w:sz w:val="24"/>
          <w:szCs w:val="24"/>
        </w:rPr>
        <w:t>建構我國公務訓練追蹤成效模式之建議</w:t>
      </w:r>
      <w:r>
        <w:rPr>
          <w:rFonts w:ascii="Times New Roman" w:eastAsia="標楷體" w:hAnsi="Times New Roman"/>
          <w:sz w:val="24"/>
          <w:szCs w:val="24"/>
          <w:lang w:val="zh-TW"/>
        </w:rPr>
        <w:tab/>
      </w:r>
      <w:r>
        <w:rPr>
          <w:rFonts w:ascii="Times New Roman" w:eastAsia="標楷體" w:hAnsi="Times New Roman" w:hint="eastAsia"/>
          <w:sz w:val="24"/>
          <w:szCs w:val="24"/>
          <w:lang w:val="zh-TW"/>
        </w:rPr>
        <w:t>100</w:t>
      </w:r>
    </w:p>
    <w:p w:rsidR="00000000" w:rsidRDefault="00853091">
      <w:pPr>
        <w:pStyle w:val="23"/>
        <w:tabs>
          <w:tab w:val="right" w:leader="dot" w:pos="8963"/>
        </w:tabs>
        <w:spacing w:line="360" w:lineRule="auto"/>
        <w:ind w:left="216"/>
        <w:rPr>
          <w:rFonts w:ascii="Times New Roman" w:eastAsia="標楷體" w:hAnsi="Times New Roman" w:hint="eastAsia"/>
          <w:sz w:val="24"/>
          <w:szCs w:val="24"/>
          <w:lang w:val="zh-TW"/>
        </w:rPr>
      </w:pPr>
      <w:r>
        <w:rPr>
          <w:rFonts w:ascii="Times New Roman" w:eastAsia="標楷體" w:hAnsi="標楷體"/>
          <w:sz w:val="24"/>
          <w:szCs w:val="24"/>
        </w:rPr>
        <w:t>圖十</w:t>
      </w:r>
      <w:r>
        <w:rPr>
          <w:rFonts w:ascii="Times New Roman" w:eastAsia="標楷體" w:hAnsi="標楷體" w:hint="eastAsia"/>
          <w:sz w:val="24"/>
          <w:szCs w:val="24"/>
        </w:rPr>
        <w:t>二</w:t>
      </w:r>
      <w:r>
        <w:rPr>
          <w:rFonts w:ascii="Times New Roman" w:eastAsia="標楷體" w:hAnsi="標楷體" w:hint="eastAsia"/>
          <w:sz w:val="24"/>
          <w:szCs w:val="24"/>
        </w:rPr>
        <w:t xml:space="preserve"> </w:t>
      </w:r>
      <w:r>
        <w:rPr>
          <w:rFonts w:eastAsia="標楷體" w:hint="eastAsia"/>
          <w:bCs/>
          <w:sz w:val="24"/>
          <w:szCs w:val="24"/>
        </w:rPr>
        <w:t>高考</w:t>
      </w:r>
      <w:r>
        <w:rPr>
          <w:rFonts w:eastAsia="標楷體"/>
          <w:bCs/>
          <w:sz w:val="24"/>
          <w:szCs w:val="24"/>
        </w:rPr>
        <w:t>訓練追蹤調查</w:t>
      </w:r>
      <w:r>
        <w:rPr>
          <w:rFonts w:eastAsia="標楷體" w:hint="eastAsia"/>
          <w:sz w:val="24"/>
          <w:szCs w:val="24"/>
        </w:rPr>
        <w:t>第一題之同意程度分布情形</w:t>
      </w:r>
      <w:r>
        <w:rPr>
          <w:rFonts w:ascii="Times New Roman" w:eastAsia="標楷體" w:hAnsi="Times New Roman"/>
          <w:sz w:val="24"/>
          <w:szCs w:val="24"/>
          <w:lang w:val="zh-TW"/>
        </w:rPr>
        <w:tab/>
      </w:r>
      <w:r>
        <w:rPr>
          <w:rFonts w:ascii="Times New Roman" w:eastAsia="標楷體" w:hAnsi="Times New Roman" w:hint="eastAsia"/>
          <w:sz w:val="24"/>
          <w:szCs w:val="24"/>
          <w:lang w:val="zh-TW"/>
        </w:rPr>
        <w:t>115</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圖</w:t>
      </w:r>
      <w:r>
        <w:rPr>
          <w:rFonts w:ascii="Times New Roman" w:eastAsia="標楷體" w:hAnsi="標楷體" w:hint="eastAsia"/>
          <w:sz w:val="24"/>
          <w:szCs w:val="24"/>
        </w:rPr>
        <w:t>十三</w:t>
      </w:r>
      <w:r>
        <w:rPr>
          <w:rFonts w:ascii="Times New Roman" w:eastAsia="標楷體" w:hAnsi="標楷體" w:hint="eastAsia"/>
          <w:sz w:val="24"/>
          <w:szCs w:val="24"/>
        </w:rPr>
        <w:t xml:space="preserve"> </w:t>
      </w:r>
      <w:r>
        <w:rPr>
          <w:rFonts w:eastAsia="標楷體" w:hint="eastAsia"/>
          <w:bCs/>
          <w:sz w:val="24"/>
          <w:szCs w:val="24"/>
        </w:rPr>
        <w:t>高考</w:t>
      </w:r>
      <w:r>
        <w:rPr>
          <w:rFonts w:eastAsia="標楷體"/>
          <w:bCs/>
          <w:sz w:val="24"/>
          <w:szCs w:val="24"/>
        </w:rPr>
        <w:t>訓練追蹤調查</w:t>
      </w:r>
      <w:r>
        <w:rPr>
          <w:rFonts w:eastAsia="標楷體" w:hint="eastAsia"/>
          <w:noProof/>
          <w:sz w:val="24"/>
          <w:szCs w:val="24"/>
        </w:rPr>
        <w:t>第二題之同意程度分布情形</w:t>
      </w:r>
      <w:r>
        <w:rPr>
          <w:rFonts w:ascii="Times New Roman" w:eastAsia="標楷體" w:hAnsi="Times New Roman"/>
          <w:sz w:val="24"/>
          <w:szCs w:val="24"/>
          <w:lang w:val="zh-TW"/>
        </w:rPr>
        <w:tab/>
      </w:r>
      <w:r>
        <w:rPr>
          <w:rFonts w:ascii="Times New Roman" w:eastAsia="標楷體" w:hAnsi="Times New Roman" w:hint="eastAsia"/>
          <w:sz w:val="24"/>
          <w:szCs w:val="24"/>
          <w:lang w:val="zh-TW"/>
        </w:rPr>
        <w:t>116</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圖</w:t>
      </w:r>
      <w:r>
        <w:rPr>
          <w:rFonts w:ascii="Times New Roman" w:eastAsia="標楷體" w:hAnsi="標楷體" w:hint="eastAsia"/>
          <w:sz w:val="24"/>
          <w:szCs w:val="24"/>
        </w:rPr>
        <w:t>十四</w:t>
      </w:r>
      <w:r>
        <w:rPr>
          <w:rFonts w:ascii="Times New Roman" w:eastAsia="標楷體" w:hAnsi="標楷體" w:hint="eastAsia"/>
          <w:sz w:val="24"/>
          <w:szCs w:val="24"/>
        </w:rPr>
        <w:t xml:space="preserve"> </w:t>
      </w:r>
      <w:r>
        <w:rPr>
          <w:rFonts w:eastAsia="標楷體" w:hint="eastAsia"/>
          <w:bCs/>
          <w:sz w:val="24"/>
          <w:szCs w:val="24"/>
        </w:rPr>
        <w:t>高考</w:t>
      </w:r>
      <w:r>
        <w:rPr>
          <w:rFonts w:eastAsia="標楷體"/>
          <w:bCs/>
          <w:sz w:val="24"/>
          <w:szCs w:val="24"/>
        </w:rPr>
        <w:t>訓練追蹤調查</w:t>
      </w:r>
      <w:r>
        <w:rPr>
          <w:rFonts w:eastAsia="標楷體" w:hint="eastAsia"/>
          <w:noProof/>
          <w:sz w:val="24"/>
          <w:szCs w:val="24"/>
        </w:rPr>
        <w:t>第三題之同意程度分布情形</w:t>
      </w:r>
      <w:r>
        <w:rPr>
          <w:rFonts w:ascii="Times New Roman" w:eastAsia="標楷體" w:hAnsi="Times New Roman"/>
          <w:sz w:val="24"/>
          <w:szCs w:val="24"/>
          <w:lang w:val="zh-TW"/>
        </w:rPr>
        <w:tab/>
      </w:r>
      <w:r>
        <w:rPr>
          <w:rFonts w:ascii="Times New Roman" w:eastAsia="標楷體" w:hAnsi="Times New Roman" w:hint="eastAsia"/>
          <w:sz w:val="24"/>
          <w:szCs w:val="24"/>
          <w:lang w:val="zh-TW"/>
        </w:rPr>
        <w:t>117</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圖</w:t>
      </w:r>
      <w:r>
        <w:rPr>
          <w:rFonts w:ascii="Times New Roman" w:eastAsia="標楷體" w:hAnsi="標楷體" w:hint="eastAsia"/>
          <w:sz w:val="24"/>
          <w:szCs w:val="24"/>
        </w:rPr>
        <w:t>十</w:t>
      </w:r>
      <w:r>
        <w:rPr>
          <w:rFonts w:ascii="Times New Roman" w:eastAsia="標楷體" w:hAnsi="標楷體" w:hint="eastAsia"/>
          <w:sz w:val="24"/>
          <w:szCs w:val="24"/>
        </w:rPr>
        <w:t>五</w:t>
      </w:r>
      <w:r>
        <w:rPr>
          <w:rFonts w:ascii="Times New Roman" w:eastAsia="標楷體" w:hAnsi="標楷體" w:hint="eastAsia"/>
          <w:sz w:val="24"/>
          <w:szCs w:val="24"/>
        </w:rPr>
        <w:t xml:space="preserve"> </w:t>
      </w:r>
      <w:r>
        <w:rPr>
          <w:rFonts w:eastAsia="標楷體" w:hint="eastAsia"/>
          <w:bCs/>
          <w:sz w:val="24"/>
          <w:szCs w:val="24"/>
        </w:rPr>
        <w:t>高考</w:t>
      </w:r>
      <w:r>
        <w:rPr>
          <w:rFonts w:eastAsia="標楷體"/>
          <w:bCs/>
          <w:sz w:val="24"/>
          <w:szCs w:val="24"/>
        </w:rPr>
        <w:t>訓練追蹤調查</w:t>
      </w:r>
      <w:r>
        <w:rPr>
          <w:rFonts w:eastAsia="標楷體" w:hint="eastAsia"/>
          <w:noProof/>
          <w:sz w:val="24"/>
          <w:szCs w:val="24"/>
        </w:rPr>
        <w:t>第四題之同意程度分布情形</w:t>
      </w:r>
      <w:r>
        <w:rPr>
          <w:rFonts w:ascii="Times New Roman" w:eastAsia="標楷體" w:hAnsi="Times New Roman"/>
          <w:sz w:val="24"/>
          <w:szCs w:val="24"/>
          <w:lang w:val="zh-TW"/>
        </w:rPr>
        <w:tab/>
      </w:r>
      <w:r>
        <w:rPr>
          <w:rFonts w:ascii="Times New Roman" w:eastAsia="標楷體" w:hAnsi="Times New Roman" w:hint="eastAsia"/>
          <w:sz w:val="24"/>
          <w:szCs w:val="24"/>
          <w:lang w:val="zh-TW"/>
        </w:rPr>
        <w:t>118</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圖</w:t>
      </w:r>
      <w:r>
        <w:rPr>
          <w:rFonts w:ascii="Times New Roman" w:eastAsia="標楷體" w:hAnsi="標楷體" w:hint="eastAsia"/>
          <w:sz w:val="24"/>
          <w:szCs w:val="24"/>
        </w:rPr>
        <w:t>十六</w:t>
      </w:r>
      <w:r>
        <w:rPr>
          <w:rFonts w:ascii="Times New Roman" w:eastAsia="標楷體" w:hAnsi="標楷體" w:hint="eastAsia"/>
          <w:sz w:val="24"/>
          <w:szCs w:val="24"/>
        </w:rPr>
        <w:t xml:space="preserve"> </w:t>
      </w:r>
      <w:r>
        <w:rPr>
          <w:rFonts w:eastAsia="標楷體" w:hint="eastAsia"/>
          <w:bCs/>
          <w:sz w:val="24"/>
          <w:szCs w:val="24"/>
        </w:rPr>
        <w:t>高考</w:t>
      </w:r>
      <w:r>
        <w:rPr>
          <w:rFonts w:eastAsia="標楷體"/>
          <w:bCs/>
          <w:sz w:val="24"/>
          <w:szCs w:val="24"/>
        </w:rPr>
        <w:t>訓練追蹤調查</w:t>
      </w:r>
      <w:r>
        <w:rPr>
          <w:rFonts w:eastAsia="標楷體" w:hint="eastAsia"/>
          <w:noProof/>
          <w:sz w:val="24"/>
          <w:szCs w:val="24"/>
        </w:rPr>
        <w:t>第五題之同意程度分布情形</w:t>
      </w:r>
      <w:r>
        <w:rPr>
          <w:rFonts w:ascii="Times New Roman" w:eastAsia="標楷體" w:hAnsi="Times New Roman"/>
          <w:sz w:val="24"/>
          <w:szCs w:val="24"/>
          <w:lang w:val="zh-TW"/>
        </w:rPr>
        <w:tab/>
      </w:r>
      <w:r>
        <w:rPr>
          <w:rFonts w:ascii="Times New Roman" w:eastAsia="標楷體" w:hAnsi="Times New Roman" w:hint="eastAsia"/>
          <w:sz w:val="24"/>
          <w:szCs w:val="24"/>
          <w:lang w:val="zh-TW"/>
        </w:rPr>
        <w:t>119</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圖</w:t>
      </w:r>
      <w:r>
        <w:rPr>
          <w:rFonts w:ascii="Times New Roman" w:eastAsia="標楷體" w:hAnsi="標楷體" w:hint="eastAsia"/>
          <w:sz w:val="24"/>
          <w:szCs w:val="24"/>
        </w:rPr>
        <w:t>十七</w:t>
      </w:r>
      <w:r>
        <w:rPr>
          <w:rFonts w:ascii="Times New Roman" w:eastAsia="標楷體" w:hAnsi="標楷體" w:hint="eastAsia"/>
          <w:sz w:val="24"/>
          <w:szCs w:val="24"/>
        </w:rPr>
        <w:t xml:space="preserve"> </w:t>
      </w:r>
      <w:r>
        <w:rPr>
          <w:rFonts w:ascii="Times New Roman" w:eastAsia="標楷體" w:hAnsi="標楷體" w:hint="eastAsia"/>
          <w:sz w:val="24"/>
          <w:szCs w:val="24"/>
        </w:rPr>
        <w:t>薦升簡</w:t>
      </w:r>
      <w:r>
        <w:rPr>
          <w:rFonts w:eastAsia="標楷體"/>
          <w:bCs/>
          <w:sz w:val="24"/>
          <w:szCs w:val="24"/>
        </w:rPr>
        <w:t>訓練追蹤調查</w:t>
      </w:r>
      <w:r>
        <w:rPr>
          <w:rFonts w:ascii="Times New Roman" w:eastAsia="標楷體" w:hAnsi="Times New Roman" w:hint="eastAsia"/>
          <w:sz w:val="24"/>
          <w:szCs w:val="24"/>
        </w:rPr>
        <w:t>第一題之同意程度</w:t>
      </w:r>
      <w:r>
        <w:rPr>
          <w:rFonts w:eastAsia="標楷體" w:hint="eastAsia"/>
          <w:noProof/>
          <w:sz w:val="24"/>
          <w:szCs w:val="24"/>
        </w:rPr>
        <w:t>分布情形</w:t>
      </w:r>
      <w:r>
        <w:rPr>
          <w:rFonts w:ascii="Times New Roman" w:eastAsia="標楷體" w:hAnsi="Times New Roman"/>
          <w:sz w:val="24"/>
          <w:szCs w:val="24"/>
          <w:lang w:val="zh-TW"/>
        </w:rPr>
        <w:tab/>
      </w:r>
      <w:r>
        <w:rPr>
          <w:rFonts w:ascii="Times New Roman" w:eastAsia="標楷體" w:hAnsi="Times New Roman" w:hint="eastAsia"/>
          <w:sz w:val="24"/>
          <w:szCs w:val="24"/>
          <w:lang w:val="zh-TW"/>
        </w:rPr>
        <w:t>125</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圖</w:t>
      </w:r>
      <w:r>
        <w:rPr>
          <w:rFonts w:ascii="Times New Roman" w:eastAsia="標楷體" w:hAnsi="標楷體" w:hint="eastAsia"/>
          <w:sz w:val="24"/>
          <w:szCs w:val="24"/>
        </w:rPr>
        <w:t>十八</w:t>
      </w:r>
      <w:r>
        <w:rPr>
          <w:rFonts w:ascii="Times New Roman" w:eastAsia="標楷體" w:hAnsi="標楷體" w:hint="eastAsia"/>
          <w:sz w:val="24"/>
          <w:szCs w:val="24"/>
        </w:rPr>
        <w:t xml:space="preserve"> </w:t>
      </w:r>
      <w:r>
        <w:rPr>
          <w:rFonts w:ascii="Times New Roman" w:eastAsia="標楷體" w:hAnsi="標楷體" w:hint="eastAsia"/>
          <w:sz w:val="24"/>
          <w:szCs w:val="24"/>
        </w:rPr>
        <w:t>薦升簡</w:t>
      </w:r>
      <w:r>
        <w:rPr>
          <w:rFonts w:eastAsia="標楷體"/>
          <w:bCs/>
          <w:sz w:val="24"/>
          <w:szCs w:val="24"/>
        </w:rPr>
        <w:t>訓練追蹤調查</w:t>
      </w:r>
      <w:r>
        <w:rPr>
          <w:rFonts w:ascii="Times New Roman" w:eastAsia="標楷體" w:hAnsi="Times New Roman" w:hint="eastAsia"/>
          <w:sz w:val="24"/>
          <w:szCs w:val="24"/>
        </w:rPr>
        <w:t>第二題之同意程度</w:t>
      </w:r>
      <w:r>
        <w:rPr>
          <w:rFonts w:eastAsia="標楷體" w:hint="eastAsia"/>
          <w:noProof/>
          <w:sz w:val="24"/>
          <w:szCs w:val="24"/>
        </w:rPr>
        <w:t>分布情形</w:t>
      </w:r>
      <w:r>
        <w:rPr>
          <w:rFonts w:ascii="Times New Roman" w:eastAsia="標楷體" w:hAnsi="Times New Roman"/>
          <w:sz w:val="24"/>
          <w:szCs w:val="24"/>
          <w:lang w:val="zh-TW"/>
        </w:rPr>
        <w:tab/>
      </w:r>
      <w:r>
        <w:rPr>
          <w:rFonts w:ascii="Times New Roman" w:eastAsia="標楷體" w:hAnsi="Times New Roman" w:hint="eastAsia"/>
          <w:sz w:val="24"/>
          <w:szCs w:val="24"/>
          <w:lang w:val="zh-TW"/>
        </w:rPr>
        <w:t>126</w:t>
      </w:r>
    </w:p>
    <w:p w:rsidR="00000000" w:rsidRDefault="00853091">
      <w:pPr>
        <w:pStyle w:val="23"/>
        <w:tabs>
          <w:tab w:val="right" w:leader="dot" w:pos="8963"/>
        </w:tabs>
        <w:spacing w:line="360" w:lineRule="auto"/>
        <w:ind w:left="216"/>
        <w:rPr>
          <w:rFonts w:ascii="Times New Roman" w:eastAsia="標楷體" w:hAnsi="Times New Roman"/>
          <w:sz w:val="24"/>
          <w:szCs w:val="24"/>
          <w:lang w:val="zh-TW"/>
        </w:rPr>
      </w:pPr>
      <w:r>
        <w:rPr>
          <w:rFonts w:ascii="Times New Roman" w:eastAsia="標楷體" w:hAnsi="標楷體"/>
          <w:sz w:val="24"/>
          <w:szCs w:val="24"/>
        </w:rPr>
        <w:t>圖</w:t>
      </w:r>
      <w:r>
        <w:rPr>
          <w:rFonts w:ascii="Times New Roman" w:eastAsia="標楷體" w:hAnsi="標楷體" w:hint="eastAsia"/>
          <w:sz w:val="24"/>
          <w:szCs w:val="24"/>
        </w:rPr>
        <w:t>十九</w:t>
      </w:r>
      <w:r>
        <w:rPr>
          <w:rFonts w:ascii="Times New Roman" w:eastAsia="標楷體" w:hAnsi="標楷體" w:hint="eastAsia"/>
          <w:sz w:val="24"/>
          <w:szCs w:val="24"/>
        </w:rPr>
        <w:t xml:space="preserve"> </w:t>
      </w:r>
      <w:r>
        <w:rPr>
          <w:rFonts w:ascii="Times New Roman" w:eastAsia="標楷體" w:hAnsi="標楷體" w:hint="eastAsia"/>
          <w:sz w:val="24"/>
          <w:szCs w:val="24"/>
        </w:rPr>
        <w:t>薦升簡</w:t>
      </w:r>
      <w:r>
        <w:rPr>
          <w:rFonts w:eastAsia="標楷體"/>
          <w:bCs/>
          <w:sz w:val="24"/>
          <w:szCs w:val="24"/>
        </w:rPr>
        <w:t>訓練追蹤調查</w:t>
      </w:r>
      <w:r>
        <w:rPr>
          <w:rFonts w:ascii="Times New Roman" w:eastAsia="標楷體" w:hAnsi="Times New Roman" w:hint="eastAsia"/>
          <w:sz w:val="24"/>
          <w:szCs w:val="24"/>
        </w:rPr>
        <w:t>第三題之同意程度</w:t>
      </w:r>
      <w:r>
        <w:rPr>
          <w:rFonts w:eastAsia="標楷體" w:hint="eastAsia"/>
          <w:noProof/>
          <w:sz w:val="24"/>
          <w:szCs w:val="24"/>
        </w:rPr>
        <w:t>分布情形</w:t>
      </w:r>
      <w:r>
        <w:rPr>
          <w:rFonts w:ascii="Times New Roman" w:eastAsia="標楷體" w:hAnsi="Times New Roman"/>
          <w:sz w:val="24"/>
          <w:szCs w:val="24"/>
          <w:lang w:val="zh-TW"/>
        </w:rPr>
        <w:tab/>
      </w:r>
      <w:r>
        <w:rPr>
          <w:rFonts w:ascii="Times New Roman" w:eastAsia="標楷體" w:hAnsi="Times New Roman" w:hint="eastAsia"/>
          <w:sz w:val="24"/>
          <w:szCs w:val="24"/>
          <w:lang w:val="zh-TW"/>
        </w:rPr>
        <w:t>126</w:t>
      </w:r>
    </w:p>
    <w:p w:rsidR="00000000" w:rsidRDefault="00853091">
      <w:pPr>
        <w:pStyle w:val="23"/>
        <w:tabs>
          <w:tab w:val="right" w:leader="dot" w:pos="8963"/>
        </w:tabs>
        <w:spacing w:line="360" w:lineRule="auto"/>
        <w:ind w:left="216"/>
        <w:rPr>
          <w:rFonts w:ascii="Times New Roman" w:eastAsia="標楷體" w:hAnsi="Times New Roman"/>
          <w:sz w:val="24"/>
          <w:szCs w:val="24"/>
        </w:rPr>
      </w:pPr>
      <w:r>
        <w:rPr>
          <w:rFonts w:ascii="Times New Roman" w:eastAsia="標楷體" w:hAnsi="標楷體"/>
          <w:sz w:val="24"/>
          <w:szCs w:val="24"/>
        </w:rPr>
        <w:t>圖</w:t>
      </w:r>
      <w:r>
        <w:rPr>
          <w:rFonts w:ascii="Times New Roman" w:eastAsia="標楷體" w:hAnsi="標楷體" w:hint="eastAsia"/>
          <w:sz w:val="24"/>
          <w:szCs w:val="24"/>
        </w:rPr>
        <w:t>二十</w:t>
      </w:r>
      <w:r>
        <w:rPr>
          <w:rFonts w:ascii="Times New Roman" w:eastAsia="標楷體" w:hAnsi="標楷體" w:hint="eastAsia"/>
          <w:sz w:val="24"/>
          <w:szCs w:val="24"/>
        </w:rPr>
        <w:t xml:space="preserve"> </w:t>
      </w:r>
      <w:r>
        <w:rPr>
          <w:rFonts w:ascii="Times New Roman" w:eastAsia="標楷體" w:hAnsi="Times New Roman" w:hint="eastAsia"/>
          <w:sz w:val="24"/>
          <w:szCs w:val="24"/>
        </w:rPr>
        <w:t>建構公務訓練成效評估模式之建議</w:t>
      </w:r>
      <w:r>
        <w:rPr>
          <w:rFonts w:ascii="Times New Roman" w:eastAsia="標楷體" w:hAnsi="Times New Roman"/>
          <w:sz w:val="24"/>
          <w:szCs w:val="24"/>
          <w:lang w:val="zh-TW"/>
        </w:rPr>
        <w:tab/>
      </w:r>
      <w:r>
        <w:rPr>
          <w:rFonts w:ascii="Times New Roman" w:eastAsia="標楷體" w:hAnsi="Times New Roman" w:hint="eastAsia"/>
          <w:sz w:val="24"/>
          <w:szCs w:val="24"/>
          <w:lang w:val="zh-TW"/>
        </w:rPr>
        <w:t>153</w:t>
      </w:r>
    </w:p>
    <w:p w:rsidR="00000000" w:rsidRDefault="00853091">
      <w:pPr>
        <w:rPr>
          <w:rFonts w:hint="eastAsia"/>
        </w:rPr>
      </w:pPr>
    </w:p>
    <w:p w:rsidR="00000000" w:rsidRDefault="00853091">
      <w:pPr>
        <w:sectPr w:rsidR="00000000">
          <w:headerReference w:type="even" r:id="rId9"/>
          <w:headerReference w:type="default" r:id="rId10"/>
          <w:footerReference w:type="default" r:id="rId11"/>
          <w:pgSz w:w="11906" w:h="16838"/>
          <w:pgMar w:top="1474" w:right="1469" w:bottom="1077" w:left="1474" w:header="851" w:footer="992" w:gutter="0"/>
          <w:pgNumType w:fmt="upperRoman" w:start="1"/>
          <w:cols w:space="425"/>
          <w:docGrid w:type="lines" w:linePitch="360"/>
        </w:sectPr>
      </w:pPr>
    </w:p>
    <w:p w:rsidR="00000000" w:rsidRDefault="00853091">
      <w:pPr>
        <w:tabs>
          <w:tab w:val="right" w:leader="dot" w:pos="9000"/>
        </w:tabs>
        <w:snapToGrid w:val="0"/>
        <w:spacing w:beforeLines="50" w:before="180" w:after="240"/>
        <w:ind w:right="-600"/>
        <w:jc w:val="center"/>
        <w:rPr>
          <w:rFonts w:eastAsia="標楷體"/>
          <w:b/>
          <w:sz w:val="32"/>
          <w:szCs w:val="32"/>
        </w:rPr>
      </w:pPr>
      <w:r>
        <w:rPr>
          <w:rFonts w:eastAsia="標楷體"/>
          <w:b/>
          <w:sz w:val="32"/>
          <w:szCs w:val="32"/>
        </w:rPr>
        <w:lastRenderedPageBreak/>
        <w:t>第一章</w:t>
      </w:r>
      <w:r>
        <w:rPr>
          <w:rFonts w:eastAsia="標楷體"/>
          <w:b/>
          <w:sz w:val="32"/>
          <w:szCs w:val="32"/>
        </w:rPr>
        <w:t xml:space="preserve"> </w:t>
      </w:r>
      <w:r>
        <w:rPr>
          <w:rFonts w:eastAsia="標楷體" w:hAnsi="標楷體"/>
          <w:b/>
          <w:sz w:val="32"/>
          <w:szCs w:val="32"/>
        </w:rPr>
        <w:t>緒論</w:t>
      </w:r>
    </w:p>
    <w:p w:rsidR="00000000" w:rsidRDefault="00853091">
      <w:pPr>
        <w:pStyle w:val="2"/>
        <w:keepNext w:val="0"/>
        <w:numPr>
          <w:ilvl w:val="0"/>
          <w:numId w:val="0"/>
        </w:numPr>
        <w:spacing w:before="100" w:beforeAutospacing="1" w:after="100" w:afterAutospacing="1" w:line="360" w:lineRule="auto"/>
        <w:jc w:val="both"/>
        <w:rPr>
          <w:sz w:val="28"/>
          <w:szCs w:val="28"/>
        </w:rPr>
      </w:pPr>
      <w:r>
        <w:rPr>
          <w:sz w:val="28"/>
          <w:szCs w:val="28"/>
        </w:rPr>
        <w:t>第一節</w:t>
      </w:r>
      <w:r>
        <w:rPr>
          <w:sz w:val="28"/>
          <w:szCs w:val="28"/>
        </w:rPr>
        <w:t xml:space="preserve"> </w:t>
      </w:r>
      <w:r>
        <w:rPr>
          <w:sz w:val="28"/>
          <w:szCs w:val="28"/>
        </w:rPr>
        <w:t>研究動機</w:t>
      </w:r>
    </w:p>
    <w:p w:rsidR="00000000" w:rsidRDefault="00853091">
      <w:pPr>
        <w:pStyle w:val="Web"/>
        <w:snapToGrid w:val="0"/>
        <w:spacing w:line="360" w:lineRule="auto"/>
        <w:ind w:firstLineChars="200" w:firstLine="480"/>
        <w:jc w:val="both"/>
        <w:rPr>
          <w:rFonts w:ascii="Times New Roman" w:hAnsi="Times New Roman"/>
        </w:rPr>
      </w:pPr>
      <w:r>
        <w:rPr>
          <w:rFonts w:ascii="Times New Roman" w:hAnsi="Times New Roman"/>
        </w:rPr>
        <w:t>訓練發展是人力資源管理的重要功能，希望藉以發展組織內之人力素質，特別是透過一系列有計畫</w:t>
      </w:r>
      <w:r>
        <w:rPr>
          <w:rFonts w:ascii="Times New Roman" w:hAnsi="Times New Roman" w:hint="eastAsia"/>
        </w:rPr>
        <w:t>且</w:t>
      </w:r>
      <w:r>
        <w:rPr>
          <w:rFonts w:ascii="Times New Roman" w:hAnsi="Times New Roman"/>
        </w:rPr>
        <w:t>有目的的學習歷程，使個人的工作表現得以改善，並進</w:t>
      </w:r>
      <w:r>
        <w:rPr>
          <w:rFonts w:ascii="Times New Roman" w:hAnsi="Times New Roman"/>
        </w:rPr>
        <w:t>而提高個人價值，使員工成為人力資本，也就是成為組織重要之競爭優勢來源。</w:t>
      </w:r>
    </w:p>
    <w:p w:rsidR="00000000" w:rsidRDefault="00853091">
      <w:pPr>
        <w:pStyle w:val="Web"/>
        <w:snapToGrid w:val="0"/>
        <w:spacing w:line="360" w:lineRule="auto"/>
        <w:ind w:firstLineChars="200" w:firstLine="480"/>
        <w:jc w:val="both"/>
        <w:rPr>
          <w:rFonts w:ascii="Times New Roman" w:hAnsi="Times New Roman"/>
        </w:rPr>
      </w:pPr>
      <w:r>
        <w:rPr>
          <w:rFonts w:ascii="Times New Roman" w:hAnsi="Times New Roman"/>
        </w:rPr>
        <w:t>而訓練發展此一功能，除了在企業組織中的角色不容忽視外，近來在公務組織中，也日益受到重視。特別是台灣在發展國家競爭力的時刻，大量投注資源於公共建設</w:t>
      </w:r>
      <w:r>
        <w:rPr>
          <w:rFonts w:ascii="Times New Roman" w:hAnsi="Times New Roman"/>
        </w:rPr>
        <w:t>(infrastructure)</w:t>
      </w:r>
      <w:r>
        <w:rPr>
          <w:rFonts w:ascii="Times New Roman" w:hAnsi="Times New Roman"/>
        </w:rPr>
        <w:t>上，成為提升台灣競爭力的重要關鍵，而其中由文官所組成的政府組織，其效能的提升更是台灣「軟實力」的重要基石；因此如何透過系統而常態的訓練體系，持續開發台灣政府組織內員工的潛能，提升文官的知識技能與態度，並進而提升個人與整體政府組織之效能，確是政府組織目前重要的施政目</w:t>
      </w:r>
      <w:r>
        <w:rPr>
          <w:rFonts w:ascii="Times New Roman" w:hAnsi="Times New Roman"/>
        </w:rPr>
        <w:t>標與挑戰。</w:t>
      </w:r>
    </w:p>
    <w:p w:rsidR="00000000" w:rsidRDefault="00853091">
      <w:pPr>
        <w:pStyle w:val="Web"/>
        <w:snapToGrid w:val="0"/>
        <w:spacing w:line="360" w:lineRule="auto"/>
        <w:ind w:firstLineChars="200" w:firstLine="480"/>
        <w:jc w:val="both"/>
        <w:rPr>
          <w:rFonts w:ascii="Times New Roman" w:hAnsi="Times New Roman"/>
        </w:rPr>
      </w:pPr>
      <w:r>
        <w:rPr>
          <w:rFonts w:ascii="Times New Roman" w:hAnsi="Times New Roman"/>
        </w:rPr>
        <w:t>然而訓練若欲達到其有效性，則需進行系統性之規劃發展與評估。在訓練計畫進行及完成後，對於訓練方案需有適當之追蹤及考評機制，以確保訓練系統之效能。而針對訓練方案進行評鑑，正能深入了解訓練計畫是否有效達成其既定目標，也可持續改善訓練方案的執行過程之可能缺失，並且強化訓練方案之優點，使訓練參與者得以從中獲得真正之學習，並可以作為未來相關政策之參考。因此訓練評估與追蹤，確為良好訓練體系中不可或缺之一環。</w:t>
      </w:r>
    </w:p>
    <w:p w:rsidR="00000000" w:rsidRDefault="00853091">
      <w:pPr>
        <w:pStyle w:val="Web"/>
        <w:snapToGrid w:val="0"/>
        <w:spacing w:line="360" w:lineRule="auto"/>
        <w:ind w:firstLineChars="200" w:firstLine="480"/>
        <w:jc w:val="both"/>
        <w:rPr>
          <w:rFonts w:ascii="Times New Roman" w:hAnsi="Times New Roman"/>
        </w:rPr>
      </w:pPr>
      <w:r>
        <w:rPr>
          <w:rFonts w:ascii="Times New Roman" w:hAnsi="Times New Roman"/>
        </w:rPr>
        <w:t>考試院於民國</w:t>
      </w:r>
      <w:r>
        <w:rPr>
          <w:rFonts w:ascii="Times New Roman" w:hAnsi="Times New Roman"/>
        </w:rPr>
        <w:t>98</w:t>
      </w:r>
      <w:r>
        <w:rPr>
          <w:rFonts w:ascii="Times New Roman" w:hAnsi="Times New Roman"/>
        </w:rPr>
        <w:t>年</w:t>
      </w:r>
      <w:r>
        <w:rPr>
          <w:rFonts w:ascii="Times New Roman" w:hAnsi="Times New Roman"/>
        </w:rPr>
        <w:t>6</w:t>
      </w:r>
      <w:r>
        <w:rPr>
          <w:rFonts w:ascii="Times New Roman" w:hAnsi="Times New Roman"/>
        </w:rPr>
        <w:t>月</w:t>
      </w:r>
      <w:r>
        <w:rPr>
          <w:rFonts w:ascii="Times New Roman" w:hAnsi="Times New Roman"/>
        </w:rPr>
        <w:t>18</w:t>
      </w:r>
      <w:r>
        <w:rPr>
          <w:rFonts w:ascii="Times New Roman" w:hAnsi="Times New Roman"/>
        </w:rPr>
        <w:t>日第</w:t>
      </w:r>
      <w:r>
        <w:rPr>
          <w:rFonts w:ascii="Times New Roman" w:hAnsi="Times New Roman"/>
        </w:rPr>
        <w:t>11</w:t>
      </w:r>
      <w:r>
        <w:rPr>
          <w:rFonts w:ascii="Times New Roman" w:hAnsi="Times New Roman"/>
        </w:rPr>
        <w:t>屆第</w:t>
      </w:r>
      <w:r>
        <w:rPr>
          <w:rFonts w:ascii="Times New Roman" w:hAnsi="Times New Roman"/>
        </w:rPr>
        <w:t>39</w:t>
      </w:r>
      <w:r>
        <w:rPr>
          <w:rFonts w:ascii="Times New Roman" w:hAnsi="Times New Roman"/>
        </w:rPr>
        <w:t>次會議通過「文官制度興革規劃方案」第四案「健全培訓體制，強化</w:t>
      </w:r>
      <w:r>
        <w:rPr>
          <w:rFonts w:ascii="Times New Roman" w:hAnsi="Times New Roman"/>
        </w:rPr>
        <w:t>高階文官」之中程方案「建立訓練成效評估追蹤制度」，其主要目的即在加強訓練期間之考評，並建置訓後評估機制，追蹤訓練成效，研議行為層次與結果層次的評估，以利訓練所學於職場上充分運用，落實訓用合一，並作為將來改進培訓體系之參考。</w:t>
      </w:r>
    </w:p>
    <w:p w:rsidR="00000000" w:rsidRDefault="00853091">
      <w:pPr>
        <w:pStyle w:val="Web"/>
        <w:snapToGrid w:val="0"/>
        <w:spacing w:line="360" w:lineRule="auto"/>
        <w:ind w:firstLineChars="200" w:firstLine="480"/>
        <w:jc w:val="both"/>
        <w:rPr>
          <w:rFonts w:ascii="Times New Roman" w:hAnsi="Times New Roman"/>
        </w:rPr>
      </w:pPr>
      <w:r>
        <w:rPr>
          <w:rFonts w:ascii="Times New Roman" w:hAnsi="Times New Roman"/>
        </w:rPr>
        <w:t>依據民國</w:t>
      </w:r>
      <w:r>
        <w:rPr>
          <w:rFonts w:ascii="Times New Roman" w:hAnsi="Times New Roman"/>
        </w:rPr>
        <w:t>98</w:t>
      </w:r>
      <w:r>
        <w:rPr>
          <w:rFonts w:ascii="Times New Roman" w:hAnsi="Times New Roman"/>
        </w:rPr>
        <w:t>年</w:t>
      </w:r>
      <w:r>
        <w:rPr>
          <w:rFonts w:ascii="Times New Roman" w:hAnsi="Times New Roman"/>
        </w:rPr>
        <w:t>11</w:t>
      </w:r>
      <w:r>
        <w:rPr>
          <w:rFonts w:ascii="Times New Roman" w:hAnsi="Times New Roman"/>
        </w:rPr>
        <w:t>月</w:t>
      </w:r>
      <w:r>
        <w:rPr>
          <w:rFonts w:ascii="Times New Roman" w:hAnsi="Times New Roman"/>
        </w:rPr>
        <w:t>18</w:t>
      </w:r>
      <w:r>
        <w:rPr>
          <w:rFonts w:ascii="Times New Roman" w:hAnsi="Times New Roman"/>
        </w:rPr>
        <w:t>日總統公布之</w:t>
      </w:r>
      <w:r>
        <w:rPr>
          <w:rFonts w:ascii="Times New Roman" w:hAnsi="Times New Roman" w:hint="eastAsia"/>
        </w:rPr>
        <w:t>公務人員</w:t>
      </w:r>
      <w:r>
        <w:rPr>
          <w:rFonts w:ascii="Times New Roman" w:hAnsi="Times New Roman"/>
        </w:rPr>
        <w:t>保</w:t>
      </w:r>
      <w:r>
        <w:rPr>
          <w:rFonts w:ascii="Times New Roman" w:hAnsi="Times New Roman" w:hint="eastAsia"/>
        </w:rPr>
        <w:t>障暨培</w:t>
      </w:r>
      <w:r>
        <w:rPr>
          <w:rFonts w:ascii="Times New Roman" w:hAnsi="Times New Roman"/>
        </w:rPr>
        <w:t>訓</w:t>
      </w:r>
      <w:r>
        <w:rPr>
          <w:rFonts w:ascii="Times New Roman" w:hAnsi="Times New Roman" w:hint="eastAsia"/>
        </w:rPr>
        <w:t>委員</w:t>
      </w:r>
      <w:r>
        <w:rPr>
          <w:rFonts w:ascii="Times New Roman" w:hAnsi="Times New Roman"/>
        </w:rPr>
        <w:t>會</w:t>
      </w:r>
      <w:r>
        <w:rPr>
          <w:rFonts w:ascii="Times New Roman" w:hAnsi="Times New Roman" w:hint="eastAsia"/>
        </w:rPr>
        <w:t>（以下簡稱保訓會）</w:t>
      </w:r>
      <w:r>
        <w:rPr>
          <w:rFonts w:ascii="Times New Roman" w:hAnsi="Times New Roman"/>
        </w:rPr>
        <w:t>組織法第</w:t>
      </w:r>
      <w:r>
        <w:rPr>
          <w:rFonts w:ascii="Times New Roman" w:hAnsi="Times New Roman"/>
        </w:rPr>
        <w:t>2</w:t>
      </w:r>
      <w:r>
        <w:rPr>
          <w:rFonts w:ascii="Times New Roman" w:hAnsi="Times New Roman"/>
        </w:rPr>
        <w:t>條第</w:t>
      </w:r>
      <w:r>
        <w:rPr>
          <w:rFonts w:ascii="Times New Roman" w:hAnsi="Times New Roman"/>
        </w:rPr>
        <w:t>10</w:t>
      </w:r>
      <w:r>
        <w:rPr>
          <w:rFonts w:ascii="Times New Roman" w:hAnsi="Times New Roman"/>
        </w:rPr>
        <w:t>款，其中也新增「關於公務人員訓練評鑑方法與</w:t>
      </w:r>
      <w:r>
        <w:rPr>
          <w:rFonts w:ascii="Times New Roman" w:hAnsi="Times New Roman"/>
        </w:rPr>
        <w:lastRenderedPageBreak/>
        <w:t>技術之研發、各項培訓需求評析及績效評估事項」之職掌；另依考試院</w:t>
      </w:r>
      <w:r>
        <w:rPr>
          <w:rFonts w:ascii="Times New Roman" w:hAnsi="Times New Roman"/>
        </w:rPr>
        <w:t>98</w:t>
      </w:r>
      <w:r>
        <w:rPr>
          <w:rFonts w:ascii="Times New Roman" w:hAnsi="Times New Roman"/>
        </w:rPr>
        <w:t>年</w:t>
      </w:r>
      <w:r>
        <w:rPr>
          <w:rFonts w:ascii="Times New Roman" w:hAnsi="Times New Roman"/>
        </w:rPr>
        <w:t>12</w:t>
      </w:r>
      <w:r>
        <w:rPr>
          <w:rFonts w:ascii="Times New Roman" w:hAnsi="Times New Roman"/>
        </w:rPr>
        <w:t>月</w:t>
      </w:r>
      <w:r>
        <w:rPr>
          <w:rFonts w:ascii="Times New Roman" w:hAnsi="Times New Roman"/>
        </w:rPr>
        <w:t>22</w:t>
      </w:r>
      <w:r>
        <w:rPr>
          <w:rFonts w:ascii="Times New Roman" w:hAnsi="Times New Roman"/>
        </w:rPr>
        <w:t>日修正發布保訓會處務規程第</w:t>
      </w:r>
      <w:r>
        <w:rPr>
          <w:rFonts w:ascii="Times New Roman" w:hAnsi="Times New Roman"/>
        </w:rPr>
        <w:t>13</w:t>
      </w:r>
      <w:r>
        <w:rPr>
          <w:rFonts w:ascii="Times New Roman" w:hAnsi="Times New Roman"/>
        </w:rPr>
        <w:t>條規定，「培訓評鑑處」的成立即專責辦理「關</w:t>
      </w:r>
      <w:r>
        <w:rPr>
          <w:rFonts w:ascii="Times New Roman" w:hAnsi="Times New Roman"/>
        </w:rPr>
        <w:t>於高階公務人員中長期培訓政策與法制之研擬規劃、協調及評估事項、公務人力核心知能需求之調查及評估事項、公務人員各項培訓需求評析及績效評估事項、公務人員訓練評鑑方法及技術之研究發展等事項」業務。而專職組織的設立，更可看出政府對於建立我國公務人員訓練成效評估追蹤制度的高度重視。</w:t>
      </w:r>
    </w:p>
    <w:p w:rsidR="00000000" w:rsidRDefault="00853091">
      <w:pPr>
        <w:pStyle w:val="Web"/>
        <w:snapToGrid w:val="0"/>
        <w:spacing w:line="360" w:lineRule="auto"/>
        <w:ind w:firstLineChars="200" w:firstLine="480"/>
        <w:jc w:val="both"/>
        <w:rPr>
          <w:rFonts w:ascii="Times New Roman" w:hAnsi="Times New Roman"/>
        </w:rPr>
      </w:pPr>
      <w:r>
        <w:rPr>
          <w:rFonts w:ascii="Times New Roman" w:hAnsi="Times New Roman"/>
        </w:rPr>
        <w:t>訓練評估乃是在訓練過程中或訓練期滿之後，對於訓練活動按照一定的標準，作有系統的調查、分析及檢討，以經濟效益的觀點來研究並判定訓練的價值與組織的績效之衡量程序。而評估過程中，必須尋找合宜的指標，針對訓練的過程與內容等等加以評量，以期能更進一</w:t>
      </w:r>
      <w:r>
        <w:rPr>
          <w:rFonts w:ascii="Times New Roman" w:hAnsi="Times New Roman"/>
        </w:rPr>
        <w:t>步比較是否能夠達成教育訓練目標的動態過程</w:t>
      </w:r>
      <w:r>
        <w:rPr>
          <w:rFonts w:ascii="Times New Roman" w:hAnsi="Times New Roman"/>
        </w:rPr>
        <w:t>(Goldstein, 1986)</w:t>
      </w:r>
      <w:r>
        <w:rPr>
          <w:rFonts w:ascii="Times New Roman" w:hAnsi="Times New Roman"/>
        </w:rPr>
        <w:t>。而為能訂定系統化的訓練評估及追</w:t>
      </w:r>
      <w:r>
        <w:rPr>
          <w:rFonts w:ascii="Times New Roman" w:hAnsi="Times New Roman" w:hint="eastAsia"/>
        </w:rPr>
        <w:t>蹤</w:t>
      </w:r>
      <w:r>
        <w:rPr>
          <w:rFonts w:ascii="Times New Roman" w:hAnsi="Times New Roman"/>
        </w:rPr>
        <w:t>制度，也必須借重科學研究程序，藉由系統化的設計，蒐集有關方案改變組織之過程與判斷的資料，使評估的結果可以獲得組織在方案實施前、中、後的所有相關行為資料</w:t>
      </w:r>
      <w:r>
        <w:rPr>
          <w:rFonts w:ascii="Times New Roman" w:hAnsi="Times New Roman"/>
        </w:rPr>
        <w:t>(Raben and Farr,1980</w:t>
      </w:r>
      <w:r>
        <w:rPr>
          <w:rFonts w:ascii="Times New Roman" w:hAnsi="標楷體"/>
        </w:rPr>
        <w:t>）</w:t>
      </w:r>
      <w:r>
        <w:rPr>
          <w:rFonts w:ascii="Times New Roman" w:hAnsi="Times New Roman"/>
        </w:rPr>
        <w:t>。由於文官訓練的獨特性及訓練評估制度之複雜性，本研究計畫嘗試蒐集不同地區及不同性質組織之訓練評估制度，希望藉以提供多元之訓練評估制度之資訊，並經由文獻彙整與實證資料分析，建構出我國文官訓練成效評估與追蹤之制度架構</w:t>
      </w:r>
      <w:r>
        <w:rPr>
          <w:rFonts w:ascii="Times New Roman" w:hAnsi="Times New Roman"/>
        </w:rPr>
        <w:t>，並提出具體相關之政策建議，以期能將文官訓練成果落實於公務行政之效能展現。</w:t>
      </w:r>
    </w:p>
    <w:p w:rsidR="00000000" w:rsidRDefault="00853091">
      <w:pPr>
        <w:pStyle w:val="Web"/>
        <w:keepNext/>
        <w:widowControl w:val="0"/>
        <w:snapToGrid w:val="0"/>
        <w:spacing w:before="0" w:beforeAutospacing="0" w:after="0" w:afterAutospacing="0" w:line="360" w:lineRule="auto"/>
        <w:jc w:val="both"/>
        <w:rPr>
          <w:rFonts w:ascii="Times New Roman" w:hAnsi="Times New Roman"/>
          <w:b/>
          <w:sz w:val="28"/>
          <w:szCs w:val="28"/>
        </w:rPr>
      </w:pPr>
      <w:r>
        <w:rPr>
          <w:rFonts w:ascii="Times New Roman" w:hAnsi="標楷體"/>
          <w:b/>
          <w:sz w:val="28"/>
          <w:szCs w:val="28"/>
        </w:rPr>
        <w:t>第二節</w:t>
      </w:r>
      <w:r>
        <w:rPr>
          <w:rFonts w:ascii="Times New Roman" w:hAnsi="Times New Roman"/>
          <w:b/>
          <w:sz w:val="28"/>
          <w:szCs w:val="28"/>
        </w:rPr>
        <w:t xml:space="preserve"> </w:t>
      </w:r>
      <w:r>
        <w:rPr>
          <w:rFonts w:ascii="Times New Roman" w:hAnsi="標楷體"/>
          <w:b/>
          <w:sz w:val="28"/>
          <w:szCs w:val="28"/>
        </w:rPr>
        <w:t>研究內容</w:t>
      </w:r>
      <w:r>
        <w:rPr>
          <w:rFonts w:ascii="Times New Roman" w:hAnsi="Times New Roman"/>
          <w:b/>
          <w:sz w:val="28"/>
          <w:szCs w:val="28"/>
        </w:rPr>
        <w:t xml:space="preserve"> </w:t>
      </w:r>
    </w:p>
    <w:p w:rsidR="00000000" w:rsidRDefault="00853091">
      <w:pPr>
        <w:spacing w:before="100" w:beforeAutospacing="1" w:after="100" w:afterAutospacing="1" w:line="360" w:lineRule="auto"/>
        <w:ind w:firstLineChars="200" w:firstLine="480"/>
        <w:rPr>
          <w:rFonts w:eastAsia="標楷體"/>
        </w:rPr>
      </w:pPr>
      <w:r>
        <w:rPr>
          <w:rFonts w:eastAsia="標楷體"/>
        </w:rPr>
        <w:t>為達成上述研究目的，主要研究內容包括：</w:t>
      </w:r>
    </w:p>
    <w:p w:rsidR="00000000" w:rsidRDefault="00853091">
      <w:pPr>
        <w:pStyle w:val="Web"/>
        <w:snapToGrid w:val="0"/>
        <w:spacing w:line="360" w:lineRule="auto"/>
        <w:ind w:firstLine="480"/>
        <w:jc w:val="both"/>
        <w:rPr>
          <w:rFonts w:ascii="Times New Roman" w:hAnsi="Times New Roman"/>
        </w:rPr>
      </w:pPr>
      <w:r>
        <w:rPr>
          <w:rFonts w:ascii="Times New Roman" w:hAnsi="Times New Roman" w:hint="eastAsia"/>
        </w:rPr>
        <w:t>一、</w:t>
      </w:r>
      <w:r>
        <w:rPr>
          <w:rFonts w:ascii="Times New Roman" w:hAnsi="Times New Roman"/>
        </w:rPr>
        <w:t xml:space="preserve"> </w:t>
      </w:r>
      <w:r>
        <w:rPr>
          <w:rFonts w:ascii="Times New Roman" w:hAnsi="Times New Roman"/>
        </w:rPr>
        <w:t>彙整訓練成效評估重要模式之相關文獻，經由文獻探討，分析相關理論與模型，並提出相關之建議及說明。</w:t>
      </w:r>
    </w:p>
    <w:p w:rsidR="00000000" w:rsidRDefault="00853091">
      <w:pPr>
        <w:pStyle w:val="Web"/>
        <w:snapToGrid w:val="0"/>
        <w:spacing w:line="360" w:lineRule="auto"/>
        <w:ind w:firstLine="480"/>
        <w:jc w:val="both"/>
        <w:rPr>
          <w:rFonts w:ascii="Times New Roman" w:hAnsi="Times New Roman"/>
        </w:rPr>
      </w:pPr>
      <w:r>
        <w:rPr>
          <w:rFonts w:ascii="Times New Roman" w:hAnsi="Times New Roman" w:hint="eastAsia"/>
        </w:rPr>
        <w:t>二、</w:t>
      </w:r>
      <w:r>
        <w:rPr>
          <w:rFonts w:ascii="Times New Roman" w:hAnsi="Times New Roman"/>
        </w:rPr>
        <w:t xml:space="preserve"> </w:t>
      </w:r>
      <w:r>
        <w:rPr>
          <w:rFonts w:ascii="Times New Roman" w:hAnsi="Times New Roman"/>
        </w:rPr>
        <w:t>蒐集並彙整國內外公私部門建立訓練成效評估技術及方法，作為相關實務推動之參考依據。公部門部分將涵括美國、英國、加拿大及新加坡之公部門相關訓練評估制度，及國內之職訓局推動之企業訓練品質系統</w:t>
      </w:r>
      <w:r>
        <w:rPr>
          <w:rFonts w:ascii="Times New Roman" w:hAnsi="Times New Roman"/>
        </w:rPr>
        <w:t>(TTQS)</w:t>
      </w:r>
      <w:r>
        <w:rPr>
          <w:rFonts w:ascii="Times New Roman" w:hAnsi="Times New Roman"/>
        </w:rPr>
        <w:t>中之訓練</w:t>
      </w:r>
      <w:r>
        <w:rPr>
          <w:rFonts w:ascii="Times New Roman" w:hAnsi="Times New Roman"/>
        </w:rPr>
        <w:lastRenderedPageBreak/>
        <w:t>評估制度；私部門中則將針對國內外數家知名大型企業之訓練成效評估之</w:t>
      </w:r>
      <w:r>
        <w:rPr>
          <w:rFonts w:ascii="Times New Roman" w:hAnsi="Times New Roman"/>
        </w:rPr>
        <w:t>實務做法，進行整理及分析。</w:t>
      </w:r>
    </w:p>
    <w:p w:rsidR="00000000" w:rsidRDefault="00853091">
      <w:pPr>
        <w:pStyle w:val="Web"/>
        <w:snapToGrid w:val="0"/>
        <w:spacing w:line="360" w:lineRule="auto"/>
        <w:ind w:firstLine="480"/>
        <w:jc w:val="both"/>
        <w:rPr>
          <w:rFonts w:ascii="Times New Roman" w:hAnsi="Times New Roman"/>
        </w:rPr>
      </w:pPr>
      <w:r>
        <w:rPr>
          <w:rFonts w:ascii="Times New Roman" w:hAnsi="Times New Roman" w:hint="eastAsia"/>
        </w:rPr>
        <w:t>三、</w:t>
      </w:r>
      <w:r>
        <w:rPr>
          <w:rFonts w:ascii="Times New Roman" w:hAnsi="Times New Roman"/>
        </w:rPr>
        <w:t xml:space="preserve"> </w:t>
      </w:r>
      <w:r>
        <w:rPr>
          <w:rFonts w:ascii="Times New Roman" w:hAnsi="Times New Roman"/>
        </w:rPr>
        <w:t>針對考試錄取人員基礎訓練，研議並提出合宜之訓練評估指標及分析方式。同時針對目前現有效標進行分析，並提出改進建議。</w:t>
      </w:r>
    </w:p>
    <w:p w:rsidR="00000000" w:rsidRDefault="00853091">
      <w:pPr>
        <w:pStyle w:val="Web"/>
        <w:snapToGrid w:val="0"/>
        <w:spacing w:line="360" w:lineRule="auto"/>
        <w:ind w:firstLine="480"/>
        <w:jc w:val="both"/>
        <w:rPr>
          <w:rFonts w:ascii="Times New Roman" w:hAnsi="Times New Roman"/>
        </w:rPr>
      </w:pPr>
      <w:r>
        <w:rPr>
          <w:rFonts w:ascii="Times New Roman" w:hAnsi="Times New Roman" w:hint="eastAsia"/>
        </w:rPr>
        <w:t>四、</w:t>
      </w:r>
      <w:r>
        <w:rPr>
          <w:rFonts w:ascii="Times New Roman" w:hAnsi="Times New Roman"/>
        </w:rPr>
        <w:t xml:space="preserve"> </w:t>
      </w:r>
      <w:r>
        <w:rPr>
          <w:rFonts w:ascii="Times New Roman" w:hAnsi="Times New Roman"/>
        </w:rPr>
        <w:t>針對升官等訓練，研議並提出合宜之訓練評估指標及分析方式。同時針對目前現有效標進行分析，並提出改進建議。</w:t>
      </w:r>
      <w:r>
        <w:rPr>
          <w:rFonts w:ascii="Times New Roman" w:hAnsi="Times New Roman"/>
        </w:rPr>
        <w:t xml:space="preserve">  </w:t>
      </w:r>
    </w:p>
    <w:p w:rsidR="00000000" w:rsidRDefault="00853091">
      <w:pPr>
        <w:pStyle w:val="Web"/>
        <w:snapToGrid w:val="0"/>
        <w:spacing w:line="360" w:lineRule="auto"/>
        <w:ind w:firstLine="480"/>
        <w:jc w:val="both"/>
        <w:rPr>
          <w:rFonts w:ascii="Times New Roman" w:hAnsi="Times New Roman"/>
        </w:rPr>
      </w:pPr>
      <w:r>
        <w:rPr>
          <w:rFonts w:ascii="Times New Roman" w:hAnsi="Times New Roman" w:hint="eastAsia"/>
        </w:rPr>
        <w:t>五、</w:t>
      </w:r>
      <w:r>
        <w:rPr>
          <w:rFonts w:ascii="Times New Roman" w:hAnsi="Times New Roman"/>
        </w:rPr>
        <w:t xml:space="preserve"> </w:t>
      </w:r>
      <w:r>
        <w:rPr>
          <w:rFonts w:ascii="Times New Roman" w:hAnsi="Times New Roman"/>
        </w:rPr>
        <w:t>針對</w:t>
      </w:r>
      <w:r>
        <w:rPr>
          <w:rFonts w:ascii="Times New Roman" w:hAnsi="Times New Roman"/>
        </w:rPr>
        <w:t>99</w:t>
      </w:r>
      <w:r>
        <w:rPr>
          <w:rFonts w:hint="eastAsia"/>
        </w:rPr>
        <w:t>年高階文官中長期培訓</w:t>
      </w:r>
      <w:r>
        <w:rPr>
          <w:rFonts w:ascii="Times New Roman" w:hAnsi="Times New Roman"/>
        </w:rPr>
        <w:t>成效評估制度，研議提出合宜之訓練評估指標及分析方式，並提出相關建議。</w:t>
      </w:r>
    </w:p>
    <w:p w:rsidR="00000000" w:rsidRDefault="00853091">
      <w:pPr>
        <w:pStyle w:val="Web"/>
        <w:snapToGrid w:val="0"/>
        <w:spacing w:line="360" w:lineRule="auto"/>
        <w:jc w:val="both"/>
        <w:rPr>
          <w:rFonts w:ascii="Times New Roman" w:hAnsi="Times New Roman"/>
          <w:b/>
          <w:sz w:val="28"/>
          <w:szCs w:val="28"/>
        </w:rPr>
      </w:pPr>
      <w:r>
        <w:rPr>
          <w:rFonts w:ascii="Times New Roman"/>
          <w:b/>
          <w:sz w:val="28"/>
          <w:szCs w:val="28"/>
        </w:rPr>
        <w:t>第三節</w:t>
      </w:r>
      <w:r>
        <w:rPr>
          <w:rFonts w:ascii="Times New Roman" w:hAnsi="Times New Roman"/>
          <w:b/>
          <w:sz w:val="28"/>
          <w:szCs w:val="28"/>
        </w:rPr>
        <w:t xml:space="preserve"> </w:t>
      </w:r>
      <w:r>
        <w:rPr>
          <w:rFonts w:ascii="Times New Roman"/>
          <w:b/>
          <w:sz w:val="28"/>
          <w:szCs w:val="28"/>
        </w:rPr>
        <w:t>研究方法</w:t>
      </w:r>
    </w:p>
    <w:p w:rsidR="00000000" w:rsidRDefault="00853091">
      <w:pPr>
        <w:spacing w:before="100" w:beforeAutospacing="1" w:after="100" w:afterAutospacing="1" w:line="360" w:lineRule="auto"/>
        <w:ind w:firstLineChars="200" w:firstLine="480"/>
        <w:rPr>
          <w:rFonts w:eastAsia="標楷體"/>
        </w:rPr>
      </w:pPr>
      <w:r>
        <w:rPr>
          <w:rFonts w:eastAsia="標楷體"/>
        </w:rPr>
        <w:t>本</w:t>
      </w:r>
      <w:r>
        <w:rPr>
          <w:rFonts w:eastAsia="標楷體" w:hint="eastAsia"/>
        </w:rPr>
        <w:t>研究</w:t>
      </w:r>
      <w:r>
        <w:rPr>
          <w:rFonts w:eastAsia="標楷體"/>
        </w:rPr>
        <w:t>採行的研究方法如下：</w:t>
      </w:r>
      <w:r>
        <w:rPr>
          <w:kern w:val="0"/>
        </w:rPr>
        <w:t xml:space="preserve"> </w:t>
      </w:r>
    </w:p>
    <w:p w:rsidR="00000000" w:rsidRDefault="00853091">
      <w:pPr>
        <w:spacing w:before="100" w:beforeAutospacing="1" w:after="100" w:afterAutospacing="1" w:line="360" w:lineRule="auto"/>
        <w:ind w:firstLine="480"/>
        <w:rPr>
          <w:rFonts w:eastAsia="標楷體"/>
        </w:rPr>
      </w:pPr>
      <w:r>
        <w:rPr>
          <w:rFonts w:eastAsia="標楷體" w:hint="eastAsia"/>
        </w:rPr>
        <w:t>一、</w:t>
      </w:r>
      <w:r>
        <w:rPr>
          <w:rFonts w:eastAsia="標楷體"/>
        </w:rPr>
        <w:t>文獻探討</w:t>
      </w:r>
    </w:p>
    <w:p w:rsidR="00000000" w:rsidRDefault="00853091">
      <w:pPr>
        <w:pStyle w:val="40"/>
        <w:spacing w:beforeLines="0" w:before="100" w:beforeAutospacing="1" w:afterLines="0" w:after="100" w:afterAutospacing="1" w:line="360" w:lineRule="auto"/>
        <w:ind w:firstLine="480"/>
        <w:rPr>
          <w:rFonts w:hAnsi="Times New Roman"/>
          <w:sz w:val="24"/>
          <w:szCs w:val="24"/>
        </w:rPr>
      </w:pPr>
      <w:r>
        <w:rPr>
          <w:rFonts w:hAnsi="Times New Roman"/>
          <w:sz w:val="24"/>
          <w:szCs w:val="24"/>
        </w:rPr>
        <w:t>蒐集並彙整分析訓練成效評估重要模式之相關文獻，藉由文獻資料分析，由理論出發，尋找相關</w:t>
      </w:r>
      <w:r>
        <w:rPr>
          <w:rFonts w:hAnsi="Times New Roman"/>
          <w:sz w:val="24"/>
          <w:szCs w:val="24"/>
        </w:rPr>
        <w:t>的文官訓練活動評估之效標，並作為研提政策建議之參考。</w:t>
      </w:r>
    </w:p>
    <w:p w:rsidR="00000000" w:rsidRDefault="00853091">
      <w:pPr>
        <w:spacing w:before="100" w:beforeAutospacing="1" w:after="100" w:afterAutospacing="1" w:line="360" w:lineRule="auto"/>
        <w:ind w:firstLine="480"/>
        <w:rPr>
          <w:rFonts w:eastAsia="標楷體"/>
        </w:rPr>
      </w:pPr>
      <w:r>
        <w:rPr>
          <w:rFonts w:eastAsia="標楷體" w:hint="eastAsia"/>
        </w:rPr>
        <w:t>二、</w:t>
      </w:r>
      <w:r>
        <w:rPr>
          <w:rFonts w:eastAsia="標楷體"/>
        </w:rPr>
        <w:t>次級資料分析</w:t>
      </w:r>
    </w:p>
    <w:p w:rsidR="00000000" w:rsidRDefault="00853091">
      <w:pPr>
        <w:pStyle w:val="40"/>
        <w:spacing w:beforeLines="0" w:before="100" w:beforeAutospacing="1" w:afterLines="0" w:after="100" w:afterAutospacing="1" w:line="360" w:lineRule="auto"/>
        <w:ind w:firstLine="480"/>
        <w:rPr>
          <w:rFonts w:hAnsi="Times New Roman"/>
          <w:sz w:val="24"/>
          <w:szCs w:val="24"/>
        </w:rPr>
      </w:pPr>
      <w:r>
        <w:rPr>
          <w:rFonts w:hAnsi="Times New Roman"/>
          <w:sz w:val="24"/>
          <w:szCs w:val="24"/>
        </w:rPr>
        <w:t>彙整國外公</w:t>
      </w:r>
      <w:r>
        <w:rPr>
          <w:rFonts w:hAnsi="Times New Roman" w:hint="eastAsia"/>
          <w:sz w:val="24"/>
          <w:szCs w:val="24"/>
        </w:rPr>
        <w:t>務機關</w:t>
      </w:r>
      <w:r>
        <w:rPr>
          <w:rFonts w:hAnsi="Times New Roman"/>
          <w:sz w:val="24"/>
          <w:szCs w:val="24"/>
        </w:rPr>
        <w:t>訓練成效評估技術及方法，本研究將蒐集美國、英國、加拿大、新加坡之文官訓練之相關資料，彙整探討各國公部門之訓練成效評估技術及方法。</w:t>
      </w:r>
    </w:p>
    <w:p w:rsidR="00000000" w:rsidRDefault="00853091">
      <w:pPr>
        <w:spacing w:before="100" w:beforeAutospacing="1" w:after="100" w:afterAutospacing="1" w:line="360" w:lineRule="auto"/>
        <w:ind w:firstLine="480"/>
        <w:rPr>
          <w:rFonts w:eastAsia="標楷體"/>
        </w:rPr>
      </w:pPr>
      <w:r>
        <w:rPr>
          <w:rFonts w:eastAsia="標楷體" w:hAnsi="標楷體" w:hint="eastAsia"/>
        </w:rPr>
        <w:t>三、</w:t>
      </w:r>
      <w:r>
        <w:rPr>
          <w:rFonts w:eastAsia="標楷體" w:hAnsi="標楷體"/>
        </w:rPr>
        <w:t>深度訪談</w:t>
      </w:r>
    </w:p>
    <w:p w:rsidR="00000000" w:rsidRDefault="00853091">
      <w:pPr>
        <w:snapToGrid w:val="0"/>
        <w:spacing w:before="100" w:beforeAutospacing="1" w:after="100" w:afterAutospacing="1" w:line="360" w:lineRule="auto"/>
        <w:ind w:firstLineChars="200" w:firstLine="480"/>
        <w:rPr>
          <w:rFonts w:eastAsia="標楷體"/>
          <w:kern w:val="0"/>
        </w:rPr>
      </w:pPr>
      <w:r>
        <w:rPr>
          <w:rFonts w:eastAsia="標楷體" w:hAnsi="標楷體"/>
          <w:kern w:val="0"/>
        </w:rPr>
        <w:t>本研究將深度訪談三家大型跨國企業內之人力資源或訓練相關部門主管，蒐集公司在訓練成效評估之實務作法，並加以分析比較。目前訪談已完成，受訪公司分別為銀行</w:t>
      </w:r>
      <w:r>
        <w:rPr>
          <w:rFonts w:eastAsia="標楷體" w:hAnsi="標楷體" w:hint="eastAsia"/>
          <w:kern w:val="0"/>
        </w:rPr>
        <w:t>業</w:t>
      </w:r>
      <w:r>
        <w:rPr>
          <w:rFonts w:eastAsia="標楷體" w:hAnsi="標楷體" w:hint="eastAsia"/>
          <w:kern w:val="0"/>
        </w:rPr>
        <w:t>H</w:t>
      </w:r>
      <w:r>
        <w:rPr>
          <w:rFonts w:eastAsia="標楷體" w:hAnsi="標楷體" w:hint="eastAsia"/>
          <w:kern w:val="0"/>
        </w:rPr>
        <w:t>公司</w:t>
      </w:r>
      <w:r>
        <w:rPr>
          <w:rFonts w:eastAsia="標楷體" w:hAnsi="標楷體"/>
          <w:kern w:val="0"/>
        </w:rPr>
        <w:t>、</w:t>
      </w:r>
      <w:r>
        <w:rPr>
          <w:rFonts w:eastAsia="標楷體" w:hAnsi="標楷體" w:hint="eastAsia"/>
          <w:kern w:val="0"/>
        </w:rPr>
        <w:t>高科技業</w:t>
      </w:r>
      <w:r>
        <w:rPr>
          <w:rFonts w:eastAsia="標楷體" w:hAnsi="標楷體" w:hint="eastAsia"/>
          <w:kern w:val="0"/>
        </w:rPr>
        <w:t>A</w:t>
      </w:r>
      <w:r>
        <w:rPr>
          <w:rFonts w:eastAsia="標楷體" w:hAnsi="標楷體" w:hint="eastAsia"/>
          <w:kern w:val="0"/>
        </w:rPr>
        <w:t>公司</w:t>
      </w:r>
      <w:r>
        <w:rPr>
          <w:rFonts w:eastAsia="標楷體" w:hAnsi="標楷體"/>
          <w:kern w:val="0"/>
        </w:rPr>
        <w:t>及</w:t>
      </w:r>
      <w:r>
        <w:rPr>
          <w:rFonts w:eastAsia="標楷體" w:hAnsi="標楷體" w:hint="eastAsia"/>
          <w:kern w:val="0"/>
        </w:rPr>
        <w:t>大型零售業</w:t>
      </w:r>
      <w:r>
        <w:rPr>
          <w:rFonts w:eastAsia="標楷體" w:hAnsi="標楷體" w:hint="eastAsia"/>
          <w:kern w:val="0"/>
        </w:rPr>
        <w:t>T</w:t>
      </w:r>
      <w:r>
        <w:rPr>
          <w:rFonts w:eastAsia="標楷體" w:hAnsi="標楷體" w:hint="eastAsia"/>
          <w:kern w:val="0"/>
        </w:rPr>
        <w:t>公司</w:t>
      </w:r>
      <w:r>
        <w:rPr>
          <w:rFonts w:eastAsia="標楷體" w:hAnsi="標楷體"/>
          <w:kern w:val="0"/>
        </w:rPr>
        <w:t>三家企業。</w:t>
      </w:r>
    </w:p>
    <w:p w:rsidR="00000000" w:rsidRDefault="00853091">
      <w:pPr>
        <w:spacing w:before="100" w:beforeAutospacing="1" w:after="100" w:afterAutospacing="1" w:line="360" w:lineRule="auto"/>
        <w:ind w:firstLine="480"/>
        <w:rPr>
          <w:rFonts w:eastAsia="標楷體"/>
        </w:rPr>
      </w:pPr>
      <w:r>
        <w:rPr>
          <w:rFonts w:eastAsia="標楷體" w:hAnsi="標楷體" w:hint="eastAsia"/>
        </w:rPr>
        <w:lastRenderedPageBreak/>
        <w:t>四、</w:t>
      </w:r>
      <w:r>
        <w:rPr>
          <w:rFonts w:eastAsia="標楷體" w:hAnsi="標楷體"/>
        </w:rPr>
        <w:t>問卷調查</w:t>
      </w:r>
    </w:p>
    <w:p w:rsidR="00000000" w:rsidRDefault="00853091">
      <w:pPr>
        <w:pStyle w:val="40"/>
        <w:spacing w:beforeLines="0" w:before="100" w:beforeAutospacing="1" w:afterLines="0" w:after="100" w:afterAutospacing="1" w:line="360" w:lineRule="auto"/>
        <w:ind w:firstLine="480"/>
        <w:rPr>
          <w:rFonts w:hAnsi="Times New Roman"/>
          <w:sz w:val="24"/>
          <w:szCs w:val="24"/>
        </w:rPr>
      </w:pPr>
      <w:r>
        <w:rPr>
          <w:rFonts w:hAnsi="Times New Roman"/>
          <w:sz w:val="24"/>
          <w:szCs w:val="24"/>
        </w:rPr>
        <w:t>本研究</w:t>
      </w:r>
      <w:r>
        <w:rPr>
          <w:rFonts w:hAnsi="Times New Roman" w:hint="eastAsia"/>
          <w:sz w:val="24"/>
          <w:szCs w:val="24"/>
        </w:rPr>
        <w:t>針對三種訓練</w:t>
      </w:r>
      <w:r>
        <w:rPr>
          <w:rFonts w:hAnsi="Times New Roman"/>
          <w:sz w:val="24"/>
          <w:szCs w:val="24"/>
        </w:rPr>
        <w:t>受訓學員，</w:t>
      </w:r>
      <w:r>
        <w:rPr>
          <w:rFonts w:hAnsi="Times New Roman" w:hint="eastAsia"/>
          <w:sz w:val="24"/>
          <w:szCs w:val="24"/>
        </w:rPr>
        <w:t>發放訓練追蹤問卷，了解其對所受訓練之</w:t>
      </w:r>
      <w:r>
        <w:rPr>
          <w:rFonts w:hAnsi="Times New Roman" w:hint="eastAsia"/>
          <w:sz w:val="24"/>
          <w:szCs w:val="24"/>
        </w:rPr>
        <w:t>反應及滿意程度，並發放職能評估問卷，進行小規模施測與分析結果，最後提出建議。</w:t>
      </w:r>
    </w:p>
    <w:p w:rsidR="00000000" w:rsidRDefault="00853091">
      <w:pPr>
        <w:spacing w:before="100" w:beforeAutospacing="1" w:after="100" w:afterAutospacing="1" w:line="360" w:lineRule="auto"/>
        <w:ind w:firstLine="480"/>
        <w:rPr>
          <w:rFonts w:eastAsia="標楷體"/>
        </w:rPr>
      </w:pPr>
      <w:r>
        <w:rPr>
          <w:rFonts w:eastAsia="標楷體" w:hint="eastAsia"/>
        </w:rPr>
        <w:t>五、專家意見</w:t>
      </w:r>
      <w:r>
        <w:rPr>
          <w:rFonts w:eastAsia="標楷體"/>
        </w:rPr>
        <w:t>會</w:t>
      </w:r>
      <w:r>
        <w:rPr>
          <w:rFonts w:eastAsia="標楷體" w:hint="eastAsia"/>
        </w:rPr>
        <w:t>議</w:t>
      </w:r>
    </w:p>
    <w:p w:rsidR="00000000" w:rsidRDefault="00853091">
      <w:pPr>
        <w:pStyle w:val="40"/>
        <w:spacing w:beforeLines="0" w:before="100" w:beforeAutospacing="1" w:afterLines="0" w:after="100" w:afterAutospacing="1" w:line="360" w:lineRule="auto"/>
        <w:ind w:firstLine="480"/>
        <w:rPr>
          <w:rFonts w:hAnsi="Times New Roman" w:hint="eastAsia"/>
          <w:sz w:val="24"/>
          <w:szCs w:val="24"/>
        </w:rPr>
      </w:pPr>
      <w:r>
        <w:rPr>
          <w:rFonts w:hAnsi="Times New Roman"/>
          <w:sz w:val="24"/>
          <w:szCs w:val="24"/>
        </w:rPr>
        <w:t>建立效標模型後，將進行專家座談會議，針對修正後之效標模型進行廣泛討論。</w:t>
      </w:r>
      <w:r>
        <w:rPr>
          <w:rFonts w:hAnsi="Times New Roman"/>
          <w:snapToGrid w:val="0"/>
          <w:kern w:val="0"/>
          <w:sz w:val="24"/>
          <w:szCs w:val="24"/>
        </w:rPr>
        <w:t>本研究也將進行研究結果回饋，此部分同時</w:t>
      </w:r>
      <w:r>
        <w:rPr>
          <w:rFonts w:hAnsi="Times New Roman"/>
          <w:kern w:val="0"/>
          <w:sz w:val="24"/>
          <w:szCs w:val="24"/>
        </w:rPr>
        <w:t>配合期末報告進行專家座談會，針對本研究最後之研究結果，與委託單位及參與期中報告之專家進行意見交流及討論。期望能聚焦結論，</w:t>
      </w:r>
      <w:r>
        <w:rPr>
          <w:rFonts w:hAnsi="Times New Roman"/>
          <w:sz w:val="24"/>
          <w:szCs w:val="24"/>
        </w:rPr>
        <w:t>對研究結論與政策建議的內容做必要之修改，</w:t>
      </w:r>
      <w:r>
        <w:rPr>
          <w:rFonts w:hAnsi="Times New Roman"/>
          <w:kern w:val="0"/>
          <w:sz w:val="24"/>
          <w:szCs w:val="24"/>
        </w:rPr>
        <w:t>進一步對我國文官訓練成效評估制度建立提供建設性建議</w:t>
      </w:r>
      <w:r>
        <w:rPr>
          <w:rFonts w:hAnsi="Times New Roman"/>
          <w:sz w:val="24"/>
          <w:szCs w:val="24"/>
        </w:rPr>
        <w:t>。</w:t>
      </w:r>
    </w:p>
    <w:p w:rsidR="00000000" w:rsidRDefault="00853091">
      <w:pPr>
        <w:pStyle w:val="Web"/>
        <w:snapToGrid w:val="0"/>
        <w:spacing w:line="360" w:lineRule="auto"/>
        <w:jc w:val="both"/>
        <w:rPr>
          <w:rFonts w:ascii="Times New Roman" w:hAnsi="Times New Roman" w:hint="eastAsia"/>
          <w:b/>
          <w:sz w:val="28"/>
          <w:szCs w:val="28"/>
        </w:rPr>
      </w:pPr>
    </w:p>
    <w:p w:rsidR="00000000" w:rsidRDefault="00853091">
      <w:pPr>
        <w:pStyle w:val="Web"/>
        <w:snapToGrid w:val="0"/>
        <w:spacing w:line="360" w:lineRule="auto"/>
        <w:jc w:val="both"/>
        <w:rPr>
          <w:rFonts w:ascii="Times New Roman" w:hAnsi="Times New Roman" w:hint="eastAsia"/>
          <w:b/>
          <w:sz w:val="28"/>
          <w:szCs w:val="28"/>
        </w:rPr>
      </w:pPr>
    </w:p>
    <w:p w:rsidR="00000000" w:rsidRDefault="00853091">
      <w:pPr>
        <w:pStyle w:val="Web"/>
        <w:snapToGrid w:val="0"/>
        <w:spacing w:line="360" w:lineRule="auto"/>
        <w:jc w:val="both"/>
        <w:rPr>
          <w:rFonts w:ascii="Times New Roman" w:hAnsi="Times New Roman" w:hint="eastAsia"/>
          <w:b/>
          <w:sz w:val="28"/>
          <w:szCs w:val="28"/>
        </w:rPr>
      </w:pPr>
    </w:p>
    <w:p w:rsidR="00000000" w:rsidRDefault="00853091">
      <w:pPr>
        <w:pStyle w:val="Web"/>
        <w:snapToGrid w:val="0"/>
        <w:spacing w:line="360" w:lineRule="auto"/>
        <w:jc w:val="both"/>
        <w:rPr>
          <w:rFonts w:ascii="Times New Roman" w:hAnsi="Times New Roman" w:hint="eastAsia"/>
          <w:b/>
          <w:sz w:val="28"/>
          <w:szCs w:val="28"/>
        </w:rPr>
      </w:pPr>
    </w:p>
    <w:p w:rsidR="00000000" w:rsidRDefault="00853091">
      <w:pPr>
        <w:pStyle w:val="Web"/>
        <w:snapToGrid w:val="0"/>
        <w:spacing w:line="360" w:lineRule="auto"/>
        <w:jc w:val="both"/>
        <w:rPr>
          <w:rFonts w:ascii="Times New Roman" w:hAnsi="Times New Roman" w:hint="eastAsia"/>
          <w:b/>
          <w:sz w:val="28"/>
          <w:szCs w:val="28"/>
        </w:rPr>
      </w:pPr>
    </w:p>
    <w:p w:rsidR="00000000" w:rsidRDefault="00853091">
      <w:pPr>
        <w:pStyle w:val="Web"/>
        <w:snapToGrid w:val="0"/>
        <w:spacing w:line="360" w:lineRule="auto"/>
        <w:jc w:val="both"/>
        <w:rPr>
          <w:rFonts w:ascii="Times New Roman" w:hAnsi="Times New Roman" w:hint="eastAsia"/>
          <w:b/>
          <w:sz w:val="28"/>
          <w:szCs w:val="28"/>
        </w:rPr>
      </w:pPr>
    </w:p>
    <w:p w:rsidR="00000000" w:rsidRDefault="00853091">
      <w:pPr>
        <w:pStyle w:val="Web"/>
        <w:snapToGrid w:val="0"/>
        <w:spacing w:line="360" w:lineRule="auto"/>
        <w:jc w:val="both"/>
        <w:rPr>
          <w:rFonts w:ascii="Times New Roman" w:hAnsi="Times New Roman" w:hint="eastAsia"/>
          <w:b/>
          <w:sz w:val="28"/>
          <w:szCs w:val="28"/>
        </w:rPr>
      </w:pPr>
    </w:p>
    <w:p w:rsidR="00000000" w:rsidRDefault="00853091">
      <w:pPr>
        <w:pStyle w:val="Web"/>
        <w:snapToGrid w:val="0"/>
        <w:spacing w:line="360" w:lineRule="auto"/>
        <w:jc w:val="both"/>
        <w:rPr>
          <w:rFonts w:ascii="Times New Roman" w:hAnsi="Times New Roman" w:hint="eastAsia"/>
          <w:b/>
          <w:sz w:val="28"/>
          <w:szCs w:val="28"/>
        </w:rPr>
      </w:pPr>
    </w:p>
    <w:p w:rsidR="00000000" w:rsidRDefault="00853091">
      <w:pPr>
        <w:pStyle w:val="Web"/>
        <w:snapToGrid w:val="0"/>
        <w:spacing w:line="360" w:lineRule="auto"/>
        <w:jc w:val="both"/>
        <w:rPr>
          <w:rFonts w:ascii="Times New Roman" w:hAnsi="Times New Roman" w:hint="eastAsia"/>
          <w:b/>
          <w:sz w:val="28"/>
          <w:szCs w:val="28"/>
        </w:rPr>
      </w:pPr>
    </w:p>
    <w:p w:rsidR="00000000" w:rsidRDefault="00853091">
      <w:pPr>
        <w:pStyle w:val="Web"/>
        <w:snapToGrid w:val="0"/>
        <w:spacing w:line="360" w:lineRule="auto"/>
        <w:jc w:val="both"/>
        <w:rPr>
          <w:rFonts w:ascii="Times New Roman" w:hAnsi="Times New Roman" w:hint="eastAsia"/>
          <w:b/>
          <w:sz w:val="28"/>
          <w:szCs w:val="28"/>
        </w:rPr>
      </w:pPr>
    </w:p>
    <w:p w:rsidR="00000000" w:rsidRDefault="00853091">
      <w:pPr>
        <w:pStyle w:val="Web"/>
        <w:snapToGrid w:val="0"/>
        <w:spacing w:line="360" w:lineRule="auto"/>
        <w:jc w:val="both"/>
        <w:rPr>
          <w:rFonts w:ascii="Times New Roman" w:hint="eastAsia"/>
          <w:b/>
          <w:sz w:val="28"/>
          <w:szCs w:val="28"/>
        </w:rPr>
      </w:pPr>
      <w:r>
        <w:rPr>
          <w:rFonts w:ascii="Times New Roman"/>
          <w:b/>
          <w:sz w:val="28"/>
          <w:szCs w:val="28"/>
        </w:rPr>
        <w:lastRenderedPageBreak/>
        <w:t>第</w:t>
      </w:r>
      <w:r>
        <w:rPr>
          <w:rFonts w:ascii="Times New Roman" w:hint="eastAsia"/>
          <w:b/>
          <w:sz w:val="28"/>
          <w:szCs w:val="28"/>
        </w:rPr>
        <w:t>四</w:t>
      </w:r>
      <w:r>
        <w:rPr>
          <w:rFonts w:ascii="Times New Roman"/>
          <w:b/>
          <w:sz w:val="28"/>
          <w:szCs w:val="28"/>
        </w:rPr>
        <w:t>節</w:t>
      </w:r>
      <w:r>
        <w:rPr>
          <w:rFonts w:ascii="Times New Roman" w:hAnsi="Times New Roman"/>
          <w:b/>
          <w:sz w:val="28"/>
          <w:szCs w:val="28"/>
        </w:rPr>
        <w:t xml:space="preserve"> </w:t>
      </w:r>
      <w:r>
        <w:rPr>
          <w:rFonts w:ascii="Times New Roman"/>
          <w:b/>
          <w:sz w:val="28"/>
          <w:szCs w:val="28"/>
        </w:rPr>
        <w:t>研究</w:t>
      </w:r>
      <w:r>
        <w:rPr>
          <w:rFonts w:ascii="Times New Roman" w:hint="eastAsia"/>
          <w:b/>
          <w:sz w:val="28"/>
          <w:szCs w:val="28"/>
        </w:rPr>
        <w:t>架構</w:t>
      </w:r>
    </w:p>
    <w:p w:rsidR="00000000" w:rsidRDefault="00853091">
      <w:pPr>
        <w:pStyle w:val="Web"/>
        <w:snapToGrid w:val="0"/>
        <w:spacing w:line="360" w:lineRule="auto"/>
        <w:jc w:val="both"/>
        <w:rPr>
          <w:rFonts w:ascii="Times New Roman" w:hint="eastAsia"/>
          <w:b/>
          <w:sz w:val="28"/>
          <w:szCs w:val="28"/>
        </w:rPr>
      </w:pPr>
      <w:r>
        <w:rPr>
          <w:rFonts w:ascii="Times New Roman" w:hint="eastAsia"/>
          <w:b/>
          <w:noProof/>
          <w:sz w:val="28"/>
          <w:szCs w:val="28"/>
        </w:rPr>
        <mc:AlternateContent>
          <mc:Choice Requires="wps">
            <w:drawing>
              <wp:anchor distT="0" distB="0" distL="114300" distR="114300" simplePos="0" relativeHeight="251631104" behindDoc="0" locked="0" layoutInCell="1" allowOverlap="1">
                <wp:simplePos x="0" y="0"/>
                <wp:positionH relativeFrom="column">
                  <wp:posOffset>2868295</wp:posOffset>
                </wp:positionH>
                <wp:positionV relativeFrom="paragraph">
                  <wp:posOffset>385445</wp:posOffset>
                </wp:positionV>
                <wp:extent cx="0" cy="425450"/>
                <wp:effectExtent l="58420" t="5080" r="55880" b="17145"/>
                <wp:wrapNone/>
                <wp:docPr id="43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EB2EF" id="_x0000_t32" coordsize="21600,21600" o:spt="32" o:oned="t" path="m,l21600,21600e" filled="f">
                <v:path arrowok="t" fillok="f" o:connecttype="none"/>
                <o:lock v:ext="edit" shapetype="t"/>
              </v:shapetype>
              <v:shape id="AutoShape 75" o:spid="_x0000_s1026" type="#_x0000_t32" style="position:absolute;margin-left:225.85pt;margin-top:30.35pt;width:0;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">
                <v:stroke endarrow="block"/>
              </v:shape>
            </w:pict>
          </mc:Fallback>
        </mc:AlternateContent>
      </w:r>
      <w:r>
        <w:rPr>
          <w:rFonts w:ascii="Times New Roman" w:hint="eastAsia"/>
          <w:b/>
          <w:noProof/>
          <w:sz w:val="28"/>
          <w:szCs w:val="28"/>
        </w:rPr>
        <mc:AlternateContent>
          <mc:Choice Requires="wps">
            <w:drawing>
              <wp:anchor distT="0" distB="0" distL="114300" distR="114300" simplePos="0" relativeHeight="251630080" behindDoc="0" locked="0" layoutInCell="1" allowOverlap="1">
                <wp:simplePos x="0" y="0"/>
                <wp:positionH relativeFrom="column">
                  <wp:posOffset>1419225</wp:posOffset>
                </wp:positionH>
                <wp:positionV relativeFrom="paragraph">
                  <wp:posOffset>57785</wp:posOffset>
                </wp:positionV>
                <wp:extent cx="3036570" cy="327660"/>
                <wp:effectExtent l="9525" t="10795" r="11430" b="13970"/>
                <wp:wrapNone/>
                <wp:docPr id="43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6570" cy="327660"/>
                        </a:xfrm>
                        <a:prstGeom prst="rect">
                          <a:avLst/>
                        </a:prstGeom>
                        <a:solidFill>
                          <a:srgbClr val="FFFFFF"/>
                        </a:solidFill>
                        <a:ln w="9525">
                          <a:solidFill>
                            <a:srgbClr val="000000"/>
                          </a:solidFill>
                          <a:miter lim="800000"/>
                          <a:headEnd/>
                          <a:tailEnd/>
                        </a:ln>
                      </wps:spPr>
                      <wps:txbx>
                        <w:txbxContent>
                          <w:p w:rsidR="00000000" w:rsidRDefault="00853091">
                            <w:pPr>
                              <w:jc w:val="center"/>
                              <w:rPr>
                                <w:rFonts w:ascii="標楷體" w:eastAsia="標楷體" w:hAnsi="標楷體"/>
                              </w:rPr>
                            </w:pPr>
                            <w:r>
                              <w:rPr>
                                <w:rFonts w:ascii="標楷體" w:eastAsia="標楷體" w:hAnsi="標楷體"/>
                              </w:rPr>
                              <w:t>我國</w:t>
                            </w:r>
                            <w:r>
                              <w:rPr>
                                <w:rFonts w:ascii="標楷體" w:eastAsia="標楷體" w:hAnsi="標楷體" w:hint="eastAsia"/>
                              </w:rPr>
                              <w:t>目前</w:t>
                            </w:r>
                            <w:r>
                              <w:rPr>
                                <w:rFonts w:ascii="標楷體" w:eastAsia="標楷體" w:hAnsi="標楷體"/>
                              </w:rPr>
                              <w:t>公務人員訓練</w:t>
                            </w:r>
                            <w:r>
                              <w:rPr>
                                <w:rFonts w:ascii="標楷體" w:eastAsia="標楷體" w:hAnsi="標楷體" w:hint="eastAsia"/>
                              </w:rPr>
                              <w:t>系統</w:t>
                            </w:r>
                            <w:r>
                              <w:rPr>
                                <w:rFonts w:ascii="標楷體" w:eastAsia="標楷體" w:hAnsi="標楷體"/>
                              </w:rPr>
                              <w:t>評估</w:t>
                            </w:r>
                            <w:r>
                              <w:rPr>
                                <w:rFonts w:ascii="標楷體" w:eastAsia="標楷體" w:hAnsi="標楷體" w:hint="eastAsia"/>
                              </w:rPr>
                              <w:t>模式</w:t>
                            </w:r>
                            <w:r>
                              <w:rPr>
                                <w:rFonts w:ascii="標楷體" w:eastAsia="標楷體" w:hAnsi="標楷體"/>
                              </w:rPr>
                              <w:t>分析</w:t>
                            </w:r>
                          </w:p>
                          <w:p w:rsidR="00000000" w:rsidRDefault="00853091">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left:0;text-align:left;margin-left:111.75pt;margin-top:4.55pt;width:239.1pt;height:25.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">
                <v:textbox>
                  <w:txbxContent>
                    <w:p w:rsidR="00000000" w:rsidRDefault="00853091">
                      <w:pPr>
                        <w:jc w:val="center"/>
                        <w:rPr>
                          <w:rFonts w:ascii="標楷體" w:eastAsia="標楷體" w:hAnsi="標楷體"/>
                        </w:rPr>
                      </w:pPr>
                      <w:r>
                        <w:rPr>
                          <w:rFonts w:ascii="標楷體" w:eastAsia="標楷體" w:hAnsi="標楷體"/>
                        </w:rPr>
                        <w:t>我國</w:t>
                      </w:r>
                      <w:r>
                        <w:rPr>
                          <w:rFonts w:ascii="標楷體" w:eastAsia="標楷體" w:hAnsi="標楷體" w:hint="eastAsia"/>
                        </w:rPr>
                        <w:t>目前</w:t>
                      </w:r>
                      <w:r>
                        <w:rPr>
                          <w:rFonts w:ascii="標楷體" w:eastAsia="標楷體" w:hAnsi="標楷體"/>
                        </w:rPr>
                        <w:t>公務人員訓練</w:t>
                      </w:r>
                      <w:r>
                        <w:rPr>
                          <w:rFonts w:ascii="標楷體" w:eastAsia="標楷體" w:hAnsi="標楷體" w:hint="eastAsia"/>
                        </w:rPr>
                        <w:t>系統</w:t>
                      </w:r>
                      <w:r>
                        <w:rPr>
                          <w:rFonts w:ascii="標楷體" w:eastAsia="標楷體" w:hAnsi="標楷體"/>
                        </w:rPr>
                        <w:t>評估</w:t>
                      </w:r>
                      <w:r>
                        <w:rPr>
                          <w:rFonts w:ascii="標楷體" w:eastAsia="標楷體" w:hAnsi="標楷體" w:hint="eastAsia"/>
                        </w:rPr>
                        <w:t>模式</w:t>
                      </w:r>
                      <w:r>
                        <w:rPr>
                          <w:rFonts w:ascii="標楷體" w:eastAsia="標楷體" w:hAnsi="標楷體"/>
                        </w:rPr>
                        <w:t>分析</w:t>
                      </w:r>
                    </w:p>
                    <w:p w:rsidR="00000000" w:rsidRDefault="00853091">
                      <w:pPr>
                        <w:jc w:val="center"/>
                        <w:rPr>
                          <w:rFonts w:ascii="標楷體" w:eastAsia="標楷體" w:hAnsi="標楷體"/>
                        </w:rPr>
                      </w:pPr>
                    </w:p>
                  </w:txbxContent>
                </v:textbox>
              </v:rect>
            </w:pict>
          </mc:Fallback>
        </mc:AlternateContent>
      </w:r>
    </w:p>
    <w:p w:rsidR="00000000" w:rsidRDefault="00853091">
      <w:pPr>
        <w:pStyle w:val="Web"/>
        <w:snapToGrid w:val="0"/>
        <w:spacing w:line="360" w:lineRule="auto"/>
        <w:jc w:val="both"/>
        <w:rPr>
          <w:rFonts w:ascii="Times New Roman" w:hint="eastAsia"/>
          <w:b/>
          <w:sz w:val="28"/>
          <w:szCs w:val="28"/>
        </w:rPr>
      </w:pPr>
      <w:r>
        <w:rPr>
          <w:rFonts w:ascii="Times New Roman" w:hint="eastAsia"/>
          <w:b/>
          <w:noProof/>
          <w:sz w:val="28"/>
          <w:szCs w:val="28"/>
        </w:rPr>
        <mc:AlternateContent>
          <mc:Choice Requires="wps">
            <w:drawing>
              <wp:anchor distT="0" distB="0" distL="114300" distR="114300" simplePos="0" relativeHeight="251624960" behindDoc="0" locked="0" layoutInCell="1" allowOverlap="1">
                <wp:simplePos x="0" y="0"/>
                <wp:positionH relativeFrom="column">
                  <wp:posOffset>1496695</wp:posOffset>
                </wp:positionH>
                <wp:positionV relativeFrom="paragraph">
                  <wp:posOffset>326390</wp:posOffset>
                </wp:positionV>
                <wp:extent cx="2872740" cy="327660"/>
                <wp:effectExtent l="10795" t="11430" r="12065" b="13335"/>
                <wp:wrapNone/>
                <wp:docPr id="42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740" cy="327660"/>
                        </a:xfrm>
                        <a:prstGeom prst="rect">
                          <a:avLst/>
                        </a:prstGeom>
                        <a:solidFill>
                          <a:srgbClr val="FFFFFF"/>
                        </a:solidFill>
                        <a:ln w="9525">
                          <a:solidFill>
                            <a:srgbClr val="000000"/>
                          </a:solidFill>
                          <a:miter lim="800000"/>
                          <a:headEnd/>
                          <a:tailEnd/>
                        </a:ln>
                      </wps:spPr>
                      <wps:txbx>
                        <w:txbxContent>
                          <w:p w:rsidR="00000000" w:rsidRDefault="00853091">
                            <w:pPr>
                              <w:jc w:val="center"/>
                            </w:pPr>
                            <w:r>
                              <w:rPr>
                                <w:rFonts w:ascii="標楷體" w:eastAsia="標楷體" w:hAnsi="標楷體" w:hint="eastAsia"/>
                              </w:rPr>
                              <w:t>訓練評估文獻探討</w:t>
                            </w:r>
                          </w:p>
                          <w:p w:rsidR="00000000" w:rsidRDefault="008530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7.85pt;margin-top:25.7pt;width:226.2pt;height:25.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">
                <v:textbox>
                  <w:txbxContent>
                    <w:p w:rsidR="00000000" w:rsidRDefault="00853091">
                      <w:pPr>
                        <w:jc w:val="center"/>
                      </w:pPr>
                      <w:r>
                        <w:rPr>
                          <w:rFonts w:ascii="標楷體" w:eastAsia="標楷體" w:hAnsi="標楷體" w:hint="eastAsia"/>
                        </w:rPr>
                        <w:t>訓練評估文獻探討</w:t>
                      </w:r>
                    </w:p>
                    <w:p w:rsidR="00000000" w:rsidRDefault="00853091">
                      <w:pPr>
                        <w:jc w:val="center"/>
                      </w:pPr>
                    </w:p>
                  </w:txbxContent>
                </v:textbox>
              </v:rect>
            </w:pict>
          </mc:Fallback>
        </mc:AlternateContent>
      </w:r>
    </w:p>
    <w:p w:rsidR="00000000" w:rsidRDefault="00853091">
      <w:pPr>
        <w:pStyle w:val="Web"/>
        <w:snapToGrid w:val="0"/>
        <w:spacing w:line="360" w:lineRule="auto"/>
        <w:jc w:val="both"/>
        <w:rPr>
          <w:rFonts w:ascii="Times New Roman" w:hint="eastAsia"/>
          <w:b/>
          <w:sz w:val="28"/>
          <w:szCs w:val="28"/>
        </w:rPr>
      </w:pPr>
      <w:r>
        <w:rPr>
          <w:rFonts w:ascii="Times New Roman" w:hint="eastAsia"/>
          <w:b/>
          <w:noProof/>
          <w:sz w:val="28"/>
          <w:szCs w:val="28"/>
        </w:rPr>
        <mc:AlternateContent>
          <mc:Choice Requires="wps">
            <w:drawing>
              <wp:anchor distT="0" distB="0" distL="114300" distR="114300" simplePos="0" relativeHeight="251628032" behindDoc="0" locked="0" layoutInCell="1" allowOverlap="1">
                <wp:simplePos x="0" y="0"/>
                <wp:positionH relativeFrom="column">
                  <wp:posOffset>3155315</wp:posOffset>
                </wp:positionH>
                <wp:positionV relativeFrom="paragraph">
                  <wp:posOffset>454660</wp:posOffset>
                </wp:positionV>
                <wp:extent cx="2583180" cy="327660"/>
                <wp:effectExtent l="12065" t="5080" r="5080" b="10160"/>
                <wp:wrapNone/>
                <wp:docPr id="42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327660"/>
                        </a:xfrm>
                        <a:prstGeom prst="rect">
                          <a:avLst/>
                        </a:prstGeom>
                        <a:solidFill>
                          <a:srgbClr val="FFFFFF"/>
                        </a:solidFill>
                        <a:ln w="9525">
                          <a:solidFill>
                            <a:srgbClr val="000000"/>
                          </a:solidFill>
                          <a:miter lim="800000"/>
                          <a:headEnd/>
                          <a:tailEnd/>
                        </a:ln>
                      </wps:spPr>
                      <wps:txbx>
                        <w:txbxContent>
                          <w:p w:rsidR="00000000" w:rsidRDefault="00853091">
                            <w:pPr>
                              <w:jc w:val="center"/>
                            </w:pPr>
                            <w:r>
                              <w:rPr>
                                <w:rFonts w:ascii="標楷體" w:eastAsia="標楷體" w:hAnsi="標楷體" w:hint="eastAsia"/>
                              </w:rPr>
                              <w:t>我國產業訓練與評估制度資料蒐集</w:t>
                            </w:r>
                          </w:p>
                          <w:p w:rsidR="00000000" w:rsidRDefault="008530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8" style="position:absolute;left:0;text-align:left;margin-left:248.45pt;margin-top:35.8pt;width:203.4pt;height:25.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">
                <v:textbox>
                  <w:txbxContent>
                    <w:p w:rsidR="00000000" w:rsidRDefault="00853091">
                      <w:pPr>
                        <w:jc w:val="center"/>
                      </w:pPr>
                      <w:r>
                        <w:rPr>
                          <w:rFonts w:ascii="標楷體" w:eastAsia="標楷體" w:hAnsi="標楷體" w:hint="eastAsia"/>
                        </w:rPr>
                        <w:t>我國產業訓練與評估制度資料蒐集</w:t>
                      </w:r>
                    </w:p>
                    <w:p w:rsidR="00000000" w:rsidRDefault="00853091">
                      <w:pPr>
                        <w:jc w:val="center"/>
                      </w:pPr>
                    </w:p>
                  </w:txbxContent>
                </v:textbox>
              </v:rect>
            </w:pict>
          </mc:Fallback>
        </mc:AlternateContent>
      </w:r>
      <w:r>
        <w:rPr>
          <w:rFonts w:ascii="Times New Roman" w:hint="eastAsia"/>
          <w:b/>
          <w:noProof/>
          <w:sz w:val="28"/>
          <w:szCs w:val="28"/>
        </w:rPr>
        <mc:AlternateContent>
          <mc:Choice Requires="wps">
            <w:drawing>
              <wp:anchor distT="0" distB="0" distL="114300" distR="114300" simplePos="0" relativeHeight="251629056" behindDoc="0" locked="0" layoutInCell="1" allowOverlap="1">
                <wp:simplePos x="0" y="0"/>
                <wp:positionH relativeFrom="column">
                  <wp:posOffset>2965450</wp:posOffset>
                </wp:positionH>
                <wp:positionV relativeFrom="paragraph">
                  <wp:posOffset>169545</wp:posOffset>
                </wp:positionV>
                <wp:extent cx="1317625" cy="285115"/>
                <wp:effectExtent l="12700" t="5715" r="31750" b="61595"/>
                <wp:wrapNone/>
                <wp:docPr id="42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762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E56B9" id="AutoShape 73" o:spid="_x0000_s1026" type="#_x0000_t32" style="position:absolute;margin-left:233.5pt;margin-top:13.35pt;width:103.75pt;height:22.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">
                <v:stroke endarrow="block"/>
              </v:shape>
            </w:pict>
          </mc:Fallback>
        </mc:AlternateContent>
      </w:r>
      <w:r>
        <w:rPr>
          <w:rFonts w:ascii="Times New Roman"/>
          <w:b/>
          <w:noProof/>
          <w:sz w:val="28"/>
          <w:szCs w:val="28"/>
        </w:rPr>
        <mc:AlternateContent>
          <mc:Choice Requires="wps">
            <w:drawing>
              <wp:anchor distT="0" distB="0" distL="114300" distR="114300" simplePos="0" relativeHeight="251627008" behindDoc="0" locked="0" layoutInCell="1" allowOverlap="1">
                <wp:simplePos x="0" y="0"/>
                <wp:positionH relativeFrom="column">
                  <wp:posOffset>1496695</wp:posOffset>
                </wp:positionH>
                <wp:positionV relativeFrom="paragraph">
                  <wp:posOffset>169545</wp:posOffset>
                </wp:positionV>
                <wp:extent cx="1371600" cy="285115"/>
                <wp:effectExtent l="29845" t="5715" r="8255" b="61595"/>
                <wp:wrapNone/>
                <wp:docPr id="42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4668C" id="AutoShape 71" o:spid="_x0000_s1026" type="#_x0000_t32" style="position:absolute;margin-left:117.85pt;margin-top:13.35pt;width:108pt;height:22.45pt;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">
                <v:stroke endarrow="block"/>
              </v:shape>
            </w:pict>
          </mc:Fallback>
        </mc:AlternateContent>
      </w:r>
      <w:r>
        <w:rPr>
          <w:rFonts w:ascii="Times New Roman"/>
          <w:b/>
          <w:noProof/>
          <w:sz w:val="28"/>
          <w:szCs w:val="28"/>
        </w:rPr>
        <mc:AlternateContent>
          <mc:Choice Requires="wps">
            <w:drawing>
              <wp:anchor distT="0" distB="0" distL="114300" distR="114300" simplePos="0" relativeHeight="251625984" behindDoc="0" locked="0" layoutInCell="1" allowOverlap="1">
                <wp:simplePos x="0" y="0"/>
                <wp:positionH relativeFrom="column">
                  <wp:posOffset>259715</wp:posOffset>
                </wp:positionH>
                <wp:positionV relativeFrom="paragraph">
                  <wp:posOffset>454660</wp:posOffset>
                </wp:positionV>
                <wp:extent cx="2367280" cy="327660"/>
                <wp:effectExtent l="12065" t="5080" r="11430" b="10160"/>
                <wp:wrapNone/>
                <wp:docPr id="42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280" cy="327660"/>
                        </a:xfrm>
                        <a:prstGeom prst="rect">
                          <a:avLst/>
                        </a:prstGeom>
                        <a:solidFill>
                          <a:srgbClr val="FFFFFF"/>
                        </a:solidFill>
                        <a:ln w="9525">
                          <a:solidFill>
                            <a:srgbClr val="000000"/>
                          </a:solidFill>
                          <a:miter lim="800000"/>
                          <a:headEnd/>
                          <a:tailEnd/>
                        </a:ln>
                      </wps:spPr>
                      <wps:txbx>
                        <w:txbxContent>
                          <w:p w:rsidR="00000000" w:rsidRDefault="00853091">
                            <w:pPr>
                              <w:jc w:val="center"/>
                            </w:pPr>
                            <w:r>
                              <w:rPr>
                                <w:rFonts w:ascii="標楷體" w:eastAsia="標楷體" w:hAnsi="標楷體" w:hint="eastAsia"/>
                              </w:rPr>
                              <w:t>各國訓練與評估制度資料蒐集</w:t>
                            </w:r>
                          </w:p>
                          <w:p w:rsidR="00000000" w:rsidRDefault="008530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9" style="position:absolute;left:0;text-align:left;margin-left:20.45pt;margin-top:35.8pt;width:186.4pt;height:25.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">
                <v:textbox>
                  <w:txbxContent>
                    <w:p w:rsidR="00000000" w:rsidRDefault="00853091">
                      <w:pPr>
                        <w:jc w:val="center"/>
                      </w:pPr>
                      <w:r>
                        <w:rPr>
                          <w:rFonts w:ascii="標楷體" w:eastAsia="標楷體" w:hAnsi="標楷體" w:hint="eastAsia"/>
                        </w:rPr>
                        <w:t>各國訓練與評估制度資料蒐集</w:t>
                      </w:r>
                    </w:p>
                    <w:p w:rsidR="00000000" w:rsidRDefault="00853091">
                      <w:pPr>
                        <w:jc w:val="center"/>
                      </w:pPr>
                    </w:p>
                  </w:txbxContent>
                </v:textbox>
              </v:rect>
            </w:pict>
          </mc:Fallback>
        </mc:AlternateContent>
      </w:r>
    </w:p>
    <w:p w:rsidR="00000000" w:rsidRDefault="00853091">
      <w:pPr>
        <w:pStyle w:val="Web"/>
        <w:snapToGrid w:val="0"/>
        <w:spacing w:line="360" w:lineRule="auto"/>
        <w:jc w:val="both"/>
        <w:rPr>
          <w:rFonts w:ascii="Times New Roman" w:hint="eastAsia"/>
          <w:b/>
          <w:sz w:val="28"/>
          <w:szCs w:val="28"/>
        </w:rPr>
      </w:pPr>
      <w:r>
        <w:rPr>
          <w:rFonts w:ascii="Times New Roman" w:hint="eastAsia"/>
          <w:b/>
          <w:noProof/>
          <w:sz w:val="28"/>
          <w:szCs w:val="28"/>
        </w:rPr>
        <mc:AlternateContent>
          <mc:Choice Requires="wps">
            <w:drawing>
              <wp:anchor distT="0" distB="0" distL="114300" distR="114300" simplePos="0" relativeHeight="251634176" behindDoc="0" locked="0" layoutInCell="1" allowOverlap="1">
                <wp:simplePos x="0" y="0"/>
                <wp:positionH relativeFrom="column">
                  <wp:posOffset>2965450</wp:posOffset>
                </wp:positionH>
                <wp:positionV relativeFrom="paragraph">
                  <wp:posOffset>297815</wp:posOffset>
                </wp:positionV>
                <wp:extent cx="1317625" cy="333375"/>
                <wp:effectExtent l="31750" t="8890" r="12700" b="57785"/>
                <wp:wrapNone/>
                <wp:docPr id="42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76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9255E" id="AutoShape 78" o:spid="_x0000_s1026" type="#_x0000_t32" style="position:absolute;margin-left:233.5pt;margin-top:23.45pt;width:103.75pt;height:26.25p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">
                <v:stroke endarrow="block"/>
              </v:shape>
            </w:pict>
          </mc:Fallback>
        </mc:AlternateContent>
      </w:r>
      <w:r>
        <w:rPr>
          <w:rFonts w:ascii="Times New Roman" w:hint="eastAsia"/>
          <w:b/>
          <w:noProof/>
          <w:sz w:val="28"/>
          <w:szCs w:val="28"/>
        </w:rPr>
        <mc:AlternateContent>
          <mc:Choice Requires="wps">
            <w:drawing>
              <wp:anchor distT="0" distB="0" distL="114300" distR="114300" simplePos="0" relativeHeight="251633152" behindDoc="0" locked="0" layoutInCell="1" allowOverlap="1">
                <wp:simplePos x="0" y="0"/>
                <wp:positionH relativeFrom="column">
                  <wp:posOffset>1496695</wp:posOffset>
                </wp:positionH>
                <wp:positionV relativeFrom="paragraph">
                  <wp:posOffset>297815</wp:posOffset>
                </wp:positionV>
                <wp:extent cx="1371600" cy="333375"/>
                <wp:effectExtent l="10795" t="8890" r="27305" b="57785"/>
                <wp:wrapNone/>
                <wp:docPr id="42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6E753" id="AutoShape 77" o:spid="_x0000_s1026" type="#_x0000_t32" style="position:absolute;margin-left:117.85pt;margin-top:23.45pt;width:108pt;height:26.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">
                <v:stroke endarrow="block"/>
              </v:shape>
            </w:pict>
          </mc:Fallback>
        </mc:AlternateContent>
      </w:r>
    </w:p>
    <w:p w:rsidR="00000000" w:rsidRDefault="00853091">
      <w:pPr>
        <w:pStyle w:val="Web"/>
        <w:snapToGrid w:val="0"/>
        <w:spacing w:line="360" w:lineRule="auto"/>
        <w:jc w:val="both"/>
        <w:rPr>
          <w:rFonts w:ascii="Times New Roman" w:hint="eastAsia"/>
          <w:b/>
          <w:sz w:val="28"/>
          <w:szCs w:val="28"/>
        </w:rPr>
      </w:pPr>
      <w:r>
        <w:rPr>
          <w:rFonts w:ascii="Times New Roman"/>
          <w:b/>
          <w:noProof/>
          <w:sz w:val="28"/>
          <w:szCs w:val="28"/>
        </w:rPr>
        <mc:AlternateContent>
          <mc:Choice Requires="wps">
            <w:drawing>
              <wp:anchor distT="0" distB="0" distL="114300" distR="114300" simplePos="0" relativeHeight="251632128" behindDoc="0" locked="0" layoutInCell="1" allowOverlap="1">
                <wp:simplePos x="0" y="0"/>
                <wp:positionH relativeFrom="column">
                  <wp:posOffset>1608455</wp:posOffset>
                </wp:positionH>
                <wp:positionV relativeFrom="paragraph">
                  <wp:posOffset>146685</wp:posOffset>
                </wp:positionV>
                <wp:extent cx="2674620" cy="578485"/>
                <wp:effectExtent l="8255" t="8890" r="12700" b="12700"/>
                <wp:wrapNone/>
                <wp:docPr id="42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578485"/>
                        </a:xfrm>
                        <a:prstGeom prst="rect">
                          <a:avLst/>
                        </a:prstGeom>
                        <a:solidFill>
                          <a:srgbClr val="FFFFFF"/>
                        </a:solidFill>
                        <a:ln w="9525">
                          <a:solidFill>
                            <a:srgbClr val="000000"/>
                          </a:solidFill>
                          <a:miter lim="800000"/>
                          <a:headEnd/>
                          <a:tailEnd/>
                        </a:ln>
                      </wps:spPr>
                      <wps:txbx>
                        <w:txbxContent>
                          <w:p w:rsidR="00000000" w:rsidRDefault="00853091">
                            <w:pPr>
                              <w:jc w:val="center"/>
                              <w:rPr>
                                <w:rFonts w:ascii="標楷體" w:eastAsia="標楷體" w:hAnsi="標楷體" w:hint="eastAsia"/>
                              </w:rPr>
                            </w:pPr>
                            <w:r>
                              <w:rPr>
                                <w:rFonts w:ascii="標楷體" w:eastAsia="標楷體" w:hAnsi="標楷體" w:hint="eastAsia"/>
                              </w:rPr>
                              <w:t>我國公務訓練成效評估指標</w:t>
                            </w:r>
                          </w:p>
                          <w:p w:rsidR="00000000" w:rsidRDefault="00853091">
                            <w:pPr>
                              <w:jc w:val="center"/>
                            </w:pPr>
                            <w:r>
                              <w:rPr>
                                <w:rFonts w:ascii="標楷體" w:eastAsia="標楷體" w:hAnsi="標楷體" w:hint="eastAsia"/>
                              </w:rPr>
                              <w:t>與其他國家及企業指標之比較分析</w:t>
                            </w:r>
                          </w:p>
                          <w:p w:rsidR="00000000" w:rsidRDefault="008530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0" style="position:absolute;left:0;text-align:left;margin-left:126.65pt;margin-top:11.55pt;width:210.6pt;height:45.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">
                <v:textbox>
                  <w:txbxContent>
                    <w:p w:rsidR="00000000" w:rsidRDefault="00853091">
                      <w:pPr>
                        <w:jc w:val="center"/>
                        <w:rPr>
                          <w:rFonts w:ascii="標楷體" w:eastAsia="標楷體" w:hAnsi="標楷體" w:hint="eastAsia"/>
                        </w:rPr>
                      </w:pPr>
                      <w:r>
                        <w:rPr>
                          <w:rFonts w:ascii="標楷體" w:eastAsia="標楷體" w:hAnsi="標楷體" w:hint="eastAsia"/>
                        </w:rPr>
                        <w:t>我國公務訓練成效評估指標</w:t>
                      </w:r>
                    </w:p>
                    <w:p w:rsidR="00000000" w:rsidRDefault="00853091">
                      <w:pPr>
                        <w:jc w:val="center"/>
                      </w:pPr>
                      <w:r>
                        <w:rPr>
                          <w:rFonts w:ascii="標楷體" w:eastAsia="標楷體" w:hAnsi="標楷體" w:hint="eastAsia"/>
                        </w:rPr>
                        <w:t>與其他國家及企業指標之比較分析</w:t>
                      </w:r>
                    </w:p>
                    <w:p w:rsidR="00000000" w:rsidRDefault="00853091">
                      <w:pPr>
                        <w:jc w:val="center"/>
                      </w:pPr>
                    </w:p>
                  </w:txbxContent>
                </v:textbox>
              </v:rect>
            </w:pict>
          </mc:Fallback>
        </mc:AlternateContent>
      </w:r>
    </w:p>
    <w:p w:rsidR="00000000" w:rsidRDefault="00853091">
      <w:pPr>
        <w:pStyle w:val="Web"/>
        <w:snapToGrid w:val="0"/>
        <w:spacing w:line="360" w:lineRule="auto"/>
        <w:jc w:val="both"/>
        <w:rPr>
          <w:rFonts w:ascii="Times New Roman" w:hint="eastAsia"/>
          <w:b/>
          <w:sz w:val="28"/>
          <w:szCs w:val="28"/>
        </w:rPr>
      </w:pPr>
      <w:r>
        <w:rPr>
          <w:rFonts w:ascii="Times New Roman" w:hint="eastAsia"/>
          <w:b/>
          <w:noProof/>
          <w:sz w:val="28"/>
          <w:szCs w:val="28"/>
        </w:rPr>
        <mc:AlternateContent>
          <mc:Choice Requires="wps">
            <w:drawing>
              <wp:anchor distT="0" distB="0" distL="114300" distR="114300" simplePos="0" relativeHeight="251637248" behindDoc="0" locked="0" layoutInCell="1" allowOverlap="1">
                <wp:simplePos x="0" y="0"/>
                <wp:positionH relativeFrom="column">
                  <wp:posOffset>2911475</wp:posOffset>
                </wp:positionH>
                <wp:positionV relativeFrom="paragraph">
                  <wp:posOffset>240665</wp:posOffset>
                </wp:positionV>
                <wp:extent cx="0" cy="310515"/>
                <wp:effectExtent l="53975" t="6350" r="60325" b="16510"/>
                <wp:wrapNone/>
                <wp:docPr id="4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CC9F6" id="AutoShape 81" o:spid="_x0000_s1026" type="#_x0000_t32" style="position:absolute;margin-left:229.25pt;margin-top:18.95pt;width:0;height:24.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LTMg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">
                <v:stroke endarrow="block"/>
              </v:shape>
            </w:pict>
          </mc:Fallback>
        </mc:AlternateContent>
      </w:r>
    </w:p>
    <w:p w:rsidR="00000000" w:rsidRDefault="00853091">
      <w:pPr>
        <w:pStyle w:val="Web"/>
        <w:snapToGrid w:val="0"/>
        <w:spacing w:line="360" w:lineRule="auto"/>
        <w:jc w:val="both"/>
        <w:rPr>
          <w:rFonts w:ascii="Times New Roman" w:hint="eastAsia"/>
          <w:b/>
          <w:sz w:val="28"/>
          <w:szCs w:val="28"/>
        </w:rPr>
      </w:pPr>
      <w:r>
        <w:rPr>
          <w:rFonts w:ascii="Times New Roman" w:hint="eastAsia"/>
          <w:b/>
          <w:noProof/>
          <w:sz w:val="28"/>
          <w:szCs w:val="28"/>
        </w:rPr>
        <mc:AlternateContent>
          <mc:Choice Requires="wps">
            <w:drawing>
              <wp:anchor distT="0" distB="0" distL="114300" distR="114300" simplePos="0" relativeHeight="251638272" behindDoc="0" locked="0" layoutInCell="1" allowOverlap="1">
                <wp:simplePos x="0" y="0"/>
                <wp:positionH relativeFrom="column">
                  <wp:posOffset>2911475</wp:posOffset>
                </wp:positionH>
                <wp:positionV relativeFrom="paragraph">
                  <wp:posOffset>394335</wp:posOffset>
                </wp:positionV>
                <wp:extent cx="0" cy="387985"/>
                <wp:effectExtent l="53975" t="6350" r="60325" b="15240"/>
                <wp:wrapNone/>
                <wp:docPr id="42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0F738" id="AutoShape 82" o:spid="_x0000_s1026" type="#_x0000_t32" style="position:absolute;margin-left:229.25pt;margin-top:31.05pt;width:0;height:30.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">
                <v:stroke endarrow="block"/>
              </v:shape>
            </w:pict>
          </mc:Fallback>
        </mc:AlternateContent>
      </w:r>
      <w:r>
        <w:rPr>
          <w:rFonts w:ascii="Times New Roman" w:hint="eastAsia"/>
          <w:b/>
          <w:noProof/>
          <w:sz w:val="28"/>
          <w:szCs w:val="28"/>
        </w:rPr>
        <mc:AlternateContent>
          <mc:Choice Requires="wps">
            <w:drawing>
              <wp:anchor distT="0" distB="0" distL="114300" distR="114300" simplePos="0" relativeHeight="251635200" behindDoc="0" locked="0" layoutInCell="1" allowOverlap="1">
                <wp:simplePos x="0" y="0"/>
                <wp:positionH relativeFrom="column">
                  <wp:posOffset>1496695</wp:posOffset>
                </wp:positionH>
                <wp:positionV relativeFrom="paragraph">
                  <wp:posOffset>66675</wp:posOffset>
                </wp:positionV>
                <wp:extent cx="2872740" cy="327660"/>
                <wp:effectExtent l="10795" t="12065" r="12065" b="12700"/>
                <wp:wrapNone/>
                <wp:docPr id="41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740" cy="327660"/>
                        </a:xfrm>
                        <a:prstGeom prst="rect">
                          <a:avLst/>
                        </a:prstGeom>
                        <a:solidFill>
                          <a:srgbClr val="FFFFFF"/>
                        </a:solidFill>
                        <a:ln w="9525">
                          <a:solidFill>
                            <a:srgbClr val="000000"/>
                          </a:solidFill>
                          <a:miter lim="800000"/>
                          <a:headEnd/>
                          <a:tailEnd/>
                        </a:ln>
                      </wps:spPr>
                      <wps:txbx>
                        <w:txbxContent>
                          <w:p w:rsidR="00000000" w:rsidRDefault="00853091">
                            <w:pPr>
                              <w:jc w:val="center"/>
                            </w:pPr>
                            <w:r>
                              <w:rPr>
                                <w:rFonts w:ascii="標楷體" w:eastAsia="標楷體" w:hAnsi="標楷體" w:hint="eastAsia"/>
                              </w:rPr>
                              <w:t>發展及修訂各階段評估效標與問卷構面</w:t>
                            </w:r>
                          </w:p>
                          <w:p w:rsidR="00000000" w:rsidRDefault="008530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1" style="position:absolute;left:0;text-align:left;margin-left:117.85pt;margin-top:5.25pt;width:226.2pt;height:25.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">
                <v:textbox>
                  <w:txbxContent>
                    <w:p w:rsidR="00000000" w:rsidRDefault="00853091">
                      <w:pPr>
                        <w:jc w:val="center"/>
                      </w:pPr>
                      <w:r>
                        <w:rPr>
                          <w:rFonts w:ascii="標楷體" w:eastAsia="標楷體" w:hAnsi="標楷體" w:hint="eastAsia"/>
                        </w:rPr>
                        <w:t>發展及修訂各階段評估效標與問卷構面</w:t>
                      </w:r>
                    </w:p>
                    <w:p w:rsidR="00000000" w:rsidRDefault="00853091">
                      <w:pPr>
                        <w:jc w:val="center"/>
                      </w:pPr>
                    </w:p>
                  </w:txbxContent>
                </v:textbox>
              </v:rect>
            </w:pict>
          </mc:Fallback>
        </mc:AlternateContent>
      </w:r>
    </w:p>
    <w:p w:rsidR="00000000" w:rsidRDefault="00853091">
      <w:pPr>
        <w:pStyle w:val="Web"/>
        <w:snapToGrid w:val="0"/>
        <w:spacing w:line="360" w:lineRule="auto"/>
        <w:jc w:val="both"/>
        <w:rPr>
          <w:rFonts w:ascii="Times New Roman" w:hint="eastAsia"/>
          <w:b/>
          <w:sz w:val="28"/>
          <w:szCs w:val="28"/>
        </w:rPr>
      </w:pPr>
      <w:r>
        <w:rPr>
          <w:rFonts w:ascii="Times New Roman" w:hint="eastAsia"/>
          <w:b/>
          <w:noProof/>
          <w:sz w:val="28"/>
          <w:szCs w:val="28"/>
        </w:rPr>
        <mc:AlternateContent>
          <mc:Choice Requires="wps">
            <w:drawing>
              <wp:anchor distT="0" distB="0" distL="114300" distR="114300" simplePos="0" relativeHeight="251647488" behindDoc="0" locked="0" layoutInCell="1" allowOverlap="1">
                <wp:simplePos x="0" y="0"/>
                <wp:positionH relativeFrom="column">
                  <wp:posOffset>4369435</wp:posOffset>
                </wp:positionH>
                <wp:positionV relativeFrom="paragraph">
                  <wp:posOffset>427355</wp:posOffset>
                </wp:positionV>
                <wp:extent cx="370840" cy="0"/>
                <wp:effectExtent l="16510" t="57150" r="12700" b="57150"/>
                <wp:wrapNone/>
                <wp:docPr id="418"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57F28" id="AutoShape 94" o:spid="_x0000_s1026" type="#_x0000_t32" style="position:absolute;margin-left:344.05pt;margin-top:33.65pt;width:29.2pt;height:0;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">
                <v:stroke endarrow="block"/>
              </v:shape>
            </w:pict>
          </mc:Fallback>
        </mc:AlternateContent>
      </w:r>
      <w:r>
        <w:rPr>
          <w:rFonts w:ascii="Times New Roman" w:hint="eastAsia"/>
          <w:b/>
          <w:noProof/>
          <w:sz w:val="28"/>
          <w:szCs w:val="28"/>
        </w:rPr>
        <mc:AlternateContent>
          <mc:Choice Requires="wps">
            <w:drawing>
              <wp:anchor distT="0" distB="0" distL="114300" distR="114300" simplePos="0" relativeHeight="251646464" behindDoc="0" locked="0" layoutInCell="1" allowOverlap="1">
                <wp:simplePos x="0" y="0"/>
                <wp:positionH relativeFrom="column">
                  <wp:posOffset>4740275</wp:posOffset>
                </wp:positionH>
                <wp:positionV relativeFrom="paragraph">
                  <wp:posOffset>427355</wp:posOffset>
                </wp:positionV>
                <wp:extent cx="0" cy="707390"/>
                <wp:effectExtent l="6350" t="9525" r="12700" b="6985"/>
                <wp:wrapNone/>
                <wp:docPr id="417"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7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A4C09" id="AutoShape 93" o:spid="_x0000_s1026" type="#_x0000_t32" style="position:absolute;margin-left:373.25pt;margin-top:33.65pt;width:0;height:55.7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"/>
            </w:pict>
          </mc:Fallback>
        </mc:AlternateContent>
      </w:r>
      <w:r>
        <w:rPr>
          <w:rFonts w:ascii="Times New Roman" w:hint="eastAsia"/>
          <w:b/>
          <w:noProof/>
          <w:sz w:val="28"/>
          <w:szCs w:val="28"/>
        </w:rPr>
        <mc:AlternateContent>
          <mc:Choice Requires="wps">
            <w:drawing>
              <wp:anchor distT="0" distB="0" distL="114300" distR="114300" simplePos="0" relativeHeight="251636224" behindDoc="0" locked="0" layoutInCell="1" allowOverlap="1">
                <wp:simplePos x="0" y="0"/>
                <wp:positionH relativeFrom="column">
                  <wp:posOffset>1496695</wp:posOffset>
                </wp:positionH>
                <wp:positionV relativeFrom="paragraph">
                  <wp:posOffset>297815</wp:posOffset>
                </wp:positionV>
                <wp:extent cx="2872740" cy="327660"/>
                <wp:effectExtent l="10795" t="13335" r="12065" b="11430"/>
                <wp:wrapNone/>
                <wp:docPr id="41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740" cy="327660"/>
                        </a:xfrm>
                        <a:prstGeom prst="rect">
                          <a:avLst/>
                        </a:prstGeom>
                        <a:solidFill>
                          <a:srgbClr val="FFFFFF"/>
                        </a:solidFill>
                        <a:ln w="9525">
                          <a:solidFill>
                            <a:srgbClr val="000000"/>
                          </a:solidFill>
                          <a:miter lim="800000"/>
                          <a:headEnd/>
                          <a:tailEnd/>
                        </a:ln>
                      </wps:spPr>
                      <wps:txbx>
                        <w:txbxContent>
                          <w:p w:rsidR="00000000" w:rsidRDefault="00853091">
                            <w:pPr>
                              <w:jc w:val="center"/>
                            </w:pPr>
                            <w:r>
                              <w:rPr>
                                <w:rFonts w:ascii="標楷體" w:eastAsia="標楷體" w:hAnsi="標楷體" w:hint="eastAsia"/>
                              </w:rPr>
                              <w:t>我國訓練評估模型建立</w:t>
                            </w:r>
                          </w:p>
                          <w:p w:rsidR="00000000" w:rsidRDefault="008530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2" style="position:absolute;left:0;text-align:left;margin-left:117.85pt;margin-top:23.45pt;width:226.2pt;height:25.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">
                <v:textbox>
                  <w:txbxContent>
                    <w:p w:rsidR="00000000" w:rsidRDefault="00853091">
                      <w:pPr>
                        <w:jc w:val="center"/>
                      </w:pPr>
                      <w:r>
                        <w:rPr>
                          <w:rFonts w:ascii="標楷體" w:eastAsia="標楷體" w:hAnsi="標楷體" w:hint="eastAsia"/>
                        </w:rPr>
                        <w:t>我國訓練評估模型建立</w:t>
                      </w:r>
                    </w:p>
                    <w:p w:rsidR="00000000" w:rsidRDefault="00853091"/>
                  </w:txbxContent>
                </v:textbox>
              </v:rect>
            </w:pict>
          </mc:Fallback>
        </mc:AlternateContent>
      </w:r>
    </w:p>
    <w:p w:rsidR="00000000" w:rsidRDefault="00853091">
      <w:pPr>
        <w:pStyle w:val="Web"/>
        <w:snapToGrid w:val="0"/>
        <w:spacing w:line="360" w:lineRule="auto"/>
        <w:jc w:val="both"/>
        <w:rPr>
          <w:rFonts w:ascii="Times New Roman" w:hint="eastAsia"/>
          <w:b/>
          <w:sz w:val="28"/>
          <w:szCs w:val="28"/>
        </w:rPr>
      </w:pPr>
      <w:r>
        <w:rPr>
          <w:rFonts w:ascii="Times New Roman" w:hint="eastAsia"/>
          <w:b/>
          <w:noProof/>
          <w:sz w:val="28"/>
          <w:szCs w:val="28"/>
        </w:rPr>
        <mc:AlternateContent>
          <mc:Choice Requires="wps">
            <w:drawing>
              <wp:anchor distT="0" distB="0" distL="114300" distR="114300" simplePos="0" relativeHeight="251642368" behindDoc="0" locked="0" layoutInCell="1" allowOverlap="1">
                <wp:simplePos x="0" y="0"/>
                <wp:positionH relativeFrom="column">
                  <wp:posOffset>2911475</wp:posOffset>
                </wp:positionH>
                <wp:positionV relativeFrom="paragraph">
                  <wp:posOffset>140970</wp:posOffset>
                </wp:positionV>
                <wp:extent cx="0" cy="353695"/>
                <wp:effectExtent l="53975" t="7620" r="60325" b="19685"/>
                <wp:wrapNone/>
                <wp:docPr id="41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28456" id="AutoShape 86" o:spid="_x0000_s1026" type="#_x0000_t32" style="position:absolute;margin-left:229.25pt;margin-top:11.1pt;width:0;height:27.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6+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">
                <v:stroke endarrow="block"/>
              </v:shape>
            </w:pict>
          </mc:Fallback>
        </mc:AlternateContent>
      </w:r>
    </w:p>
    <w:p w:rsidR="00000000" w:rsidRDefault="00853091">
      <w:pPr>
        <w:pStyle w:val="Web"/>
        <w:snapToGrid w:val="0"/>
        <w:spacing w:line="360" w:lineRule="auto"/>
        <w:jc w:val="both"/>
        <w:rPr>
          <w:rFonts w:ascii="Times New Roman" w:hint="eastAsia"/>
          <w:b/>
          <w:sz w:val="28"/>
          <w:szCs w:val="28"/>
        </w:rPr>
      </w:pPr>
      <w:r>
        <w:rPr>
          <w:rFonts w:ascii="Times New Roman" w:hint="eastAsia"/>
          <w:b/>
          <w:noProof/>
          <w:sz w:val="28"/>
          <w:szCs w:val="28"/>
        </w:rPr>
        <mc:AlternateContent>
          <mc:Choice Requires="wps">
            <w:drawing>
              <wp:anchor distT="0" distB="0" distL="114300" distR="114300" simplePos="0" relativeHeight="251645440" behindDoc="0" locked="0" layoutInCell="1" allowOverlap="1">
                <wp:simplePos x="0" y="0"/>
                <wp:positionH relativeFrom="column">
                  <wp:posOffset>4369435</wp:posOffset>
                </wp:positionH>
                <wp:positionV relativeFrom="paragraph">
                  <wp:posOffset>165735</wp:posOffset>
                </wp:positionV>
                <wp:extent cx="370840" cy="0"/>
                <wp:effectExtent l="6985" t="12065" r="12700" b="6985"/>
                <wp:wrapNone/>
                <wp:docPr id="41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7DCE7" id="AutoShape 92" o:spid="_x0000_s1026" type="#_x0000_t32" style="position:absolute;margin-left:344.05pt;margin-top:13.05pt;width:29.2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Rn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"/>
            </w:pict>
          </mc:Fallback>
        </mc:AlternateContent>
      </w:r>
      <w:r>
        <w:rPr>
          <w:rFonts w:ascii="Times New Roman" w:hint="eastAsia"/>
          <w:b/>
          <w:noProof/>
          <w:sz w:val="28"/>
          <w:szCs w:val="28"/>
        </w:rPr>
        <mc:AlternateContent>
          <mc:Choice Requires="wps">
            <w:drawing>
              <wp:anchor distT="0" distB="0" distL="114300" distR="114300" simplePos="0" relativeHeight="251643392" behindDoc="0" locked="0" layoutInCell="1" allowOverlap="1">
                <wp:simplePos x="0" y="0"/>
                <wp:positionH relativeFrom="column">
                  <wp:posOffset>2911475</wp:posOffset>
                </wp:positionH>
                <wp:positionV relativeFrom="paragraph">
                  <wp:posOffset>337820</wp:posOffset>
                </wp:positionV>
                <wp:extent cx="0" cy="345440"/>
                <wp:effectExtent l="53975" t="12700" r="60325" b="22860"/>
                <wp:wrapNone/>
                <wp:docPr id="413"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E3697" id="AutoShape 87" o:spid="_x0000_s1026" type="#_x0000_t32" style="position:absolute;margin-left:229.25pt;margin-top:26.6pt;width:0;height:27.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u2Ng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">
                <v:stroke endarrow="block"/>
              </v:shape>
            </w:pict>
          </mc:Fallback>
        </mc:AlternateContent>
      </w:r>
      <w:r>
        <w:rPr>
          <w:rFonts w:ascii="Times New Roman" w:hint="eastAsia"/>
          <w:b/>
          <w:noProof/>
          <w:sz w:val="28"/>
          <w:szCs w:val="28"/>
        </w:rPr>
        <mc:AlternateContent>
          <mc:Choice Requires="wps">
            <w:drawing>
              <wp:anchor distT="0" distB="0" distL="114300" distR="114300" simplePos="0" relativeHeight="251639296" behindDoc="0" locked="0" layoutInCell="1" allowOverlap="1">
                <wp:simplePos x="0" y="0"/>
                <wp:positionH relativeFrom="column">
                  <wp:posOffset>1496695</wp:posOffset>
                </wp:positionH>
                <wp:positionV relativeFrom="paragraph">
                  <wp:posOffset>10160</wp:posOffset>
                </wp:positionV>
                <wp:extent cx="2872740" cy="327660"/>
                <wp:effectExtent l="10795" t="8890" r="12065" b="6350"/>
                <wp:wrapNone/>
                <wp:docPr id="41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740" cy="327660"/>
                        </a:xfrm>
                        <a:prstGeom prst="rect">
                          <a:avLst/>
                        </a:prstGeom>
                        <a:solidFill>
                          <a:srgbClr val="FFFFFF"/>
                        </a:solidFill>
                        <a:ln w="9525">
                          <a:solidFill>
                            <a:srgbClr val="000000"/>
                          </a:solidFill>
                          <a:miter lim="800000"/>
                          <a:headEnd/>
                          <a:tailEnd/>
                        </a:ln>
                      </wps:spPr>
                      <wps:txbx>
                        <w:txbxContent>
                          <w:p w:rsidR="00000000" w:rsidRDefault="00853091">
                            <w:pPr>
                              <w:jc w:val="center"/>
                              <w:rPr>
                                <w:rFonts w:ascii="標楷體" w:eastAsia="標楷體" w:hAnsi="標楷體"/>
                              </w:rPr>
                            </w:pPr>
                            <w:r>
                              <w:rPr>
                                <w:rFonts w:ascii="標楷體" w:eastAsia="標楷體" w:hAnsi="標楷體" w:hint="eastAsia"/>
                              </w:rPr>
                              <w:t>預測問卷資料分析</w:t>
                            </w:r>
                          </w:p>
                          <w:p w:rsidR="00000000" w:rsidRDefault="00853091">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3" style="position:absolute;left:0;text-align:left;margin-left:117.85pt;margin-top:.8pt;width:226.2pt;height:25.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">
                <v:textbox>
                  <w:txbxContent>
                    <w:p w:rsidR="00000000" w:rsidRDefault="00853091">
                      <w:pPr>
                        <w:jc w:val="center"/>
                        <w:rPr>
                          <w:rFonts w:ascii="標楷體" w:eastAsia="標楷體" w:hAnsi="標楷體"/>
                        </w:rPr>
                      </w:pPr>
                      <w:r>
                        <w:rPr>
                          <w:rFonts w:ascii="標楷體" w:eastAsia="標楷體" w:hAnsi="標楷體" w:hint="eastAsia"/>
                        </w:rPr>
                        <w:t>預測問卷資料分析</w:t>
                      </w:r>
                    </w:p>
                    <w:p w:rsidR="00000000" w:rsidRDefault="00853091">
                      <w:pPr>
                        <w:jc w:val="center"/>
                        <w:rPr>
                          <w:rFonts w:ascii="標楷體" w:eastAsia="標楷體" w:hAnsi="標楷體"/>
                        </w:rPr>
                      </w:pPr>
                    </w:p>
                  </w:txbxContent>
                </v:textbox>
              </v:rect>
            </w:pict>
          </mc:Fallback>
        </mc:AlternateContent>
      </w:r>
    </w:p>
    <w:p w:rsidR="00000000" w:rsidRDefault="00853091">
      <w:pPr>
        <w:pStyle w:val="Web"/>
        <w:snapToGrid w:val="0"/>
        <w:spacing w:line="360" w:lineRule="auto"/>
        <w:jc w:val="both"/>
        <w:rPr>
          <w:rFonts w:ascii="Times New Roman" w:hint="eastAsia"/>
          <w:b/>
          <w:sz w:val="28"/>
          <w:szCs w:val="28"/>
        </w:rPr>
      </w:pPr>
      <w:r>
        <w:rPr>
          <w:rFonts w:ascii="Times New Roman" w:hint="eastAsia"/>
          <w:b/>
          <w:noProof/>
          <w:sz w:val="28"/>
          <w:szCs w:val="28"/>
        </w:rPr>
        <mc:AlternateContent>
          <mc:Choice Requires="wps">
            <w:drawing>
              <wp:anchor distT="0" distB="0" distL="114300" distR="114300" simplePos="0" relativeHeight="251640320" behindDoc="0" locked="0" layoutInCell="1" allowOverlap="1">
                <wp:simplePos x="0" y="0"/>
                <wp:positionH relativeFrom="column">
                  <wp:posOffset>1496695</wp:posOffset>
                </wp:positionH>
                <wp:positionV relativeFrom="paragraph">
                  <wp:posOffset>198755</wp:posOffset>
                </wp:positionV>
                <wp:extent cx="2872740" cy="327660"/>
                <wp:effectExtent l="10795" t="5715" r="12065" b="9525"/>
                <wp:wrapNone/>
                <wp:docPr id="41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740" cy="327660"/>
                        </a:xfrm>
                        <a:prstGeom prst="rect">
                          <a:avLst/>
                        </a:prstGeom>
                        <a:solidFill>
                          <a:srgbClr val="FFFFFF"/>
                        </a:solidFill>
                        <a:ln w="9525">
                          <a:solidFill>
                            <a:srgbClr val="000000"/>
                          </a:solidFill>
                          <a:miter lim="800000"/>
                          <a:headEnd/>
                          <a:tailEnd/>
                        </a:ln>
                      </wps:spPr>
                      <wps:txbx>
                        <w:txbxContent>
                          <w:p w:rsidR="00000000" w:rsidRDefault="00853091">
                            <w:pPr>
                              <w:jc w:val="center"/>
                            </w:pPr>
                            <w:r>
                              <w:rPr>
                                <w:rFonts w:ascii="標楷體" w:eastAsia="標楷體" w:hAnsi="標楷體" w:hint="eastAsia"/>
                              </w:rPr>
                              <w:t>管理意涵與實務改善建議</w:t>
                            </w:r>
                          </w:p>
                          <w:p w:rsidR="00000000" w:rsidRDefault="008530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34" style="position:absolute;left:0;text-align:left;margin-left:117.85pt;margin-top:15.65pt;width:226.2pt;height:25.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">
                <v:textbox>
                  <w:txbxContent>
                    <w:p w:rsidR="00000000" w:rsidRDefault="00853091">
                      <w:pPr>
                        <w:jc w:val="center"/>
                      </w:pPr>
                      <w:r>
                        <w:rPr>
                          <w:rFonts w:ascii="標楷體" w:eastAsia="標楷體" w:hAnsi="標楷體" w:hint="eastAsia"/>
                        </w:rPr>
                        <w:t>管理意涵與實務改善建議</w:t>
                      </w:r>
                    </w:p>
                    <w:p w:rsidR="00000000" w:rsidRDefault="00853091">
                      <w:pPr>
                        <w:jc w:val="center"/>
                      </w:pPr>
                    </w:p>
                  </w:txbxContent>
                </v:textbox>
              </v:rect>
            </w:pict>
          </mc:Fallback>
        </mc:AlternateContent>
      </w:r>
    </w:p>
    <w:p w:rsidR="00000000" w:rsidRDefault="00853091">
      <w:pPr>
        <w:pStyle w:val="Web"/>
        <w:snapToGrid w:val="0"/>
        <w:spacing w:line="360" w:lineRule="auto"/>
        <w:jc w:val="both"/>
        <w:rPr>
          <w:rFonts w:ascii="Times New Roman" w:hint="eastAsia"/>
          <w:b/>
          <w:sz w:val="28"/>
          <w:szCs w:val="28"/>
        </w:rPr>
      </w:pPr>
      <w:r>
        <w:rPr>
          <w:rFonts w:ascii="Times New Roman" w:hint="eastAsia"/>
          <w:b/>
          <w:noProof/>
          <w:sz w:val="28"/>
          <w:szCs w:val="28"/>
        </w:rPr>
        <mc:AlternateContent>
          <mc:Choice Requires="wps">
            <w:drawing>
              <wp:anchor distT="0" distB="0" distL="114300" distR="114300" simplePos="0" relativeHeight="251644416" behindDoc="0" locked="0" layoutInCell="1" allowOverlap="1">
                <wp:simplePos x="0" y="0"/>
                <wp:positionH relativeFrom="column">
                  <wp:posOffset>2911475</wp:posOffset>
                </wp:positionH>
                <wp:positionV relativeFrom="paragraph">
                  <wp:posOffset>41910</wp:posOffset>
                </wp:positionV>
                <wp:extent cx="0" cy="336550"/>
                <wp:effectExtent l="53975" t="9525" r="60325" b="15875"/>
                <wp:wrapNone/>
                <wp:docPr id="41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899D9" id="AutoShape 88" o:spid="_x0000_s1026" type="#_x0000_t32" style="position:absolute;margin-left:229.25pt;margin-top:3.3pt;width:0;height:2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ed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">
                <v:stroke endarrow="block"/>
              </v:shape>
            </w:pict>
          </mc:Fallback>
        </mc:AlternateContent>
      </w:r>
      <w:r>
        <w:rPr>
          <w:rFonts w:ascii="Times New Roman" w:hint="eastAsia"/>
          <w:b/>
          <w:noProof/>
          <w:sz w:val="28"/>
          <w:szCs w:val="28"/>
        </w:rPr>
        <mc:AlternateContent>
          <mc:Choice Requires="wps">
            <w:drawing>
              <wp:anchor distT="0" distB="0" distL="114300" distR="114300" simplePos="0" relativeHeight="251641344" behindDoc="0" locked="0" layoutInCell="1" allowOverlap="1">
                <wp:simplePos x="0" y="0"/>
                <wp:positionH relativeFrom="column">
                  <wp:posOffset>1496695</wp:posOffset>
                </wp:positionH>
                <wp:positionV relativeFrom="paragraph">
                  <wp:posOffset>378460</wp:posOffset>
                </wp:positionV>
                <wp:extent cx="2872740" cy="327660"/>
                <wp:effectExtent l="10795" t="12700" r="12065" b="12065"/>
                <wp:wrapNone/>
                <wp:docPr id="40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740" cy="327660"/>
                        </a:xfrm>
                        <a:prstGeom prst="rect">
                          <a:avLst/>
                        </a:prstGeom>
                        <a:solidFill>
                          <a:srgbClr val="FFFFFF"/>
                        </a:solidFill>
                        <a:ln w="9525">
                          <a:solidFill>
                            <a:srgbClr val="000000"/>
                          </a:solidFill>
                          <a:miter lim="800000"/>
                          <a:headEnd/>
                          <a:tailEnd/>
                        </a:ln>
                      </wps:spPr>
                      <wps:txbx>
                        <w:txbxContent>
                          <w:p w:rsidR="00000000" w:rsidRDefault="00853091">
                            <w:pPr>
                              <w:jc w:val="center"/>
                            </w:pPr>
                            <w:r>
                              <w:rPr>
                                <w:rFonts w:ascii="標楷體" w:eastAsia="標楷體" w:hAnsi="標楷體" w:hint="eastAsia"/>
                              </w:rPr>
                              <w:t>後續研究與發展</w:t>
                            </w:r>
                          </w:p>
                          <w:p w:rsidR="00000000" w:rsidRDefault="008530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35" style="position:absolute;left:0;text-align:left;margin-left:117.85pt;margin-top:29.8pt;width:226.2pt;height:25.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">
                <v:textbox>
                  <w:txbxContent>
                    <w:p w:rsidR="00000000" w:rsidRDefault="00853091">
                      <w:pPr>
                        <w:jc w:val="center"/>
                      </w:pPr>
                      <w:r>
                        <w:rPr>
                          <w:rFonts w:ascii="標楷體" w:eastAsia="標楷體" w:hAnsi="標楷體" w:hint="eastAsia"/>
                        </w:rPr>
                        <w:t>後續研究與發展</w:t>
                      </w:r>
                    </w:p>
                    <w:p w:rsidR="00000000" w:rsidRDefault="00853091">
                      <w:pPr>
                        <w:jc w:val="center"/>
                      </w:pPr>
                    </w:p>
                  </w:txbxContent>
                </v:textbox>
              </v:rect>
            </w:pict>
          </mc:Fallback>
        </mc:AlternateContent>
      </w:r>
    </w:p>
    <w:p w:rsidR="00000000" w:rsidRDefault="00853091">
      <w:pPr>
        <w:pStyle w:val="Web"/>
        <w:snapToGrid w:val="0"/>
        <w:spacing w:line="360" w:lineRule="auto"/>
        <w:jc w:val="both"/>
        <w:rPr>
          <w:rFonts w:ascii="Times New Roman" w:hint="eastAsia"/>
          <w:b/>
          <w:sz w:val="28"/>
          <w:szCs w:val="28"/>
        </w:rPr>
      </w:pPr>
    </w:p>
    <w:p w:rsidR="00000000" w:rsidRDefault="00853091">
      <w:pPr>
        <w:pStyle w:val="Web"/>
        <w:snapToGrid w:val="0"/>
        <w:spacing w:line="360" w:lineRule="auto"/>
        <w:jc w:val="center"/>
        <w:rPr>
          <w:rFonts w:ascii="Times New Roman" w:hint="eastAsia"/>
        </w:rPr>
      </w:pPr>
      <w:r>
        <w:rPr>
          <w:rFonts w:ascii="Times New Roman" w:hint="eastAsia"/>
        </w:rPr>
        <w:t>圖一、研究架構</w:t>
      </w:r>
    </w:p>
    <w:p w:rsidR="00000000" w:rsidRDefault="00853091">
      <w:pPr>
        <w:pStyle w:val="Web"/>
        <w:snapToGrid w:val="0"/>
        <w:spacing w:line="360" w:lineRule="auto"/>
        <w:rPr>
          <w:rFonts w:ascii="Times New Roman" w:hint="eastAsia"/>
        </w:rPr>
      </w:pPr>
      <w:r>
        <w:rPr>
          <w:rFonts w:ascii="Times New Roman" w:hint="eastAsia"/>
        </w:rPr>
        <w:t>資料來源：本研究自行設計</w:t>
      </w:r>
    </w:p>
    <w:p w:rsidR="00000000" w:rsidRDefault="00853091">
      <w:pPr>
        <w:pStyle w:val="40"/>
        <w:spacing w:beforeLines="0" w:before="100" w:beforeAutospacing="1" w:afterLines="0" w:after="100" w:afterAutospacing="1" w:line="360" w:lineRule="auto"/>
        <w:ind w:firstLineChars="0" w:firstLine="0"/>
        <w:rPr>
          <w:rFonts w:hAnsi="Times New Roman"/>
          <w:sz w:val="24"/>
          <w:szCs w:val="24"/>
        </w:rPr>
        <w:sectPr w:rsidR="00000000">
          <w:headerReference w:type="even" r:id="rId12"/>
          <w:headerReference w:type="default" r:id="rId13"/>
          <w:footerReference w:type="even" r:id="rId14"/>
          <w:footerReference w:type="default" r:id="rId15"/>
          <w:pgSz w:w="11906" w:h="16838"/>
          <w:pgMar w:top="1440" w:right="1800" w:bottom="1440" w:left="1800" w:header="851" w:footer="992" w:gutter="0"/>
          <w:pgNumType w:start="1"/>
          <w:cols w:space="425"/>
          <w:docGrid w:type="lines" w:linePitch="360"/>
        </w:sectPr>
      </w:pPr>
    </w:p>
    <w:p w:rsidR="00000000" w:rsidRDefault="00853091">
      <w:pPr>
        <w:pStyle w:val="40"/>
        <w:spacing w:beforeLines="0" w:before="100" w:beforeAutospacing="1" w:afterLines="0" w:after="100" w:afterAutospacing="1" w:line="360" w:lineRule="auto"/>
        <w:ind w:firstLineChars="0" w:firstLine="0"/>
        <w:jc w:val="center"/>
        <w:rPr>
          <w:rFonts w:hAnsi="Times New Roman"/>
          <w:b/>
          <w:sz w:val="32"/>
          <w:szCs w:val="32"/>
        </w:rPr>
      </w:pPr>
      <w:r>
        <w:rPr>
          <w:rFonts w:hAnsi="Times New Roman"/>
          <w:b/>
          <w:sz w:val="32"/>
          <w:szCs w:val="32"/>
        </w:rPr>
        <w:lastRenderedPageBreak/>
        <w:t>第二章</w:t>
      </w:r>
      <w:r>
        <w:rPr>
          <w:rFonts w:hAnsi="Times New Roman"/>
          <w:b/>
          <w:sz w:val="32"/>
          <w:szCs w:val="32"/>
        </w:rPr>
        <w:t xml:space="preserve"> </w:t>
      </w:r>
      <w:r>
        <w:rPr>
          <w:rFonts w:hAnsi="Times New Roman"/>
          <w:b/>
          <w:sz w:val="32"/>
          <w:szCs w:val="32"/>
        </w:rPr>
        <w:t>我國公務人員訓練</w:t>
      </w:r>
      <w:r>
        <w:rPr>
          <w:rFonts w:hAnsi="Times New Roman" w:hint="eastAsia"/>
          <w:b/>
          <w:sz w:val="32"/>
          <w:szCs w:val="32"/>
        </w:rPr>
        <w:t>系統</w:t>
      </w:r>
      <w:r>
        <w:rPr>
          <w:rFonts w:hAnsi="Times New Roman"/>
          <w:b/>
          <w:sz w:val="32"/>
          <w:szCs w:val="32"/>
        </w:rPr>
        <w:t>評估</w:t>
      </w:r>
      <w:r>
        <w:rPr>
          <w:rFonts w:hAnsi="Times New Roman" w:hint="eastAsia"/>
          <w:b/>
          <w:sz w:val="32"/>
          <w:szCs w:val="32"/>
        </w:rPr>
        <w:t>模式</w:t>
      </w:r>
      <w:r>
        <w:rPr>
          <w:rFonts w:hAnsi="Times New Roman"/>
          <w:b/>
          <w:sz w:val="32"/>
          <w:szCs w:val="32"/>
        </w:rPr>
        <w:t>分析</w:t>
      </w:r>
    </w:p>
    <w:p w:rsidR="00000000" w:rsidRDefault="00853091">
      <w:pPr>
        <w:spacing w:line="440" w:lineRule="atLeast"/>
        <w:jc w:val="both"/>
        <w:rPr>
          <w:rFonts w:eastAsia="標楷體"/>
          <w:b/>
          <w:sz w:val="28"/>
          <w:szCs w:val="28"/>
        </w:rPr>
      </w:pPr>
      <w:r>
        <w:rPr>
          <w:rFonts w:eastAsia="標楷體" w:hAnsi="標楷體"/>
          <w:b/>
          <w:sz w:val="28"/>
          <w:szCs w:val="28"/>
        </w:rPr>
        <w:t>第一節訓練</w:t>
      </w:r>
      <w:r>
        <w:rPr>
          <w:rFonts w:eastAsia="標楷體" w:hAnsi="標楷體" w:hint="eastAsia"/>
          <w:b/>
          <w:sz w:val="28"/>
          <w:szCs w:val="28"/>
        </w:rPr>
        <w:t>系統</w:t>
      </w:r>
    </w:p>
    <w:p w:rsidR="00000000" w:rsidRDefault="00853091">
      <w:pPr>
        <w:pStyle w:val="HTML"/>
        <w:spacing w:before="100" w:beforeAutospacing="1" w:after="100" w:afterAutospacing="1" w:line="360" w:lineRule="auto"/>
        <w:ind w:firstLineChars="200" w:firstLine="480"/>
        <w:jc w:val="both"/>
        <w:rPr>
          <w:rFonts w:ascii="Times New Roman" w:eastAsia="標楷體" w:hAnsi="Times New Roman"/>
        </w:rPr>
      </w:pPr>
      <w:r>
        <w:rPr>
          <w:rFonts w:ascii="Times New Roman" w:eastAsia="標楷體" w:hAnsi="標楷體"/>
        </w:rPr>
        <w:t>人力資源已成為現代組織重要的競爭優勢來源，在全球化高競爭的時代裡，公部門也必須時時提升本身的人力資源素質，期能不斷提高效能，提供民眾優質的公共服務。也因此教育訓練成為優良公務人力資源重要的培育手段，而我國也有鑑於公務人力培訓之重要，</w:t>
      </w:r>
      <w:r>
        <w:rPr>
          <w:rFonts w:ascii="Times New Roman" w:eastAsia="標楷體" w:hAnsi="標楷體" w:hint="eastAsia"/>
        </w:rPr>
        <w:t>最早於民國</w:t>
      </w:r>
      <w:r>
        <w:rPr>
          <w:rFonts w:ascii="Times New Roman" w:eastAsia="標楷體" w:hAnsi="標楷體" w:hint="eastAsia"/>
        </w:rPr>
        <w:t>75</w:t>
      </w:r>
      <w:r>
        <w:rPr>
          <w:rFonts w:ascii="Times New Roman" w:eastAsia="標楷體" w:hAnsi="標楷體" w:hint="eastAsia"/>
        </w:rPr>
        <w:t>年明訂「公務人員考試法」中便提及各個等級的考試錄取人員皆須接受相關訓練，而在</w:t>
      </w:r>
      <w:r>
        <w:rPr>
          <w:rFonts w:ascii="Times New Roman" w:eastAsia="標楷體" w:hAnsi="Times New Roman" w:hint="eastAsia"/>
        </w:rPr>
        <w:t>民國</w:t>
      </w:r>
      <w:r>
        <w:rPr>
          <w:rFonts w:ascii="Times New Roman" w:eastAsia="標楷體" w:hAnsi="Times New Roman" w:hint="eastAsia"/>
        </w:rPr>
        <w:t>91</w:t>
      </w:r>
      <w:r>
        <w:rPr>
          <w:rFonts w:ascii="Times New Roman" w:eastAsia="標楷體" w:hAnsi="標楷體"/>
        </w:rPr>
        <w:t>年「公務人員訓練進修法」公布</w:t>
      </w:r>
      <w:r>
        <w:rPr>
          <w:rFonts w:ascii="Times New Roman" w:eastAsia="標楷體" w:hAnsi="標楷體" w:hint="eastAsia"/>
        </w:rPr>
        <w:t>後</w:t>
      </w:r>
      <w:r>
        <w:rPr>
          <w:rFonts w:ascii="Times New Roman" w:eastAsia="標楷體" w:hAnsi="標楷體"/>
        </w:rPr>
        <w:t>，公務人員訓練進修更具可依循之法制</w:t>
      </w:r>
      <w:r>
        <w:rPr>
          <w:rFonts w:ascii="Times New Roman" w:eastAsia="標楷體" w:hAnsi="標楷體"/>
        </w:rPr>
        <w:t>，使公務人員訓練之規範更臻完善。</w:t>
      </w:r>
    </w:p>
    <w:p w:rsidR="00000000" w:rsidRDefault="00853091">
      <w:pPr>
        <w:pStyle w:val="HTML"/>
        <w:spacing w:before="100" w:beforeAutospacing="1" w:after="100" w:afterAutospacing="1" w:line="360" w:lineRule="auto"/>
        <w:ind w:firstLineChars="200" w:firstLine="480"/>
        <w:jc w:val="both"/>
        <w:rPr>
          <w:rFonts w:ascii="Times New Roman" w:eastAsia="標楷體" w:hAnsi="標楷體"/>
          <w:lang w:eastAsia="zh-TW"/>
        </w:rPr>
      </w:pPr>
      <w:r>
        <w:rPr>
          <w:rFonts w:ascii="Times New Roman" w:eastAsia="標楷體" w:hAnsi="標楷體"/>
        </w:rPr>
        <w:t>我國公務人員之訓練體系，</w:t>
      </w:r>
      <w:r>
        <w:rPr>
          <w:rFonts w:ascii="Times New Roman" w:eastAsia="標楷體" w:hAnsi="標楷體" w:hint="eastAsia"/>
        </w:rPr>
        <w:t>除司法院司法人員訓練外，主要</w:t>
      </w:r>
      <w:r>
        <w:rPr>
          <w:rFonts w:ascii="Times New Roman" w:eastAsia="標楷體" w:hAnsi="標楷體"/>
        </w:rPr>
        <w:t>可分成考試院所屬的保訓會，以及行政院人事行政局等二大系統</w:t>
      </w:r>
      <w:r>
        <w:rPr>
          <w:rFonts w:ascii="Times New Roman" w:eastAsia="標楷體" w:hAnsi="標楷體" w:hint="eastAsia"/>
        </w:rPr>
        <w:t>，其中尚不包括直轄市或縣市政府所屬之訓練機構</w:t>
      </w:r>
      <w:r>
        <w:rPr>
          <w:rFonts w:ascii="Times New Roman" w:eastAsia="標楷體" w:hAnsi="標楷體"/>
        </w:rPr>
        <w:t>。</w:t>
      </w:r>
    </w:p>
    <w:p w:rsidR="00000000" w:rsidRDefault="00853091">
      <w:pPr>
        <w:pStyle w:val="HTML"/>
        <w:spacing w:before="100" w:beforeAutospacing="1" w:after="100" w:afterAutospacing="1" w:line="360" w:lineRule="auto"/>
        <w:jc w:val="both"/>
        <w:rPr>
          <w:rFonts w:ascii="Times New Roman" w:eastAsia="標楷體" w:hAnsi="標楷體" w:hint="eastAsia"/>
          <w:lang w:eastAsia="zh-TW"/>
        </w:rPr>
      </w:pPr>
      <w:r>
        <w:rPr>
          <w:rFonts w:ascii="Times New Roman" w:eastAsia="標楷體" w:hAnsi="標楷體"/>
          <w:lang w:eastAsia="zh-TW"/>
        </w:rPr>
        <w:br w:type="page"/>
      </w:r>
    </w:p>
    <w:p w:rsidR="00000000" w:rsidRDefault="00853091">
      <w:pPr>
        <w:pStyle w:val="HTML"/>
        <w:spacing w:before="100" w:beforeAutospacing="1" w:after="100" w:afterAutospacing="1" w:line="360" w:lineRule="auto"/>
        <w:ind w:firstLineChars="200" w:firstLine="480"/>
        <w:jc w:val="both"/>
        <w:rPr>
          <w:rFonts w:ascii="Times New Roman" w:eastAsia="標楷體" w:hAnsi="標楷體"/>
        </w:rPr>
      </w:pPr>
      <w:r>
        <w:rPr>
          <w:rFonts w:ascii="Times New Roman" w:eastAsia="標楷體" w:hAnsi="標楷體" w:hint="eastAsia"/>
          <w:noProof/>
          <w:lang w:val="en-US" w:eastAsia="zh-TW"/>
        </w:rPr>
        <mc:AlternateContent>
          <mc:Choice Requires="wpg">
            <w:drawing>
              <wp:anchor distT="0" distB="0" distL="114300" distR="114300" simplePos="0" relativeHeight="251687424" behindDoc="0" locked="0" layoutInCell="1" allowOverlap="1">
                <wp:simplePos x="0" y="0"/>
                <wp:positionH relativeFrom="column">
                  <wp:posOffset>-607060</wp:posOffset>
                </wp:positionH>
                <wp:positionV relativeFrom="paragraph">
                  <wp:posOffset>-728980</wp:posOffset>
                </wp:positionV>
                <wp:extent cx="6731000" cy="9193530"/>
                <wp:effectExtent l="12065" t="10795" r="10160" b="6350"/>
                <wp:wrapNone/>
                <wp:docPr id="218" name="Group 1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9193530"/>
                          <a:chOff x="1072" y="1524"/>
                          <a:chExt cx="14673" cy="16290"/>
                        </a:xfrm>
                      </wpg:grpSpPr>
                      <wps:wsp>
                        <wps:cNvPr id="219" name="AutoShape 1551"/>
                        <wps:cNvCnPr>
                          <a:cxnSpLocks noChangeShapeType="1"/>
                        </wps:cNvCnPr>
                        <wps:spPr bwMode="auto">
                          <a:xfrm>
                            <a:off x="1897" y="1843"/>
                            <a:ext cx="25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0" name="Group 1552"/>
                        <wpg:cNvGrpSpPr>
                          <a:grpSpLocks/>
                        </wpg:cNvGrpSpPr>
                        <wpg:grpSpPr bwMode="auto">
                          <a:xfrm>
                            <a:off x="1072" y="1524"/>
                            <a:ext cx="14673" cy="16290"/>
                            <a:chOff x="1072" y="1524"/>
                            <a:chExt cx="14673" cy="16290"/>
                          </a:xfrm>
                        </wpg:grpSpPr>
                        <wps:wsp>
                          <wps:cNvPr id="221" name="Text Box 1553"/>
                          <wps:cNvSpPr txBox="1">
                            <a:spLocks noChangeArrowheads="1"/>
                          </wps:cNvSpPr>
                          <wps:spPr bwMode="auto">
                            <a:xfrm>
                              <a:off x="1072" y="7620"/>
                              <a:ext cx="567" cy="2031"/>
                            </a:xfrm>
                            <a:prstGeom prst="rect">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000000" w:rsidRDefault="00853091">
                                <w:pPr>
                                  <w:spacing w:line="430" w:lineRule="exact"/>
                                  <w:jc w:val="center"/>
                                  <w:rPr>
                                    <w:rFonts w:ascii="標楷體" w:eastAsia="標楷體" w:hAnsi="標楷體" w:hint="eastAsia"/>
                                    <w:sz w:val="26"/>
                                    <w:szCs w:val="26"/>
                                  </w:rPr>
                                </w:pPr>
                                <w:r>
                                  <w:rPr>
                                    <w:rFonts w:ascii="標楷體" w:eastAsia="標楷體" w:hAnsi="標楷體" w:hint="eastAsia"/>
                                    <w:sz w:val="26"/>
                                    <w:szCs w:val="26"/>
                                  </w:rPr>
                                  <w:t>中</w:t>
                                </w:r>
                              </w:p>
                              <w:p w:rsidR="00000000" w:rsidRDefault="00853091">
                                <w:pPr>
                                  <w:spacing w:line="430" w:lineRule="exact"/>
                                  <w:jc w:val="center"/>
                                  <w:rPr>
                                    <w:rFonts w:ascii="標楷體" w:eastAsia="標楷體" w:hAnsi="標楷體" w:hint="eastAsia"/>
                                    <w:sz w:val="26"/>
                                    <w:szCs w:val="26"/>
                                  </w:rPr>
                                </w:pPr>
                                <w:r>
                                  <w:rPr>
                                    <w:rFonts w:ascii="標楷體" w:eastAsia="標楷體" w:hAnsi="標楷體" w:hint="eastAsia"/>
                                    <w:sz w:val="26"/>
                                    <w:szCs w:val="26"/>
                                  </w:rPr>
                                  <w:t>央</w:t>
                                </w:r>
                              </w:p>
                              <w:p w:rsidR="00000000" w:rsidRDefault="00853091">
                                <w:pPr>
                                  <w:spacing w:line="430" w:lineRule="exact"/>
                                  <w:jc w:val="center"/>
                                  <w:rPr>
                                    <w:rFonts w:ascii="標楷體" w:eastAsia="標楷體" w:hAnsi="標楷體" w:hint="eastAsia"/>
                                    <w:sz w:val="26"/>
                                    <w:szCs w:val="26"/>
                                  </w:rPr>
                                </w:pPr>
                                <w:r>
                                  <w:rPr>
                                    <w:rFonts w:ascii="標楷體" w:eastAsia="標楷體" w:hAnsi="標楷體" w:hint="eastAsia"/>
                                    <w:sz w:val="26"/>
                                    <w:szCs w:val="26"/>
                                  </w:rPr>
                                  <w:t>機</w:t>
                                </w:r>
                              </w:p>
                              <w:p w:rsidR="00000000" w:rsidRDefault="00853091">
                                <w:pPr>
                                  <w:spacing w:line="430" w:lineRule="exact"/>
                                  <w:jc w:val="center"/>
                                  <w:rPr>
                                    <w:rFonts w:ascii="標楷體" w:eastAsia="標楷體" w:hAnsi="標楷體"/>
                                    <w:sz w:val="26"/>
                                    <w:szCs w:val="26"/>
                                  </w:rPr>
                                </w:pPr>
                                <w:r>
                                  <w:rPr>
                                    <w:rFonts w:ascii="標楷體" w:eastAsia="標楷體" w:hAnsi="標楷體" w:hint="eastAsia"/>
                                    <w:sz w:val="26"/>
                                    <w:szCs w:val="26"/>
                                  </w:rPr>
                                  <w:t>關</w:t>
                                </w:r>
                              </w:p>
                            </w:txbxContent>
                          </wps:txbx>
                          <wps:bodyPr rot="0" vert="horz" wrap="square" lIns="0" tIns="45720" rIns="0" bIns="45720" anchor="t" anchorCtr="0" upright="1">
                            <a:noAutofit/>
                          </wps:bodyPr>
                        </wps:wsp>
                        <wps:wsp>
                          <wps:cNvPr id="222" name="AutoShape 1554"/>
                          <wps:cNvCnPr>
                            <a:cxnSpLocks noChangeShapeType="1"/>
                          </wps:cNvCnPr>
                          <wps:spPr bwMode="auto">
                            <a:xfrm flipH="1">
                              <a:off x="1882" y="1839"/>
                              <a:ext cx="0" cy="156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Text Box 1555"/>
                          <wps:cNvSpPr txBox="1">
                            <a:spLocks noChangeArrowheads="1"/>
                          </wps:cNvSpPr>
                          <wps:spPr bwMode="auto">
                            <a:xfrm>
                              <a:off x="14838" y="16376"/>
                              <a:ext cx="907" cy="548"/>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txbx>
                            <w:txbxContent>
                              <w:p w:rsidR="00000000" w:rsidRDefault="00853091">
                                <w:pPr>
                                  <w:spacing w:line="340" w:lineRule="exact"/>
                                  <w:jc w:val="distribute"/>
                                  <w:rPr>
                                    <w:rFonts w:ascii="標楷體" w:eastAsia="標楷體" w:hAnsi="標楷體"/>
                                    <w:sz w:val="26"/>
                                    <w:szCs w:val="26"/>
                                  </w:rPr>
                                </w:pPr>
                                <w:r>
                                  <w:rPr>
                                    <w:rFonts w:ascii="標楷體" w:eastAsia="標楷體" w:hAnsi="標楷體" w:hint="eastAsia"/>
                                    <w:sz w:val="26"/>
                                    <w:szCs w:val="26"/>
                                  </w:rPr>
                                  <w:t>綜合性</w:t>
                                </w:r>
                              </w:p>
                            </w:txbxContent>
                          </wps:txbx>
                          <wps:bodyPr rot="0" vert="horz" wrap="square" lIns="0" tIns="45720" rIns="0" bIns="45720" anchor="t" anchorCtr="0" upright="1">
                            <a:noAutofit/>
                          </wps:bodyPr>
                        </wps:wsp>
                        <wps:wsp>
                          <wps:cNvPr id="224" name="Text Box 1556"/>
                          <wps:cNvSpPr txBox="1">
                            <a:spLocks noChangeArrowheads="1"/>
                          </wps:cNvSpPr>
                          <wps:spPr bwMode="auto">
                            <a:xfrm>
                              <a:off x="14838" y="15585"/>
                              <a:ext cx="907" cy="549"/>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00000" w:rsidRDefault="00853091">
                                <w:pPr>
                                  <w:spacing w:line="340" w:lineRule="exact"/>
                                  <w:jc w:val="distribute"/>
                                  <w:rPr>
                                    <w:rFonts w:ascii="標楷體" w:eastAsia="標楷體" w:hAnsi="標楷體"/>
                                    <w:sz w:val="26"/>
                                    <w:szCs w:val="26"/>
                                  </w:rPr>
                                </w:pPr>
                                <w:r>
                                  <w:rPr>
                                    <w:rFonts w:ascii="標楷體" w:eastAsia="標楷體" w:hAnsi="標楷體" w:hint="eastAsia"/>
                                    <w:sz w:val="26"/>
                                    <w:szCs w:val="26"/>
                                  </w:rPr>
                                  <w:t>專業性</w:t>
                                </w:r>
                              </w:p>
                            </w:txbxContent>
                          </wps:txbx>
                          <wps:bodyPr rot="0" vert="horz" wrap="square" lIns="0" tIns="45720" rIns="0" bIns="45720" anchor="t" anchorCtr="0" upright="1">
                            <a:noAutofit/>
                          </wps:bodyPr>
                        </wps:wsp>
                        <wps:wsp>
                          <wps:cNvPr id="225" name="AutoShape 1557"/>
                          <wps:cNvCnPr>
                            <a:cxnSpLocks noChangeShapeType="1"/>
                          </wps:cNvCnPr>
                          <wps:spPr bwMode="auto">
                            <a:xfrm>
                              <a:off x="14163" y="15875"/>
                              <a:ext cx="678" cy="2"/>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226" name="AutoShape 1558"/>
                          <wps:cNvCnPr>
                            <a:cxnSpLocks noChangeShapeType="1"/>
                          </wps:cNvCnPr>
                          <wps:spPr bwMode="auto">
                            <a:xfrm>
                              <a:off x="14166" y="16648"/>
                              <a:ext cx="678" cy="0"/>
                            </a:xfrm>
                            <a:prstGeom prst="straightConnector1">
                              <a:avLst/>
                            </a:prstGeom>
                            <a:noFill/>
                            <a:ln w="19050">
                              <a:solidFill>
                                <a:srgbClr val="E36C0A"/>
                              </a:solidFill>
                              <a:round/>
                              <a:headEnd/>
                              <a:tailEnd type="triangle" w="med" len="med"/>
                            </a:ln>
                            <a:extLst>
                              <a:ext uri="{909E8E84-426E-40DD-AFC4-6F175D3DCCD1}">
                                <a14:hiddenFill xmlns:a14="http://schemas.microsoft.com/office/drawing/2010/main">
                                  <a:noFill/>
                                </a14:hiddenFill>
                              </a:ext>
                            </a:extLst>
                          </wps:spPr>
                          <wps:bodyPr/>
                        </wps:wsp>
                        <wps:wsp>
                          <wps:cNvPr id="227" name="AutoShape 1559"/>
                          <wps:cNvCnPr>
                            <a:cxnSpLocks noChangeShapeType="1"/>
                          </wps:cNvCnPr>
                          <wps:spPr bwMode="auto">
                            <a:xfrm>
                              <a:off x="14142" y="15143"/>
                              <a:ext cx="25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28" name="AutoShape 1560"/>
                          <wps:cNvCnPr>
                            <a:cxnSpLocks noChangeShapeType="1"/>
                          </wps:cNvCnPr>
                          <wps:spPr bwMode="auto">
                            <a:xfrm>
                              <a:off x="14128" y="14353"/>
                              <a:ext cx="25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29" name="AutoShape 1561"/>
                          <wps:cNvCnPr>
                            <a:cxnSpLocks noChangeShapeType="1"/>
                          </wps:cNvCnPr>
                          <wps:spPr bwMode="auto">
                            <a:xfrm>
                              <a:off x="14392" y="14358"/>
                              <a:ext cx="2" cy="774"/>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30" name="Text Box 1562"/>
                          <wps:cNvSpPr txBox="1">
                            <a:spLocks noChangeArrowheads="1"/>
                          </wps:cNvSpPr>
                          <wps:spPr bwMode="auto">
                            <a:xfrm>
                              <a:off x="14820" y="14485"/>
                              <a:ext cx="907" cy="548"/>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00000" w:rsidRDefault="00853091">
                                <w:pPr>
                                  <w:spacing w:line="340" w:lineRule="exact"/>
                                  <w:jc w:val="distribute"/>
                                  <w:rPr>
                                    <w:rFonts w:ascii="標楷體" w:eastAsia="標楷體" w:hAnsi="標楷體"/>
                                    <w:sz w:val="26"/>
                                    <w:szCs w:val="26"/>
                                  </w:rPr>
                                </w:pPr>
                                <w:r>
                                  <w:rPr>
                                    <w:rFonts w:ascii="標楷體" w:eastAsia="標楷體" w:hAnsi="標楷體" w:hint="eastAsia"/>
                                    <w:sz w:val="26"/>
                                    <w:szCs w:val="26"/>
                                  </w:rPr>
                                  <w:t>專業性</w:t>
                                </w:r>
                              </w:p>
                            </w:txbxContent>
                          </wps:txbx>
                          <wps:bodyPr rot="0" vert="horz" wrap="square" lIns="0" tIns="45720" rIns="0" bIns="45720" anchor="t" anchorCtr="0" upright="1">
                            <a:noAutofit/>
                          </wps:bodyPr>
                        </wps:wsp>
                        <wps:wsp>
                          <wps:cNvPr id="231" name="AutoShape 1563"/>
                          <wps:cNvCnPr>
                            <a:cxnSpLocks noChangeShapeType="1"/>
                          </wps:cNvCnPr>
                          <wps:spPr bwMode="auto">
                            <a:xfrm>
                              <a:off x="14392" y="14754"/>
                              <a:ext cx="422" cy="0"/>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232" name="Text Box 1564"/>
                          <wps:cNvSpPr txBox="1">
                            <a:spLocks noChangeArrowheads="1"/>
                          </wps:cNvSpPr>
                          <wps:spPr bwMode="auto">
                            <a:xfrm>
                              <a:off x="14832" y="13129"/>
                              <a:ext cx="907" cy="548"/>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00000" w:rsidRDefault="00853091">
                                <w:pPr>
                                  <w:spacing w:line="340" w:lineRule="exact"/>
                                  <w:jc w:val="distribute"/>
                                  <w:rPr>
                                    <w:rFonts w:ascii="標楷體" w:eastAsia="標楷體" w:hAnsi="標楷體"/>
                                    <w:sz w:val="26"/>
                                    <w:szCs w:val="26"/>
                                  </w:rPr>
                                </w:pPr>
                                <w:r>
                                  <w:rPr>
                                    <w:rFonts w:ascii="標楷體" w:eastAsia="標楷體" w:hAnsi="標楷體" w:hint="eastAsia"/>
                                    <w:sz w:val="26"/>
                                    <w:szCs w:val="26"/>
                                  </w:rPr>
                                  <w:t>專業性</w:t>
                                </w:r>
                              </w:p>
                            </w:txbxContent>
                          </wps:txbx>
                          <wps:bodyPr rot="0" vert="horz" wrap="square" lIns="0" tIns="45720" rIns="0" bIns="45720" anchor="t" anchorCtr="0" upright="1">
                            <a:noAutofit/>
                          </wps:bodyPr>
                        </wps:wsp>
                        <wps:wsp>
                          <wps:cNvPr id="233" name="AutoShape 1565"/>
                          <wps:cNvCnPr>
                            <a:cxnSpLocks noChangeShapeType="1"/>
                          </wps:cNvCnPr>
                          <wps:spPr bwMode="auto">
                            <a:xfrm>
                              <a:off x="14152" y="13433"/>
                              <a:ext cx="678" cy="0"/>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g:grpSp>
                          <wpg:cNvPr id="234" name="Group 1566"/>
                          <wpg:cNvGrpSpPr>
                            <a:grpSpLocks/>
                          </wpg:cNvGrpSpPr>
                          <wpg:grpSpPr bwMode="auto">
                            <a:xfrm>
                              <a:off x="1882" y="1524"/>
                              <a:ext cx="13857" cy="16290"/>
                              <a:chOff x="1882" y="1524"/>
                              <a:chExt cx="13857" cy="16290"/>
                            </a:xfrm>
                          </wpg:grpSpPr>
                          <wps:wsp>
                            <wps:cNvPr id="235" name="AutoShape 1567"/>
                            <wps:cNvCnPr>
                              <a:cxnSpLocks noChangeShapeType="1"/>
                            </wps:cNvCnPr>
                            <wps:spPr bwMode="auto">
                              <a:xfrm>
                                <a:off x="14418" y="1867"/>
                                <a:ext cx="0" cy="7537"/>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g:grpSp>
                            <wpg:cNvPr id="236" name="Group 1568"/>
                            <wpg:cNvGrpSpPr>
                              <a:grpSpLocks/>
                            </wpg:cNvGrpSpPr>
                            <wpg:grpSpPr bwMode="auto">
                              <a:xfrm>
                                <a:off x="14135" y="5691"/>
                                <a:ext cx="1604" cy="6804"/>
                                <a:chOff x="14135" y="5691"/>
                                <a:chExt cx="1604" cy="6804"/>
                              </a:xfrm>
                            </wpg:grpSpPr>
                            <wps:wsp>
                              <wps:cNvPr id="237" name="Text Box 1569"/>
                              <wps:cNvSpPr txBox="1">
                                <a:spLocks noChangeArrowheads="1"/>
                              </wps:cNvSpPr>
                              <wps:spPr bwMode="auto">
                                <a:xfrm>
                                  <a:off x="14832" y="5691"/>
                                  <a:ext cx="907" cy="549"/>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00000" w:rsidRDefault="00853091">
                                    <w:pPr>
                                      <w:spacing w:line="340" w:lineRule="exact"/>
                                      <w:jc w:val="distribute"/>
                                      <w:rPr>
                                        <w:rFonts w:ascii="標楷體" w:eastAsia="標楷體" w:hAnsi="標楷體"/>
                                        <w:sz w:val="26"/>
                                        <w:szCs w:val="26"/>
                                      </w:rPr>
                                    </w:pPr>
                                    <w:r>
                                      <w:rPr>
                                        <w:rFonts w:ascii="標楷體" w:eastAsia="標楷體" w:hAnsi="標楷體" w:hint="eastAsia"/>
                                        <w:sz w:val="26"/>
                                        <w:szCs w:val="26"/>
                                      </w:rPr>
                                      <w:t>專業性</w:t>
                                    </w:r>
                                  </w:p>
                                </w:txbxContent>
                              </wps:txbx>
                              <wps:bodyPr rot="0" vert="horz" wrap="square" lIns="0" tIns="45720" rIns="0" bIns="45720" anchor="t" anchorCtr="0" upright="1">
                                <a:noAutofit/>
                              </wps:bodyPr>
                            </wps:wsp>
                            <wps:wsp>
                              <wps:cNvPr id="238" name="AutoShape 1570"/>
                              <wps:cNvCnPr>
                                <a:cxnSpLocks noChangeShapeType="1"/>
                              </wps:cNvCnPr>
                              <wps:spPr bwMode="auto">
                                <a:xfrm>
                                  <a:off x="14418" y="5985"/>
                                  <a:ext cx="422" cy="0"/>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239" name="AutoShape 1571"/>
                              <wps:cNvCnPr>
                                <a:cxnSpLocks noChangeShapeType="1"/>
                              </wps:cNvCnPr>
                              <wps:spPr bwMode="auto">
                                <a:xfrm>
                                  <a:off x="14400" y="10152"/>
                                  <a:ext cx="2" cy="774"/>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240" name="Text Box 1572"/>
                              <wps:cNvSpPr txBox="1">
                                <a:spLocks noChangeArrowheads="1"/>
                              </wps:cNvSpPr>
                              <wps:spPr bwMode="auto">
                                <a:xfrm>
                                  <a:off x="14826" y="10254"/>
                                  <a:ext cx="907" cy="549"/>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txbx>
                                <w:txbxContent>
                                  <w:p w:rsidR="00000000" w:rsidRDefault="00853091">
                                    <w:pPr>
                                      <w:spacing w:line="340" w:lineRule="exact"/>
                                      <w:jc w:val="distribute"/>
                                      <w:rPr>
                                        <w:rFonts w:ascii="標楷體" w:eastAsia="標楷體" w:hAnsi="標楷體"/>
                                        <w:sz w:val="26"/>
                                        <w:szCs w:val="26"/>
                                      </w:rPr>
                                    </w:pPr>
                                    <w:r>
                                      <w:rPr>
                                        <w:rFonts w:ascii="標楷體" w:eastAsia="標楷體" w:hAnsi="標楷體" w:hint="eastAsia"/>
                                        <w:sz w:val="26"/>
                                        <w:szCs w:val="26"/>
                                      </w:rPr>
                                      <w:t>綜合性</w:t>
                                    </w:r>
                                  </w:p>
                                </w:txbxContent>
                              </wps:txbx>
                              <wps:bodyPr rot="0" vert="horz" wrap="square" lIns="0" tIns="45720" rIns="0" bIns="45720" anchor="t" anchorCtr="0" upright="1">
                                <a:noAutofit/>
                              </wps:bodyPr>
                            </wps:wsp>
                            <wps:wsp>
                              <wps:cNvPr id="241" name="AutoShape 1573"/>
                              <wps:cNvCnPr>
                                <a:cxnSpLocks noChangeShapeType="1"/>
                              </wps:cNvCnPr>
                              <wps:spPr bwMode="auto">
                                <a:xfrm>
                                  <a:off x="14136" y="9391"/>
                                  <a:ext cx="283"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42" name="AutoShape 1574"/>
                              <wps:cNvCnPr>
                                <a:cxnSpLocks noChangeShapeType="1"/>
                              </wps:cNvCnPr>
                              <wps:spPr bwMode="auto">
                                <a:xfrm flipV="1">
                                  <a:off x="14148" y="10148"/>
                                  <a:ext cx="254"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243" name="AutoShape 1575"/>
                              <wps:cNvCnPr>
                                <a:cxnSpLocks noChangeShapeType="1"/>
                              </wps:cNvCnPr>
                              <wps:spPr bwMode="auto">
                                <a:xfrm>
                                  <a:off x="14400" y="10524"/>
                                  <a:ext cx="422" cy="0"/>
                                </a:xfrm>
                                <a:prstGeom prst="straightConnector1">
                                  <a:avLst/>
                                </a:prstGeom>
                                <a:noFill/>
                                <a:ln w="19050">
                                  <a:solidFill>
                                    <a:srgbClr val="E36C0A"/>
                                  </a:solidFill>
                                  <a:round/>
                                  <a:headEnd/>
                                  <a:tailEnd type="triangle" w="med" len="med"/>
                                </a:ln>
                                <a:extLst>
                                  <a:ext uri="{909E8E84-426E-40DD-AFC4-6F175D3DCCD1}">
                                    <a14:hiddenFill xmlns:a14="http://schemas.microsoft.com/office/drawing/2010/main">
                                      <a:noFill/>
                                    </a14:hiddenFill>
                                  </a:ext>
                                </a:extLst>
                              </wps:spPr>
                              <wps:bodyPr/>
                            </wps:wsp>
                            <wps:wsp>
                              <wps:cNvPr id="244" name="AutoShape 1576"/>
                              <wps:cNvCnPr>
                                <a:cxnSpLocks noChangeShapeType="1"/>
                              </wps:cNvCnPr>
                              <wps:spPr bwMode="auto">
                                <a:xfrm>
                                  <a:off x="14158" y="7143"/>
                                  <a:ext cx="25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45" name="AutoShape 1577"/>
                              <wps:cNvCnPr>
                                <a:cxnSpLocks noChangeShapeType="1"/>
                              </wps:cNvCnPr>
                              <wps:spPr bwMode="auto">
                                <a:xfrm>
                                  <a:off x="14166" y="7870"/>
                                  <a:ext cx="25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46" name="AutoShape 1578"/>
                              <wps:cNvCnPr>
                                <a:cxnSpLocks noChangeShapeType="1"/>
                              </wps:cNvCnPr>
                              <wps:spPr bwMode="auto">
                                <a:xfrm>
                                  <a:off x="14163" y="12494"/>
                                  <a:ext cx="25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47" name="AutoShape 1579"/>
                              <wps:cNvCnPr>
                                <a:cxnSpLocks noChangeShapeType="1"/>
                              </wps:cNvCnPr>
                              <wps:spPr bwMode="auto">
                                <a:xfrm>
                                  <a:off x="14135" y="10925"/>
                                  <a:ext cx="254"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248" name="AutoShape 1580"/>
                              <wps:cNvCnPr>
                                <a:cxnSpLocks noChangeShapeType="1"/>
                              </wps:cNvCnPr>
                              <wps:spPr bwMode="auto">
                                <a:xfrm>
                                  <a:off x="14158" y="8635"/>
                                  <a:ext cx="25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49" name="AutoShape 1581"/>
                              <wps:cNvCnPr>
                                <a:cxnSpLocks noChangeShapeType="1"/>
                              </wps:cNvCnPr>
                              <wps:spPr bwMode="auto">
                                <a:xfrm>
                                  <a:off x="14414" y="11694"/>
                                  <a:ext cx="2" cy="801"/>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50" name="Text Box 1582"/>
                              <wps:cNvSpPr txBox="1">
                                <a:spLocks noChangeArrowheads="1"/>
                              </wps:cNvSpPr>
                              <wps:spPr bwMode="auto">
                                <a:xfrm>
                                  <a:off x="14832" y="11806"/>
                                  <a:ext cx="907" cy="549"/>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00000" w:rsidRDefault="00853091">
                                    <w:pPr>
                                      <w:spacing w:line="340" w:lineRule="exact"/>
                                      <w:jc w:val="distribute"/>
                                      <w:rPr>
                                        <w:rFonts w:ascii="標楷體" w:eastAsia="標楷體" w:hAnsi="標楷體"/>
                                        <w:sz w:val="26"/>
                                        <w:szCs w:val="26"/>
                                      </w:rPr>
                                    </w:pPr>
                                    <w:r>
                                      <w:rPr>
                                        <w:rFonts w:ascii="標楷體" w:eastAsia="標楷體" w:hAnsi="標楷體" w:hint="eastAsia"/>
                                        <w:sz w:val="26"/>
                                        <w:szCs w:val="26"/>
                                      </w:rPr>
                                      <w:t>專業性</w:t>
                                    </w:r>
                                  </w:p>
                                </w:txbxContent>
                              </wps:txbx>
                              <wps:bodyPr rot="0" vert="horz" wrap="square" lIns="0" tIns="45720" rIns="0" bIns="45720" anchor="t" anchorCtr="0" upright="1">
                                <a:noAutofit/>
                              </wps:bodyPr>
                            </wps:wsp>
                            <wps:wsp>
                              <wps:cNvPr id="251" name="AutoShape 1583"/>
                              <wps:cNvCnPr>
                                <a:cxnSpLocks noChangeShapeType="1"/>
                              </wps:cNvCnPr>
                              <wps:spPr bwMode="auto">
                                <a:xfrm>
                                  <a:off x="14412" y="12076"/>
                                  <a:ext cx="422" cy="0"/>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s:wsp>
                              <wps:cNvPr id="252" name="AutoShape 1584"/>
                              <wps:cNvCnPr>
                                <a:cxnSpLocks noChangeShapeType="1"/>
                              </wps:cNvCnPr>
                              <wps:spPr bwMode="auto">
                                <a:xfrm>
                                  <a:off x="14163" y="11696"/>
                                  <a:ext cx="25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g:grpSp>
                          <wpg:grpSp>
                            <wpg:cNvPr id="253" name="Group 1585"/>
                            <wpg:cNvGrpSpPr>
                              <a:grpSpLocks/>
                            </wpg:cNvGrpSpPr>
                            <wpg:grpSpPr bwMode="auto">
                              <a:xfrm>
                                <a:off x="1882" y="1524"/>
                                <a:ext cx="12541" cy="16290"/>
                                <a:chOff x="1882" y="1524"/>
                                <a:chExt cx="12541" cy="16290"/>
                              </a:xfrm>
                            </wpg:grpSpPr>
                            <wps:wsp>
                              <wps:cNvPr id="254" name="AutoShape 1586"/>
                              <wps:cNvCnPr>
                                <a:cxnSpLocks noChangeShapeType="1"/>
                              </wps:cNvCnPr>
                              <wps:spPr bwMode="auto">
                                <a:xfrm flipH="1">
                                  <a:off x="3549" y="2637"/>
                                  <a:ext cx="0" cy="124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AutoShape 1587"/>
                              <wps:cNvCnPr>
                                <a:cxnSpLocks noChangeShapeType="1"/>
                              </wps:cNvCnPr>
                              <wps:spPr bwMode="auto">
                                <a:xfrm>
                                  <a:off x="14157" y="2617"/>
                                  <a:ext cx="25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56" name="AutoShape 1588"/>
                              <wps:cNvCnPr>
                                <a:cxnSpLocks noChangeShapeType="1"/>
                              </wps:cNvCnPr>
                              <wps:spPr bwMode="auto">
                                <a:xfrm>
                                  <a:off x="14157" y="3344"/>
                                  <a:ext cx="25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57" name="AutoShape 1589"/>
                              <wps:cNvCnPr>
                                <a:cxnSpLocks noChangeShapeType="1"/>
                              </wps:cNvCnPr>
                              <wps:spPr bwMode="auto">
                                <a:xfrm>
                                  <a:off x="14166" y="4106"/>
                                  <a:ext cx="25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58" name="AutoShape 1590"/>
                              <wps:cNvCnPr>
                                <a:cxnSpLocks noChangeShapeType="1"/>
                              </wps:cNvCnPr>
                              <wps:spPr bwMode="auto">
                                <a:xfrm>
                                  <a:off x="14166" y="4855"/>
                                  <a:ext cx="25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59" name="AutoShape 1591"/>
                              <wps:cNvCnPr>
                                <a:cxnSpLocks noChangeShapeType="1"/>
                              </wps:cNvCnPr>
                              <wps:spPr bwMode="auto">
                                <a:xfrm>
                                  <a:off x="14169" y="5606"/>
                                  <a:ext cx="25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60" name="AutoShape 1592"/>
                              <wps:cNvCnPr>
                                <a:cxnSpLocks noChangeShapeType="1"/>
                              </wps:cNvCnPr>
                              <wps:spPr bwMode="auto">
                                <a:xfrm>
                                  <a:off x="14160" y="6386"/>
                                  <a:ext cx="25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61" name="AutoShape 1593"/>
                              <wps:cNvCnPr>
                                <a:cxnSpLocks noChangeShapeType="1"/>
                              </wps:cNvCnPr>
                              <wps:spPr bwMode="auto">
                                <a:xfrm>
                                  <a:off x="14158" y="1865"/>
                                  <a:ext cx="25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g:grpSp>
                              <wpg:cNvPr id="262" name="Group 1594"/>
                              <wpg:cNvGrpSpPr>
                                <a:grpSpLocks/>
                              </wpg:cNvGrpSpPr>
                              <wpg:grpSpPr bwMode="auto">
                                <a:xfrm>
                                  <a:off x="1882" y="1524"/>
                                  <a:ext cx="12280" cy="16290"/>
                                  <a:chOff x="1882" y="1524"/>
                                  <a:chExt cx="12280" cy="16290"/>
                                </a:xfrm>
                              </wpg:grpSpPr>
                              <wps:wsp>
                                <wps:cNvPr id="263" name="Text Box 1595"/>
                                <wps:cNvSpPr txBox="1">
                                  <a:spLocks noChangeArrowheads="1"/>
                                </wps:cNvSpPr>
                                <wps:spPr bwMode="auto">
                                  <a:xfrm>
                                    <a:off x="8716" y="16330"/>
                                    <a:ext cx="1757" cy="624"/>
                                  </a:xfrm>
                                  <a:prstGeom prst="rect">
                                    <a:avLst/>
                                  </a:prstGeom>
                                  <a:solidFill>
                                    <a:srgbClr val="FFFFFF"/>
                                  </a:solidFill>
                                  <a:ln w="9525">
                                    <a:solidFill>
                                      <a:srgbClr val="000000"/>
                                    </a:solidFill>
                                    <a:miter lim="800000"/>
                                    <a:headEnd/>
                                    <a:tailEnd/>
                                  </a:ln>
                                </wps:spPr>
                                <wps:txbx>
                                  <w:txbxContent>
                                    <w:p w:rsidR="00000000" w:rsidRDefault="00853091">
                                      <w:pPr>
                                        <w:spacing w:line="260" w:lineRule="exact"/>
                                        <w:jc w:val="distribute"/>
                                        <w:rPr>
                                          <w:rFonts w:ascii="標楷體" w:eastAsia="標楷體" w:hAnsi="標楷體"/>
                                          <w:sz w:val="16"/>
                                          <w:szCs w:val="16"/>
                                        </w:rPr>
                                      </w:pPr>
                                      <w:r>
                                        <w:rPr>
                                          <w:rFonts w:ascii="標楷體" w:eastAsia="標楷體" w:hAnsi="標楷體" w:hint="eastAsia"/>
                                          <w:sz w:val="16"/>
                                          <w:szCs w:val="16"/>
                                        </w:rPr>
                                        <w:t>國家文官學院中區培訓中心</w:t>
                                      </w:r>
                                    </w:p>
                                  </w:txbxContent>
                                </wps:txbx>
                                <wps:bodyPr rot="0" vert="horz" wrap="square" lIns="0" tIns="0" rIns="0" bIns="0" anchor="t" anchorCtr="0" upright="1">
                                  <a:noAutofit/>
                                </wps:bodyPr>
                              </wps:wsp>
                              <wps:wsp>
                                <wps:cNvPr id="264" name="Text Box 1596"/>
                                <wps:cNvSpPr txBox="1">
                                  <a:spLocks noChangeArrowheads="1"/>
                                </wps:cNvSpPr>
                                <wps:spPr bwMode="auto">
                                  <a:xfrm>
                                    <a:off x="2159" y="16310"/>
                                    <a:ext cx="1077" cy="627"/>
                                  </a:xfrm>
                                  <a:prstGeom prst="rect">
                                    <a:avLst/>
                                  </a:prstGeom>
                                  <a:solidFill>
                                    <a:srgbClr val="FFFFFF"/>
                                  </a:solidFill>
                                  <a:ln w="9525">
                                    <a:solidFill>
                                      <a:srgbClr val="000000"/>
                                    </a:solidFill>
                                    <a:miter lim="800000"/>
                                    <a:headEnd/>
                                    <a:tailEnd/>
                                  </a:ln>
                                </wps:spPr>
                                <wps:txbx>
                                  <w:txbxContent>
                                    <w:p w:rsidR="00000000" w:rsidRDefault="00853091">
                                      <w:pPr>
                                        <w:spacing w:line="360" w:lineRule="exact"/>
                                        <w:jc w:val="center"/>
                                        <w:rPr>
                                          <w:rFonts w:ascii="標楷體" w:eastAsia="標楷體" w:hAnsi="標楷體"/>
                                          <w:sz w:val="16"/>
                                          <w:szCs w:val="16"/>
                                        </w:rPr>
                                      </w:pPr>
                                      <w:r>
                                        <w:rPr>
                                          <w:rFonts w:ascii="標楷體" w:eastAsia="標楷體" w:hAnsi="標楷體" w:hint="eastAsia"/>
                                          <w:sz w:val="16"/>
                                          <w:szCs w:val="16"/>
                                        </w:rPr>
                                        <w:t>考試院</w:t>
                                      </w:r>
                                    </w:p>
                                  </w:txbxContent>
                                </wps:txbx>
                                <wps:bodyPr rot="0" vert="horz" wrap="square" lIns="0" tIns="45720" rIns="0" bIns="45720" anchor="t" anchorCtr="0" upright="1">
                                  <a:noAutofit/>
                                </wps:bodyPr>
                              </wps:wsp>
                              <wps:wsp>
                                <wps:cNvPr id="265" name="Text Box 1597"/>
                                <wps:cNvSpPr txBox="1">
                                  <a:spLocks noChangeArrowheads="1"/>
                                </wps:cNvSpPr>
                                <wps:spPr bwMode="auto">
                                  <a:xfrm>
                                    <a:off x="3822" y="16138"/>
                                    <a:ext cx="1417" cy="936"/>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公務人員</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保障暨培訓委員會</w:t>
                                      </w:r>
                                    </w:p>
                                  </w:txbxContent>
                                </wps:txbx>
                                <wps:bodyPr rot="0" vert="horz" wrap="square" lIns="0" tIns="0" rIns="0" bIns="0" anchor="t" anchorCtr="0" upright="1">
                                  <a:noAutofit/>
                                </wps:bodyPr>
                              </wps:wsp>
                              <wps:wsp>
                                <wps:cNvPr id="266" name="Text Box 1598"/>
                                <wps:cNvSpPr txBox="1">
                                  <a:spLocks noChangeArrowheads="1"/>
                                </wps:cNvSpPr>
                                <wps:spPr bwMode="auto">
                                  <a:xfrm>
                                    <a:off x="5783" y="16332"/>
                                    <a:ext cx="2665" cy="626"/>
                                  </a:xfrm>
                                  <a:prstGeom prst="rect">
                                    <a:avLst/>
                                  </a:prstGeom>
                                  <a:solidFill>
                                    <a:srgbClr val="FFFFFF"/>
                                  </a:solidFill>
                                  <a:ln w="9525">
                                    <a:solidFill>
                                      <a:srgbClr val="000000"/>
                                    </a:solidFill>
                                    <a:miter lim="800000"/>
                                    <a:headEnd/>
                                    <a:tailEnd/>
                                  </a:ln>
                                </wps:spPr>
                                <wps:txbx>
                                  <w:txbxContent>
                                    <w:p w:rsidR="00000000" w:rsidRDefault="00853091">
                                      <w:pPr>
                                        <w:spacing w:line="500" w:lineRule="exact"/>
                                        <w:jc w:val="distribute"/>
                                        <w:rPr>
                                          <w:rFonts w:ascii="標楷體" w:eastAsia="標楷體" w:hAnsi="標楷體"/>
                                          <w:sz w:val="16"/>
                                          <w:szCs w:val="16"/>
                                        </w:rPr>
                                      </w:pPr>
                                      <w:r>
                                        <w:rPr>
                                          <w:rFonts w:ascii="標楷體" w:eastAsia="標楷體" w:hAnsi="標楷體" w:hint="eastAsia"/>
                                          <w:sz w:val="16"/>
                                          <w:szCs w:val="16"/>
                                        </w:rPr>
                                        <w:t>國家文官學院</w:t>
                                      </w:r>
                                    </w:p>
                                  </w:txbxContent>
                                </wps:txbx>
                                <wps:bodyPr rot="0" vert="horz" wrap="square" lIns="0" tIns="0" rIns="0" bIns="0" anchor="t" anchorCtr="0" upright="1">
                                  <a:noAutofit/>
                                </wps:bodyPr>
                              </wps:wsp>
                              <wps:wsp>
                                <wps:cNvPr id="267" name="AutoShape 1599"/>
                                <wps:cNvCnPr>
                                  <a:cxnSpLocks noChangeShapeType="1"/>
                                </wps:cNvCnPr>
                                <wps:spPr bwMode="auto">
                                  <a:xfrm>
                                    <a:off x="1889" y="16631"/>
                                    <a:ext cx="2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AutoShape 1600"/>
                                <wps:cNvCnPr>
                                  <a:cxnSpLocks noChangeShapeType="1"/>
                                </wps:cNvCnPr>
                                <wps:spPr bwMode="auto">
                                  <a:xfrm>
                                    <a:off x="5246" y="16623"/>
                                    <a:ext cx="539" cy="2"/>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269" name="AutoShape 1601"/>
                                <wps:cNvCnPr>
                                  <a:cxnSpLocks noChangeShapeType="1"/>
                                </wps:cNvCnPr>
                                <wps:spPr bwMode="auto">
                                  <a:xfrm>
                                    <a:off x="8462" y="16626"/>
                                    <a:ext cx="254" cy="1"/>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270" name="AutoShape 1602"/>
                                <wps:cNvCnPr>
                                  <a:cxnSpLocks noChangeShapeType="1"/>
                                </wps:cNvCnPr>
                                <wps:spPr bwMode="auto">
                                  <a:xfrm>
                                    <a:off x="3238" y="16634"/>
                                    <a:ext cx="567"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271" name="AutoShape 1603"/>
                                <wps:cNvCnPr>
                                  <a:cxnSpLocks noChangeShapeType="1"/>
                                </wps:cNvCnPr>
                                <wps:spPr bwMode="auto">
                                  <a:xfrm>
                                    <a:off x="10473" y="16642"/>
                                    <a:ext cx="283"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272" name="Text Box 1604"/>
                                <wps:cNvSpPr txBox="1">
                                  <a:spLocks noChangeArrowheads="1"/>
                                </wps:cNvSpPr>
                                <wps:spPr bwMode="auto">
                                  <a:xfrm>
                                    <a:off x="10744" y="16338"/>
                                    <a:ext cx="3402" cy="624"/>
                                  </a:xfrm>
                                  <a:prstGeom prst="rect">
                                    <a:avLst/>
                                  </a:prstGeom>
                                  <a:solidFill>
                                    <a:srgbClr val="FFFFFF"/>
                                  </a:solidFill>
                                  <a:ln w="9525">
                                    <a:solidFill>
                                      <a:srgbClr val="000000"/>
                                    </a:solidFill>
                                    <a:miter lim="800000"/>
                                    <a:headEnd/>
                                    <a:tailEnd/>
                                  </a:ln>
                                </wps:spPr>
                                <wps:txbx>
                                  <w:txbxContent>
                                    <w:p w:rsidR="00000000" w:rsidRDefault="00853091">
                                      <w:pPr>
                                        <w:spacing w:line="500" w:lineRule="exact"/>
                                        <w:jc w:val="distribute"/>
                                        <w:rPr>
                                          <w:rFonts w:ascii="標楷體" w:eastAsia="標楷體" w:hAnsi="標楷體"/>
                                          <w:sz w:val="16"/>
                                          <w:szCs w:val="16"/>
                                        </w:rPr>
                                      </w:pPr>
                                      <w:r>
                                        <w:rPr>
                                          <w:rFonts w:ascii="標楷體" w:eastAsia="標楷體" w:hAnsi="標楷體" w:hint="eastAsia"/>
                                          <w:sz w:val="16"/>
                                          <w:szCs w:val="16"/>
                                        </w:rPr>
                                        <w:t>國家文</w:t>
                                      </w:r>
                                      <w:r>
                                        <w:rPr>
                                          <w:rFonts w:ascii="標楷體" w:eastAsia="標楷體" w:cs="標楷體" w:hint="eastAsia"/>
                                          <w:color w:val="000000"/>
                                          <w:kern w:val="0"/>
                                          <w:sz w:val="16"/>
                                          <w:szCs w:val="16"/>
                                        </w:rPr>
                                        <w:t>官學院組</w:t>
                                      </w:r>
                                      <w:r>
                                        <w:rPr>
                                          <w:rFonts w:ascii="標楷體" w:eastAsia="標楷體" w:hAnsi="標楷體" w:hint="eastAsia"/>
                                          <w:sz w:val="16"/>
                                          <w:szCs w:val="16"/>
                                        </w:rPr>
                                        <w:t>織法</w:t>
                                      </w:r>
                                    </w:p>
                                  </w:txbxContent>
                                </wps:txbx>
                                <wps:bodyPr rot="0" vert="horz" wrap="square" lIns="0" tIns="0" rIns="0" bIns="0" anchor="t" anchorCtr="0" upright="1">
                                  <a:noAutofit/>
                                </wps:bodyPr>
                              </wps:wsp>
                              <wps:wsp>
                                <wps:cNvPr id="273" name="Text Box 1605"/>
                                <wps:cNvSpPr txBox="1">
                                  <a:spLocks noChangeArrowheads="1"/>
                                </wps:cNvSpPr>
                                <wps:spPr bwMode="auto">
                                  <a:xfrm>
                                    <a:off x="2159" y="17146"/>
                                    <a:ext cx="1077" cy="624"/>
                                  </a:xfrm>
                                  <a:prstGeom prst="rect">
                                    <a:avLst/>
                                  </a:prstGeom>
                                  <a:solidFill>
                                    <a:srgbClr val="FFFFFF"/>
                                  </a:solidFill>
                                  <a:ln w="9525">
                                    <a:solidFill>
                                      <a:srgbClr val="000000"/>
                                    </a:solidFill>
                                    <a:miter lim="800000"/>
                                    <a:headEnd/>
                                    <a:tailEnd/>
                                  </a:ln>
                                </wps:spPr>
                                <wps:txbx>
                                  <w:txbxContent>
                                    <w:p w:rsidR="00000000" w:rsidRDefault="00853091">
                                      <w:pPr>
                                        <w:spacing w:line="360" w:lineRule="exact"/>
                                        <w:jc w:val="center"/>
                                        <w:rPr>
                                          <w:rFonts w:ascii="標楷體" w:eastAsia="標楷體" w:hAnsi="標楷體"/>
                                          <w:sz w:val="16"/>
                                          <w:szCs w:val="16"/>
                                        </w:rPr>
                                      </w:pPr>
                                      <w:r>
                                        <w:rPr>
                                          <w:rFonts w:ascii="標楷體" w:eastAsia="標楷體" w:hAnsi="標楷體" w:hint="eastAsia"/>
                                          <w:sz w:val="16"/>
                                          <w:szCs w:val="16"/>
                                        </w:rPr>
                                        <w:t>監察院</w:t>
                                      </w:r>
                                    </w:p>
                                  </w:txbxContent>
                                </wps:txbx>
                                <wps:bodyPr rot="0" vert="horz" wrap="square" lIns="0" tIns="45720" rIns="0" bIns="45720" anchor="t" anchorCtr="0" upright="1">
                                  <a:noAutofit/>
                                </wps:bodyPr>
                              </wps:wsp>
                              <wps:wsp>
                                <wps:cNvPr id="274" name="Text Box 1606"/>
                                <wps:cNvSpPr txBox="1">
                                  <a:spLocks noChangeArrowheads="1"/>
                                </wps:cNvSpPr>
                                <wps:spPr bwMode="auto">
                                  <a:xfrm>
                                    <a:off x="3817" y="17222"/>
                                    <a:ext cx="1417" cy="511"/>
                                  </a:xfrm>
                                  <a:prstGeom prst="rect">
                                    <a:avLst/>
                                  </a:prstGeom>
                                  <a:solidFill>
                                    <a:srgbClr val="FFFFFF"/>
                                  </a:solidFill>
                                  <a:ln w="9525">
                                    <a:solidFill>
                                      <a:srgbClr val="000000"/>
                                    </a:solidFill>
                                    <a:miter lim="800000"/>
                                    <a:headEnd/>
                                    <a:tailEnd/>
                                  </a:ln>
                                </wps:spPr>
                                <wps:txbx>
                                  <w:txbxContent>
                                    <w:p w:rsidR="00000000" w:rsidRDefault="00853091">
                                      <w:pPr>
                                        <w:spacing w:line="360" w:lineRule="exact"/>
                                        <w:jc w:val="distribute"/>
                                        <w:rPr>
                                          <w:rFonts w:ascii="標楷體" w:eastAsia="標楷體" w:hAnsi="標楷體"/>
                                          <w:sz w:val="16"/>
                                          <w:szCs w:val="16"/>
                                        </w:rPr>
                                      </w:pPr>
                                      <w:r>
                                        <w:rPr>
                                          <w:rFonts w:ascii="標楷體" w:eastAsia="標楷體" w:hAnsi="標楷體" w:hint="eastAsia"/>
                                          <w:sz w:val="16"/>
                                          <w:szCs w:val="16"/>
                                        </w:rPr>
                                        <w:t>審計部</w:t>
                                      </w:r>
                                    </w:p>
                                  </w:txbxContent>
                                </wps:txbx>
                                <wps:bodyPr rot="0" vert="horz" wrap="square" lIns="0" tIns="0" rIns="0" bIns="0" anchor="t" anchorCtr="0" upright="1">
                                  <a:noAutofit/>
                                </wps:bodyPr>
                              </wps:wsp>
                              <wps:wsp>
                                <wps:cNvPr id="275" name="Text Box 1607"/>
                                <wps:cNvSpPr txBox="1">
                                  <a:spLocks noChangeArrowheads="1"/>
                                </wps:cNvSpPr>
                                <wps:spPr bwMode="auto">
                                  <a:xfrm>
                                    <a:off x="5783" y="17188"/>
                                    <a:ext cx="2665" cy="626"/>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審計部審計人員</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訓練委員會</w:t>
                                      </w:r>
                                    </w:p>
                                  </w:txbxContent>
                                </wps:txbx>
                                <wps:bodyPr rot="0" vert="horz" wrap="square" lIns="0" tIns="0" rIns="0" bIns="0" anchor="t" anchorCtr="0" upright="1">
                                  <a:noAutofit/>
                                </wps:bodyPr>
                              </wps:wsp>
                              <wps:wsp>
                                <wps:cNvPr id="276" name="AutoShape 1608"/>
                                <wps:cNvCnPr>
                                  <a:cxnSpLocks noChangeShapeType="1"/>
                                </wps:cNvCnPr>
                                <wps:spPr bwMode="auto">
                                  <a:xfrm>
                                    <a:off x="1882" y="17462"/>
                                    <a:ext cx="2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AutoShape 1609"/>
                                <wps:cNvCnPr>
                                  <a:cxnSpLocks noChangeShapeType="1"/>
                                </wps:cNvCnPr>
                                <wps:spPr bwMode="auto">
                                  <a:xfrm>
                                    <a:off x="5257" y="17489"/>
                                    <a:ext cx="507"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78" name="AutoShape 1610"/>
                                <wps:cNvCnPr>
                                  <a:cxnSpLocks noChangeShapeType="1"/>
                                </wps:cNvCnPr>
                                <wps:spPr bwMode="auto">
                                  <a:xfrm>
                                    <a:off x="3241" y="17478"/>
                                    <a:ext cx="567"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79" name="AutoShape 1611"/>
                                <wps:cNvCnPr>
                                  <a:cxnSpLocks noChangeShapeType="1"/>
                                </wps:cNvCnPr>
                                <wps:spPr bwMode="auto">
                                  <a:xfrm>
                                    <a:off x="8447" y="17482"/>
                                    <a:ext cx="2324" cy="1"/>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80" name="Text Box 1612"/>
                                <wps:cNvSpPr txBox="1">
                                  <a:spLocks noChangeArrowheads="1"/>
                                </wps:cNvSpPr>
                                <wps:spPr bwMode="auto">
                                  <a:xfrm>
                                    <a:off x="10742" y="17171"/>
                                    <a:ext cx="3402" cy="625"/>
                                  </a:xfrm>
                                  <a:prstGeom prst="rect">
                                    <a:avLst/>
                                  </a:prstGeom>
                                  <a:solidFill>
                                    <a:srgbClr val="FFFFFF"/>
                                  </a:solidFill>
                                  <a:ln w="9525">
                                    <a:solidFill>
                                      <a:srgbClr val="000000"/>
                                    </a:solidFill>
                                    <a:miter lim="800000"/>
                                    <a:headEnd/>
                                    <a:tailEnd/>
                                  </a:ln>
                                </wps:spPr>
                                <wps:txbx>
                                  <w:txbxContent>
                                    <w:p w:rsidR="00000000" w:rsidRDefault="00853091">
                                      <w:pPr>
                                        <w:tabs>
                                          <w:tab w:val="left" w:pos="11280"/>
                                          <w:tab w:val="left" w:pos="13440"/>
                                        </w:tabs>
                                        <w:adjustRightInd w:val="0"/>
                                        <w:snapToGrid w:val="0"/>
                                        <w:spacing w:line="300" w:lineRule="exact"/>
                                        <w:jc w:val="distribute"/>
                                        <w:textAlignment w:val="baseline"/>
                                        <w:rPr>
                                          <w:rFonts w:ascii="標楷體" w:eastAsia="標楷體" w:hint="eastAsia"/>
                                          <w:bCs/>
                                          <w:sz w:val="16"/>
                                          <w:szCs w:val="16"/>
                                        </w:rPr>
                                      </w:pPr>
                                      <w:r>
                                        <w:rPr>
                                          <w:rFonts w:ascii="標楷體" w:eastAsia="標楷體" w:hint="eastAsia"/>
                                          <w:bCs/>
                                          <w:sz w:val="16"/>
                                          <w:szCs w:val="16"/>
                                        </w:rPr>
                                        <w:t>審計部審計人員訓練委員會</w:t>
                                      </w:r>
                                    </w:p>
                                    <w:p w:rsidR="00000000" w:rsidRDefault="00853091">
                                      <w:pPr>
                                        <w:tabs>
                                          <w:tab w:val="left" w:pos="11280"/>
                                          <w:tab w:val="left" w:pos="13440"/>
                                        </w:tabs>
                                        <w:adjustRightInd w:val="0"/>
                                        <w:snapToGrid w:val="0"/>
                                        <w:spacing w:line="300" w:lineRule="exact"/>
                                        <w:jc w:val="distribute"/>
                                        <w:textAlignment w:val="baseline"/>
                                        <w:rPr>
                                          <w:rFonts w:ascii="標楷體" w:eastAsia="標楷體" w:hAnsi="標楷體"/>
                                          <w:sz w:val="16"/>
                                          <w:szCs w:val="16"/>
                                        </w:rPr>
                                      </w:pPr>
                                      <w:r>
                                        <w:rPr>
                                          <w:rFonts w:ascii="標楷體" w:eastAsia="標楷體" w:hint="eastAsia"/>
                                          <w:bCs/>
                                          <w:sz w:val="16"/>
                                          <w:szCs w:val="16"/>
                                        </w:rPr>
                                        <w:t>組織規程</w:t>
                                      </w:r>
                                    </w:p>
                                  </w:txbxContent>
                                </wps:txbx>
                                <wps:bodyPr rot="0" vert="horz" wrap="square" lIns="0" tIns="0" rIns="0" bIns="0" anchor="t" anchorCtr="0" upright="1">
                                  <a:noAutofit/>
                                </wps:bodyPr>
                              </wps:wsp>
                              <wpg:grpSp>
                                <wpg:cNvPr id="281" name="Group 1613"/>
                                <wpg:cNvGrpSpPr>
                                  <a:grpSpLocks/>
                                </wpg:cNvGrpSpPr>
                                <wpg:grpSpPr bwMode="auto">
                                  <a:xfrm>
                                    <a:off x="1894" y="1524"/>
                                    <a:ext cx="12268" cy="14672"/>
                                    <a:chOff x="1894" y="1524"/>
                                    <a:chExt cx="12268" cy="14672"/>
                                  </a:xfrm>
                                </wpg:grpSpPr>
                                <wps:wsp>
                                  <wps:cNvPr id="282" name="Text Box 1614"/>
                                  <wps:cNvSpPr txBox="1">
                                    <a:spLocks noChangeArrowheads="1"/>
                                  </wps:cNvSpPr>
                                  <wps:spPr bwMode="auto">
                                    <a:xfrm>
                                      <a:off x="2159" y="15551"/>
                                      <a:ext cx="1077" cy="625"/>
                                    </a:xfrm>
                                    <a:prstGeom prst="rect">
                                      <a:avLst/>
                                    </a:prstGeom>
                                    <a:solidFill>
                                      <a:srgbClr val="FFFFFF"/>
                                    </a:solidFill>
                                    <a:ln w="9525">
                                      <a:solidFill>
                                        <a:srgbClr val="000000"/>
                                      </a:solidFill>
                                      <a:miter lim="800000"/>
                                      <a:headEnd/>
                                      <a:tailEnd/>
                                    </a:ln>
                                  </wps:spPr>
                                  <wps:txbx>
                                    <w:txbxContent>
                                      <w:p w:rsidR="00000000" w:rsidRDefault="00853091">
                                        <w:pPr>
                                          <w:spacing w:line="360" w:lineRule="exact"/>
                                          <w:jc w:val="center"/>
                                          <w:rPr>
                                            <w:rFonts w:ascii="標楷體" w:eastAsia="標楷體" w:hAnsi="標楷體"/>
                                            <w:sz w:val="16"/>
                                            <w:szCs w:val="16"/>
                                          </w:rPr>
                                        </w:pPr>
                                        <w:r>
                                          <w:rPr>
                                            <w:rFonts w:ascii="標楷體" w:eastAsia="標楷體" w:hAnsi="標楷體" w:hint="eastAsia"/>
                                            <w:sz w:val="16"/>
                                            <w:szCs w:val="16"/>
                                          </w:rPr>
                                          <w:t>司法院</w:t>
                                        </w:r>
                                      </w:p>
                                    </w:txbxContent>
                                  </wps:txbx>
                                  <wps:bodyPr rot="0" vert="horz" wrap="square" lIns="0" tIns="45720" rIns="0" bIns="45720" anchor="t" anchorCtr="0" upright="1">
                                    <a:noAutofit/>
                                  </wps:bodyPr>
                                </wps:wsp>
                                <wps:wsp>
                                  <wps:cNvPr id="283" name="Text Box 1615"/>
                                  <wps:cNvSpPr txBox="1">
                                    <a:spLocks noChangeArrowheads="1"/>
                                  </wps:cNvSpPr>
                                  <wps:spPr bwMode="auto">
                                    <a:xfrm>
                                      <a:off x="5783" y="15571"/>
                                      <a:ext cx="2665" cy="625"/>
                                    </a:xfrm>
                                    <a:prstGeom prst="rect">
                                      <a:avLst/>
                                    </a:prstGeom>
                                    <a:solidFill>
                                      <a:srgbClr val="FFFFFF"/>
                                    </a:solidFill>
                                    <a:ln w="9525">
                                      <a:solidFill>
                                        <a:srgbClr val="000000"/>
                                      </a:solidFill>
                                      <a:miter lim="800000"/>
                                      <a:headEnd/>
                                      <a:tailEnd/>
                                    </a:ln>
                                  </wps:spPr>
                                  <wps:txbx>
                                    <w:txbxContent>
                                      <w:p w:rsidR="00000000" w:rsidRDefault="00853091">
                                        <w:pPr>
                                          <w:spacing w:line="500" w:lineRule="exact"/>
                                          <w:jc w:val="distribute"/>
                                          <w:rPr>
                                            <w:rFonts w:ascii="標楷體" w:eastAsia="標楷體" w:hAnsi="標楷體"/>
                                            <w:sz w:val="16"/>
                                            <w:szCs w:val="16"/>
                                          </w:rPr>
                                        </w:pPr>
                                        <w:r>
                                          <w:rPr>
                                            <w:rFonts w:ascii="標楷體" w:eastAsia="標楷體" w:hAnsi="標楷體" w:hint="eastAsia"/>
                                            <w:sz w:val="16"/>
                                            <w:szCs w:val="16"/>
                                          </w:rPr>
                                          <w:t>司法院司法人員研習所</w:t>
                                        </w:r>
                                      </w:p>
                                    </w:txbxContent>
                                  </wps:txbx>
                                  <wps:bodyPr rot="0" vert="horz" wrap="square" lIns="0" tIns="0" rIns="0" bIns="0" anchor="t" anchorCtr="0" upright="1">
                                    <a:noAutofit/>
                                  </wps:bodyPr>
                                </wps:wsp>
                                <wps:wsp>
                                  <wps:cNvPr id="284" name="AutoShape 1616"/>
                                  <wps:cNvCnPr>
                                    <a:cxnSpLocks noChangeShapeType="1"/>
                                  </wps:cNvCnPr>
                                  <wps:spPr bwMode="auto">
                                    <a:xfrm>
                                      <a:off x="1894" y="15854"/>
                                      <a:ext cx="2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AutoShape 1617"/>
                                  <wps:cNvCnPr>
                                    <a:cxnSpLocks noChangeShapeType="1"/>
                                  </wps:cNvCnPr>
                                  <wps:spPr bwMode="auto">
                                    <a:xfrm>
                                      <a:off x="3254" y="15871"/>
                                      <a:ext cx="2523"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86" name="Text Box 1618"/>
                                  <wps:cNvSpPr txBox="1">
                                    <a:spLocks noChangeArrowheads="1"/>
                                  </wps:cNvSpPr>
                                  <wps:spPr bwMode="auto">
                                    <a:xfrm>
                                      <a:off x="10744" y="15555"/>
                                      <a:ext cx="3402" cy="625"/>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司法院司法人員研習所</w:t>
                                        </w:r>
                                      </w:p>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組織條例</w:t>
                                        </w:r>
                                      </w:p>
                                    </w:txbxContent>
                                  </wps:txbx>
                                  <wps:bodyPr rot="0" vert="horz" wrap="square" lIns="0" tIns="0" rIns="0" bIns="0" anchor="t" anchorCtr="0" upright="1">
                                    <a:noAutofit/>
                                  </wps:bodyPr>
                                </wps:wsp>
                                <wps:wsp>
                                  <wps:cNvPr id="287" name="AutoShape 1619"/>
                                  <wps:cNvCnPr>
                                    <a:cxnSpLocks noChangeShapeType="1"/>
                                  </wps:cNvCnPr>
                                  <wps:spPr bwMode="auto">
                                    <a:xfrm>
                                      <a:off x="8449" y="15890"/>
                                      <a:ext cx="2296"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g:grpSp>
                                  <wpg:cNvPr id="288" name="Group 1620"/>
                                  <wpg:cNvGrpSpPr>
                                    <a:grpSpLocks/>
                                  </wpg:cNvGrpSpPr>
                                  <wpg:grpSpPr bwMode="auto">
                                    <a:xfrm>
                                      <a:off x="2159" y="1524"/>
                                      <a:ext cx="12003" cy="13907"/>
                                      <a:chOff x="2159" y="1524"/>
                                      <a:chExt cx="12003" cy="13907"/>
                                    </a:xfrm>
                                  </wpg:grpSpPr>
                                  <wps:wsp>
                                    <wps:cNvPr id="289" name="Text Box 1621"/>
                                    <wps:cNvSpPr txBox="1">
                                      <a:spLocks noChangeArrowheads="1"/>
                                    </wps:cNvSpPr>
                                    <wps:spPr bwMode="auto">
                                      <a:xfrm>
                                        <a:off x="5777" y="14805"/>
                                        <a:ext cx="2665" cy="626"/>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w w:val="75"/>
                                              <w:sz w:val="16"/>
                                              <w:szCs w:val="16"/>
                                            </w:rPr>
                                          </w:pPr>
                                          <w:r>
                                            <w:rPr>
                                              <w:rFonts w:ascii="標楷體" w:eastAsia="標楷體" w:hAnsi="標楷體" w:hint="eastAsia"/>
                                              <w:w w:val="75"/>
                                              <w:sz w:val="16"/>
                                              <w:szCs w:val="16"/>
                                            </w:rPr>
                                            <w:t>職業訓練局泰山</w:t>
                                          </w:r>
                                          <w:r>
                                            <w:rPr>
                                              <w:rFonts w:ascii="標楷體" w:eastAsia="標楷體" w:hAnsi="標楷體" w:hint="eastAsia"/>
                                              <w:w w:val="75"/>
                                              <w:sz w:val="16"/>
                                              <w:szCs w:val="16"/>
                                            </w:rPr>
                                            <w:t>.</w:t>
                                          </w:r>
                                          <w:r>
                                            <w:rPr>
                                              <w:rFonts w:ascii="標楷體" w:eastAsia="標楷體" w:hAnsi="標楷體" w:hint="eastAsia"/>
                                              <w:w w:val="75"/>
                                              <w:sz w:val="16"/>
                                              <w:szCs w:val="16"/>
                                            </w:rPr>
                                            <w:t>桃園</w:t>
                                          </w:r>
                                          <w:r>
                                            <w:rPr>
                                              <w:rFonts w:ascii="標楷體" w:eastAsia="標楷體" w:hAnsi="標楷體" w:hint="eastAsia"/>
                                              <w:w w:val="75"/>
                                              <w:sz w:val="16"/>
                                              <w:szCs w:val="16"/>
                                            </w:rPr>
                                            <w:t>.</w:t>
                                          </w:r>
                                          <w:r>
                                            <w:rPr>
                                              <w:rFonts w:ascii="標楷體" w:eastAsia="標楷體" w:hAnsi="標楷體" w:hint="eastAsia"/>
                                              <w:w w:val="75"/>
                                              <w:sz w:val="16"/>
                                              <w:szCs w:val="16"/>
                                            </w:rPr>
                                            <w:t>北區</w:t>
                                          </w:r>
                                          <w:r>
                                            <w:rPr>
                                              <w:rFonts w:ascii="標楷體" w:eastAsia="標楷體" w:hAnsi="標楷體" w:hint="eastAsia"/>
                                              <w:w w:val="75"/>
                                              <w:sz w:val="16"/>
                                              <w:szCs w:val="16"/>
                                            </w:rPr>
                                            <w:t>.</w:t>
                                          </w:r>
                                          <w:r>
                                            <w:rPr>
                                              <w:rFonts w:ascii="標楷體" w:eastAsia="標楷體" w:hAnsi="標楷體" w:hint="eastAsia"/>
                                              <w:w w:val="75"/>
                                              <w:sz w:val="16"/>
                                              <w:szCs w:val="16"/>
                                            </w:rPr>
                                            <w:t>中區</w:t>
                                          </w:r>
                                          <w:r>
                                            <w:rPr>
                                              <w:rFonts w:ascii="標楷體" w:eastAsia="標楷體" w:hAnsi="標楷體" w:hint="eastAsia"/>
                                              <w:w w:val="75"/>
                                              <w:sz w:val="16"/>
                                              <w:szCs w:val="16"/>
                                            </w:rPr>
                                            <w:t>.</w:t>
                                          </w:r>
                                          <w:r>
                                            <w:rPr>
                                              <w:rFonts w:ascii="標楷體" w:eastAsia="標楷體" w:hAnsi="標楷體" w:hint="eastAsia"/>
                                              <w:w w:val="75"/>
                                              <w:sz w:val="16"/>
                                              <w:szCs w:val="16"/>
                                            </w:rPr>
                                            <w:t>南區及臺南等職業訓練中心</w:t>
                                          </w:r>
                                        </w:p>
                                      </w:txbxContent>
                                    </wps:txbx>
                                    <wps:bodyPr rot="0" vert="horz" wrap="square" lIns="0" tIns="0" rIns="0" bIns="0" anchor="t" anchorCtr="0" upright="1">
                                      <a:noAutofit/>
                                    </wps:bodyPr>
                                  </wps:wsp>
                                  <wps:wsp>
                                    <wps:cNvPr id="290" name="AutoShape 1622"/>
                                    <wps:cNvCnPr>
                                      <a:cxnSpLocks noChangeShapeType="1"/>
                                    </wps:cNvCnPr>
                                    <wps:spPr bwMode="auto">
                                      <a:xfrm>
                                        <a:off x="5269" y="15120"/>
                                        <a:ext cx="505"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91" name="AutoShape 1623"/>
                                    <wps:cNvCnPr>
                                      <a:cxnSpLocks noChangeShapeType="1"/>
                                    </wps:cNvCnPr>
                                    <wps:spPr bwMode="auto">
                                      <a:xfrm>
                                        <a:off x="8441" y="15134"/>
                                        <a:ext cx="232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92" name="Text Box 1624"/>
                                    <wps:cNvSpPr txBox="1">
                                      <a:spLocks noChangeArrowheads="1"/>
                                    </wps:cNvSpPr>
                                    <wps:spPr bwMode="auto">
                                      <a:xfrm>
                                        <a:off x="10748" y="14798"/>
                                        <a:ext cx="3402" cy="626"/>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行政院勞工委員會</w:t>
                                          </w:r>
                                        </w:p>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職業訓練局組織條例</w:t>
                                          </w:r>
                                        </w:p>
                                      </w:txbxContent>
                                    </wps:txbx>
                                    <wps:bodyPr rot="0" vert="horz" wrap="square" lIns="0" tIns="0" rIns="0" bIns="0" anchor="t" anchorCtr="0" upright="1">
                                      <a:noAutofit/>
                                    </wps:bodyPr>
                                  </wps:wsp>
                                  <wps:wsp>
                                    <wps:cNvPr id="293" name="Text Box 1625"/>
                                    <wps:cNvSpPr txBox="1">
                                      <a:spLocks noChangeArrowheads="1"/>
                                    </wps:cNvSpPr>
                                    <wps:spPr bwMode="auto">
                                      <a:xfrm>
                                        <a:off x="5775" y="14039"/>
                                        <a:ext cx="2665" cy="626"/>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行政院青年輔導委員會</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青年職業訓練中心</w:t>
                                          </w:r>
                                        </w:p>
                                      </w:txbxContent>
                                    </wps:txbx>
                                    <wps:bodyPr rot="0" vert="horz" wrap="square" lIns="0" tIns="0" rIns="0" bIns="0" anchor="t" anchorCtr="0" upright="1">
                                      <a:noAutofit/>
                                    </wps:bodyPr>
                                  </wps:wsp>
                                  <wps:wsp>
                                    <wps:cNvPr id="294" name="AutoShape 1626"/>
                                    <wps:cNvCnPr>
                                      <a:cxnSpLocks noChangeShapeType="1"/>
                                    </wps:cNvCnPr>
                                    <wps:spPr bwMode="auto">
                                      <a:xfrm>
                                        <a:off x="5260" y="14349"/>
                                        <a:ext cx="505"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95" name="AutoShape 1627"/>
                                    <wps:cNvCnPr>
                                      <a:cxnSpLocks noChangeShapeType="1"/>
                                    </wps:cNvCnPr>
                                    <wps:spPr bwMode="auto">
                                      <a:xfrm>
                                        <a:off x="8435" y="14353"/>
                                        <a:ext cx="232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96" name="Text Box 1628"/>
                                    <wps:cNvSpPr txBox="1">
                                      <a:spLocks noChangeArrowheads="1"/>
                                    </wps:cNvSpPr>
                                    <wps:spPr bwMode="auto">
                                      <a:xfrm>
                                        <a:off x="10746" y="14031"/>
                                        <a:ext cx="3402" cy="626"/>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行政院青年輔導委員會</w:t>
                                          </w:r>
                                        </w:p>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青年職業訓練中心組織規程</w:t>
                                          </w:r>
                                        </w:p>
                                      </w:txbxContent>
                                    </wps:txbx>
                                    <wps:bodyPr rot="0" vert="horz" wrap="square" lIns="0" tIns="0" rIns="0" bIns="0" anchor="t" anchorCtr="0" upright="1">
                                      <a:noAutofit/>
                                    </wps:bodyPr>
                                  </wps:wsp>
                                  <wps:wsp>
                                    <wps:cNvPr id="297" name="Text Box 1629"/>
                                    <wps:cNvSpPr txBox="1">
                                      <a:spLocks noChangeArrowheads="1"/>
                                    </wps:cNvSpPr>
                                    <wps:spPr bwMode="auto">
                                      <a:xfrm>
                                        <a:off x="3840" y="14804"/>
                                        <a:ext cx="1417" cy="625"/>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行政院</w:t>
                                          </w:r>
                                        </w:p>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勞工委員會</w:t>
                                          </w:r>
                                        </w:p>
                                      </w:txbxContent>
                                    </wps:txbx>
                                    <wps:bodyPr rot="0" vert="horz" wrap="square" lIns="0" tIns="0" rIns="0" bIns="0" anchor="t" anchorCtr="0" upright="1">
                                      <a:noAutofit/>
                                    </wps:bodyPr>
                                  </wps:wsp>
                                  <wps:wsp>
                                    <wps:cNvPr id="298" name="Text Box 1630"/>
                                    <wps:cNvSpPr txBox="1">
                                      <a:spLocks noChangeArrowheads="1"/>
                                    </wps:cNvSpPr>
                                    <wps:spPr bwMode="auto">
                                      <a:xfrm>
                                        <a:off x="3834" y="14040"/>
                                        <a:ext cx="1417" cy="625"/>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行政院青年輔導委員會</w:t>
                                          </w:r>
                                        </w:p>
                                      </w:txbxContent>
                                    </wps:txbx>
                                    <wps:bodyPr rot="0" vert="horz" wrap="square" lIns="0" tIns="0" rIns="0" bIns="0" anchor="t" anchorCtr="0" upright="1">
                                      <a:noAutofit/>
                                    </wps:bodyPr>
                                  </wps:wsp>
                                  <wps:wsp>
                                    <wps:cNvPr id="299" name="AutoShape 1631"/>
                                    <wps:cNvCnPr>
                                      <a:cxnSpLocks noChangeShapeType="1"/>
                                    </wps:cNvCnPr>
                                    <wps:spPr bwMode="auto">
                                      <a:xfrm>
                                        <a:off x="3552" y="14349"/>
                                        <a:ext cx="272"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00" name="AutoShape 1632"/>
                                    <wps:cNvCnPr>
                                      <a:cxnSpLocks noChangeShapeType="1"/>
                                    </wps:cNvCnPr>
                                    <wps:spPr bwMode="auto">
                                      <a:xfrm>
                                        <a:off x="3548" y="15114"/>
                                        <a:ext cx="295"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01" name="Text Box 1633"/>
                                    <wps:cNvSpPr txBox="1">
                                      <a:spLocks noChangeArrowheads="1"/>
                                    </wps:cNvSpPr>
                                    <wps:spPr bwMode="auto">
                                      <a:xfrm>
                                        <a:off x="5774" y="13106"/>
                                        <a:ext cx="2665" cy="624"/>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行政院國軍退除役官兵輔導委員會訓練中心</w:t>
                                          </w:r>
                                        </w:p>
                                      </w:txbxContent>
                                    </wps:txbx>
                                    <wps:bodyPr rot="0" vert="horz" wrap="square" lIns="0" tIns="0" rIns="0" bIns="0" anchor="t" anchorCtr="0" upright="1">
                                      <a:noAutofit/>
                                    </wps:bodyPr>
                                  </wps:wsp>
                                  <wps:wsp>
                                    <wps:cNvPr id="302" name="AutoShape 1634"/>
                                    <wps:cNvCnPr>
                                      <a:cxnSpLocks noChangeShapeType="1"/>
                                    </wps:cNvCnPr>
                                    <wps:spPr bwMode="auto">
                                      <a:xfrm>
                                        <a:off x="8444" y="13426"/>
                                        <a:ext cx="232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03" name="Text Box 1635"/>
                                    <wps:cNvSpPr txBox="1">
                                      <a:spLocks noChangeArrowheads="1"/>
                                    </wps:cNvSpPr>
                                    <wps:spPr bwMode="auto">
                                      <a:xfrm>
                                        <a:off x="10739" y="13113"/>
                                        <a:ext cx="3402" cy="626"/>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行政院國軍退除役官兵輔導</w:t>
                                          </w:r>
                                        </w:p>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委員會訓練中心組織規程</w:t>
                                          </w:r>
                                        </w:p>
                                      </w:txbxContent>
                                    </wps:txbx>
                                    <wps:bodyPr rot="0" vert="horz" wrap="square" lIns="0" tIns="0" rIns="0" bIns="0" anchor="t" anchorCtr="0" upright="1">
                                      <a:noAutofit/>
                                    </wps:bodyPr>
                                  </wps:wsp>
                                  <wps:wsp>
                                    <wps:cNvPr id="304" name="Text Box 1636"/>
                                    <wps:cNvSpPr txBox="1">
                                      <a:spLocks noChangeArrowheads="1"/>
                                    </wps:cNvSpPr>
                                    <wps:spPr bwMode="auto">
                                      <a:xfrm>
                                        <a:off x="3828" y="12955"/>
                                        <a:ext cx="1417" cy="936"/>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行政院國家退除役官兵輔導委員會</w:t>
                                          </w:r>
                                        </w:p>
                                      </w:txbxContent>
                                    </wps:txbx>
                                    <wps:bodyPr rot="0" vert="horz" wrap="square" lIns="0" tIns="0" rIns="0" bIns="0" anchor="t" anchorCtr="0" upright="1">
                                      <a:noAutofit/>
                                    </wps:bodyPr>
                                  </wps:wsp>
                                  <wps:wsp>
                                    <wps:cNvPr id="305" name="AutoShape 1637"/>
                                    <wps:cNvCnPr>
                                      <a:cxnSpLocks noChangeShapeType="1"/>
                                    </wps:cNvCnPr>
                                    <wps:spPr bwMode="auto">
                                      <a:xfrm>
                                        <a:off x="5254" y="13423"/>
                                        <a:ext cx="505"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g:grpSp>
                                    <wpg:cNvPr id="306" name="Group 1638"/>
                                    <wpg:cNvGrpSpPr>
                                      <a:grpSpLocks/>
                                    </wpg:cNvGrpSpPr>
                                    <wpg:grpSpPr bwMode="auto">
                                      <a:xfrm>
                                        <a:off x="2159" y="1524"/>
                                        <a:ext cx="12003" cy="11284"/>
                                        <a:chOff x="2159" y="1524"/>
                                        <a:chExt cx="12003" cy="11284"/>
                                      </a:xfrm>
                                    </wpg:grpSpPr>
                                    <wps:wsp>
                                      <wps:cNvPr id="307" name="Text Box 1639"/>
                                      <wps:cNvSpPr txBox="1">
                                        <a:spLocks noChangeArrowheads="1"/>
                                      </wps:cNvSpPr>
                                      <wps:spPr bwMode="auto">
                                        <a:xfrm>
                                          <a:off x="3829" y="12170"/>
                                          <a:ext cx="1417" cy="626"/>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行政院</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海岸巡防署</w:t>
                                            </w:r>
                                          </w:p>
                                        </w:txbxContent>
                                      </wps:txbx>
                                      <wps:bodyPr rot="0" vert="horz" wrap="square" lIns="0" tIns="0" rIns="0" bIns="0" anchor="t" anchorCtr="0" upright="1">
                                        <a:noAutofit/>
                                      </wps:bodyPr>
                                    </wps:wsp>
                                    <wps:wsp>
                                      <wps:cNvPr id="308" name="Text Box 1640"/>
                                      <wps:cNvSpPr txBox="1">
                                        <a:spLocks noChangeArrowheads="1"/>
                                      </wps:cNvSpPr>
                                      <wps:spPr bwMode="auto">
                                        <a:xfrm>
                                          <a:off x="5777" y="12183"/>
                                          <a:ext cx="2665" cy="625"/>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行政院海岸巡防署</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教育訓練中心</w:t>
                                            </w:r>
                                          </w:p>
                                        </w:txbxContent>
                                      </wps:txbx>
                                      <wps:bodyPr rot="0" vert="horz" wrap="square" lIns="0" tIns="0" rIns="0" bIns="0" anchor="t" anchorCtr="0" upright="1">
                                        <a:noAutofit/>
                                      </wps:bodyPr>
                                    </wps:wsp>
                                    <wps:wsp>
                                      <wps:cNvPr id="309" name="AutoShape 1641"/>
                                      <wps:cNvCnPr>
                                        <a:cxnSpLocks noChangeShapeType="1"/>
                                      </wps:cNvCnPr>
                                      <wps:spPr bwMode="auto">
                                        <a:xfrm>
                                          <a:off x="3552" y="12487"/>
                                          <a:ext cx="279"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10" name="AutoShape 1642"/>
                                      <wps:cNvCnPr>
                                        <a:cxnSpLocks noChangeShapeType="1"/>
                                      </wps:cNvCnPr>
                                      <wps:spPr bwMode="auto">
                                        <a:xfrm>
                                          <a:off x="5257" y="12494"/>
                                          <a:ext cx="507"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11" name="AutoShape 1643"/>
                                      <wps:cNvCnPr>
                                        <a:cxnSpLocks noChangeShapeType="1"/>
                                      </wps:cNvCnPr>
                                      <wps:spPr bwMode="auto">
                                        <a:xfrm>
                                          <a:off x="8441" y="12492"/>
                                          <a:ext cx="232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12" name="Text Box 1644"/>
                                      <wps:cNvSpPr txBox="1">
                                        <a:spLocks noChangeArrowheads="1"/>
                                      </wps:cNvSpPr>
                                      <wps:spPr bwMode="auto">
                                        <a:xfrm>
                                          <a:off x="10760" y="12179"/>
                                          <a:ext cx="3402" cy="624"/>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行政院海岸巡防署教育</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訓練中心設置要點</w:t>
                                            </w:r>
                                          </w:p>
                                        </w:txbxContent>
                                      </wps:txbx>
                                      <wps:bodyPr rot="0" vert="horz" wrap="square" lIns="0" tIns="0" rIns="0" bIns="0" anchor="t" anchorCtr="0" upright="1">
                                        <a:noAutofit/>
                                      </wps:bodyPr>
                                    </wps:wsp>
                                    <wpg:grpSp>
                                      <wpg:cNvPr id="313" name="Group 1645"/>
                                      <wpg:cNvGrpSpPr>
                                        <a:grpSpLocks/>
                                      </wpg:cNvGrpSpPr>
                                      <wpg:grpSpPr bwMode="auto">
                                        <a:xfrm>
                                          <a:off x="2159" y="1524"/>
                                          <a:ext cx="12002" cy="9713"/>
                                          <a:chOff x="2159" y="1524"/>
                                          <a:chExt cx="12002" cy="9713"/>
                                        </a:xfrm>
                                      </wpg:grpSpPr>
                                      <wps:wsp>
                                        <wps:cNvPr id="314" name="AutoShape 1646"/>
                                        <wps:cNvCnPr>
                                          <a:cxnSpLocks noChangeShapeType="1"/>
                                        </wps:cNvCnPr>
                                        <wps:spPr bwMode="auto">
                                          <a:xfrm>
                                            <a:off x="3546" y="10500"/>
                                            <a:ext cx="295"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315" name="Text Box 1647"/>
                                        <wps:cNvSpPr txBox="1">
                                          <a:spLocks noChangeArrowheads="1"/>
                                        </wps:cNvSpPr>
                                        <wps:spPr bwMode="auto">
                                          <a:xfrm>
                                            <a:off x="3829" y="10183"/>
                                            <a:ext cx="1417" cy="625"/>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行政院</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人事行政局</w:t>
                                              </w:r>
                                            </w:p>
                                          </w:txbxContent>
                                        </wps:txbx>
                                        <wps:bodyPr rot="0" vert="horz" wrap="square" lIns="0" tIns="0" rIns="0" bIns="0" anchor="t" anchorCtr="0" upright="1">
                                          <a:noAutofit/>
                                        </wps:bodyPr>
                                      </wps:wsp>
                                      <wps:wsp>
                                        <wps:cNvPr id="316" name="Text Box 1648"/>
                                        <wps:cNvSpPr txBox="1">
                                          <a:spLocks noChangeArrowheads="1"/>
                                        </wps:cNvSpPr>
                                        <wps:spPr bwMode="auto">
                                          <a:xfrm>
                                            <a:off x="5783" y="9825"/>
                                            <a:ext cx="2665" cy="625"/>
                                          </a:xfrm>
                                          <a:prstGeom prst="rect">
                                            <a:avLst/>
                                          </a:prstGeom>
                                          <a:solidFill>
                                            <a:srgbClr val="FFFFFF"/>
                                          </a:solidFill>
                                          <a:ln w="9525">
                                            <a:solidFill>
                                              <a:srgbClr val="000000"/>
                                            </a:solidFill>
                                            <a:miter lim="800000"/>
                                            <a:headEnd/>
                                            <a:tailEnd/>
                                          </a:ln>
                                        </wps:spPr>
                                        <wps:txbx>
                                          <w:txbxContent>
                                            <w:p w:rsidR="00000000" w:rsidRDefault="00853091">
                                              <w:pPr>
                                                <w:spacing w:line="500" w:lineRule="exact"/>
                                                <w:jc w:val="distribute"/>
                                                <w:rPr>
                                                  <w:rFonts w:ascii="標楷體" w:eastAsia="標楷體" w:hAnsi="標楷體"/>
                                                  <w:sz w:val="16"/>
                                                  <w:szCs w:val="16"/>
                                                </w:rPr>
                                              </w:pPr>
                                              <w:r>
                                                <w:rPr>
                                                  <w:rFonts w:ascii="標楷體" w:eastAsia="標楷體" w:hAnsi="標楷體" w:hint="eastAsia"/>
                                                  <w:sz w:val="16"/>
                                                  <w:szCs w:val="16"/>
                                                </w:rPr>
                                                <w:t>公務人力發展中心</w:t>
                                              </w:r>
                                            </w:p>
                                          </w:txbxContent>
                                        </wps:txbx>
                                        <wps:bodyPr rot="0" vert="horz" wrap="square" lIns="0" tIns="0" rIns="0" bIns="0" anchor="t" anchorCtr="0" upright="1">
                                          <a:noAutofit/>
                                        </wps:bodyPr>
                                      </wps:wsp>
                                      <wps:wsp>
                                        <wps:cNvPr id="317" name="AutoShape 1649"/>
                                        <wps:cNvCnPr>
                                          <a:cxnSpLocks noChangeShapeType="1"/>
                                        </wps:cNvCnPr>
                                        <wps:spPr bwMode="auto">
                                          <a:xfrm>
                                            <a:off x="5519" y="10144"/>
                                            <a:ext cx="0" cy="755"/>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318" name="AutoShape 1650"/>
                                        <wps:cNvCnPr>
                                          <a:cxnSpLocks noChangeShapeType="1"/>
                                        </wps:cNvCnPr>
                                        <wps:spPr bwMode="auto">
                                          <a:xfrm>
                                            <a:off x="5515" y="10134"/>
                                            <a:ext cx="253"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319" name="AutoShape 1651"/>
                                        <wps:cNvCnPr>
                                          <a:cxnSpLocks noChangeShapeType="1"/>
                                        </wps:cNvCnPr>
                                        <wps:spPr bwMode="auto">
                                          <a:xfrm>
                                            <a:off x="5251" y="10503"/>
                                            <a:ext cx="253" cy="2"/>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320" name="AutoShape 1652"/>
                                        <wps:cNvCnPr>
                                          <a:cxnSpLocks noChangeShapeType="1"/>
                                        </wps:cNvCnPr>
                                        <wps:spPr bwMode="auto">
                                          <a:xfrm>
                                            <a:off x="8447" y="10146"/>
                                            <a:ext cx="2324"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321" name="Text Box 1653"/>
                                        <wps:cNvSpPr txBox="1">
                                          <a:spLocks noChangeArrowheads="1"/>
                                        </wps:cNvSpPr>
                                        <wps:spPr bwMode="auto">
                                          <a:xfrm>
                                            <a:off x="10740" y="9833"/>
                                            <a:ext cx="3402" cy="626"/>
                                          </a:xfrm>
                                          <a:prstGeom prst="rect">
                                            <a:avLst/>
                                          </a:prstGeom>
                                          <a:solidFill>
                                            <a:srgbClr val="FFFFFF"/>
                                          </a:solidFill>
                                          <a:ln w="9525">
                                            <a:solidFill>
                                              <a:srgbClr val="000000"/>
                                            </a:solidFill>
                                            <a:miter lim="800000"/>
                                            <a:headEnd/>
                                            <a:tailEnd/>
                                          </a:ln>
                                        </wps:spPr>
                                        <wps:txbx>
                                          <w:txbxContent>
                                            <w:p w:rsidR="00000000" w:rsidRDefault="00853091">
                                              <w:pPr>
                                                <w:spacing w:line="500" w:lineRule="exact"/>
                                                <w:jc w:val="distribute"/>
                                                <w:rPr>
                                                  <w:rFonts w:ascii="標楷體" w:eastAsia="標楷體" w:hAnsi="標楷體" w:hint="eastAsia"/>
                                                  <w:sz w:val="16"/>
                                                  <w:szCs w:val="16"/>
                                                </w:rPr>
                                              </w:pPr>
                                              <w:r>
                                                <w:rPr>
                                                  <w:rFonts w:ascii="標楷體" w:eastAsia="標楷體" w:hAnsi="標楷體"/>
                                                  <w:sz w:val="16"/>
                                                  <w:szCs w:val="16"/>
                                                </w:rPr>
                                                <w:t>公務人力發展中心</w:t>
                                              </w:r>
                                              <w:r>
                                                <w:rPr>
                                                  <w:rFonts w:ascii="標楷體" w:eastAsia="標楷體" w:hAnsi="標楷體" w:hint="eastAsia"/>
                                                  <w:sz w:val="16"/>
                                                  <w:szCs w:val="16"/>
                                                </w:rPr>
                                                <w:t>組</w:t>
                                              </w:r>
                                              <w:r>
                                                <w:rPr>
                                                  <w:rFonts w:ascii="標楷體" w:eastAsia="標楷體" w:hAnsi="標楷體"/>
                                                  <w:sz w:val="16"/>
                                                  <w:szCs w:val="16"/>
                                                </w:rPr>
                                                <w:t>織條例</w:t>
                                              </w:r>
                                            </w:p>
                                          </w:txbxContent>
                                        </wps:txbx>
                                        <wps:bodyPr rot="0" vert="horz" wrap="square" lIns="0" tIns="0" rIns="0" bIns="0" anchor="t" anchorCtr="0" upright="1">
                                          <a:noAutofit/>
                                        </wps:bodyPr>
                                      </wps:wsp>
                                      <wps:wsp>
                                        <wps:cNvPr id="322" name="Text Box 1654"/>
                                        <wps:cNvSpPr txBox="1">
                                          <a:spLocks noChangeArrowheads="1"/>
                                        </wps:cNvSpPr>
                                        <wps:spPr bwMode="auto">
                                          <a:xfrm>
                                            <a:off x="5776" y="10596"/>
                                            <a:ext cx="2665" cy="627"/>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行政院</w:t>
                                              </w:r>
                                              <w:r>
                                                <w:rPr>
                                                  <w:rFonts w:ascii="標楷體" w:eastAsia="標楷體" w:hAnsi="標楷體" w:hint="eastAsia"/>
                                                  <w:color w:val="000000"/>
                                                  <w:sz w:val="16"/>
                                                  <w:szCs w:val="16"/>
                                                </w:rPr>
                                                <w:t>人事行政局地方行政研習</w:t>
                                              </w:r>
                                              <w:r>
                                                <w:rPr>
                                                  <w:rFonts w:ascii="標楷體" w:eastAsia="標楷體" w:hAnsi="標楷體" w:hint="eastAsia"/>
                                                  <w:sz w:val="16"/>
                                                  <w:szCs w:val="16"/>
                                                </w:rPr>
                                                <w:t>中心</w:t>
                                              </w:r>
                                            </w:p>
                                          </w:txbxContent>
                                        </wps:txbx>
                                        <wps:bodyPr rot="0" vert="horz" wrap="square" lIns="0" tIns="0" rIns="0" bIns="0" anchor="t" anchorCtr="0" upright="1">
                                          <a:noAutofit/>
                                        </wps:bodyPr>
                                      </wps:wsp>
                                      <wps:wsp>
                                        <wps:cNvPr id="323" name="AutoShape 1655"/>
                                        <wps:cNvCnPr>
                                          <a:cxnSpLocks noChangeShapeType="1"/>
                                        </wps:cNvCnPr>
                                        <wps:spPr bwMode="auto">
                                          <a:xfrm>
                                            <a:off x="5514" y="10905"/>
                                            <a:ext cx="253"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324" name="AutoShape 1656"/>
                                        <wps:cNvCnPr>
                                          <a:cxnSpLocks noChangeShapeType="1"/>
                                        </wps:cNvCnPr>
                                        <wps:spPr bwMode="auto">
                                          <a:xfrm>
                                            <a:off x="8442" y="10925"/>
                                            <a:ext cx="2324"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325" name="Text Box 1657"/>
                                        <wps:cNvSpPr txBox="1">
                                          <a:spLocks noChangeArrowheads="1"/>
                                        </wps:cNvSpPr>
                                        <wps:spPr bwMode="auto">
                                          <a:xfrm>
                                            <a:off x="10753" y="10611"/>
                                            <a:ext cx="3402" cy="626"/>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行政院人事行政局地方行政研習中心組織條例</w:t>
                                              </w:r>
                                            </w:p>
                                          </w:txbxContent>
                                        </wps:txbx>
                                        <wps:bodyPr rot="0" vert="horz" wrap="square" lIns="0" tIns="0" rIns="0" bIns="0" anchor="t" anchorCtr="0" upright="1">
                                          <a:noAutofit/>
                                        </wps:bodyPr>
                                      </wps:wsp>
                                      <wpg:grpSp>
                                        <wpg:cNvPr id="326" name="Group 1658"/>
                                        <wpg:cNvGrpSpPr>
                                          <a:grpSpLocks/>
                                        </wpg:cNvGrpSpPr>
                                        <wpg:grpSpPr bwMode="auto">
                                          <a:xfrm>
                                            <a:off x="2159" y="1524"/>
                                            <a:ext cx="12002" cy="8181"/>
                                            <a:chOff x="2159" y="1524"/>
                                            <a:chExt cx="12002" cy="8181"/>
                                          </a:xfrm>
                                        </wpg:grpSpPr>
                                        <wps:wsp>
                                          <wps:cNvPr id="327" name="AutoShape 1659"/>
                                          <wps:cNvCnPr>
                                            <a:cxnSpLocks noChangeShapeType="1"/>
                                          </wps:cNvCnPr>
                                          <wps:spPr bwMode="auto">
                                            <a:xfrm>
                                              <a:off x="5519" y="7871"/>
                                              <a:ext cx="255"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28" name="Text Box 1660"/>
                                          <wps:cNvSpPr txBox="1">
                                            <a:spLocks noChangeArrowheads="1"/>
                                          </wps:cNvSpPr>
                                          <wps:spPr bwMode="auto">
                                            <a:xfrm>
                                              <a:off x="3829" y="7997"/>
                                              <a:ext cx="1417" cy="511"/>
                                            </a:xfrm>
                                            <a:prstGeom prst="rect">
                                              <a:avLst/>
                                            </a:prstGeom>
                                            <a:solidFill>
                                              <a:srgbClr val="FFFFFF"/>
                                            </a:solidFill>
                                            <a:ln w="9525">
                                              <a:solidFill>
                                                <a:srgbClr val="000000"/>
                                              </a:solidFill>
                                              <a:miter lim="800000"/>
                                              <a:headEnd/>
                                              <a:tailEnd/>
                                            </a:ln>
                                          </wps:spPr>
                                          <wps:txbx>
                                            <w:txbxContent>
                                              <w:p w:rsidR="00000000" w:rsidRDefault="00853091">
                                                <w:pPr>
                                                  <w:spacing w:line="360" w:lineRule="exact"/>
                                                  <w:jc w:val="distribute"/>
                                                  <w:rPr>
                                                    <w:rFonts w:ascii="標楷體" w:eastAsia="標楷體" w:hAnsi="標楷體"/>
                                                    <w:sz w:val="16"/>
                                                    <w:szCs w:val="16"/>
                                                  </w:rPr>
                                                </w:pPr>
                                                <w:r>
                                                  <w:rPr>
                                                    <w:rFonts w:ascii="標楷體" w:eastAsia="標楷體" w:hAnsi="標楷體" w:hint="eastAsia"/>
                                                    <w:sz w:val="16"/>
                                                    <w:szCs w:val="16"/>
                                                  </w:rPr>
                                                  <w:t>交通部</w:t>
                                                </w:r>
                                              </w:p>
                                            </w:txbxContent>
                                          </wps:txbx>
                                          <wps:bodyPr rot="0" vert="horz" wrap="square" lIns="0" tIns="0" rIns="0" bIns="0" anchor="t" anchorCtr="0" upright="1">
                                            <a:noAutofit/>
                                          </wps:bodyPr>
                                        </wps:wsp>
                                        <wps:wsp>
                                          <wps:cNvPr id="329" name="Text Box 1661"/>
                                          <wps:cNvSpPr txBox="1">
                                            <a:spLocks noChangeArrowheads="1"/>
                                          </wps:cNvSpPr>
                                          <wps:spPr bwMode="auto">
                                            <a:xfrm>
                                              <a:off x="5783" y="7552"/>
                                              <a:ext cx="2665" cy="626"/>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color w:val="000000"/>
                                                    <w:sz w:val="16"/>
                                                    <w:szCs w:val="16"/>
                                                  </w:rPr>
                                                </w:pPr>
                                                <w:r>
                                                  <w:rPr>
                                                    <w:rFonts w:ascii="標楷體" w:eastAsia="標楷體" w:hAnsi="標楷體" w:hint="eastAsia"/>
                                                    <w:sz w:val="16"/>
                                                    <w:szCs w:val="16"/>
                                                  </w:rPr>
                                                  <w:t>交通部民用</w:t>
                                                </w:r>
                                                <w:r>
                                                  <w:rPr>
                                                    <w:rFonts w:ascii="標楷體" w:eastAsia="標楷體" w:hAnsi="標楷體" w:hint="eastAsia"/>
                                                    <w:color w:val="000000"/>
                                                    <w:sz w:val="16"/>
                                                    <w:szCs w:val="16"/>
                                                  </w:rPr>
                                                  <w:t>航空局</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color w:val="000000"/>
                                                    <w:sz w:val="16"/>
                                                    <w:szCs w:val="16"/>
                                                  </w:rPr>
                                                  <w:t>民航人員訓</w:t>
                                                </w:r>
                                                <w:r>
                                                  <w:rPr>
                                                    <w:rFonts w:ascii="標楷體" w:eastAsia="標楷體" w:hAnsi="標楷體" w:hint="eastAsia"/>
                                                    <w:sz w:val="16"/>
                                                    <w:szCs w:val="16"/>
                                                  </w:rPr>
                                                  <w:t>練所</w:t>
                                                </w:r>
                                              </w:p>
                                            </w:txbxContent>
                                          </wps:txbx>
                                          <wps:bodyPr rot="0" vert="horz" wrap="square" lIns="0" tIns="0" rIns="0" bIns="0" anchor="t" anchorCtr="0" upright="1">
                                            <a:noAutofit/>
                                          </wps:bodyPr>
                                        </wps:wsp>
                                        <wps:wsp>
                                          <wps:cNvPr id="330" name="AutoShape 1662"/>
                                          <wps:cNvCnPr>
                                            <a:cxnSpLocks noChangeShapeType="1"/>
                                          </wps:cNvCnPr>
                                          <wps:spPr bwMode="auto">
                                            <a:xfrm>
                                              <a:off x="3543" y="8251"/>
                                              <a:ext cx="279"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31" name="Text Box 1663"/>
                                          <wps:cNvSpPr txBox="1">
                                            <a:spLocks noChangeArrowheads="1"/>
                                          </wps:cNvSpPr>
                                          <wps:spPr bwMode="auto">
                                            <a:xfrm>
                                              <a:off x="5780" y="9072"/>
                                              <a:ext cx="2665" cy="626"/>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color w:val="000000"/>
                                                    <w:sz w:val="16"/>
                                                    <w:szCs w:val="16"/>
                                                  </w:rPr>
                                                </w:pPr>
                                                <w:r>
                                                  <w:rPr>
                                                    <w:rFonts w:ascii="標楷體" w:eastAsia="標楷體" w:hAnsi="標楷體" w:hint="eastAsia"/>
                                                    <w:sz w:val="16"/>
                                                    <w:szCs w:val="16"/>
                                                  </w:rPr>
                                                  <w:t>行政院主</w:t>
                                                </w:r>
                                                <w:r>
                                                  <w:rPr>
                                                    <w:rFonts w:ascii="標楷體" w:eastAsia="標楷體" w:hAnsi="標楷體" w:hint="eastAsia"/>
                                                    <w:color w:val="000000"/>
                                                    <w:sz w:val="16"/>
                                                    <w:szCs w:val="16"/>
                                                  </w:rPr>
                                                  <w:t>計處</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color w:val="000000"/>
                                                    <w:sz w:val="16"/>
                                                    <w:szCs w:val="16"/>
                                                  </w:rPr>
                                                  <w:t>主計人員訓練中</w:t>
                                                </w:r>
                                                <w:r>
                                                  <w:rPr>
                                                    <w:rFonts w:ascii="標楷體" w:eastAsia="標楷體" w:hAnsi="標楷體" w:hint="eastAsia"/>
                                                    <w:sz w:val="16"/>
                                                    <w:szCs w:val="16"/>
                                                  </w:rPr>
                                                  <w:t>心</w:t>
                                                </w:r>
                                              </w:p>
                                            </w:txbxContent>
                                          </wps:txbx>
                                          <wps:bodyPr rot="0" vert="horz" wrap="square" lIns="0" tIns="0" rIns="0" bIns="0" anchor="t" anchorCtr="0" upright="1">
                                            <a:noAutofit/>
                                          </wps:bodyPr>
                                        </wps:wsp>
                                        <wps:wsp>
                                          <wps:cNvPr id="332" name="Text Box 1664"/>
                                          <wps:cNvSpPr txBox="1">
                                            <a:spLocks noChangeArrowheads="1"/>
                                          </wps:cNvSpPr>
                                          <wps:spPr bwMode="auto">
                                            <a:xfrm>
                                              <a:off x="3820" y="9070"/>
                                              <a:ext cx="1417" cy="625"/>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行政院</w:t>
                                                </w:r>
                                              </w:p>
                                              <w:p w:rsidR="00000000" w:rsidRDefault="00853091">
                                                <w:pPr>
                                                  <w:spacing w:line="250" w:lineRule="exact"/>
                                                  <w:jc w:val="distribute"/>
                                                  <w:rPr>
                                                    <w:rFonts w:ascii="標楷體" w:eastAsia="標楷體" w:hAnsi="標楷體"/>
                                                    <w:sz w:val="16"/>
                                                    <w:szCs w:val="16"/>
                                                  </w:rPr>
                                                </w:pPr>
                                                <w:r>
                                                  <w:rPr>
                                                    <w:rFonts w:ascii="標楷體" w:eastAsia="標楷體" w:hAnsi="標楷體" w:hint="eastAsia"/>
                                                    <w:sz w:val="16"/>
                                                    <w:szCs w:val="16"/>
                                                  </w:rPr>
                                                  <w:t>主計處</w:t>
                                                </w:r>
                                              </w:p>
                                            </w:txbxContent>
                                          </wps:txbx>
                                          <wps:bodyPr rot="0" vert="horz" wrap="square" lIns="0" tIns="0" rIns="0" bIns="0" anchor="t" anchorCtr="0" upright="1">
                                            <a:noAutofit/>
                                          </wps:bodyPr>
                                        </wps:wsp>
                                        <wps:wsp>
                                          <wps:cNvPr id="333" name="AutoShape 1665"/>
                                          <wps:cNvCnPr>
                                            <a:cxnSpLocks noChangeShapeType="1"/>
                                          </wps:cNvCnPr>
                                          <wps:spPr bwMode="auto">
                                            <a:xfrm>
                                              <a:off x="5249" y="9381"/>
                                              <a:ext cx="510"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34" name="AutoShape 1666"/>
                                          <wps:cNvCnPr>
                                            <a:cxnSpLocks noChangeShapeType="1"/>
                                          </wps:cNvCnPr>
                                          <wps:spPr bwMode="auto">
                                            <a:xfrm>
                                              <a:off x="3553" y="9381"/>
                                              <a:ext cx="25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35" name="AutoShape 1667"/>
                                          <wps:cNvCnPr>
                                            <a:cxnSpLocks noChangeShapeType="1"/>
                                          </wps:cNvCnPr>
                                          <wps:spPr bwMode="auto">
                                            <a:xfrm>
                                              <a:off x="8453" y="7871"/>
                                              <a:ext cx="232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36" name="AutoShape 1668"/>
                                          <wps:cNvCnPr>
                                            <a:cxnSpLocks noChangeShapeType="1"/>
                                          </wps:cNvCnPr>
                                          <wps:spPr bwMode="auto">
                                            <a:xfrm>
                                              <a:off x="8437" y="9388"/>
                                              <a:ext cx="232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37" name="Text Box 1669"/>
                                          <wps:cNvSpPr txBox="1">
                                            <a:spLocks noChangeArrowheads="1"/>
                                          </wps:cNvSpPr>
                                          <wps:spPr bwMode="auto">
                                            <a:xfrm>
                                              <a:off x="10740" y="9078"/>
                                              <a:ext cx="3402" cy="627"/>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cs="Arial" w:hint="eastAsia"/>
                                                    <w:color w:val="000000"/>
                                                    <w:sz w:val="16"/>
                                                    <w:szCs w:val="16"/>
                                                  </w:rPr>
                                                </w:pPr>
                                                <w:r>
                                                  <w:rPr>
                                                    <w:rFonts w:ascii="標楷體" w:eastAsia="標楷體" w:hAnsi="標楷體" w:cs="Arial"/>
                                                    <w:color w:val="000000"/>
                                                    <w:sz w:val="16"/>
                                                    <w:szCs w:val="16"/>
                                                  </w:rPr>
                                                  <w:t>行政院主計處主計人員</w:t>
                                                </w:r>
                                              </w:p>
                                              <w:p w:rsidR="00000000" w:rsidRDefault="00853091">
                                                <w:pPr>
                                                  <w:spacing w:line="300" w:lineRule="exact"/>
                                                  <w:jc w:val="distribute"/>
                                                  <w:rPr>
                                                    <w:rFonts w:ascii="標楷體" w:eastAsia="標楷體" w:hAnsi="標楷體" w:hint="eastAsia"/>
                                                    <w:color w:val="000000"/>
                                                    <w:sz w:val="16"/>
                                                    <w:szCs w:val="16"/>
                                                  </w:rPr>
                                                </w:pPr>
                                                <w:r>
                                                  <w:rPr>
                                                    <w:rFonts w:ascii="標楷體" w:eastAsia="標楷體" w:hAnsi="標楷體" w:cs="Arial"/>
                                                    <w:color w:val="000000"/>
                                                    <w:sz w:val="16"/>
                                                    <w:szCs w:val="16"/>
                                                  </w:rPr>
                                                  <w:t>訓練中心設置要點</w:t>
                                                </w:r>
                                              </w:p>
                                            </w:txbxContent>
                                          </wps:txbx>
                                          <wps:bodyPr rot="0" vert="horz" wrap="square" lIns="0" tIns="0" rIns="0" bIns="0" anchor="t" anchorCtr="0" upright="1">
                                            <a:noAutofit/>
                                          </wps:bodyPr>
                                        </wps:wsp>
                                        <wpg:grpSp>
                                          <wpg:cNvPr id="338" name="Group 1670"/>
                                          <wpg:cNvGrpSpPr>
                                            <a:grpSpLocks/>
                                          </wpg:cNvGrpSpPr>
                                          <wpg:grpSpPr bwMode="auto">
                                            <a:xfrm>
                                              <a:off x="2159" y="1524"/>
                                              <a:ext cx="12002" cy="5923"/>
                                              <a:chOff x="2159" y="1524"/>
                                              <a:chExt cx="12002" cy="5923"/>
                                            </a:xfrm>
                                          </wpg:grpSpPr>
                                          <wps:wsp>
                                            <wps:cNvPr id="339" name="Text Box 1671"/>
                                            <wps:cNvSpPr txBox="1">
                                              <a:spLocks noChangeArrowheads="1"/>
                                            </wps:cNvSpPr>
                                            <wps:spPr bwMode="auto">
                                              <a:xfrm>
                                                <a:off x="3829" y="5752"/>
                                                <a:ext cx="1417" cy="511"/>
                                              </a:xfrm>
                                              <a:prstGeom prst="rect">
                                                <a:avLst/>
                                              </a:prstGeom>
                                              <a:solidFill>
                                                <a:srgbClr val="FFFFFF"/>
                                              </a:solidFill>
                                              <a:ln w="9525">
                                                <a:solidFill>
                                                  <a:srgbClr val="000000"/>
                                                </a:solidFill>
                                                <a:miter lim="800000"/>
                                                <a:headEnd/>
                                                <a:tailEnd/>
                                              </a:ln>
                                            </wps:spPr>
                                            <wps:txbx>
                                              <w:txbxContent>
                                                <w:p w:rsidR="00000000" w:rsidRDefault="00853091">
                                                  <w:pPr>
                                                    <w:spacing w:line="360" w:lineRule="exact"/>
                                                    <w:jc w:val="distribute"/>
                                                    <w:rPr>
                                                      <w:rFonts w:ascii="標楷體" w:eastAsia="標楷體" w:hAnsi="標楷體"/>
                                                      <w:sz w:val="16"/>
                                                      <w:szCs w:val="16"/>
                                                    </w:rPr>
                                                  </w:pPr>
                                                  <w:r>
                                                    <w:rPr>
                                                      <w:rFonts w:ascii="標楷體" w:eastAsia="標楷體" w:hAnsi="標楷體" w:hint="eastAsia"/>
                                                      <w:sz w:val="16"/>
                                                      <w:szCs w:val="16"/>
                                                    </w:rPr>
                                                    <w:t>法務部</w:t>
                                                  </w:r>
                                                </w:p>
                                              </w:txbxContent>
                                            </wps:txbx>
                                            <wps:bodyPr rot="0" vert="horz" wrap="square" lIns="0" tIns="0" rIns="0" bIns="0" anchor="t" anchorCtr="0" upright="1">
                                              <a:noAutofit/>
                                            </wps:bodyPr>
                                          </wps:wsp>
                                          <wps:wsp>
                                            <wps:cNvPr id="340" name="Text Box 1672"/>
                                            <wps:cNvSpPr txBox="1">
                                              <a:spLocks noChangeArrowheads="1"/>
                                            </wps:cNvSpPr>
                                            <wps:spPr bwMode="auto">
                                              <a:xfrm>
                                                <a:off x="5783" y="5295"/>
                                                <a:ext cx="2665" cy="625"/>
                                              </a:xfrm>
                                              <a:prstGeom prst="rect">
                                                <a:avLst/>
                                              </a:prstGeom>
                                              <a:solidFill>
                                                <a:srgbClr val="FFFFFF"/>
                                              </a:solidFill>
                                              <a:ln w="9525">
                                                <a:solidFill>
                                                  <a:srgbClr val="000000"/>
                                                </a:solidFill>
                                                <a:miter lim="800000"/>
                                                <a:headEnd/>
                                                <a:tailEnd/>
                                              </a:ln>
                                            </wps:spPr>
                                            <wps:txbx>
                                              <w:txbxContent>
                                                <w:p w:rsidR="00000000" w:rsidRDefault="00853091">
                                                  <w:pPr>
                                                    <w:spacing w:line="500" w:lineRule="exact"/>
                                                    <w:jc w:val="distribute"/>
                                                    <w:rPr>
                                                      <w:rFonts w:ascii="標楷體" w:eastAsia="標楷體" w:hAnsi="標楷體"/>
                                                      <w:sz w:val="16"/>
                                                      <w:szCs w:val="16"/>
                                                    </w:rPr>
                                                  </w:pPr>
                                                  <w:r>
                                                    <w:rPr>
                                                      <w:rFonts w:ascii="標楷體" w:eastAsia="標楷體" w:hAnsi="標楷體" w:hint="eastAsia"/>
                                                      <w:sz w:val="16"/>
                                                      <w:szCs w:val="16"/>
                                                    </w:rPr>
                                                    <w:t>法務部司法</w:t>
                                                  </w:r>
                                                  <w:r>
                                                    <w:rPr>
                                                      <w:rFonts w:ascii="標楷體" w:eastAsia="標楷體" w:hAnsi="標楷體" w:hint="eastAsia"/>
                                                      <w:color w:val="000000"/>
                                                      <w:sz w:val="16"/>
                                                      <w:szCs w:val="16"/>
                                                    </w:rPr>
                                                    <w:t>官訓</w:t>
                                                  </w:r>
                                                  <w:r>
                                                    <w:rPr>
                                                      <w:rFonts w:ascii="標楷體" w:eastAsia="標楷體" w:hAnsi="標楷體" w:hint="eastAsia"/>
                                                      <w:sz w:val="16"/>
                                                      <w:szCs w:val="16"/>
                                                    </w:rPr>
                                                    <w:t>練所</w:t>
                                                  </w:r>
                                                </w:p>
                                              </w:txbxContent>
                                            </wps:txbx>
                                            <wps:bodyPr rot="0" vert="horz" wrap="square" lIns="0" tIns="0" rIns="0" bIns="0" anchor="t" anchorCtr="0" upright="1">
                                              <a:noAutofit/>
                                            </wps:bodyPr>
                                          </wps:wsp>
                                          <wps:wsp>
                                            <wps:cNvPr id="341" name="Text Box 1673"/>
                                            <wps:cNvSpPr txBox="1">
                                              <a:spLocks noChangeArrowheads="1"/>
                                            </wps:cNvSpPr>
                                            <wps:spPr bwMode="auto">
                                              <a:xfrm>
                                                <a:off x="5783" y="6064"/>
                                                <a:ext cx="2665" cy="625"/>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color w:val="000000"/>
                                                      <w:sz w:val="16"/>
                                                      <w:szCs w:val="16"/>
                                                    </w:rPr>
                                                  </w:pPr>
                                                  <w:r>
                                                    <w:rPr>
                                                      <w:rFonts w:ascii="標楷體" w:eastAsia="標楷體" w:hAnsi="標楷體" w:hint="eastAsia"/>
                                                      <w:sz w:val="16"/>
                                                      <w:szCs w:val="16"/>
                                                    </w:rPr>
                                                    <w:t>法務部調查</w:t>
                                                  </w:r>
                                                  <w:r>
                                                    <w:rPr>
                                                      <w:rFonts w:ascii="標楷體" w:eastAsia="標楷體" w:hAnsi="標楷體" w:hint="eastAsia"/>
                                                      <w:color w:val="000000"/>
                                                      <w:sz w:val="16"/>
                                                      <w:szCs w:val="16"/>
                                                    </w:rPr>
                                                    <w:t>局</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color w:val="000000"/>
                                                      <w:sz w:val="16"/>
                                                      <w:szCs w:val="16"/>
                                                    </w:rPr>
                                                    <w:t>幹</w:t>
                                                  </w:r>
                                                  <w:r>
                                                    <w:rPr>
                                                      <w:rFonts w:ascii="標楷體" w:eastAsia="標楷體" w:hAnsi="標楷體" w:hint="eastAsia"/>
                                                      <w:sz w:val="16"/>
                                                      <w:szCs w:val="16"/>
                                                    </w:rPr>
                                                    <w:t>部訓練所</w:t>
                                                  </w:r>
                                                </w:p>
                                              </w:txbxContent>
                                            </wps:txbx>
                                            <wps:bodyPr rot="0" vert="horz" wrap="square" lIns="0" tIns="0" rIns="0" bIns="0" anchor="t" anchorCtr="0" upright="1">
                                              <a:noAutofit/>
                                            </wps:bodyPr>
                                          </wps:wsp>
                                          <wps:wsp>
                                            <wps:cNvPr id="342" name="AutoShape 1674"/>
                                            <wps:cNvCnPr>
                                              <a:cxnSpLocks noChangeShapeType="1"/>
                                            </wps:cNvCnPr>
                                            <wps:spPr bwMode="auto">
                                              <a:xfrm>
                                                <a:off x="3546" y="6006"/>
                                                <a:ext cx="283"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43" name="AutoShape 1675"/>
                                            <wps:cNvCnPr>
                                              <a:cxnSpLocks noChangeShapeType="1"/>
                                            </wps:cNvCnPr>
                                            <wps:spPr bwMode="auto">
                                              <a:xfrm>
                                                <a:off x="5260" y="6013"/>
                                                <a:ext cx="227"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44" name="AutoShape 1676"/>
                                            <wps:cNvCnPr>
                                              <a:cxnSpLocks noChangeShapeType="1"/>
                                            </wps:cNvCnPr>
                                            <wps:spPr bwMode="auto">
                                              <a:xfrm>
                                                <a:off x="5512" y="5607"/>
                                                <a:ext cx="0" cy="775"/>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45" name="AutoShape 1677"/>
                                            <wps:cNvCnPr>
                                              <a:cxnSpLocks noChangeShapeType="1"/>
                                            </wps:cNvCnPr>
                                            <wps:spPr bwMode="auto">
                                              <a:xfrm>
                                                <a:off x="5512" y="5608"/>
                                                <a:ext cx="253" cy="1"/>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46" name="AutoShape 1678"/>
                                            <wps:cNvCnPr>
                                              <a:cxnSpLocks noChangeShapeType="1"/>
                                            </wps:cNvCnPr>
                                            <wps:spPr bwMode="auto">
                                              <a:xfrm>
                                                <a:off x="8451" y="5608"/>
                                                <a:ext cx="232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47" name="AutoShape 1679"/>
                                            <wps:cNvCnPr>
                                              <a:cxnSpLocks noChangeShapeType="1"/>
                                            </wps:cNvCnPr>
                                            <wps:spPr bwMode="auto">
                                              <a:xfrm>
                                                <a:off x="8469" y="6386"/>
                                                <a:ext cx="232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48" name="Text Box 1680"/>
                                            <wps:cNvSpPr txBox="1">
                                              <a:spLocks noChangeArrowheads="1"/>
                                            </wps:cNvSpPr>
                                            <wps:spPr bwMode="auto">
                                              <a:xfrm>
                                                <a:off x="10759" y="6068"/>
                                                <a:ext cx="3402" cy="627"/>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法務部調查局幹部訓練所</w:t>
                                                  </w:r>
                                                </w:p>
                                                <w:p w:rsidR="00000000" w:rsidRDefault="00853091">
                                                  <w:pPr>
                                                    <w:spacing w:line="300" w:lineRule="exact"/>
                                                    <w:jc w:val="distribute"/>
                                                    <w:rPr>
                                                      <w:rFonts w:ascii="標楷體" w:eastAsia="標楷體" w:hAnsi="標楷體"/>
                                                      <w:sz w:val="16"/>
                                                      <w:szCs w:val="16"/>
                                                    </w:rPr>
                                                  </w:pPr>
                                                  <w:r>
                                                    <w:rPr>
                                                      <w:rFonts w:ascii="標楷體" w:eastAsia="標楷體" w:hAnsi="標楷體"/>
                                                      <w:sz w:val="16"/>
                                                      <w:szCs w:val="16"/>
                                                    </w:rPr>
                                                    <w:t>組織條例</w:t>
                                                  </w:r>
                                                </w:p>
                                              </w:txbxContent>
                                            </wps:txbx>
                                            <wps:bodyPr rot="0" vert="horz" wrap="square" lIns="0" tIns="0" rIns="0" bIns="0" anchor="t" anchorCtr="0" upright="1">
                                              <a:noAutofit/>
                                            </wps:bodyPr>
                                          </wps:wsp>
                                          <wps:wsp>
                                            <wps:cNvPr id="349" name="Text Box 1681"/>
                                            <wps:cNvSpPr txBox="1">
                                              <a:spLocks noChangeArrowheads="1"/>
                                            </wps:cNvSpPr>
                                            <wps:spPr bwMode="auto">
                                              <a:xfrm>
                                                <a:off x="10759" y="5290"/>
                                                <a:ext cx="3402" cy="626"/>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法務部司法官訓練所</w:t>
                                                  </w:r>
                                                </w:p>
                                                <w:p w:rsidR="00000000" w:rsidRDefault="00853091">
                                                  <w:pPr>
                                                    <w:spacing w:line="300" w:lineRule="exact"/>
                                                    <w:jc w:val="distribute"/>
                                                    <w:rPr>
                                                      <w:rFonts w:ascii="標楷體" w:eastAsia="標楷體" w:hAnsi="標楷體"/>
                                                      <w:sz w:val="16"/>
                                                      <w:szCs w:val="16"/>
                                                    </w:rPr>
                                                  </w:pPr>
                                                  <w:r>
                                                    <w:rPr>
                                                      <w:rFonts w:ascii="標楷體" w:eastAsia="標楷體" w:hAnsi="標楷體"/>
                                                      <w:sz w:val="16"/>
                                                      <w:szCs w:val="16"/>
                                                    </w:rPr>
                                                    <w:t>組織條例</w:t>
                                                  </w:r>
                                                </w:p>
                                              </w:txbxContent>
                                            </wps:txbx>
                                            <wps:bodyPr rot="0" vert="horz" wrap="square" lIns="0" tIns="0" rIns="0" bIns="0" anchor="t" anchorCtr="0" upright="1">
                                              <a:noAutofit/>
                                            </wps:bodyPr>
                                          </wps:wsp>
                                          <wps:wsp>
                                            <wps:cNvPr id="350" name="AutoShape 1682"/>
                                            <wps:cNvCnPr>
                                              <a:cxnSpLocks noChangeShapeType="1"/>
                                            </wps:cNvCnPr>
                                            <wps:spPr bwMode="auto">
                                              <a:xfrm>
                                                <a:off x="5518" y="6367"/>
                                                <a:ext cx="253" cy="1"/>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g:grpSp>
                                            <wpg:cNvPr id="351" name="Group 1683"/>
                                            <wpg:cNvGrpSpPr>
                                              <a:grpSpLocks/>
                                            </wpg:cNvGrpSpPr>
                                            <wpg:grpSpPr bwMode="auto">
                                              <a:xfrm>
                                                <a:off x="2159" y="1524"/>
                                                <a:ext cx="12002" cy="3640"/>
                                                <a:chOff x="2159" y="1524"/>
                                                <a:chExt cx="12002" cy="3640"/>
                                              </a:xfrm>
                                            </wpg:grpSpPr>
                                            <wps:wsp>
                                              <wps:cNvPr id="352" name="Text Box 1684"/>
                                              <wps:cNvSpPr txBox="1">
                                                <a:spLocks noChangeArrowheads="1"/>
                                              </wps:cNvSpPr>
                                              <wps:spPr bwMode="auto">
                                                <a:xfrm>
                                                  <a:off x="3828" y="4589"/>
                                                  <a:ext cx="1417" cy="511"/>
                                                </a:xfrm>
                                                <a:prstGeom prst="rect">
                                                  <a:avLst/>
                                                </a:prstGeom>
                                                <a:solidFill>
                                                  <a:srgbClr val="FFFFFF"/>
                                                </a:solidFill>
                                                <a:ln w="9525">
                                                  <a:solidFill>
                                                    <a:srgbClr val="000000"/>
                                                  </a:solidFill>
                                                  <a:miter lim="800000"/>
                                                  <a:headEnd/>
                                                  <a:tailEnd/>
                                                </a:ln>
                                              </wps:spPr>
                                              <wps:txbx>
                                                <w:txbxContent>
                                                  <w:p w:rsidR="00000000" w:rsidRDefault="00853091">
                                                    <w:pPr>
                                                      <w:spacing w:line="360" w:lineRule="exact"/>
                                                      <w:jc w:val="distribute"/>
                                                      <w:rPr>
                                                        <w:rFonts w:ascii="標楷體" w:eastAsia="標楷體" w:hAnsi="標楷體"/>
                                                        <w:sz w:val="16"/>
                                                        <w:szCs w:val="16"/>
                                                      </w:rPr>
                                                    </w:pPr>
                                                    <w:r>
                                                      <w:rPr>
                                                        <w:rFonts w:ascii="標楷體" w:eastAsia="標楷體" w:hAnsi="標楷體" w:hint="eastAsia"/>
                                                        <w:sz w:val="16"/>
                                                        <w:szCs w:val="16"/>
                                                      </w:rPr>
                                                      <w:t>教育部</w:t>
                                                    </w:r>
                                                  </w:p>
                                                </w:txbxContent>
                                              </wps:txbx>
                                              <wps:bodyPr rot="0" vert="horz" wrap="square" lIns="0" tIns="0" rIns="0" bIns="0" anchor="t" anchorCtr="0" upright="1">
                                                <a:noAutofit/>
                                              </wps:bodyPr>
                                            </wps:wsp>
                                            <wps:wsp>
                                              <wps:cNvPr id="353" name="Text Box 1685"/>
                                              <wps:cNvSpPr txBox="1">
                                                <a:spLocks noChangeArrowheads="1"/>
                                              </wps:cNvSpPr>
                                              <wps:spPr bwMode="auto">
                                                <a:xfrm>
                                                  <a:off x="5780" y="4534"/>
                                                  <a:ext cx="2665" cy="624"/>
                                                </a:xfrm>
                                                <a:prstGeom prst="rect">
                                                  <a:avLst/>
                                                </a:prstGeom>
                                                <a:solidFill>
                                                  <a:srgbClr val="FFFFFF"/>
                                                </a:solidFill>
                                                <a:ln w="9525">
                                                  <a:solidFill>
                                                    <a:srgbClr val="000000"/>
                                                  </a:solidFill>
                                                  <a:miter lim="800000"/>
                                                  <a:headEnd/>
                                                  <a:tailEnd/>
                                                </a:ln>
                                              </wps:spPr>
                                              <wps:txbx>
                                                <w:txbxContent>
                                                  <w:p w:rsidR="00000000" w:rsidRDefault="00853091">
                                                    <w:pPr>
                                                      <w:spacing w:line="500" w:lineRule="exact"/>
                                                      <w:jc w:val="distribute"/>
                                                      <w:rPr>
                                                        <w:rFonts w:ascii="標楷體" w:eastAsia="標楷體" w:hAnsi="標楷體"/>
                                                        <w:sz w:val="16"/>
                                                        <w:szCs w:val="16"/>
                                                      </w:rPr>
                                                    </w:pPr>
                                                    <w:r>
                                                      <w:rPr>
                                                        <w:rFonts w:ascii="標楷體" w:eastAsia="標楷體" w:hAnsi="標楷體" w:hint="eastAsia"/>
                                                        <w:sz w:val="16"/>
                                                        <w:szCs w:val="16"/>
                                                      </w:rPr>
                                                      <w:t>國家教育研究院籌備處</w:t>
                                                    </w:r>
                                                  </w:p>
                                                </w:txbxContent>
                                              </wps:txbx>
                                              <wps:bodyPr rot="0" vert="horz" wrap="square" lIns="0" tIns="0" rIns="0" bIns="0" anchor="t" anchorCtr="0" upright="1">
                                                <a:noAutofit/>
                                              </wps:bodyPr>
                                            </wps:wsp>
                                            <wps:wsp>
                                              <wps:cNvPr id="354" name="AutoShape 1686"/>
                                              <wps:cNvCnPr>
                                                <a:cxnSpLocks noChangeShapeType="1"/>
                                              </wps:cNvCnPr>
                                              <wps:spPr bwMode="auto">
                                                <a:xfrm>
                                                  <a:off x="3546" y="4837"/>
                                                  <a:ext cx="283"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55" name="AutoShape 1687"/>
                                              <wps:cNvCnPr>
                                                <a:cxnSpLocks noChangeShapeType="1"/>
                                              </wps:cNvCnPr>
                                              <wps:spPr bwMode="auto">
                                                <a:xfrm>
                                                  <a:off x="5255" y="4848"/>
                                                  <a:ext cx="507"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56" name="AutoShape 1688"/>
                                              <wps:cNvCnPr>
                                                <a:cxnSpLocks noChangeShapeType="1"/>
                                              </wps:cNvCnPr>
                                              <wps:spPr bwMode="auto">
                                                <a:xfrm>
                                                  <a:off x="8443" y="4854"/>
                                                  <a:ext cx="232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57" name="Text Box 1689"/>
                                              <wps:cNvSpPr txBox="1">
                                                <a:spLocks noChangeArrowheads="1"/>
                                              </wps:cNvSpPr>
                                              <wps:spPr bwMode="auto">
                                                <a:xfrm>
                                                  <a:off x="10759" y="4538"/>
                                                  <a:ext cx="3402" cy="626"/>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國家教育研究院籌備處</w:t>
                                                    </w:r>
                                                  </w:p>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暫行組織規程</w:t>
                                                    </w:r>
                                                  </w:p>
                                                </w:txbxContent>
                                              </wps:txbx>
                                              <wps:bodyPr rot="0" vert="horz" wrap="square" lIns="0" tIns="0" rIns="0" bIns="0" anchor="t" anchorCtr="0" upright="1">
                                                <a:noAutofit/>
                                              </wps:bodyPr>
                                            </wps:wsp>
                                            <wpg:grpSp>
                                              <wpg:cNvPr id="358" name="Group 1690"/>
                                              <wpg:cNvGrpSpPr>
                                                <a:grpSpLocks/>
                                              </wpg:cNvGrpSpPr>
                                              <wpg:grpSpPr bwMode="auto">
                                                <a:xfrm>
                                                  <a:off x="2159" y="1524"/>
                                                  <a:ext cx="12002" cy="2891"/>
                                                  <a:chOff x="2159" y="1524"/>
                                                  <a:chExt cx="12002" cy="2891"/>
                                                </a:xfrm>
                                              </wpg:grpSpPr>
                                              <wps:wsp>
                                                <wps:cNvPr id="359" name="Text Box 1691"/>
                                                <wps:cNvSpPr txBox="1">
                                                  <a:spLocks noChangeArrowheads="1"/>
                                                </wps:cNvSpPr>
                                                <wps:spPr bwMode="auto">
                                                  <a:xfrm>
                                                    <a:off x="3829" y="3086"/>
                                                    <a:ext cx="1417" cy="511"/>
                                                  </a:xfrm>
                                                  <a:prstGeom prst="rect">
                                                    <a:avLst/>
                                                  </a:prstGeom>
                                                  <a:solidFill>
                                                    <a:srgbClr val="FFFFFF"/>
                                                  </a:solidFill>
                                                  <a:ln w="9525">
                                                    <a:solidFill>
                                                      <a:srgbClr val="000000"/>
                                                    </a:solidFill>
                                                    <a:miter lim="800000"/>
                                                    <a:headEnd/>
                                                    <a:tailEnd/>
                                                  </a:ln>
                                                </wps:spPr>
                                                <wps:txbx>
                                                  <w:txbxContent>
                                                    <w:p w:rsidR="00000000" w:rsidRDefault="00853091">
                                                      <w:pPr>
                                                        <w:spacing w:line="360" w:lineRule="exact"/>
                                                        <w:jc w:val="distribute"/>
                                                        <w:rPr>
                                                          <w:rFonts w:ascii="標楷體" w:eastAsia="標楷體" w:hAnsi="標楷體"/>
                                                          <w:sz w:val="16"/>
                                                          <w:szCs w:val="16"/>
                                                        </w:rPr>
                                                      </w:pPr>
                                                      <w:r>
                                                        <w:rPr>
                                                          <w:rFonts w:ascii="標楷體" w:eastAsia="標楷體" w:hAnsi="標楷體" w:hint="eastAsia"/>
                                                          <w:sz w:val="16"/>
                                                          <w:szCs w:val="16"/>
                                                        </w:rPr>
                                                        <w:t>外交部</w:t>
                                                      </w:r>
                                                    </w:p>
                                                  </w:txbxContent>
                                                </wps:txbx>
                                                <wps:bodyPr rot="0" vert="horz" wrap="square" lIns="0" tIns="0" rIns="0" bIns="0" anchor="t" anchorCtr="0" upright="1">
                                                  <a:noAutofit/>
                                                </wps:bodyPr>
                                              </wps:wsp>
                                              <wps:wsp>
                                                <wps:cNvPr id="360" name="Text Box 1692"/>
                                                <wps:cNvSpPr txBox="1">
                                                  <a:spLocks noChangeArrowheads="1"/>
                                                </wps:cNvSpPr>
                                                <wps:spPr bwMode="auto">
                                                  <a:xfrm>
                                                    <a:off x="3828" y="3832"/>
                                                    <a:ext cx="1417" cy="512"/>
                                                  </a:xfrm>
                                                  <a:prstGeom prst="rect">
                                                    <a:avLst/>
                                                  </a:prstGeom>
                                                  <a:solidFill>
                                                    <a:srgbClr val="FFFFFF"/>
                                                  </a:solidFill>
                                                  <a:ln w="9525">
                                                    <a:solidFill>
                                                      <a:srgbClr val="000000"/>
                                                    </a:solidFill>
                                                    <a:miter lim="800000"/>
                                                    <a:headEnd/>
                                                    <a:tailEnd/>
                                                  </a:ln>
                                                </wps:spPr>
                                                <wps:txbx>
                                                  <w:txbxContent>
                                                    <w:p w:rsidR="00000000" w:rsidRDefault="00853091">
                                                      <w:pPr>
                                                        <w:spacing w:line="360" w:lineRule="exact"/>
                                                        <w:jc w:val="distribute"/>
                                                        <w:rPr>
                                                          <w:rFonts w:ascii="標楷體" w:eastAsia="標楷體" w:hAnsi="標楷體"/>
                                                          <w:sz w:val="16"/>
                                                          <w:szCs w:val="16"/>
                                                        </w:rPr>
                                                      </w:pPr>
                                                      <w:r>
                                                        <w:rPr>
                                                          <w:rFonts w:ascii="標楷體" w:eastAsia="標楷體" w:hAnsi="標楷體" w:hint="eastAsia"/>
                                                          <w:sz w:val="16"/>
                                                          <w:szCs w:val="16"/>
                                                        </w:rPr>
                                                        <w:t>財政部</w:t>
                                                      </w:r>
                                                    </w:p>
                                                  </w:txbxContent>
                                                </wps:txbx>
                                                <wps:bodyPr rot="0" vert="horz" wrap="square" lIns="0" tIns="0" rIns="0" bIns="0" anchor="t" anchorCtr="0" upright="1">
                                                  <a:noAutofit/>
                                                </wps:bodyPr>
                                              </wps:wsp>
                                              <wps:wsp>
                                                <wps:cNvPr id="361" name="Text Box 1693"/>
                                                <wps:cNvSpPr txBox="1">
                                                  <a:spLocks noChangeArrowheads="1"/>
                                                </wps:cNvSpPr>
                                                <wps:spPr bwMode="auto">
                                                  <a:xfrm>
                                                    <a:off x="5783" y="3026"/>
                                                    <a:ext cx="2665" cy="626"/>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color w:val="000000"/>
                                                          <w:sz w:val="16"/>
                                                          <w:szCs w:val="16"/>
                                                        </w:rPr>
                                                      </w:pPr>
                                                      <w:r>
                                                        <w:rPr>
                                                          <w:rFonts w:ascii="標楷體" w:eastAsia="標楷體" w:hAnsi="標楷體" w:hint="eastAsia"/>
                                                          <w:sz w:val="16"/>
                                                          <w:szCs w:val="16"/>
                                                        </w:rPr>
                                                        <w:t>外交部外交領</w:t>
                                                      </w:r>
                                                      <w:r>
                                                        <w:rPr>
                                                          <w:rFonts w:ascii="標楷體" w:eastAsia="標楷體" w:hAnsi="標楷體" w:hint="eastAsia"/>
                                                          <w:color w:val="000000"/>
                                                          <w:sz w:val="16"/>
                                                          <w:szCs w:val="16"/>
                                                        </w:rPr>
                                                        <w:t>事</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color w:val="000000"/>
                                                          <w:sz w:val="16"/>
                                                          <w:szCs w:val="16"/>
                                                        </w:rPr>
                                                        <w:t>人員</w:t>
                                                      </w:r>
                                                      <w:r>
                                                        <w:rPr>
                                                          <w:rFonts w:ascii="標楷體" w:eastAsia="標楷體" w:hAnsi="標楷體" w:hint="eastAsia"/>
                                                          <w:sz w:val="16"/>
                                                          <w:szCs w:val="16"/>
                                                        </w:rPr>
                                                        <w:t>講習所</w:t>
                                                      </w:r>
                                                    </w:p>
                                                  </w:txbxContent>
                                                </wps:txbx>
                                                <wps:bodyPr rot="0" vert="horz" wrap="square" lIns="0" tIns="0" rIns="0" bIns="0" anchor="t" anchorCtr="0" upright="1">
                                                  <a:noAutofit/>
                                                </wps:bodyPr>
                                              </wps:wsp>
                                              <wps:wsp>
                                                <wps:cNvPr id="362" name="Text Box 1694"/>
                                                <wps:cNvSpPr txBox="1">
                                                  <a:spLocks noChangeArrowheads="1"/>
                                                </wps:cNvSpPr>
                                                <wps:spPr bwMode="auto">
                                                  <a:xfrm>
                                                    <a:off x="5780" y="3784"/>
                                                    <a:ext cx="2665" cy="625"/>
                                                  </a:xfrm>
                                                  <a:prstGeom prst="rect">
                                                    <a:avLst/>
                                                  </a:prstGeom>
                                                  <a:solidFill>
                                                    <a:srgbClr val="FFFFFF"/>
                                                  </a:solidFill>
                                                  <a:ln w="9525">
                                                    <a:solidFill>
                                                      <a:srgbClr val="000000"/>
                                                    </a:solidFill>
                                                    <a:miter lim="800000"/>
                                                    <a:headEnd/>
                                                    <a:tailEnd/>
                                                  </a:ln>
                                                </wps:spPr>
                                                <wps:txbx>
                                                  <w:txbxContent>
                                                    <w:p w:rsidR="00000000" w:rsidRDefault="00853091">
                                                      <w:pPr>
                                                        <w:spacing w:line="500" w:lineRule="exact"/>
                                                        <w:jc w:val="distribute"/>
                                                        <w:rPr>
                                                          <w:rFonts w:ascii="標楷體" w:eastAsia="標楷體" w:hAnsi="標楷體"/>
                                                          <w:sz w:val="16"/>
                                                          <w:szCs w:val="16"/>
                                                        </w:rPr>
                                                      </w:pPr>
                                                      <w:r>
                                                        <w:rPr>
                                                          <w:rFonts w:ascii="標楷體" w:eastAsia="標楷體" w:hAnsi="標楷體" w:hint="eastAsia"/>
                                                          <w:sz w:val="16"/>
                                                          <w:szCs w:val="16"/>
                                                        </w:rPr>
                                                        <w:t>財政部財</w:t>
                                                      </w:r>
                                                      <w:r>
                                                        <w:rPr>
                                                          <w:rFonts w:ascii="標楷體" w:eastAsia="標楷體" w:hAnsi="標楷體" w:hint="eastAsia"/>
                                                          <w:color w:val="000000"/>
                                                          <w:sz w:val="16"/>
                                                          <w:szCs w:val="16"/>
                                                        </w:rPr>
                                                        <w:t>稅人員</w:t>
                                                      </w:r>
                                                      <w:r>
                                                        <w:rPr>
                                                          <w:rFonts w:ascii="標楷體" w:eastAsia="標楷體" w:hAnsi="標楷體" w:hint="eastAsia"/>
                                                          <w:sz w:val="16"/>
                                                          <w:szCs w:val="16"/>
                                                        </w:rPr>
                                                        <w:t>訓練所</w:t>
                                                      </w:r>
                                                    </w:p>
                                                  </w:txbxContent>
                                                </wps:txbx>
                                                <wps:bodyPr rot="0" vert="horz" wrap="square" lIns="0" tIns="0" rIns="0" bIns="0" anchor="t" anchorCtr="0" upright="1">
                                                  <a:noAutofit/>
                                                </wps:bodyPr>
                                              </wps:wsp>
                                              <wps:wsp>
                                                <wps:cNvPr id="363" name="AutoShape 1695"/>
                                                <wps:cNvCnPr>
                                                  <a:cxnSpLocks noChangeShapeType="1"/>
                                                </wps:cNvCnPr>
                                                <wps:spPr bwMode="auto">
                                                  <a:xfrm>
                                                    <a:off x="3564" y="3341"/>
                                                    <a:ext cx="253"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64" name="AutoShape 1696"/>
                                                <wps:cNvCnPr>
                                                  <a:cxnSpLocks noChangeShapeType="1"/>
                                                </wps:cNvCnPr>
                                                <wps:spPr bwMode="auto">
                                                  <a:xfrm>
                                                    <a:off x="3552" y="4085"/>
                                                    <a:ext cx="283"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65" name="AutoShape 1697"/>
                                                <wps:cNvCnPr>
                                                  <a:cxnSpLocks noChangeShapeType="1"/>
                                                </wps:cNvCnPr>
                                                <wps:spPr bwMode="auto">
                                                  <a:xfrm>
                                                    <a:off x="5255" y="4091"/>
                                                    <a:ext cx="510"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66" name="AutoShape 1698"/>
                                                <wps:cNvCnPr>
                                                  <a:cxnSpLocks noChangeShapeType="1"/>
                                                </wps:cNvCnPr>
                                                <wps:spPr bwMode="auto">
                                                  <a:xfrm>
                                                    <a:off x="5251" y="3339"/>
                                                    <a:ext cx="527"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67" name="AutoShape 1699"/>
                                                <wps:cNvCnPr>
                                                  <a:cxnSpLocks noChangeShapeType="1"/>
                                                </wps:cNvCnPr>
                                                <wps:spPr bwMode="auto">
                                                  <a:xfrm>
                                                    <a:off x="8451" y="3347"/>
                                                    <a:ext cx="232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68" name="AutoShape 1700"/>
                                                <wps:cNvCnPr>
                                                  <a:cxnSpLocks noChangeShapeType="1"/>
                                                </wps:cNvCnPr>
                                                <wps:spPr bwMode="auto">
                                                  <a:xfrm>
                                                    <a:off x="8449" y="4097"/>
                                                    <a:ext cx="232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69" name="Text Box 1701"/>
                                                <wps:cNvSpPr txBox="1">
                                                  <a:spLocks noChangeArrowheads="1"/>
                                                </wps:cNvSpPr>
                                                <wps:spPr bwMode="auto">
                                                  <a:xfrm>
                                                    <a:off x="10759" y="3789"/>
                                                    <a:ext cx="3402" cy="626"/>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財政部財稅人員訓練所</w:t>
                                                      </w:r>
                                                    </w:p>
                                                    <w:p w:rsidR="00000000" w:rsidRDefault="00853091">
                                                      <w:pPr>
                                                        <w:spacing w:line="300" w:lineRule="exact"/>
                                                        <w:jc w:val="distribute"/>
                                                        <w:rPr>
                                                          <w:rFonts w:ascii="標楷體" w:eastAsia="標楷體" w:hAnsi="標楷體"/>
                                                          <w:sz w:val="16"/>
                                                          <w:szCs w:val="16"/>
                                                        </w:rPr>
                                                      </w:pPr>
                                                      <w:r>
                                                        <w:rPr>
                                                          <w:rFonts w:ascii="標楷體" w:eastAsia="標楷體" w:hAnsi="標楷體"/>
                                                          <w:sz w:val="16"/>
                                                          <w:szCs w:val="16"/>
                                                        </w:rPr>
                                                        <w:t>組織條例</w:t>
                                                      </w:r>
                                                    </w:p>
                                                  </w:txbxContent>
                                                </wps:txbx>
                                                <wps:bodyPr rot="0" vert="horz" wrap="square" lIns="0" tIns="0" rIns="0" bIns="0" anchor="t" anchorCtr="0" upright="1">
                                                  <a:noAutofit/>
                                                </wps:bodyPr>
                                              </wps:wsp>
                                              <wps:wsp>
                                                <wps:cNvPr id="370" name="Text Box 1702"/>
                                                <wps:cNvSpPr txBox="1">
                                                  <a:spLocks noChangeArrowheads="1"/>
                                                </wps:cNvSpPr>
                                                <wps:spPr bwMode="auto">
                                                  <a:xfrm>
                                                    <a:off x="10759" y="3035"/>
                                                    <a:ext cx="3402" cy="625"/>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外交部外交領事人員講習所</w:t>
                                                      </w:r>
                                                    </w:p>
                                                    <w:p w:rsidR="00000000" w:rsidRDefault="00853091">
                                                      <w:pPr>
                                                        <w:spacing w:line="300" w:lineRule="exact"/>
                                                        <w:jc w:val="distribute"/>
                                                        <w:rPr>
                                                          <w:rFonts w:ascii="標楷體" w:eastAsia="標楷體" w:hAnsi="標楷體"/>
                                                          <w:sz w:val="16"/>
                                                          <w:szCs w:val="16"/>
                                                        </w:rPr>
                                                      </w:pPr>
                                                      <w:r>
                                                        <w:rPr>
                                                          <w:rFonts w:ascii="標楷體" w:eastAsia="標楷體" w:hAnsi="標楷體"/>
                                                          <w:sz w:val="16"/>
                                                          <w:szCs w:val="16"/>
                                                        </w:rPr>
                                                        <w:t>組織條例</w:t>
                                                      </w:r>
                                                    </w:p>
                                                  </w:txbxContent>
                                                </wps:txbx>
                                                <wps:bodyPr rot="0" vert="horz" wrap="square" lIns="0" tIns="0" rIns="0" bIns="0" anchor="t" anchorCtr="0" upright="1">
                                                  <a:noAutofit/>
                                                </wps:bodyPr>
                                              </wps:wsp>
                                              <wpg:grpSp>
                                                <wpg:cNvPr id="371" name="Group 1703"/>
                                                <wpg:cNvGrpSpPr>
                                                  <a:grpSpLocks/>
                                                </wpg:cNvGrpSpPr>
                                                <wpg:grpSpPr bwMode="auto">
                                                  <a:xfrm>
                                                    <a:off x="2159" y="1524"/>
                                                    <a:ext cx="12002" cy="1406"/>
                                                    <a:chOff x="2159" y="1524"/>
                                                    <a:chExt cx="12002" cy="1406"/>
                                                  </a:xfrm>
                                                </wpg:grpSpPr>
                                                <wps:wsp>
                                                  <wps:cNvPr id="372" name="Text Box 1704"/>
                                                  <wps:cNvSpPr txBox="1">
                                                    <a:spLocks noChangeArrowheads="1"/>
                                                  </wps:cNvSpPr>
                                                  <wps:spPr bwMode="auto">
                                                    <a:xfrm>
                                                      <a:off x="3829" y="2357"/>
                                                      <a:ext cx="1417" cy="511"/>
                                                    </a:xfrm>
                                                    <a:prstGeom prst="rect">
                                                      <a:avLst/>
                                                    </a:prstGeom>
                                                    <a:solidFill>
                                                      <a:srgbClr val="FFFFFF"/>
                                                    </a:solidFill>
                                                    <a:ln w="9525">
                                                      <a:solidFill>
                                                        <a:srgbClr val="000000"/>
                                                      </a:solidFill>
                                                      <a:miter lim="800000"/>
                                                      <a:headEnd/>
                                                      <a:tailEnd/>
                                                    </a:ln>
                                                  </wps:spPr>
                                                  <wps:txbx>
                                                    <w:txbxContent>
                                                      <w:p w:rsidR="00000000" w:rsidRDefault="00853091">
                                                        <w:pPr>
                                                          <w:spacing w:line="360" w:lineRule="exact"/>
                                                          <w:jc w:val="distribute"/>
                                                          <w:rPr>
                                                            <w:rFonts w:ascii="標楷體" w:eastAsia="標楷體" w:hAnsi="標楷體"/>
                                                            <w:sz w:val="16"/>
                                                            <w:szCs w:val="16"/>
                                                          </w:rPr>
                                                        </w:pPr>
                                                        <w:r>
                                                          <w:rPr>
                                                            <w:rFonts w:ascii="標楷體" w:eastAsia="標楷體" w:hAnsi="標楷體" w:hint="eastAsia"/>
                                                            <w:sz w:val="16"/>
                                                            <w:szCs w:val="16"/>
                                                          </w:rPr>
                                                          <w:t>內政部</w:t>
                                                        </w:r>
                                                      </w:p>
                                                    </w:txbxContent>
                                                  </wps:txbx>
                                                  <wps:bodyPr rot="0" vert="horz" wrap="square" lIns="0" tIns="0" rIns="0" bIns="0" anchor="t" anchorCtr="0" upright="1">
                                                    <a:noAutofit/>
                                                  </wps:bodyPr>
                                                </wps:wsp>
                                                <wps:wsp>
                                                  <wps:cNvPr id="373" name="Text Box 1705"/>
                                                  <wps:cNvSpPr txBox="1">
                                                    <a:spLocks noChangeArrowheads="1"/>
                                                  </wps:cNvSpPr>
                                                  <wps:spPr bwMode="auto">
                                                    <a:xfrm>
                                                      <a:off x="5783" y="2285"/>
                                                      <a:ext cx="2665" cy="625"/>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color w:val="000000"/>
                                                            <w:sz w:val="16"/>
                                                            <w:szCs w:val="16"/>
                                                          </w:rPr>
                                                        </w:pPr>
                                                        <w:r>
                                                          <w:rPr>
                                                            <w:rFonts w:ascii="標楷體" w:eastAsia="標楷體" w:hAnsi="標楷體" w:hint="eastAsia"/>
                                                            <w:sz w:val="16"/>
                                                            <w:szCs w:val="16"/>
                                                          </w:rPr>
                                                          <w:t>內政部社</w:t>
                                                        </w:r>
                                                        <w:r>
                                                          <w:rPr>
                                                            <w:rFonts w:ascii="標楷體" w:eastAsia="標楷體" w:hAnsi="標楷體" w:hint="eastAsia"/>
                                                            <w:color w:val="000000"/>
                                                            <w:sz w:val="16"/>
                                                            <w:szCs w:val="16"/>
                                                          </w:rPr>
                                                          <w:t>會福利</w:t>
                                                        </w:r>
                                                      </w:p>
                                                      <w:p w:rsidR="00000000" w:rsidRDefault="00853091">
                                                        <w:pPr>
                                                          <w:spacing w:line="300" w:lineRule="exact"/>
                                                          <w:jc w:val="distribute"/>
                                                          <w:rPr>
                                                            <w:rFonts w:ascii="標楷體" w:eastAsia="標楷體" w:hAnsi="標楷體"/>
                                                            <w:color w:val="000000"/>
                                                            <w:sz w:val="16"/>
                                                            <w:szCs w:val="16"/>
                                                          </w:rPr>
                                                        </w:pPr>
                                                        <w:r>
                                                          <w:rPr>
                                                            <w:rFonts w:ascii="標楷體" w:eastAsia="標楷體" w:hAnsi="標楷體" w:hint="eastAsia"/>
                                                            <w:color w:val="000000"/>
                                                            <w:sz w:val="16"/>
                                                            <w:szCs w:val="16"/>
                                                          </w:rPr>
                                                          <w:t>工作人員研習</w:t>
                                                        </w:r>
                                                        <w:r>
                                                          <w:rPr>
                                                            <w:rFonts w:ascii="標楷體" w:eastAsia="標楷體" w:hAnsi="標楷體" w:hint="eastAsia"/>
                                                            <w:sz w:val="16"/>
                                                            <w:szCs w:val="16"/>
                                                          </w:rPr>
                                                          <w:t>中心</w:t>
                                                        </w:r>
                                                      </w:p>
                                                    </w:txbxContent>
                                                  </wps:txbx>
                                                  <wps:bodyPr rot="0" vert="horz" wrap="square" lIns="0" tIns="0" rIns="0" bIns="0" anchor="t" anchorCtr="0" upright="1">
                                                    <a:noAutofit/>
                                                  </wps:bodyPr>
                                                </wps:wsp>
                                                <wps:wsp>
                                                  <wps:cNvPr id="374" name="AutoShape 1706"/>
                                                  <wps:cNvCnPr>
                                                    <a:cxnSpLocks noChangeShapeType="1"/>
                                                  </wps:cNvCnPr>
                                                  <wps:spPr bwMode="auto">
                                                    <a:xfrm>
                                                      <a:off x="3558" y="2631"/>
                                                      <a:ext cx="253"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75" name="AutoShape 1707"/>
                                                  <wps:cNvCnPr>
                                                    <a:cxnSpLocks noChangeShapeType="1"/>
                                                  </wps:cNvCnPr>
                                                  <wps:spPr bwMode="auto">
                                                    <a:xfrm>
                                                      <a:off x="5251" y="2609"/>
                                                      <a:ext cx="527"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76" name="AutoShape 1708"/>
                                                  <wps:cNvCnPr>
                                                    <a:cxnSpLocks noChangeShapeType="1"/>
                                                  </wps:cNvCnPr>
                                                  <wps:spPr bwMode="auto">
                                                    <a:xfrm>
                                                      <a:off x="8451" y="2609"/>
                                                      <a:ext cx="232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77" name="Text Box 1709"/>
                                                  <wps:cNvSpPr txBox="1">
                                                    <a:spLocks noChangeArrowheads="1"/>
                                                  </wps:cNvSpPr>
                                                  <wps:spPr bwMode="auto">
                                                    <a:xfrm>
                                                      <a:off x="10759" y="2305"/>
                                                      <a:ext cx="3402" cy="625"/>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內政部社會福利工作人員</w:t>
                                                        </w:r>
                                                      </w:p>
                                                      <w:p w:rsidR="00000000" w:rsidRDefault="00853091">
                                                        <w:pPr>
                                                          <w:spacing w:line="300" w:lineRule="exact"/>
                                                          <w:jc w:val="distribute"/>
                                                          <w:rPr>
                                                            <w:rFonts w:ascii="標楷體" w:eastAsia="標楷體" w:hAnsi="標楷體"/>
                                                            <w:sz w:val="16"/>
                                                            <w:szCs w:val="16"/>
                                                          </w:rPr>
                                                        </w:pPr>
                                                        <w:r>
                                                          <w:rPr>
                                                            <w:rFonts w:ascii="標楷體" w:eastAsia="標楷體" w:hAnsi="標楷體"/>
                                                            <w:sz w:val="16"/>
                                                            <w:szCs w:val="16"/>
                                                          </w:rPr>
                                                          <w:t>研習中心暫行組織規程</w:t>
                                                        </w:r>
                                                      </w:p>
                                                    </w:txbxContent>
                                                  </wps:txbx>
                                                  <wps:bodyPr rot="0" vert="horz" wrap="square" lIns="0" tIns="0" rIns="0" bIns="0" anchor="t" anchorCtr="0" upright="1">
                                                    <a:noAutofit/>
                                                  </wps:bodyPr>
                                                </wps:wsp>
                                                <wpg:grpSp>
                                                  <wpg:cNvPr id="378" name="Group 1710"/>
                                                  <wpg:cNvGrpSpPr>
                                                    <a:grpSpLocks/>
                                                  </wpg:cNvGrpSpPr>
                                                  <wpg:grpSpPr bwMode="auto">
                                                    <a:xfrm>
                                                      <a:off x="2159" y="1524"/>
                                                      <a:ext cx="8608" cy="627"/>
                                                      <a:chOff x="2159" y="1524"/>
                                                      <a:chExt cx="8608" cy="627"/>
                                                    </a:xfrm>
                                                  </wpg:grpSpPr>
                                                  <wps:wsp>
                                                    <wps:cNvPr id="379" name="Text Box 1711"/>
                                                    <wps:cNvSpPr txBox="1">
                                                      <a:spLocks noChangeArrowheads="1"/>
                                                    </wps:cNvSpPr>
                                                    <wps:spPr bwMode="auto">
                                                      <a:xfrm>
                                                        <a:off x="5780" y="1526"/>
                                                        <a:ext cx="2665" cy="625"/>
                                                      </a:xfrm>
                                                      <a:prstGeom prst="rect">
                                                        <a:avLst/>
                                                      </a:prstGeom>
                                                      <a:solidFill>
                                                        <a:srgbClr val="FFFFFF"/>
                                                      </a:solidFill>
                                                      <a:ln w="9525">
                                                        <a:solidFill>
                                                          <a:srgbClr val="000000"/>
                                                        </a:solidFill>
                                                        <a:miter lim="800000"/>
                                                        <a:headEnd/>
                                                        <a:tailEnd/>
                                                      </a:ln>
                                                    </wps:spPr>
                                                    <wps:txbx>
                                                      <w:txbxContent>
                                                        <w:p w:rsidR="00000000" w:rsidRDefault="00853091">
                                                          <w:pPr>
                                                            <w:spacing w:line="500" w:lineRule="exact"/>
                                                            <w:jc w:val="distribute"/>
                                                            <w:rPr>
                                                              <w:rFonts w:ascii="標楷體" w:eastAsia="標楷體" w:hAnsi="標楷體"/>
                                                              <w:sz w:val="16"/>
                                                              <w:szCs w:val="16"/>
                                                            </w:rPr>
                                                          </w:pPr>
                                                          <w:r>
                                                            <w:rPr>
                                                              <w:rFonts w:ascii="標楷體" w:eastAsia="標楷體" w:hAnsi="標楷體" w:hint="eastAsia"/>
                                                              <w:sz w:val="16"/>
                                                              <w:szCs w:val="16"/>
                                                            </w:rPr>
                                                            <w:t>國家安全局訓練中心</w:t>
                                                          </w:r>
                                                        </w:p>
                                                      </w:txbxContent>
                                                    </wps:txbx>
                                                    <wps:bodyPr rot="0" vert="horz" wrap="square" lIns="0" tIns="0" rIns="0" bIns="0" anchor="t" anchorCtr="0" upright="1">
                                                      <a:noAutofit/>
                                                    </wps:bodyPr>
                                                  </wps:wsp>
                                                  <wpg:grpSp>
                                                    <wpg:cNvPr id="380" name="Group 1712"/>
                                                    <wpg:cNvGrpSpPr>
                                                      <a:grpSpLocks/>
                                                    </wpg:cNvGrpSpPr>
                                                    <wpg:grpSpPr bwMode="auto">
                                                      <a:xfrm>
                                                        <a:off x="2159" y="1524"/>
                                                        <a:ext cx="3087" cy="626"/>
                                                        <a:chOff x="2159" y="1524"/>
                                                        <a:chExt cx="3087" cy="626"/>
                                                      </a:xfrm>
                                                    </wpg:grpSpPr>
                                                    <wps:wsp>
                                                      <wps:cNvPr id="381" name="Text Box 1713"/>
                                                      <wps:cNvSpPr txBox="1">
                                                        <a:spLocks noChangeArrowheads="1"/>
                                                      </wps:cNvSpPr>
                                                      <wps:spPr bwMode="auto">
                                                        <a:xfrm>
                                                          <a:off x="2159" y="1524"/>
                                                          <a:ext cx="1077" cy="626"/>
                                                        </a:xfrm>
                                                        <a:prstGeom prst="rect">
                                                          <a:avLst/>
                                                        </a:prstGeom>
                                                        <a:solidFill>
                                                          <a:srgbClr val="FFFFFF"/>
                                                        </a:solidFill>
                                                        <a:ln w="9525">
                                                          <a:solidFill>
                                                            <a:srgbClr val="000000"/>
                                                          </a:solidFill>
                                                          <a:miter lim="800000"/>
                                                          <a:headEnd/>
                                                          <a:tailEnd/>
                                                        </a:ln>
                                                      </wps:spPr>
                                                      <wps:txbx>
                                                        <w:txbxContent>
                                                          <w:p w:rsidR="00000000" w:rsidRDefault="00853091">
                                                            <w:pPr>
                                                              <w:spacing w:line="280" w:lineRule="exact"/>
                                                              <w:jc w:val="distribute"/>
                                                              <w:rPr>
                                                                <w:rFonts w:ascii="標楷體" w:eastAsia="標楷體" w:hAnsi="標楷體"/>
                                                                <w:sz w:val="16"/>
                                                                <w:szCs w:val="16"/>
                                                              </w:rPr>
                                                            </w:pPr>
                                                            <w:r>
                                                              <w:rPr>
                                                                <w:rFonts w:ascii="標楷體" w:eastAsia="標楷體" w:hAnsi="標楷體" w:hint="eastAsia"/>
                                                                <w:sz w:val="16"/>
                                                                <w:szCs w:val="16"/>
                                                              </w:rPr>
                                                              <w:t>國家安全會議</w:t>
                                                            </w:r>
                                                          </w:p>
                                                        </w:txbxContent>
                                                      </wps:txbx>
                                                      <wps:bodyPr rot="0" vert="horz" wrap="square" lIns="0" tIns="0" rIns="0" bIns="0" anchor="t" anchorCtr="0" upright="1">
                                                        <a:noAutofit/>
                                                      </wps:bodyPr>
                                                    </wps:wsp>
                                                    <wps:wsp>
                                                      <wps:cNvPr id="382" name="Text Box 1714"/>
                                                      <wps:cNvSpPr txBox="1">
                                                        <a:spLocks noChangeArrowheads="1"/>
                                                      </wps:cNvSpPr>
                                                      <wps:spPr bwMode="auto">
                                                        <a:xfrm>
                                                          <a:off x="3829" y="1589"/>
                                                          <a:ext cx="1417" cy="512"/>
                                                        </a:xfrm>
                                                        <a:prstGeom prst="rect">
                                                          <a:avLst/>
                                                        </a:prstGeom>
                                                        <a:solidFill>
                                                          <a:srgbClr val="FFFFFF"/>
                                                        </a:solidFill>
                                                        <a:ln w="9525">
                                                          <a:solidFill>
                                                            <a:srgbClr val="000000"/>
                                                          </a:solidFill>
                                                          <a:miter lim="800000"/>
                                                          <a:headEnd/>
                                                          <a:tailEnd/>
                                                        </a:ln>
                                                      </wps:spPr>
                                                      <wps:txbx>
                                                        <w:txbxContent>
                                                          <w:p w:rsidR="00000000" w:rsidRDefault="00853091">
                                                            <w:pPr>
                                                              <w:spacing w:line="360" w:lineRule="exact"/>
                                                              <w:jc w:val="distribute"/>
                                                              <w:rPr>
                                                                <w:rFonts w:ascii="標楷體" w:eastAsia="標楷體" w:hAnsi="標楷體"/>
                                                                <w:sz w:val="16"/>
                                                                <w:szCs w:val="16"/>
                                                              </w:rPr>
                                                            </w:pPr>
                                                            <w:r>
                                                              <w:rPr>
                                                                <w:rFonts w:ascii="標楷體" w:eastAsia="標楷體" w:hAnsi="標楷體" w:hint="eastAsia"/>
                                                                <w:sz w:val="16"/>
                                                                <w:szCs w:val="16"/>
                                                              </w:rPr>
                                                              <w:t>國家安全局</w:t>
                                                            </w:r>
                                                          </w:p>
                                                        </w:txbxContent>
                                                      </wps:txbx>
                                                      <wps:bodyPr rot="0" vert="horz" wrap="square" lIns="0" tIns="0" rIns="0" bIns="0" anchor="t" anchorCtr="0" upright="1">
                                                        <a:noAutofit/>
                                                      </wps:bodyPr>
                                                    </wps:wsp>
                                                    <wps:wsp>
                                                      <wps:cNvPr id="383" name="AutoShape 1715"/>
                                                      <wps:cNvCnPr>
                                                        <a:cxnSpLocks noChangeShapeType="1"/>
                                                      </wps:cNvCnPr>
                                                      <wps:spPr bwMode="auto">
                                                        <a:xfrm>
                                                          <a:off x="3236" y="1847"/>
                                                          <a:ext cx="592"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g:grpSp>
                                                  <wps:wsp>
                                                    <wps:cNvPr id="384" name="AutoShape 1716"/>
                                                    <wps:cNvCnPr>
                                                      <a:cxnSpLocks noChangeShapeType="1"/>
                                                    </wps:cNvCnPr>
                                                    <wps:spPr bwMode="auto">
                                                      <a:xfrm>
                                                        <a:off x="5251" y="1852"/>
                                                        <a:ext cx="527"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85" name="AutoShape 1717"/>
                                                    <wps:cNvCnPr>
                                                      <a:cxnSpLocks noChangeShapeType="1"/>
                                                    </wps:cNvCnPr>
                                                    <wps:spPr bwMode="auto">
                                                      <a:xfrm>
                                                        <a:off x="8443" y="1862"/>
                                                        <a:ext cx="232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g:grpSp>
                                                <wps:wsp>
                                                  <wps:cNvPr id="386" name="Text Box 1718"/>
                                                  <wps:cNvSpPr txBox="1">
                                                    <a:spLocks noChangeArrowheads="1"/>
                                                  </wps:cNvSpPr>
                                                  <wps:spPr bwMode="auto">
                                                    <a:xfrm>
                                                      <a:off x="10759" y="1552"/>
                                                      <a:ext cx="3402" cy="625"/>
                                                    </a:xfrm>
                                                    <a:prstGeom prst="rect">
                                                      <a:avLst/>
                                                    </a:prstGeom>
                                                    <a:solidFill>
                                                      <a:srgbClr val="FFFFFF"/>
                                                    </a:solidFill>
                                                    <a:ln w="9525">
                                                      <a:solidFill>
                                                        <a:srgbClr val="000000"/>
                                                      </a:solidFill>
                                                      <a:miter lim="800000"/>
                                                      <a:headEnd/>
                                                      <a:tailEnd/>
                                                    </a:ln>
                                                  </wps:spPr>
                                                  <wps:txbx>
                                                    <w:txbxContent>
                                                      <w:p w:rsidR="00000000" w:rsidRDefault="00853091">
                                                        <w:pPr>
                                                          <w:spacing w:line="500" w:lineRule="exact"/>
                                                          <w:jc w:val="distribute"/>
                                                          <w:rPr>
                                                            <w:rFonts w:ascii="標楷體" w:eastAsia="標楷體" w:hAnsi="標楷體" w:hint="eastAsia"/>
                                                            <w:color w:val="000000"/>
                                                            <w:sz w:val="16"/>
                                                            <w:szCs w:val="16"/>
                                                          </w:rPr>
                                                        </w:pPr>
                                                        <w:r>
                                                          <w:rPr>
                                                            <w:rFonts w:ascii="標楷體" w:eastAsia="標楷體" w:hAnsi="標楷體" w:hint="eastAsia"/>
                                                            <w:color w:val="000000"/>
                                                            <w:sz w:val="16"/>
                                                            <w:szCs w:val="16"/>
                                                          </w:rPr>
                                                          <w:t>國家安全局組織法</w:t>
                                                        </w:r>
                                                      </w:p>
                                                    </w:txbxContent>
                                                  </wps:txbx>
                                                  <wps:bodyPr rot="0" vert="horz" wrap="square" lIns="0" tIns="0" rIns="0" bIns="0" anchor="t" anchorCtr="0" upright="1">
                                                    <a:noAutofit/>
                                                  </wps:bodyPr>
                                                </wps:wsp>
                                              </wpg:grpSp>
                                            </wpg:grpSp>
                                          </wpg:grpSp>
                                          <wps:wsp>
                                            <wps:cNvPr id="387" name="AutoShape 1719"/>
                                            <wps:cNvCnPr>
                                              <a:cxnSpLocks noChangeShapeType="1"/>
                                            </wps:cNvCnPr>
                                            <wps:spPr bwMode="auto">
                                              <a:xfrm>
                                                <a:off x="5263" y="7116"/>
                                                <a:ext cx="510"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88" name="Text Box 1720"/>
                                            <wps:cNvSpPr txBox="1">
                                              <a:spLocks noChangeArrowheads="1"/>
                                            </wps:cNvSpPr>
                                            <wps:spPr bwMode="auto">
                                              <a:xfrm>
                                                <a:off x="3829" y="6859"/>
                                                <a:ext cx="1417" cy="512"/>
                                              </a:xfrm>
                                              <a:prstGeom prst="rect">
                                                <a:avLst/>
                                              </a:prstGeom>
                                              <a:solidFill>
                                                <a:srgbClr val="FFFFFF"/>
                                              </a:solidFill>
                                              <a:ln w="9525">
                                                <a:solidFill>
                                                  <a:srgbClr val="000000"/>
                                                </a:solidFill>
                                                <a:miter lim="800000"/>
                                                <a:headEnd/>
                                                <a:tailEnd/>
                                              </a:ln>
                                            </wps:spPr>
                                            <wps:txbx>
                                              <w:txbxContent>
                                                <w:p w:rsidR="00000000" w:rsidRDefault="00853091">
                                                  <w:pPr>
                                                    <w:spacing w:line="360" w:lineRule="exact"/>
                                                    <w:jc w:val="distribute"/>
                                                    <w:rPr>
                                                      <w:rFonts w:ascii="標楷體" w:eastAsia="標楷體" w:hAnsi="標楷體"/>
                                                      <w:sz w:val="16"/>
                                                      <w:szCs w:val="16"/>
                                                    </w:rPr>
                                                  </w:pPr>
                                                  <w:r>
                                                    <w:rPr>
                                                      <w:rFonts w:ascii="標楷體" w:eastAsia="標楷體" w:hAnsi="標楷體" w:hint="eastAsia"/>
                                                      <w:sz w:val="16"/>
                                                      <w:szCs w:val="16"/>
                                                    </w:rPr>
                                                    <w:t>經濟部</w:t>
                                                  </w:r>
                                                </w:p>
                                              </w:txbxContent>
                                            </wps:txbx>
                                            <wps:bodyPr rot="0" vert="horz" wrap="square" lIns="0" tIns="0" rIns="0" bIns="0" anchor="t" anchorCtr="0" upright="1">
                                              <a:noAutofit/>
                                            </wps:bodyPr>
                                          </wps:wsp>
                                          <wps:wsp>
                                            <wps:cNvPr id="389" name="Text Box 1721"/>
                                            <wps:cNvSpPr txBox="1">
                                              <a:spLocks noChangeArrowheads="1"/>
                                            </wps:cNvSpPr>
                                            <wps:spPr bwMode="auto">
                                              <a:xfrm>
                                                <a:off x="5783" y="6805"/>
                                                <a:ext cx="2665" cy="625"/>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color w:val="000000"/>
                                                      <w:sz w:val="16"/>
                                                      <w:szCs w:val="16"/>
                                                    </w:rPr>
                                                  </w:pPr>
                                                  <w:r>
                                                    <w:rPr>
                                                      <w:rFonts w:ascii="標楷體" w:eastAsia="標楷體" w:hAnsi="標楷體" w:hint="eastAsia"/>
                                                      <w:sz w:val="16"/>
                                                      <w:szCs w:val="16"/>
                                                    </w:rPr>
                                                    <w:t>經濟部專業人</w:t>
                                                  </w:r>
                                                  <w:r>
                                                    <w:rPr>
                                                      <w:rFonts w:ascii="標楷體" w:eastAsia="標楷體" w:hAnsi="標楷體" w:hint="eastAsia"/>
                                                      <w:color w:val="000000"/>
                                                      <w:sz w:val="16"/>
                                                      <w:szCs w:val="16"/>
                                                    </w:rPr>
                                                    <w:t>員</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color w:val="000000"/>
                                                      <w:sz w:val="16"/>
                                                      <w:szCs w:val="16"/>
                                                    </w:rPr>
                                                    <w:t>研究</w:t>
                                                  </w:r>
                                                  <w:r>
                                                    <w:rPr>
                                                      <w:rFonts w:ascii="標楷體" w:eastAsia="標楷體" w:hAnsi="標楷體" w:hint="eastAsia"/>
                                                      <w:sz w:val="16"/>
                                                      <w:szCs w:val="16"/>
                                                    </w:rPr>
                                                    <w:t>中心</w:t>
                                                  </w:r>
                                                </w:p>
                                              </w:txbxContent>
                                            </wps:txbx>
                                            <wps:bodyPr rot="0" vert="horz" wrap="square" lIns="0" tIns="0" rIns="0" bIns="0" anchor="t" anchorCtr="0" upright="1">
                                              <a:noAutofit/>
                                            </wps:bodyPr>
                                          </wps:wsp>
                                          <wps:wsp>
                                            <wps:cNvPr id="390" name="AutoShape 1722"/>
                                            <wps:cNvCnPr>
                                              <a:cxnSpLocks noChangeShapeType="1"/>
                                            </wps:cNvCnPr>
                                            <wps:spPr bwMode="auto">
                                              <a:xfrm>
                                                <a:off x="3561" y="7112"/>
                                                <a:ext cx="253"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91" name="AutoShape 1723"/>
                                            <wps:cNvCnPr>
                                              <a:cxnSpLocks noChangeShapeType="1"/>
                                            </wps:cNvCnPr>
                                            <wps:spPr bwMode="auto">
                                              <a:xfrm>
                                                <a:off x="8477" y="7129"/>
                                                <a:ext cx="232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92" name="Text Box 1724"/>
                                            <wps:cNvSpPr txBox="1">
                                              <a:spLocks noChangeArrowheads="1"/>
                                            </wps:cNvSpPr>
                                            <wps:spPr bwMode="auto">
                                              <a:xfrm>
                                                <a:off x="10755" y="6821"/>
                                                <a:ext cx="3402" cy="626"/>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經濟部專業人員研究中心</w:t>
                                                  </w:r>
                                                </w:p>
                                                <w:p w:rsidR="00000000" w:rsidRDefault="00853091">
                                                  <w:pPr>
                                                    <w:spacing w:line="300" w:lineRule="exact"/>
                                                    <w:jc w:val="distribute"/>
                                                    <w:rPr>
                                                      <w:rFonts w:ascii="標楷體" w:eastAsia="標楷體" w:hAnsi="標楷體"/>
                                                      <w:sz w:val="16"/>
                                                      <w:szCs w:val="16"/>
                                                    </w:rPr>
                                                  </w:pPr>
                                                  <w:r>
                                                    <w:rPr>
                                                      <w:rFonts w:ascii="標楷體" w:eastAsia="標楷體" w:hAnsi="標楷體"/>
                                                      <w:sz w:val="16"/>
                                                      <w:szCs w:val="16"/>
                                                    </w:rPr>
                                                    <w:t>組織規程</w:t>
                                                  </w:r>
                                                </w:p>
                                              </w:txbxContent>
                                            </wps:txbx>
                                            <wps:bodyPr rot="0" vert="horz" wrap="square" lIns="0" tIns="0" rIns="0" bIns="0" anchor="t" anchorCtr="0" upright="1">
                                              <a:noAutofit/>
                                            </wps:bodyPr>
                                          </wps:wsp>
                                        </wpg:grpSp>
                                        <wps:wsp>
                                          <wps:cNvPr id="393" name="Text Box 1725"/>
                                          <wps:cNvSpPr txBox="1">
                                            <a:spLocks noChangeArrowheads="1"/>
                                          </wps:cNvSpPr>
                                          <wps:spPr bwMode="auto">
                                            <a:xfrm>
                                              <a:off x="10755" y="7551"/>
                                              <a:ext cx="3402" cy="625"/>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交通部民用航空局民航人員</w:t>
                                                </w:r>
                                              </w:p>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訓練所組織條例</w:t>
                                                </w:r>
                                              </w:p>
                                            </w:txbxContent>
                                          </wps:txbx>
                                          <wps:bodyPr rot="0" vert="horz" wrap="square" lIns="0" tIns="0" rIns="0" bIns="0" anchor="t" anchorCtr="0" upright="1">
                                            <a:noAutofit/>
                                          </wps:bodyPr>
                                        </wps:wsp>
                                        <wps:wsp>
                                          <wps:cNvPr id="394" name="AutoShape 1726"/>
                                          <wps:cNvCnPr>
                                            <a:cxnSpLocks noChangeShapeType="1"/>
                                          </wps:cNvCnPr>
                                          <wps:spPr bwMode="auto">
                                            <a:xfrm>
                                              <a:off x="5515" y="8629"/>
                                              <a:ext cx="283"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95" name="Text Box 1727"/>
                                          <wps:cNvSpPr txBox="1">
                                            <a:spLocks noChangeArrowheads="1"/>
                                          </wps:cNvSpPr>
                                          <wps:spPr bwMode="auto">
                                            <a:xfrm>
                                              <a:off x="5785" y="8317"/>
                                              <a:ext cx="2665" cy="626"/>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交通部公路總</w:t>
                                                </w:r>
                                                <w:r>
                                                  <w:rPr>
                                                    <w:rFonts w:ascii="標楷體" w:eastAsia="標楷體" w:hAnsi="標楷體" w:hint="eastAsia"/>
                                                    <w:color w:val="000000"/>
                                                    <w:sz w:val="16"/>
                                                    <w:szCs w:val="16"/>
                                                  </w:rPr>
                                                  <w:t>局北、中、南部訓練所</w:t>
                                                </w:r>
                                              </w:p>
                                            </w:txbxContent>
                                          </wps:txbx>
                                          <wps:bodyPr rot="0" vert="horz" wrap="square" lIns="0" tIns="0" rIns="0" bIns="0" anchor="t" anchorCtr="0" upright="1">
                                            <a:noAutofit/>
                                          </wps:bodyPr>
                                        </wps:wsp>
                                        <wps:wsp>
                                          <wps:cNvPr id="396" name="AutoShape 1728"/>
                                          <wps:cNvCnPr>
                                            <a:cxnSpLocks noChangeShapeType="1"/>
                                          </wps:cNvCnPr>
                                          <wps:spPr bwMode="auto">
                                            <a:xfrm>
                                              <a:off x="8455" y="8636"/>
                                              <a:ext cx="232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97" name="Text Box 1729"/>
                                          <wps:cNvSpPr txBox="1">
                                            <a:spLocks noChangeArrowheads="1"/>
                                          </wps:cNvSpPr>
                                          <wps:spPr bwMode="auto">
                                            <a:xfrm>
                                              <a:off x="10755" y="8323"/>
                                              <a:ext cx="3402" cy="625"/>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交通部公路總局</w:t>
                                                </w:r>
                                                <w:r>
                                                  <w:rPr>
                                                    <w:rFonts w:ascii="標楷體" w:eastAsia="標楷體" w:hAnsi="標楷體" w:hint="eastAsia"/>
                                                    <w:sz w:val="16"/>
                                                    <w:szCs w:val="16"/>
                                                  </w:rPr>
                                                  <w:t>北、中、</w:t>
                                                </w:r>
                                                <w:r>
                                                  <w:rPr>
                                                    <w:rFonts w:ascii="標楷體" w:eastAsia="標楷體" w:hAnsi="標楷體"/>
                                                    <w:sz w:val="16"/>
                                                    <w:szCs w:val="16"/>
                                                  </w:rPr>
                                                  <w:t>南部</w:t>
                                                </w:r>
                                              </w:p>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訓練所辦事細則</w:t>
                                                </w:r>
                                              </w:p>
                                            </w:txbxContent>
                                          </wps:txbx>
                                          <wps:bodyPr rot="0" vert="horz" wrap="square" lIns="0" tIns="0" rIns="0" bIns="0" anchor="t" anchorCtr="0" upright="1">
                                            <a:noAutofit/>
                                          </wps:bodyPr>
                                        </wps:wsp>
                                        <wps:wsp>
                                          <wps:cNvPr id="398" name="AutoShape 1730"/>
                                          <wps:cNvCnPr>
                                            <a:cxnSpLocks noChangeShapeType="1"/>
                                          </wps:cNvCnPr>
                                          <wps:spPr bwMode="auto">
                                            <a:xfrm>
                                              <a:off x="5514" y="7872"/>
                                              <a:ext cx="0" cy="754"/>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399" name="AutoShape 1731"/>
                                          <wps:cNvCnPr>
                                            <a:cxnSpLocks noChangeShapeType="1"/>
                                          </wps:cNvCnPr>
                                          <wps:spPr bwMode="auto">
                                            <a:xfrm>
                                              <a:off x="5254" y="8257"/>
                                              <a:ext cx="253" cy="1"/>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g:grpSp>
                                    </wpg:grpSp>
                                    <wps:wsp>
                                      <wps:cNvPr id="400" name="AutoShape 1732"/>
                                      <wps:cNvCnPr>
                                        <a:cxnSpLocks noChangeShapeType="1"/>
                                      </wps:cNvCnPr>
                                      <wps:spPr bwMode="auto">
                                        <a:xfrm>
                                          <a:off x="5262" y="11698"/>
                                          <a:ext cx="507"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401" name="Text Box 1733"/>
                                      <wps:cNvSpPr txBox="1">
                                        <a:spLocks noChangeArrowheads="1"/>
                                      </wps:cNvSpPr>
                                      <wps:spPr bwMode="auto">
                                        <a:xfrm>
                                          <a:off x="3835" y="11377"/>
                                          <a:ext cx="1417" cy="625"/>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行政院</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環境保護署</w:t>
                                            </w:r>
                                          </w:p>
                                        </w:txbxContent>
                                      </wps:txbx>
                                      <wps:bodyPr rot="0" vert="horz" wrap="square" lIns="0" tIns="0" rIns="0" bIns="0" anchor="t" anchorCtr="0" upright="1">
                                        <a:noAutofit/>
                                      </wps:bodyPr>
                                    </wps:wsp>
                                    <wps:wsp>
                                      <wps:cNvPr id="402" name="Text Box 1734"/>
                                      <wps:cNvSpPr txBox="1">
                                        <a:spLocks noChangeArrowheads="1"/>
                                      </wps:cNvSpPr>
                                      <wps:spPr bwMode="auto">
                                        <a:xfrm>
                                          <a:off x="5777" y="11385"/>
                                          <a:ext cx="2665" cy="624"/>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color w:val="000000"/>
                                                <w:sz w:val="16"/>
                                                <w:szCs w:val="16"/>
                                              </w:rPr>
                                            </w:pPr>
                                            <w:r>
                                              <w:rPr>
                                                <w:rFonts w:ascii="標楷體" w:eastAsia="標楷體" w:hAnsi="標楷體" w:hint="eastAsia"/>
                                                <w:sz w:val="16"/>
                                                <w:szCs w:val="16"/>
                                              </w:rPr>
                                              <w:t>行政院環</w:t>
                                            </w:r>
                                            <w:r>
                                              <w:rPr>
                                                <w:rFonts w:ascii="標楷體" w:eastAsia="標楷體" w:hAnsi="標楷體" w:hint="eastAsia"/>
                                                <w:color w:val="000000"/>
                                                <w:sz w:val="16"/>
                                                <w:szCs w:val="16"/>
                                              </w:rPr>
                                              <w:t>境保護署</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color w:val="000000"/>
                                                <w:sz w:val="16"/>
                                                <w:szCs w:val="16"/>
                                              </w:rPr>
                                              <w:t>環境保護人員訓</w:t>
                                            </w:r>
                                            <w:r>
                                              <w:rPr>
                                                <w:rFonts w:ascii="標楷體" w:eastAsia="標楷體" w:hAnsi="標楷體" w:hint="eastAsia"/>
                                                <w:sz w:val="16"/>
                                                <w:szCs w:val="16"/>
                                              </w:rPr>
                                              <w:t>練所</w:t>
                                            </w:r>
                                          </w:p>
                                        </w:txbxContent>
                                      </wps:txbx>
                                      <wps:bodyPr rot="0" vert="horz" wrap="square" lIns="0" tIns="0" rIns="0" bIns="0" anchor="t" anchorCtr="0" upright="1">
                                        <a:noAutofit/>
                                      </wps:bodyPr>
                                    </wps:wsp>
                                    <wps:wsp>
                                      <wps:cNvPr id="403" name="AutoShape 1735"/>
                                      <wps:cNvCnPr>
                                        <a:cxnSpLocks noChangeShapeType="1"/>
                                      </wps:cNvCnPr>
                                      <wps:spPr bwMode="auto">
                                        <a:xfrm>
                                          <a:off x="3544" y="11688"/>
                                          <a:ext cx="279" cy="1"/>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404" name="AutoShape 1736"/>
                                      <wps:cNvCnPr>
                                        <a:cxnSpLocks noChangeShapeType="1"/>
                                      </wps:cNvCnPr>
                                      <wps:spPr bwMode="auto">
                                        <a:xfrm>
                                          <a:off x="8447" y="11700"/>
                                          <a:ext cx="2324"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405" name="Text Box 1737"/>
                                      <wps:cNvSpPr txBox="1">
                                        <a:spLocks noChangeArrowheads="1"/>
                                      </wps:cNvSpPr>
                                      <wps:spPr bwMode="auto">
                                        <a:xfrm>
                                          <a:off x="10754" y="11380"/>
                                          <a:ext cx="3402" cy="625"/>
                                        </a:xfrm>
                                        <a:prstGeom prst="rect">
                                          <a:avLst/>
                                        </a:prstGeom>
                                        <a:solidFill>
                                          <a:srgbClr val="FFFFFF"/>
                                        </a:solidFill>
                                        <a:ln w="9525">
                                          <a:solidFill>
                                            <a:srgbClr val="000000"/>
                                          </a:solidFill>
                                          <a:miter lim="800000"/>
                                          <a:headEnd/>
                                          <a:tailEnd/>
                                        </a:ln>
                                      </wps:spPr>
                                      <wps:txbx>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行政院環境保護署環境保護</w:t>
                                            </w:r>
                                          </w:p>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人員訓練所組織條例</w:t>
                                            </w:r>
                                          </w:p>
                                        </w:txbxContent>
                                      </wps:txbx>
                                      <wps:bodyPr rot="0" vert="horz" wrap="square" lIns="0" tIns="0" rIns="0" bIns="0" anchor="t" anchorCtr="0" upright="1">
                                        <a:noAutofit/>
                                      </wps:bodyPr>
                                    </wps:wsp>
                                  </wpg:grpSp>
                                  <wps:wsp>
                                    <wps:cNvPr id="406" name="AutoShape 1738"/>
                                    <wps:cNvCnPr>
                                      <a:cxnSpLocks noChangeShapeType="1"/>
                                    </wps:cNvCnPr>
                                    <wps:spPr bwMode="auto">
                                      <a:xfrm>
                                        <a:off x="3547" y="13419"/>
                                        <a:ext cx="279"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g:grpSp>
                              </wpg:grpSp>
                            </wpg:grpSp>
                          </wpg:grpSp>
                        </wpg:grpSp>
                        <wps:wsp>
                          <wps:cNvPr id="407" name="Text Box 1739"/>
                          <wps:cNvSpPr txBox="1">
                            <a:spLocks noChangeArrowheads="1"/>
                          </wps:cNvSpPr>
                          <wps:spPr bwMode="auto">
                            <a:xfrm>
                              <a:off x="14828" y="17187"/>
                              <a:ext cx="907" cy="549"/>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000000" w:rsidRDefault="00853091">
                                <w:pPr>
                                  <w:spacing w:line="340" w:lineRule="exact"/>
                                  <w:jc w:val="distribute"/>
                                  <w:rPr>
                                    <w:rFonts w:ascii="標楷體" w:eastAsia="標楷體" w:hAnsi="標楷體"/>
                                    <w:sz w:val="26"/>
                                    <w:szCs w:val="26"/>
                                  </w:rPr>
                                </w:pPr>
                                <w:r>
                                  <w:rPr>
                                    <w:rFonts w:ascii="標楷體" w:eastAsia="標楷體" w:hAnsi="標楷體" w:hint="eastAsia"/>
                                    <w:sz w:val="26"/>
                                    <w:szCs w:val="26"/>
                                  </w:rPr>
                                  <w:t>專業性</w:t>
                                </w:r>
                              </w:p>
                            </w:txbxContent>
                          </wps:txbx>
                          <wps:bodyPr rot="0" vert="horz" wrap="square" lIns="0" tIns="45720" rIns="0" bIns="45720" anchor="t" anchorCtr="0" upright="1">
                            <a:noAutofit/>
                          </wps:bodyPr>
                        </wps:wsp>
                        <wps:wsp>
                          <wps:cNvPr id="408" name="AutoShape 1740"/>
                          <wps:cNvCnPr>
                            <a:cxnSpLocks noChangeShapeType="1"/>
                          </wps:cNvCnPr>
                          <wps:spPr bwMode="auto">
                            <a:xfrm>
                              <a:off x="14153" y="17477"/>
                              <a:ext cx="678" cy="2"/>
                            </a:xfrm>
                            <a:prstGeom prst="straightConnector1">
                              <a:avLst/>
                            </a:prstGeom>
                            <a:noFill/>
                            <a:ln w="19050">
                              <a:solidFill>
                                <a:srgbClr val="00B0F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550" o:spid="_x0000_s1036" style="position:absolute;left:0;text-align:left;margin-left:-47.8pt;margin-top:-57.4pt;width:530pt;height:723.9pt;z-index:251687424" coordorigin="1072,1524" coordsize="14673,1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">
                <v:shape id="AutoShape 1551" o:spid="_x0000_s1037" type="#_x0000_t32" style="position:absolute;left:1897;top:1843;width:25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7c/8YAAADcAAAADwAAAGRycy9kb3ducmV2LnhtbESPQWsCMRSE74X+h/AKvRTNrtBSV6Ns&#10;C0IVPGj1/tw8N8HNy3YTdfvvG6HgcZiZb5jpvHeNuFAXrGcF+TADQVx5bblWsPteDN5BhIissfFM&#10;Cn4pwHz2+DDFQvsrb+iyjbVIEA4FKjAxtoWUoTLkMAx9S5y8o+8cxiS7WuoOrwnuGjnKsjfp0HJa&#10;MNjSp6HqtD07Betl/lEejF2uNj92/boom3P9slfq+akvJyAi9fEe/m9/aQWjfAy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3P/GAAAA3AAAAA8AAAAAAAAA&#10;AAAAAAAAoQIAAGRycy9kb3ducmV2LnhtbFBLBQYAAAAABAAEAPkAAACUAwAAAAA=&#10;"/>
                <v:group id="Group 1552" o:spid="_x0000_s1038" style="position:absolute;left:1072;top:1524;width:14673;height:16290" coordorigin="1072,1524" coordsize="14673,1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type id="_x0000_t202" coordsize="21600,21600" o:spt="202" path="m,l,21600r21600,l21600,xe">
                    <v:stroke joinstyle="miter"/>
                    <v:path gradientshapeok="t" o:connecttype="rect"/>
                  </v:shapetype>
                  <v:shape id="Text Box 1553" o:spid="_x0000_s1039" type="#_x0000_t202" style="position:absolute;left:1072;top:7620;width:567;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2MQA&#10;AADcAAAADwAAAGRycy9kb3ducmV2LnhtbESPwWrDMBBE74X+g9hCLyWRY2hSnMgmBEp7jZNDelus&#10;tWVsrRxLddy/jwqFHoeZecPsitn2YqLRt44VrJYJCOLK6ZYbBefT++INhA/IGnvHpOCHPBT548MO&#10;M+1ufKSpDI2IEPYZKjAhDJmUvjJk0S/dQBy92o0WQ5RjI/WItwi3vUyTZC0tthwXDA50MFR15bdV&#10;sNmb4etlMlNaXl+77lLLD55rpZ6f5v0WRKA5/If/2p9aQZqu4PdMPAI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vh9jEAAAA3AAAAA8AAAAAAAAAAAAAAAAAmAIAAGRycy9k&#10;b3ducmV2LnhtbFBLBQYAAAAABAAEAPUAAACJAwAAAAA=&#10;" fillcolor="#d99594" strokecolor="#c0504d" strokeweight="1pt">
                    <v:fill color2="#c0504d" focus="50%" type="gradient"/>
                    <v:shadow on="t" color="#622423" offset="1pt"/>
                    <v:textbox inset="0,,0">
                      <w:txbxContent>
                        <w:p w:rsidR="00000000" w:rsidRDefault="00853091">
                          <w:pPr>
                            <w:spacing w:line="430" w:lineRule="exact"/>
                            <w:jc w:val="center"/>
                            <w:rPr>
                              <w:rFonts w:ascii="標楷體" w:eastAsia="標楷體" w:hAnsi="標楷體" w:hint="eastAsia"/>
                              <w:sz w:val="26"/>
                              <w:szCs w:val="26"/>
                            </w:rPr>
                          </w:pPr>
                          <w:r>
                            <w:rPr>
                              <w:rFonts w:ascii="標楷體" w:eastAsia="標楷體" w:hAnsi="標楷體" w:hint="eastAsia"/>
                              <w:sz w:val="26"/>
                              <w:szCs w:val="26"/>
                            </w:rPr>
                            <w:t>中</w:t>
                          </w:r>
                        </w:p>
                        <w:p w:rsidR="00000000" w:rsidRDefault="00853091">
                          <w:pPr>
                            <w:spacing w:line="430" w:lineRule="exact"/>
                            <w:jc w:val="center"/>
                            <w:rPr>
                              <w:rFonts w:ascii="標楷體" w:eastAsia="標楷體" w:hAnsi="標楷體" w:hint="eastAsia"/>
                              <w:sz w:val="26"/>
                              <w:szCs w:val="26"/>
                            </w:rPr>
                          </w:pPr>
                          <w:r>
                            <w:rPr>
                              <w:rFonts w:ascii="標楷體" w:eastAsia="標楷體" w:hAnsi="標楷體" w:hint="eastAsia"/>
                              <w:sz w:val="26"/>
                              <w:szCs w:val="26"/>
                            </w:rPr>
                            <w:t>央</w:t>
                          </w:r>
                        </w:p>
                        <w:p w:rsidR="00000000" w:rsidRDefault="00853091">
                          <w:pPr>
                            <w:spacing w:line="430" w:lineRule="exact"/>
                            <w:jc w:val="center"/>
                            <w:rPr>
                              <w:rFonts w:ascii="標楷體" w:eastAsia="標楷體" w:hAnsi="標楷體" w:hint="eastAsia"/>
                              <w:sz w:val="26"/>
                              <w:szCs w:val="26"/>
                            </w:rPr>
                          </w:pPr>
                          <w:r>
                            <w:rPr>
                              <w:rFonts w:ascii="標楷體" w:eastAsia="標楷體" w:hAnsi="標楷體" w:hint="eastAsia"/>
                              <w:sz w:val="26"/>
                              <w:szCs w:val="26"/>
                            </w:rPr>
                            <w:t>機</w:t>
                          </w:r>
                        </w:p>
                        <w:p w:rsidR="00000000" w:rsidRDefault="00853091">
                          <w:pPr>
                            <w:spacing w:line="430" w:lineRule="exact"/>
                            <w:jc w:val="center"/>
                            <w:rPr>
                              <w:rFonts w:ascii="標楷體" w:eastAsia="標楷體" w:hAnsi="標楷體"/>
                              <w:sz w:val="26"/>
                              <w:szCs w:val="26"/>
                            </w:rPr>
                          </w:pPr>
                          <w:r>
                            <w:rPr>
                              <w:rFonts w:ascii="標楷體" w:eastAsia="標楷體" w:hAnsi="標楷體" w:hint="eastAsia"/>
                              <w:sz w:val="26"/>
                              <w:szCs w:val="26"/>
                            </w:rPr>
                            <w:t>關</w:t>
                          </w:r>
                        </w:p>
                      </w:txbxContent>
                    </v:textbox>
                  </v:shape>
                  <v:shape id="AutoShape 1554" o:spid="_x0000_s1040" type="#_x0000_t32" style="position:absolute;left:1882;top:1839;width:0;height:156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cEWMQAAADcAAAADwAAAGRycy9kb3ducmV2LnhtbESPQYvCMBSE74L/ITzBi2jaHhapRlkW&#10;hMWDoPbg8ZE827LNSzeJtfvvzcLCHoeZ+YbZ7kfbiYF8aB0ryFcZCGLtTMu1gup6WK5BhIhssHNM&#10;Cn4owH43nWyxNO7JZxousRYJwqFEBU2MfSll0A1ZDCvXEyfv7rzFmKSvpfH4THDbySLL3qTFltNC&#10;gz19NKS/Lg+roD1Wp2pYfEev18f85vNwvXVaqflsfN+AiDTG//Bf+9MoKIoCfs+kIyB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wRYxAAAANwAAAAPAAAAAAAAAAAA&#10;AAAAAKECAABkcnMvZG93bnJldi54bWxQSwUGAAAAAAQABAD5AAAAkgMAAAAA&#10;"/>
                  <v:shape id="Text Box 1555" o:spid="_x0000_s1041" type="#_x0000_t202" style="position:absolute;left:14838;top:16376;width:907;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dHfsUA&#10;AADcAAAADwAAAGRycy9kb3ducmV2LnhtbESPQWvCQBSE70L/w/IK3nRjpKKpq5SWgtAe1JaeX7PP&#10;JDX7NmZfNf57VxA8DjPzDTNfdq5WR2pD5dnAaJiAIs69rbgw8P31PpiCCoJssfZMBs4UYLl46M0x&#10;s/7EGzpupVARwiFDA6VIk2kd8pIchqFviKO3861DibIttG3xFOGu1mmSTLTDiuNCiQ29lpTvt//O&#10;gP88vJ3/DvL7MVnP0p/dSvKnmTWm/9i9PIMS6uQevrVX1kCajuF6Jh4Bv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0d+xQAAANwAAAAPAAAAAAAAAAAAAAAAAJgCAABkcnMv&#10;ZG93bnJldi54bWxQSwUGAAAAAAQABAD1AAAAigMAAAAA&#10;" fillcolor="#fabf8f" strokecolor="#f79646" strokeweight="1pt">
                    <v:fill color2="#f79646" focus="50%" type="gradient"/>
                    <v:shadow on="t" color="#974706" offset="1pt"/>
                    <v:textbox inset="0,,0">
                      <w:txbxContent>
                        <w:p w:rsidR="00000000" w:rsidRDefault="00853091">
                          <w:pPr>
                            <w:spacing w:line="340" w:lineRule="exact"/>
                            <w:jc w:val="distribute"/>
                            <w:rPr>
                              <w:rFonts w:ascii="標楷體" w:eastAsia="標楷體" w:hAnsi="標楷體"/>
                              <w:sz w:val="26"/>
                              <w:szCs w:val="26"/>
                            </w:rPr>
                          </w:pPr>
                          <w:r>
                            <w:rPr>
                              <w:rFonts w:ascii="標楷體" w:eastAsia="標楷體" w:hAnsi="標楷體" w:hint="eastAsia"/>
                              <w:sz w:val="26"/>
                              <w:szCs w:val="26"/>
                            </w:rPr>
                            <w:t>綜合性</w:t>
                          </w:r>
                        </w:p>
                      </w:txbxContent>
                    </v:textbox>
                  </v:shape>
                  <v:shape id="Text Box 1556" o:spid="_x0000_s1042" type="#_x0000_t202" style="position:absolute;left:14838;top:15585;width:907;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kzcQA&#10;AADcAAAADwAAAGRycy9kb3ducmV2LnhtbESPQYvCMBSE78L+h/AW9iKaWkWWahRx1+LBi64/4NE8&#10;m2LzUpqoXX+9EQSPw8x8w8yXna3FlVpfOVYwGiYgiAunKy4VHP82g28QPiBrrB2Tgn/ysFx89OaY&#10;aXfjPV0PoRQRwj5DBSaEJpPSF4Ys+qFriKN3cq3FEGVbSt3iLcJtLdMkmUqLFccFgw2tDRXnw8Uq&#10;yO95/+K3Ol/7Hz3qTP93N14dlfr67FYzEIG68A6/2lutIE0n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V5M3EAAAA3AAAAA8AAAAAAAAAAAAAAAAAmAIAAGRycy9k&#10;b3ducmV2LnhtbFBLBQYAAAAABAAEAPUAAACJAwAAAAA=&#10;" fillcolor="#92cddc" strokecolor="#92cddc" strokeweight="1pt">
                    <v:fill color2="#daeef3" angle="135" focus="50%" type="gradient"/>
                    <v:shadow on="t" color="#205867" opacity=".5" offset="1pt"/>
                    <v:textbox inset="0,,0">
                      <w:txbxContent>
                        <w:p w:rsidR="00000000" w:rsidRDefault="00853091">
                          <w:pPr>
                            <w:spacing w:line="340" w:lineRule="exact"/>
                            <w:jc w:val="distribute"/>
                            <w:rPr>
                              <w:rFonts w:ascii="標楷體" w:eastAsia="標楷體" w:hAnsi="標楷體"/>
                              <w:sz w:val="26"/>
                              <w:szCs w:val="26"/>
                            </w:rPr>
                          </w:pPr>
                          <w:r>
                            <w:rPr>
                              <w:rFonts w:ascii="標楷體" w:eastAsia="標楷體" w:hAnsi="標楷體" w:hint="eastAsia"/>
                              <w:sz w:val="26"/>
                              <w:szCs w:val="26"/>
                            </w:rPr>
                            <w:t>專業性</w:t>
                          </w:r>
                        </w:p>
                      </w:txbxContent>
                    </v:textbox>
                  </v:shape>
                  <v:shape id="AutoShape 1557" o:spid="_x0000_s1043" type="#_x0000_t32" style="position:absolute;left:14163;top:15875;width:678;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PZ6MUAAADcAAAADwAAAGRycy9kb3ducmV2LnhtbESPQWvCQBSE7wX/w/IEb3VjQCnRVUQR&#10;PHhpWmiPz+wzG5N9G7NrTPvru4VCj8PMfMOsNoNtRE+drxwrmE0TEMSF0xWXCt7fDs8vIHxA1tg4&#10;JgVf5GGzHj2tMNPuwa/U56EUEcI+QwUmhDaT0heGLPqpa4mjd3GdxRBlV0rd4SPCbSPTJFlIixXH&#10;BYMt7QwVdX63Cur6ylX+0een46fdnk2yv90X30pNxsN2CSLQEP7Df+2jVpCmc/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PZ6MUAAADcAAAADwAAAAAAAAAA&#10;AAAAAAChAgAAZHJzL2Rvd25yZXYueG1sUEsFBgAAAAAEAAQA+QAAAJMDAAAAAA==&#10;" strokecolor="#00b0f0" strokeweight="1.5pt">
                    <v:stroke endarrow="block"/>
                  </v:shape>
                  <v:shape id="AutoShape 1558" o:spid="_x0000_s1044" type="#_x0000_t32" style="position:absolute;left:14166;top:16648;width:6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N9rcMAAADcAAAADwAAAGRycy9kb3ducmV2LnhtbESPzW7CMBCE75V4B2uReitOc0BVwCBA&#10;iuDI34HjEm/s0HgdxQbSt8eVKvU4mplvNPPl4FrxoD40nhV8TjIQxJXXDRsF51P58QUiRGSNrWdS&#10;8EMBlovR2xwL7Z98oMcxGpEgHApUYGPsCilDZclhmPiOOHm17x3GJHsjdY/PBHetzLNsKh02nBYs&#10;drSxVH0f705BGe1+W62H9caUZY2X+royt6tS7+NhNQMRaYj/4b/2TivI8yn8nklH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fa3DAAAA3AAAAA8AAAAAAAAAAAAA&#10;AAAAoQIAAGRycy9kb3ducmV2LnhtbFBLBQYAAAAABAAEAPkAAACRAwAAAAA=&#10;" strokecolor="#e36c0a" strokeweight="1.5pt">
                    <v:stroke endarrow="block"/>
                  </v:shape>
                  <v:shape id="AutoShape 1559" o:spid="_x0000_s1045" type="#_x0000_t32" style="position:absolute;left:14142;top:15143;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csMAAADcAAAADwAAAGRycy9kb3ducmV2LnhtbESPQWsCMRSE70L/Q3iF3jTrClq2Rila&#10;wUNBdttLb4/kdbN087IkqW7/fSMIHoeZ+YZZb0fXizOF2HlWMJ8VIIi1Nx23Cj4/DtNnEDEhG+w9&#10;k4I/irDdPEzWWBl/4ZrOTWpFhnCsUIFNaaikjNqSwzjzA3H2vn1wmLIMrTQBLxnuelkWxVI67Dgv&#10;WBxoZ0n/NL9OweKrwX1XS3uKHGzt37Q+zt+VenocX19AJBrTPXxrH42CslzB9Uw+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v/nLDAAAA3AAAAA8AAAAAAAAAAAAA&#10;AAAAoQIAAGRycy9kb3ducmV2LnhtbFBLBQYAAAAABAAEAPkAAACRAwAAAAA=&#10;" strokecolor="#00b0f0" strokeweight="1.5pt"/>
                  <v:shape id="AutoShape 1560" o:spid="_x0000_s1046" type="#_x0000_t32" style="position:absolute;left:14128;top:14353;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BqAMAAAADcAAAADwAAAGRycy9kb3ducmV2LnhtbERPz2vCMBS+D/wfwhO8zdQKY1SjiDrw&#10;MBjtdvH2SJ5NsXkpSab1vzeHwY4f3+/1dnS9uFGInWcFi3kBglh703Gr4Of74/UdREzIBnvPpOBB&#10;EbabycsaK+PvXNOtSa3IIRwrVGBTGiopo7bkMM79QJy5iw8OU4ahlSbgPYe7XpZF8SYddpwbLA60&#10;t6Svza9TsDw3eOhqab8iB1v7o9anxadSs+m4W4FINKZ/8Z/7ZBSUZV6bz+Qj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wagDAAAAA3AAAAA8AAAAAAAAAAAAAAAAA&#10;oQIAAGRycy9kb3ducmV2LnhtbFBLBQYAAAAABAAEAPkAAACOAwAAAAA=&#10;" strokecolor="#00b0f0" strokeweight="1.5pt"/>
                  <v:shape id="AutoShape 1561" o:spid="_x0000_s1047" type="#_x0000_t32" style="position:absolute;left:14392;top:14358;width:2;height:7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zPm8MAAADcAAAADwAAAGRycy9kb3ducmV2LnhtbESPQWsCMRSE70L/Q3iF3jTrCmK3Rila&#10;wUNBdttLb4/kdbN087IkqW7/fSMIHoeZ+YZZb0fXizOF2HlWMJ8VIIi1Nx23Cj4/DtMViJiQDfae&#10;ScEfRdhuHiZrrIy/cE3nJrUiQzhWqMCmNFRSRm3JYZz5gTh73z44TFmGVpqAlwx3vSyLYikddpwX&#10;LA60s6R/ml+nYPHV4L6rpT1FDrb2b1of5+9KPT2Ory8gEo3pHr61j0ZBWT7D9Uw+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8z5vDAAAA3AAAAA8AAAAAAAAAAAAA&#10;AAAAoQIAAGRycy9kb3ducmV2LnhtbFBLBQYAAAAABAAEAPkAAACRAwAAAAA=&#10;" strokecolor="#00b0f0" strokeweight="1.5pt"/>
                  <v:shape id="Text Box 1562" o:spid="_x0000_s1048" type="#_x0000_t202" style="position:absolute;left:14820;top:14485;width:907;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0E78A&#10;AADcAAAADwAAAGRycy9kb3ducmV2LnhtbERPy6rCMBDdC/5DGMGNaKqCSDWK+Cgu3Pj4gKEZm2Iz&#10;KU3U6tebxYW7PJz3ct3aSryo8aVjBeNRAoI4d7rkQsHtehjOQfiArLFyTAo+5GG96naWmGr35jO9&#10;LqEQMYR9igpMCHUqpc8NWfQjVxNH7u4aiyHCppC6wXcMt5WcJMlMWiw5NhisaWsof1yeVkH2zQZP&#10;f9TZ1u/0uDWD/Wm6uSnV77WbBYhAbfgX/7mPWsFkGufHM/EIyN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t3QTvwAAANwAAAAPAAAAAAAAAAAAAAAAAJgCAABkcnMvZG93bnJl&#10;di54bWxQSwUGAAAAAAQABAD1AAAAhAMAAAAA&#10;" fillcolor="#92cddc" strokecolor="#92cddc" strokeweight="1pt">
                    <v:fill color2="#daeef3" angle="135" focus="50%" type="gradient"/>
                    <v:shadow on="t" color="#205867" opacity=".5" offset="1pt"/>
                    <v:textbox inset="0,,0">
                      <w:txbxContent>
                        <w:p w:rsidR="00000000" w:rsidRDefault="00853091">
                          <w:pPr>
                            <w:spacing w:line="340" w:lineRule="exact"/>
                            <w:jc w:val="distribute"/>
                            <w:rPr>
                              <w:rFonts w:ascii="標楷體" w:eastAsia="標楷體" w:hAnsi="標楷體"/>
                              <w:sz w:val="26"/>
                              <w:szCs w:val="26"/>
                            </w:rPr>
                          </w:pPr>
                          <w:r>
                            <w:rPr>
                              <w:rFonts w:ascii="標楷體" w:eastAsia="標楷體" w:hAnsi="標楷體" w:hint="eastAsia"/>
                              <w:sz w:val="26"/>
                              <w:szCs w:val="26"/>
                            </w:rPr>
                            <w:t>專業性</w:t>
                          </w:r>
                        </w:p>
                      </w:txbxContent>
                    </v:textbox>
                  </v:shape>
                  <v:shape id="AutoShape 1563" o:spid="_x0000_s1049" type="#_x0000_t32" style="position:absolute;left:14392;top:14754;width: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FJNsYAAADcAAAADwAAAGRycy9kb3ducmV2LnhtbESPQWvCQBSE70L/w/IKvdWNFqSkboIo&#10;BQ+9NBX0+My+ZmOyb2N2jWl/fbcgeBxm5htmmY+2FQP1vnasYDZNQBCXTtdcKdh9vT+/gvABWWPr&#10;mBT8kIc8e5gsMdXuyp80FKESEcI+RQUmhC6V0peGLPqp64ij9+16iyHKvpK6x2uE21bOk2QhLdYc&#10;Fwx2tDZUNsXFKmiaE9fFfig+tge7Oppkc74sfpV6ehxXbyACjeEevrW3WsH8ZQb/Z+IRk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BSTbGAAAA3AAAAA8AAAAAAAAA&#10;AAAAAAAAoQIAAGRycy9kb3ducmV2LnhtbFBLBQYAAAAABAAEAPkAAACUAwAAAAA=&#10;" strokecolor="#00b0f0" strokeweight="1.5pt">
                    <v:stroke endarrow="block"/>
                  </v:shape>
                  <v:shape id="Text Box 1564" o:spid="_x0000_s1050" type="#_x0000_t202" style="position:absolute;left:14832;top:13129;width:907;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P/8QA&#10;AADcAAAADwAAAGRycy9kb3ducmV2LnhtbESPQYvCMBSE74L/ITxhL7KmVhDpGkXc3eLBi9Uf8Gie&#10;TbF5KU3U7v56Iwgeh5n5hlmue9uIG3W+dqxgOklAEJdO11wpOB1/PxcgfEDW2DgmBX/kYb0aDpaY&#10;aXfnA92KUIkIYZ+hAhNCm0npS0MW/cS1xNE7u85iiLKrpO7wHuG2kWmSzKXFmuOCwZa2hspLcbUK&#10;8v98fPU7nW/9t572Zvyzn21OSn2M+s0XiEB9eIdf7Z1WkM5S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pT//EAAAA3AAAAA8AAAAAAAAAAAAAAAAAmAIAAGRycy9k&#10;b3ducmV2LnhtbFBLBQYAAAAABAAEAPUAAACJAwAAAAA=&#10;" fillcolor="#92cddc" strokecolor="#92cddc" strokeweight="1pt">
                    <v:fill color2="#daeef3" angle="135" focus="50%" type="gradient"/>
                    <v:shadow on="t" color="#205867" opacity=".5" offset="1pt"/>
                    <v:textbox inset="0,,0">
                      <w:txbxContent>
                        <w:p w:rsidR="00000000" w:rsidRDefault="00853091">
                          <w:pPr>
                            <w:spacing w:line="340" w:lineRule="exact"/>
                            <w:jc w:val="distribute"/>
                            <w:rPr>
                              <w:rFonts w:ascii="標楷體" w:eastAsia="標楷體" w:hAnsi="標楷體"/>
                              <w:sz w:val="26"/>
                              <w:szCs w:val="26"/>
                            </w:rPr>
                          </w:pPr>
                          <w:r>
                            <w:rPr>
                              <w:rFonts w:ascii="標楷體" w:eastAsia="標楷體" w:hAnsi="標楷體" w:hint="eastAsia"/>
                              <w:sz w:val="26"/>
                              <w:szCs w:val="26"/>
                            </w:rPr>
                            <w:t>專業性</w:t>
                          </w:r>
                        </w:p>
                      </w:txbxContent>
                    </v:textbox>
                  </v:shape>
                  <v:shape id="AutoShape 1565" o:spid="_x0000_s1051" type="#_x0000_t32" style="position:absolute;left:14152;top:13433;width:6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9y2sUAAADcAAAADwAAAGRycy9kb3ducmV2LnhtbESPQWvCQBSE7wX/w/IEb3WjgpToKqIU&#10;PHhpLOjxmX1mY7Jv0+wa0/76rlDocZiZb5jlure16Kj1pWMFk3ECgjh3uuRCwefx/fUNhA/IGmvH&#10;pOCbPKxXg5clpto9+IO6LBQiQtinqMCE0KRS+tyQRT92DXH0rq61GKJsC6lbfES4reU0SebSYslx&#10;wWBDW0N5ld2tgqq6cZmduuywP9vNxSS7r/v8R6nRsN8sQATqw3/4r73XCqazGTzPx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9y2sUAAADcAAAADwAAAAAAAAAA&#10;AAAAAAChAgAAZHJzL2Rvd25yZXYueG1sUEsFBgAAAAAEAAQA+QAAAJMDAAAAAA==&#10;" strokecolor="#00b0f0" strokeweight="1.5pt">
                    <v:stroke endarrow="block"/>
                  </v:shape>
                  <v:group id="Group 1566" o:spid="_x0000_s1052" style="position:absolute;left:1882;top:1524;width:13857;height:16290" coordorigin="1882,1524" coordsize="13857,1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AutoShape 1567" o:spid="_x0000_s1053" type="#_x0000_t32" style="position:absolute;left:14418;top:1867;width:0;height:7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hTQ8MAAADcAAAADwAAAGRycy9kb3ducmV2LnhtbESPT2sCMRTE74V+h/AEbzWrYimrUaR/&#10;wENBdu3F2yN5bhY3L0uS6vrtG0HocZiZ3zCrzeA6caEQW88KppMCBLH2puVGwc/h6+UNREzIBjvP&#10;pOBGETbr56cVlsZfuaJLnRqRIRxLVGBT6kspo7bkME58T5y9kw8OU5ahkSbgNcNdJ2dF8SodtpwX&#10;LPb0bkmf61+nYH6s8aOtpN1HDrbyn1rvpt9KjUfDdgki0ZD+w4/2ziiYzRdwP5OP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oU0PDAAAA3AAAAA8AAAAAAAAAAAAA&#10;AAAAoQIAAGRycy9kb3ducmV2LnhtbFBLBQYAAAAABAAEAPkAAACRAwAAAAA=&#10;" strokecolor="#00b0f0" strokeweight="1.5pt"/>
                    <v:group id="Group 1568" o:spid="_x0000_s1054" style="position:absolute;left:14135;top:5691;width:1604;height:6804" coordorigin="14135,5691" coordsize="1604,6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Text Box 1569" o:spid="_x0000_s1055" type="#_x0000_t202" style="position:absolute;left:14832;top:5691;width:907;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7sZ8QA&#10;AADcAAAADwAAAGRycy9kb3ducmV2LnhtbESPQYvCMBSE7wv7H8ITvIimKuxKNYq4Wjx4sesPeDTP&#10;pti8lCZq9debhQWPw8x8wyxWna3FjVpfOVYwHiUgiAunKy4VnH53wxkIH5A11o5JwYM8rJafHwtM&#10;tbvzkW55KEWEsE9RgQmhSaX0hSGLfuQa4uidXWsxRNmWUrd4j3Bby0mSfEmLFccFgw1tDBWX/GoV&#10;ZM9scPV7nW38jx53ZrA9TNcnpfq9bj0HEagL7/B/e68VTKbf8HcmH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e7GfEAAAA3AAAAA8AAAAAAAAAAAAAAAAAmAIAAGRycy9k&#10;b3ducmV2LnhtbFBLBQYAAAAABAAEAPUAAACJAwAAAAA=&#10;" fillcolor="#92cddc" strokecolor="#92cddc" strokeweight="1pt">
                        <v:fill color2="#daeef3" angle="135" focus="50%" type="gradient"/>
                        <v:shadow on="t" color="#205867" opacity=".5" offset="1pt"/>
                        <v:textbox inset="0,,0">
                          <w:txbxContent>
                            <w:p w:rsidR="00000000" w:rsidRDefault="00853091">
                              <w:pPr>
                                <w:spacing w:line="340" w:lineRule="exact"/>
                                <w:jc w:val="distribute"/>
                                <w:rPr>
                                  <w:rFonts w:ascii="標楷體" w:eastAsia="標楷體" w:hAnsi="標楷體"/>
                                  <w:sz w:val="26"/>
                                  <w:szCs w:val="26"/>
                                </w:rPr>
                              </w:pPr>
                              <w:r>
                                <w:rPr>
                                  <w:rFonts w:ascii="標楷體" w:eastAsia="標楷體" w:hAnsi="標楷體" w:hint="eastAsia"/>
                                  <w:sz w:val="26"/>
                                  <w:szCs w:val="26"/>
                                </w:rPr>
                                <w:t>專業性</w:t>
                              </w:r>
                            </w:p>
                          </w:txbxContent>
                        </v:textbox>
                      </v:shape>
                      <v:shape id="AutoShape 1570" o:spid="_x0000_s1056" type="#_x0000_t32" style="position:absolute;left:14418;top:5985;width: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vgq8IAAADcAAAADwAAAGRycy9kb3ducmV2LnhtbERPz2vCMBS+C/4P4QnebKoDkc4oMhE8&#10;7GIV3PGteWu6Ni+1ibXbX28Ogx0/vt/r7WAb0VPnK8cK5kkKgrhwuuJSweV8mK1A+ICssXFMCn7I&#10;w3YzHq0x0+7BJ+rzUIoYwj5DBSaENpPSF4Ys+sS1xJH7cp3FEGFXSt3hI4bbRi7SdCktVhwbDLb0&#10;Zqio87tVUNffXOXXPn8/ftjdp0n3t/vyV6npZNi9ggg0hH/xn/uoFSxe4tp4Jh4BuX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vgq8IAAADcAAAADwAAAAAAAAAAAAAA&#10;AAChAgAAZHJzL2Rvd25yZXYueG1sUEsFBgAAAAAEAAQA+QAAAJADAAAAAA==&#10;" strokecolor="#00b0f0" strokeweight="1.5pt">
                        <v:stroke endarrow="block"/>
                      </v:shape>
                      <v:shape id="AutoShape 1571" o:spid="_x0000_s1057" type="#_x0000_t32" style="position:absolute;left:14400;top:10152;width:2;height:7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rqwMYAAADcAAAADwAAAGRycy9kb3ducmV2LnhtbESPQWvCQBSE7wX/w/KE3urGWESjq9iK&#10;tKUno6DeHtlnEsy+DdmtSf31bkHocZiZb5j5sjOVuFLjSssKhoMIBHFmdcm5gv1u8zIB4Tyyxsoy&#10;KfglB8tF72mOibYtb+ma+lwECLsEFRTe14mULivIoBvYmjh4Z9sY9EE2udQNtgFuKhlH0VgaLDks&#10;FFjTe0HZJf0xCvLoGJ++Nq8rStvvbm/ebtvDx1qp5363moHw1Pn/8KP9qRXEoyn8nQlH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q6sDGAAAA3AAAAA8AAAAAAAAA&#10;AAAAAAAAoQIAAGRycy9kb3ducmV2LnhtbFBLBQYAAAAABAAEAPkAAACUAwAAAAA=&#10;" strokecolor="#e36c0a" strokeweight="1.5pt"/>
                      <v:shape id="Text Box 1572" o:spid="_x0000_s1058" type="#_x0000_t202" style="position:absolute;left:14826;top:10254;width:907;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o8qcIA&#10;AADcAAAADwAAAGRycy9kb3ducmV2LnhtbERPTWvCQBC9F/wPywi91Y2hlRpdRSwFoT1YFc9jdkyi&#10;2dmYnWr89+6h0OPjfU/nnavVldpQeTYwHCSgiHNvKy4M7LafL++ggiBbrD2TgTsFmM96T1PMrL/x&#10;D103UqgYwiFDA6VIk2kd8pIchoFviCN39K1DibAttG3xFsNdrdMkGWmHFceGEhtalpSfN7/OgP++&#10;fNxPFzl8jdbjdH9cSf42tsY897vFBJRQJ//iP/fKGkhf4/x4Jh4BP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jypwgAAANwAAAAPAAAAAAAAAAAAAAAAAJgCAABkcnMvZG93&#10;bnJldi54bWxQSwUGAAAAAAQABAD1AAAAhwMAAAAA&#10;" fillcolor="#fabf8f" strokecolor="#f79646" strokeweight="1pt">
                        <v:fill color2="#f79646" focus="50%" type="gradient"/>
                        <v:shadow on="t" color="#974706" offset="1pt"/>
                        <v:textbox inset="0,,0">
                          <w:txbxContent>
                            <w:p w:rsidR="00000000" w:rsidRDefault="00853091">
                              <w:pPr>
                                <w:spacing w:line="340" w:lineRule="exact"/>
                                <w:jc w:val="distribute"/>
                                <w:rPr>
                                  <w:rFonts w:ascii="標楷體" w:eastAsia="標楷體" w:hAnsi="標楷體"/>
                                  <w:sz w:val="26"/>
                                  <w:szCs w:val="26"/>
                                </w:rPr>
                              </w:pPr>
                              <w:r>
                                <w:rPr>
                                  <w:rFonts w:ascii="標楷體" w:eastAsia="標楷體" w:hAnsi="標楷體" w:hint="eastAsia"/>
                                  <w:sz w:val="26"/>
                                  <w:szCs w:val="26"/>
                                </w:rPr>
                                <w:t>綜合性</w:t>
                              </w:r>
                            </w:p>
                          </w:txbxContent>
                        </v:textbox>
                      </v:shape>
                      <v:shape id="AutoShape 1573" o:spid="_x0000_s1059" type="#_x0000_t32" style="position:absolute;left:14136;top:9391;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UmPcMAAADcAAAADwAAAGRycy9kb3ducmV2LnhtbESPQWsCMRSE74X+h/AKvdXsqpSyGkW0&#10;goeC7LaX3h7Jc7O4eVmSVLf/vhGEHoeZ+YZZrkfXiwuF2HlWUE4KEMTam45bBV+f+5c3EDEhG+w9&#10;k4JfirBePT4ssTL+yjVdmtSKDOFYoQKb0lBJGbUlh3HiB+LsnXxwmLIMrTQBrxnuejktilfpsOO8&#10;YHGgrSV9bn6cgtl3g7uulvYYOdjav2t9KD+Uen4aNwsQicb0H763D0bBdF7C7Uw+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VJj3DAAAA3AAAAA8AAAAAAAAAAAAA&#10;AAAAoQIAAGRycy9kb3ducmV2LnhtbFBLBQYAAAAABAAEAPkAAACRAwAAAAA=&#10;" strokecolor="#00b0f0" strokeweight="1.5pt"/>
                      <v:shape id="AutoShape 1574" o:spid="_x0000_s1060" type="#_x0000_t32" style="position:absolute;left:14148;top:10148;width:25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RE9cMAAADcAAAADwAAAGRycy9kb3ducmV2LnhtbESPQYvCMBSE7wv+h/AEb2tqEVmqUURQ&#10;9OKy1YPHR/Nsi81LTaJWf/1GWNjjMDPfMLNFZxpxJ+drywpGwwQEcWF1zaWC42H9+QXCB2SNjWVS&#10;8CQPi3nvY4aZtg/+oXseShEh7DNUUIXQZlL6oiKDfmhb4uidrTMYonSl1A4fEW4amSbJRBqsOS5U&#10;2NKqouKS34wC/+KNy/e7PX7rAteb6/h0NlulBv1uOQURqAv/4b/2VitIxym8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URPXDAAAA3AAAAA8AAAAAAAAAAAAA&#10;AAAAoQIAAGRycy9kb3ducmV2LnhtbFBLBQYAAAAABAAEAPkAAACRAwAAAAA=&#10;" strokecolor="#e36c0a" strokeweight="1.5pt"/>
                      <v:shape id="AutoShape 1575" o:spid="_x0000_s1061" type="#_x0000_t32" style="position:absolute;left:14400;top:10524;width: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s7lcMAAADcAAAADwAAAGRycy9kb3ducmV2LnhtbESPQWsCMRSE7wX/Q3iCt5pVS5HVKCos&#10;emxtDx6fm7fJ6uZl2URd/31TKPQ4zMw3zHLdu0bcqQu1ZwWTcQaCuPS6ZqPg+6t4nYMIEVlj45kU&#10;PCnAejV4WWKu/YM/6X6MRiQIhxwV2BjbXMpQWnIYxr4lTl7lO4cxyc5I3eEjwV0jp1n2Lh3WnBYs&#10;trSzVF6PN6egiPZjX2777c4URYWn6rwxl7NSo2G/WYCI1Mf/8F/7oBVM32bweyYdAb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7O5XDAAAA3AAAAA8AAAAAAAAAAAAA&#10;AAAAoQIAAGRycy9kb3ducmV2LnhtbFBLBQYAAAAABAAEAPkAAACRAwAAAAA=&#10;" strokecolor="#e36c0a" strokeweight="1.5pt">
                        <v:stroke endarrow="block"/>
                      </v:shape>
                      <v:shape id="AutoShape 1576" o:spid="_x0000_s1062" type="#_x0000_t32" style="position:absolute;left:14158;top:7143;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KFpcMAAADcAAAADwAAAGRycy9kb3ducmV2LnhtbESPQWsCMRSE7wX/Q3hCbzWrlSJbo4hV&#10;8FCQXb309kheN0s3L0uS6vrvTUHocZiZb5jlenCduFCIrWcF00kBglh703Kj4HzavyxAxIRssPNM&#10;Cm4UYb0aPS2xNP7KFV3q1IgM4ViiAptSX0oZtSWHceJ74ux9++AwZRkaaQJeM9x1clYUb9Jhy3nB&#10;Yk9bS/qn/nUKXr9q/GgraY+Rg638TuvD9FOp5/GweQeRaEj/4Uf7YBTM5nP4O5OPgF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ihaXDAAAA3AAAAA8AAAAAAAAAAAAA&#10;AAAAoQIAAGRycy9kb3ducmV2LnhtbFBLBQYAAAAABAAEAPkAAACRAwAAAAA=&#10;" strokecolor="#00b0f0" strokeweight="1.5pt"/>
                      <v:shape id="AutoShape 1577" o:spid="_x0000_s1063" type="#_x0000_t32" style="position:absolute;left:14166;top:7870;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4gPsMAAADcAAAADwAAAGRycy9kb3ducmV2LnhtbESPQWsCMRSE74X+h/AK3mpWbaVsjVLU&#10;ggeh7Oqlt0fyulm6eVmSqNt/3wiCx2FmvmEWq8F14kwhtp4VTMYFCGLtTcuNguPh8/kNREzIBjvP&#10;pOCPIqyWjw8LLI2/cEXnOjUiQziWqMCm1JdSRm3JYRz7njh7Pz44TFmGRpqAlwx3nZwWxVw6bDkv&#10;WOxpbUn/1ienYPZd46atpP2KHGzlt1rvJnulRk/DxzuIREO6h2/tnVEwfXmF65l8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uID7DAAAA3AAAAA8AAAAAAAAAAAAA&#10;AAAAoQIAAGRycy9kb3ducmV2LnhtbFBLBQYAAAAABAAEAPkAAACRAwAAAAA=&#10;" strokecolor="#00b0f0" strokeweight="1.5pt"/>
                      <v:shape id="AutoShape 1578" o:spid="_x0000_s1064" type="#_x0000_t32" style="position:absolute;left:14163;top:12494;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y+ScMAAADcAAAADwAAAGRycy9kb3ducmV2LnhtbESPQWsCMRSE7wX/Q3hCbzWrLSJbo4hV&#10;8FCQXb309kheN0s3L0uS6vbfN4LgcZiZb5jlenCduFCIrWcF00kBglh703Kj4HzavyxAxIRssPNM&#10;Cv4owno1elpiafyVK7rUqREZwrFEBTalvpQyaksO48T3xNn79sFhyjI00gS8Zrjr5Kwo5tJhy3nB&#10;Yk9bS/qn/nUKXr9q/GgraY+Rg638TuvD9FOp5/GweQeRaEiP8L19MApmb3O4nc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8vknDAAAA3AAAAA8AAAAAAAAAAAAA&#10;AAAAoQIAAGRycy9kb3ducmV2LnhtbFBLBQYAAAAABAAEAPkAAACRAwAAAAA=&#10;" strokecolor="#00b0f0" strokeweight="1.5pt"/>
                      <v:shape id="AutoShape 1579" o:spid="_x0000_s1065" type="#_x0000_t32" style="position:absolute;left:14135;top:10925;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oVMUAAADcAAAADwAAAGRycy9kb3ducmV2LnhtbESPQWvCQBSE7wX/w/IEb3VjkCrRVbRF&#10;WvFkFNTbI/tMgtm3Ibua1F/fLRR6HGbmG2a+7EwlHtS40rKC0TACQZxZXXKu4HjYvE5BOI+ssbJM&#10;Cr7JwXLRe5ljom3Le3qkPhcBwi5BBYX3dSKlywoy6Ia2Jg7e1TYGfZBNLnWDbYCbSsZR9CYNlhwW&#10;CqzpvaDslt6Ngjw6x5ftZryitN11R7N+7k+fH0oN+t1qBsJT5//Df+0vrSAeT+D3TDgC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oVMUAAADcAAAADwAAAAAAAAAA&#10;AAAAAAChAgAAZHJzL2Rvd25yZXYueG1sUEsFBgAAAAAEAAQA+QAAAJMDAAAAAA==&#10;" strokecolor="#e36c0a" strokeweight="1.5pt"/>
                      <v:shape id="AutoShape 1580" o:spid="_x0000_s1066" type="#_x0000_t32" style="position:absolute;left:14158;top:8635;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oMAAAADcAAAADwAAAGRycy9kb3ducmV2LnhtbERPTWsCMRC9F/wPYYTealZbiqxGEavg&#10;oVB29eJtSMbN4mayJKmu/94cCj0+3vdyPbhO3CjE1rOC6aQAQay9ablRcDru3+YgYkI22HkmBQ+K&#10;sF6NXpZYGn/nim51akQO4ViiAptSX0oZtSWHceJ74sxdfHCYMgyNNAHvOdx1clYUn9Jhy7nBYk9b&#10;S/pa/zoF7+cav9pK2p/IwVZ+p/Vh+q3U63jYLEAkGtK/+M99MApmH3ltPpOP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vj6DAAAAA3AAAAA8AAAAAAAAAAAAAAAAA&#10;oQIAAGRycy9kb3ducmV2LnhtbFBLBQYAAAAABAAEAPkAAACOAwAAAAA=&#10;" strokecolor="#00b0f0" strokeweight="1.5pt"/>
                      <v:shape id="AutoShape 1581" o:spid="_x0000_s1067" type="#_x0000_t32" style="position:absolute;left:14414;top:11694;width:2;height:8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MqO8MAAADcAAAADwAAAGRycy9kb3ducmV2LnhtbESPQWsCMRSE74X+h/AK3mpWLcVujVLU&#10;ggeh7Oqlt0fyulm6eVmSqNt/3wiCx2FmvmEWq8F14kwhtp4VTMYFCGLtTcuNguPh83kOIiZkg51n&#10;UvBHEVbLx4cFlsZfuKJznRqRIRxLVGBT6kspo7bkMI59T5y9Hx8cpixDI03AS4a7Tk6L4lU6bDkv&#10;WOxpbUn/1ienYPZd46atpP2KHGzlt1rvJnulRk/DxzuIREO6h2/tnVEwfXmD65l8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jKjvDAAAA3AAAAA8AAAAAAAAAAAAA&#10;AAAAoQIAAGRycy9kb3ducmV2LnhtbFBLBQYAAAAABAAEAPkAAACRAwAAAAA=&#10;" strokecolor="#00b0f0" strokeweight="1.5pt"/>
                      <v:shape id="Text Box 1582" o:spid="_x0000_s1068" type="#_x0000_t202" style="position:absolute;left:14832;top:11806;width:907;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iRs8AA&#10;AADcAAAADwAAAGRycy9kb3ducmV2LnhtbERPy4rCMBTdC/5DuIIb0VRFkWoU8VFczMbHB1yaa1Ns&#10;bkoTtc7XTxbCLA/nvdq0thIvanzpWMF4lIAgzp0uuVBwux6HCxA+IGusHJOCD3nYrLudFabavflM&#10;r0soRAxhn6ICE0KdSulzQxb9yNXEkbu7xmKIsCmkbvAdw20lJ0kylxZLjg0Ga9oZyh+Xp1WQ/WaD&#10;pz/pbOf3etyaweFnur0p1e+12yWIQG34F3/dJ61gMovz45l4BO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WiRs8AAAADcAAAADwAAAAAAAAAAAAAAAACYAgAAZHJzL2Rvd25y&#10;ZXYueG1sUEsFBgAAAAAEAAQA9QAAAIUDAAAAAA==&#10;" fillcolor="#92cddc" strokecolor="#92cddc" strokeweight="1pt">
                        <v:fill color2="#daeef3" angle="135" focus="50%" type="gradient"/>
                        <v:shadow on="t" color="#205867" opacity=".5" offset="1pt"/>
                        <v:textbox inset="0,,0">
                          <w:txbxContent>
                            <w:p w:rsidR="00000000" w:rsidRDefault="00853091">
                              <w:pPr>
                                <w:spacing w:line="340" w:lineRule="exact"/>
                                <w:jc w:val="distribute"/>
                                <w:rPr>
                                  <w:rFonts w:ascii="標楷體" w:eastAsia="標楷體" w:hAnsi="標楷體"/>
                                  <w:sz w:val="26"/>
                                  <w:szCs w:val="26"/>
                                </w:rPr>
                              </w:pPr>
                              <w:r>
                                <w:rPr>
                                  <w:rFonts w:ascii="標楷體" w:eastAsia="標楷體" w:hAnsi="標楷體" w:hint="eastAsia"/>
                                  <w:sz w:val="26"/>
                                  <w:szCs w:val="26"/>
                                </w:rPr>
                                <w:t>專業性</w:t>
                              </w:r>
                            </w:p>
                          </w:txbxContent>
                        </v:textbox>
                      </v:shape>
                      <v:shape id="AutoShape 1583" o:spid="_x0000_s1069" type="#_x0000_t32" style="position:absolute;left:14412;top:12076;width: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6slsYAAADcAAAADwAAAGRycy9kb3ducmV2LnhtbESPQWvCQBSE70L/w/IKvdWNQqWkboIo&#10;BQ+9NBX0+My+ZmOyb2N2jWl/fbcgeBxm5htmmY+2FQP1vnasYDZNQBCXTtdcKdh9vT+/gvABWWPr&#10;mBT8kIc8e5gsMdXuyp80FKESEcI+RQUmhC6V0peGLPqp64ij9+16iyHKvpK6x2uE21bOk2QhLdYc&#10;Fwx2tDZUNsXFKmiaE9fFfig+tge7Oppkc74sfpV6ehxXbyACjeEevrW3WsH8ZQb/Z+IRk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erJbGAAAA3AAAAA8AAAAAAAAA&#10;AAAAAAAAoQIAAGRycy9kb3ducmV2LnhtbFBLBQYAAAAABAAEAPkAAACUAwAAAAA=&#10;" strokecolor="#00b0f0" strokeweight="1.5pt">
                        <v:stroke endarrow="block"/>
                      </v:shape>
                      <v:shape id="AutoShape 1584" o:spid="_x0000_s1070" type="#_x0000_t32" style="position:absolute;left:14163;top:11696;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4ul8MAAADcAAAADwAAAGRycy9kb3ducmV2LnhtbESPQWsCMRSE70L/Q3iF3jTrilK2Rila&#10;wUNBdttLb4/kdbN087IkqW7/fSMIHoeZ+YZZb0fXizOF2HlWMJ8VIIi1Nx23Cj4/DtNnEDEhG+w9&#10;k4I/irDdPEzWWBl/4ZrOTWpFhnCsUIFNaaikjNqSwzjzA3H2vn1wmLIMrTQBLxnuelkWxUo67Dgv&#10;WBxoZ0n/NL9OweKrwX1XS3uKHGzt37Q+zt+VenocX19AJBrTPXxrH42CclnC9Uw+AnLz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eLpfDAAAA3AAAAA8AAAAAAAAAAAAA&#10;AAAAoQIAAGRycy9kb3ducmV2LnhtbFBLBQYAAAAABAAEAPkAAACRAwAAAAA=&#10;" strokecolor="#00b0f0" strokeweight="1.5pt"/>
                    </v:group>
                    <v:group id="Group 1585" o:spid="_x0000_s1071" style="position:absolute;left:1882;top:1524;width:12541;height:16290" coordorigin="1882,1524" coordsize="12541,1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AutoShape 1586" o:spid="_x0000_s1072" type="#_x0000_t32" style="position:absolute;left:3549;top:2637;width:0;height:124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RKysUAAADcAAAADwAAAGRycy9kb3ducmV2LnhtbESPQWsCMRSE74X+h/AKXopmV6zI1ihS&#10;EMRDQd2Dx0fy3F26eVmTdF3/fSMIPQ4z8w2zXA+2FT350DhWkE8yEMTamYYrBeVpO16ACBHZYOuY&#10;FNwpwHr1+rLEwrgbH6g/xkokCIcCFdQxdoWUQddkMUxcR5y8i/MWY5K+ksbjLcFtK6dZNpcWG04L&#10;NXb0VZP+Of5aBc2+/C7792v0erHPzz4Pp3OrlRq9DZtPEJGG+B9+tndGwfRjB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RKysUAAADcAAAADwAAAAAAAAAA&#10;AAAAAAChAgAAZHJzL2Rvd25yZXYueG1sUEsFBgAAAAAEAAQA+QAAAJMDAAAAAA==&#10;"/>
                      <v:shape id="AutoShape 1587" o:spid="_x0000_s1073" type="#_x0000_t32" style="position:absolute;left:14157;top:2617;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e248MAAADcAAAADwAAAGRycy9kb3ducmV2LnhtbESPQWsCMRSE7wX/Q3hCbzWrxSJbo4hV&#10;8FCQXb309kheN0s3L0uS6vrvTUHocZiZb5jlenCduFCIrWcF00kBglh703Kj4HzavyxAxIRssPNM&#10;Cm4UYb0aPS2xNP7KFV3q1IgM4ViiAptSX0oZtSWHceJ74ux9++AwZRkaaQJeM9x1clYUb9Jhy3nB&#10;Yk9bS/qn/nUKXr9q/GgraY+Rg638TuvD9FOp5/GweQeRaEj/4Uf7YBTM5nP4O5OPgF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3tuPDAAAA3AAAAA8AAAAAAAAAAAAA&#10;AAAAoQIAAGRycy9kb3ducmV2LnhtbFBLBQYAAAAABAAEAPkAAACRAwAAAAA=&#10;" strokecolor="#00b0f0" strokeweight="1.5pt"/>
                      <v:shape id="AutoShape 1588" o:spid="_x0000_s1074" type="#_x0000_t32" style="position:absolute;left:14157;top:3344;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UolMMAAADcAAAADwAAAGRycy9kb3ducmV2LnhtbESPQWsCMRSE7wX/Q3hCbzWrpSJbo4hV&#10;8FCQXb309kheN0s3L0uS6vbfN4LgcZiZb5jlenCduFCIrWcF00kBglh703Kj4HzavyxAxIRssPNM&#10;Cv4owno1elpiafyVK7rUqREZwrFEBTalvpQyaksO48T3xNn79sFhyjI00gS8Zrjr5Kwo5tJhy3nB&#10;Yk9bS/qn/nUKXr9q/GgraY+Rg638TuvD9FOp5/GweQeRaEiP8L19MApmb3O4nc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lKJTDAAAA3AAAAA8AAAAAAAAAAAAA&#10;AAAAoQIAAGRycy9kb3ducmV2LnhtbFBLBQYAAAAABAAEAPkAAACRAwAAAAA=&#10;" strokecolor="#00b0f0" strokeweight="1.5pt"/>
                      <v:shape id="AutoShape 1589" o:spid="_x0000_s1075" type="#_x0000_t32" style="position:absolute;left:14166;top:4106;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mND8MAAADcAAAADwAAAGRycy9kb3ducmV2LnhtbESPQWsCMRSE74X+h/AK3mpWpbVsjVLU&#10;ggeh7Oqlt0fyulm6eVmSqNt/3wiCx2FmvmEWq8F14kwhtp4VTMYFCGLtTcuNguPh8/kNREzIBjvP&#10;pOCPIqyWjw8LLI2/cEXnOjUiQziWqMCm1JdSRm3JYRz7njh7Pz44TFmGRpqAlwx3nZwWxat02HJe&#10;sNjT2pL+rU9Owey7xk1bSfsVOdjKb7XeTfZKjZ6Gj3cQiYZ0D9/aO6Ng+jKH65l8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pjQ/DAAAA3AAAAA8AAAAAAAAAAAAA&#10;AAAAoQIAAGRycy9kb3ducmV2LnhtbFBLBQYAAAAABAAEAPkAAACRAwAAAAA=&#10;" strokecolor="#00b0f0" strokeweight="1.5pt"/>
                      <v:shape id="AutoShape 1590" o:spid="_x0000_s1076" type="#_x0000_t32" style="position:absolute;left:14166;top:4855;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YZfcAAAADcAAAADwAAAGRycy9kb3ducmV2LnhtbERPTWsCMRC9F/wPYYTealZLi6xGEavg&#10;oVB29eJtSMbN4mayJKmu/94cCj0+3vdyPbhO3CjE1rOC6aQAQay9ablRcDru3+YgYkI22HkmBQ+K&#10;sF6NXpZYGn/nim51akQO4ViiAptSX0oZtSWHceJ74sxdfHCYMgyNNAHvOdx1clYUn9Jhy7nBYk9b&#10;S/pa/zoF7+cav9pK2p/IwVZ+p/Vh+q3U63jYLEAkGtK/+M99MApmH3ltPpOP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2GX3AAAAA3AAAAA8AAAAAAAAAAAAAAAAA&#10;oQIAAGRycy9kb3ducmV2LnhtbFBLBQYAAAAABAAEAPkAAACOAwAAAAA=&#10;" strokecolor="#00b0f0" strokeweight="1.5pt"/>
                      <v:shape id="AutoShape 1591" o:spid="_x0000_s1077" type="#_x0000_t32" style="position:absolute;left:14169;top:5606;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q85sMAAADcAAAADwAAAGRycy9kb3ducmV2LnhtbESPQWsCMRSE74X+h/AK3mpWpcVujVLU&#10;ggeh7Oqlt0fyulm6eVmSqNt/3wiCx2FmvmEWq8F14kwhtp4VTMYFCGLtTcuNguPh83kOIiZkg51n&#10;UvBHEVbLx4cFlsZfuKJznRqRIRxLVGBT6kspo7bkMI59T5y9Hx8cpixDI03AS4a7Tk6L4lU6bDkv&#10;WOxpbUn/1ienYPZd46atpP2KHGzlt1rvJnulRk/DxzuIREO6h2/tnVEwfXmD65l8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6vObDAAAA3AAAAA8AAAAAAAAAAAAA&#10;AAAAoQIAAGRycy9kb3ducmV2LnhtbFBLBQYAAAAABAAEAPkAAACRAwAAAAA=&#10;" strokecolor="#00b0f0" strokeweight="1.5pt"/>
                      <v:shape id="AutoShape 1592" o:spid="_x0000_s1078" type="#_x0000_t32" style="position:absolute;left:14160;top:6386;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zfxr8AAADcAAAADwAAAGRycy9kb3ducmV2LnhtbERPTWsCMRC9F/wPYYTealYLIqtRRFvw&#10;IJRdvXgbknGzuJksSarbf28OBY+P973aDK4Tdwqx9axgOilAEGtvWm4UnE/fHwsQMSEb7DyTgj+K&#10;sFmP3lZYGv/giu51akQO4ViiAptSX0oZtSWHceJ74sxdfXCYMgyNNAEfOdx1clYUc+mw5dxgsaed&#10;JX2rf52Cz0uN+7aS9idysJX/0vowPSr1Ph62SxCJhvQS/7sPRsFsnufnM/kIy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izfxr8AAADcAAAADwAAAAAAAAAAAAAAAACh&#10;AgAAZHJzL2Rvd25yZXYueG1sUEsFBgAAAAAEAAQA+QAAAI0DAAAAAA==&#10;" strokecolor="#00b0f0" strokeweight="1.5pt"/>
                      <v:shape id="AutoShape 1593" o:spid="_x0000_s1079" type="#_x0000_t32" style="position:absolute;left:14158;top:1865;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B6XcMAAADcAAAADwAAAGRycy9kb3ducmV2LnhtbESPQWsCMRSE7wX/Q3hCbzW7FqRsjSJq&#10;wYMgu+2lt0fy3CxuXpYk1e2/bwShx2FmvmGW69H14kohdp4VlLMCBLH2puNWwdfnx8sbiJiQDfae&#10;ScEvRVivJk9LrIy/cU3XJrUiQzhWqMCmNFRSRm3JYZz5gTh7Zx8cpixDK03AW4a7Xs6LYiEddpwX&#10;LA60taQvzY9T8Prd4K6rpT1FDrb2e60P5VGp5+m4eQeRaEz/4Uf7YBTMFyXcz+Qj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gel3DAAAA3AAAAA8AAAAAAAAAAAAA&#10;AAAAoQIAAGRycy9kb3ducmV2LnhtbFBLBQYAAAAABAAEAPkAAACRAwAAAAA=&#10;" strokecolor="#00b0f0" strokeweight="1.5pt"/>
                      <v:group id="Group 1594" o:spid="_x0000_s1080" style="position:absolute;left:1882;top:1524;width:12280;height:16290" coordorigin="1882,1524" coordsize="12280,1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Text Box 1595" o:spid="_x0000_s1081" type="#_x0000_t202" style="position:absolute;left:8716;top:16330;width:1757;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xpsQA&#10;AADcAAAADwAAAGRycy9kb3ducmV2LnhtbESPW2sCMRSE3wv+h3AE32rWLUhdjaKCoPSlXvD5sDl7&#10;0c3JkqTr+u9NodDHYWa+YRar3jSiI+drywom4wQEcW51zaWCy3n3/gnCB2SNjWVS8CQPq+XgbYGZ&#10;tg8+UncKpYgQ9hkqqEJoMyl9XpFBP7YtcfQK6wyGKF0ptcNHhJtGpkkylQZrjgsVtrStKL+ffoyC&#10;c7fx++MtzPSh2Mj0q/hOr26t1GjYr+cgAvXhP/zX3msF6fQDfs/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OsabEAAAA3AAAAA8AAAAAAAAAAAAAAAAAmAIAAGRycy9k&#10;b3ducmV2LnhtbFBLBQYAAAAABAAEAPUAAACJAwAAAAA=&#10;">
                          <v:textbox inset="0,0,0,0">
                            <w:txbxContent>
                              <w:p w:rsidR="00000000" w:rsidRDefault="00853091">
                                <w:pPr>
                                  <w:spacing w:line="260" w:lineRule="exact"/>
                                  <w:jc w:val="distribute"/>
                                  <w:rPr>
                                    <w:rFonts w:ascii="標楷體" w:eastAsia="標楷體" w:hAnsi="標楷體"/>
                                    <w:sz w:val="16"/>
                                    <w:szCs w:val="16"/>
                                  </w:rPr>
                                </w:pPr>
                                <w:r>
                                  <w:rPr>
                                    <w:rFonts w:ascii="標楷體" w:eastAsia="標楷體" w:hAnsi="標楷體" w:hint="eastAsia"/>
                                    <w:sz w:val="16"/>
                                    <w:szCs w:val="16"/>
                                  </w:rPr>
                                  <w:t>國家文官學院中區培訓中心</w:t>
                                </w:r>
                              </w:p>
                            </w:txbxContent>
                          </v:textbox>
                        </v:shape>
                        <v:shape id="Text Box 1596" o:spid="_x0000_s1082" type="#_x0000_t202" style="position:absolute;left:2159;top:16310;width:1077;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WD8QA&#10;AADcAAAADwAAAGRycy9kb3ducmV2LnhtbESPQWvCQBSE7wX/w/IEL1I3ERGJrlIEQZQKjUKvz+wz&#10;G5p9G7JrjP++KxR6HGbmG2a16W0tOmp95VhBOklAEBdOV1wquJx37wsQPiBrrB2Tgid52KwHbyvM&#10;tHvwF3V5KEWEsM9QgQmhyaT0hSGLfuIa4ujdXGsxRNmWUrf4iHBby2mSzKXFiuOCwYa2hoqf/G4V&#10;dD6M0z2m3/lnczDba3Edz05HpUbD/mMJIlAf/sN/7b1WMJ3P4HU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0lg/EAAAA3AAAAA8AAAAAAAAAAAAAAAAAmAIAAGRycy9k&#10;b3ducmV2LnhtbFBLBQYAAAAABAAEAPUAAACJAwAAAAA=&#10;">
                          <v:textbox inset="0,,0">
                            <w:txbxContent>
                              <w:p w:rsidR="00000000" w:rsidRDefault="00853091">
                                <w:pPr>
                                  <w:spacing w:line="360" w:lineRule="exact"/>
                                  <w:jc w:val="center"/>
                                  <w:rPr>
                                    <w:rFonts w:ascii="標楷體" w:eastAsia="標楷體" w:hAnsi="標楷體"/>
                                    <w:sz w:val="16"/>
                                    <w:szCs w:val="16"/>
                                  </w:rPr>
                                </w:pPr>
                                <w:r>
                                  <w:rPr>
                                    <w:rFonts w:ascii="標楷體" w:eastAsia="標楷體" w:hAnsi="標楷體" w:hint="eastAsia"/>
                                    <w:sz w:val="16"/>
                                    <w:szCs w:val="16"/>
                                  </w:rPr>
                                  <w:t>考試院</w:t>
                                </w:r>
                              </w:p>
                            </w:txbxContent>
                          </v:textbox>
                        </v:shape>
                        <v:shape id="Text Box 1597" o:spid="_x0000_s1083" type="#_x0000_t202" style="position:absolute;left:3822;top:16138;width:1417;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MScQA&#10;AADcAAAADwAAAGRycy9kb3ducmV2LnhtbESPW2sCMRSE3wv+h3AE32rWhUpdjaKCoPSlXvD5sDl7&#10;0c3JkqTr+u9NodDHYWa+YRar3jSiI+drywom4wQEcW51zaWCy3n3/gnCB2SNjWVS8CQPq+XgbYGZ&#10;tg8+UncKpYgQ9hkqqEJoMyl9XpFBP7YtcfQK6wyGKF0ptcNHhJtGpkkylQZrjgsVtrStKL+ffoyC&#10;c7fx++MtzPSh2Mj0q/hOr26t1GjYr+cgAvXhP/zX3msF6fQDfs/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rjEn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公務人員</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保障暨培訓委員會</w:t>
                                </w:r>
                              </w:p>
                            </w:txbxContent>
                          </v:textbox>
                        </v:shape>
                        <v:shape id="Text Box 1598" o:spid="_x0000_s1084" type="#_x0000_t202" style="position:absolute;left:5783;top:16332;width:2665;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kSPsMA&#10;AADcAAAADwAAAGRycy9kb3ducmV2LnhtbESPT2sCMRTE7wW/Q3iCt5p1D0u7GkUFQfFStfT82Lz9&#10;o5uXJYnr+u1NodDjMDO/YRarwbSiJ+cbywpm0wQEcWF1w5WC78vu/QOED8gaW8uk4EkeVsvR2wJz&#10;bR98ov4cKhEh7HNUUIfQ5VL6oiaDfmo74uiV1hkMUbpKaoePCDetTJMkkwYbjgs1drStqbid70bB&#10;pd/4/ekaPvWh3Mj0WH6lP26t1GQ8rOcgAg3hP/zX3msFaZbB75l4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kSPsMAAADcAAAADwAAAAAAAAAAAAAAAACYAgAAZHJzL2Rv&#10;d25yZXYueG1sUEsFBgAAAAAEAAQA9QAAAIgDAAAAAA==&#10;">
                          <v:textbox inset="0,0,0,0">
                            <w:txbxContent>
                              <w:p w:rsidR="00000000" w:rsidRDefault="00853091">
                                <w:pPr>
                                  <w:spacing w:line="500" w:lineRule="exact"/>
                                  <w:jc w:val="distribute"/>
                                  <w:rPr>
                                    <w:rFonts w:ascii="標楷體" w:eastAsia="標楷體" w:hAnsi="標楷體"/>
                                    <w:sz w:val="16"/>
                                    <w:szCs w:val="16"/>
                                  </w:rPr>
                                </w:pPr>
                                <w:r>
                                  <w:rPr>
                                    <w:rFonts w:ascii="標楷體" w:eastAsia="標楷體" w:hAnsi="標楷體" w:hint="eastAsia"/>
                                    <w:sz w:val="16"/>
                                    <w:szCs w:val="16"/>
                                  </w:rPr>
                                  <w:t>國家文官學院</w:t>
                                </w:r>
                              </w:p>
                            </w:txbxContent>
                          </v:textbox>
                        </v:shape>
                        <v:shape id="AutoShape 1599" o:spid="_x0000_s1085" type="#_x0000_t32" style="position:absolute;left:1889;top:16631;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uea8YAAADcAAAADwAAAGRycy9kb3ducmV2LnhtbESPT2sCMRTE70K/Q3gFL1KzCtqyNcpW&#10;ELTgwT+9v25eN6Gbl3UTdf32jSD0OMzMb5jZonO1uFAbrGcFo2EGgrj02nKl4HhYvbyBCBFZY+2Z&#10;FNwowGL+1Jthrv2Vd3TZx0okCIccFZgYm1zKUBpyGIa+IU7ej28dxiTbSuoWrwnuajnOsql0aDkt&#10;GGxoaaj83Z+dgu1m9FF8G7v53J3sdrIq6nM1+FKq/9wV7yAidfE//GivtYLx9BX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7nmvGAAAA3AAAAA8AAAAAAAAA&#10;AAAAAAAAoQIAAGRycy9kb3ducmV2LnhtbFBLBQYAAAAABAAEAPkAAACUAwAAAAA=&#10;"/>
                        <v:shape id="AutoShape 1600" o:spid="_x0000_s1086" type="#_x0000_t32" style="position:absolute;left:5246;top:16623;width:53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VgRsIAAADcAAAADwAAAGRycy9kb3ducmV2LnhtbERPy4rCMBTdC/5DuII7TS0iQzWKD0QH&#10;V1bBmd2ludOWaW5KE22drzeLAZeH816sOlOJBzWutKxgMo5AEGdWl5wruF72ow8QziNrrCyTgic5&#10;WC37vQUm2rZ8pkfqcxFC2CWooPC+TqR0WUEG3djWxIH7sY1BH2CTS91gG8JNJeMomkmDJYeGAmva&#10;FpT9pnejII++4u/P/XRNaXvqrmbzd74ddkoNB916DsJT59/if/dRK4hnYW04E4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VgRsIAAADcAAAADwAAAAAAAAAAAAAA&#10;AAChAgAAZHJzL2Rvd25yZXYueG1sUEsFBgAAAAAEAAQA+QAAAJADAAAAAA==&#10;" strokecolor="#e36c0a" strokeweight="1.5pt"/>
                        <v:shape id="AutoShape 1601" o:spid="_x0000_s1087" type="#_x0000_t32" style="position:absolute;left:8462;top:16626;width:25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nF3cYAAADcAAAADwAAAGRycy9kb3ducmV2LnhtbESPQWvCQBSE74X+h+UVvNVNg4iNriFt&#10;kVo8mQrq7ZF9JsHs25Ddmthf7wqFHoeZ+YZZpINpxIU6V1tW8DKOQBAXVtdcKth9r55nIJxH1thY&#10;JgVXcpAuHx8WmGjb85YuuS9FgLBLUEHlfZtI6YqKDLqxbYmDd7KdQR9kV0rdYR/gppFxFE2lwZrD&#10;QoUtvVdUnPMfo6CMDvHxazXJKO83w868/W73nx9KjZ6GbA7C0+D/w3/ttVYQT1/hfiYcAb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Zxd3GAAAA3AAAAA8AAAAAAAAA&#10;AAAAAAAAoQIAAGRycy9kb3ducmV2LnhtbFBLBQYAAAAABAAEAPkAAACUAwAAAAA=&#10;" strokecolor="#e36c0a" strokeweight="1.5pt"/>
                        <v:shape id="AutoShape 1602" o:spid="_x0000_s1088" type="#_x0000_t32" style="position:absolute;left:3238;top:16634;width:5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r6ncIAAADcAAAADwAAAGRycy9kb3ducmV2LnhtbERPTWvCQBC9C/6HZQRvumkoWlJXUYto&#10;8WQUrLchOyah2dmQXU3sr3cPQo+P9z1bdKYSd2pcaVnB2zgCQZxZXXKu4HTcjD5AOI+ssbJMCh7k&#10;YDHv92aYaNvyge6pz0UIYZeggsL7OpHSZQUZdGNbEwfuahuDPsAml7rBNoSbSsZRNJEGSw4NBda0&#10;Lij7TW9GQR79xJfvzfuS0nbfnczq73Defik1HHTLTxCeOv8vfrl3WkE8DfPDmXAE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r6ncIAAADcAAAADwAAAAAAAAAAAAAA&#10;AAChAgAAZHJzL2Rvd25yZXYueG1sUEsFBgAAAAAEAAQA+QAAAJADAAAAAA==&#10;" strokecolor="#e36c0a" strokeweight="1.5pt"/>
                        <v:shape id="AutoShape 1603" o:spid="_x0000_s1089" type="#_x0000_t32" style="position:absolute;left:10473;top:16642;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fBsYAAADcAAAADwAAAGRycy9kb3ducmV2LnhtbESPQWvCQBSE74X+h+UVeqsbg2iJriGt&#10;iIonU6H19si+JqHZtyG7NdFf7wqFHoeZ+YZZpINpxJk6V1tWMB5FIIgLq2suFRw/1i+vIJxH1thY&#10;JgUXcpAuHx8WmGjb84HOuS9FgLBLUEHlfZtI6YqKDLqRbYmD9207gz7IrpS6wz7ATSPjKJpKgzWH&#10;hQpbeq+o+Ml/jYIy+opPu/Uko7zfD0fzdj18blZKPT8N2RyEp8H/h//aW60gno3hfiYcAb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2XwbGAAAA3AAAAA8AAAAAAAAA&#10;AAAAAAAAoQIAAGRycy9kb3ducmV2LnhtbFBLBQYAAAAABAAEAPkAAACUAwAAAAA=&#10;" strokecolor="#e36c0a" strokeweight="1.5pt"/>
                        <v:shape id="Text Box 1604" o:spid="_x0000_s1090" type="#_x0000_t202" style="position:absolute;left:10744;top:16338;width:3402;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C4MQA&#10;AADcAAAADwAAAGRycy9kb3ducmV2LnhtbESPT2sCMRTE74LfITyhN82aQ1u3RlFBsPRSV+n5sXn7&#10;p928LElct9++KRR6HGbmN8x6O9pODORD61jDcpGBIC6dabnWcL0c588gQkQ22DkmDd8UYLuZTtaY&#10;G3fnMw1FrEWCcMhRQxNjn0sZyoYshoXriZNXOW8xJulraTzeE9x2UmXZo7TYclposKdDQ+VXcbMa&#10;LsM+nM6fcWVeq71Ub9W7+vA7rR9m4+4FRKQx/of/2iejQT0p+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bguDEAAAA3AAAAA8AAAAAAAAAAAAAAAAAmAIAAGRycy9k&#10;b3ducmV2LnhtbFBLBQYAAAAABAAEAPUAAACJAwAAAAA=&#10;">
                          <v:textbox inset="0,0,0,0">
                            <w:txbxContent>
                              <w:p w:rsidR="00000000" w:rsidRDefault="00853091">
                                <w:pPr>
                                  <w:spacing w:line="500" w:lineRule="exact"/>
                                  <w:jc w:val="distribute"/>
                                  <w:rPr>
                                    <w:rFonts w:ascii="標楷體" w:eastAsia="標楷體" w:hAnsi="標楷體"/>
                                    <w:sz w:val="16"/>
                                    <w:szCs w:val="16"/>
                                  </w:rPr>
                                </w:pPr>
                                <w:r>
                                  <w:rPr>
                                    <w:rFonts w:ascii="標楷體" w:eastAsia="標楷體" w:hAnsi="標楷體" w:hint="eastAsia"/>
                                    <w:sz w:val="16"/>
                                    <w:szCs w:val="16"/>
                                  </w:rPr>
                                  <w:t>國家文</w:t>
                                </w:r>
                                <w:r>
                                  <w:rPr>
                                    <w:rFonts w:ascii="標楷體" w:eastAsia="標楷體" w:cs="標楷體" w:hint="eastAsia"/>
                                    <w:color w:val="000000"/>
                                    <w:kern w:val="0"/>
                                    <w:sz w:val="16"/>
                                    <w:szCs w:val="16"/>
                                  </w:rPr>
                                  <w:t>官學院組</w:t>
                                </w:r>
                                <w:r>
                                  <w:rPr>
                                    <w:rFonts w:ascii="標楷體" w:eastAsia="標楷體" w:hAnsi="標楷體" w:hint="eastAsia"/>
                                    <w:sz w:val="16"/>
                                    <w:szCs w:val="16"/>
                                  </w:rPr>
                                  <w:t>織法</w:t>
                                </w:r>
                              </w:p>
                            </w:txbxContent>
                          </v:textbox>
                        </v:shape>
                        <v:shape id="Text Box 1605" o:spid="_x0000_s1091" type="#_x0000_t202" style="position:absolute;left:2159;top:17146;width:1077;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YpsUA&#10;AADcAAAADwAAAGRycy9kb3ducmV2LnhtbESPQWvCQBSE74L/YXlCL6Kb2GJL6ioiFMSiYCr0+sy+&#10;ZoPZtyG7xvTfd4WCx2FmvmEWq97WoqPWV44VpNMEBHHhdMWlgtPXx+QNhA/IGmvHpOCXPKyWw8EC&#10;M+1ufKQuD6WIEPYZKjAhNJmUvjBk0U9dQxy9H9daDFG2pdQt3iLc1nKWJHNpseK4YLChjaHikl+t&#10;gs6HcbrF9DvfNzuzORfn8cvhU6mnUb9+BxGoD4/wf3urFcxen+F+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JimxQAAANwAAAAPAAAAAAAAAAAAAAAAAJgCAABkcnMv&#10;ZG93bnJldi54bWxQSwUGAAAAAAQABAD1AAAAigMAAAAA&#10;">
                          <v:textbox inset="0,,0">
                            <w:txbxContent>
                              <w:p w:rsidR="00000000" w:rsidRDefault="00853091">
                                <w:pPr>
                                  <w:spacing w:line="360" w:lineRule="exact"/>
                                  <w:jc w:val="center"/>
                                  <w:rPr>
                                    <w:rFonts w:ascii="標楷體" w:eastAsia="標楷體" w:hAnsi="標楷體"/>
                                    <w:sz w:val="16"/>
                                    <w:szCs w:val="16"/>
                                  </w:rPr>
                                </w:pPr>
                                <w:r>
                                  <w:rPr>
                                    <w:rFonts w:ascii="標楷體" w:eastAsia="標楷體" w:hAnsi="標楷體" w:hint="eastAsia"/>
                                    <w:sz w:val="16"/>
                                    <w:szCs w:val="16"/>
                                  </w:rPr>
                                  <w:t>監察院</w:t>
                                </w:r>
                              </w:p>
                            </w:txbxContent>
                          </v:textbox>
                        </v:shape>
                        <v:shape id="Text Box 1606" o:spid="_x0000_s1092" type="#_x0000_t202" style="position:absolute;left:3817;top:17222;width:1417;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D8QA&#10;AADcAAAADwAAAGRycy9kb3ducmV2LnhtbESPW2sCMRSE3wv+h3CEvtWsi7S6GkUFwdKXesHnw+bs&#10;RTcnSxLX7b9vCgUfh5n5hlmsetOIjpyvLSsYjxIQxLnVNZcKzqfd2xSED8gaG8uk4Ic8rJaDlwVm&#10;2j74QN0xlCJC2GeooAqhzaT0eUUG/ci2xNErrDMYonSl1A4fEW4amSbJuzRYc1yosKVtRfnteDcK&#10;Tt3G7w/XMNOfxUamX8V3enFrpV6H/XoOIlAfnuH/9l4rSD8m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vw/EAAAA3AAAAA8AAAAAAAAAAAAAAAAAmAIAAGRycy9k&#10;b3ducmV2LnhtbFBLBQYAAAAABAAEAPUAAACJAwAAAAA=&#10;">
                          <v:textbox inset="0,0,0,0">
                            <w:txbxContent>
                              <w:p w:rsidR="00000000" w:rsidRDefault="00853091">
                                <w:pPr>
                                  <w:spacing w:line="360" w:lineRule="exact"/>
                                  <w:jc w:val="distribute"/>
                                  <w:rPr>
                                    <w:rFonts w:ascii="標楷體" w:eastAsia="標楷體" w:hAnsi="標楷體"/>
                                    <w:sz w:val="16"/>
                                    <w:szCs w:val="16"/>
                                  </w:rPr>
                                </w:pPr>
                                <w:r>
                                  <w:rPr>
                                    <w:rFonts w:ascii="標楷體" w:eastAsia="標楷體" w:hAnsi="標楷體" w:hint="eastAsia"/>
                                    <w:sz w:val="16"/>
                                    <w:szCs w:val="16"/>
                                  </w:rPr>
                                  <w:t>審計部</w:t>
                                </w:r>
                              </w:p>
                            </w:txbxContent>
                          </v:textbox>
                        </v:shape>
                        <v:shape id="Text Box 1607" o:spid="_x0000_s1093" type="#_x0000_t202" style="position:absolute;left:5783;top:17188;width:2665;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alMQA&#10;AADcAAAADwAAAGRycy9kb3ducmV2LnhtbESPW2sCMRSE3wv+h3CEvtWsC7a6GkUFwdKXesHnw+bs&#10;RTcnSxLX7b9vCgUfh5n5hlmsetOIjpyvLSsYjxIQxLnVNZcKzqfd2xSED8gaG8uk4Ic8rJaDlwVm&#10;2j74QN0xlCJC2GeooAqhzaT0eUUG/ci2xNErrDMYonSl1A4fEW4amSbJuzRYc1yosKVtRfnteDcK&#10;Tt3G7w/XMNOfxUamX8V3enFrpV6H/XoOIlAfnuH/9l4rSD8m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GpT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審計部審計人員</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訓練委員會</w:t>
                                </w:r>
                              </w:p>
                            </w:txbxContent>
                          </v:textbox>
                        </v:shape>
                        <v:shape id="AutoShape 1608" o:spid="_x0000_s1094" type="#_x0000_t32" style="position:absolute;left:1882;top:17462;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6tLcYAAADcAAAADwAAAGRycy9kb3ducmV2LnhtbESPT2sCMRTE70K/Q3gFL1KzCtqyNcpW&#10;ELTgwT+9v25eN6Gbl3UTdf32jSD0OMzMb5jZonO1uFAbrGcFo2EGgrj02nKl4HhYvbyBCBFZY+2Z&#10;FNwowGL+1Jthrv2Vd3TZx0okCIccFZgYm1zKUBpyGIa+IU7ej28dxiTbSuoWrwnuajnOsql0aDkt&#10;GGxoaaj83Z+dgu1m9FF8G7v53J3sdrIq6nM1+FKq/9wV7yAidfE//GivtYLx6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urS3GAAAA3AAAAA8AAAAAAAAA&#10;AAAAAAAAoQIAAGRycy9kb3ducmV2LnhtbFBLBQYAAAAABAAEAPkAAACUAwAAAAA=&#10;"/>
                        <v:shape id="AutoShape 1609" o:spid="_x0000_s1095" type="#_x0000_t32" style="position:absolute;left:5257;top:17489;width:5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zRb8MAAADcAAAADwAAAGRycy9kb3ducmV2LnhtbESPQWsCMRSE7wX/Q3hCbzWrhSpbo4hV&#10;8FCQXb309kheN0s3L0uS6vbfN4LgcZiZb5jlenCduFCIrWcF00kBglh703Kj4HzavyxAxIRssPNM&#10;Cv4owno1elpiafyVK7rUqREZwrFEBTalvpQyaksO48T3xNn79sFhyjI00gS8Zrjr5Kwo3qTDlvOC&#10;xZ62lvRP/esUvH7V+NFW0h4jB1v5ndaH6adSz+Nh8w4i0ZAe4Xv7YBTM5nO4nc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c0W/DAAAA3AAAAA8AAAAAAAAAAAAA&#10;AAAAoQIAAGRycy9kb3ducmV2LnhtbFBLBQYAAAAABAAEAPkAAACRAwAAAAA=&#10;" strokecolor="#00b0f0" strokeweight="1.5pt"/>
                        <v:shape id="AutoShape 1610" o:spid="_x0000_s1096" type="#_x0000_t32" style="position:absolute;left:3241;top:17478;width:5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NFHcAAAADcAAAADwAAAGRycy9kb3ducmV2LnhtbERPTWsCMRC9F/wPYYTealYLraxGEavg&#10;oVB29eJtSMbN4mayJKmu/94cCj0+3vdyPbhO3CjE1rOC6aQAQay9ablRcDru3+YgYkI22HkmBQ+K&#10;sF6NXpZYGn/nim51akQO4ViiAptSX0oZtSWHceJ74sxdfHCYMgyNNAHvOdx1clYUH9Jhy7nBYk9b&#10;S/pa/zoF7+cav9pK2p/IwVZ+p/Vh+q3U63jYLEAkGtK/+M99MApmn3ltPpOP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DRR3AAAAA3AAAAA8AAAAAAAAAAAAAAAAA&#10;oQIAAGRycy9kb3ducmV2LnhtbFBLBQYAAAAABAAEAPkAAACOAwAAAAA=&#10;" strokecolor="#00b0f0" strokeweight="1.5pt"/>
                        <v:shape id="AutoShape 1611" o:spid="_x0000_s1097" type="#_x0000_t32" style="position:absolute;left:8447;top:17482;width:232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ghsMAAADcAAAADwAAAGRycy9kb3ducmV2LnhtbESPQWsCMRSE74X+h/AK3mpWhdZujVLU&#10;ggeh7Oqlt0fyulm6eVmSqNt/3wiCx2FmvmEWq8F14kwhtp4VTMYFCGLtTcuNguPh83kOIiZkg51n&#10;UvBHEVbLx4cFlsZfuKJznRqRIRxLVGBT6kspo7bkMI59T5y9Hx8cpixDI03AS4a7Tk6L4kU6bDkv&#10;WOxpbUn/1ienYPZd46atpP2KHGzlt1rvJnulRk/DxzuIREO6h2/tnVEwfX2D65l8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P4IbDAAAA3AAAAA8AAAAAAAAAAAAA&#10;AAAAoQIAAGRycy9kb3ducmV2LnhtbFBLBQYAAAAABAAEAPkAAACRAwAAAAA=&#10;" strokecolor="#00b0f0" strokeweight="1.5pt"/>
                        <v:shape id="Text Box 1612" o:spid="_x0000_s1098" type="#_x0000_t202" style="position:absolute;left:10742;top:17171;width:3402;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JK78A&#10;AADcAAAADwAAAGRycy9kb3ducmV2LnhtbERPy4rCMBTdD/gP4QruxtQuRKtRVBhQ3IwPXF+a24c2&#10;NyXJ1Pr3ZjHg8nDey3VvGtGR87VlBZNxAoI4t7rmUsH18vM9A+EDssbGMil4kYf1avC1xEzbJ5+o&#10;O4dSxBD2GSqoQmgzKX1ekUE/ti1x5ArrDIYIXSm1w2cMN41Mk2QqDdYcGypsaVdR/jj/GQWXbuv3&#10;p3uY60Oxlemx+E1vbqPUaNhvFiAC9eEj/nfvtYJ0FufHM/EI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EMkrvwAAANwAAAAPAAAAAAAAAAAAAAAAAJgCAABkcnMvZG93bnJl&#10;di54bWxQSwUGAAAAAAQABAD1AAAAhAMAAAAA&#10;">
                          <v:textbox inset="0,0,0,0">
                            <w:txbxContent>
                              <w:p w:rsidR="00000000" w:rsidRDefault="00853091">
                                <w:pPr>
                                  <w:tabs>
                                    <w:tab w:val="left" w:pos="11280"/>
                                    <w:tab w:val="left" w:pos="13440"/>
                                  </w:tabs>
                                  <w:adjustRightInd w:val="0"/>
                                  <w:snapToGrid w:val="0"/>
                                  <w:spacing w:line="300" w:lineRule="exact"/>
                                  <w:jc w:val="distribute"/>
                                  <w:textAlignment w:val="baseline"/>
                                  <w:rPr>
                                    <w:rFonts w:ascii="標楷體" w:eastAsia="標楷體" w:hint="eastAsia"/>
                                    <w:bCs/>
                                    <w:sz w:val="16"/>
                                    <w:szCs w:val="16"/>
                                  </w:rPr>
                                </w:pPr>
                                <w:r>
                                  <w:rPr>
                                    <w:rFonts w:ascii="標楷體" w:eastAsia="標楷體" w:hint="eastAsia"/>
                                    <w:bCs/>
                                    <w:sz w:val="16"/>
                                    <w:szCs w:val="16"/>
                                  </w:rPr>
                                  <w:t>審計部審計人員訓練委員會</w:t>
                                </w:r>
                              </w:p>
                              <w:p w:rsidR="00000000" w:rsidRDefault="00853091">
                                <w:pPr>
                                  <w:tabs>
                                    <w:tab w:val="left" w:pos="11280"/>
                                    <w:tab w:val="left" w:pos="13440"/>
                                  </w:tabs>
                                  <w:adjustRightInd w:val="0"/>
                                  <w:snapToGrid w:val="0"/>
                                  <w:spacing w:line="300" w:lineRule="exact"/>
                                  <w:jc w:val="distribute"/>
                                  <w:textAlignment w:val="baseline"/>
                                  <w:rPr>
                                    <w:rFonts w:ascii="標楷體" w:eastAsia="標楷體" w:hAnsi="標楷體"/>
                                    <w:sz w:val="16"/>
                                    <w:szCs w:val="16"/>
                                  </w:rPr>
                                </w:pPr>
                                <w:r>
                                  <w:rPr>
                                    <w:rFonts w:ascii="標楷體" w:eastAsia="標楷體" w:hint="eastAsia"/>
                                    <w:bCs/>
                                    <w:sz w:val="16"/>
                                    <w:szCs w:val="16"/>
                                  </w:rPr>
                                  <w:t>組織規程</w:t>
                                </w:r>
                              </w:p>
                            </w:txbxContent>
                          </v:textbox>
                        </v:shape>
                        <v:group id="Group 1613" o:spid="_x0000_s1099" style="position:absolute;left:1894;top:1524;width:12268;height:14672" coordorigin="1894,1524" coordsize="12268,14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Text Box 1614" o:spid="_x0000_s1100" type="#_x0000_t202" style="position:absolute;left:2159;top:15551;width:1077;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NGsQA&#10;AADcAAAADwAAAGRycy9kb3ducmV2LnhtbESPQWvCQBSE7wX/w/KEXqRuEqRIdJUiCNKi0Cj0+sw+&#10;s6HZtyG7xvTfu4LQ4zAz3zDL9WAb0VPna8cK0mkCgrh0uuZKwem4fZuD8AFZY+OYFPyRh/Vq9LLE&#10;XLsbf1NfhEpECPscFZgQ2lxKXxqy6KeuJY7exXUWQ5RdJXWHtwi3jcyS5F1arDkuGGxpY6j8La5W&#10;Qe/DJN1h+lPs20+zOZfnyezwpdTrePhYgAg0hP/ws73TCrJ5Bo8z8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dTRrEAAAA3AAAAA8AAAAAAAAAAAAAAAAAmAIAAGRycy9k&#10;b3ducmV2LnhtbFBLBQYAAAAABAAEAPUAAACJAwAAAAA=&#10;">
                            <v:textbox inset="0,,0">
                              <w:txbxContent>
                                <w:p w:rsidR="00000000" w:rsidRDefault="00853091">
                                  <w:pPr>
                                    <w:spacing w:line="360" w:lineRule="exact"/>
                                    <w:jc w:val="center"/>
                                    <w:rPr>
                                      <w:rFonts w:ascii="標楷體" w:eastAsia="標楷體" w:hAnsi="標楷體"/>
                                      <w:sz w:val="16"/>
                                      <w:szCs w:val="16"/>
                                    </w:rPr>
                                  </w:pPr>
                                  <w:r>
                                    <w:rPr>
                                      <w:rFonts w:ascii="標楷體" w:eastAsia="標楷體" w:hAnsi="標楷體" w:hint="eastAsia"/>
                                      <w:sz w:val="16"/>
                                      <w:szCs w:val="16"/>
                                    </w:rPr>
                                    <w:t>司法院</w:t>
                                  </w:r>
                                </w:p>
                              </w:txbxContent>
                            </v:textbox>
                          </v:shape>
                          <v:shape id="Text Box 1615" o:spid="_x0000_s1101" type="#_x0000_t202" style="position:absolute;left:5783;top:15571;width:2665;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XXMQA&#10;AADcAAAADwAAAGRycy9kb3ducmV2LnhtbESPW2sCMRSE3wv+h3AE32rWLRRdjaKCoPSlXvD5sDl7&#10;0c3JkqTr+u9NodDHYWa+YRar3jSiI+drywom4wQEcW51zaWCy3n3PgXhA7LGxjIpeJKH1XLwtsBM&#10;2wcfqTuFUkQI+wwVVCG0mZQ+r8igH9uWOHqFdQZDlK6U2uEjwk0j0yT5lAZrjgsVtrStKL+ffoyC&#10;c7fx++MtzPSh2Mj0q/hOr26t1GjYr+cgAvXhP/zX3msF6fQDfs/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CV1zEAAAA3AAAAA8AAAAAAAAAAAAAAAAAmAIAAGRycy9k&#10;b3ducmV2LnhtbFBLBQYAAAAABAAEAPUAAACJAwAAAAA=&#10;">
                            <v:textbox inset="0,0,0,0">
                              <w:txbxContent>
                                <w:p w:rsidR="00000000" w:rsidRDefault="00853091">
                                  <w:pPr>
                                    <w:spacing w:line="500" w:lineRule="exact"/>
                                    <w:jc w:val="distribute"/>
                                    <w:rPr>
                                      <w:rFonts w:ascii="標楷體" w:eastAsia="標楷體" w:hAnsi="標楷體"/>
                                      <w:sz w:val="16"/>
                                      <w:szCs w:val="16"/>
                                    </w:rPr>
                                  </w:pPr>
                                  <w:r>
                                    <w:rPr>
                                      <w:rFonts w:ascii="標楷體" w:eastAsia="標楷體" w:hAnsi="標楷體" w:hint="eastAsia"/>
                                      <w:sz w:val="16"/>
                                      <w:szCs w:val="16"/>
                                    </w:rPr>
                                    <w:t>司法院司法人員研習所</w:t>
                                  </w:r>
                                </w:p>
                              </w:txbxContent>
                            </v:textbox>
                          </v:shape>
                          <v:shape id="AutoShape 1616" o:spid="_x0000_s1102" type="#_x0000_t32" style="position:absolute;left:1894;top:15854;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Xm5sUAAADcAAAADwAAAGRycy9kb3ducmV2LnhtbESPT2sCMRTE7wW/Q3hCL0WzShVZjbIt&#10;CLXgwX/35+Z1E7p52W6ibr99UxA8DjPzG2ax6lwtrtQG61nBaJiBIC69tlwpOB7WgxmIEJE11p5J&#10;wS8FWC17TwvMtb/xjq77WIkE4ZCjAhNjk0sZSkMOw9A3xMn78q3DmGRbSd3iLcFdLcdZNpUOLacF&#10;gw29Gyq/9xenYLsZvRVnYzefux+7nayL+lK9nJR67nfFHESkLj7C9/aHVjCevcL/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Xm5sUAAADcAAAADwAAAAAAAAAA&#10;AAAAAAChAgAAZHJzL2Rvd25yZXYueG1sUEsFBgAAAAAEAAQA+QAAAJMDAAAAAA==&#10;"/>
                          <v:shape id="AutoShape 1617" o:spid="_x0000_s1103" type="#_x0000_t32" style="position:absolute;left:3254;top:15871;width:25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eapMMAAADcAAAADwAAAGRycy9kb3ducmV2LnhtbESPT2sCMRTE7wW/Q3hCbzWrYpGtUYp/&#10;wEOh7OrF2yN53SzdvCxJ1O23b4RCj8PM/IZZbQbXiRuF2HpWMJ0UIIi1Ny03Cs6nw8sSREzIBjvP&#10;pOCHImzWo6cVlsbfuaJbnRqRIRxLVGBT6kspo7bkME58T5y9Lx8cpixDI03Ae4a7Ts6K4lU6bDkv&#10;WOxpa0l/11enYH6pcddW0n5GDrbye62P0w+lnsfD+xuIREP6D/+1j0bBbLmAx5l8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XmqTDAAAA3AAAAA8AAAAAAAAAAAAA&#10;AAAAoQIAAGRycy9kb3ducmV2LnhtbFBLBQYAAAAABAAEAPkAAACRAwAAAAA=&#10;" strokecolor="#00b0f0" strokeweight="1.5pt"/>
                          <v:shape id="Text Box 1618" o:spid="_x0000_s1104" type="#_x0000_t202" style="position:absolute;left:10744;top:15555;width:3402;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0xMMA&#10;AADcAAAADwAAAGRycy9kb3ducmV2LnhtbESPS4sCMRCE7wv+h9CCtzXjHERHo6iwoOzFF56bSc9D&#10;J50hyY6z/94sLHgsquorarnuTSM6cr62rGAyTkAQ51bXXCq4Xr4+ZyB8QNbYWCYFv+RhvRp8LDHT&#10;9skn6s6hFBHCPkMFVQhtJqXPKzLox7Yljl5hncEQpSuldviMcNPINEmm0mDNcaHClnYV5Y/zj1Fw&#10;6bZ+f7qHuT4UW5l+F8f05jZKjYb9ZgEiUB/e4f/2XitIZ1P4OxOP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X0xMMAAADcAAAADwAAAAAAAAAAAAAAAACYAgAAZHJzL2Rv&#10;d25yZXYueG1sUEsFBgAAAAAEAAQA9QAAAIgDA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司法院司法人員研習所</w:t>
                                  </w:r>
                                </w:p>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組織條例</w:t>
                                  </w:r>
                                </w:p>
                              </w:txbxContent>
                            </v:textbox>
                          </v:shape>
                          <v:shape id="AutoShape 1619" o:spid="_x0000_s1105" type="#_x0000_t32" style="position:absolute;left:8449;top:15890;width:22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mhSMMAAADcAAAADwAAAGRycy9kb3ducmV2LnhtbESPT2sCMRTE7wW/Q3hCbzWrgpWtUYp/&#10;wEOh7OrF2yN53SzdvCxJ1O23b4RCj8PM/IZZbQbXiRuF2HpWMJ0UIIi1Ny03Cs6nw8sSREzIBjvP&#10;pOCHImzWo6cVlsbfuaJbnRqRIRxLVGBT6kspo7bkME58T5y9Lx8cpixDI03Ae4a7Ts6KYiEdtpwX&#10;LPa0taS/66tTML/UuGsraT8jB1v5vdbH6YdSz+Ph/Q1EoiH9h//aR6NgtnyFx5l8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JoUjDAAAA3AAAAA8AAAAAAAAAAAAA&#10;AAAAoQIAAGRycy9kb3ducmV2LnhtbFBLBQYAAAAABAAEAPkAAACRAwAAAAA=&#10;" strokecolor="#00b0f0" strokeweight="1.5pt"/>
                          <v:group id="Group 1620" o:spid="_x0000_s1106" style="position:absolute;left:2159;top:1524;width:12003;height:13907" coordorigin="2159,1524" coordsize="12003,13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Text Box 1621" o:spid="_x0000_s1107" type="#_x0000_t202" style="position:absolute;left:5777;top:14805;width:2665;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gtsMA&#10;AADcAAAADwAAAGRycy9kb3ducmV2LnhtbESPS4sCMRCE7wv+h9DC3taMcxAdjaLCguLFF56bSc9D&#10;J50hyY6z/94IC3ssquorarHqTSM6cr62rGA8SkAQ51bXXCq4Xr6/piB8QNbYWCYFv+RhtRx8LDDT&#10;9skn6s6hFBHCPkMFVQhtJqXPKzLoR7Yljl5hncEQpSuldviMcNPINEkm0mDNcaHClrYV5Y/zj1Fw&#10;6TZ+d7qHmd4XG5keimN6c2ulPof9eg4iUB/+w3/tnVaQTmfwPh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pgtsMAAADcAAAADwAAAAAAAAAAAAAAAACYAgAAZHJzL2Rv&#10;d25yZXYueG1sUEsFBgAAAAAEAAQA9QAAAIgDAAAAAA==&#10;">
                              <v:textbox inset="0,0,0,0">
                                <w:txbxContent>
                                  <w:p w:rsidR="00000000" w:rsidRDefault="00853091">
                                    <w:pPr>
                                      <w:spacing w:line="300" w:lineRule="exact"/>
                                      <w:jc w:val="distribute"/>
                                      <w:rPr>
                                        <w:rFonts w:ascii="標楷體" w:eastAsia="標楷體" w:hAnsi="標楷體"/>
                                        <w:w w:val="75"/>
                                        <w:sz w:val="16"/>
                                        <w:szCs w:val="16"/>
                                      </w:rPr>
                                    </w:pPr>
                                    <w:r>
                                      <w:rPr>
                                        <w:rFonts w:ascii="標楷體" w:eastAsia="標楷體" w:hAnsi="標楷體" w:hint="eastAsia"/>
                                        <w:w w:val="75"/>
                                        <w:sz w:val="16"/>
                                        <w:szCs w:val="16"/>
                                      </w:rPr>
                                      <w:t>職業訓練局泰山</w:t>
                                    </w:r>
                                    <w:r>
                                      <w:rPr>
                                        <w:rFonts w:ascii="標楷體" w:eastAsia="標楷體" w:hAnsi="標楷體" w:hint="eastAsia"/>
                                        <w:w w:val="75"/>
                                        <w:sz w:val="16"/>
                                        <w:szCs w:val="16"/>
                                      </w:rPr>
                                      <w:t>.</w:t>
                                    </w:r>
                                    <w:r>
                                      <w:rPr>
                                        <w:rFonts w:ascii="標楷體" w:eastAsia="標楷體" w:hAnsi="標楷體" w:hint="eastAsia"/>
                                        <w:w w:val="75"/>
                                        <w:sz w:val="16"/>
                                        <w:szCs w:val="16"/>
                                      </w:rPr>
                                      <w:t>桃園</w:t>
                                    </w:r>
                                    <w:r>
                                      <w:rPr>
                                        <w:rFonts w:ascii="標楷體" w:eastAsia="標楷體" w:hAnsi="標楷體" w:hint="eastAsia"/>
                                        <w:w w:val="75"/>
                                        <w:sz w:val="16"/>
                                        <w:szCs w:val="16"/>
                                      </w:rPr>
                                      <w:t>.</w:t>
                                    </w:r>
                                    <w:r>
                                      <w:rPr>
                                        <w:rFonts w:ascii="標楷體" w:eastAsia="標楷體" w:hAnsi="標楷體" w:hint="eastAsia"/>
                                        <w:w w:val="75"/>
                                        <w:sz w:val="16"/>
                                        <w:szCs w:val="16"/>
                                      </w:rPr>
                                      <w:t>北區</w:t>
                                    </w:r>
                                    <w:r>
                                      <w:rPr>
                                        <w:rFonts w:ascii="標楷體" w:eastAsia="標楷體" w:hAnsi="標楷體" w:hint="eastAsia"/>
                                        <w:w w:val="75"/>
                                        <w:sz w:val="16"/>
                                        <w:szCs w:val="16"/>
                                      </w:rPr>
                                      <w:t>.</w:t>
                                    </w:r>
                                    <w:r>
                                      <w:rPr>
                                        <w:rFonts w:ascii="標楷體" w:eastAsia="標楷體" w:hAnsi="標楷體" w:hint="eastAsia"/>
                                        <w:w w:val="75"/>
                                        <w:sz w:val="16"/>
                                        <w:szCs w:val="16"/>
                                      </w:rPr>
                                      <w:t>中區</w:t>
                                    </w:r>
                                    <w:r>
                                      <w:rPr>
                                        <w:rFonts w:ascii="標楷體" w:eastAsia="標楷體" w:hAnsi="標楷體" w:hint="eastAsia"/>
                                        <w:w w:val="75"/>
                                        <w:sz w:val="16"/>
                                        <w:szCs w:val="16"/>
                                      </w:rPr>
                                      <w:t>.</w:t>
                                    </w:r>
                                    <w:r>
                                      <w:rPr>
                                        <w:rFonts w:ascii="標楷體" w:eastAsia="標楷體" w:hAnsi="標楷體" w:hint="eastAsia"/>
                                        <w:w w:val="75"/>
                                        <w:sz w:val="16"/>
                                        <w:szCs w:val="16"/>
                                      </w:rPr>
                                      <w:t>南區及臺南等職業訓練中心</w:t>
                                    </w:r>
                                  </w:p>
                                </w:txbxContent>
                              </v:textbox>
                            </v:shape>
                            <v:shape id="AutoShape 1622" o:spid="_x0000_s1108" type="#_x0000_t32" style="position:absolute;left:5269;top:15120;width:5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v4cAAAADcAAAADwAAAGRycy9kb3ducmV2LnhtbERPTWsCMRC9F/wPYYTealYLpa5GEavg&#10;oVB29eJtSMbN4mayJKmu/94cCj0+3vdyPbhO3CjE1rOC6aQAQay9ablRcDru3z5BxIRssPNMCh4U&#10;Yb0avSyxNP7OFd3q1IgcwrFEBTalvpQyaksO48T3xJm7+OAwZRgaaQLec7jr5KwoPqTDlnODxZ62&#10;lvS1/nUK3s81frWVtD+Rg638TuvD9Fup1/GwWYBINKR/8Z/7YBTM5nl+PpOP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5r+HAAAAA3AAAAA8AAAAAAAAAAAAAAAAA&#10;oQIAAGRycy9kb3ducmV2LnhtbFBLBQYAAAAABAAEAPkAAACOAwAAAAA=&#10;" strokecolor="#00b0f0" strokeweight="1.5pt"/>
                            <v:shape id="AutoShape 1623" o:spid="_x0000_s1109" type="#_x0000_t32" style="position:absolute;left:8441;top:15134;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UKesMAAADcAAAADwAAAGRycy9kb3ducmV2LnhtbESPQWsCMRSE74X+h/AKvdXsKki7GkW0&#10;goeC7LaX3h7Jc7O4eVmSVLf/vhGEHoeZ+YZZrkfXiwuF2HlWUE4KEMTam45bBV+f+5dXEDEhG+w9&#10;k4JfirBePT4ssTL+yjVdmtSKDOFYoQKb0lBJGbUlh3HiB+LsnXxwmLIMrTQBrxnuejktirl02HFe&#10;sDjQ1pI+Nz9Owey7wV1XS3uMHGzt37U+lB9KPT+NmwWIRGP6D9/bB6Ng+lbC7Uw+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1CnrDAAAA3AAAAA8AAAAAAAAAAAAA&#10;AAAAoQIAAGRycy9kb3ducmV2LnhtbFBLBQYAAAAABAAEAPkAAACRAwAAAAA=&#10;" strokecolor="#00b0f0" strokeweight="1.5pt"/>
                            <v:shape id="Text Box 1624" o:spid="_x0000_s1110" type="#_x0000_t202" style="position:absolute;left:10748;top:14798;width:340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dkGsMA&#10;AADcAAAADwAAAGRycy9kb3ducmV2LnhtbESPzWsCMRTE7wX/h/AEbzXbHKRujaKCYPFSP/D82Lz9&#10;aDcvS5Ku63/fFASPw8z8hlmsBtuKnnxoHGt4m2YgiAtnGq40XM6713cQISIbbB2ThjsFWC1HLwvM&#10;jbvxkfpTrESCcMhRQx1jl0sZiposhqnriJNXOm8xJukraTzeEty2UmXZTFpsOC3U2NG2puLn9Gs1&#10;nPtN2B+/49x8lhupDuWXuvq11pPxsP4AEWmIz/CjvTca1FzB/5l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dkGsMAAADcAAAADwAAAAAAAAAAAAAAAACYAgAAZHJzL2Rv&#10;d25yZXYueG1sUEsFBgAAAAAEAAQA9QAAAIgDA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行政院勞工委員會</w:t>
                                    </w:r>
                                  </w:p>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職業訓練局組織條例</w:t>
                                    </w:r>
                                  </w:p>
                                </w:txbxContent>
                              </v:textbox>
                            </v:shape>
                            <v:shape id="Text Box 1625" o:spid="_x0000_s1111" type="#_x0000_t202" style="position:absolute;left:5775;top:14039;width:2665;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gcQA&#10;AADcAAAADwAAAGRycy9kb3ducmV2LnhtbESPW2sCMRSE3wv+h3AE32rWFaSuRlGhoPSlXvD5sDl7&#10;0c3JkqTr+u8bodDHYWa+YZbr3jSiI+drywom4wQEcW51zaWCy/nz/QOED8gaG8uk4Eke1qvB2xIz&#10;bR98pO4UShEh7DNUUIXQZlL6vCKDfmxb4ugV1hkMUbpSaoePCDeNTJNkJg3WHBcqbGlXUX4//RgF&#10;527r98dbmOtDsZXpV/GdXt1GqdGw3yxABOrDf/ivvdcK0vkUXm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bwYH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行政院青年輔導委員會</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青年職業訓練中心</w:t>
                                    </w:r>
                                  </w:p>
                                </w:txbxContent>
                              </v:textbox>
                            </v:shape>
                            <v:shape id="AutoShape 1626" o:spid="_x0000_s1112" type="#_x0000_t32" style="position:absolute;left:5260;top:14349;width:5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p4sMAAADcAAAADwAAAGRycy9kb3ducmV2LnhtbESPQWsCMRSE74X+h/AK3mpWLcVujVLU&#10;ggeh7Oqlt0fyulm6eVmSqNt/3wiCx2FmvmEWq8F14kwhtp4VTMYFCGLtTcuNguPh83kOIiZkg51n&#10;UvBHEVbLx4cFlsZfuKJznRqRIRxLVGBT6kspo7bkMI59T5y9Hx8cpixDI03AS4a7Tk6L4lU6bDkv&#10;WOxpbUn/1ienYPZd46atpP2KHGzlt1rvJnulRk/DxzuIREO6h2/tnVEwfXuB65l8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CqeLDAAAA3AAAAA8AAAAAAAAAAAAA&#10;AAAAoQIAAGRycy9kb3ducmV2LnhtbFBLBQYAAAAABAAEAPkAAACRAwAAAAA=&#10;" strokecolor="#00b0f0" strokeweight="1.5pt"/>
                            <v:shape id="AutoShape 1627" o:spid="_x0000_s1113" type="#_x0000_t32" style="position:absolute;left:8435;top:14353;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4MecMAAADcAAAADwAAAGRycy9kb3ducmV2LnhtbESPQWsCMRSE74X+h/AK3mpWpcVujVLU&#10;ggeh7Oqlt0fyulm6eVmSqNt/3wiCx2FmvmEWq8F14kwhtp4VTMYFCGLtTcuNguPh83kOIiZkg51n&#10;UvBHEVbLx4cFlsZfuKJznRqRIRxLVGBT6kspo7bkMI59T5y9Hx8cpixDI03AS4a7Tk6L4lU6bDkv&#10;WOxpbUn/1ienYPZd46atpP2KHGzlt1rvJnulRk/DxzuIREO6h2/tnVEwfXuB65l8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ODHnDAAAA3AAAAA8AAAAAAAAAAAAA&#10;AAAAoQIAAGRycy9kb3ducmV2LnhtbFBLBQYAAAAABAAEAPkAAACRAwAAAAA=&#10;" strokecolor="#00b0f0" strokeweight="1.5pt"/>
                            <v:shape id="Text Box 1628" o:spid="_x0000_s1114" type="#_x0000_t202" style="position:absolute;left:10746;top:14031;width:340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xiGcMA&#10;AADcAAAADwAAAGRycy9kb3ducmV2LnhtbESPS4sCMRCE7wv+h9CCtzXjHGQdjaLCgrIXX3huJj0P&#10;nXSGJDvO/nuzIHgsquorarHqTSM6cr62rGAyTkAQ51bXXCq4nL8/v0D4gKyxsUwK/sjDajn4WGCm&#10;7YOP1J1CKSKEfYYKqhDaTEqfV2TQj21LHL3COoMhSldK7fAR4aaRaZJMpcGa40KFLW0ryu+nX6Pg&#10;3G387ngLM70vNjL9KQ7p1a2VGg379RxEoD68w6/2TitIZ1P4PxOP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xiGcMAAADcAAAADwAAAAAAAAAAAAAAAACYAgAAZHJzL2Rv&#10;d25yZXYueG1sUEsFBgAAAAAEAAQA9QAAAIgDA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行政院青年輔導委員會</w:t>
                                    </w:r>
                                  </w:p>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青年職業訓練中心組織規程</w:t>
                                    </w:r>
                                  </w:p>
                                </w:txbxContent>
                              </v:textbox>
                            </v:shape>
                            <v:shape id="Text Box 1629" o:spid="_x0000_s1115" type="#_x0000_t202" style="position:absolute;left:3840;top:14804;width:1417;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HgsQA&#10;AADcAAAADwAAAGRycy9kb3ducmV2LnhtbESPzWsCMRTE7wX/h/AEbzXrHrSuRlGhoPRSP/D82Lz9&#10;0M3LkqTr+t83QqHHYWZ+wyzXvWlER87XlhVMxgkI4tzqmksFl/Pn+wcIH5A1NpZJwZM8rFeDtyVm&#10;2j74SN0plCJC2GeooAqhzaT0eUUG/di2xNErrDMYonSl1A4fEW4amSbJVBqsOS5U2NKuovx++jEK&#10;zt3W74+3MNeHYivTr+I7vbqNUqNhv1mACNSH//Bfe68VpPMZvM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gx4L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行政院</w:t>
                                    </w:r>
                                  </w:p>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勞工委員會</w:t>
                                    </w:r>
                                  </w:p>
                                </w:txbxContent>
                              </v:textbox>
                            </v:shape>
                            <v:shape id="Text Box 1630" o:spid="_x0000_s1116" type="#_x0000_t202" style="position:absolute;left:3834;top:14040;width:1417;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9T8L8A&#10;AADcAAAADwAAAGRycy9kb3ducmV2LnhtbERPy4rCMBTdD/gP4QruxtQuZKxGUWFAcTM+cH1pbh/a&#10;3JQkU+vfm4Xg8nDei1VvGtGR87VlBZNxAoI4t7rmUsHl/Pv9A8IHZI2NZVLwJA+r5eBrgZm2Dz5S&#10;dwqliCHsM1RQhdBmUvq8IoN+bFviyBXWGQwRulJqh48YbhqZJslUGqw5NlTY0rai/H76NwrO3cbv&#10;jrcw0/tiI9ND8Zde3Vqp0bBfz0EE6sNH/HbvtIJ0FtfGM/EI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v1PwvwAAANwAAAAPAAAAAAAAAAAAAAAAAJgCAABkcnMvZG93bnJl&#10;di54bWxQSwUGAAAAAAQABAD1AAAAhAM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行政院青年輔導委員會</w:t>
                                    </w:r>
                                  </w:p>
                                </w:txbxContent>
                              </v:textbox>
                            </v:shape>
                            <v:shape id="AutoShape 1631" o:spid="_x0000_s1117" type="#_x0000_t32" style="position:absolute;left:3552;top:14349;width:2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MGfMMAAADcAAAADwAAAGRycy9kb3ducmV2LnhtbESPT2sCMRTE7wW/Q3hCbzWrgtStUYp/&#10;wEOh7OrF2yN53SzdvCxJ1O23b4RCj8PM/IZZbQbXiRuF2HpWMJ0UIIi1Ny03Cs6nw8sriJiQDXae&#10;ScEPRdisR08rLI2/c0W3OjUiQziWqMCm1JdSRm3JYZz4njh7Xz44TFmGRpqA9wx3nZwVxUI6bDkv&#10;WOxpa0l/11enYH6pcddW0n5GDrbye62P0w+lnsfD+xuIREP6D/+1j0bBbLmEx5l8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DBnzDAAAA3AAAAA8AAAAAAAAAAAAA&#10;AAAAoQIAAGRycy9kb3ducmV2LnhtbFBLBQYAAAAABAAEAPkAAACRAwAAAAA=&#10;" strokecolor="#00b0f0" strokeweight="1.5pt"/>
                            <v:shape id="AutoShape 1632" o:spid="_x0000_s1118" type="#_x0000_t32" style="position:absolute;left:3548;top:15114;width:2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I1+8AAAADcAAAADwAAAGRycy9kb3ducmV2LnhtbERPS2sCMRC+C/0PYQq9adYWRLZGKX2A&#10;h4Ls2ktvQzLdLN1MliTV9d87h4LHj++92U1hUCdKuY9sYLmoQBHb6HruDHwdP+ZrULkgOxwik4EL&#10;Zdht72YbrF08c0OntnRKQjjXaMCXMtZaZ+spYF7EkVi4n5gCFoGp0y7hWcLDoB+raqUD9iwNHkd6&#10;9WR/279g4Om7xbe+0f6QOfkmvlu7X34a83A/vTyDKjSVm/jfvXfiq2S+nJEjoLd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SNfvAAAAA3AAAAA8AAAAAAAAAAAAAAAAA&#10;oQIAAGRycy9kb3ducmV2LnhtbFBLBQYAAAAABAAEAPkAAACOAwAAAAA=&#10;" strokecolor="#00b0f0" strokeweight="1.5pt"/>
                            <v:shape id="Text Box 1633" o:spid="_x0000_s1119" type="#_x0000_t202" style="position:absolute;left:5774;top:13106;width:266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gd8MA&#10;AADcAAAADwAAAGRycy9kb3ducmV2LnhtbESPW2sCMRSE3wv+h3AE32rWFUpdjaKCYOmLN3w+bM5e&#10;dHOyJHHd/vumIPRxmJlvmMWqN43oyPnasoLJOAFBnFtdc6ngct69f4LwAVljY5kU/JCH1XLwtsBM&#10;2ycfqTuFUkQI+wwVVCG0mZQ+r8igH9uWOHqFdQZDlK6U2uEzwk0j0yT5kAZrjgsVtrStKL+fHkbB&#10;udv4/fEWZvqr2Mj0uzikV7dWajTs13MQgfrwH36191rBNJnA35l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gd8MAAADcAAAADwAAAAAAAAAAAAAAAACYAgAAZHJzL2Rv&#10;d25yZXYueG1sUEsFBgAAAAAEAAQA9QAAAIgDAAAAAA==&#10;">
                              <v:textbox inset="0,0,0,0">
                                <w:txbxContent>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行政院國軍退除役官兵輔導委員會訓練中心</w:t>
                                    </w:r>
                                  </w:p>
                                </w:txbxContent>
                              </v:textbox>
                            </v:shape>
                            <v:shape id="AutoShape 1634" o:spid="_x0000_s1120" type="#_x0000_t32" style="position:absolute;left:8444;top:13426;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OF8IAAADcAAAADwAAAGRycy9kb3ducmV2LnhtbESPQWsCMRSE7wX/Q3hCbzWrQimrUUQr&#10;eBDKrl68PZLnZnHzsiSpbv+9KRR6HGa+GWa5Hlwn7hRi61nBdFKAINbetNwoOJ/2bx8gYkI22Hkm&#10;BT8UYb0avSyxNP7BFd3r1IhcwrFEBTalvpQyaksO48T3xNm7+uAwZRkaaQI+crnr5Kwo3qXDlvOC&#10;xZ62lvSt/nYK5pcad20l7VfkYCv/qfVhelTqdTxsFiASDek//EcfTOaKGfyeyUd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owOF8IAAADcAAAADwAAAAAAAAAAAAAA&#10;AAChAgAAZHJzL2Rvd25yZXYueG1sUEsFBgAAAAAEAAQA+QAAAJADAAAAAA==&#10;" strokecolor="#00b0f0" strokeweight="1.5pt"/>
                            <v:shape id="Text Box 1635" o:spid="_x0000_s1121" type="#_x0000_t202" style="position:absolute;left:10739;top:13113;width:340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Bbm8QA&#10;AADcAAAADwAAAGRycy9kb3ducmV2LnhtbESPW2sCMRSE3wv+h3AE32rWFUpdjaKCoPSlXvD5sDl7&#10;0c3JksR1/fdNodDHYWa+YRar3jSiI+drywom4wQEcW51zaWCy3n3/gnCB2SNjWVS8CIPq+XgbYGZ&#10;tk8+UncKpYgQ9hkqqEJoMyl9XpFBP7YtcfQK6wyGKF0ptcNnhJtGpknyIQ3WHBcqbGlbUX4/PYyC&#10;c7fx++MtzPSh2Mj0q/hOr26t1GjYr+cgAvXhP/zX3msF02QKv2fi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wW5v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行政院國軍退除役官兵輔導</w:t>
                                    </w:r>
                                  </w:p>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委員會訓練中心組織規程</w:t>
                                    </w:r>
                                  </w:p>
                                </w:txbxContent>
                              </v:textbox>
                            </v:shape>
                            <v:shape id="Text Box 1636" o:spid="_x0000_s1122" type="#_x0000_t202" style="position:absolute;left:3828;top:12955;width:1417;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nD78QA&#10;AADcAAAADwAAAGRycy9kb3ducmV2LnhtbESPW2sCMRSE3wv+h3CEvtWsaym6GkUFwdKXesHnw+bs&#10;RTcnSxLX7b9vCgUfh5n5hlmsetOIjpyvLSsYjxIQxLnVNZcKzqfd2xSED8gaG8uk4Ic8rJaDlwVm&#10;2j74QN0xlCJC2GeooAqhzaT0eUUG/ci2xNErrDMYonSl1A4fEW4amSbJhzRYc1yosKVtRfnteDcK&#10;Tt3G7w/XMNOfxUamX8V3enFrpV6H/XoOIlAfnuH/9l4rmCTv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Zw+/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行政院國家退除役官兵輔導委員會</w:t>
                                    </w:r>
                                  </w:p>
                                </w:txbxContent>
                              </v:textbox>
                            </v:shape>
                            <v:shape id="AutoShape 1637" o:spid="_x0000_s1123" type="#_x0000_t32" style="position:absolute;left:5254;top:13423;width:5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WWY8IAAADcAAAADwAAAGRycy9kb3ducmV2LnhtbESPQWsCMRSE7wX/Q3hCbzVrpUVWo4it&#10;4EEou3rx9kiem8XNy5Kkuv33plDocZj5ZpjlenCduFGIrWcF00kBglh703Kj4HTcvcxBxIRssPNM&#10;Cn4owno1elpiafydK7rVqRG5hGOJCmxKfSll1JYcxonvibN38cFhyjI00gS853LXydeieJcOW84L&#10;FnvaWtLX+tspmJ1r/Ggrab8iB1v5T63304NSz+NhswCRaEj/4T96bzJXvMHvmXw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WWY8IAAADcAAAADwAAAAAAAAAAAAAA&#10;AAChAgAAZHJzL2Rvd25yZXYueG1sUEsFBgAAAAAEAAQA+QAAAJADAAAAAA==&#10;" strokecolor="#00b0f0" strokeweight="1.5pt"/>
                            <v:group id="Group 1638" o:spid="_x0000_s1124" style="position:absolute;left:2159;top:1524;width:12003;height:11284" coordorigin="2159,1524" coordsize="12003,11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Text Box 1639" o:spid="_x0000_s1125" type="#_x0000_t202" style="position:absolute;left:3829;top:12170;width:1417;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dmMQA&#10;AADcAAAADwAAAGRycy9kb3ducmV2LnhtbESPW2sCMRSE3wv+h3CEvtWsK7S6GkUFwdKXesHnw+bs&#10;RTcnSxLX7b9vCgUfh5n5hlmsetOIjpyvLSsYjxIQxLnVNZcKzqfd2xSED8gaG8uk4Ic8rJaDlwVm&#10;2j74QN0xlCJC2GeooAqhzaT0eUUG/ci2xNErrDMYonSl1A4fEW4amSbJuzRYc1yosKVtRfnteDcK&#10;Tt3G7w/XMNOfxUamX8V3enFrpV6H/XoOIlAfnuH/9l4rmCQf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LXZj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行政院</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海岸巡防署</w:t>
                                      </w:r>
                                    </w:p>
                                  </w:txbxContent>
                                </v:textbox>
                              </v:shape>
                              <v:shape id="Text Box 1640" o:spid="_x0000_s1126" type="#_x0000_t202" style="position:absolute;left:5777;top:12183;width:2665;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TJ6sAA&#10;AADcAAAADwAAAGRycy9kb3ducmV2LnhtbERPy4rCMBTdC/5DuMLsNLWCjNUoOjDg4MYXri/N7UOb&#10;m5LE2vn7yUKY5eG8V5veNKIj52vLCqaTBARxbnXNpYLr5Xv8CcIHZI2NZVLwSx426+FghZm2Lz5R&#10;dw6liCHsM1RQhdBmUvq8IoN+YlviyBXWGQwRulJqh68YbhqZJslcGqw5NlTY0ldF+eP8NAou3c7v&#10;T/ew0D/FTqaH4pje3Fapj1G/XYII1Id/8du91wpmSVwbz8Qj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1TJ6sAAAADcAAAADwAAAAAAAAAAAAAAAACYAgAAZHJzL2Rvd25y&#10;ZXYueG1sUEsFBgAAAAAEAAQA9QAAAIUDA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行政院海岸巡防署</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教育訓練中心</w:t>
                                      </w:r>
                                    </w:p>
                                  </w:txbxContent>
                                </v:textbox>
                              </v:shape>
                              <v:shape id="AutoShape 1641" o:spid="_x0000_s1127" type="#_x0000_t32" style="position:absolute;left:3552;top:12487;width:2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cZsIAAADcAAAADwAAAGRycy9kb3ducmV2LnhtbESPQWsCMRSE7wX/Q3hCbzVrhVJXo4it&#10;4EEou3rx9kiem8XNy5Kkuv33plDocZj5ZpjlenCduFGIrWcF00kBglh703Kj4HTcvbyDiAnZYOeZ&#10;FPxQhPVq9LTE0vg7V3SrUyNyCccSFdiU+lLKqC05jBPfE2fv4oPDlGVopAl4z+Wuk69F8SYdtpwX&#10;LPa0taSv9bdTMDvX+NFW0n5FDrbyn1rvpwelnsfDZgEi0ZD+w3/03mSumMPvmXw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CicZsIAAADcAAAADwAAAAAAAAAAAAAA&#10;AAChAgAAZHJzL2Rvd25yZXYueG1sUEsFBgAAAAAEAAQA+QAAAJADAAAAAA==&#10;" strokecolor="#00b0f0" strokeweight="1.5pt"/>
                              <v:shape id="AutoShape 1642" o:spid="_x0000_s1128" type="#_x0000_t32" style="position:absolute;left:5257;top:12494;width:5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ujJsAAAADcAAAADwAAAGRycy9kb3ducmV2LnhtbERPTUsDMRC9C/0PYQRvNrsKImvTUqxC&#10;D4LstpfehmTcLN1MliS26793DoLHx/tebeYwqgulPEQ2UC8rUMQ2uoF7A8fD+/0zqFyQHY6RycAP&#10;ZdisFzcrbFy8ckuXrvRKQjg3aMCXMjVaZ+spYF7GiVi4r5gCFoGp1y7hVcLDqB+q6kkHHFgaPE70&#10;6smeu+9g4PHU4W5otf/MnHwb36zd1x/G3N3O2xdQhebyL/5z7534apkvZ+QI6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zLoybAAAAA3AAAAA8AAAAAAAAAAAAAAAAA&#10;oQIAAGRycy9kb3ducmV2LnhtbFBLBQYAAAAABAAEAPkAAACOAwAAAAA=&#10;" strokecolor="#00b0f0" strokeweight="1.5pt"/>
                              <v:shape id="AutoShape 1643" o:spid="_x0000_s1129" type="#_x0000_t32" style="position:absolute;left:8441;top:12492;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cGvcMAAADcAAAADwAAAGRycy9kb3ducmV2LnhtbESPzWrDMBCE74W8g9hAbo3sBkpxooSQ&#10;H8ihUOz2ktsibSwTa2UkNXHevioUehxmvhlmtRldL24UYudZQTkvQBBrbzpuFXx9Hp/fQMSEbLD3&#10;TAoeFGGznjytsDL+zjXdmtSKXMKxQgU2paGSMmpLDuPcD8TZu/jgMGUZWmkC3nO56+VLUbxKhx3n&#10;BYsD7Szpa/PtFCzODe67WtqPyMHW/qD1qXxXajYdt0sQicb0H/6jTyZzZQm/Z/IR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HBr3DAAAA3AAAAA8AAAAAAAAAAAAA&#10;AAAAoQIAAGRycy9kb3ducmV2LnhtbFBLBQYAAAAABAAEAPkAAACRAwAAAAA=&#10;" strokecolor="#00b0f0" strokeweight="1.5pt"/>
                              <v:shape id="Text Box 1644" o:spid="_x0000_s1130" type="#_x0000_t202" style="position:absolute;left:10760;top:12179;width:3402;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Vo3cQA&#10;AADcAAAADwAAAGRycy9kb3ducmV2LnhtbESPW2sCMRSE3wv+h3AE32rWFaSuRlGhoPSlXvD5sDl7&#10;0c3JkqTr+u8bodDHYWa+YZbr3jSiI+drywom4wQEcW51zaWCy/nz/QOED8gaG8uk4Eke1qvB2xIz&#10;bR98pO4UShEh7DNUUIXQZlL6vCKDfmxb4ugV1hkMUbpSaoePCDeNTJNkJg3WHBcqbGlXUX4//RgF&#10;527r98dbmOtDsZXpV/GdXt1GqdGw3yxABOrDf/ivvdcKppMUXm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laN3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行政院海岸巡防署教育</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訓練中心設置要點</w:t>
                                      </w:r>
                                    </w:p>
                                  </w:txbxContent>
                                </v:textbox>
                              </v:shape>
                              <v:group id="Group 1645" o:spid="_x0000_s1131" style="position:absolute;left:2159;top:1524;width:12002;height:9713" coordorigin="2159,1524" coordsize="12002,9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AutoShape 1646" o:spid="_x0000_s1132" type="#_x0000_t32" style="position:absolute;left:3546;top:10500;width:2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8Wo8YAAADcAAAADwAAAGRycy9kb3ducmV2LnhtbESPT2vCQBTE7wW/w/IEb3XjH0Siq2iL&#10;tOLJKKi3R/aZBLNvQ3ZrUj99tyB4HGbmN8x82ZpS3Kl2hWUFg34Egji1uuBMwfGweZ+CcB5ZY2mZ&#10;FPySg+Wi8zbHWNuG93RPfCYChF2MCnLvq1hKl+Zk0PVtRRy8q60N+iDrTOoamwA3pRxG0UQaLDgs&#10;5FjRR07pLfkxCrLoPLxsN+MVJc2uPZr1Y3/6+lSq121XMxCeWv8KP9vfWsFoMIb/M+E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FqPGAAAA3AAAAA8AAAAAAAAA&#10;AAAAAAAAoQIAAGRycy9kb3ducmV2LnhtbFBLBQYAAAAABAAEAPkAAACUAwAAAAA=&#10;" strokecolor="#e36c0a" strokeweight="1.5pt"/>
                                <v:shape id="Text Box 1647" o:spid="_x0000_s1133" type="#_x0000_t202" style="position:absolute;left:3829;top:10183;width:1417;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wqcQA&#10;AADcAAAADwAAAGRycy9kb3ducmV2LnhtbESPW2sCMRSE3wv+h3AE32rWlZa6GkUFwdKXesHnw+bs&#10;RTcnSxLX9d83hUIfh5n5hlmsetOIjpyvLSuYjBMQxLnVNZcKzqfd6wcIH5A1NpZJwZM8rJaDlwVm&#10;2j74QN0xlCJC2GeooAqhzaT0eUUG/di2xNErrDMYonSl1A4fEW4amSbJuzRYc1yosKVtRfnteDcK&#10;Tt3G7w/XMNOfxUamX8V3enFrpUbDfj0HEagP/+G/9l4rmE7e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M8Kn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行政院</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人事行政局</w:t>
                                        </w:r>
                                      </w:p>
                                    </w:txbxContent>
                                  </v:textbox>
                                </v:shape>
                                <v:shape id="Text Box 1648" o:spid="_x0000_s1134" type="#_x0000_t202" style="position:absolute;left:5783;top:9825;width:2665;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5u3sMA&#10;AADcAAAADwAAAGRycy9kb3ducmV2LnhtbESPT2sCMRTE7wW/Q3iCt5p1BWlXo6ggKL1ULZ4fm7d/&#10;dPOyJHFdv70pFHocZuY3zGLVm0Z05HxtWcFknIAgzq2uuVTwc969f4DwAVljY5kUPMnDajl4W2Cm&#10;7YOP1J1CKSKEfYYKqhDaTEqfV2TQj21LHL3COoMhSldK7fAR4aaRaZLMpMGa40KFLW0rym+nu1Fw&#10;7jZ+f7yGT30oNjL9Kr7Ti1srNRr26zmIQH34D/+191rBdDKD3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5u3sMAAADcAAAADwAAAAAAAAAAAAAAAACYAgAAZHJzL2Rv&#10;d25yZXYueG1sUEsFBgAAAAAEAAQA9QAAAIgDAAAAAA==&#10;">
                                  <v:textbox inset="0,0,0,0">
                                    <w:txbxContent>
                                      <w:p w:rsidR="00000000" w:rsidRDefault="00853091">
                                        <w:pPr>
                                          <w:spacing w:line="500" w:lineRule="exact"/>
                                          <w:jc w:val="distribute"/>
                                          <w:rPr>
                                            <w:rFonts w:ascii="標楷體" w:eastAsia="標楷體" w:hAnsi="標楷體"/>
                                            <w:sz w:val="16"/>
                                            <w:szCs w:val="16"/>
                                          </w:rPr>
                                        </w:pPr>
                                        <w:r>
                                          <w:rPr>
                                            <w:rFonts w:ascii="標楷體" w:eastAsia="標楷體" w:hAnsi="標楷體" w:hint="eastAsia"/>
                                            <w:sz w:val="16"/>
                                            <w:szCs w:val="16"/>
                                          </w:rPr>
                                          <w:t>公務人力發展中心</w:t>
                                        </w:r>
                                      </w:p>
                                    </w:txbxContent>
                                  </v:textbox>
                                </v:shape>
                                <v:shape id="AutoShape 1649" o:spid="_x0000_s1135" type="#_x0000_t32" style="position:absolute;left:5519;top:10144;width:0;height:7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2I1MYAAADcAAAADwAAAGRycy9kb3ducmV2LnhtbESPQWvCQBSE70L/w/IK3nSjlbak2Yha&#10;RMWTqaC9PbKvSWj2bciuJvbXd4VCj8PMfMMk897U4kqtqywrmIwjEMS51RUXCo4f69ErCOeRNdaW&#10;ScGNHMzTh0GCsbYdH+ia+UIECLsYFZTeN7GULi/JoBvbhjh4X7Y16INsC6lb7ALc1HIaRc/SYMVh&#10;ocSGViXl39nFKCii8/Rzt54tKOv2/dEsfw6nzbtSw8d+8QbCU+//w3/trVbwNHmB+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tiNTGAAAA3AAAAA8AAAAAAAAA&#10;AAAAAAAAoQIAAGRycy9kb3ducmV2LnhtbFBLBQYAAAAABAAEAPkAAACUAwAAAAA=&#10;" strokecolor="#e36c0a" strokeweight="1.5pt"/>
                                <v:shape id="AutoShape 1650" o:spid="_x0000_s1136" type="#_x0000_t32" style="position:absolute;left:5515;top:10134;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IcpsMAAADcAAAADwAAAGRycy9kb3ducmV2LnhtbERPz2vCMBS+D/wfwhO8raluDOmMog7R&#10;sZO1sO32aJ5tsXkpSbTd/vrlMPD48f1erAbTihs531hWME1SEMSl1Q1XCorT7nEOwgdkja1lUvBD&#10;HlbL0cMCM217PtItD5WIIewzVFCH0GVS+rImgz6xHXHkztYZDBG6SmqHfQw3rZyl6Ys02HBsqLGj&#10;bU3lJb8aBVX6Nft+3z2vKe8/hsJsfo+f+zelJuNh/Qoi0BDu4n/3QSt4msa18Uw8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yHKbDAAAA3AAAAA8AAAAAAAAAAAAA&#10;AAAAoQIAAGRycy9kb3ducmV2LnhtbFBLBQYAAAAABAAEAPkAAACRAwAAAAA=&#10;" strokecolor="#e36c0a" strokeweight="1.5pt"/>
                                <v:shape id="AutoShape 1651" o:spid="_x0000_s1137" type="#_x0000_t32" style="position:absolute;left:5251;top:10503;width:253;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PcYAAADcAAAADwAAAGRycy9kb3ducmV2LnhtbESPQWvCQBSE70L/w/IK3nSjldKm2Yha&#10;RMWTqaC9PbKvSWj2bciuJvbXd4VCj8PMfMMk897U4kqtqywrmIwjEMS51RUXCo4f69ELCOeRNdaW&#10;ScGNHMzTh0GCsbYdH+ia+UIECLsYFZTeN7GULi/JoBvbhjh4X7Y16INsC6lb7ALc1HIaRc/SYMVh&#10;ocSGViXl39nFKCii8/Rzt54tKOv2/dEsfw6nzbtSw8d+8QbCU+//w3/trVbwNHmF+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T3GAAAA3AAAAA8AAAAAAAAA&#10;AAAAAAAAoQIAAGRycy9kb3ducmV2LnhtbFBLBQYAAAAABAAEAPkAAACUAwAAAAA=&#10;" strokecolor="#e36c0a" strokeweight="1.5pt"/>
                                <v:shape id="AutoShape 1652" o:spid="_x0000_s1138" type="#_x0000_t32" style="position:absolute;left:8447;top:10146;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aHcIAAADcAAAADwAAAGRycy9kb3ducmV2LnhtbERPTWvCQBC9C/6HZQRvumkqUlJXUYto&#10;8WQUrLchOyah2dmQXU3sr3cPQo+P9z1bdKYSd2pcaVnB2zgCQZxZXXKu4HTcjD5AOI+ssbJMCh7k&#10;YDHv92aYaNvyge6pz0UIYZeggsL7OpHSZQUZdGNbEwfuahuDPsAml7rBNoSbSsZRNJUGSw4NBda0&#10;Lij7TW9GQR79xJfvzWRJabvvTmb1dzhvv5QaDrrlJwhPnf8Xv9w7reA9DvPDmXAE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jaHcIAAADcAAAADwAAAAAAAAAAAAAA&#10;AAChAgAAZHJzL2Rvd25yZXYueG1sUEsFBgAAAAAEAAQA+QAAAJADAAAAAA==&#10;" strokecolor="#e36c0a" strokeweight="1.5pt"/>
                                <v:shape id="Text Box 1653" o:spid="_x0000_s1139" type="#_x0000_t202" style="position:absolute;left:10740;top:9833;width:340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8F8QA&#10;AADcAAAADwAAAGRycy9kb3ducmV2LnhtbESPW2sCMRSE3wv+h3AE32rWFaSuRlGhoPSlXvD5sDl7&#10;0c3JkqTr+u8bodDHYWa+YZbr3jSiI+drywom4wQEcW51zaWCy/nz/QOED8gaG8uk4Eke1qvB2xIz&#10;bR98pO4UShEh7DNUUIXQZlL6vCKDfmxb4ugV1hkMUbpSaoePCDeNTJNkJg3WHBcqbGlXUX4//RgF&#10;527r98dbmOtDsZXpV/GdXt1GqdGw3yxABOrDf/ivvdcKpukEXm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bPBfEAAAA3AAAAA8AAAAAAAAAAAAAAAAAmAIAAGRycy9k&#10;b3ducmV2LnhtbFBLBQYAAAAABAAEAPUAAACJAwAAAAA=&#10;">
                                  <v:textbox inset="0,0,0,0">
                                    <w:txbxContent>
                                      <w:p w:rsidR="00000000" w:rsidRDefault="00853091">
                                        <w:pPr>
                                          <w:spacing w:line="500" w:lineRule="exact"/>
                                          <w:jc w:val="distribute"/>
                                          <w:rPr>
                                            <w:rFonts w:ascii="標楷體" w:eastAsia="標楷體" w:hAnsi="標楷體" w:hint="eastAsia"/>
                                            <w:sz w:val="16"/>
                                            <w:szCs w:val="16"/>
                                          </w:rPr>
                                        </w:pPr>
                                        <w:r>
                                          <w:rPr>
                                            <w:rFonts w:ascii="標楷體" w:eastAsia="標楷體" w:hAnsi="標楷體"/>
                                            <w:sz w:val="16"/>
                                            <w:szCs w:val="16"/>
                                          </w:rPr>
                                          <w:t>公務人力發展中心</w:t>
                                        </w:r>
                                        <w:r>
                                          <w:rPr>
                                            <w:rFonts w:ascii="標楷體" w:eastAsia="標楷體" w:hAnsi="標楷體" w:hint="eastAsia"/>
                                            <w:sz w:val="16"/>
                                            <w:szCs w:val="16"/>
                                          </w:rPr>
                                          <w:t>組</w:t>
                                        </w:r>
                                        <w:r>
                                          <w:rPr>
                                            <w:rFonts w:ascii="標楷體" w:eastAsia="標楷體" w:hAnsi="標楷體"/>
                                            <w:sz w:val="16"/>
                                            <w:szCs w:val="16"/>
                                          </w:rPr>
                                          <w:t>織條例</w:t>
                                        </w:r>
                                      </w:p>
                                    </w:txbxContent>
                                  </v:textbox>
                                </v:shape>
                                <v:shape id="Text Box 1654" o:spid="_x0000_s1140" type="#_x0000_t202" style="position:absolute;left:5776;top:10596;width:2665;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iYMQA&#10;AADcAAAADwAAAGRycy9kb3ducmV2LnhtbESPT2sCMRTE74LfITyhN82aQqlbo6ggWHqpq/T82Lz9&#10;025eliSu22/fFAo9DjPzG2a9HW0nBvKhdaxhuchAEJfOtFxruF6O82cQISIb7ByThm8KsN1MJ2vM&#10;jbvzmYYi1iJBOOSooYmxz6UMZUMWw8L1xMmrnLcYk/S1NB7vCW47qbLsSVpsOS002NOhofKruFkN&#10;l2EfTufPuDKv1V6qt+pdffid1g+zcfcCItIY/8N/7ZPR8KgU/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JomD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行政院</w:t>
                                        </w:r>
                                        <w:r>
                                          <w:rPr>
                                            <w:rFonts w:ascii="標楷體" w:eastAsia="標楷體" w:hAnsi="標楷體" w:hint="eastAsia"/>
                                            <w:color w:val="000000"/>
                                            <w:sz w:val="16"/>
                                            <w:szCs w:val="16"/>
                                          </w:rPr>
                                          <w:t>人事行政局地方行政研習</w:t>
                                        </w:r>
                                        <w:r>
                                          <w:rPr>
                                            <w:rFonts w:ascii="標楷體" w:eastAsia="標楷體" w:hAnsi="標楷體" w:hint="eastAsia"/>
                                            <w:sz w:val="16"/>
                                            <w:szCs w:val="16"/>
                                          </w:rPr>
                                          <w:t>中心</w:t>
                                        </w:r>
                                      </w:p>
                                    </w:txbxContent>
                                  </v:textbox>
                                </v:shape>
                                <v:shape id="AutoShape 1655" o:spid="_x0000_s1141" type="#_x0000_t32" style="position:absolute;left:5514;top:10905;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pEasUAAADcAAAADwAAAGRycy9kb3ducmV2LnhtbESPQWvCQBSE7wX/w/IEb3VjLCLRVbRF&#10;WvFkFNTbI/tMgtm3Ibua1F/fLRR6HGbmG2a+7EwlHtS40rKC0TACQZxZXXKu4HjYvE5BOI+ssbJM&#10;Cr7JwXLRe5ljom3Le3qkPhcBwi5BBYX3dSKlywoy6Ia2Jg7e1TYGfZBNLnWDbYCbSsZRNJEGSw4L&#10;Bdb0XlB2S+9GQR6d48t287aitN11R7N+7k+fH0oN+t1qBsJT5//Df+0vrWAcj+H3TDgC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pEasUAAADcAAAADwAAAAAAAAAA&#10;AAAAAAChAgAAZHJzL2Rvd25yZXYueG1sUEsFBgAAAAAEAAQA+QAAAJMDAAAAAA==&#10;" strokecolor="#e36c0a" strokeweight="1.5pt"/>
                                <v:shape id="AutoShape 1656" o:spid="_x0000_s1142" type="#_x0000_t32" style="position:absolute;left:8442;top:10925;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PcHsYAAADcAAAADwAAAGRycy9kb3ducmV2LnhtbESPQWvCQBSE74X+h+UVvNVNo0iJriFt&#10;kVo8mQrq7ZF9JsHs25Ddmthf7wqFHoeZ+YZZpINpxIU6V1tW8DKOQBAXVtdcKth9r55fQTiPrLGx&#10;TAqu5CBdPj4sMNG25y1dcl+KAGGXoILK+zaR0hUVGXRj2xIH72Q7gz7IrpS6wz7ATSPjKJpJgzWH&#10;hQpbeq+oOOc/RkEZHeLj12qaUd5vhp15+93uPz+UGj0N2RyEp8H/h//aa61gEk/hfiYcAb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3B7GAAAA3AAAAA8AAAAAAAAA&#10;AAAAAAAAoQIAAGRycy9kb3ducmV2LnhtbFBLBQYAAAAABAAEAPkAAACUAwAAAAA=&#10;" strokecolor="#e36c0a" strokeweight="1.5pt"/>
                                <v:shape id="Text Box 1657" o:spid="_x0000_s1143" type="#_x0000_t202" style="position:absolute;left:10753;top:10611;width:340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6FMQA&#10;AADcAAAADwAAAGRycy9kb3ducmV2LnhtbESPW2sCMRSE3wv+h3CEvtWsKy26GkUFwdKXesHnw+bs&#10;RTcnSxLX7b9vCgUfh5n5hlmsetOIjpyvLSsYjxIQxLnVNZcKzqfd2xSED8gaG8uk4Ic8rJaDlwVm&#10;2j74QN0xlCJC2GeooAqhzaT0eUUG/ci2xNErrDMYonSl1A4fEW4amSbJhzRYc1yosKVtRfnteDcK&#10;Tt3G7w/XMNOfxUamX8V3enFrpV6H/XoOIlAfnuH/9l4rmKTv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gOhT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行政院人事行政局地方行政研習中心組織條例</w:t>
                                        </w:r>
                                      </w:p>
                                    </w:txbxContent>
                                  </v:textbox>
                                </v:shape>
                                <v:group id="Group 1658" o:spid="_x0000_s1144" style="position:absolute;left:2159;top:1524;width:12002;height:8181" coordorigin="2159,1524" coordsize="12002,8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AutoShape 1659" o:spid="_x0000_s1145" type="#_x0000_t32" style="position:absolute;left:5519;top:7871;width:2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7x78IAAADcAAAADwAAAGRycy9kb3ducmV2LnhtbESPQWsCMRSE7wX/Q3hCbzWrQltWo4hW&#10;8CCU3Xrx9kiem8XNy5Kkuv33plDocZj5ZpjlenCduFGIrWcF00kBglh703Kj4PS1f3kHEROywc4z&#10;KfihCOvV6GmJpfF3ruhWp0bkEo4lKrAp9aWUUVtyGCe+J87exQeHKcvQSBPwnstdJ2dF8SodtpwX&#10;LPa0taSv9bdTMD/XuGsraT8jB1v5D60P06NSz+NhswCRaEj/4T/6YDI3e4Pf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7x78IAAADcAAAADwAAAAAAAAAAAAAA&#10;AAChAgAAZHJzL2Rvd25yZXYueG1sUEsFBgAAAAAEAAQA+QAAAJADAAAAAA==&#10;" strokecolor="#00b0f0" strokeweight="1.5pt"/>
                                  <v:shape id="Text Box 1660" o:spid="_x0000_s1146" type="#_x0000_t202" style="position:absolute;left:3829;top:7997;width:1417;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VisAA&#10;AADcAAAADwAAAGRycy9kb3ducmV2LnhtbERPy4rCMBTdD/gP4QruxtQODFqNooKgzGZ84PrS3D60&#10;uSlJpta/N4sBl4fzXqx604iOnK8tK5iMExDEudU1lwou593nFIQPyBoby6TgSR5Wy8HHAjNtH3yk&#10;7hRKEUPYZ6igCqHNpPR5RQb92LbEkSusMxgidKXUDh8x3DQyTZJvabDm2FBhS9uK8vvpzyg4dxu/&#10;P97CTB+KjUx/it/06tZKjYb9eg4iUB/e4n/3Xiv4SuPaeCYeAb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GVisAAAADcAAAADwAAAAAAAAAAAAAAAACYAgAAZHJzL2Rvd25y&#10;ZXYueG1sUEsFBgAAAAAEAAQA9QAAAIUDAAAAAA==&#10;">
                                    <v:textbox inset="0,0,0,0">
                                      <w:txbxContent>
                                        <w:p w:rsidR="00000000" w:rsidRDefault="00853091">
                                          <w:pPr>
                                            <w:spacing w:line="360" w:lineRule="exact"/>
                                            <w:jc w:val="distribute"/>
                                            <w:rPr>
                                              <w:rFonts w:ascii="標楷體" w:eastAsia="標楷體" w:hAnsi="標楷體"/>
                                              <w:sz w:val="16"/>
                                              <w:szCs w:val="16"/>
                                            </w:rPr>
                                          </w:pPr>
                                          <w:r>
                                            <w:rPr>
                                              <w:rFonts w:ascii="標楷體" w:eastAsia="標楷體" w:hAnsi="標楷體" w:hint="eastAsia"/>
                                              <w:sz w:val="16"/>
                                              <w:szCs w:val="16"/>
                                            </w:rPr>
                                            <w:t>交通部</w:t>
                                          </w:r>
                                        </w:p>
                                      </w:txbxContent>
                                    </v:textbox>
                                  </v:shape>
                                  <v:shape id="Text Box 1661" o:spid="_x0000_s1147" type="#_x0000_t202" style="position:absolute;left:5783;top:7552;width:2665;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0wEcQA&#10;AADcAAAADwAAAGRycy9kb3ducmV2LnhtbESPW2sCMRSE3wv+h3AE32rWFaSuRlGhoPSlXvD5sDl7&#10;0c3JkqTr+u8bodDHYWa+YZbr3jSiI+drywom4wQEcW51zaWCy/nz/QOED8gaG8uk4Eke1qvB2xIz&#10;bR98pO4UShEh7DNUUIXQZlL6vCKDfmxb4ugV1hkMUbpSaoePCDeNTJNkJg3WHBcqbGlXUX4//RgF&#10;527r98dbmOtDsZXpV/GdXt1GqdGw3yxABOrDf/ivvdcKpukcXm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tMBH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hint="eastAsia"/>
                                              <w:color w:val="000000"/>
                                              <w:sz w:val="16"/>
                                              <w:szCs w:val="16"/>
                                            </w:rPr>
                                          </w:pPr>
                                          <w:r>
                                            <w:rPr>
                                              <w:rFonts w:ascii="標楷體" w:eastAsia="標楷體" w:hAnsi="標楷體" w:hint="eastAsia"/>
                                              <w:sz w:val="16"/>
                                              <w:szCs w:val="16"/>
                                            </w:rPr>
                                            <w:t>交通部民用</w:t>
                                          </w:r>
                                          <w:r>
                                            <w:rPr>
                                              <w:rFonts w:ascii="標楷體" w:eastAsia="標楷體" w:hAnsi="標楷體" w:hint="eastAsia"/>
                                              <w:color w:val="000000"/>
                                              <w:sz w:val="16"/>
                                              <w:szCs w:val="16"/>
                                            </w:rPr>
                                            <w:t>航空局</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color w:val="000000"/>
                                              <w:sz w:val="16"/>
                                              <w:szCs w:val="16"/>
                                            </w:rPr>
                                            <w:t>民航人員訓</w:t>
                                          </w:r>
                                          <w:r>
                                            <w:rPr>
                                              <w:rFonts w:ascii="標楷體" w:eastAsia="標楷體" w:hAnsi="標楷體" w:hint="eastAsia"/>
                                              <w:sz w:val="16"/>
                                              <w:szCs w:val="16"/>
                                            </w:rPr>
                                            <w:t>練所</w:t>
                                          </w:r>
                                        </w:p>
                                      </w:txbxContent>
                                    </v:textbox>
                                  </v:shape>
                                  <v:shape id="AutoShape 1662" o:spid="_x0000_s1148" type="#_x0000_t32" style="position:absolute;left:3543;top:8251;width:2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7/RsAAAADcAAAADwAAAGRycy9kb3ducmV2LnhtbERPS2sCMRC+C/0PYQq9aVYFka1RSh/g&#10;oSC77aW3IZlulm4mSxJ1++87h4LHj++9O0xhUBdKuY9sYLmoQBHb6HruDHx+vM23oHJBdjhEJgO/&#10;lOGwv5vtsHbxyg1d2tIpCeFcowFfylhrna2ngHkRR2LhvmMKWASmTruEVwkPg15V1UYH7FkaPI70&#10;7Mn+tOdgYP3V4kvfaH/KnHwTX609Lt+Nebifnh5BFZrKTfzvPjrxrWW+nJEjoP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0bAAAAA3AAAAA8AAAAAAAAAAAAAAAAA&#10;oQIAAGRycy9kb3ducmV2LnhtbFBLBQYAAAAABAAEAPkAAACOAwAAAAA=&#10;" strokecolor="#00b0f0" strokeweight="1.5pt"/>
                                  <v:shape id="Text Box 1663" o:spid="_x0000_s1149" type="#_x0000_t202" style="position:absolute;left:5780;top:9072;width:2665;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qysMA&#10;AADcAAAADwAAAGRycy9kb3ducmV2LnhtbESPT2sCMRTE7wW/Q3iCt5p1BWlXo6ggKL1ULZ4fm7d/&#10;dPOyJHFdv30jFHocZuY3zGLVm0Z05HxtWcFknIAgzq2uuVTwc969f4DwAVljY5kUPMnDajl4W2Cm&#10;7YOP1J1CKSKEfYYKqhDaTEqfV2TQj21LHL3COoMhSldK7fAR4aaRaZLMpMGa40KFLW0rym+nu1Fw&#10;7jZ+f7yGT30oNjL9Kr7Ti1srNRr26zmIQH34D/+191rBdDqB15l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KqysMAAADcAAAADwAAAAAAAAAAAAAAAACYAgAAZHJzL2Rv&#10;d25yZXYueG1sUEsFBgAAAAAEAAQA9QAAAIgDAAAAAA==&#10;">
                                    <v:textbox inset="0,0,0,0">
                                      <w:txbxContent>
                                        <w:p w:rsidR="00000000" w:rsidRDefault="00853091">
                                          <w:pPr>
                                            <w:spacing w:line="300" w:lineRule="exact"/>
                                            <w:jc w:val="distribute"/>
                                            <w:rPr>
                                              <w:rFonts w:ascii="標楷體" w:eastAsia="標楷體" w:hAnsi="標楷體" w:hint="eastAsia"/>
                                              <w:color w:val="000000"/>
                                              <w:sz w:val="16"/>
                                              <w:szCs w:val="16"/>
                                            </w:rPr>
                                          </w:pPr>
                                          <w:r>
                                            <w:rPr>
                                              <w:rFonts w:ascii="標楷體" w:eastAsia="標楷體" w:hAnsi="標楷體" w:hint="eastAsia"/>
                                              <w:sz w:val="16"/>
                                              <w:szCs w:val="16"/>
                                            </w:rPr>
                                            <w:t>行政院主</w:t>
                                          </w:r>
                                          <w:r>
                                            <w:rPr>
                                              <w:rFonts w:ascii="標楷體" w:eastAsia="標楷體" w:hAnsi="標楷體" w:hint="eastAsia"/>
                                              <w:color w:val="000000"/>
                                              <w:sz w:val="16"/>
                                              <w:szCs w:val="16"/>
                                            </w:rPr>
                                            <w:t>計處</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color w:val="000000"/>
                                              <w:sz w:val="16"/>
                                              <w:szCs w:val="16"/>
                                            </w:rPr>
                                            <w:t>主計人員訓練中</w:t>
                                          </w:r>
                                          <w:r>
                                            <w:rPr>
                                              <w:rFonts w:ascii="標楷體" w:eastAsia="標楷體" w:hAnsi="標楷體" w:hint="eastAsia"/>
                                              <w:sz w:val="16"/>
                                              <w:szCs w:val="16"/>
                                            </w:rPr>
                                            <w:t>心</w:t>
                                          </w:r>
                                        </w:p>
                                      </w:txbxContent>
                                    </v:textbox>
                                  </v:shape>
                                  <v:shape id="Text Box 1664" o:spid="_x0000_s1150" type="#_x0000_t202" style="position:absolute;left:3820;top:9070;width:1417;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A0vcQA&#10;AADcAAAADwAAAGRycy9kb3ducmV2LnhtbESPW2sCMRSE3wv+h3AE32rWFUpdjaKCoPSlXvD5sDl7&#10;0c3JksR1/fdNodDHYWa+YRar3jSiI+drywom4wQEcW51zaWCy3n3/gnCB2SNjWVS8CIPq+XgbYGZ&#10;tk8+UncKpYgQ9hkqqEJoMyl9XpFBP7YtcfQK6wyGKF0ptcNnhJtGpknyIQ3WHBcqbGlbUX4/PYyC&#10;c7fx++MtzPSh2Mj0q/hOr26t1GjYr+cgAvXhP/zX3msF02kKv2fi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QNL3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行政院</w:t>
                                          </w:r>
                                        </w:p>
                                        <w:p w:rsidR="00000000" w:rsidRDefault="00853091">
                                          <w:pPr>
                                            <w:spacing w:line="250" w:lineRule="exact"/>
                                            <w:jc w:val="distribute"/>
                                            <w:rPr>
                                              <w:rFonts w:ascii="標楷體" w:eastAsia="標楷體" w:hAnsi="標楷體"/>
                                              <w:sz w:val="16"/>
                                              <w:szCs w:val="16"/>
                                            </w:rPr>
                                          </w:pPr>
                                          <w:r>
                                            <w:rPr>
                                              <w:rFonts w:ascii="標楷體" w:eastAsia="標楷體" w:hAnsi="標楷體" w:hint="eastAsia"/>
                                              <w:sz w:val="16"/>
                                              <w:szCs w:val="16"/>
                                            </w:rPr>
                                            <w:t>主計處</w:t>
                                          </w:r>
                                        </w:p>
                                      </w:txbxContent>
                                    </v:textbox>
                                  </v:shape>
                                  <v:shape id="AutoShape 1665" o:spid="_x0000_s1151" type="#_x0000_t32" style="position:absolute;left:5249;top:9381;width:5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xhMcIAAADcAAAADwAAAGRycy9kb3ducmV2LnhtbESPQWsCMRSE7wX/Q3iCt5q1C6VsjVK0&#10;ggeh7OrF2yN53SzdvCxJ1PXfm0Khx2Hmm2GW69H14kohdp4VLOYFCGLtTcetgtNx9/wGIiZkg71n&#10;UnCnCOvV5GmJlfE3runapFbkEo4VKrApDZWUUVtyGOd+IM7etw8OU5ahlSbgLZe7Xr4Uxat02HFe&#10;sDjQxpL+aS5OQXlucNvV0n5FDrb2n1rvFwelZtPx4x1EojH9h//ovclcWcLvmXw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6xhMcIAAADcAAAADwAAAAAAAAAAAAAA&#10;AAChAgAAZHJzL2Rvd25yZXYueG1sUEsFBgAAAAAEAAQA+QAAAJADAAAAAA==&#10;" strokecolor="#00b0f0" strokeweight="1.5pt"/>
                                  <v:shape id="AutoShape 1666" o:spid="_x0000_s1152" type="#_x0000_t32" style="position:absolute;left:3553;top:9381;width: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X5RcMAAADcAAAADwAAAGRycy9kb3ducmV2LnhtbESPT2sCMRTE7wW/Q3iCt5q1llJWo4h/&#10;wEOh7NaLt0fy3CxuXpYk1fXbN4VCj8PMb4ZZrgfXiRuF2HpWMJsWIIi1Ny03Ck5fh+d3EDEhG+w8&#10;k4IHRVivRk9LLI2/c0W3OjUil3AsUYFNqS+ljNqSwzj1PXH2Lj44TFmGRpqA91zuOvlSFG/SYct5&#10;wWJPW0v6Wn87BfNzjbu2kvYzcrCV32t9nH0oNRkPmwWIREP6D//RR5O5+Sv8nslH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F+UXDAAAA3AAAAA8AAAAAAAAAAAAA&#10;AAAAoQIAAGRycy9kb3ducmV2LnhtbFBLBQYAAAAABAAEAPkAAACRAwAAAAA=&#10;" strokecolor="#00b0f0" strokeweight="1.5pt"/>
                                  <v:shape id="AutoShape 1667" o:spid="_x0000_s1153" type="#_x0000_t32" style="position:absolute;left:8453;top:7871;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lc3sMAAADcAAAADwAAAGRycy9kb3ducmV2LnhtbESPT2sCMRTE7wW/Q3iCt5q10lJWo4h/&#10;wEOh7NaLt0fy3CxuXpYk1fXbN4VCj8PMb4ZZrgfXiRuF2HpWMJsWIIi1Ny03Ck5fh+d3EDEhG+w8&#10;k4IHRVivRk9LLI2/c0W3OjUil3AsUYFNqS+ljNqSwzj1PXH2Lj44TFmGRpqA91zuOvlSFG/SYct5&#10;wWJPW0v6Wn87BfNzjbu2kvYzcrCV32t9nH0oNRkPmwWIREP6D//RR5O5+Sv8nslH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JXN7DAAAA3AAAAA8AAAAAAAAAAAAA&#10;AAAAoQIAAGRycy9kb3ducmV2LnhtbFBLBQYAAAAABAAEAPkAAACRAwAAAAA=&#10;" strokecolor="#00b0f0" strokeweight="1.5pt"/>
                                  <v:shape id="AutoShape 1668" o:spid="_x0000_s1154" type="#_x0000_t32" style="position:absolute;left:8437;top:9388;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vCqcIAAADcAAAADwAAAGRycy9kb3ducmV2LnhtbESPT2sCMRTE7wW/Q3iCt5q1gshqFPEP&#10;eCiU3fbi7ZE8N4ublyVJdfvtm0LB4zDzm2HW28F14k4htp4VzKYFCGLtTcuNgq/P0+sSREzIBjvP&#10;pOCHImw3o5c1lsY/uKJ7nRqRSziWqMCm1JdSRm3JYZz6njh7Vx8cpixDI03ARy53nXwrioV02HJe&#10;sNjT3pK+1d9OwfxS46GtpP2IHGzlj1qfZ+9KTcbDbgUi0ZCe4X/6bDI3X8DfmXwE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9vCqcIAAADcAAAADwAAAAAAAAAAAAAA&#10;AAChAgAAZHJzL2Rvd25yZXYueG1sUEsFBgAAAAAEAAQA+QAAAJADAAAAAA==&#10;" strokecolor="#00b0f0" strokeweight="1.5pt"/>
                                  <v:shape id="Text Box 1669" o:spid="_x0000_s1155" type="#_x0000_t202" style="position:absolute;left:10740;top:9078;width:3402;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eXJcQA&#10;AADcAAAADwAAAGRycy9kb3ducmV2LnhtbESPW2sCMRSE3wv+h3CEvtWsK9i6GkWFguJLveDzYXP2&#10;opuTJUnX7b83hUIfh5n5hlmsetOIjpyvLSsYjxIQxLnVNZcKLufPtw8QPiBrbCyTgh/ysFoOXhaY&#10;afvgI3WnUIoIYZ+hgiqENpPS5xUZ9CPbEkevsM5giNKVUjt8RLhpZJokU2mw5rhQYUvbivL76dso&#10;OHcbvzvewkzvi41MD8VXenVrpV6H/XoOIlAf/sN/7Z1WMJm8w++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nlyX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cs="Arial" w:hint="eastAsia"/>
                                              <w:color w:val="000000"/>
                                              <w:sz w:val="16"/>
                                              <w:szCs w:val="16"/>
                                            </w:rPr>
                                          </w:pPr>
                                          <w:r>
                                            <w:rPr>
                                              <w:rFonts w:ascii="標楷體" w:eastAsia="標楷體" w:hAnsi="標楷體" w:cs="Arial"/>
                                              <w:color w:val="000000"/>
                                              <w:sz w:val="16"/>
                                              <w:szCs w:val="16"/>
                                            </w:rPr>
                                            <w:t>行政院主計處主計人員</w:t>
                                          </w:r>
                                        </w:p>
                                        <w:p w:rsidR="00000000" w:rsidRDefault="00853091">
                                          <w:pPr>
                                            <w:spacing w:line="300" w:lineRule="exact"/>
                                            <w:jc w:val="distribute"/>
                                            <w:rPr>
                                              <w:rFonts w:ascii="標楷體" w:eastAsia="標楷體" w:hAnsi="標楷體" w:hint="eastAsia"/>
                                              <w:color w:val="000000"/>
                                              <w:sz w:val="16"/>
                                              <w:szCs w:val="16"/>
                                            </w:rPr>
                                          </w:pPr>
                                          <w:r>
                                            <w:rPr>
                                              <w:rFonts w:ascii="標楷體" w:eastAsia="標楷體" w:hAnsi="標楷體" w:cs="Arial"/>
                                              <w:color w:val="000000"/>
                                              <w:sz w:val="16"/>
                                              <w:szCs w:val="16"/>
                                            </w:rPr>
                                            <w:t>訓練中心設置要點</w:t>
                                          </w:r>
                                        </w:p>
                                      </w:txbxContent>
                                    </v:textbox>
                                  </v:shape>
                                  <v:group id="Group 1670" o:spid="_x0000_s1156" style="position:absolute;left:2159;top:1524;width:12002;height:5923" coordorigin="2159,1524" coordsize="12002,5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Text Box 1671" o:spid="_x0000_s1157" type="#_x0000_t202" style="position:absolute;left:3829;top:5752;width:1417;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SmzMMA&#10;AADcAAAADwAAAGRycy9kb3ducmV2LnhtbESPT2sCMRTE7wW/Q3iCt5p1BamrUVQQlF6qlp4fm7d/&#10;dPOyJHFdv30jFHocZuY3zHLdm0Z05HxtWcFknIAgzq2uuVTwfdm/f4DwAVljY5kUPMnDejV4W2Km&#10;7YNP1J1DKSKEfYYKqhDaTEqfV2TQj21LHL3COoMhSldK7fAR4aaRaZLMpMGa40KFLe0qym/nu1Fw&#10;6bb+cLqGuT4WW5l+Fl/pj9soNRr2mwWIQH34D/+1D1rBdDqH15l4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SmzMMAAADcAAAADwAAAAAAAAAAAAAAAACYAgAAZHJzL2Rv&#10;d25yZXYueG1sUEsFBgAAAAAEAAQA9QAAAIgDAAAAAA==&#10;">
                                      <v:textbox inset="0,0,0,0">
                                        <w:txbxContent>
                                          <w:p w:rsidR="00000000" w:rsidRDefault="00853091">
                                            <w:pPr>
                                              <w:spacing w:line="360" w:lineRule="exact"/>
                                              <w:jc w:val="distribute"/>
                                              <w:rPr>
                                                <w:rFonts w:ascii="標楷體" w:eastAsia="標楷體" w:hAnsi="標楷體"/>
                                                <w:sz w:val="16"/>
                                                <w:szCs w:val="16"/>
                                              </w:rPr>
                                            </w:pPr>
                                            <w:r>
                                              <w:rPr>
                                                <w:rFonts w:ascii="標楷體" w:eastAsia="標楷體" w:hAnsi="標楷體" w:hint="eastAsia"/>
                                                <w:sz w:val="16"/>
                                                <w:szCs w:val="16"/>
                                              </w:rPr>
                                              <w:t>法務部</w:t>
                                            </w:r>
                                          </w:p>
                                        </w:txbxContent>
                                      </v:textbox>
                                    </v:shape>
                                    <v:shape id="Text Box 1672" o:spid="_x0000_s1158" type="#_x0000_t202" style="position:absolute;left:5783;top:5295;width:2665;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h8LMIA&#10;AADcAAAADwAAAGRycy9kb3ducmV2LnhtbERPy2rCQBTdC/2H4Rbc6aSpiE2dBC0UlG6MSteXzM2j&#10;zdwJM9MY/76zKHR5OO9tMZlejOR8Z1nB0zIBQVxZ3XGj4Hp5X2xA+ICssbdMCu7kocgfZlvMtL1x&#10;SeM5NCKGsM9QQRvCkEnpq5YM+qUdiCNXW2cwROgaqR3eYrjpZZoka2mw49jQ4kBvLVXf5x+j4DLu&#10;/aH8Ci/6WO9l+lGf0k+3U2r+OO1eQQSawr/4z33QCp5XcX48E4+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HwswgAAANwAAAAPAAAAAAAAAAAAAAAAAJgCAABkcnMvZG93&#10;bnJldi54bWxQSwUGAAAAAAQABAD1AAAAhwMAAAAA&#10;">
                                      <v:textbox inset="0,0,0,0">
                                        <w:txbxContent>
                                          <w:p w:rsidR="00000000" w:rsidRDefault="00853091">
                                            <w:pPr>
                                              <w:spacing w:line="500" w:lineRule="exact"/>
                                              <w:jc w:val="distribute"/>
                                              <w:rPr>
                                                <w:rFonts w:ascii="標楷體" w:eastAsia="標楷體" w:hAnsi="標楷體"/>
                                                <w:sz w:val="16"/>
                                                <w:szCs w:val="16"/>
                                              </w:rPr>
                                            </w:pPr>
                                            <w:r>
                                              <w:rPr>
                                                <w:rFonts w:ascii="標楷體" w:eastAsia="標楷體" w:hAnsi="標楷體" w:hint="eastAsia"/>
                                                <w:sz w:val="16"/>
                                                <w:szCs w:val="16"/>
                                              </w:rPr>
                                              <w:t>法務部司法</w:t>
                                            </w:r>
                                            <w:r>
                                              <w:rPr>
                                                <w:rFonts w:ascii="標楷體" w:eastAsia="標楷體" w:hAnsi="標楷體" w:hint="eastAsia"/>
                                                <w:color w:val="000000"/>
                                                <w:sz w:val="16"/>
                                                <w:szCs w:val="16"/>
                                              </w:rPr>
                                              <w:t>官訓</w:t>
                                            </w:r>
                                            <w:r>
                                              <w:rPr>
                                                <w:rFonts w:ascii="標楷體" w:eastAsia="標楷體" w:hAnsi="標楷體" w:hint="eastAsia"/>
                                                <w:sz w:val="16"/>
                                                <w:szCs w:val="16"/>
                                              </w:rPr>
                                              <w:t>練所</w:t>
                                            </w:r>
                                          </w:p>
                                        </w:txbxContent>
                                      </v:textbox>
                                    </v:shape>
                                    <v:shape id="Text Box 1673" o:spid="_x0000_s1159" type="#_x0000_t202" style="position:absolute;left:5783;top:6064;width:2665;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TZt8QA&#10;AADcAAAADwAAAGRycy9kb3ducmV2LnhtbESPW2sCMRSE3wv+h3AE32rWtZS6GkUFwdKXesHnw+bs&#10;RTcnSxLX9d83hUIfh5n5hlmsetOIjpyvLSuYjBMQxLnVNZcKzqfd6wcIH5A1NpZJwZM8rJaDlwVm&#10;2j74QN0xlCJC2GeooAqhzaT0eUUG/di2xNErrDMYonSl1A4fEW4amSbJuzRYc1yosKVtRfnteDcK&#10;Tt3G7w/XMNOfxUamX8V3enFrpUbDfj0HEagP/+G/9l4rmL5N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E2bf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hint="eastAsia"/>
                                                <w:color w:val="000000"/>
                                                <w:sz w:val="16"/>
                                                <w:szCs w:val="16"/>
                                              </w:rPr>
                                            </w:pPr>
                                            <w:r>
                                              <w:rPr>
                                                <w:rFonts w:ascii="標楷體" w:eastAsia="標楷體" w:hAnsi="標楷體" w:hint="eastAsia"/>
                                                <w:sz w:val="16"/>
                                                <w:szCs w:val="16"/>
                                              </w:rPr>
                                              <w:t>法務部調查</w:t>
                                            </w:r>
                                            <w:r>
                                              <w:rPr>
                                                <w:rFonts w:ascii="標楷體" w:eastAsia="標楷體" w:hAnsi="標楷體" w:hint="eastAsia"/>
                                                <w:color w:val="000000"/>
                                                <w:sz w:val="16"/>
                                                <w:szCs w:val="16"/>
                                              </w:rPr>
                                              <w:t>局</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color w:val="000000"/>
                                                <w:sz w:val="16"/>
                                                <w:szCs w:val="16"/>
                                              </w:rPr>
                                              <w:t>幹</w:t>
                                            </w:r>
                                            <w:r>
                                              <w:rPr>
                                                <w:rFonts w:ascii="標楷體" w:eastAsia="標楷體" w:hAnsi="標楷體" w:hint="eastAsia"/>
                                                <w:sz w:val="16"/>
                                                <w:szCs w:val="16"/>
                                              </w:rPr>
                                              <w:t>部訓練所</w:t>
                                            </w:r>
                                          </w:p>
                                        </w:txbxContent>
                                      </v:textbox>
                                    </v:shape>
                                    <v:shape id="AutoShape 1674" o:spid="_x0000_s1160" type="#_x0000_t32" style="position:absolute;left:3546;top:6006;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318IAAADcAAAADwAAAGRycy9kb3ducmV2LnhtbESPQWsCMRSE7wX/Q3hCbzWrllJWo4hW&#10;8CCU3Xrx9kiem8XNy5Kkuv33plDocZj5ZpjlenCduFGIrWcF00kBglh703Kj4PS1f3kHEROywc4z&#10;KfihCOvV6GmJpfF3ruhWp0bkEo4lKrAp9aWUUVtyGCe+J87exQeHKcvQSBPwnstdJ2dF8SYdtpwX&#10;LPa0taSv9bdTMD/XuGsraT8jB1v5D60P06NSz+NhswCRaEj/4T/6YDL3OoPf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Oa318IAAADcAAAADwAAAAAAAAAAAAAA&#10;AAChAgAAZHJzL2Rvd25yZXYueG1sUEsFBgAAAAAEAAQA+QAAAJADAAAAAA==&#10;" strokecolor="#00b0f0" strokeweight="1.5pt"/>
                                    <v:shape id="AutoShape 1675" o:spid="_x0000_s1161" type="#_x0000_t32" style="position:absolute;left:5260;top:6013;width:2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STMMAAADcAAAADwAAAGRycy9kb3ducmV2LnhtbESPT2sCMRTE7wW/Q3iCt5q1llJWo4h/&#10;wEOh7NaLt0fy3CxuXpYk1fXbN4VCj8PMb4ZZrgfXiRuF2HpWMJsWIIi1Ny03Ck5fh+d3EDEhG+w8&#10;k4IHRVivRk9LLI2/c0W3OjUil3AsUYFNqS+ljNqSwzj1PXH2Lj44TFmGRpqA91zuOvlSFG/SYct5&#10;wWJPW0v6Wn87BfNzjbu2kvYzcrCV32t9nH0oNRkPmwWIREP6D//RR5O51zn8nslH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EkzDAAAA3AAAAA8AAAAAAAAAAAAA&#10;AAAAoQIAAGRycy9kb3ducmV2LnhtbFBLBQYAAAAABAAEAPkAAACRAwAAAAA=&#10;" strokecolor="#00b0f0" strokeweight="1.5pt"/>
                                    <v:shape id="AutoShape 1676" o:spid="_x0000_s1162" type="#_x0000_t32" style="position:absolute;left:5512;top:5607;width:0;height:7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OKOMMAAADcAAAADwAAAGRycy9kb3ducmV2LnhtbESPT2sCMRTE7wW/Q3hCbzVrK6WsRhH/&#10;gIdC2a0Xb4/kuVncvCxJquu3N4VCj8PMb4ZZrAbXiSuF2HpWMJ0UIIi1Ny03Co7f+5cPEDEhG+w8&#10;k4I7RVgtR08LLI2/cUXXOjUil3AsUYFNqS+ljNqSwzjxPXH2zj44TFmGRpqAt1zuOvlaFO/SYct5&#10;wWJPG0v6Uv84BW+nGrdtJe1X5GArv9P6MP1U6nk8rOcgEg3pP/xHH0zmZjP4PZOP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DijjDAAAA3AAAAA8AAAAAAAAAAAAA&#10;AAAAoQIAAGRycy9kb3ducmV2LnhtbFBLBQYAAAAABAAEAPkAAACRAwAAAAA=&#10;" strokecolor="#00b0f0" strokeweight="1.5pt"/>
                                    <v:shape id="AutoShape 1677" o:spid="_x0000_s1163" type="#_x0000_t32" style="position:absolute;left:5512;top:5608;width:2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8vo8MAAADcAAAADwAAAGRycy9kb3ducmV2LnhtbESPT2sCMRTE7wW/Q3hCbzVr/yGrUcRa&#10;8CCU3Xrx9kiem8XNy5JE3X77Rij0OMz8ZpjFanCduFKIrWcF00kBglh703Kj4PD9+TQDEROywc4z&#10;KfihCKvl6GGBpfE3ruhap0bkEo4lKrAp9aWUUVtyGCe+J87eyQeHKcvQSBPwlstdJ5+L4l06bDkv&#10;WOxpY0mf64tT8HKs8aOtpP2KHGzlt1rvpnulHsfDeg4i0ZD+w3/0zmTu9Q3uZ/IR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PL6PDAAAA3AAAAA8AAAAAAAAAAAAA&#10;AAAAoQIAAGRycy9kb3ducmV2LnhtbFBLBQYAAAAABAAEAPkAAACRAwAAAAA=&#10;" strokecolor="#00b0f0" strokeweight="1.5pt"/>
                                    <v:shape id="AutoShape 1678" o:spid="_x0000_s1164" type="#_x0000_t32" style="position:absolute;left:8451;top:5608;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2x1MMAAADcAAAADwAAAGRycy9kb3ducmV2LnhtbESPQWsCMRSE74L/ITyhNzdrKyKrUYq2&#10;4EEou/bS2yN5bpZuXpYk1e2/bwqFHoeZb4bZ7kfXixuF2HlWsChKEMTam45bBe+X1/kaREzIBnvP&#10;pOCbIux308kWK+PvXNOtSa3IJRwrVGBTGiopo7bkMBZ+IM7e1QeHKcvQShPwnstdLx/LciUddpwX&#10;LA50sKQ/my+n4OmjwWNXS/sWOdjav2h9WpyVepiNzxsQicb0H/6jTyZzyxX8nslH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sdTDAAAA3AAAAA8AAAAAAAAAAAAA&#10;AAAAoQIAAGRycy9kb3ducmV2LnhtbFBLBQYAAAAABAAEAPkAAACRAwAAAAA=&#10;" strokecolor="#00b0f0" strokeweight="1.5pt"/>
                                    <v:shape id="AutoShape 1679" o:spid="_x0000_s1165" type="#_x0000_t32" style="position:absolute;left:8469;top:6386;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UT8MAAADcAAAADwAAAGRycy9kb3ducmV2LnhtbESPQWsCMRSE7wX/Q3hCbzVrW1pZjSLW&#10;ggeh7NaLt0fy3CxuXpYk6vbfN0Khx2Hmm2EWq8F14kohtp4VTCcFCGLtTcuNgsP359MMREzIBjvP&#10;pOCHIqyWo4cFlsbfuKJrnRqRSziWqMCm1JdSRm3JYZz4njh7Jx8cpixDI03AWy53nXwuijfpsOW8&#10;YLGnjSV9ri9Owcuxxo+2kvYrcrCV32q9m+6VehwP6zmIREP6D//RO5O513e4n8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RFE/DAAAA3AAAAA8AAAAAAAAAAAAA&#10;AAAAoQIAAGRycy9kb3ducmV2LnhtbFBLBQYAAAAABAAEAPkAAACRAwAAAAA=&#10;" strokecolor="#00b0f0" strokeweight="1.5pt"/>
                                    <v:shape id="Text Box 1680" o:spid="_x0000_s1166" type="#_x0000_t202" style="position:absolute;left:10759;top:6068;width:3402;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wKsIA&#10;AADcAAAADwAAAGRycy9kb3ducmV2LnhtbERPy2rCQBTdC/2H4Rbc6aSpiE2dBC0UlG6MSteXzM2j&#10;zdwJM9MY/76zKHR5OO9tMZlejOR8Z1nB0zIBQVxZ3XGj4Hp5X2xA+ICssbdMCu7kocgfZlvMtL1x&#10;SeM5NCKGsM9QQRvCkEnpq5YM+qUdiCNXW2cwROgaqR3eYrjpZZoka2mw49jQ4kBvLVXf5x+j4DLu&#10;/aH8Ci/6WO9l+lGf0k+3U2r+OO1eQQSawr/4z33QCp5XcW08E4+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PnAqwgAAANwAAAAPAAAAAAAAAAAAAAAAAJgCAABkcnMvZG93&#10;bnJldi54bWxQSwUGAAAAAAQABAD1AAAAhwM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法務部調查局幹部訓練所</w:t>
                                            </w:r>
                                          </w:p>
                                          <w:p w:rsidR="00000000" w:rsidRDefault="00853091">
                                            <w:pPr>
                                              <w:spacing w:line="300" w:lineRule="exact"/>
                                              <w:jc w:val="distribute"/>
                                              <w:rPr>
                                                <w:rFonts w:ascii="標楷體" w:eastAsia="標楷體" w:hAnsi="標楷體"/>
                                                <w:sz w:val="16"/>
                                                <w:szCs w:val="16"/>
                                              </w:rPr>
                                            </w:pPr>
                                            <w:r>
                                              <w:rPr>
                                                <w:rFonts w:ascii="標楷體" w:eastAsia="標楷體" w:hAnsi="標楷體"/>
                                                <w:sz w:val="16"/>
                                                <w:szCs w:val="16"/>
                                              </w:rPr>
                                              <w:t>組織條例</w:t>
                                            </w:r>
                                          </w:p>
                                        </w:txbxContent>
                                      </v:textbox>
                                    </v:shape>
                                    <v:shape id="Text Box 1681" o:spid="_x0000_s1167" type="#_x0000_t202" style="position:absolute;left:10759;top:5290;width:340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VscQA&#10;AADcAAAADwAAAGRycy9kb3ducmV2LnhtbESPT2sCMRTE7wW/Q3hCbzXbrRRdjaJCQfFStfT82Lz9&#10;YzcvSxLX7bc3guBxmJnfMPNlbxrRkfO1ZQXvowQEcW51zaWCn9PX2wSED8gaG8uk4J88LBeDlzlm&#10;2l75QN0xlCJC2GeooAqhzaT0eUUG/ci2xNErrDMYonSl1A6vEW4amSbJpzRYc1yosKVNRfnf8WIU&#10;nLq13x7OYap3xVqm++I7/XUrpV6H/WoGIlAfnuFHe6sVfIyncD8Tj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y1bH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法務部司法官訓練所</w:t>
                                            </w:r>
                                          </w:p>
                                          <w:p w:rsidR="00000000" w:rsidRDefault="00853091">
                                            <w:pPr>
                                              <w:spacing w:line="300" w:lineRule="exact"/>
                                              <w:jc w:val="distribute"/>
                                              <w:rPr>
                                                <w:rFonts w:ascii="標楷體" w:eastAsia="標楷體" w:hAnsi="標楷體"/>
                                                <w:sz w:val="16"/>
                                                <w:szCs w:val="16"/>
                                              </w:rPr>
                                            </w:pPr>
                                            <w:r>
                                              <w:rPr>
                                                <w:rFonts w:ascii="標楷體" w:eastAsia="標楷體" w:hAnsi="標楷體"/>
                                                <w:sz w:val="16"/>
                                                <w:szCs w:val="16"/>
                                              </w:rPr>
                                              <w:t>組織條例</w:t>
                                            </w:r>
                                          </w:p>
                                        </w:txbxContent>
                                      </v:textbox>
                                    </v:shape>
                                    <v:shape id="AutoShape 1682" o:spid="_x0000_s1168" type="#_x0000_t32" style="position:absolute;left:5518;top:6367;width:2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Ea5sAAAADcAAAADwAAAGRycy9kb3ducmV2LnhtbERPS0sDMRC+C/6HMII3m23FUtamRXxA&#10;D0LZrRdvQzJuFjeTJUnb9d87h0KPH997vZ3CoE6Uch/ZwHxWgSK20fXcGfg6fDysQOWC7HCITAb+&#10;KMN2c3uzxtrFMzd0akunJIRzjQZ8KWOtdbaeAuZZHImF+4kpYBGYOu0SniU8DHpRVUsdsGdp8DjS&#10;qyf72x6DgcfvFt/6Rvt95uSb+G7tbv5pzP3d9PIMqtBUruKLe+fE9yTz5YwcAb3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hGubAAAAA3AAAAA8AAAAAAAAAAAAAAAAA&#10;oQIAAGRycy9kb3ducmV2LnhtbFBLBQYAAAAABAAEAPkAAACOAwAAAAA=&#10;" strokecolor="#00b0f0" strokeweight="1.5pt"/>
                                    <v:group id="Group 1683" o:spid="_x0000_s1169" style="position:absolute;left:2159;top:1524;width:12002;height:3640" coordorigin="2159,1524" coordsize="12002,3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Text Box 1684" o:spid="_x0000_s1170" type="#_x0000_t202" style="position:absolute;left:3828;top:4589;width:1417;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RHcQA&#10;AADcAAAADwAAAGRycy9kb3ducmV2LnhtbESPW2sCMRSE3wv+h3CEvtWsKy26GkUFwdKXesHnw+bs&#10;RTcnSxLX7b9vCgUfh5n5hlmsetOIjpyvLSsYjxIQxLnVNZcKzqfd2xSED8gaG8uk4Ic8rJaDlwVm&#10;2j74QN0xlCJC2GeooAqhzaT0eUUG/ci2xNErrDMYonSl1A4fEW4amSbJhzRYc1yosKVtRfnteDcK&#10;Tt3G7w/XMNOfxUamX8V3enFrpV6H/XoOIlAfnuH/9l4rmLyn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P0R3EAAAA3AAAAA8AAAAAAAAAAAAAAAAAmAIAAGRycy9k&#10;b3ducmV2LnhtbFBLBQYAAAAABAAEAPUAAACJAwAAAAA=&#10;">
                                        <v:textbox inset="0,0,0,0">
                                          <w:txbxContent>
                                            <w:p w:rsidR="00000000" w:rsidRDefault="00853091">
                                              <w:pPr>
                                                <w:spacing w:line="360" w:lineRule="exact"/>
                                                <w:jc w:val="distribute"/>
                                                <w:rPr>
                                                  <w:rFonts w:ascii="標楷體" w:eastAsia="標楷體" w:hAnsi="標楷體"/>
                                                  <w:sz w:val="16"/>
                                                  <w:szCs w:val="16"/>
                                                </w:rPr>
                                              </w:pPr>
                                              <w:r>
                                                <w:rPr>
                                                  <w:rFonts w:ascii="標楷體" w:eastAsia="標楷體" w:hAnsi="標楷體" w:hint="eastAsia"/>
                                                  <w:sz w:val="16"/>
                                                  <w:szCs w:val="16"/>
                                                </w:rPr>
                                                <w:t>教育部</w:t>
                                              </w:r>
                                            </w:p>
                                          </w:txbxContent>
                                        </v:textbox>
                                      </v:shape>
                                      <v:shape id="Text Box 1685" o:spid="_x0000_s1171" type="#_x0000_t202" style="position:absolute;left:5780;top:4534;width:266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N0hsQA&#10;AADcAAAADwAAAGRycy9kb3ducmV2LnhtbESPW2sCMRSE3wv+h3CEvtWsK5a6GkWFguJLveDzYXP2&#10;opuTJUnX7b83hUIfh5n5hlmsetOIjpyvLSsYjxIQxLnVNZcKLufPtw8QPiBrbCyTgh/ysFoOXhaY&#10;afvgI3WnUIoIYZ+hgiqENpPS5xUZ9CPbEkevsM5giNKVUjt8RLhpZJok79JgzXGhwpa2FeX307dR&#10;cO42fne8hZneFxuZHoqv9OrWSr0O+/UcRKA+/If/2jutYDKdwO+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DdIbEAAAA3AAAAA8AAAAAAAAAAAAAAAAAmAIAAGRycy9k&#10;b3ducmV2LnhtbFBLBQYAAAAABAAEAPUAAACJAwAAAAA=&#10;">
                                        <v:textbox inset="0,0,0,0">
                                          <w:txbxContent>
                                            <w:p w:rsidR="00000000" w:rsidRDefault="00853091">
                                              <w:pPr>
                                                <w:spacing w:line="500" w:lineRule="exact"/>
                                                <w:jc w:val="distribute"/>
                                                <w:rPr>
                                                  <w:rFonts w:ascii="標楷體" w:eastAsia="標楷體" w:hAnsi="標楷體"/>
                                                  <w:sz w:val="16"/>
                                                  <w:szCs w:val="16"/>
                                                </w:rPr>
                                              </w:pPr>
                                              <w:r>
                                                <w:rPr>
                                                  <w:rFonts w:ascii="標楷體" w:eastAsia="標楷體" w:hAnsi="標楷體" w:hint="eastAsia"/>
                                                  <w:sz w:val="16"/>
                                                  <w:szCs w:val="16"/>
                                                </w:rPr>
                                                <w:t>國家教育研究院籌備處</w:t>
                                              </w:r>
                                            </w:p>
                                          </w:txbxContent>
                                        </v:textbox>
                                      </v:shape>
                                      <v:shape id="AutoShape 1686" o:spid="_x0000_s1172" type="#_x0000_t32" style="position:absolute;left:3546;top:4837;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oc5cMAAADcAAAADwAAAGRycy9kb3ducmV2LnhtbESPT2sCMRTE7wW/Q3hCbzVr/yGrUcRa&#10;8CCU3Xrx9kiem8XNy5JE3X77Rij0OMz8ZpjFanCduFKIrWcF00kBglh703Kj4PD9+TQDEROywc4z&#10;KfihCKvl6GGBpfE3ruhap0bkEo4lKrAp9aWUUVtyGCe+J87eyQeHKcvQSBPwlstdJ5+L4l06bDkv&#10;WOxpY0mf64tT8HKs8aOtpP2KHGzlt1rvpnulHsfDeg4i0ZD+w3/0zmTu7RXuZ/IR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aHOXDAAAA3AAAAA8AAAAAAAAAAAAA&#10;AAAAoQIAAGRycy9kb3ducmV2LnhtbFBLBQYAAAAABAAEAPkAAACRAwAAAAA=&#10;" strokecolor="#00b0f0" strokeweight="1.5pt"/>
                                      <v:shape id="AutoShape 1687" o:spid="_x0000_s1173" type="#_x0000_t32" style="position:absolute;left:5255;top:4848;width:5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a5fsMAAADcAAAADwAAAGRycy9kb3ducmV2LnhtbESPT2sCMRTE7wW/Q3hCbzVri6WsRhH/&#10;gIdC2a0Xb4/kuVncvCxJquu3N4VCj8PMb4ZZrAbXiSuF2HpWMJ0UIIi1Ny03Co7f+5cPEDEhG+w8&#10;k4I7RVgtR08LLI2/cUXXOjUil3AsUYFNqS+ljNqSwzjxPXH2zj44TFmGRpqAt1zuOvlaFO/SYct5&#10;wWJPG0v6Uv84BW+nGrdtJe1X5GArv9P6MP1U6nk8rOcgEg3pP/xHH0zmZjP4PZOP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WuX7DAAAA3AAAAA8AAAAAAAAAAAAA&#10;AAAAoQIAAGRycy9kb3ducmV2LnhtbFBLBQYAAAAABAAEAPkAAACRAwAAAAA=&#10;" strokecolor="#00b0f0" strokeweight="1.5pt"/>
                                      <v:shape id="AutoShape 1688" o:spid="_x0000_s1174" type="#_x0000_t32" style="position:absolute;left:8443;top:4854;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QnCcMAAADcAAAADwAAAGRycy9kb3ducmV2LnhtbESPQWsCMRSE74L/ITyhNzdriyKrUYq2&#10;4EEou/bS2yN5bpZuXpYk1e2/bwqFHoeZb4bZ7kfXixuF2HlWsChKEMTam45bBe+X1/kaREzIBnvP&#10;pOCbIux308kWK+PvXNOtSa3IJRwrVGBTGiopo7bkMBZ+IM7e1QeHKcvQShPwnstdLx/LciUddpwX&#10;LA50sKQ/my+n4OmjwWNXS/sWOdjav2h9WpyVepiNzxsQicb0H/6jTyZzyxX8nslH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EJwnDAAAA3AAAAA8AAAAAAAAAAAAA&#10;AAAAoQIAAGRycy9kb3ducmV2LnhtbFBLBQYAAAAABAAEAPkAAACRAwAAAAA=&#10;" strokecolor="#00b0f0" strokeweight="1.5pt"/>
                                      <v:shape id="Text Box 1689" o:spid="_x0000_s1175" type="#_x0000_t202" style="position:absolute;left:10759;top:4538;width:340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yhcUA&#10;AADcAAAADwAAAGRycy9kb3ducmV2LnhtbESPW2sCMRSE3wv9D+EUfKvZrtjqahQVBKUv9YLPh83Z&#10;i92cLElct/++EQp9HGbmG2a+7E0jOnK+tqzgbZiAIM6trrlUcD5tXycgfEDW2FgmBT/kYbl4fppj&#10;pu2dD9QdQykihH2GCqoQ2kxKn1dk0A9tSxy9wjqDIUpXSu3wHuGmkWmSvEuDNceFClvaVJR/H29G&#10;walb+93hGqZ6X6xl+ll8pRe3Umrw0q9mIAL14T/8195pBaPxBzz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eHKFxQAAANwAAAAPAAAAAAAAAAAAAAAAAJgCAABkcnMv&#10;ZG93bnJldi54bWxQSwUGAAAAAAQABAD1AAAAigM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國家教育研究院籌備處</w:t>
                                              </w:r>
                                            </w:p>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暫行組織規程</w:t>
                                              </w:r>
                                            </w:p>
                                          </w:txbxContent>
                                        </v:textbox>
                                      </v:shape>
                                      <v:group id="Group 1690" o:spid="_x0000_s1176" style="position:absolute;left:2159;top:1524;width:12002;height:2891" coordorigin="2159,1524" coordsize="12002,2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Text Box 1691" o:spid="_x0000_s1177" type="#_x0000_t202" style="position:absolute;left:3829;top:3086;width:1417;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DbMQA&#10;AADcAAAADwAAAGRycy9kb3ducmV2LnhtbESPT2sCMRTE7wW/Q3hCbzXbLRZdjaJCQfFStfT82Lz9&#10;YzcvSxLX7bc3guBxmJnfMPNlbxrRkfO1ZQXvowQEcW51zaWCn9PX2wSED8gaG8uk4J88LBeDlzlm&#10;2l75QN0xlCJC2GeooAqhzaT0eUUG/ci2xNErrDMYonSl1A6vEW4amSbJpzRYc1yosKVNRfnf8WIU&#10;nLq13x7OYap3xVqm++I7/XUrpV6H/WoGIlAfnuFHe6sVfIyncD8Tj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rQ2zEAAAA3AAAAA8AAAAAAAAAAAAAAAAAmAIAAGRycy9k&#10;b3ducmV2LnhtbFBLBQYAAAAABAAEAPUAAACJAwAAAAA=&#10;">
                                          <v:textbox inset="0,0,0,0">
                                            <w:txbxContent>
                                              <w:p w:rsidR="00000000" w:rsidRDefault="00853091">
                                                <w:pPr>
                                                  <w:spacing w:line="360" w:lineRule="exact"/>
                                                  <w:jc w:val="distribute"/>
                                                  <w:rPr>
                                                    <w:rFonts w:ascii="標楷體" w:eastAsia="標楷體" w:hAnsi="標楷體"/>
                                                    <w:sz w:val="16"/>
                                                    <w:szCs w:val="16"/>
                                                  </w:rPr>
                                                </w:pPr>
                                                <w:r>
                                                  <w:rPr>
                                                    <w:rFonts w:ascii="標楷體" w:eastAsia="標楷體" w:hAnsi="標楷體" w:hint="eastAsia"/>
                                                    <w:sz w:val="16"/>
                                                    <w:szCs w:val="16"/>
                                                  </w:rPr>
                                                  <w:t>外交部</w:t>
                                                </w:r>
                                              </w:p>
                                            </w:txbxContent>
                                          </v:textbox>
                                        </v:shape>
                                        <v:shape id="Text Box 1692" o:spid="_x0000_s1178" type="#_x0000_t202" style="position:absolute;left:3828;top:3832;width:1417;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0gTMEA&#10;AADcAAAADwAAAGRycy9kb3ducmV2LnhtbERPyWrDMBC9B/oPYgq9xXJdCK1r2SSFQEouWUrPgzVe&#10;WmtkJMVx/z46BHp8vL2oZjOIiZzvLSt4TlIQxLXVPbcKvs7b5SsIH5A1DpZJwR95qMqHRYG5tlc+&#10;0nQKrYgh7HNU0IUw5lL6uiODPrEjceQa6wyGCF0rtcNrDDeDzNJ0JQ32HBs6HOmjo/r3dDEKztPG&#10;744/4U1/NhuZ7ZtD9u3WSj09zut3EIHm8C++u3dawcsqzo9n4hGQ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9IEzBAAAA3AAAAA8AAAAAAAAAAAAAAAAAmAIAAGRycy9kb3du&#10;cmV2LnhtbFBLBQYAAAAABAAEAPUAAACGAwAAAAA=&#10;">
                                          <v:textbox inset="0,0,0,0">
                                            <w:txbxContent>
                                              <w:p w:rsidR="00000000" w:rsidRDefault="00853091">
                                                <w:pPr>
                                                  <w:spacing w:line="360" w:lineRule="exact"/>
                                                  <w:jc w:val="distribute"/>
                                                  <w:rPr>
                                                    <w:rFonts w:ascii="標楷體" w:eastAsia="標楷體" w:hAnsi="標楷體"/>
                                                    <w:sz w:val="16"/>
                                                    <w:szCs w:val="16"/>
                                                  </w:rPr>
                                                </w:pPr>
                                                <w:r>
                                                  <w:rPr>
                                                    <w:rFonts w:ascii="標楷體" w:eastAsia="標楷體" w:hAnsi="標楷體" w:hint="eastAsia"/>
                                                    <w:sz w:val="16"/>
                                                    <w:szCs w:val="16"/>
                                                  </w:rPr>
                                                  <w:t>財政部</w:t>
                                                </w:r>
                                              </w:p>
                                            </w:txbxContent>
                                          </v:textbox>
                                        </v:shape>
                                        <v:shape id="Text Box 1693" o:spid="_x0000_s1179" type="#_x0000_t202" style="position:absolute;left:5783;top:3026;width:2665;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F18MA&#10;AADcAAAADwAAAGRycy9kb3ducmV2LnhtbESPT2sCMRTE7wW/Q3iCt5p1BWlXo6ggKL1ULZ4fm7d/&#10;dPOyJHFdv70pFHocZuY3zGLVm0Z05HxtWcFknIAgzq2uuVTwc969f4DwAVljY5kUPMnDajl4W2Cm&#10;7YOP1J1CKSKEfYYKqhDaTEqfV2TQj21LHL3COoMhSldK7fAR4aaRaZLMpMGa40KFLW0rym+nu1Fw&#10;7jZ+f7yGT30oNjL9Kr7Ti1srNRr26zmIQH34D/+191rBdDaB3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GF18MAAADcAAAADwAAAAAAAAAAAAAAAACYAgAAZHJzL2Rv&#10;d25yZXYueG1sUEsFBgAAAAAEAAQA9QAAAIgDAAAAAA==&#10;">
                                          <v:textbox inset="0,0,0,0">
                                            <w:txbxContent>
                                              <w:p w:rsidR="00000000" w:rsidRDefault="00853091">
                                                <w:pPr>
                                                  <w:spacing w:line="300" w:lineRule="exact"/>
                                                  <w:jc w:val="distribute"/>
                                                  <w:rPr>
                                                    <w:rFonts w:ascii="標楷體" w:eastAsia="標楷體" w:hAnsi="標楷體" w:hint="eastAsia"/>
                                                    <w:color w:val="000000"/>
                                                    <w:sz w:val="16"/>
                                                    <w:szCs w:val="16"/>
                                                  </w:rPr>
                                                </w:pPr>
                                                <w:r>
                                                  <w:rPr>
                                                    <w:rFonts w:ascii="標楷體" w:eastAsia="標楷體" w:hAnsi="標楷體" w:hint="eastAsia"/>
                                                    <w:sz w:val="16"/>
                                                    <w:szCs w:val="16"/>
                                                  </w:rPr>
                                                  <w:t>外交部外交領</w:t>
                                                </w:r>
                                                <w:r>
                                                  <w:rPr>
                                                    <w:rFonts w:ascii="標楷體" w:eastAsia="標楷體" w:hAnsi="標楷體" w:hint="eastAsia"/>
                                                    <w:color w:val="000000"/>
                                                    <w:sz w:val="16"/>
                                                    <w:szCs w:val="16"/>
                                                  </w:rPr>
                                                  <w:t>事</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color w:val="000000"/>
                                                    <w:sz w:val="16"/>
                                                    <w:szCs w:val="16"/>
                                                  </w:rPr>
                                                  <w:t>人員</w:t>
                                                </w:r>
                                                <w:r>
                                                  <w:rPr>
                                                    <w:rFonts w:ascii="標楷體" w:eastAsia="標楷體" w:hAnsi="標楷體" w:hint="eastAsia"/>
                                                    <w:sz w:val="16"/>
                                                    <w:szCs w:val="16"/>
                                                  </w:rPr>
                                                  <w:t>講習所</w:t>
                                                </w:r>
                                              </w:p>
                                            </w:txbxContent>
                                          </v:textbox>
                                        </v:shape>
                                        <v:shape id="Text Box 1694" o:spid="_x0000_s1180" type="#_x0000_t202" style="position:absolute;left:5780;top:3784;width:2665;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MboMQA&#10;AADcAAAADwAAAGRycy9kb3ducmV2LnhtbESPW2sCMRSE3wv+h3AE32rWLUhdjaKCoPSlXvD5sDl7&#10;0c3JkqTr+u9NodDHYWa+YRar3jSiI+drywom4wQEcW51zaWCy3n3/gnCB2SNjWVS8CQPq+XgbYGZ&#10;tg8+UncKpYgQ9hkqqEJoMyl9XpFBP7YtcfQK6wyGKF0ptcNHhJtGpkkylQZrjgsVtrStKL+ffoyC&#10;c7fx++MtzPSh2Mj0q/hOr26t1GjYr+cgAvXhP/zX3msFH9MUfs/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G6DEAAAA3AAAAA8AAAAAAAAAAAAAAAAAmAIAAGRycy9k&#10;b3ducmV2LnhtbFBLBQYAAAAABAAEAPUAAACJAwAAAAA=&#10;">
                                          <v:textbox inset="0,0,0,0">
                                            <w:txbxContent>
                                              <w:p w:rsidR="00000000" w:rsidRDefault="00853091">
                                                <w:pPr>
                                                  <w:spacing w:line="500" w:lineRule="exact"/>
                                                  <w:jc w:val="distribute"/>
                                                  <w:rPr>
                                                    <w:rFonts w:ascii="標楷體" w:eastAsia="標楷體" w:hAnsi="標楷體"/>
                                                    <w:sz w:val="16"/>
                                                    <w:szCs w:val="16"/>
                                                  </w:rPr>
                                                </w:pPr>
                                                <w:r>
                                                  <w:rPr>
                                                    <w:rFonts w:ascii="標楷體" w:eastAsia="標楷體" w:hAnsi="標楷體" w:hint="eastAsia"/>
                                                    <w:sz w:val="16"/>
                                                    <w:szCs w:val="16"/>
                                                  </w:rPr>
                                                  <w:t>財政部財</w:t>
                                                </w:r>
                                                <w:r>
                                                  <w:rPr>
                                                    <w:rFonts w:ascii="標楷體" w:eastAsia="標楷體" w:hAnsi="標楷體" w:hint="eastAsia"/>
                                                    <w:color w:val="000000"/>
                                                    <w:sz w:val="16"/>
                                                    <w:szCs w:val="16"/>
                                                  </w:rPr>
                                                  <w:t>稅人員</w:t>
                                                </w:r>
                                                <w:r>
                                                  <w:rPr>
                                                    <w:rFonts w:ascii="標楷體" w:eastAsia="標楷體" w:hAnsi="標楷體" w:hint="eastAsia"/>
                                                    <w:sz w:val="16"/>
                                                    <w:szCs w:val="16"/>
                                                  </w:rPr>
                                                  <w:t>訓練所</w:t>
                                                </w:r>
                                              </w:p>
                                            </w:txbxContent>
                                          </v:textbox>
                                        </v:shape>
                                        <v:shape id="AutoShape 1695" o:spid="_x0000_s1181" type="#_x0000_t32" style="position:absolute;left:3564;top:3341;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9OLMIAAADcAAAADwAAAGRycy9kb3ducmV2LnhtbESPT2sCMRTE7wW/Q3iCt5q1gshqFPEP&#10;eCiU3fbi7ZE8N4ublyVJdfvtm0LB4zDzm2HW28F14k4htp4VzKYFCGLtTcuNgq/P0+sSREzIBjvP&#10;pOCHImw3o5c1lsY/uKJ7nRqRSziWqMCm1JdSRm3JYZz6njh7Vx8cpixDI03ARy53nXwrioV02HJe&#10;sNjT3pK+1d9OwfxS46GtpP2IHGzlj1qfZ+9KTcbDbgUi0ZCe4X/6bDK3mMPfmXwE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9OLMIAAADcAAAADwAAAAAAAAAAAAAA&#10;AAChAgAAZHJzL2Rvd25yZXYueG1sUEsFBgAAAAAEAAQA+QAAAJADAAAAAA==&#10;" strokecolor="#00b0f0" strokeweight="1.5pt"/>
                                        <v:shape id="AutoShape 1696" o:spid="_x0000_s1182" type="#_x0000_t32" style="position:absolute;left:3552;top:4085;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WWMMAAADcAAAADwAAAGRycy9kb3ducmV2LnhtbESPQWsCMRSE74L/ITyhNzdrKyKrUYq2&#10;4EEou/bS2yN5bpZuXpYk1e2/bwqFHoeZb4bZ7kfXixuF2HlWsChKEMTam45bBe+X1/kaREzIBnvP&#10;pOCbIux308kWK+PvXNOtSa3IJRwrVGBTGiopo7bkMBZ+IM7e1QeHKcvQShPwnstdLx/LciUddpwX&#10;LA50sKQ/my+n4OmjwWNXS/sWOdjav2h9WpyVepiNzxsQicb0H/6jTyZzqyX8nslH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21ljDAAAA3AAAAA8AAAAAAAAAAAAA&#10;AAAAoQIAAGRycy9kb3ducmV2LnhtbFBLBQYAAAAABAAEAPkAAACRAwAAAAA=&#10;" strokecolor="#00b0f0" strokeweight="1.5pt"/>
                                        <v:shape id="AutoShape 1697" o:spid="_x0000_s1183" type="#_x0000_t32" style="position:absolute;left:5255;top:4091;width:5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pzw8MAAADcAAAADwAAAGRycy9kb3ducmV2LnhtbESPQWsCMRSE74L/ITyhNzdriyKrUYq2&#10;4EEou/bS2yN5bpZuXpYk1e2/bwqFHoeZb4bZ7kfXixuF2HlWsChKEMTam45bBe+X1/kaREzIBnvP&#10;pOCbIux308kWK+PvXNOtSa3IJRwrVGBTGiopo7bkMBZ+IM7e1QeHKcvQShPwnstdLx/LciUddpwX&#10;LA50sKQ/my+n4OmjwWNXS/sWOdjav2h9WpyVepiNzxsQicb0H/6jTyZzqyX8nslH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6c8PDAAAA3AAAAA8AAAAAAAAAAAAA&#10;AAAAoQIAAGRycy9kb3ducmV2LnhtbFBLBQYAAAAABAAEAPkAAACRAwAAAAA=&#10;" strokecolor="#00b0f0" strokeweight="1.5pt"/>
                                        <v:shape id="AutoShape 1698" o:spid="_x0000_s1184" type="#_x0000_t32" style="position:absolute;left:5251;top:3339;width:5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jttMMAAADcAAAADwAAAGRycy9kb3ducmV2LnhtbESPzWrDMBCE74W+g9hCb7WcFkxxooTQ&#10;H8ghUOzkktsibSwTa2UkNXHePgoUehxmvhlmsZrcIM4UYu9ZwawoQRBrb3ruFOx33y/vIGJCNjh4&#10;JgVXirBaPj4ssDb+wg2d29SJXMKxRgU2pbGWMmpLDmPhR+LsHX1wmLIMnTQBL7ncDfK1LCvpsOe8&#10;YHGkD0v61P46BW+HFj/7RtqfyME2/kvrzWyr1PPTtJ6DSDSl//AfvTGZqyq4n8lH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o7bTDAAAA3AAAAA8AAAAAAAAAAAAA&#10;AAAAoQIAAGRycy9kb3ducmV2LnhtbFBLBQYAAAAABAAEAPkAAACRAwAAAAA=&#10;" strokecolor="#00b0f0" strokeweight="1.5pt"/>
                                        <v:shape id="AutoShape 1699" o:spid="_x0000_s1185" type="#_x0000_t32" style="position:absolute;left:8451;top:3347;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RIL8MAAADcAAAADwAAAGRycy9kb3ducmV2LnhtbESPT2sCMRTE7wW/Q3hCbzVrC7asRhH/&#10;gIdC2a0Xb4/kuVncvCxJquu3N4VCj8PMb4ZZrAbXiSuF2HpWMJ0UIIi1Ny03Co7f+5cPEDEhG+w8&#10;k4I7RVgtR08LLI2/cUXXOjUil3AsUYFNqS+ljNqSwzjxPXH2zj44TFmGRpqAt1zuOvlaFDPpsOW8&#10;YLGnjSV9qX+cgrdTjdu2kvYrcrCV32l9mH4q9Twe1nMQiYb0H/6jDyZzs3f4PZOP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kSC/DAAAA3AAAAA8AAAAAAAAAAAAA&#10;AAAAoQIAAGRycy9kb3ducmV2LnhtbFBLBQYAAAAABAAEAPkAAACRAwAAAAA=&#10;" strokecolor="#00b0f0" strokeweight="1.5pt"/>
                                        <v:shape id="AutoShape 1700" o:spid="_x0000_s1186" type="#_x0000_t32" style="position:absolute;left:8449;top:4097;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cXcAAAADcAAAADwAAAGRycy9kb3ducmV2LnhtbERPTUsDMRC9F/wPYYTe2mwtFFmbFlEL&#10;PQhlVy/ehmTcLG4mSxLb7b93DgWPj/e93U9hUGdKuY9sYLWsQBHb6HruDHx+HBaPoHJBdjhEJgNX&#10;yrDf3c22WLt44YbObemUhHCu0YAvZay1ztZTwLyMI7Fw3zEFLAJTp13Ci4SHQT9U1UYH7FkaPI70&#10;4sn+tL/BwPqrxde+0f6UOfkmvll7XL0bM7+fnp9AFZrKv/jmPjrxbWStnJEjoH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73F3AAAAA3AAAAA8AAAAAAAAAAAAAAAAA&#10;oQIAAGRycy9kb3ducmV2LnhtbFBLBQYAAAAABAAEAPkAAACOAwAAAAA=&#10;" strokecolor="#00b0f0" strokeweight="1.5pt"/>
                                        <v:shape id="Text Box 1701" o:spid="_x0000_s1187" type="#_x0000_t202" style="position:absolute;left:10759;top:3789;width:340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eJ0cMA&#10;AADcAAAADwAAAGRycy9kb3ducmV2LnhtbESPT2sCMRTE7wW/Q3iCt5p1BamrUVQQlF6qlp4fm7d/&#10;dPOyJHFdv70pFHocZuY3zHLdm0Z05HxtWcFknIAgzq2uuVTwfdm/f4DwAVljY5kUPMnDejV4W2Km&#10;7YNP1J1DKSKEfYYKqhDaTEqfV2TQj21LHL3COoMhSldK7fAR4aaRaZLMpMGa40KFLe0qym/nu1Fw&#10;6bb+cLqGuT4WW5l+Fl/pj9soNRr2mwWIQH34D/+1D1rBdDaH3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eJ0cMAAADcAAAADwAAAAAAAAAAAAAAAACYAgAAZHJzL2Rv&#10;d25yZXYueG1sUEsFBgAAAAAEAAQA9QAAAIgDA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財政部財稅人員訓練所</w:t>
                                                </w:r>
                                              </w:p>
                                              <w:p w:rsidR="00000000" w:rsidRDefault="00853091">
                                                <w:pPr>
                                                  <w:spacing w:line="300" w:lineRule="exact"/>
                                                  <w:jc w:val="distribute"/>
                                                  <w:rPr>
                                                    <w:rFonts w:ascii="標楷體" w:eastAsia="標楷體" w:hAnsi="標楷體"/>
                                                    <w:sz w:val="16"/>
                                                    <w:szCs w:val="16"/>
                                                  </w:rPr>
                                                </w:pPr>
                                                <w:r>
                                                  <w:rPr>
                                                    <w:rFonts w:ascii="標楷體" w:eastAsia="標楷體" w:hAnsi="標楷體"/>
                                                    <w:sz w:val="16"/>
                                                    <w:szCs w:val="16"/>
                                                  </w:rPr>
                                                  <w:t>組織條例</w:t>
                                                </w:r>
                                              </w:p>
                                            </w:txbxContent>
                                          </v:textbox>
                                        </v:shape>
                                        <v:shape id="Text Box 1702" o:spid="_x0000_s1188" type="#_x0000_t202" style="position:absolute;left:10759;top:3035;width:3402;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2kcIA&#10;AADcAAAADwAAAGRycy9kb3ducmV2LnhtbERPy2rCQBTdC/2H4Rbc6aQpqE2dBC0UlG6MSteXzM2j&#10;zdwJM9MY/76zKHR5OO9tMZlejOR8Z1nB0zIBQVxZ3XGj4Hp5X2xA+ICssbdMCu7kocgfZlvMtL1x&#10;SeM5NCKGsM9QQRvCkEnpq5YM+qUdiCNXW2cwROgaqR3eYrjpZZokK2mw49jQ4kBvLVXf5x+j4DLu&#10;/aH8Ci/6WO9l+lGf0k+3U2r+OO1eQQSawr/4z33QCp7XcX48E4+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JLaRwgAAANwAAAAPAAAAAAAAAAAAAAAAAJgCAABkcnMvZG93&#10;bnJldi54bWxQSwUGAAAAAAQABAD1AAAAhwM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外交部外交領事人員講習所</w:t>
                                                </w:r>
                                              </w:p>
                                              <w:p w:rsidR="00000000" w:rsidRDefault="00853091">
                                                <w:pPr>
                                                  <w:spacing w:line="300" w:lineRule="exact"/>
                                                  <w:jc w:val="distribute"/>
                                                  <w:rPr>
                                                    <w:rFonts w:ascii="標楷體" w:eastAsia="標楷體" w:hAnsi="標楷體"/>
                                                    <w:sz w:val="16"/>
                                                    <w:szCs w:val="16"/>
                                                  </w:rPr>
                                                </w:pPr>
                                                <w:r>
                                                  <w:rPr>
                                                    <w:rFonts w:ascii="標楷體" w:eastAsia="標楷體" w:hAnsi="標楷體"/>
                                                    <w:sz w:val="16"/>
                                                    <w:szCs w:val="16"/>
                                                  </w:rPr>
                                                  <w:t>組織條例</w:t>
                                                </w:r>
                                              </w:p>
                                            </w:txbxContent>
                                          </v:textbox>
                                        </v:shape>
                                        <v:group id="Group 1703" o:spid="_x0000_s1189" style="position:absolute;left:2159;top:1524;width:12002;height:1406" coordorigin="2159,1524" coordsize="12002,1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Text Box 1704" o:spid="_x0000_s1190" type="#_x0000_t202" style="position:absolute;left:3829;top:2357;width:1417;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qNfcQA&#10;AADcAAAADwAAAGRycy9kb3ducmV2LnhtbESPW2sCMRSE3wv+h3CEvtWsK7S6GkUFwdKXesHnw+bs&#10;RTcnSxLX7b9vCgUfh5n5hlmsetOIjpyvLSsYjxIQxLnVNZcKzqfd2xSED8gaG8uk4Ic8rJaDlwVm&#10;2j74QN0xlCJC2GeooAqhzaT0eUUG/ci2xNErrDMYonSl1A4fEW4amSbJuzRYc1yosKVtRfnteDcK&#10;Tt3G7w/XMNOfxUamX8V3enFrpV6H/XoOIlAfnuH/9l4rmHyk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6jX3EAAAA3AAAAA8AAAAAAAAAAAAAAAAAmAIAAGRycy9k&#10;b3ducmV2LnhtbFBLBQYAAAAABAAEAPUAAACJAwAAAAA=&#10;">
                                            <v:textbox inset="0,0,0,0">
                                              <w:txbxContent>
                                                <w:p w:rsidR="00000000" w:rsidRDefault="00853091">
                                                  <w:pPr>
                                                    <w:spacing w:line="360" w:lineRule="exact"/>
                                                    <w:jc w:val="distribute"/>
                                                    <w:rPr>
                                                      <w:rFonts w:ascii="標楷體" w:eastAsia="標楷體" w:hAnsi="標楷體"/>
                                                      <w:sz w:val="16"/>
                                                      <w:szCs w:val="16"/>
                                                    </w:rPr>
                                                  </w:pPr>
                                                  <w:r>
                                                    <w:rPr>
                                                      <w:rFonts w:ascii="標楷體" w:eastAsia="標楷體" w:hAnsi="標楷體" w:hint="eastAsia"/>
                                                      <w:sz w:val="16"/>
                                                      <w:szCs w:val="16"/>
                                                    </w:rPr>
                                                    <w:t>內政部</w:t>
                                                  </w:r>
                                                </w:p>
                                              </w:txbxContent>
                                            </v:textbox>
                                          </v:shape>
                                          <v:shape id="Text Box 1705" o:spid="_x0000_s1191" type="#_x0000_t202" style="position:absolute;left:5783;top:2285;width:2665;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o5sQA&#10;AADcAAAADwAAAGRycy9kb3ducmV2LnhtbESPW2sCMRSE3wv+h3CEvtWsK9i6GkWFguJLveDzYXP2&#10;opuTJUnX7b83hUIfh5n5hlmsetOIjpyvLSsYjxIQxLnVNZcKLufPtw8QPiBrbCyTgh/ysFoOXhaY&#10;afvgI3WnUIoIYZ+hgiqENpPS5xUZ9CPbEkevsM5giNKVUjt8RLhpZJokU2mw5rhQYUvbivL76dso&#10;OHcbvzvewkzvi41MD8VXenVrpV6H/XoOIlAf/sN/7Z1WMHmfwO+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2KOb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hint="eastAsia"/>
                                                      <w:color w:val="000000"/>
                                                      <w:sz w:val="16"/>
                                                      <w:szCs w:val="16"/>
                                                    </w:rPr>
                                                  </w:pPr>
                                                  <w:r>
                                                    <w:rPr>
                                                      <w:rFonts w:ascii="標楷體" w:eastAsia="標楷體" w:hAnsi="標楷體" w:hint="eastAsia"/>
                                                      <w:sz w:val="16"/>
                                                      <w:szCs w:val="16"/>
                                                    </w:rPr>
                                                    <w:t>內政部社</w:t>
                                                  </w:r>
                                                  <w:r>
                                                    <w:rPr>
                                                      <w:rFonts w:ascii="標楷體" w:eastAsia="標楷體" w:hAnsi="標楷體" w:hint="eastAsia"/>
                                                      <w:color w:val="000000"/>
                                                      <w:sz w:val="16"/>
                                                      <w:szCs w:val="16"/>
                                                    </w:rPr>
                                                    <w:t>會福利</w:t>
                                                  </w:r>
                                                </w:p>
                                                <w:p w:rsidR="00000000" w:rsidRDefault="00853091">
                                                  <w:pPr>
                                                    <w:spacing w:line="300" w:lineRule="exact"/>
                                                    <w:jc w:val="distribute"/>
                                                    <w:rPr>
                                                      <w:rFonts w:ascii="標楷體" w:eastAsia="標楷體" w:hAnsi="標楷體"/>
                                                      <w:color w:val="000000"/>
                                                      <w:sz w:val="16"/>
                                                      <w:szCs w:val="16"/>
                                                    </w:rPr>
                                                  </w:pPr>
                                                  <w:r>
                                                    <w:rPr>
                                                      <w:rFonts w:ascii="標楷體" w:eastAsia="標楷體" w:hAnsi="標楷體" w:hint="eastAsia"/>
                                                      <w:color w:val="000000"/>
                                                      <w:sz w:val="16"/>
                                                      <w:szCs w:val="16"/>
                                                    </w:rPr>
                                                    <w:t>工作人員研習</w:t>
                                                  </w:r>
                                                  <w:r>
                                                    <w:rPr>
                                                      <w:rFonts w:ascii="標楷體" w:eastAsia="標楷體" w:hAnsi="標楷體" w:hint="eastAsia"/>
                                                      <w:sz w:val="16"/>
                                                      <w:szCs w:val="16"/>
                                                    </w:rPr>
                                                    <w:t>中心</w:t>
                                                  </w:r>
                                                </w:p>
                                              </w:txbxContent>
                                            </v:textbox>
                                          </v:shape>
                                          <v:shape id="AutoShape 1706" o:spid="_x0000_s1192" type="#_x0000_t32" style="position:absolute;left:3558;top:2631;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9AhcMAAADcAAAADwAAAGRycy9kb3ducmV2LnhtbESPQWsCMRSE7wX/Q3hCbzVrW1pZjSLW&#10;ggeh7NaLt0fy3CxuXpYk6vbfN0Khx2Hmm2EWq8F14kohtp4VTCcFCGLtTcuNgsP359MMREzIBjvP&#10;pOCHIqyWo4cFlsbfuKJrnRqRSziWqMCm1JdSRm3JYZz4njh7Jx8cpixDI03AWy53nXwuijfpsOW8&#10;YLGnjSV9ri9Owcuxxo+2kvYrcrCV32q9m+6VehwP6zmIREP6D//RO5O591e4n8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4vQIXDAAAA3AAAAA8AAAAAAAAAAAAA&#10;AAAAoQIAAGRycy9kb3ducmV2LnhtbFBLBQYAAAAABAAEAPkAAACRAwAAAAA=&#10;" strokecolor="#00b0f0" strokeweight="1.5pt"/>
                                          <v:shape id="AutoShape 1707" o:spid="_x0000_s1193" type="#_x0000_t32" style="position:absolute;left:5251;top:2609;width:5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PlHsMAAADcAAAADwAAAGRycy9kb3ducmV2LnhtbESPQWsCMRSE7wX/Q3hCbzVrS1tZjSLW&#10;ggeh7NaLt0fy3CxuXpYk6vbfN0Khx2Hmm2EWq8F14kohtp4VTCcFCGLtTcuNgsP359MMREzIBjvP&#10;pOCHIqyWo4cFlsbfuKJrnRqRSziWqMCm1JdSRm3JYZz4njh7Jx8cpixDI03AWy53nXwuijfpsOW8&#10;YLGnjSV9ri9Owcuxxo+2kvYrcrCV32q9m+6VehwP6zmIREP6D//RO5O591e4n8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j5R7DAAAA3AAAAA8AAAAAAAAAAAAA&#10;AAAAoQIAAGRycy9kb3ducmV2LnhtbFBLBQYAAAAABAAEAPkAAACRAwAAAAA=&#10;" strokecolor="#00b0f0" strokeweight="1.5pt"/>
                                          <v:shape id="AutoShape 1708" o:spid="_x0000_s1194" type="#_x0000_t32" style="position:absolute;left:8451;top:2609;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F7acMAAADcAAAADwAAAGRycy9kb3ducmV2LnhtbESPT2sCMRTE7wW/Q3hCbzVrC7asRhH/&#10;gIdC2a0Xb4/kuVncvCxJquu3N4VCj8PMb4ZZrAbXiSuF2HpWMJ0UIIi1Ny03Co7f+5cPEDEhG+w8&#10;k4I7RVgtR08LLI2/cUXXOjUil3AsUYFNqS+ljNqSwzjxPXH2zj44TFmGRpqAt1zuOvlaFDPpsOW8&#10;YLGnjSV9qX+cgrdTjdu2kvYrcrCV32l9mH4q9Twe1nMQiYb0H/6jDyZz7zP4PZOP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xe2nDAAAA3AAAAA8AAAAAAAAAAAAA&#10;AAAAoQIAAGRycy9kb3ducmV2LnhtbFBLBQYAAAAABAAEAPkAAACRAwAAAAA=&#10;" strokecolor="#00b0f0" strokeweight="1.5pt"/>
                                          <v:shape id="Text Box 1709" o:spid="_x0000_s1195" type="#_x0000_t202" style="position:absolute;left:10759;top:2305;width:3402;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0u5cQA&#10;AADcAAAADwAAAGRycy9kb3ducmV2LnhtbESPW2sCMRSE3wv9D+EIfatZt6DtahQtCIovXorPh83Z&#10;S7s5WZK4rv/eCEIfh5n5hpktetOIjpyvLSsYDRMQxLnVNZcKfk7r908QPiBrbCyTght5WMxfX2aY&#10;aXvlA3XHUIoIYZ+hgiqENpPS5xUZ9EPbEkevsM5giNKVUju8RrhpZJokY2mw5rhQYUvfFeV/x4tR&#10;cOpWfnP4DV96W6xkuiv26dktlXob9MspiEB9+A8/2xut4GMygceZe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NLuX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內政部社會福利工作人員</w:t>
                                                  </w:r>
                                                </w:p>
                                                <w:p w:rsidR="00000000" w:rsidRDefault="00853091">
                                                  <w:pPr>
                                                    <w:spacing w:line="300" w:lineRule="exact"/>
                                                    <w:jc w:val="distribute"/>
                                                    <w:rPr>
                                                      <w:rFonts w:ascii="標楷體" w:eastAsia="標楷體" w:hAnsi="標楷體"/>
                                                      <w:sz w:val="16"/>
                                                      <w:szCs w:val="16"/>
                                                    </w:rPr>
                                                  </w:pPr>
                                                  <w:r>
                                                    <w:rPr>
                                                      <w:rFonts w:ascii="標楷體" w:eastAsia="標楷體" w:hAnsi="標楷體"/>
                                                      <w:sz w:val="16"/>
                                                      <w:szCs w:val="16"/>
                                                    </w:rPr>
                                                    <w:t>研習中心暫行組織規程</w:t>
                                                  </w:r>
                                                </w:p>
                                              </w:txbxContent>
                                            </v:textbox>
                                          </v:shape>
                                          <v:group id="Group 1710" o:spid="_x0000_s1196" style="position:absolute;left:2159;top:1524;width:8608;height:627" coordorigin="2159,1524" coordsize="8608,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Text Box 1711" o:spid="_x0000_s1197" type="#_x0000_t202" style="position:absolute;left:5780;top:1526;width:2665;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4fDMQA&#10;AADcAAAADwAAAGRycy9kb3ducmV2LnhtbESPT2sCMRTE7wW/Q3hCbzXbLVhdjaJCQfFStfT82Lz9&#10;YzcvSxLX7bc3guBxmJnfMPNlbxrRkfO1ZQXvowQEcW51zaWCn9PX2wSED8gaG8uk4J88LBeDlzlm&#10;2l75QN0xlCJC2GeooAqhzaT0eUUG/ci2xNErrDMYonSl1A6vEW4amSbJWBqsOS5U2NKmovzveDEK&#10;Tt3abw/nMNW7Yi3TffGd/rqVUq/DfjUDEagPz/CjvdUKPj6ncD8Tj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HwzEAAAA3AAAAA8AAAAAAAAAAAAAAAAAmAIAAGRycy9k&#10;b3ducmV2LnhtbFBLBQYAAAAABAAEAPUAAACJAwAAAAA=&#10;">
                                              <v:textbox inset="0,0,0,0">
                                                <w:txbxContent>
                                                  <w:p w:rsidR="00000000" w:rsidRDefault="00853091">
                                                    <w:pPr>
                                                      <w:spacing w:line="500" w:lineRule="exact"/>
                                                      <w:jc w:val="distribute"/>
                                                      <w:rPr>
                                                        <w:rFonts w:ascii="標楷體" w:eastAsia="標楷體" w:hAnsi="標楷體"/>
                                                        <w:sz w:val="16"/>
                                                        <w:szCs w:val="16"/>
                                                      </w:rPr>
                                                    </w:pPr>
                                                    <w:r>
                                                      <w:rPr>
                                                        <w:rFonts w:ascii="標楷體" w:eastAsia="標楷體" w:hAnsi="標楷體" w:hint="eastAsia"/>
                                                        <w:sz w:val="16"/>
                                                        <w:szCs w:val="16"/>
                                                      </w:rPr>
                                                      <w:t>國家安全局訓練中心</w:t>
                                                    </w:r>
                                                  </w:p>
                                                </w:txbxContent>
                                              </v:textbox>
                                            </v:shape>
                                            <v:group id="Group 1712" o:spid="_x0000_s1198" style="position:absolute;left:2159;top:1524;width:3087;height:626" coordorigin="2159,1524" coordsize="3087,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Text Box 1713" o:spid="_x0000_s1199" type="#_x0000_t202" style="position:absolute;left:2159;top:1524;width:1077;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1jLcMA&#10;AADcAAAADwAAAGRycy9kb3ducmV2LnhtbESPT2sCMRTE7wW/Q3iCt5p1hWJXo6ggKL1ULZ4fm7d/&#10;dPOyJHFdv70pFHocZuY3zGLVm0Z05HxtWcFknIAgzq2uuVTwc969z0D4gKyxsUwKnuRhtRy8LTDT&#10;9sFH6k6hFBHCPkMFVQhtJqXPKzLox7Yljl5hncEQpSuldviIcNPINEk+pMGa40KFLW0rym+nu1Fw&#10;7jZ+f7yGT30oNjL9Kr7Ti1srNRr26zmIQH34D/+191rBdDaB3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1jLcMAAADcAAAADwAAAAAAAAAAAAAAAACYAgAAZHJzL2Rv&#10;d25yZXYueG1sUEsFBgAAAAAEAAQA9QAAAIgDAAAAAA==&#10;">
                                                <v:textbox inset="0,0,0,0">
                                                  <w:txbxContent>
                                                    <w:p w:rsidR="00000000" w:rsidRDefault="00853091">
                                                      <w:pPr>
                                                        <w:spacing w:line="280" w:lineRule="exact"/>
                                                        <w:jc w:val="distribute"/>
                                                        <w:rPr>
                                                          <w:rFonts w:ascii="標楷體" w:eastAsia="標楷體" w:hAnsi="標楷體"/>
                                                          <w:sz w:val="16"/>
                                                          <w:szCs w:val="16"/>
                                                        </w:rPr>
                                                      </w:pPr>
                                                      <w:r>
                                                        <w:rPr>
                                                          <w:rFonts w:ascii="標楷體" w:eastAsia="標楷體" w:hAnsi="標楷體" w:hint="eastAsia"/>
                                                          <w:sz w:val="16"/>
                                                          <w:szCs w:val="16"/>
                                                        </w:rPr>
                                                        <w:t>國家安全會議</w:t>
                                                      </w:r>
                                                    </w:p>
                                                  </w:txbxContent>
                                                </v:textbox>
                                              </v:shape>
                                              <v:shape id="Text Box 1714" o:spid="_x0000_s1200" type="#_x0000_t202" style="position:absolute;left:3829;top:1589;width:1417;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WsQA&#10;AADcAAAADwAAAGRycy9kb3ducmV2LnhtbESPW2sCMRSE3wv+h3AE32rWLRRdjaKCoPSlXvD5sDl7&#10;0c3JkqTr+u9NodDHYWa+YRar3jSiI+drywom4wQEcW51zaWCy3n3PgXhA7LGxjIpeJKH1XLwtsBM&#10;2wcfqTuFUkQI+wwVVCG0mZQ+r8igH9uWOHqFdQZDlK6U2uEjwk0j0yT5lAZrjgsVtrStKL+ffoyC&#10;c7fx++MtzPSh2Mj0q/hOr26t1GjYr+cgAvXhP/zX3msFH9MUfs/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v/VrEAAAA3AAAAA8AAAAAAAAAAAAAAAAAmAIAAGRycy9k&#10;b3ducmV2LnhtbFBLBQYAAAAABAAEAPUAAACJAwAAAAA=&#10;">
                                                <v:textbox inset="0,0,0,0">
                                                  <w:txbxContent>
                                                    <w:p w:rsidR="00000000" w:rsidRDefault="00853091">
                                                      <w:pPr>
                                                        <w:spacing w:line="360" w:lineRule="exact"/>
                                                        <w:jc w:val="distribute"/>
                                                        <w:rPr>
                                                          <w:rFonts w:ascii="標楷體" w:eastAsia="標楷體" w:hAnsi="標楷體"/>
                                                          <w:sz w:val="16"/>
                                                          <w:szCs w:val="16"/>
                                                        </w:rPr>
                                                      </w:pPr>
                                                      <w:r>
                                                        <w:rPr>
                                                          <w:rFonts w:ascii="標楷體" w:eastAsia="標楷體" w:hAnsi="標楷體" w:hint="eastAsia"/>
                                                          <w:sz w:val="16"/>
                                                          <w:szCs w:val="16"/>
                                                        </w:rPr>
                                                        <w:t>國家安全局</w:t>
                                                      </w:r>
                                                    </w:p>
                                                  </w:txbxContent>
                                                </v:textbox>
                                              </v:shape>
                                              <v:shape id="AutoShape 1715" o:spid="_x0000_s1201" type="#_x0000_t32" style="position:absolute;left:3236;top:1847;width: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Oo1sIAAADcAAAADwAAAGRycy9kb3ducmV2LnhtbESPT2sCMRTE7wW/Q3iCt5q1QpHVKOIf&#10;8FAou+3F2yN5bhY3L0uS6vbbNwXB4zDzm2FWm8F14kYhtp4VzKYFCGLtTcuNgu+v4+sCREzIBjvP&#10;pOCXImzWo5cVlsbfuaJbnRqRSziWqMCm1JdSRm3JYZz6njh7Fx8cpixDI03Aey53nXwrinfpsOW8&#10;YLGnnSV9rX+cgvm5xn1bSfsZOdjKH7Q+zT6UmoyH7RJEoiE9ww/6ZDK3mMP/mXwE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Oo1sIAAADcAAAADwAAAAAAAAAAAAAA&#10;AAChAgAAZHJzL2Rvd25yZXYueG1sUEsFBgAAAAAEAAQA+QAAAJADAAAAAA==&#10;" strokecolor="#00b0f0" strokeweight="1.5pt"/>
                                            </v:group>
                                            <v:shape id="AutoShape 1716" o:spid="_x0000_s1202" type="#_x0000_t32" style="position:absolute;left:5251;top:1852;width:5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wosIAAADcAAAADwAAAGRycy9kb3ducmV2LnhtbESPQWsCMRSE7wX/Q3hCbzVrK0VWo4ht&#10;wYMgu+3F2yN5bhY3L0uS6vbfG0HocZj5ZpjlenCduFCIrWcF00kBglh703Kj4Of762UOIiZkg51n&#10;UvBHEdar0dMSS+OvXNGlTo3IJRxLVGBT6kspo7bkME58T5y9kw8OU5ahkSbgNZe7Tr4Wxbt02HJe&#10;sNjT1pI+179Owduxxo+2kvYQOdjKf2q9m+6Veh4PmwWIREP6Dz/oncncfAb3M/kI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owosIAAADcAAAADwAAAAAAAAAAAAAA&#10;AAChAgAAZHJzL2Rvd25yZXYueG1sUEsFBgAAAAAEAAQA+QAAAJADAAAAAA==&#10;" strokecolor="#00b0f0" strokeweight="1.5pt"/>
                                            <v:shape id="AutoShape 1717" o:spid="_x0000_s1203" type="#_x0000_t32" style="position:absolute;left:8443;top:1862;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aVOcIAAADcAAAADwAAAGRycy9kb3ducmV2LnhtbESPQWsCMRSE7wX/Q3hCbzVri0VWo4ht&#10;wYMgu+3F2yN5bhY3L0uS6vbfG0HocZj5ZpjlenCduFCIrWcF00kBglh703Kj4Of762UOIiZkg51n&#10;UvBHEdar0dMSS+OvXNGlTo3IJRxLVGBT6kspo7bkME58T5y9kw8OU5ahkSbgNZe7Tr4Wxbt02HJe&#10;sNjT1pI+179Owduxxo+2kvYQOdjKf2q9m+6Veh4PmwWIREP6Dz/oncncfAb3M/kI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aVOcIAAADcAAAADwAAAAAAAAAAAAAA&#10;AAChAgAAZHJzL2Rvd25yZXYueG1sUEsFBgAAAAAEAAQA+QAAAJADAAAAAA==&#10;" strokecolor="#00b0f0" strokeweight="1.5pt"/>
                                          </v:group>
                                          <v:shape id="Text Box 1718" o:spid="_x0000_s1204" type="#_x0000_t202" style="position:absolute;left:10759;top:1552;width:3402;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7WcQA&#10;AADcAAAADwAAAGRycy9kb3ducmV2LnhtbESPT2vCQBTE74LfYXlCb7oxBbGpa4hCweKlaun5kX35&#10;o9m3YXcb02/vFgo9DjPzG2aTj6YTAznfWlawXCQgiEurW64VfF7e5msQPiBr7CyTgh/ykG+nkw1m&#10;2t75RMM51CJC2GeooAmhz6T0ZUMG/cL2xNGrrDMYonS11A7vEW46mSbJShpsOS402NO+ofJ2/jYK&#10;LsPOH07X8KLfq51Mj9VH+uUKpZ5mY/EKItAY/sN/7YNW8Lxewe+ZeAT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U+1nEAAAA3AAAAA8AAAAAAAAAAAAAAAAAmAIAAGRycy9k&#10;b3ducmV2LnhtbFBLBQYAAAAABAAEAPUAAACJAwAAAAA=&#10;">
                                            <v:textbox inset="0,0,0,0">
                                              <w:txbxContent>
                                                <w:p w:rsidR="00000000" w:rsidRDefault="00853091">
                                                  <w:pPr>
                                                    <w:spacing w:line="500" w:lineRule="exact"/>
                                                    <w:jc w:val="distribute"/>
                                                    <w:rPr>
                                                      <w:rFonts w:ascii="標楷體" w:eastAsia="標楷體" w:hAnsi="標楷體" w:hint="eastAsia"/>
                                                      <w:color w:val="000000"/>
                                                      <w:sz w:val="16"/>
                                                      <w:szCs w:val="16"/>
                                                    </w:rPr>
                                                  </w:pPr>
                                                  <w:r>
                                                    <w:rPr>
                                                      <w:rFonts w:ascii="標楷體" w:eastAsia="標楷體" w:hAnsi="標楷體" w:hint="eastAsia"/>
                                                      <w:color w:val="000000"/>
                                                      <w:sz w:val="16"/>
                                                      <w:szCs w:val="16"/>
                                                    </w:rPr>
                                                    <w:t>國家安全局組織法</w:t>
                                                  </w:r>
                                                </w:p>
                                              </w:txbxContent>
                                            </v:textbox>
                                          </v:shape>
                                        </v:group>
                                      </v:group>
                                    </v:group>
                                    <v:shape id="AutoShape 1719" o:spid="_x0000_s1205" type="#_x0000_t32" style="position:absolute;left:5263;top:7116;width:5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u1cIAAADcAAAADwAAAGRycy9kb3ducmV2LnhtbESPQWsCMRSE7wX/Q3hCbzVrC1ZWo4ht&#10;wYMgu+3F2yN5bhY3L0uS6vbfG0HocZj5ZpjlenCduFCIrWcF00kBglh703Kj4Of762UOIiZkg51n&#10;UvBHEdar0dMSS+OvXNGlTo3IJRxLVGBT6kspo7bkME58T5y9kw8OU5ahkSbgNZe7Tr4WxUw6bDkv&#10;WOxpa0mf61+n4O1Y40dbSXuIHGzlP7XeTfdKPY+HzQJEoiH9hx/0zmRu/g73M/kI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u1cIAAADcAAAADwAAAAAAAAAAAAAA&#10;AAChAgAAZHJzL2Rvd25yZXYueG1sUEsFBgAAAAAEAAQA+QAAAJADAAAAAA==&#10;" strokecolor="#00b0f0" strokeweight="1.5pt"/>
                                    <v:shape id="Text Box 1720" o:spid="_x0000_s1206" type="#_x0000_t202" style="position:absolute;left:3829;top:6859;width:1417;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fKsMAA&#10;AADcAAAADwAAAGRycy9kb3ducmV2LnhtbERPy4rCMBTdC/MP4Q7MTtPpgGg1ig4IDm584frS3D60&#10;uSlJrJ2/NwvB5eG858veNKIj52vLCr5HCQji3OqaSwXn02Y4AeEDssbGMin4Jw/Lxcdgjpm2Dz5Q&#10;dwyliCHsM1RQhdBmUvq8IoN+ZFviyBXWGQwRulJqh48YbhqZJslYGqw5NlTY0m9F+e14NwpO3dpv&#10;D9cw1X/FWqa7Yp9e3Eqpr89+NQMRqA9v8cu91Qp+JnFtPBOP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fKsMAAAADcAAAADwAAAAAAAAAAAAAAAACYAgAAZHJzL2Rvd25y&#10;ZXYueG1sUEsFBgAAAAAEAAQA9QAAAIUDAAAAAA==&#10;">
                                      <v:textbox inset="0,0,0,0">
                                        <w:txbxContent>
                                          <w:p w:rsidR="00000000" w:rsidRDefault="00853091">
                                            <w:pPr>
                                              <w:spacing w:line="360" w:lineRule="exact"/>
                                              <w:jc w:val="distribute"/>
                                              <w:rPr>
                                                <w:rFonts w:ascii="標楷體" w:eastAsia="標楷體" w:hAnsi="標楷體"/>
                                                <w:sz w:val="16"/>
                                                <w:szCs w:val="16"/>
                                              </w:rPr>
                                            </w:pPr>
                                            <w:r>
                                              <w:rPr>
                                                <w:rFonts w:ascii="標楷體" w:eastAsia="標楷體" w:hAnsi="標楷體" w:hint="eastAsia"/>
                                                <w:sz w:val="16"/>
                                                <w:szCs w:val="16"/>
                                              </w:rPr>
                                              <w:t>經濟部</w:t>
                                            </w:r>
                                          </w:p>
                                        </w:txbxContent>
                                      </v:textbox>
                                    </v:shape>
                                    <v:shape id="Text Box 1721" o:spid="_x0000_s1207" type="#_x0000_t202" style="position:absolute;left:5783;top:6805;width:2665;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vK8MA&#10;AADcAAAADwAAAGRycy9kb3ducmV2LnhtbESPT2sCMRTE7wW/Q3iCt5p1haKrUVQQlF6qlp4fm7d/&#10;dPOyJHFdv70pFHocZuY3zHLdm0Z05HxtWcFknIAgzq2uuVTwfdm/z0D4gKyxsUwKnuRhvRq8LTHT&#10;9sEn6s6hFBHCPkMFVQhtJqXPKzLox7Yljl5hncEQpSuldviIcNPINEk+pMGa40KFLe0qym/nu1Fw&#10;6bb+cLqGuT4WW5l+Fl/pj9soNRr2mwWIQH34D/+1D1rBdDaH3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tvK8MAAADcAAAADwAAAAAAAAAAAAAAAACYAgAAZHJzL2Rv&#10;d25yZXYueG1sUEsFBgAAAAAEAAQA9QAAAIgDAAAAAA==&#10;">
                                      <v:textbox inset="0,0,0,0">
                                        <w:txbxContent>
                                          <w:p w:rsidR="00000000" w:rsidRDefault="00853091">
                                            <w:pPr>
                                              <w:spacing w:line="300" w:lineRule="exact"/>
                                              <w:jc w:val="distribute"/>
                                              <w:rPr>
                                                <w:rFonts w:ascii="標楷體" w:eastAsia="標楷體" w:hAnsi="標楷體" w:hint="eastAsia"/>
                                                <w:color w:val="000000"/>
                                                <w:sz w:val="16"/>
                                                <w:szCs w:val="16"/>
                                              </w:rPr>
                                            </w:pPr>
                                            <w:r>
                                              <w:rPr>
                                                <w:rFonts w:ascii="標楷體" w:eastAsia="標楷體" w:hAnsi="標楷體" w:hint="eastAsia"/>
                                                <w:sz w:val="16"/>
                                                <w:szCs w:val="16"/>
                                              </w:rPr>
                                              <w:t>經濟部專業人</w:t>
                                            </w:r>
                                            <w:r>
                                              <w:rPr>
                                                <w:rFonts w:ascii="標楷體" w:eastAsia="標楷體" w:hAnsi="標楷體" w:hint="eastAsia"/>
                                                <w:color w:val="000000"/>
                                                <w:sz w:val="16"/>
                                                <w:szCs w:val="16"/>
                                              </w:rPr>
                                              <w:t>員</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color w:val="000000"/>
                                                <w:sz w:val="16"/>
                                                <w:szCs w:val="16"/>
                                              </w:rPr>
                                              <w:t>研究</w:t>
                                            </w:r>
                                            <w:r>
                                              <w:rPr>
                                                <w:rFonts w:ascii="標楷體" w:eastAsia="標楷體" w:hAnsi="標楷體" w:hint="eastAsia"/>
                                                <w:sz w:val="16"/>
                                                <w:szCs w:val="16"/>
                                              </w:rPr>
                                              <w:t>中心</w:t>
                                            </w:r>
                                          </w:p>
                                        </w:txbxContent>
                                      </v:textbox>
                                    </v:shape>
                                    <v:shape id="AutoShape 1722" o:spid="_x0000_s1208" type="#_x0000_t32" style="position:absolute;left:3561;top:7112;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igfMAAAADcAAAADwAAAGRycy9kb3ducmV2LnhtbERPS0sDMRC+C/6HMII3m20FademRXxA&#10;D0LZrRdvQzJuFjeTJUnb9d87h0KPH997vZ3CoE6Uch/ZwHxWgSK20fXcGfg6fDwsQeWC7HCITAb+&#10;KMN2c3uzxtrFMzd0akunJIRzjQZ8KWOtdbaeAuZZHImF+4kpYBGYOu0SniU8DHpRVU86YM/S4HGk&#10;V0/2tz0GA4/fLb71jfb7zMk38d3a3fzTmPu76eUZVKGpXMUX986JbyXz5YwcAb3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YoHzAAAAA3AAAAA8AAAAAAAAAAAAAAAAA&#10;oQIAAGRycy9kb3ducmV2LnhtbFBLBQYAAAAABAAEAPkAAACOAwAAAAA=&#10;" strokecolor="#00b0f0" strokeweight="1.5pt"/>
                                    <v:shape id="AutoShape 1723" o:spid="_x0000_s1209" type="#_x0000_t32" style="position:absolute;left:8477;top:7129;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QF58MAAADcAAAADwAAAGRycy9kb3ducmV2LnhtbESPQWsCMRSE74L/ITyhN81uC6VujSK2&#10;BQ+C7Oqlt0fyulm6eVmSVLf/3hSEHoeZb4ZZbUbXiwuF2HlWUC4KEMTam45bBefTx/wFREzIBnvP&#10;pOCXImzW08kKK+OvXNOlSa3IJRwrVGBTGiopo7bkMC78QJy9Lx8cpixDK03Aay53vXwsimfpsOO8&#10;YHGgnSX93fw4BU+fDb51tbTHyMHW/l3rfXlQ6mE2bl9BJBrTf/hO703mliX8nclHQK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UBefDAAAA3AAAAA8AAAAAAAAAAAAA&#10;AAAAoQIAAGRycy9kb3ducmV2LnhtbFBLBQYAAAAABAAEAPkAAACRAwAAAAA=&#10;" strokecolor="#00b0f0" strokeweight="1.5pt"/>
                                    <v:shape id="Text Box 1724" o:spid="_x0000_s1210" type="#_x0000_t202" style="position:absolute;left:10755;top:6821;width:340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Zrh8QA&#10;AADcAAAADwAAAGRycy9kb3ducmV2LnhtbESPW2sCMRSE3wv+h3AE32rWFaSuRlGhoPSlXvD5sDl7&#10;0c3JkqTr+u8bodDHYWa+YZbr3jSiI+drywom4wQEcW51zaWCy/nz/QOED8gaG8uk4Eke1qvB2xIz&#10;bR98pO4UShEh7DNUUIXQZlL6vCKDfmxb4ugV1hkMUbpSaoePCDeNTJNkJg3WHBcqbGlXUX4//RgF&#10;527r98dbmOtDsZXpV/GdXt1GqdGw3yxABOrDf/ivvdcKpvMUXm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2a4f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經濟部專業人員研究中心</w:t>
                                            </w:r>
                                          </w:p>
                                          <w:p w:rsidR="00000000" w:rsidRDefault="00853091">
                                            <w:pPr>
                                              <w:spacing w:line="300" w:lineRule="exact"/>
                                              <w:jc w:val="distribute"/>
                                              <w:rPr>
                                                <w:rFonts w:ascii="標楷體" w:eastAsia="標楷體" w:hAnsi="標楷體"/>
                                                <w:sz w:val="16"/>
                                                <w:szCs w:val="16"/>
                                              </w:rPr>
                                            </w:pPr>
                                            <w:r>
                                              <w:rPr>
                                                <w:rFonts w:ascii="標楷體" w:eastAsia="標楷體" w:hAnsi="標楷體"/>
                                                <w:sz w:val="16"/>
                                                <w:szCs w:val="16"/>
                                              </w:rPr>
                                              <w:t>組織規程</w:t>
                                            </w:r>
                                          </w:p>
                                        </w:txbxContent>
                                      </v:textbox>
                                    </v:shape>
                                  </v:group>
                                  <v:shape id="Text Box 1725" o:spid="_x0000_s1211" type="#_x0000_t202" style="position:absolute;left:10755;top:7551;width:3402;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OHMMA&#10;AADcAAAADwAAAGRycy9kb3ducmV2LnhtbESPT2sCMRTE7wW/Q3iCt5p1BamrUVQQlF6qlp4fm7d/&#10;dPOyJHFdv30jFHocZuY3zHLdm0Z05HxtWcFknIAgzq2uuVTwfdm/f4DwAVljY5kUPMnDejV4W2Km&#10;7YNP1J1DKSKEfYYKqhDaTEqfV2TQj21LHL3COoMhSldK7fAR4aaRaZLMpMGa40KFLe0qym/nu1Fw&#10;6bb+cLqGuT4WW5l+Fl/pj9soNRr2mwWIQH34D/+1D1rBdD6F15l4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rOHMMAAADcAAAADwAAAAAAAAAAAAAAAACYAgAAZHJzL2Rv&#10;d25yZXYueG1sUEsFBgAAAAAEAAQA9QAAAIgDA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交通部民用航空局民航人員</w:t>
                                          </w:r>
                                        </w:p>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訓練所組織條例</w:t>
                                          </w:r>
                                        </w:p>
                                      </w:txbxContent>
                                    </v:textbox>
                                  </v:shape>
                                  <v:shape id="AutoShape 1726" o:spid="_x0000_s1212" type="#_x0000_t32" style="position:absolute;left:5515;top:8629;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Omf8MAAADcAAAADwAAAGRycy9kb3ducmV2LnhtbESPQWsCMRSE7wX/Q3hCbzVrW0pdjSLW&#10;ggeh7NaLt0fy3CxuXpYk6vbfN0Khx2Hmm2EWq8F14kohtp4VTCcFCGLtTcuNgsP359M7iJiQDXae&#10;ScEPRVgtRw8LLI2/cUXXOjUil3AsUYFNqS+ljNqSwzjxPXH2Tj44TFmGRpqAt1zuOvlcFG/SYct5&#10;wWJPG0v6XF+cgpdjjR9tJe1X5GArv9V6N90r9Tge1nMQiYb0H/6jdyZzs1e4n8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jpn/DAAAA3AAAAA8AAAAAAAAAAAAA&#10;AAAAoQIAAGRycy9kb3ducmV2LnhtbFBLBQYAAAAABAAEAPkAAACRAwAAAAA=&#10;" strokecolor="#00b0f0" strokeweight="1.5pt"/>
                                  <v:shape id="Text Box 1727" o:spid="_x0000_s1213" type="#_x0000_t202" style="position:absolute;left:5785;top:8317;width:2665;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88QA&#10;AADcAAAADwAAAGRycy9kb3ducmV2LnhtbESPT2sCMRTE7wW/Q3hCbzXbLRZdjaJCQfFStfT82Lz9&#10;YzcvSxLX7bc3guBxmJnfMPNlbxrRkfO1ZQXvowQEcW51zaWCn9PX2wSED8gaG8uk4J88LBeDlzlm&#10;2l75QN0xlCJC2GeooAqhzaT0eUUG/ci2xNErrDMYonSl1A6vEW4amSbJpzRYc1yosKVNRfnf8WIU&#10;nLq13x7OYap3xVqm++I7/XUrpV6H/WoGIlAfnuFHe6sVfEzHcD8Tj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f8/P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交通部公路總</w:t>
                                          </w:r>
                                          <w:r>
                                            <w:rPr>
                                              <w:rFonts w:ascii="標楷體" w:eastAsia="標楷體" w:hAnsi="標楷體" w:hint="eastAsia"/>
                                              <w:color w:val="000000"/>
                                              <w:sz w:val="16"/>
                                              <w:szCs w:val="16"/>
                                            </w:rPr>
                                            <w:t>局北、中、南部訓練所</w:t>
                                          </w:r>
                                        </w:p>
                                      </w:txbxContent>
                                    </v:textbox>
                                  </v:shape>
                                  <v:shape id="AutoShape 1728" o:spid="_x0000_s1214" type="#_x0000_t32" style="position:absolute;left:8455;top:8636;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2dk8MAAADcAAAADwAAAGRycy9kb3ducmV2LnhtbESPT2sCMRTE7wW/Q3hCbzVrC9KuRhH/&#10;gIdC2a0Xb4/kuVncvCxJquu3N4VCj8PMb4ZZrAbXiSuF2HpWMJ0UIIi1Ny03Co7f+5d3EDEhG+w8&#10;k4I7RVgtR08LLI2/cUXXOjUil3AsUYFNqS+ljNqSwzjxPXH2zj44TFmGRpqAt1zuOvlaFDPpsOW8&#10;YLGnjSV9qX+cgrdTjdu2kvYrcrCV32l9mH4q9Twe1nMQiYb0H/6jDyZzHzP4PZOP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9nZPDAAAA3AAAAA8AAAAAAAAAAAAA&#10;AAAAoQIAAGRycy9kb3ducmV2LnhtbFBLBQYAAAAABAAEAPkAAACRAwAAAAA=&#10;" strokecolor="#00b0f0" strokeweight="1.5pt"/>
                                  <v:shape id="Text Box 1729" o:spid="_x0000_s1215" type="#_x0000_t202" style="position:absolute;left:10755;top:8323;width:3402;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HIH8QA&#10;AADcAAAADwAAAGRycy9kb3ducmV2LnhtbESPT2sCMRTE7wW/Q3hCbzXbLVhdjaJCQfFStfT82Lz9&#10;YzcvSxLX7bc3guBxmJnfMPNlbxrRkfO1ZQXvowQEcW51zaWCn9PX2wSED8gaG8uk4J88LBeDlzlm&#10;2l75QN0xlCJC2GeooAqhzaT0eUUG/ci2xNErrDMYonSl1A6vEW4amSbJWBqsOS5U2NKmovzveDEK&#10;Tt3abw/nMNW7Yi3TffGd/rqVUq/DfjUDEagPz/CjvdUKPqafcD8Tj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ByB/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交通部公路總局</w:t>
                                          </w:r>
                                          <w:r>
                                            <w:rPr>
                                              <w:rFonts w:ascii="標楷體" w:eastAsia="標楷體" w:hAnsi="標楷體" w:hint="eastAsia"/>
                                              <w:sz w:val="16"/>
                                              <w:szCs w:val="16"/>
                                            </w:rPr>
                                            <w:t>北、中、</w:t>
                                          </w:r>
                                          <w:r>
                                            <w:rPr>
                                              <w:rFonts w:ascii="標楷體" w:eastAsia="標楷體" w:hAnsi="標楷體"/>
                                              <w:sz w:val="16"/>
                                              <w:szCs w:val="16"/>
                                            </w:rPr>
                                            <w:t>南部</w:t>
                                          </w:r>
                                        </w:p>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訓練所辦事細則</w:t>
                                          </w:r>
                                        </w:p>
                                      </w:txbxContent>
                                    </v:textbox>
                                  </v:shape>
                                  <v:shape id="AutoShape 1730" o:spid="_x0000_s1216" type="#_x0000_t32" style="position:absolute;left:5514;top:7872;width:0;height:7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6sesAAAADcAAAADwAAAGRycy9kb3ducmV2LnhtbERPS0sDMRC+C/6HMII3m20FademRXxA&#10;D0LZrRdvQzJuFjeTJUnb9d87h0KPH997vZ3CoE6Uch/ZwHxWgSK20fXcGfg6fDwsQeWC7HCITAb+&#10;KMN2c3uzxtrFMzd0akunJIRzjQZ8KWOtdbaeAuZZHImF+4kpYBGYOu0SniU8DHpRVU86YM/S4HGk&#10;V0/2tz0GA4/fLb71jfb7zMk38d3a3fzTmPu76eUZVKGpXMUX986JbyVr5YwcAb3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9urHrAAAAA3AAAAA8AAAAAAAAAAAAAAAAA&#10;oQIAAGRycy9kb3ducmV2LnhtbFBLBQYAAAAABAAEAPkAAACOAwAAAAA=&#10;" strokecolor="#00b0f0" strokeweight="1.5pt"/>
                                  <v:shape id="AutoShape 1731" o:spid="_x0000_s1217" type="#_x0000_t32" style="position:absolute;left:5254;top:8257;width:2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IJ4cIAAADcAAAADwAAAGRycy9kb3ducmV2LnhtbESPQWsCMRSE7wX/Q3hCbzVrC1JXo4ht&#10;wYMgu+3F2yN5bhY3L0uS6vbfG0HocZj5ZpjlenCduFCIrWcF00kBglh703Kj4Of76+UdREzIBjvP&#10;pOCPIqxXo6cllsZfuaJLnRqRSziWqMCm1JdSRm3JYZz4njh7Jx8cpixDI03Aay53nXwtipl02HJe&#10;sNjT1pI+179Owduxxo+2kvYQOdjKf2q9m+6Veh4PmwWIREP6Dz/oncncfA73M/kI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IJ4cIAAADcAAAADwAAAAAAAAAAAAAA&#10;AAChAgAAZHJzL2Rvd25yZXYueG1sUEsFBgAAAAAEAAQA+QAAAJADAAAAAA==&#10;" strokecolor="#00b0f0" strokeweight="1.5pt"/>
                                </v:group>
                              </v:group>
                              <v:shape id="AutoShape 1732" o:spid="_x0000_s1218" type="#_x0000_t32" style="position:absolute;left:5262;top:11698;width:5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j4nsEAAADcAAAADwAAAGRycy9kb3ducmV2LnhtbERPTWvCMBi+C/sP4R1409QpY1TTIvsA&#10;D8Jot8tuL8lrU2zelCTT+u/NYbDjw/O9qyc3iAuF2HtWsFoWIIi1Nz13Cr6/PhYvIGJCNjh4JgU3&#10;ilBXD7MdlsZfuaFLmzqRQziWqMCmNJZSRm3JYVz6kThzJx8cpgxDJ03Aaw53g3wqimfpsOfcYHGk&#10;V0v63P46BeufFt/6RtrPyME2/l3rw+qo1Pxx2m9BJJrSv/jPfTAKNkWen8/kIyC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uPiewQAAANwAAAAPAAAAAAAAAAAAAAAA&#10;AKECAABkcnMvZG93bnJldi54bWxQSwUGAAAAAAQABAD5AAAAjwMAAAAA&#10;" strokecolor="#00b0f0" strokeweight="1.5pt"/>
                              <v:shape id="Text Box 1733" o:spid="_x0000_s1219" type="#_x0000_t202" style="position:absolute;left:3835;top:11377;width:1417;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StEsMA&#10;AADcAAAADwAAAGRycy9kb3ducmV2LnhtbESPW2sCMRSE3wv+h3AE32rWRUpdjaKCYOmLN3w+bM5e&#10;dHOyJHHd/vumIPRxmJlvmMWqN43oyPnasoLJOAFBnFtdc6ngct69f4LwAVljY5kU/JCH1XLwtsBM&#10;2ycfqTuFUkQI+wwVVCG0mZQ+r8igH9uWOHqFdQZDlK6U2uEzwk0j0yT5kAZrjgsVtrStKL+fHkbB&#10;udv4/fEWZvqr2Mj0uzikV7dWajTs13MQgfrwH36191rBNJnA35l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StEsMAAADcAAAADwAAAAAAAAAAAAAAAACYAgAAZHJzL2Rv&#10;d25yZXYueG1sUEsFBgAAAAAEAAQA9QAAAIgDA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hint="eastAsia"/>
                                          <w:sz w:val="16"/>
                                          <w:szCs w:val="16"/>
                                        </w:rPr>
                                        <w:t>行政院</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sz w:val="16"/>
                                          <w:szCs w:val="16"/>
                                        </w:rPr>
                                        <w:t>環境保護署</w:t>
                                      </w:r>
                                    </w:p>
                                  </w:txbxContent>
                                </v:textbox>
                              </v:shape>
                              <v:shape id="Text Box 1734" o:spid="_x0000_s1220" type="#_x0000_t202" style="position:absolute;left:5777;top:11385;width:266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YzZcQA&#10;AADcAAAADwAAAGRycy9kb3ducmV2LnhtbESPW2sCMRSE34X+h3AKfdNslyJ2NYoWBIsvXorPh83Z&#10;i25OliSu239vBMHHYWa+YWaL3jSiI+drywo+RwkI4tzqmksFf8f1cALCB2SNjWVS8E8eFvO3wQwz&#10;bW+8p+4QShEh7DNUUIXQZlL6vCKDfmRb4ugV1hkMUbpSaoe3CDeNTJNkLA3WHBcqbOmnovxyuBoF&#10;x27lN/tz+Na/xUqm22KXntxSqY/3fjkFEagPr/CzvdEKvpIUHm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WM2X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hint="eastAsia"/>
                                          <w:color w:val="000000"/>
                                          <w:sz w:val="16"/>
                                          <w:szCs w:val="16"/>
                                        </w:rPr>
                                      </w:pPr>
                                      <w:r>
                                        <w:rPr>
                                          <w:rFonts w:ascii="標楷體" w:eastAsia="標楷體" w:hAnsi="標楷體" w:hint="eastAsia"/>
                                          <w:sz w:val="16"/>
                                          <w:szCs w:val="16"/>
                                        </w:rPr>
                                        <w:t>行政院環</w:t>
                                      </w:r>
                                      <w:r>
                                        <w:rPr>
                                          <w:rFonts w:ascii="標楷體" w:eastAsia="標楷體" w:hAnsi="標楷體" w:hint="eastAsia"/>
                                          <w:color w:val="000000"/>
                                          <w:sz w:val="16"/>
                                          <w:szCs w:val="16"/>
                                        </w:rPr>
                                        <w:t>境保護署</w:t>
                                      </w:r>
                                    </w:p>
                                    <w:p w:rsidR="00000000" w:rsidRDefault="00853091">
                                      <w:pPr>
                                        <w:spacing w:line="300" w:lineRule="exact"/>
                                        <w:jc w:val="distribute"/>
                                        <w:rPr>
                                          <w:rFonts w:ascii="標楷體" w:eastAsia="標楷體" w:hAnsi="標楷體"/>
                                          <w:sz w:val="16"/>
                                          <w:szCs w:val="16"/>
                                        </w:rPr>
                                      </w:pPr>
                                      <w:r>
                                        <w:rPr>
                                          <w:rFonts w:ascii="標楷體" w:eastAsia="標楷體" w:hAnsi="標楷體" w:hint="eastAsia"/>
                                          <w:color w:val="000000"/>
                                          <w:sz w:val="16"/>
                                          <w:szCs w:val="16"/>
                                        </w:rPr>
                                        <w:t>環境保護人員訓</w:t>
                                      </w:r>
                                      <w:r>
                                        <w:rPr>
                                          <w:rFonts w:ascii="標楷體" w:eastAsia="標楷體" w:hAnsi="標楷體" w:hint="eastAsia"/>
                                          <w:sz w:val="16"/>
                                          <w:szCs w:val="16"/>
                                        </w:rPr>
                                        <w:t>練所</w:t>
                                      </w:r>
                                    </w:p>
                                  </w:txbxContent>
                                </v:textbox>
                              </v:shape>
                              <v:shape id="AutoShape 1735" o:spid="_x0000_s1221" type="#_x0000_t32" style="position:absolute;left:3544;top:11688;width:27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pm6cMAAADcAAAADwAAAGRycy9kb3ducmV2LnhtbESPT2sCMRTE7wW/Q3iCt5q1llJWo4h/&#10;wEOh7NaLt0fy3CxuXpYk1fXbN4VCj8PM/IZZrgfXiRuF2HpWMJsWIIi1Ny03Ck5fh+d3EDEhG+w8&#10;k4IHRVivRk9LLI2/c0W3OjUiQziWqMCm1JdSRm3JYZz6njh7Fx8cpixDI03Ae4a7Tr4UxZt02HJe&#10;sNjT1pK+1t9Owfxc466tpP2MHGzl91ofZx9KTcbDZgEi0ZD+w3/to1HwWszh90w+An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qZunDAAAA3AAAAA8AAAAAAAAAAAAA&#10;AAAAoQIAAGRycy9kb3ducmV2LnhtbFBLBQYAAAAABAAEAPkAAACRAwAAAAA=&#10;" strokecolor="#00b0f0" strokeweight="1.5pt"/>
                              <v:shape id="AutoShape 1736" o:spid="_x0000_s1222" type="#_x0000_t32" style="position:absolute;left:8447;top:11700;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P+ncMAAADcAAAADwAAAGRycy9kb3ducmV2LnhtbESPQWsCMRSE74L/ITyhN81qRcpqlKIt&#10;eCjIbnvp7ZE8N0s3L0sSdfvvm4LgcZiZb5jNbnCduFKIrWcF81kBglh703Kj4OvzffoCIiZkg51n&#10;UvBLEXbb8WiDpfE3ruhap0ZkCMcSFdiU+lLKqC05jDPfE2fv7IPDlGVopAl4y3DXyUVRrKTDlvOC&#10;xZ72lvRPfXEKnr9rPLSVtKfIwVb+Tevj/EOpp8nwugaRaEiP8L19NAqWxRL+z+Qj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D/p3DAAAA3AAAAA8AAAAAAAAAAAAA&#10;AAAAoQIAAGRycy9kb3ducmV2LnhtbFBLBQYAAAAABAAEAPkAAACRAwAAAAA=&#10;" strokecolor="#00b0f0" strokeweight="1.5pt"/>
                              <v:shape id="Text Box 1737" o:spid="_x0000_s1223" type="#_x0000_t202" style="position:absolute;left:10754;top:11380;width:3402;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rEcQA&#10;AADcAAAADwAAAGRycy9kb3ducmV2LnhtbESPW2sCMRSE3wv+h3CEvtWsiy26GkUFwdKXesHnw+bs&#10;RTcnSxLX7b9vCgUfh5n5hlmsetOIjpyvLSsYjxIQxLnVNZcKzqfd2xSED8gaG8uk4Ic8rJaDlwVm&#10;2j74QN0xlCJC2GeooAqhzaT0eUUG/ci2xNErrDMYonSl1A4fEW4amSbJhzRYc1yosKVtRfnteDcK&#10;Tt3G7w/XMNOfxUamX8V3enFrpV6H/XoOIlAfnuH/9l4rmCTv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qxHEAAAA3AAAAA8AAAAAAAAAAAAAAAAAmAIAAGRycy9k&#10;b3ducmV2LnhtbFBLBQYAAAAABAAEAPUAAACJAwAAAAA=&#10;">
                                <v:textbox inset="0,0,0,0">
                                  <w:txbxContent>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行政院環境保護署環境保護</w:t>
                                      </w:r>
                                    </w:p>
                                    <w:p w:rsidR="00000000" w:rsidRDefault="00853091">
                                      <w:pPr>
                                        <w:spacing w:line="300" w:lineRule="exact"/>
                                        <w:jc w:val="distribute"/>
                                        <w:rPr>
                                          <w:rFonts w:ascii="標楷體" w:eastAsia="標楷體" w:hAnsi="標楷體" w:hint="eastAsia"/>
                                          <w:sz w:val="16"/>
                                          <w:szCs w:val="16"/>
                                        </w:rPr>
                                      </w:pPr>
                                      <w:r>
                                        <w:rPr>
                                          <w:rFonts w:ascii="標楷體" w:eastAsia="標楷體" w:hAnsi="標楷體"/>
                                          <w:sz w:val="16"/>
                                          <w:szCs w:val="16"/>
                                        </w:rPr>
                                        <w:t>人員訓練所組織條例</w:t>
                                      </w:r>
                                    </w:p>
                                  </w:txbxContent>
                                </v:textbox>
                              </v:shape>
                            </v:group>
                            <v:shape id="AutoShape 1738" o:spid="_x0000_s1224" type="#_x0000_t32" style="position:absolute;left:3547;top:13419;width:2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3FccMAAADcAAAADwAAAGRycy9kb3ducmV2LnhtbESPQWsCMRSE74L/ITyhNzdrKyKrUYq2&#10;4EEou/bS2yN5bpZuXpYk1e2/bwqFHoeZ+YbZ7kfXixuF2HlWsChKEMTam45bBe+X1/kaREzIBnvP&#10;pOCbIux308kWK+PvXNOtSa3IEI4VKrApDZWUUVtyGAs/EGfv6oPDlGVopQl4z3DXy8eyXEmHHecF&#10;iwMdLOnP5sspePpo8NjV0r5FDrb2L1qfFmelHmbj8wZEojH9h//aJ6NgWa7g90w+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dxXHDAAAA3AAAAA8AAAAAAAAAAAAA&#10;AAAAoQIAAGRycy9kb3ducmV2LnhtbFBLBQYAAAAABAAEAPkAAACRAwAAAAA=&#10;" strokecolor="#00b0f0" strokeweight="1.5pt"/>
                          </v:group>
                        </v:group>
                      </v:group>
                    </v:group>
                  </v:group>
                  <v:shape id="Text Box 1739" o:spid="_x0000_s1225" type="#_x0000_t202" style="position:absolute;left:14828;top:17187;width:907;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kIsQA&#10;AADcAAAADwAAAGRycy9kb3ducmV2LnhtbESPQYvCMBSE78L+h/AW9iKausoq1SjirsWDF11/wKN5&#10;NsXmpTRRq7/eCILHYWa+YWaL1lbiQo0vHSsY9BMQxLnTJRcKDv/r3gSED8gaK8ek4EYeFvOPzgxT&#10;7a68o8s+FCJC2KeowIRQp1L63JBF33c1cfSOrrEYomwKqRu8Rrit5HeS/EiLJccFgzWtDOWn/dkq&#10;yO5Z9+w3Olv5Xz1oTfdvO1welPr6bJdTEIHa8A6/2hutYJSM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5CLEAAAA3AAAAA8AAAAAAAAAAAAAAAAAmAIAAGRycy9k&#10;b3ducmV2LnhtbFBLBQYAAAAABAAEAPUAAACJAwAAAAA=&#10;" fillcolor="#92cddc" strokecolor="#92cddc" strokeweight="1pt">
                    <v:fill color2="#daeef3" angle="135" focus="50%" type="gradient"/>
                    <v:shadow on="t" color="#205867" opacity=".5" offset="1pt"/>
                    <v:textbox inset="0,,0">
                      <w:txbxContent>
                        <w:p w:rsidR="00000000" w:rsidRDefault="00853091">
                          <w:pPr>
                            <w:spacing w:line="340" w:lineRule="exact"/>
                            <w:jc w:val="distribute"/>
                            <w:rPr>
                              <w:rFonts w:ascii="標楷體" w:eastAsia="標楷體" w:hAnsi="標楷體"/>
                              <w:sz w:val="26"/>
                              <w:szCs w:val="26"/>
                            </w:rPr>
                          </w:pPr>
                          <w:r>
                            <w:rPr>
                              <w:rFonts w:ascii="標楷體" w:eastAsia="標楷體" w:hAnsi="標楷體" w:hint="eastAsia"/>
                              <w:sz w:val="26"/>
                              <w:szCs w:val="26"/>
                            </w:rPr>
                            <w:t>專業性</w:t>
                          </w:r>
                        </w:p>
                      </w:txbxContent>
                    </v:textbox>
                  </v:shape>
                  <v:shape id="AutoShape 1740" o:spid="_x0000_s1226" type="#_x0000_t32" style="position:absolute;left:14153;top:17477;width:678;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zo7sIAAADcAAAADwAAAGRycy9kb3ducmV2LnhtbERPz2vCMBS+D/wfwhN2m4lDZFSjiDLw&#10;4GXdYDs+m2dT27zUJtbqX78cBjt+fL+X68E1oqcuVJ41TCcKBHHhTcWlhq/P95c3ECEiG2w8k4Y7&#10;BVivRk9LzIy/8Qf1eSxFCuGQoQYbY5tJGQpLDsPEt8SJO/nOYUywK6Xp8JbCXSNflZpLhxWnBost&#10;bS0VdX51Gur6zFX+3eeH/Y/bHK3aXa7zh9bP42GzABFpiP/iP/feaJiptDadSUd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Jzo7sIAAADcAAAADwAAAAAAAAAAAAAA&#10;AAChAgAAZHJzL2Rvd25yZXYueG1sUEsFBgAAAAAEAAQA+QAAAJADAAAAAA==&#10;" strokecolor="#00b0f0" strokeweight="1.5pt">
                    <v:stroke endarrow="block"/>
                  </v:shape>
                </v:group>
              </v:group>
            </w:pict>
          </mc:Fallback>
        </mc:AlternateContent>
      </w:r>
    </w:p>
    <w:p w:rsidR="00000000" w:rsidRDefault="00853091">
      <w:pPr>
        <w:pStyle w:val="HTML"/>
        <w:spacing w:before="100" w:beforeAutospacing="1" w:after="100" w:afterAutospacing="1" w:line="360" w:lineRule="auto"/>
        <w:ind w:firstLineChars="200" w:firstLine="480"/>
        <w:jc w:val="both"/>
        <w:rPr>
          <w:rFonts w:ascii="Times New Roman" w:eastAsia="標楷體" w:hAnsi="標楷體"/>
        </w:rPr>
      </w:pPr>
    </w:p>
    <w:p w:rsidR="00000000" w:rsidRDefault="00853091">
      <w:pPr>
        <w:pStyle w:val="HTML"/>
        <w:spacing w:before="100" w:beforeAutospacing="1" w:after="100" w:afterAutospacing="1" w:line="360" w:lineRule="auto"/>
        <w:ind w:firstLineChars="200" w:firstLine="480"/>
        <w:jc w:val="both"/>
        <w:rPr>
          <w:rFonts w:ascii="Times New Roman" w:eastAsia="標楷體" w:hAnsi="標楷體"/>
        </w:rPr>
      </w:pPr>
    </w:p>
    <w:p w:rsidR="00000000" w:rsidRDefault="00853091">
      <w:pPr>
        <w:pStyle w:val="HTML"/>
        <w:spacing w:before="100" w:beforeAutospacing="1" w:after="100" w:afterAutospacing="1" w:line="360" w:lineRule="auto"/>
        <w:ind w:firstLineChars="200" w:firstLine="480"/>
        <w:jc w:val="both"/>
        <w:rPr>
          <w:rFonts w:ascii="Times New Roman" w:eastAsia="標楷體" w:hAnsi="標楷體" w:hint="eastAsia"/>
        </w:rPr>
      </w:pPr>
      <w:r>
        <w:rPr>
          <w:rFonts w:ascii="Times New Roman" w:eastAsia="標楷體" w:hAnsi="標楷體"/>
        </w:rPr>
        <w:br w:type="page"/>
      </w:r>
      <w:r>
        <w:rPr>
          <w:rFonts w:ascii="Times New Roman" w:eastAsia="標楷體" w:hAnsi="標楷體" w:hint="eastAsia"/>
          <w:noProof/>
          <w:lang w:val="en-US" w:eastAsia="zh-TW"/>
        </w:rPr>
        <w:lastRenderedPageBreak/>
        <mc:AlternateContent>
          <mc:Choice Requires="wpg">
            <w:drawing>
              <wp:anchor distT="0" distB="0" distL="114300" distR="114300" simplePos="0" relativeHeight="251688448" behindDoc="0" locked="0" layoutInCell="1" allowOverlap="1">
                <wp:simplePos x="0" y="0"/>
                <wp:positionH relativeFrom="column">
                  <wp:posOffset>-60325</wp:posOffset>
                </wp:positionH>
                <wp:positionV relativeFrom="paragraph">
                  <wp:posOffset>-23495</wp:posOffset>
                </wp:positionV>
                <wp:extent cx="5340350" cy="2130425"/>
                <wp:effectExtent l="6350" t="5080" r="15875" b="7620"/>
                <wp:wrapNone/>
                <wp:docPr id="180" name="Group 1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2130425"/>
                          <a:chOff x="1097" y="18244"/>
                          <a:chExt cx="14640" cy="3376"/>
                        </a:xfrm>
                      </wpg:grpSpPr>
                      <wps:wsp>
                        <wps:cNvPr id="181" name="AutoShape 1742"/>
                        <wps:cNvCnPr>
                          <a:cxnSpLocks noChangeShapeType="1"/>
                        </wps:cNvCnPr>
                        <wps:spPr bwMode="auto">
                          <a:xfrm>
                            <a:off x="14413" y="18568"/>
                            <a:ext cx="2" cy="2735"/>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182" name="AutoShape 1743"/>
                        <wps:cNvCnPr>
                          <a:cxnSpLocks noChangeShapeType="1"/>
                        </wps:cNvCnPr>
                        <wps:spPr bwMode="auto">
                          <a:xfrm>
                            <a:off x="3532" y="18565"/>
                            <a:ext cx="0" cy="2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3" name="Group 1744"/>
                        <wpg:cNvGrpSpPr>
                          <a:grpSpLocks/>
                        </wpg:cNvGrpSpPr>
                        <wpg:grpSpPr bwMode="auto">
                          <a:xfrm>
                            <a:off x="1097" y="18244"/>
                            <a:ext cx="14640" cy="3376"/>
                            <a:chOff x="1097" y="18244"/>
                            <a:chExt cx="14640" cy="3376"/>
                          </a:xfrm>
                        </wpg:grpSpPr>
                        <wps:wsp>
                          <wps:cNvPr id="184" name="AutoShape 1745"/>
                          <wps:cNvCnPr>
                            <a:cxnSpLocks noChangeShapeType="1"/>
                          </wps:cNvCnPr>
                          <wps:spPr bwMode="auto">
                            <a:xfrm>
                              <a:off x="14147" y="18569"/>
                              <a:ext cx="253"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185" name="AutoShape 1746"/>
                          <wps:cNvCnPr>
                            <a:cxnSpLocks noChangeShapeType="1"/>
                          </wps:cNvCnPr>
                          <wps:spPr bwMode="auto">
                            <a:xfrm>
                              <a:off x="14156" y="21294"/>
                              <a:ext cx="253"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186" name="Text Box 1747"/>
                          <wps:cNvSpPr txBox="1">
                            <a:spLocks noChangeArrowheads="1"/>
                          </wps:cNvSpPr>
                          <wps:spPr bwMode="auto">
                            <a:xfrm>
                              <a:off x="14830" y="19582"/>
                              <a:ext cx="907" cy="660"/>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txbx>
                            <w:txbxContent>
                              <w:p w:rsidR="00000000" w:rsidRDefault="00853091">
                                <w:pPr>
                                  <w:spacing w:line="340" w:lineRule="exact"/>
                                  <w:rPr>
                                    <w:rFonts w:ascii="標楷體" w:eastAsia="標楷體" w:hAnsi="標楷體"/>
                                  </w:rPr>
                                </w:pPr>
                                <w:r>
                                  <w:rPr>
                                    <w:rFonts w:ascii="標楷體" w:eastAsia="標楷體" w:hAnsi="標楷體" w:hint="eastAsia"/>
                                  </w:rPr>
                                  <w:t>綜合</w:t>
                                </w:r>
                              </w:p>
                            </w:txbxContent>
                          </wps:txbx>
                          <wps:bodyPr rot="0" vert="horz" wrap="square" lIns="0" tIns="45720" rIns="0" bIns="45720" anchor="t" anchorCtr="0" upright="1">
                            <a:noAutofit/>
                          </wps:bodyPr>
                        </wps:wsp>
                        <wps:wsp>
                          <wps:cNvPr id="187" name="AutoShape 1748"/>
                          <wps:cNvCnPr>
                            <a:cxnSpLocks noChangeShapeType="1"/>
                          </wps:cNvCnPr>
                          <wps:spPr bwMode="auto">
                            <a:xfrm>
                              <a:off x="14149" y="20351"/>
                              <a:ext cx="253" cy="1"/>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188" name="AutoShape 1749"/>
                          <wps:cNvCnPr>
                            <a:cxnSpLocks noChangeShapeType="1"/>
                          </wps:cNvCnPr>
                          <wps:spPr bwMode="auto">
                            <a:xfrm>
                              <a:off x="14409" y="19902"/>
                              <a:ext cx="421" cy="0"/>
                            </a:xfrm>
                            <a:prstGeom prst="straightConnector1">
                              <a:avLst/>
                            </a:prstGeom>
                            <a:noFill/>
                            <a:ln w="19050">
                              <a:solidFill>
                                <a:srgbClr val="E36C0A"/>
                              </a:solidFill>
                              <a:round/>
                              <a:headEnd/>
                              <a:tailEnd type="triangle" w="med" len="med"/>
                            </a:ln>
                            <a:extLst>
                              <a:ext uri="{909E8E84-426E-40DD-AFC4-6F175D3DCCD1}">
                                <a14:hiddenFill xmlns:a14="http://schemas.microsoft.com/office/drawing/2010/main">
                                  <a:noFill/>
                                </a14:hiddenFill>
                              </a:ext>
                            </a:extLst>
                          </wps:spPr>
                          <wps:bodyPr/>
                        </wps:wsp>
                        <wps:wsp>
                          <wps:cNvPr id="189" name="AutoShape 1750"/>
                          <wps:cNvCnPr>
                            <a:cxnSpLocks noChangeShapeType="1"/>
                          </wps:cNvCnPr>
                          <wps:spPr bwMode="auto">
                            <a:xfrm>
                              <a:off x="14152" y="19464"/>
                              <a:ext cx="253"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g:grpSp>
                          <wpg:cNvPr id="190" name="Group 1751"/>
                          <wpg:cNvGrpSpPr>
                            <a:grpSpLocks/>
                          </wpg:cNvGrpSpPr>
                          <wpg:grpSpPr bwMode="auto">
                            <a:xfrm>
                              <a:off x="1097" y="18244"/>
                              <a:ext cx="13055" cy="3376"/>
                              <a:chOff x="1097" y="18244"/>
                              <a:chExt cx="13055" cy="3376"/>
                            </a:xfrm>
                          </wpg:grpSpPr>
                          <wpg:grpSp>
                            <wpg:cNvPr id="191" name="Group 1752"/>
                            <wpg:cNvGrpSpPr>
                              <a:grpSpLocks/>
                            </wpg:cNvGrpSpPr>
                            <wpg:grpSpPr bwMode="auto">
                              <a:xfrm>
                                <a:off x="1097" y="18244"/>
                                <a:ext cx="9393" cy="3376"/>
                                <a:chOff x="1097" y="18244"/>
                                <a:chExt cx="9393" cy="3376"/>
                              </a:xfrm>
                            </wpg:grpSpPr>
                            <wps:wsp>
                              <wps:cNvPr id="192" name="Text Box 1753"/>
                              <wps:cNvSpPr txBox="1">
                                <a:spLocks noChangeArrowheads="1"/>
                              </wps:cNvSpPr>
                              <wps:spPr bwMode="auto">
                                <a:xfrm>
                                  <a:off x="1097" y="18733"/>
                                  <a:ext cx="567" cy="2442"/>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000000" w:rsidRDefault="00853091">
                                    <w:pPr>
                                      <w:spacing w:line="360" w:lineRule="exact"/>
                                      <w:rPr>
                                        <w:rFonts w:ascii="標楷體" w:eastAsia="標楷體" w:hAnsi="標楷體" w:hint="eastAsia"/>
                                        <w:sz w:val="26"/>
                                        <w:szCs w:val="26"/>
                                      </w:rPr>
                                    </w:pPr>
                                    <w:r>
                                      <w:rPr>
                                        <w:rFonts w:ascii="標楷體" w:eastAsia="標楷體" w:hAnsi="標楷體" w:hint="eastAsia"/>
                                        <w:sz w:val="26"/>
                                        <w:szCs w:val="26"/>
                                      </w:rPr>
                                      <w:t>地</w:t>
                                    </w:r>
                                  </w:p>
                                  <w:p w:rsidR="00000000" w:rsidRDefault="00853091">
                                    <w:pPr>
                                      <w:spacing w:line="360" w:lineRule="exact"/>
                                      <w:jc w:val="center"/>
                                      <w:rPr>
                                        <w:rFonts w:ascii="標楷體" w:eastAsia="標楷體" w:hAnsi="標楷體" w:hint="eastAsia"/>
                                        <w:sz w:val="26"/>
                                        <w:szCs w:val="26"/>
                                      </w:rPr>
                                    </w:pPr>
                                    <w:r>
                                      <w:rPr>
                                        <w:rFonts w:ascii="標楷體" w:eastAsia="標楷體" w:hAnsi="標楷體" w:hint="eastAsia"/>
                                        <w:sz w:val="26"/>
                                        <w:szCs w:val="26"/>
                                      </w:rPr>
                                      <w:t>方</w:t>
                                    </w:r>
                                  </w:p>
                                  <w:p w:rsidR="00000000" w:rsidRDefault="00853091">
                                    <w:pPr>
                                      <w:spacing w:line="360" w:lineRule="exact"/>
                                      <w:jc w:val="center"/>
                                      <w:rPr>
                                        <w:rFonts w:ascii="標楷體" w:eastAsia="標楷體" w:hAnsi="標楷體" w:hint="eastAsia"/>
                                        <w:sz w:val="26"/>
                                        <w:szCs w:val="26"/>
                                      </w:rPr>
                                    </w:pPr>
                                    <w:r>
                                      <w:rPr>
                                        <w:rFonts w:ascii="標楷體" w:eastAsia="標楷體" w:hAnsi="標楷體" w:hint="eastAsia"/>
                                        <w:sz w:val="26"/>
                                        <w:szCs w:val="26"/>
                                      </w:rPr>
                                      <w:t>機</w:t>
                                    </w:r>
                                  </w:p>
                                  <w:p w:rsidR="00000000" w:rsidRDefault="00853091">
                                    <w:pPr>
                                      <w:spacing w:line="360" w:lineRule="exact"/>
                                      <w:jc w:val="center"/>
                                      <w:rPr>
                                        <w:rFonts w:ascii="標楷體" w:eastAsia="標楷體" w:hAnsi="標楷體"/>
                                        <w:sz w:val="26"/>
                                        <w:szCs w:val="26"/>
                                      </w:rPr>
                                    </w:pPr>
                                    <w:r>
                                      <w:rPr>
                                        <w:rFonts w:ascii="標楷體" w:eastAsia="標楷體" w:hAnsi="標楷體" w:hint="eastAsia"/>
                                        <w:sz w:val="26"/>
                                        <w:szCs w:val="26"/>
                                      </w:rPr>
                                      <w:t>關</w:t>
                                    </w:r>
                                  </w:p>
                                </w:txbxContent>
                              </wps:txbx>
                              <wps:bodyPr rot="0" vert="horz" wrap="square" lIns="0" tIns="45720" rIns="0" bIns="45720" anchor="t" anchorCtr="0" upright="1">
                                <a:noAutofit/>
                              </wps:bodyPr>
                            </wps:wsp>
                            <wps:wsp>
                              <wps:cNvPr id="193" name="Text Box 1754"/>
                              <wps:cNvSpPr txBox="1">
                                <a:spLocks noChangeArrowheads="1"/>
                              </wps:cNvSpPr>
                              <wps:spPr bwMode="auto">
                                <a:xfrm>
                                  <a:off x="5779" y="20971"/>
                                  <a:ext cx="2665" cy="624"/>
                                </a:xfrm>
                                <a:prstGeom prst="rect">
                                  <a:avLst/>
                                </a:prstGeom>
                                <a:solidFill>
                                  <a:srgbClr val="FFFFFF"/>
                                </a:solidFill>
                                <a:ln w="9525">
                                  <a:solidFill>
                                    <a:srgbClr val="000000"/>
                                  </a:solidFill>
                                  <a:miter lim="800000"/>
                                  <a:headEnd/>
                                  <a:tailEnd/>
                                </a:ln>
                              </wps:spPr>
                              <wps:txbx>
                                <w:txbxContent>
                                  <w:p w:rsidR="00000000" w:rsidRDefault="00853091">
                                    <w:pPr>
                                      <w:spacing w:line="480" w:lineRule="exact"/>
                                      <w:jc w:val="distribute"/>
                                      <w:rPr>
                                        <w:rFonts w:ascii="標楷體" w:eastAsia="標楷體" w:hAnsi="標楷體"/>
                                        <w:sz w:val="16"/>
                                        <w:szCs w:val="16"/>
                                      </w:rPr>
                                    </w:pPr>
                                    <w:r>
                                      <w:rPr>
                                        <w:rFonts w:ascii="標楷體" w:eastAsia="標楷體" w:hAnsi="標楷體" w:hint="eastAsia"/>
                                        <w:sz w:val="16"/>
                                        <w:szCs w:val="16"/>
                                      </w:rPr>
                                      <w:t>嘉義縣政府</w:t>
                                    </w:r>
                                  </w:p>
                                </w:txbxContent>
                              </wps:txbx>
                              <wps:bodyPr rot="0" vert="horz" wrap="square" lIns="0" tIns="0" rIns="0" bIns="0" anchor="t" anchorCtr="0" upright="1">
                                <a:noAutofit/>
                              </wps:bodyPr>
                            </wps:wsp>
                            <wps:wsp>
                              <wps:cNvPr id="194" name="Text Box 1755"/>
                              <wps:cNvSpPr txBox="1">
                                <a:spLocks noChangeArrowheads="1"/>
                              </wps:cNvSpPr>
                              <wps:spPr bwMode="auto">
                                <a:xfrm>
                                  <a:off x="5779" y="19165"/>
                                  <a:ext cx="2665" cy="624"/>
                                </a:xfrm>
                                <a:prstGeom prst="rect">
                                  <a:avLst/>
                                </a:prstGeom>
                                <a:solidFill>
                                  <a:srgbClr val="FFFFFF"/>
                                </a:solidFill>
                                <a:ln w="9525">
                                  <a:solidFill>
                                    <a:srgbClr val="000000"/>
                                  </a:solidFill>
                                  <a:miter lim="800000"/>
                                  <a:headEnd/>
                                  <a:tailEnd/>
                                </a:ln>
                              </wps:spPr>
                              <wps:txbx>
                                <w:txbxContent>
                                  <w:p w:rsidR="00000000" w:rsidRDefault="00853091">
                                    <w:pPr>
                                      <w:spacing w:line="480" w:lineRule="exact"/>
                                      <w:jc w:val="distribute"/>
                                      <w:rPr>
                                        <w:rFonts w:ascii="標楷體" w:eastAsia="標楷體" w:hAnsi="標楷體"/>
                                        <w:color w:val="000000"/>
                                        <w:sz w:val="16"/>
                                        <w:szCs w:val="16"/>
                                      </w:rPr>
                                    </w:pPr>
                                    <w:r>
                                      <w:rPr>
                                        <w:rFonts w:ascii="標楷體" w:eastAsia="標楷體" w:hAnsi="標楷體" w:hint="eastAsia"/>
                                        <w:color w:val="000000"/>
                                        <w:sz w:val="16"/>
                                        <w:szCs w:val="16"/>
                                      </w:rPr>
                                      <w:t>臺北縣政府</w:t>
                                    </w:r>
                                  </w:p>
                                </w:txbxContent>
                              </wps:txbx>
                              <wps:bodyPr rot="0" vert="horz" wrap="square" lIns="0" tIns="0" rIns="0" bIns="0" anchor="t" anchorCtr="0" upright="1">
                                <a:noAutofit/>
                              </wps:bodyPr>
                            </wps:wsp>
                            <wps:wsp>
                              <wps:cNvPr id="195" name="Text Box 1756"/>
                              <wps:cNvSpPr txBox="1">
                                <a:spLocks noChangeArrowheads="1"/>
                              </wps:cNvSpPr>
                              <wps:spPr bwMode="auto">
                                <a:xfrm>
                                  <a:off x="5779" y="18244"/>
                                  <a:ext cx="2665" cy="625"/>
                                </a:xfrm>
                                <a:prstGeom prst="rect">
                                  <a:avLst/>
                                </a:prstGeom>
                                <a:solidFill>
                                  <a:srgbClr val="FFFFFF"/>
                                </a:solidFill>
                                <a:ln w="9525">
                                  <a:solidFill>
                                    <a:srgbClr val="000000"/>
                                  </a:solidFill>
                                  <a:miter lim="800000"/>
                                  <a:headEnd/>
                                  <a:tailEnd/>
                                </a:ln>
                              </wps:spPr>
                              <wps:txbx>
                                <w:txbxContent>
                                  <w:p w:rsidR="00000000" w:rsidRDefault="00853091">
                                    <w:pPr>
                                      <w:spacing w:line="480" w:lineRule="exact"/>
                                      <w:jc w:val="distribute"/>
                                      <w:rPr>
                                        <w:rFonts w:ascii="標楷體" w:eastAsia="標楷體" w:hAnsi="標楷體"/>
                                        <w:sz w:val="16"/>
                                        <w:szCs w:val="16"/>
                                      </w:rPr>
                                    </w:pPr>
                                    <w:r>
                                      <w:rPr>
                                        <w:rFonts w:ascii="標楷體" w:eastAsia="標楷體" w:hAnsi="標楷體" w:hint="eastAsia"/>
                                        <w:sz w:val="16"/>
                                        <w:szCs w:val="16"/>
                                      </w:rPr>
                                      <w:t>臺北市政府</w:t>
                                    </w:r>
                                  </w:p>
                                </w:txbxContent>
                              </wps:txbx>
                              <wps:bodyPr rot="0" vert="horz" wrap="square" lIns="0" tIns="0" rIns="0" bIns="0" anchor="t" anchorCtr="0" upright="1">
                                <a:noAutofit/>
                              </wps:bodyPr>
                            </wps:wsp>
                            <wps:wsp>
                              <wps:cNvPr id="196" name="Text Box 1757"/>
                              <wps:cNvSpPr txBox="1">
                                <a:spLocks noChangeArrowheads="1"/>
                              </wps:cNvSpPr>
                              <wps:spPr bwMode="auto">
                                <a:xfrm>
                                  <a:off x="8733" y="18254"/>
                                  <a:ext cx="1757" cy="624"/>
                                </a:xfrm>
                                <a:prstGeom prst="rect">
                                  <a:avLst/>
                                </a:prstGeom>
                                <a:solidFill>
                                  <a:srgbClr val="FFFFFF"/>
                                </a:solidFill>
                                <a:ln w="9525">
                                  <a:solidFill>
                                    <a:srgbClr val="000000"/>
                                  </a:solidFill>
                                  <a:miter lim="800000"/>
                                  <a:headEnd/>
                                  <a:tailEnd/>
                                </a:ln>
                              </wps:spPr>
                              <wps:txbx>
                                <w:txbxContent>
                                  <w:p w:rsidR="00000000" w:rsidRDefault="00853091">
                                    <w:pPr>
                                      <w:spacing w:line="280" w:lineRule="exact"/>
                                      <w:jc w:val="distribute"/>
                                      <w:rPr>
                                        <w:rFonts w:ascii="標楷體" w:eastAsia="標楷體" w:hAnsi="標楷體" w:hint="eastAsia"/>
                                        <w:sz w:val="16"/>
                                        <w:szCs w:val="16"/>
                                      </w:rPr>
                                    </w:pPr>
                                    <w:r>
                                      <w:rPr>
                                        <w:rFonts w:ascii="標楷體" w:eastAsia="標楷體" w:hAnsi="標楷體" w:hint="eastAsia"/>
                                        <w:sz w:val="16"/>
                                        <w:szCs w:val="16"/>
                                      </w:rPr>
                                      <w:t>公務人員</w:t>
                                    </w:r>
                                  </w:p>
                                  <w:p w:rsidR="00000000" w:rsidRDefault="00853091">
                                    <w:pPr>
                                      <w:spacing w:line="280" w:lineRule="exact"/>
                                      <w:jc w:val="distribute"/>
                                      <w:rPr>
                                        <w:rFonts w:ascii="標楷體" w:eastAsia="標楷體" w:hAnsi="標楷體"/>
                                        <w:sz w:val="16"/>
                                        <w:szCs w:val="16"/>
                                      </w:rPr>
                                    </w:pPr>
                                    <w:r>
                                      <w:rPr>
                                        <w:rFonts w:ascii="標楷體" w:eastAsia="標楷體" w:hAnsi="標楷體" w:hint="eastAsia"/>
                                        <w:sz w:val="16"/>
                                        <w:szCs w:val="16"/>
                                      </w:rPr>
                                      <w:t>訓練處</w:t>
                                    </w:r>
                                  </w:p>
                                </w:txbxContent>
                              </wps:txbx>
                              <wps:bodyPr rot="0" vert="horz" wrap="square" lIns="0" tIns="0" rIns="0" bIns="0" anchor="t" anchorCtr="0" upright="1">
                                <a:noAutofit/>
                              </wps:bodyPr>
                            </wps:wsp>
                            <wps:wsp>
                              <wps:cNvPr id="197" name="Text Box 1758"/>
                              <wps:cNvSpPr txBox="1">
                                <a:spLocks noChangeArrowheads="1"/>
                              </wps:cNvSpPr>
                              <wps:spPr bwMode="auto">
                                <a:xfrm>
                                  <a:off x="8733" y="19164"/>
                                  <a:ext cx="1757" cy="624"/>
                                </a:xfrm>
                                <a:prstGeom prst="rect">
                                  <a:avLst/>
                                </a:prstGeom>
                                <a:solidFill>
                                  <a:srgbClr val="FFFFFF"/>
                                </a:solidFill>
                                <a:ln w="9525">
                                  <a:solidFill>
                                    <a:srgbClr val="000000"/>
                                  </a:solidFill>
                                  <a:miter lim="800000"/>
                                  <a:headEnd/>
                                  <a:tailEnd/>
                                </a:ln>
                              </wps:spPr>
                              <wps:txbx>
                                <w:txbxContent>
                                  <w:p w:rsidR="00000000" w:rsidRDefault="00853091">
                                    <w:pPr>
                                      <w:spacing w:line="280" w:lineRule="exact"/>
                                      <w:jc w:val="distribute"/>
                                      <w:rPr>
                                        <w:rFonts w:ascii="標楷體" w:eastAsia="標楷體" w:hAnsi="標楷體" w:hint="eastAsia"/>
                                        <w:color w:val="000000"/>
                                        <w:sz w:val="16"/>
                                        <w:szCs w:val="16"/>
                                      </w:rPr>
                                    </w:pPr>
                                    <w:r>
                                      <w:rPr>
                                        <w:rFonts w:ascii="標楷體" w:eastAsia="標楷體" w:hAnsi="標楷體" w:hint="eastAsia"/>
                                        <w:color w:val="000000"/>
                                        <w:sz w:val="16"/>
                                        <w:szCs w:val="16"/>
                                      </w:rPr>
                                      <w:t>公務人員</w:t>
                                    </w:r>
                                  </w:p>
                                  <w:p w:rsidR="00000000" w:rsidRDefault="00853091">
                                    <w:pPr>
                                      <w:spacing w:line="280" w:lineRule="exact"/>
                                      <w:jc w:val="distribute"/>
                                      <w:rPr>
                                        <w:rFonts w:ascii="標楷體" w:eastAsia="標楷體" w:hAnsi="標楷體"/>
                                        <w:color w:val="000000"/>
                                        <w:sz w:val="16"/>
                                        <w:szCs w:val="16"/>
                                      </w:rPr>
                                    </w:pPr>
                                    <w:r>
                                      <w:rPr>
                                        <w:rFonts w:ascii="標楷體" w:eastAsia="標楷體" w:hAnsi="標楷體" w:hint="eastAsia"/>
                                        <w:color w:val="000000"/>
                                        <w:sz w:val="16"/>
                                        <w:szCs w:val="16"/>
                                      </w:rPr>
                                      <w:t>訓練班</w:t>
                                    </w:r>
                                  </w:p>
                                </w:txbxContent>
                              </wps:txbx>
                              <wps:bodyPr rot="0" vert="horz" wrap="square" lIns="0" tIns="0" rIns="0" bIns="0" anchor="t" anchorCtr="0" upright="1">
                                <a:noAutofit/>
                              </wps:bodyPr>
                            </wps:wsp>
                            <wps:wsp>
                              <wps:cNvPr id="198" name="Text Box 1759"/>
                              <wps:cNvSpPr txBox="1">
                                <a:spLocks noChangeArrowheads="1"/>
                              </wps:cNvSpPr>
                              <wps:spPr bwMode="auto">
                                <a:xfrm>
                                  <a:off x="8733" y="20996"/>
                                  <a:ext cx="1757" cy="624"/>
                                </a:xfrm>
                                <a:prstGeom prst="rect">
                                  <a:avLst/>
                                </a:prstGeom>
                                <a:solidFill>
                                  <a:srgbClr val="FFFFFF"/>
                                </a:solidFill>
                                <a:ln w="9525">
                                  <a:solidFill>
                                    <a:srgbClr val="000000"/>
                                  </a:solidFill>
                                  <a:miter lim="800000"/>
                                  <a:headEnd/>
                                  <a:tailEnd/>
                                </a:ln>
                              </wps:spPr>
                              <wps:txbx>
                                <w:txbxContent>
                                  <w:p w:rsidR="00000000" w:rsidRDefault="00853091">
                                    <w:pPr>
                                      <w:spacing w:line="480" w:lineRule="exact"/>
                                      <w:jc w:val="distribute"/>
                                      <w:rPr>
                                        <w:rFonts w:ascii="標楷體" w:eastAsia="標楷體" w:hAnsi="標楷體"/>
                                        <w:sz w:val="16"/>
                                        <w:szCs w:val="16"/>
                                      </w:rPr>
                                    </w:pPr>
                                    <w:r>
                                      <w:rPr>
                                        <w:rFonts w:ascii="標楷體" w:eastAsia="標楷體" w:hAnsi="標楷體" w:hint="eastAsia"/>
                                        <w:sz w:val="16"/>
                                        <w:szCs w:val="16"/>
                                      </w:rPr>
                                      <w:t>人力發展所</w:t>
                                    </w:r>
                                  </w:p>
                                </w:txbxContent>
                              </wps:txbx>
                              <wps:bodyPr rot="0" vert="horz" wrap="square" lIns="0" tIns="0" rIns="0" bIns="0" anchor="t" anchorCtr="0" upright="1">
                                <a:noAutofit/>
                              </wps:bodyPr>
                            </wps:wsp>
                            <wps:wsp>
                              <wps:cNvPr id="199" name="AutoShape 1760"/>
                              <wps:cNvCnPr>
                                <a:cxnSpLocks noChangeShapeType="1"/>
                              </wps:cNvCnPr>
                              <wps:spPr bwMode="auto">
                                <a:xfrm>
                                  <a:off x="8432" y="21294"/>
                                  <a:ext cx="283"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200" name="AutoShape 1761"/>
                              <wps:cNvCnPr>
                                <a:cxnSpLocks noChangeShapeType="1"/>
                              </wps:cNvCnPr>
                              <wps:spPr bwMode="auto">
                                <a:xfrm>
                                  <a:off x="8435" y="19475"/>
                                  <a:ext cx="283"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201" name="AutoShape 1762"/>
                              <wps:cNvCnPr>
                                <a:cxnSpLocks noChangeShapeType="1"/>
                              </wps:cNvCnPr>
                              <wps:spPr bwMode="auto">
                                <a:xfrm>
                                  <a:off x="8433" y="18559"/>
                                  <a:ext cx="283"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202" name="AutoShape 1763"/>
                              <wps:cNvCnPr>
                                <a:cxnSpLocks noChangeShapeType="1"/>
                              </wps:cNvCnPr>
                              <wps:spPr bwMode="auto">
                                <a:xfrm>
                                  <a:off x="3541" y="19478"/>
                                  <a:ext cx="223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AutoShape 1764"/>
                              <wps:cNvCnPr>
                                <a:cxnSpLocks noChangeShapeType="1"/>
                              </wps:cNvCnPr>
                              <wps:spPr bwMode="auto">
                                <a:xfrm>
                                  <a:off x="3547" y="18550"/>
                                  <a:ext cx="2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1765"/>
                              <wps:cNvCnPr>
                                <a:cxnSpLocks noChangeShapeType="1"/>
                              </wps:cNvCnPr>
                              <wps:spPr bwMode="auto">
                                <a:xfrm>
                                  <a:off x="3544" y="20387"/>
                                  <a:ext cx="2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Text Box 1766"/>
                              <wps:cNvSpPr txBox="1">
                                <a:spLocks noChangeArrowheads="1"/>
                              </wps:cNvSpPr>
                              <wps:spPr bwMode="auto">
                                <a:xfrm>
                                  <a:off x="8733" y="20063"/>
                                  <a:ext cx="1757" cy="624"/>
                                </a:xfrm>
                                <a:prstGeom prst="rect">
                                  <a:avLst/>
                                </a:prstGeom>
                                <a:solidFill>
                                  <a:srgbClr val="FFFFFF"/>
                                </a:solidFill>
                                <a:ln w="9525">
                                  <a:solidFill>
                                    <a:srgbClr val="000000"/>
                                  </a:solidFill>
                                  <a:miter lim="800000"/>
                                  <a:headEnd/>
                                  <a:tailEnd/>
                                </a:ln>
                              </wps:spPr>
                              <wps:txbx>
                                <w:txbxContent>
                                  <w:p w:rsidR="00000000" w:rsidRDefault="00853091">
                                    <w:pPr>
                                      <w:spacing w:line="280" w:lineRule="exact"/>
                                      <w:jc w:val="distribute"/>
                                      <w:rPr>
                                        <w:rFonts w:ascii="標楷體" w:eastAsia="標楷體" w:hAnsi="標楷體" w:hint="eastAsia"/>
                                        <w:sz w:val="16"/>
                                        <w:szCs w:val="16"/>
                                      </w:rPr>
                                    </w:pPr>
                                    <w:r>
                                      <w:rPr>
                                        <w:rFonts w:ascii="標楷體" w:eastAsia="標楷體" w:hAnsi="標楷體" w:hint="eastAsia"/>
                                        <w:sz w:val="16"/>
                                        <w:szCs w:val="16"/>
                                      </w:rPr>
                                      <w:t>公務人力</w:t>
                                    </w:r>
                                  </w:p>
                                  <w:p w:rsidR="00000000" w:rsidRDefault="00853091">
                                    <w:pPr>
                                      <w:spacing w:line="280" w:lineRule="exact"/>
                                      <w:jc w:val="distribute"/>
                                      <w:rPr>
                                        <w:rFonts w:ascii="標楷體" w:eastAsia="標楷體" w:hAnsi="標楷體"/>
                                        <w:sz w:val="16"/>
                                        <w:szCs w:val="16"/>
                                      </w:rPr>
                                    </w:pPr>
                                    <w:r>
                                      <w:rPr>
                                        <w:rFonts w:ascii="標楷體" w:eastAsia="標楷體" w:hAnsi="標楷體" w:hint="eastAsia"/>
                                        <w:sz w:val="16"/>
                                        <w:szCs w:val="16"/>
                                      </w:rPr>
                                      <w:t>發展中心</w:t>
                                    </w:r>
                                  </w:p>
                                </w:txbxContent>
                              </wps:txbx>
                              <wps:bodyPr rot="0" vert="horz" wrap="square" lIns="0" tIns="0" rIns="0" bIns="0" anchor="t" anchorCtr="0" upright="1">
                                <a:noAutofit/>
                              </wps:bodyPr>
                            </wps:wsp>
                            <wps:wsp>
                              <wps:cNvPr id="206" name="Text Box 1767"/>
                              <wps:cNvSpPr txBox="1">
                                <a:spLocks noChangeArrowheads="1"/>
                              </wps:cNvSpPr>
                              <wps:spPr bwMode="auto">
                                <a:xfrm>
                                  <a:off x="5779" y="20072"/>
                                  <a:ext cx="2665" cy="623"/>
                                </a:xfrm>
                                <a:prstGeom prst="rect">
                                  <a:avLst/>
                                </a:prstGeom>
                                <a:solidFill>
                                  <a:srgbClr val="FFFFFF"/>
                                </a:solidFill>
                                <a:ln w="9525">
                                  <a:solidFill>
                                    <a:srgbClr val="000000"/>
                                  </a:solidFill>
                                  <a:miter lim="800000"/>
                                  <a:headEnd/>
                                  <a:tailEnd/>
                                </a:ln>
                              </wps:spPr>
                              <wps:txbx>
                                <w:txbxContent>
                                  <w:p w:rsidR="00000000" w:rsidRDefault="00853091">
                                    <w:pPr>
                                      <w:spacing w:line="480" w:lineRule="exact"/>
                                      <w:jc w:val="distribute"/>
                                      <w:rPr>
                                        <w:rFonts w:ascii="標楷體" w:eastAsia="標楷體" w:hAnsi="標楷體"/>
                                        <w:sz w:val="16"/>
                                        <w:szCs w:val="16"/>
                                      </w:rPr>
                                    </w:pPr>
                                    <w:r>
                                      <w:rPr>
                                        <w:rFonts w:ascii="標楷體" w:eastAsia="標楷體" w:hAnsi="標楷體" w:hint="eastAsia"/>
                                        <w:sz w:val="16"/>
                                        <w:szCs w:val="16"/>
                                      </w:rPr>
                                      <w:t>高雄市政府</w:t>
                                    </w:r>
                                  </w:p>
                                </w:txbxContent>
                              </wps:txbx>
                              <wps:bodyPr rot="0" vert="horz" wrap="square" lIns="0" tIns="0" rIns="0" bIns="0" anchor="t" anchorCtr="0" upright="1">
                                <a:noAutofit/>
                              </wps:bodyPr>
                            </wps:wsp>
                            <wps:wsp>
                              <wps:cNvPr id="207" name="AutoShape 1768"/>
                              <wps:cNvCnPr>
                                <a:cxnSpLocks noChangeShapeType="1"/>
                              </wps:cNvCnPr>
                              <wps:spPr bwMode="auto">
                                <a:xfrm>
                                  <a:off x="8435" y="20364"/>
                                  <a:ext cx="283"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208" name="AutoShape 1769"/>
                              <wps:cNvCnPr>
                                <a:cxnSpLocks noChangeShapeType="1"/>
                              </wps:cNvCnPr>
                              <wps:spPr bwMode="auto">
                                <a:xfrm>
                                  <a:off x="3547" y="21282"/>
                                  <a:ext cx="22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AutoShape 1770"/>
                              <wps:cNvCnPr>
                                <a:cxnSpLocks noChangeShapeType="1"/>
                              </wps:cNvCnPr>
                              <wps:spPr bwMode="auto">
                                <a:xfrm>
                                  <a:off x="1672" y="19956"/>
                                  <a:ext cx="18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0" name="AutoShape 1771"/>
                            <wps:cNvCnPr>
                              <a:cxnSpLocks noChangeShapeType="1"/>
                            </wps:cNvCnPr>
                            <wps:spPr bwMode="auto">
                              <a:xfrm>
                                <a:off x="10486" y="19463"/>
                                <a:ext cx="253"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211" name="AutoShape 1772"/>
                            <wps:cNvCnPr>
                              <a:cxnSpLocks noChangeShapeType="1"/>
                            </wps:cNvCnPr>
                            <wps:spPr bwMode="auto">
                              <a:xfrm>
                                <a:off x="10486" y="18559"/>
                                <a:ext cx="253"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212" name="AutoShape 1773"/>
                            <wps:cNvCnPr>
                              <a:cxnSpLocks noChangeShapeType="1"/>
                            </wps:cNvCnPr>
                            <wps:spPr bwMode="auto">
                              <a:xfrm>
                                <a:off x="10486" y="20349"/>
                                <a:ext cx="253"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213" name="AutoShape 1774"/>
                            <wps:cNvCnPr>
                              <a:cxnSpLocks noChangeShapeType="1"/>
                            </wps:cNvCnPr>
                            <wps:spPr bwMode="auto">
                              <a:xfrm>
                                <a:off x="10496" y="21296"/>
                                <a:ext cx="253"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wps:wsp>
                            <wps:cNvPr id="214" name="Text Box 1775"/>
                            <wps:cNvSpPr txBox="1">
                              <a:spLocks noChangeArrowheads="1"/>
                            </wps:cNvSpPr>
                            <wps:spPr bwMode="auto">
                              <a:xfrm>
                                <a:off x="10738" y="18247"/>
                                <a:ext cx="3402" cy="624"/>
                              </a:xfrm>
                              <a:prstGeom prst="rect">
                                <a:avLst/>
                              </a:prstGeom>
                              <a:solidFill>
                                <a:srgbClr val="FFFFFF"/>
                              </a:solidFill>
                              <a:ln w="9525">
                                <a:solidFill>
                                  <a:srgbClr val="000000"/>
                                </a:solidFill>
                                <a:miter lim="800000"/>
                                <a:headEnd/>
                                <a:tailEnd/>
                              </a:ln>
                            </wps:spPr>
                            <wps:txbx>
                              <w:txbxContent>
                                <w:p w:rsidR="00000000" w:rsidRDefault="00853091">
                                  <w:pPr>
                                    <w:spacing w:line="280" w:lineRule="exact"/>
                                    <w:jc w:val="distribute"/>
                                    <w:rPr>
                                      <w:rFonts w:ascii="標楷體" w:eastAsia="標楷體" w:hAnsi="標楷體" w:cs="細明體" w:hint="eastAsia"/>
                                      <w:color w:val="000000"/>
                                      <w:sz w:val="16"/>
                                      <w:szCs w:val="16"/>
                                    </w:rPr>
                                  </w:pPr>
                                  <w:r>
                                    <w:rPr>
                                      <w:rFonts w:ascii="標楷體" w:eastAsia="標楷體" w:hAnsi="標楷體" w:cs="細明體"/>
                                      <w:color w:val="000000"/>
                                      <w:sz w:val="16"/>
                                      <w:szCs w:val="16"/>
                                    </w:rPr>
                                    <w:t>臺北市政府</w:t>
                                  </w:r>
                                </w:p>
                                <w:p w:rsidR="00000000" w:rsidRDefault="00853091">
                                  <w:pPr>
                                    <w:spacing w:line="280" w:lineRule="exact"/>
                                    <w:jc w:val="distribute"/>
                                    <w:rPr>
                                      <w:rFonts w:ascii="標楷體" w:eastAsia="標楷體" w:hAnsi="標楷體" w:hint="eastAsia"/>
                                      <w:color w:val="000000"/>
                                      <w:sz w:val="16"/>
                                      <w:szCs w:val="16"/>
                                    </w:rPr>
                                  </w:pPr>
                                  <w:r>
                                    <w:rPr>
                                      <w:rFonts w:ascii="標楷體" w:eastAsia="標楷體" w:hAnsi="標楷體" w:cs="細明體"/>
                                      <w:color w:val="000000"/>
                                      <w:sz w:val="16"/>
                                      <w:szCs w:val="16"/>
                                    </w:rPr>
                                    <w:t>組織自治條例</w:t>
                                  </w:r>
                                </w:p>
                              </w:txbxContent>
                            </wps:txbx>
                            <wps:bodyPr rot="0" vert="horz" wrap="square" lIns="0" tIns="0" rIns="0" bIns="0" anchor="t" anchorCtr="0" upright="1">
                              <a:noAutofit/>
                            </wps:bodyPr>
                          </wps:wsp>
                          <wps:wsp>
                            <wps:cNvPr id="215" name="Text Box 1776"/>
                            <wps:cNvSpPr txBox="1">
                              <a:spLocks noChangeArrowheads="1"/>
                            </wps:cNvSpPr>
                            <wps:spPr bwMode="auto">
                              <a:xfrm>
                                <a:off x="10739" y="19149"/>
                                <a:ext cx="3402" cy="624"/>
                              </a:xfrm>
                              <a:prstGeom prst="rect">
                                <a:avLst/>
                              </a:prstGeom>
                              <a:solidFill>
                                <a:srgbClr val="FFFFFF"/>
                              </a:solidFill>
                              <a:ln w="9525">
                                <a:solidFill>
                                  <a:srgbClr val="000000"/>
                                </a:solidFill>
                                <a:miter lim="800000"/>
                                <a:headEnd/>
                                <a:tailEnd/>
                              </a:ln>
                            </wps:spPr>
                            <wps:txbx>
                              <w:txbxContent>
                                <w:p w:rsidR="00000000" w:rsidRDefault="00853091">
                                  <w:pPr>
                                    <w:spacing w:line="280" w:lineRule="exact"/>
                                    <w:jc w:val="distribute"/>
                                    <w:rPr>
                                      <w:rFonts w:ascii="標楷體" w:eastAsia="標楷體" w:hAnsi="標楷體" w:cs="Arial" w:hint="eastAsia"/>
                                      <w:bCs/>
                                      <w:color w:val="000000"/>
                                      <w:sz w:val="16"/>
                                      <w:szCs w:val="16"/>
                                    </w:rPr>
                                  </w:pPr>
                                  <w:r>
                                    <w:rPr>
                                      <w:rFonts w:ascii="標楷體" w:eastAsia="標楷體" w:hAnsi="標楷體" w:cs="Arial"/>
                                      <w:bCs/>
                                      <w:color w:val="000000"/>
                                      <w:sz w:val="16"/>
                                      <w:szCs w:val="16"/>
                                    </w:rPr>
                                    <w:t>臺北縣政府</w:t>
                                  </w:r>
                                </w:p>
                                <w:p w:rsidR="00000000" w:rsidRDefault="00853091">
                                  <w:pPr>
                                    <w:spacing w:line="280" w:lineRule="exact"/>
                                    <w:jc w:val="distribute"/>
                                    <w:rPr>
                                      <w:rFonts w:ascii="標楷體" w:eastAsia="標楷體" w:hAnsi="標楷體" w:hint="eastAsia"/>
                                      <w:color w:val="000000"/>
                                      <w:sz w:val="16"/>
                                      <w:szCs w:val="16"/>
                                    </w:rPr>
                                  </w:pPr>
                                  <w:r>
                                    <w:rPr>
                                      <w:rFonts w:ascii="標楷體" w:eastAsia="標楷體" w:hAnsi="標楷體" w:cs="Arial"/>
                                      <w:bCs/>
                                      <w:color w:val="000000"/>
                                      <w:sz w:val="16"/>
                                      <w:szCs w:val="16"/>
                                    </w:rPr>
                                    <w:t>組織自治條例</w:t>
                                  </w:r>
                                </w:p>
                              </w:txbxContent>
                            </wps:txbx>
                            <wps:bodyPr rot="0" vert="horz" wrap="square" lIns="0" tIns="0" rIns="0" bIns="0" anchor="t" anchorCtr="0" upright="1">
                              <a:noAutofit/>
                            </wps:bodyPr>
                          </wps:wsp>
                          <wps:wsp>
                            <wps:cNvPr id="216" name="Text Box 1777"/>
                            <wps:cNvSpPr txBox="1">
                              <a:spLocks noChangeArrowheads="1"/>
                            </wps:cNvSpPr>
                            <wps:spPr bwMode="auto">
                              <a:xfrm>
                                <a:off x="10750" y="20041"/>
                                <a:ext cx="3402" cy="624"/>
                              </a:xfrm>
                              <a:prstGeom prst="rect">
                                <a:avLst/>
                              </a:prstGeom>
                              <a:solidFill>
                                <a:srgbClr val="FFFFFF"/>
                              </a:solidFill>
                              <a:ln w="9525">
                                <a:solidFill>
                                  <a:srgbClr val="000000"/>
                                </a:solidFill>
                                <a:miter lim="800000"/>
                                <a:headEnd/>
                                <a:tailEnd/>
                              </a:ln>
                            </wps:spPr>
                            <wps:txbx>
                              <w:txbxContent>
                                <w:p w:rsidR="00000000" w:rsidRDefault="00853091">
                                  <w:pPr>
                                    <w:spacing w:line="280" w:lineRule="exact"/>
                                    <w:jc w:val="distribute"/>
                                    <w:rPr>
                                      <w:rFonts w:ascii="標楷體" w:eastAsia="標楷體" w:hAnsi="標楷體" w:hint="eastAsia"/>
                                      <w:bCs/>
                                      <w:sz w:val="16"/>
                                      <w:szCs w:val="16"/>
                                    </w:rPr>
                                  </w:pPr>
                                  <w:r>
                                    <w:rPr>
                                      <w:rFonts w:ascii="標楷體" w:eastAsia="標楷體" w:hAnsi="標楷體" w:hint="eastAsia"/>
                                      <w:bCs/>
                                      <w:sz w:val="16"/>
                                      <w:szCs w:val="16"/>
                                    </w:rPr>
                                    <w:t>高雄市政府人事處</w:t>
                                  </w:r>
                                </w:p>
                                <w:p w:rsidR="00000000" w:rsidRDefault="00853091">
                                  <w:pPr>
                                    <w:spacing w:line="280" w:lineRule="exact"/>
                                    <w:jc w:val="distribute"/>
                                    <w:rPr>
                                      <w:sz w:val="16"/>
                                      <w:szCs w:val="16"/>
                                    </w:rPr>
                                  </w:pPr>
                                  <w:r>
                                    <w:rPr>
                                      <w:rFonts w:ascii="標楷體" w:eastAsia="標楷體" w:hAnsi="標楷體" w:hint="eastAsia"/>
                                      <w:bCs/>
                                      <w:sz w:val="16"/>
                                      <w:szCs w:val="16"/>
                                    </w:rPr>
                                    <w:t>組織規程暨編制表</w:t>
                                  </w:r>
                                </w:p>
                              </w:txbxContent>
                            </wps:txbx>
                            <wps:bodyPr rot="0" vert="horz" wrap="square" lIns="0" tIns="0" rIns="0" bIns="0" anchor="t" anchorCtr="0" upright="1">
                              <a:noAutofit/>
                            </wps:bodyPr>
                          </wps:wsp>
                          <wps:wsp>
                            <wps:cNvPr id="217" name="Text Box 1778"/>
                            <wps:cNvSpPr txBox="1">
                              <a:spLocks noChangeArrowheads="1"/>
                            </wps:cNvSpPr>
                            <wps:spPr bwMode="auto">
                              <a:xfrm>
                                <a:off x="10744" y="20989"/>
                                <a:ext cx="3402" cy="624"/>
                              </a:xfrm>
                              <a:prstGeom prst="rect">
                                <a:avLst/>
                              </a:prstGeom>
                              <a:solidFill>
                                <a:srgbClr val="FFFFFF"/>
                              </a:solidFill>
                              <a:ln w="9525">
                                <a:solidFill>
                                  <a:srgbClr val="000000"/>
                                </a:solidFill>
                                <a:miter lim="800000"/>
                                <a:headEnd/>
                                <a:tailEnd/>
                              </a:ln>
                            </wps:spPr>
                            <wps:txbx>
                              <w:txbxContent>
                                <w:p w:rsidR="00000000" w:rsidRDefault="00853091">
                                  <w:pPr>
                                    <w:spacing w:line="280" w:lineRule="exact"/>
                                    <w:jc w:val="distribute"/>
                                    <w:rPr>
                                      <w:rFonts w:ascii="標楷體" w:eastAsia="標楷體" w:hAnsi="標楷體" w:cs="Arial" w:hint="eastAsia"/>
                                      <w:bCs/>
                                      <w:color w:val="000000"/>
                                      <w:sz w:val="16"/>
                                      <w:szCs w:val="16"/>
                                    </w:rPr>
                                  </w:pPr>
                                  <w:r>
                                    <w:rPr>
                                      <w:rFonts w:ascii="標楷體" w:eastAsia="標楷體" w:hAnsi="標楷體" w:cs="Arial" w:hint="eastAsia"/>
                                      <w:bCs/>
                                      <w:color w:val="000000"/>
                                      <w:sz w:val="16"/>
                                      <w:szCs w:val="16"/>
                                    </w:rPr>
                                    <w:t>嘉義</w:t>
                                  </w:r>
                                  <w:r>
                                    <w:rPr>
                                      <w:rFonts w:ascii="標楷體" w:eastAsia="標楷體" w:hAnsi="標楷體" w:cs="Arial"/>
                                      <w:bCs/>
                                      <w:color w:val="000000"/>
                                      <w:sz w:val="16"/>
                                      <w:szCs w:val="16"/>
                                    </w:rPr>
                                    <w:t>縣政府</w:t>
                                  </w:r>
                                </w:p>
                                <w:p w:rsidR="00000000" w:rsidRDefault="00853091">
                                  <w:pPr>
                                    <w:spacing w:line="280" w:lineRule="exact"/>
                                    <w:jc w:val="distribute"/>
                                    <w:rPr>
                                      <w:rFonts w:ascii="標楷體" w:eastAsia="標楷體" w:hAnsi="標楷體" w:hint="eastAsia"/>
                                      <w:color w:val="000000"/>
                                      <w:sz w:val="16"/>
                                      <w:szCs w:val="16"/>
                                    </w:rPr>
                                  </w:pPr>
                                  <w:r>
                                    <w:rPr>
                                      <w:rFonts w:ascii="標楷體" w:eastAsia="標楷體" w:hAnsi="標楷體" w:cs="Arial"/>
                                      <w:bCs/>
                                      <w:color w:val="000000"/>
                                      <w:sz w:val="16"/>
                                      <w:szCs w:val="16"/>
                                    </w:rPr>
                                    <w:t>組織自治條例</w:t>
                                  </w:r>
                                </w:p>
                                <w:p w:rsidR="00000000" w:rsidRDefault="00853091">
                                  <w:pPr>
                                    <w:spacing w:line="280" w:lineRule="exact"/>
                                    <w:rPr>
                                      <w:rFonts w:hint="eastAsia"/>
                                      <w:sz w:val="16"/>
                                      <w:szCs w:val="16"/>
                                    </w:rPr>
                                  </w:pPr>
                                </w:p>
                              </w:txbxContent>
                            </wps:txbx>
                            <wps:bodyPr rot="0" vert="horz" wrap="square" lIns="0" tIns="0" rIns="0" bIns="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741" o:spid="_x0000_s1227" style="position:absolute;left:0;text-align:left;margin-left:-4.75pt;margin-top:-1.85pt;width:420.5pt;height:167.75pt;z-index:251688448" coordorigin="1097,18244" coordsize="14640,3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">
                <v:shape id="AutoShape 1742" o:spid="_x0000_s1228" type="#_x0000_t32" style="position:absolute;left:14413;top:18568;width:2;height:27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ZOXcQAAADcAAAADwAAAGRycy9kb3ducmV2LnhtbERPTWvCQBC9F/wPyxR6azZKKZK6irWE&#10;tngyBqq3ITsmwexsyG6TtL/eFQRv83ifs1iNphE9da62rGAaxSCIC6trLhXk+/R5DsJ5ZI2NZVLw&#10;Rw5Wy8nDAhNtB95Rn/lShBB2CSqovG8TKV1RkUEX2ZY4cCfbGfQBdqXUHQ4h3DRyFsev0mDNoaHC&#10;ljYVFefs1ygo48Ps+J2+rCkbtmNu3v93P58fSj09jus3EJ5Gfxff3F86zJ9P4fpMuEA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Rk5dxAAAANwAAAAPAAAAAAAAAAAA&#10;AAAAAKECAABkcnMvZG93bnJldi54bWxQSwUGAAAAAAQABAD5AAAAkgMAAAAA&#10;" strokecolor="#e36c0a" strokeweight="1.5pt"/>
                <v:shape id="AutoShape 1743" o:spid="_x0000_s1229" type="#_x0000_t32" style="position:absolute;left:3532;top:18565;width:0;height:27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W6dcIAAADcAAAADwAAAGRycy9kb3ducmV2LnhtbERPS2sCMRC+F/wPYYReimYVWmQ1yloQ&#10;asGDr/u4mW5CN5N1E3X7741Q8DYf33Nmi87V4kptsJ4VjIYZCOLSa8uVgsN+NZiACBFZY+2ZFPxR&#10;gMW89zLDXPsbb+m6i5VIIRxyVGBibHIpQ2nIYRj6hjhxP751GBNsK6lbvKVwV8txln1Ih5ZTg8GG&#10;Pg2Vv7uLU7BZj5bFydj19/ZsN++ror5Ub0elXvtdMQURqYtP8b/7S6f5kzE8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W6dcIAAADcAAAADwAAAAAAAAAAAAAA&#10;AAChAgAAZHJzL2Rvd25yZXYueG1sUEsFBgAAAAAEAAQA+QAAAJADAAAAAA==&#10;"/>
                <v:group id="Group 1744" o:spid="_x0000_s1230" style="position:absolute;left:1097;top:18244;width:14640;height:3376" coordorigin="1097,18244" coordsize="14640,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AutoShape 1745" o:spid="_x0000_s1231" type="#_x0000_t32" style="position:absolute;left:14147;top:18569;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HtxcQAAADcAAAADwAAAGRycy9kb3ducmV2LnhtbERPS2vCQBC+C/0PyxR6MxuDFEldxQeh&#10;LT0ZA9XbkB2TYHY2ZLcm7a/vFgre5uN7znI9mlbcqHeNZQWzKAZBXFrdcKWgOGbTBQjnkTW2lknB&#10;NzlYrx4mS0y1HfhAt9xXIoSwS1FB7X2XSunKmgy6yHbEgbvY3qAPsK+k7nEI4aaVSRw/S4MNh4Ya&#10;O9rVVF7zL6Ogik/J+T2bbygfPsbCbH8On697pZ4ex80LCE+jv4v/3W86zF/M4e+Zc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Me3FxAAAANwAAAAPAAAAAAAAAAAA&#10;AAAAAKECAABkcnMvZG93bnJldi54bWxQSwUGAAAAAAQABAD5AAAAkgMAAAAA&#10;" strokecolor="#e36c0a" strokeweight="1.5pt"/>
                  <v:shape id="AutoShape 1746" o:spid="_x0000_s1232" type="#_x0000_t32" style="position:absolute;left:14156;top:21294;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1IXsQAAADcAAAADwAAAGRycy9kb3ducmV2LnhtbERPTWvCQBC9F/wPywje6kZpi8RsRC2i&#10;pSejoN6G7JgEs7Mhu5q0v75bKPQ2j/c5yaI3tXhQ6yrLCibjCARxbnXFhYLjYfM8A+E8ssbaMin4&#10;IgeLdPCUYKxtx3t6ZL4QIYRdjApK75tYSpeXZNCNbUMcuKttDfoA20LqFrsQbmo5jaI3abDi0FBi&#10;Q+uS8lt2NwqK6Dy9fGxelpR1n/3RrL73p+27UqNhv5yD8NT7f/Gfe6fD/Nkr/D4TLpDp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fUhexAAAANwAAAAPAAAAAAAAAAAA&#10;AAAAAKECAABkcnMvZG93bnJldi54bWxQSwUGAAAAAAQABAD5AAAAkgMAAAAA&#10;" strokecolor="#e36c0a" strokeweight="1.5pt"/>
                  <v:shape id="Text Box 1747" o:spid="_x0000_s1233" type="#_x0000_t202" style="position:absolute;left:14830;top:19582;width:907;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aoMMA&#10;AADcAAAADwAAAGRycy9kb3ducmV2LnhtbERPTWvCQBC9C/0PywjedKNgMKmrlJaC0B7Ulp6n2TFJ&#10;m52N2anGf98VBG/zeJ+zXPeuUSfqQu3ZwHSSgCIuvK25NPD58TpegAqCbLHxTAYuFGC9ehgsMbf+&#10;zDs67aVUMYRDjgYqkTbXOhQVOQwT3xJH7uA7hxJhV2rb4TmGu0bPkiTVDmuODRW29FxR8bv/cwb8&#10;+/Hl8nOU77d0m82+Dhsp5pk1ZjTsnx5BCfVyF9/cGxvnL1K4PhMv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PaoMMAAADcAAAADwAAAAAAAAAAAAAAAACYAgAAZHJzL2Rv&#10;d25yZXYueG1sUEsFBgAAAAAEAAQA9QAAAIgDAAAAAA==&#10;" fillcolor="#fabf8f" strokecolor="#f79646" strokeweight="1pt">
                    <v:fill color2="#f79646" focus="50%" type="gradient"/>
                    <v:shadow on="t" color="#974706" offset="1pt"/>
                    <v:textbox inset="0,,0">
                      <w:txbxContent>
                        <w:p w:rsidR="00000000" w:rsidRDefault="00853091">
                          <w:pPr>
                            <w:spacing w:line="340" w:lineRule="exact"/>
                            <w:rPr>
                              <w:rFonts w:ascii="標楷體" w:eastAsia="標楷體" w:hAnsi="標楷體"/>
                            </w:rPr>
                          </w:pPr>
                          <w:r>
                            <w:rPr>
                              <w:rFonts w:ascii="標楷體" w:eastAsia="標楷體" w:hAnsi="標楷體" w:hint="eastAsia"/>
                            </w:rPr>
                            <w:t>綜合</w:t>
                          </w:r>
                        </w:p>
                      </w:txbxContent>
                    </v:textbox>
                  </v:shape>
                  <v:shape id="AutoShape 1748" o:spid="_x0000_s1234" type="#_x0000_t32" style="position:absolute;left:14149;top:20351;width:2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NzssQAAADcAAAADwAAAGRycy9kb3ducmV2LnhtbERPTWvCQBC9F/wPywje6kYprcRsRC2i&#10;pSejoN6G7JgEs7Mhu5q0v75bKPQ2j/c5yaI3tXhQ6yrLCibjCARxbnXFhYLjYfM8A+E8ssbaMin4&#10;IgeLdPCUYKxtx3t6ZL4QIYRdjApK75tYSpeXZNCNbUMcuKttDfoA20LqFrsQbmo5jaJXabDi0FBi&#10;Q+uS8lt2NwqK6Dy9fGxelpR1n/3RrL73p+27UqNhv5yD8NT7f/Gfe6fD/Nkb/D4TLpDp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43OyxAAAANwAAAAPAAAAAAAAAAAA&#10;AAAAAKECAABkcnMvZG93bnJldi54bWxQSwUGAAAAAAQABAD5AAAAkgMAAAAA&#10;" strokecolor="#e36c0a" strokeweight="1.5pt"/>
                  <v:shape id="AutoShape 1749" o:spid="_x0000_s1235" type="#_x0000_t32" style="position:absolute;left:14409;top:19902;width:4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NyAsQAAADcAAAADwAAAGRycy9kb3ducmV2LnhtbESPT2/CMAzF75P4DpGRdhspO0yoIyBA&#10;qrbj+HPgaBo36Wicqsmg+/b4MGk3W+/5vZ+X6zF06kZDaiMbmM8KUMR1tC07A6dj9bIAlTKyxS4y&#10;GfilBOvV5GmJpY133tPtkJ2SEE4lGvA596XWqfYUMM1iTyxaE4eAWdbBaTvgXcJDp1+L4k0HbFka&#10;PPa081RfDz/BQJX910e9Hbc7V1UNnpvLxn1fjHmejpt3UJnG/G/+u/60gr8QWnlGJt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Q3ICxAAAANwAAAAPAAAAAAAAAAAA&#10;AAAAAKECAABkcnMvZG93bnJldi54bWxQSwUGAAAAAAQABAD5AAAAkgMAAAAA&#10;" strokecolor="#e36c0a" strokeweight="1.5pt">
                    <v:stroke endarrow="block"/>
                  </v:shape>
                  <v:shape id="AutoShape 1750" o:spid="_x0000_s1236" type="#_x0000_t32" style="position:absolute;left:14152;top:19464;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BCW8MAAADcAAAADwAAAGRycy9kb3ducmV2LnhtbERPTWvCQBC9C/6HZQRvulGkaOoq2iJW&#10;ejIKbW9DdkyC2dmQXU3013cFwds83ufMl60pxZVqV1hWMBpGIIhTqwvOFBwPm8EUhPPIGkvLpOBG&#10;DpaLbmeOsbYN7+ma+EyEEHYxKsi9r2IpXZqTQTe0FXHgTrY26AOsM6lrbEK4KeU4it6kwYJDQ44V&#10;feSUnpOLUZBFv+O/3WayoqT5bo9mfd//bD+V6vfa1TsIT61/iZ/uLx3mT2fweCZc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wQlvDAAAA3AAAAA8AAAAAAAAAAAAA&#10;AAAAoQIAAGRycy9kb3ducmV2LnhtbFBLBQYAAAAABAAEAPkAAACRAwAAAAA=&#10;" strokecolor="#e36c0a" strokeweight="1.5pt"/>
                  <v:group id="Group 1751" o:spid="_x0000_s1237" style="position:absolute;left:1097;top:18244;width:13055;height:3376" coordorigin="1097,18244" coordsize="13055,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group id="Group 1752" o:spid="_x0000_s1238" style="position:absolute;left:1097;top:18244;width:9393;height:3376" coordorigin="1097,18244" coordsize="9393,3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Text Box 1753" o:spid="_x0000_s1239" type="#_x0000_t202" style="position:absolute;left:1097;top:18733;width:567;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2JQsIA&#10;AADcAAAADwAAAGRycy9kb3ducmV2LnhtbERP22rCQBB9L/gPywh904229RJdRUWhTy1GP2DITi6Y&#10;nQ3ZVZN+vSsIfZvDuc5y3ZpK3KhxpWUFo2EEgji1uuRcwfl0GMxAOI+ssbJMCjpysF713pYYa3vn&#10;I90Sn4sQwi5GBYX3dSylSwsy6Ia2Jg5cZhuDPsAml7rBewg3lRxH0UQaLDk0FFjTrqD0klyNgqzL&#10;Pr6m3Z4+t7Of3+3fobP6mij13m83CxCeWv8vfrm/dZg/H8PzmXCB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lCwgAAANwAAAAPAAAAAAAAAAAAAAAAAJgCAABkcnMvZG93&#10;bnJldi54bWxQSwUGAAAAAAQABAD1AAAAhwMAAAAA&#10;" fillcolor="#95b3d7" strokecolor="#95b3d7" strokeweight="1pt">
                        <v:fill color2="#dbe5f1" angle="135" focus="50%" type="gradient"/>
                        <v:shadow on="t" color="#243f60" opacity=".5" offset="1pt"/>
                        <v:textbox inset="0,,0">
                          <w:txbxContent>
                            <w:p w:rsidR="00000000" w:rsidRDefault="00853091">
                              <w:pPr>
                                <w:spacing w:line="360" w:lineRule="exact"/>
                                <w:rPr>
                                  <w:rFonts w:ascii="標楷體" w:eastAsia="標楷體" w:hAnsi="標楷體" w:hint="eastAsia"/>
                                  <w:sz w:val="26"/>
                                  <w:szCs w:val="26"/>
                                </w:rPr>
                              </w:pPr>
                              <w:r>
                                <w:rPr>
                                  <w:rFonts w:ascii="標楷體" w:eastAsia="標楷體" w:hAnsi="標楷體" w:hint="eastAsia"/>
                                  <w:sz w:val="26"/>
                                  <w:szCs w:val="26"/>
                                </w:rPr>
                                <w:t>地</w:t>
                              </w:r>
                            </w:p>
                            <w:p w:rsidR="00000000" w:rsidRDefault="00853091">
                              <w:pPr>
                                <w:spacing w:line="360" w:lineRule="exact"/>
                                <w:jc w:val="center"/>
                                <w:rPr>
                                  <w:rFonts w:ascii="標楷體" w:eastAsia="標楷體" w:hAnsi="標楷體" w:hint="eastAsia"/>
                                  <w:sz w:val="26"/>
                                  <w:szCs w:val="26"/>
                                </w:rPr>
                              </w:pPr>
                              <w:r>
                                <w:rPr>
                                  <w:rFonts w:ascii="標楷體" w:eastAsia="標楷體" w:hAnsi="標楷體" w:hint="eastAsia"/>
                                  <w:sz w:val="26"/>
                                  <w:szCs w:val="26"/>
                                </w:rPr>
                                <w:t>方</w:t>
                              </w:r>
                            </w:p>
                            <w:p w:rsidR="00000000" w:rsidRDefault="00853091">
                              <w:pPr>
                                <w:spacing w:line="360" w:lineRule="exact"/>
                                <w:jc w:val="center"/>
                                <w:rPr>
                                  <w:rFonts w:ascii="標楷體" w:eastAsia="標楷體" w:hAnsi="標楷體" w:hint="eastAsia"/>
                                  <w:sz w:val="26"/>
                                  <w:szCs w:val="26"/>
                                </w:rPr>
                              </w:pPr>
                              <w:r>
                                <w:rPr>
                                  <w:rFonts w:ascii="標楷體" w:eastAsia="標楷體" w:hAnsi="標楷體" w:hint="eastAsia"/>
                                  <w:sz w:val="26"/>
                                  <w:szCs w:val="26"/>
                                </w:rPr>
                                <w:t>機</w:t>
                              </w:r>
                            </w:p>
                            <w:p w:rsidR="00000000" w:rsidRDefault="00853091">
                              <w:pPr>
                                <w:spacing w:line="360" w:lineRule="exact"/>
                                <w:jc w:val="center"/>
                                <w:rPr>
                                  <w:rFonts w:ascii="標楷體" w:eastAsia="標楷體" w:hAnsi="標楷體"/>
                                  <w:sz w:val="26"/>
                                  <w:szCs w:val="26"/>
                                </w:rPr>
                              </w:pPr>
                              <w:r>
                                <w:rPr>
                                  <w:rFonts w:ascii="標楷體" w:eastAsia="標楷體" w:hAnsi="標楷體" w:hint="eastAsia"/>
                                  <w:sz w:val="26"/>
                                  <w:szCs w:val="26"/>
                                </w:rPr>
                                <w:t>關</w:t>
                              </w:r>
                            </w:p>
                          </w:txbxContent>
                        </v:textbox>
                      </v:shape>
                      <v:shape id="Text Box 1754" o:spid="_x0000_s1240" type="#_x0000_t202" style="position:absolute;left:5779;top:20971;width:266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g/cEA&#10;AADcAAAADwAAAGRycy9kb3ducmV2LnhtbERPS2sCMRC+F/wPYQRvNesKpa5GUUGw9OILz8Nm9qGb&#10;yZLEdfvvm4LQ23x8z1msetOIjpyvLSuYjBMQxLnVNZcKLufd+ycIH5A1NpZJwQ95WC0HbwvMtH3y&#10;kbpTKEUMYZ+hgiqENpPS5xUZ9GPbEkeusM5giNCVUjt8xnDTyDRJPqTBmmNDhS1tK8rvp4dRcO42&#10;fn+8hZn+KjYy/S4O6dWtlRoN+/UcRKA+/Itf7r2O82dT+Hs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oP3BAAAA3AAAAA8AAAAAAAAAAAAAAAAAmAIAAGRycy9kb3du&#10;cmV2LnhtbFBLBQYAAAAABAAEAPUAAACGAwAAAAA=&#10;">
                        <v:textbox inset="0,0,0,0">
                          <w:txbxContent>
                            <w:p w:rsidR="00000000" w:rsidRDefault="00853091">
                              <w:pPr>
                                <w:spacing w:line="480" w:lineRule="exact"/>
                                <w:jc w:val="distribute"/>
                                <w:rPr>
                                  <w:rFonts w:ascii="標楷體" w:eastAsia="標楷體" w:hAnsi="標楷體"/>
                                  <w:sz w:val="16"/>
                                  <w:szCs w:val="16"/>
                                </w:rPr>
                              </w:pPr>
                              <w:r>
                                <w:rPr>
                                  <w:rFonts w:ascii="標楷體" w:eastAsia="標楷體" w:hAnsi="標楷體" w:hint="eastAsia"/>
                                  <w:sz w:val="16"/>
                                  <w:szCs w:val="16"/>
                                </w:rPr>
                                <w:t>嘉義縣政府</w:t>
                              </w:r>
                            </w:p>
                          </w:txbxContent>
                        </v:textbox>
                      </v:shape>
                      <v:shape id="Text Box 1755" o:spid="_x0000_s1241" type="#_x0000_t202" style="position:absolute;left:5779;top:19165;width:266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c4icEA&#10;AADcAAAADwAAAGRycy9kb3ducmV2LnhtbERPS2sCMRC+F/wPYQRvNesipa5GUUGw9OILz8Nm9qGb&#10;yZLEdfvvm4LQ23x8z1msetOIjpyvLSuYjBMQxLnVNZcKLufd+ycIH5A1NpZJwQ95WC0HbwvMtH3y&#10;kbpTKEUMYZ+hgiqENpPS5xUZ9GPbEkeusM5giNCVUjt8xnDTyDRJPqTBmmNDhS1tK8rvp4dRcO42&#10;fn+8hZn+KjYy/S4O6dWtlRoN+/UcRKA+/Itf7r2O82dT+Hs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XOInBAAAA3AAAAA8AAAAAAAAAAAAAAAAAmAIAAGRycy9kb3du&#10;cmV2LnhtbFBLBQYAAAAABAAEAPUAAACGAwAAAAA=&#10;">
                        <v:textbox inset="0,0,0,0">
                          <w:txbxContent>
                            <w:p w:rsidR="00000000" w:rsidRDefault="00853091">
                              <w:pPr>
                                <w:spacing w:line="480" w:lineRule="exact"/>
                                <w:jc w:val="distribute"/>
                                <w:rPr>
                                  <w:rFonts w:ascii="標楷體" w:eastAsia="標楷體" w:hAnsi="標楷體"/>
                                  <w:color w:val="000000"/>
                                  <w:sz w:val="16"/>
                                  <w:szCs w:val="16"/>
                                </w:rPr>
                              </w:pPr>
                              <w:r>
                                <w:rPr>
                                  <w:rFonts w:ascii="標楷體" w:eastAsia="標楷體" w:hAnsi="標楷體" w:hint="eastAsia"/>
                                  <w:color w:val="000000"/>
                                  <w:sz w:val="16"/>
                                  <w:szCs w:val="16"/>
                                </w:rPr>
                                <w:t>臺北縣政府</w:t>
                              </w:r>
                            </w:p>
                          </w:txbxContent>
                        </v:textbox>
                      </v:shape>
                      <v:shape id="Text Box 1756" o:spid="_x0000_s1242" type="#_x0000_t202" style="position:absolute;left:5779;top:18244;width:2665;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udEsEA&#10;AADcAAAADwAAAGRycy9kb3ducmV2LnhtbERPS2sCMRC+F/wPYQRvNeuCpa5GUUGw9OILz8Nm9qGb&#10;yZLEdfvvm4LQ23x8z1msetOIjpyvLSuYjBMQxLnVNZcKLufd+ycIH5A1NpZJwQ95WC0HbwvMtH3y&#10;kbpTKEUMYZ+hgiqENpPS5xUZ9GPbEkeusM5giNCVUjt8xnDTyDRJPqTBmmNDhS1tK8rvp4dRcO42&#10;fn+8hZn+KjYy/S4O6dWtlRoN+/UcRKA+/Itf7r2O82dT+Hs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bnRLBAAAA3AAAAA8AAAAAAAAAAAAAAAAAmAIAAGRycy9kb3du&#10;cmV2LnhtbFBLBQYAAAAABAAEAPUAAACGAwAAAAA=&#10;">
                        <v:textbox inset="0,0,0,0">
                          <w:txbxContent>
                            <w:p w:rsidR="00000000" w:rsidRDefault="00853091">
                              <w:pPr>
                                <w:spacing w:line="480" w:lineRule="exact"/>
                                <w:jc w:val="distribute"/>
                                <w:rPr>
                                  <w:rFonts w:ascii="標楷體" w:eastAsia="標楷體" w:hAnsi="標楷體"/>
                                  <w:sz w:val="16"/>
                                  <w:szCs w:val="16"/>
                                </w:rPr>
                              </w:pPr>
                              <w:r>
                                <w:rPr>
                                  <w:rFonts w:ascii="標楷體" w:eastAsia="標楷體" w:hAnsi="標楷體" w:hint="eastAsia"/>
                                  <w:sz w:val="16"/>
                                  <w:szCs w:val="16"/>
                                </w:rPr>
                                <w:t>臺北市政府</w:t>
                              </w:r>
                            </w:p>
                          </w:txbxContent>
                        </v:textbox>
                      </v:shape>
                      <v:shape id="Text Box 1757" o:spid="_x0000_s1243" type="#_x0000_t202" style="position:absolute;left:8733;top:18254;width:1757;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DZcAA&#10;AADcAAAADwAAAGRycy9kb3ducmV2LnhtbERPS4vCMBC+L/gfwgje1tQeZK1GUWFB2YsvPA/N9KHN&#10;pCTZ2v33ZkHwNh/fcxar3jSiI+drywom4wQEcW51zaWCy/n78wuED8gaG8uk4I88rJaDjwVm2j74&#10;SN0plCKGsM9QQRVCm0np84oM+rFtiSNXWGcwROhKqR0+YrhpZJokU2mw5thQYUvbivL76dcoOHcb&#10;vzvewkzvi41Mf4pDenVrpUbDfj0HEagPb/HLvdNx/mwK/8/EC+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kDZcAAAADcAAAADwAAAAAAAAAAAAAAAACYAgAAZHJzL2Rvd25y&#10;ZXYueG1sUEsFBgAAAAAEAAQA9QAAAIUDAAAAAA==&#10;">
                        <v:textbox inset="0,0,0,0">
                          <w:txbxContent>
                            <w:p w:rsidR="00000000" w:rsidRDefault="00853091">
                              <w:pPr>
                                <w:spacing w:line="280" w:lineRule="exact"/>
                                <w:jc w:val="distribute"/>
                                <w:rPr>
                                  <w:rFonts w:ascii="標楷體" w:eastAsia="標楷體" w:hAnsi="標楷體" w:hint="eastAsia"/>
                                  <w:sz w:val="16"/>
                                  <w:szCs w:val="16"/>
                                </w:rPr>
                              </w:pPr>
                              <w:r>
                                <w:rPr>
                                  <w:rFonts w:ascii="標楷體" w:eastAsia="標楷體" w:hAnsi="標楷體" w:hint="eastAsia"/>
                                  <w:sz w:val="16"/>
                                  <w:szCs w:val="16"/>
                                </w:rPr>
                                <w:t>公務人員</w:t>
                              </w:r>
                            </w:p>
                            <w:p w:rsidR="00000000" w:rsidRDefault="00853091">
                              <w:pPr>
                                <w:spacing w:line="280" w:lineRule="exact"/>
                                <w:jc w:val="distribute"/>
                                <w:rPr>
                                  <w:rFonts w:ascii="標楷體" w:eastAsia="標楷體" w:hAnsi="標楷體"/>
                                  <w:sz w:val="16"/>
                                  <w:szCs w:val="16"/>
                                </w:rPr>
                              </w:pPr>
                              <w:r>
                                <w:rPr>
                                  <w:rFonts w:ascii="標楷體" w:eastAsia="標楷體" w:hAnsi="標楷體" w:hint="eastAsia"/>
                                  <w:sz w:val="16"/>
                                  <w:szCs w:val="16"/>
                                </w:rPr>
                                <w:t>訓練處</w:t>
                              </w:r>
                            </w:p>
                          </w:txbxContent>
                        </v:textbox>
                      </v:shape>
                      <v:shape id="Text Box 1758" o:spid="_x0000_s1244" type="#_x0000_t202" style="position:absolute;left:8733;top:19164;width:1757;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m/sEA&#10;AADcAAAADwAAAGRycy9kb3ducmV2LnhtbERPS2sCMRC+F/wPYQRvNesebF2NooJg6cUXnofN7EM3&#10;kyWJ6/bfNwWht/n4nrNY9aYRHTlfW1YwGScgiHOray4VXM67908QPiBrbCyTgh/ysFoO3haYafvk&#10;I3WnUIoYwj5DBVUIbSalzysy6Me2JY5cYZ3BEKErpXb4jOGmkWmSTKXBmmNDhS1tK8rvp4dRcO42&#10;fn+8hZn+KjYy/S4O6dWtlRoN+/UcRKA+/Itf7r2O82cf8Pd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Fpv7BAAAA3AAAAA8AAAAAAAAAAAAAAAAAmAIAAGRycy9kb3du&#10;cmV2LnhtbFBLBQYAAAAABAAEAPUAAACGAwAAAAA=&#10;">
                        <v:textbox inset="0,0,0,0">
                          <w:txbxContent>
                            <w:p w:rsidR="00000000" w:rsidRDefault="00853091">
                              <w:pPr>
                                <w:spacing w:line="280" w:lineRule="exact"/>
                                <w:jc w:val="distribute"/>
                                <w:rPr>
                                  <w:rFonts w:ascii="標楷體" w:eastAsia="標楷體" w:hAnsi="標楷體" w:hint="eastAsia"/>
                                  <w:color w:val="000000"/>
                                  <w:sz w:val="16"/>
                                  <w:szCs w:val="16"/>
                                </w:rPr>
                              </w:pPr>
                              <w:r>
                                <w:rPr>
                                  <w:rFonts w:ascii="標楷體" w:eastAsia="標楷體" w:hAnsi="標楷體" w:hint="eastAsia"/>
                                  <w:color w:val="000000"/>
                                  <w:sz w:val="16"/>
                                  <w:szCs w:val="16"/>
                                </w:rPr>
                                <w:t>公務人員</w:t>
                              </w:r>
                            </w:p>
                            <w:p w:rsidR="00000000" w:rsidRDefault="00853091">
                              <w:pPr>
                                <w:spacing w:line="280" w:lineRule="exact"/>
                                <w:jc w:val="distribute"/>
                                <w:rPr>
                                  <w:rFonts w:ascii="標楷體" w:eastAsia="標楷體" w:hAnsi="標楷體"/>
                                  <w:color w:val="000000"/>
                                  <w:sz w:val="16"/>
                                  <w:szCs w:val="16"/>
                                </w:rPr>
                              </w:pPr>
                              <w:r>
                                <w:rPr>
                                  <w:rFonts w:ascii="標楷體" w:eastAsia="標楷體" w:hAnsi="標楷體" w:hint="eastAsia"/>
                                  <w:color w:val="000000"/>
                                  <w:sz w:val="16"/>
                                  <w:szCs w:val="16"/>
                                </w:rPr>
                                <w:t>訓練班</w:t>
                              </w:r>
                            </w:p>
                          </w:txbxContent>
                        </v:textbox>
                      </v:shape>
                      <v:shape id="Text Box 1759" o:spid="_x0000_s1245" type="#_x0000_t202" style="position:absolute;left:8733;top:20996;width:1757;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oyjMUA&#10;AADcAAAADwAAAGRycy9kb3ducmV2LnhtbESPS2/CMBCE75X6H6xF4lYccqhKikFQqRJVL+Whnlfx&#10;5gHxOrLdEP5994DEbVczO/Ptcj26Tg0UYuvZwHyWgSIuvW25NnA6fr68gYoJ2WLnmQzcKMJ69fy0&#10;xML6K+9pOKRaSQjHAg00KfWF1rFsyGGc+Z5YtMoHh0nWUGsb8CrhrtN5lr1qhy1LQ4M9fTRUXg5/&#10;zsBx2Mbd/pwW9qva6vy7+sl/w8aY6WTcvINKNKaH+X69s4K/EFp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jKMxQAAANwAAAAPAAAAAAAAAAAAAAAAAJgCAABkcnMv&#10;ZG93bnJldi54bWxQSwUGAAAAAAQABAD1AAAAigMAAAAA&#10;">
                        <v:textbox inset="0,0,0,0">
                          <w:txbxContent>
                            <w:p w:rsidR="00000000" w:rsidRDefault="00853091">
                              <w:pPr>
                                <w:spacing w:line="480" w:lineRule="exact"/>
                                <w:jc w:val="distribute"/>
                                <w:rPr>
                                  <w:rFonts w:ascii="標楷體" w:eastAsia="標楷體" w:hAnsi="標楷體"/>
                                  <w:sz w:val="16"/>
                                  <w:szCs w:val="16"/>
                                </w:rPr>
                              </w:pPr>
                              <w:r>
                                <w:rPr>
                                  <w:rFonts w:ascii="標楷體" w:eastAsia="標楷體" w:hAnsi="標楷體" w:hint="eastAsia"/>
                                  <w:sz w:val="16"/>
                                  <w:szCs w:val="16"/>
                                </w:rPr>
                                <w:t>人力發展所</w:t>
                              </w:r>
                            </w:p>
                          </w:txbxContent>
                        </v:textbox>
                      </v:shape>
                      <v:shape id="AutoShape 1760" o:spid="_x0000_s1246" type="#_x0000_t32" style="position:absolute;left:8432;top:21294;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UhsQAAADcAAAADwAAAGRycy9kb3ducmV2LnhtbERPTWvCQBC9F/wPywje6kYppcZsRC2i&#10;pSejoN6G7JgEs7Mhu5q0v75bKPQ2j/c5yaI3tXhQ6yrLCibjCARxbnXFhYLjYfP8BsJ5ZI21ZVLw&#10;RQ4W6eApwVjbjvf0yHwhQgi7GBWU3jexlC4vyaAb24Y4cFfbGvQBtoXULXYh3NRyGkWv0mDFoaHE&#10;htYl5bfsbhQU0Xl6+di8LCnrPvujWX3vT9t3pUbDfjkH4an3/+I/906H+bMZ/D4TLpDp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dSGxAAAANwAAAAPAAAAAAAAAAAA&#10;AAAAAKECAABkcnMvZG93bnJldi54bWxQSwUGAAAAAAQABAD5AAAAkgMAAAAA&#10;" strokecolor="#e36c0a" strokeweight="1.5pt"/>
                      <v:shape id="AutoShape 1761" o:spid="_x0000_s1247" type="#_x0000_t32" style="position:absolute;left:8435;top:19475;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yJ4MUAAADcAAAADwAAAGRycy9kb3ducmV2LnhtbESPQWvCQBSE74L/YXlCb7ppKCKpq9iW&#10;0IqnRKF6e2Rfk9Ds25DdJml/fVcQPA4z8w2z3o6mET11rras4HERgSAurK65VHA6pvMVCOeRNTaW&#10;ScEvOdhuppM1JtoOnFGf+1IECLsEFVTet4mUrqjIoFvYljh4X7Yz6IPsSqk7HALcNDKOoqU0WHNY&#10;qLCl14qK7/zHKCijc3zZp087yofDeDIvf9nn+5tSD7Nx9wzC0+jv4Vv7QysIRLieCUdAb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yJ4MUAAADcAAAADwAAAAAAAAAA&#10;AAAAAAChAgAAZHJzL2Rvd25yZXYueG1sUEsFBgAAAAAEAAQA+QAAAJMDAAAAAA==&#10;" strokecolor="#e36c0a" strokeweight="1.5pt"/>
                      <v:shape id="AutoShape 1762" o:spid="_x0000_s1248" type="#_x0000_t32" style="position:absolute;left:8433;top:18559;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Ase8UAAADcAAAADwAAAGRycy9kb3ducmV2LnhtbESPQWvCQBSE74L/YXmCN901SCmpq1hF&#10;aunJKFhvj+wzCc2+Ddmtif313ULB4zAz3zCLVW9rcaPWV441zKYKBHHuTMWFhtNxN3kG4QOywdox&#10;abiTh9VyOFhgalzHB7ploRARwj5FDWUITSqlz0uy6KeuIY7e1bUWQ5RtIU2LXYTbWiZKPUmLFceF&#10;EhvalJR/Zd9WQ6E+k8v7br6mrPvoT/b153B+22o9HvXrFxCB+vAI/7f3RkOiZvB3Jh4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Ase8UAAADcAAAADwAAAAAAAAAA&#10;AAAAAAChAgAAZHJzL2Rvd25yZXYueG1sUEsFBgAAAAAEAAQA+QAAAJMDAAAAAA==&#10;" strokecolor="#e36c0a" strokeweight="1.5pt"/>
                      <v:shape id="AutoShape 1763" o:spid="_x0000_s1249" type="#_x0000_t32" style="position:absolute;left:3541;top:19478;width:223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PYU8UAAADcAAAADwAAAGRycy9kb3ducmV2LnhtbESPQWsCMRSE7wX/Q3iCl1KzLihla5S1&#10;IFTBg7a9v25eN6Gbl3UTdf33RhB6HGbmG2a+7F0jztQF61nBZJyBIK68tlwr+Ppcv7yCCBFZY+OZ&#10;FFwpwHIxeJpjof2F93Q+xFokCIcCFZgY20LKUBlyGMa+JU7er+8cxiS7WuoOLwnuGpln2Uw6tJwW&#10;DLb0bqj6O5ycgt1msip/jN1s90e7m67L5lQ/fys1GvblG4hIffwPP9ofWkGe5XA/k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PYU8UAAADcAAAADwAAAAAAAAAA&#10;AAAAAAChAgAAZHJzL2Rvd25yZXYueG1sUEsFBgAAAAAEAAQA+QAAAJMDAAAAAA==&#10;"/>
                      <v:shape id="AutoShape 1764" o:spid="_x0000_s1250" type="#_x0000_t32" style="position:absolute;left:3547;top:18550;width:2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99yMUAAADcAAAADwAAAGRycy9kb3ducmV2LnhtbESPQWsCMRSE74L/ITzBi9SsiqVsjbIV&#10;BC140Lb3181zE9y8bDdRt/++KQgeh5n5hlmsOleLK7XBelYwGWcgiEuvLVcKPj82Ty8gQkTWWHsm&#10;Bb8UYLXs9xaYa3/jA12PsRIJwiFHBSbGJpcylIYchrFviJN38q3DmGRbSd3iLcFdLadZ9iwdWk4L&#10;BhtaGyrPx4tTsN9N3opvY3fvhx+7n2+K+lKNvpQaDrriFUSkLj7C9/ZWK5hmM/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Z99yMUAAADcAAAADwAAAAAAAAAA&#10;AAAAAAChAgAAZHJzL2Rvd25yZXYueG1sUEsFBgAAAAAEAAQA+QAAAJMDAAAAAA==&#10;"/>
                      <v:shape id="AutoShape 1765" o:spid="_x0000_s1251" type="#_x0000_t32" style="position:absolute;left:3544;top:20387;width:2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blvMUAAADcAAAADwAAAGRycy9kb3ducmV2LnhtbESPQWsCMRSE74L/ITzBi9SsoqVsjbIV&#10;BC140Lb3181zE9y8bDdRt/++KQgeh5n5hlmsOleLK7XBelYwGWcgiEuvLVcKPj82Ty8gQkTWWHsm&#10;Bb8UYLXs9xaYa3/jA12PsRIJwiFHBSbGJpcylIYchrFviJN38q3DmGRbSd3iLcFdLadZ9iwdWk4L&#10;BhtaGyrPx4tTsN9N3opvY3fvhx+7n2+K+lKNvpQaDrriFUSkLj7C9/ZWK5hmM/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blvMUAAADcAAAADwAAAAAAAAAA&#10;AAAAAAChAgAAZHJzL2Rvd25yZXYueG1sUEsFBgAAAAAEAAQA+QAAAJMDAAAAAA==&#10;"/>
                      <v:shape id="Text Box 1766" o:spid="_x0000_s1252" type="#_x0000_t202" style="position:absolute;left:8733;top:20063;width:1757;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Rp6cQA&#10;AADcAAAADwAAAGRycy9kb3ducmV2LnhtbESPW2sCMRSE34X+h3AKfdNsFyp2NYoWBIsvXorPh83Z&#10;i25OliSu239vBMHHYWa+YWaL3jSiI+drywo+RwkI4tzqmksFf8f1cALCB2SNjWVS8E8eFvO3wQwz&#10;bW+8p+4QShEh7DNUUIXQZlL6vCKDfmRb4ugV1hkMUbpSaoe3CDeNTJNkLA3WHBcqbOmnovxyuBoF&#10;x27lN/tz+Na/xUqm22KXntxSqY/3fjkFEagPr/CzvdEK0uQLHm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0aenEAAAA3AAAAA8AAAAAAAAAAAAAAAAAmAIAAGRycy9k&#10;b3ducmV2LnhtbFBLBQYAAAAABAAEAPUAAACJAwAAAAA=&#10;">
                        <v:textbox inset="0,0,0,0">
                          <w:txbxContent>
                            <w:p w:rsidR="00000000" w:rsidRDefault="00853091">
                              <w:pPr>
                                <w:spacing w:line="280" w:lineRule="exact"/>
                                <w:jc w:val="distribute"/>
                                <w:rPr>
                                  <w:rFonts w:ascii="標楷體" w:eastAsia="標楷體" w:hAnsi="標楷體" w:hint="eastAsia"/>
                                  <w:sz w:val="16"/>
                                  <w:szCs w:val="16"/>
                                </w:rPr>
                              </w:pPr>
                              <w:r>
                                <w:rPr>
                                  <w:rFonts w:ascii="標楷體" w:eastAsia="標楷體" w:hAnsi="標楷體" w:hint="eastAsia"/>
                                  <w:sz w:val="16"/>
                                  <w:szCs w:val="16"/>
                                </w:rPr>
                                <w:t>公務人力</w:t>
                              </w:r>
                            </w:p>
                            <w:p w:rsidR="00000000" w:rsidRDefault="00853091">
                              <w:pPr>
                                <w:spacing w:line="280" w:lineRule="exact"/>
                                <w:jc w:val="distribute"/>
                                <w:rPr>
                                  <w:rFonts w:ascii="標楷體" w:eastAsia="標楷體" w:hAnsi="標楷體"/>
                                  <w:sz w:val="16"/>
                                  <w:szCs w:val="16"/>
                                </w:rPr>
                              </w:pPr>
                              <w:r>
                                <w:rPr>
                                  <w:rFonts w:ascii="標楷體" w:eastAsia="標楷體" w:hAnsi="標楷體" w:hint="eastAsia"/>
                                  <w:sz w:val="16"/>
                                  <w:szCs w:val="16"/>
                                </w:rPr>
                                <w:t>發展中心</w:t>
                              </w:r>
                            </w:p>
                          </w:txbxContent>
                        </v:textbox>
                      </v:shape>
                      <v:shape id="Text Box 1767" o:spid="_x0000_s1253" type="#_x0000_t202" style="position:absolute;left:5779;top:20072;width:2665;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b3nsMA&#10;AADcAAAADwAAAGRycy9kb3ducmV2LnhtbESPS4sCMRCE7wv+h9CCtzWzcxCdNYoKguLFx7LnZtLz&#10;2J10hiSO4783guCxqKqvqPmyN43oyPnasoKvcQKCOLe65lLBz2X7OQXhA7LGxjIpuJOH5WLwMcdM&#10;2xufqDuHUkQI+wwVVCG0mZQ+r8igH9uWOHqFdQZDlK6U2uEtwk0j0ySZSIM1x4UKW9pUlP+fr0bB&#10;pVv73ekvzPS+WMv0UBzTX7dSajTsV98gAvXhHX61d1pBmkzg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b3nsMAAADcAAAADwAAAAAAAAAAAAAAAACYAgAAZHJzL2Rv&#10;d25yZXYueG1sUEsFBgAAAAAEAAQA9QAAAIgDAAAAAA==&#10;">
                        <v:textbox inset="0,0,0,0">
                          <w:txbxContent>
                            <w:p w:rsidR="00000000" w:rsidRDefault="00853091">
                              <w:pPr>
                                <w:spacing w:line="480" w:lineRule="exact"/>
                                <w:jc w:val="distribute"/>
                                <w:rPr>
                                  <w:rFonts w:ascii="標楷體" w:eastAsia="標楷體" w:hAnsi="標楷體"/>
                                  <w:sz w:val="16"/>
                                  <w:szCs w:val="16"/>
                                </w:rPr>
                              </w:pPr>
                              <w:r>
                                <w:rPr>
                                  <w:rFonts w:ascii="標楷體" w:eastAsia="標楷體" w:hAnsi="標楷體" w:hint="eastAsia"/>
                                  <w:sz w:val="16"/>
                                  <w:szCs w:val="16"/>
                                </w:rPr>
                                <w:t>高雄市政府</w:t>
                              </w:r>
                            </w:p>
                          </w:txbxContent>
                        </v:textbox>
                      </v:shape>
                      <v:shape id="AutoShape 1768" o:spid="_x0000_s1254" type="#_x0000_t32" style="position:absolute;left:8435;top:20364;width: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URlMYAAADcAAAADwAAAGRycy9kb3ducmV2LnhtbESPQWvCQBSE7wX/w/KE3uquQWqJrmIr&#10;0hZPRkG9PbLPJJh9G7Jbk/bXdwtCj8PMfMPMl72txY1aXznWMB4pEMS5MxUXGg77zdMLCB+QDdaO&#10;ScM3eVguBg9zTI3reEe3LBQiQtinqKEMoUml9HlJFv3INcTRu7jWYoiyLaRpsYtwW8tEqWdpseK4&#10;UGJDbyXl1+zLaijUKTl/biYryrptf7CvP7vj+1rrx2G/moEI1If/8L39YTQkagp/Z+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VEZTGAAAA3AAAAA8AAAAAAAAA&#10;AAAAAAAAoQIAAGRycy9kb3ducmV2LnhtbFBLBQYAAAAABAAEAPkAAACUAwAAAAA=&#10;" strokecolor="#e36c0a" strokeweight="1.5pt"/>
                      <v:shape id="AutoShape 1769" o:spid="_x0000_s1255" type="#_x0000_t32" style="position:absolute;left:3547;top:21282;width:2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vucIAAADcAAAADwAAAGRycy9kb3ducmV2LnhtbERPTWsCMRC9C/6HMEIvolmFSlmNshaE&#10;WvCg1vu4GTfBzWTdRN3+++ZQ8Ph434tV52rxoDZYzwom4wwEcem15UrBz3Ez+gARIrLG2jMp+KUA&#10;q2W/t8Bc+yfv6XGIlUghHHJUYGJscilDachhGPuGOHEX3zqMCbaV1C0+U7ir5TTLZtKh5dRgsKFP&#10;Q+X1cHcKdtvJujgbu/3e3+zufVPU92p4Uupt0BVzEJG6+BL/u7+0gmmW1qYz6Qj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vucIAAADcAAAADwAAAAAAAAAAAAAA&#10;AAChAgAAZHJzL2Rvd25yZXYueG1sUEsFBgAAAAAEAAQA+QAAAJADAAAAAA==&#10;"/>
                      <v:shape id="AutoShape 1770" o:spid="_x0000_s1256" type="#_x0000_t32" style="position:absolute;left:1672;top:19956;width:18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KIsUAAADcAAAADwAAAGRycy9kb3ducmV2LnhtbESPQWsCMRSE74L/ITzBi9SsgtJujbIV&#10;BC140Lb3181zE9y8bDdRt/++KQgeh5n5hlmsOleLK7XBelYwGWcgiEuvLVcKPj82T88gQkTWWHsm&#10;Bb8UYLXs9xaYa3/jA12PsRIJwiFHBSbGJpcylIYchrFviJN38q3DmGRbSd3iLcFdLadZNpcOLacF&#10;gw2tDZXn48Up2O8mb8W3sbv3w4/dzzZFfalGX0oNB13xCiJSFx/he3urFUyzF/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dKIsUAAADcAAAADwAAAAAAAAAA&#10;AAAAAAChAgAAZHJzL2Rvd25yZXYueG1sUEsFBgAAAAAEAAQA+QAAAJMDAAAAAA==&#10;"/>
                    </v:group>
                    <v:shape id="AutoShape 1771" o:spid="_x0000_s1257" type="#_x0000_t32" style="position:absolute;left:10486;top:19463;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UfPcIAAADcAAAADwAAAGRycy9kb3ducmV2LnhtbERPy4rCMBTdC/5DuII7TS0ySDWKD0Rl&#10;VlbBmd2ludOWaW5KE22dr58sBJeH816sOlOJBzWutKxgMo5AEGdWl5wruF72oxkI55E1VpZJwZMc&#10;rJb93gITbVs+0yP1uQgh7BJUUHhfJ1K6rCCDbmxr4sD92MagD7DJpW6wDeGmknEUfUiDJYeGAmva&#10;FpT9pnejII++4u/TfrqmtP3srmbzd74ddkoNB916DsJT59/il/uoFcSTMD+cCUd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UfPcIAAADcAAAADwAAAAAAAAAAAAAA&#10;AAChAgAAZHJzL2Rvd25yZXYueG1sUEsFBgAAAAAEAAQA+QAAAJADAAAAAA==&#10;" strokecolor="#e36c0a" strokeweight="1.5pt"/>
                    <v:shape id="AutoShape 1772" o:spid="_x0000_s1258" type="#_x0000_t32" style="position:absolute;left:10486;top:18559;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m6psUAAADcAAAADwAAAGRycy9kb3ducmV2LnhtbESPQWvCQBSE70L/w/IK3nSTIKVEV7Et&#10;osWTqVC9PbLPJDT7NmRXE/31rlDwOMzMN8xs0ZtaXKh1lWUF8TgCQZxbXXGhYP+zGr2DcB5ZY22Z&#10;FFzJwWL+Mphhqm3HO7pkvhABwi5FBaX3TSqly0sy6Ma2IQ7eybYGfZBtIXWLXYCbWiZR9CYNVhwW&#10;Smzos6T8LzsbBUV0SI7fq8mSsm7b783Hbfe7/lJq+NovpyA89f4Z/m9vtIIkjuFxJhw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2m6psUAAADcAAAADwAAAAAAAAAA&#10;AAAAAAChAgAAZHJzL2Rvd25yZXYueG1sUEsFBgAAAAAEAAQA+QAAAJMDAAAAAA==&#10;" strokecolor="#e36c0a" strokeweight="1.5pt"/>
                    <v:shape id="AutoShape 1773" o:spid="_x0000_s1259" type="#_x0000_t32" style="position:absolute;left:10486;top:20349;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sk0cYAAADcAAAADwAAAGRycy9kb3ducmV2LnhtbESPQWvCQBSE74X+h+UVvNWNQaREN0Fb&#10;pEpPpoHq7ZF9JsHs25Ddmthf3y0UPA4z8w2zykbTiiv1rrGsYDaNQBCXVjdcKSg+t88vIJxH1tha&#10;JgU3cpCljw8rTLQd+EDX3FciQNglqKD2vkukdGVNBt3UdsTBO9veoA+yr6TucQhw08o4ihbSYMNh&#10;ocaOXmsqL/m3UVBFx/i0387XlA8fY2E2P4ev9zelJk/jegnC0+jv4f/2TiuIZzH8nQlHQK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7JNHGAAAA3AAAAA8AAAAAAAAA&#10;AAAAAAAAoQIAAGRycy9kb3ducmV2LnhtbFBLBQYAAAAABAAEAPkAAACUAwAAAAA=&#10;" strokecolor="#e36c0a" strokeweight="1.5pt"/>
                    <v:shape id="AutoShape 1774" o:spid="_x0000_s1260" type="#_x0000_t32" style="position:absolute;left:10496;top:21296;width: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eBSsYAAADcAAAADwAAAGRycy9kb3ducmV2LnhtbESPQWvCQBSE74X+h+UVeqsbo0iJriGt&#10;iIonU6H19si+JqHZtyG7NdFf7wqFHoeZ+YZZpINpxJk6V1tWMB5FIIgLq2suFRw/1i+vIJxH1thY&#10;JgUXcpAuHx8WmGjb84HOuS9FgLBLUEHlfZtI6YqKDLqRbYmD9207gz7IrpS6wz7ATSPjKJpJgzWH&#10;hQpbeq+o+Ml/jYIy+opPu/U0o7zfD0fzdj18blZKPT8N2RyEp8H/h//aW60gHk/gfiYcAb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3gUrGAAAA3AAAAA8AAAAAAAAA&#10;AAAAAAAAoQIAAGRycy9kb3ducmV2LnhtbFBLBQYAAAAABAAEAPkAAACUAwAAAAA=&#10;" strokecolor="#e36c0a" strokeweight="1.5pt"/>
                    <v:shape id="Text Box 1775" o:spid="_x0000_s1261" type="#_x0000_t202" style="position:absolute;left:10738;top:18247;width:3402;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Far8QA&#10;AADcAAAADwAAAGRycy9kb3ducmV2LnhtbESPW2sCMRSE3wv+h3AE32rWRaSuRlGhoPSlXvD5sDl7&#10;0c3JkqTr+u8bodDHYWa+YZbr3jSiI+drywom4wQEcW51zaWCy/nz/QOED8gaG8uk4Eke1qvB2xIz&#10;bR98pO4UShEh7DNUUIXQZlL6vCKDfmxb4ugV1hkMUbpSaoePCDeNTJNkJg3WHBcqbGlXUX4//RgF&#10;527r98dbmOtDsZXpV/GdXt1GqdGw3yxABOrDf/ivvdcK0skUXm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hWq/EAAAA3AAAAA8AAAAAAAAAAAAAAAAAmAIAAGRycy9k&#10;b3ducmV2LnhtbFBLBQYAAAAABAAEAPUAAACJAwAAAAA=&#10;">
                      <v:textbox inset="0,0,0,0">
                        <w:txbxContent>
                          <w:p w:rsidR="00000000" w:rsidRDefault="00853091">
                            <w:pPr>
                              <w:spacing w:line="280" w:lineRule="exact"/>
                              <w:jc w:val="distribute"/>
                              <w:rPr>
                                <w:rFonts w:ascii="標楷體" w:eastAsia="標楷體" w:hAnsi="標楷體" w:cs="細明體" w:hint="eastAsia"/>
                                <w:color w:val="000000"/>
                                <w:sz w:val="16"/>
                                <w:szCs w:val="16"/>
                              </w:rPr>
                            </w:pPr>
                            <w:r>
                              <w:rPr>
                                <w:rFonts w:ascii="標楷體" w:eastAsia="標楷體" w:hAnsi="標楷體" w:cs="細明體"/>
                                <w:color w:val="000000"/>
                                <w:sz w:val="16"/>
                                <w:szCs w:val="16"/>
                              </w:rPr>
                              <w:t>臺北市政府</w:t>
                            </w:r>
                          </w:p>
                          <w:p w:rsidR="00000000" w:rsidRDefault="00853091">
                            <w:pPr>
                              <w:spacing w:line="280" w:lineRule="exact"/>
                              <w:jc w:val="distribute"/>
                              <w:rPr>
                                <w:rFonts w:ascii="標楷體" w:eastAsia="標楷體" w:hAnsi="標楷體" w:hint="eastAsia"/>
                                <w:color w:val="000000"/>
                                <w:sz w:val="16"/>
                                <w:szCs w:val="16"/>
                              </w:rPr>
                            </w:pPr>
                            <w:r>
                              <w:rPr>
                                <w:rFonts w:ascii="標楷體" w:eastAsia="標楷體" w:hAnsi="標楷體" w:cs="細明體"/>
                                <w:color w:val="000000"/>
                                <w:sz w:val="16"/>
                                <w:szCs w:val="16"/>
                              </w:rPr>
                              <w:t>組織自治條例</w:t>
                            </w:r>
                          </w:p>
                        </w:txbxContent>
                      </v:textbox>
                    </v:shape>
                    <v:shape id="Text Box 1776" o:spid="_x0000_s1262" type="#_x0000_t202" style="position:absolute;left:10739;top:19149;width:3402;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3/NMQA&#10;AADcAAAADwAAAGRycy9kb3ducmV2LnhtbESPW2sCMRSE3wv+h3AE32rWBaWuRlGhoPSlXvD5sDl7&#10;0c3JkqTr+u8bodDHYWa+YZbr3jSiI+drywom4wQEcW51zaWCy/nz/QOED8gaG8uk4Eke1qvB2xIz&#10;bR98pO4UShEh7DNUUIXQZlL6vCKDfmxb4ugV1hkMUbpSaoePCDeNTJNkJg3WHBcqbGlXUX4//RgF&#10;527r98dbmOtDsZXpV/GdXt1GqdGw3yxABOrDf/ivvdcK0skUXm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t/zTEAAAA3AAAAA8AAAAAAAAAAAAAAAAAmAIAAGRycy9k&#10;b3ducmV2LnhtbFBLBQYAAAAABAAEAPUAAACJAwAAAAA=&#10;">
                      <v:textbox inset="0,0,0,0">
                        <w:txbxContent>
                          <w:p w:rsidR="00000000" w:rsidRDefault="00853091">
                            <w:pPr>
                              <w:spacing w:line="280" w:lineRule="exact"/>
                              <w:jc w:val="distribute"/>
                              <w:rPr>
                                <w:rFonts w:ascii="標楷體" w:eastAsia="標楷體" w:hAnsi="標楷體" w:cs="Arial" w:hint="eastAsia"/>
                                <w:bCs/>
                                <w:color w:val="000000"/>
                                <w:sz w:val="16"/>
                                <w:szCs w:val="16"/>
                              </w:rPr>
                            </w:pPr>
                            <w:r>
                              <w:rPr>
                                <w:rFonts w:ascii="標楷體" w:eastAsia="標楷體" w:hAnsi="標楷體" w:cs="Arial"/>
                                <w:bCs/>
                                <w:color w:val="000000"/>
                                <w:sz w:val="16"/>
                                <w:szCs w:val="16"/>
                              </w:rPr>
                              <w:t>臺北縣政府</w:t>
                            </w:r>
                          </w:p>
                          <w:p w:rsidR="00000000" w:rsidRDefault="00853091">
                            <w:pPr>
                              <w:spacing w:line="280" w:lineRule="exact"/>
                              <w:jc w:val="distribute"/>
                              <w:rPr>
                                <w:rFonts w:ascii="標楷體" w:eastAsia="標楷體" w:hAnsi="標楷體" w:hint="eastAsia"/>
                                <w:color w:val="000000"/>
                                <w:sz w:val="16"/>
                                <w:szCs w:val="16"/>
                              </w:rPr>
                            </w:pPr>
                            <w:r>
                              <w:rPr>
                                <w:rFonts w:ascii="標楷體" w:eastAsia="標楷體" w:hAnsi="標楷體" w:cs="Arial"/>
                                <w:bCs/>
                                <w:color w:val="000000"/>
                                <w:sz w:val="16"/>
                                <w:szCs w:val="16"/>
                              </w:rPr>
                              <w:t>組織自治條例</w:t>
                            </w:r>
                          </w:p>
                        </w:txbxContent>
                      </v:textbox>
                    </v:shape>
                    <v:shape id="Text Box 1777" o:spid="_x0000_s1263" type="#_x0000_t202" style="position:absolute;left:10750;top:20041;width:3402;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9hQ8MA&#10;AADcAAAADwAAAGRycy9kb3ducmV2LnhtbESPS4sCMRCE78L+h9ALe9OMcxAdjaKC4OLFF56bSc9j&#10;d9IZkuw4+++NIHgsquorarHqTSM6cr62rGA8SkAQ51bXXCq4XnbDKQgfkDU2lknBP3lYLT8GC8y0&#10;vfOJunMoRYSwz1BBFUKbSenzigz6kW2Jo1dYZzBE6UqpHd4j3DQyTZKJNFhzXKiwpW1F+e/5zyi4&#10;dBu/P/2Emf4uNjI9FMf05tZKfX326zmIQH14h1/tvVaQjif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9hQ8MAAADcAAAADwAAAAAAAAAAAAAAAACYAgAAZHJzL2Rv&#10;d25yZXYueG1sUEsFBgAAAAAEAAQA9QAAAIgDAAAAAA==&#10;">
                      <v:textbox inset="0,0,0,0">
                        <w:txbxContent>
                          <w:p w:rsidR="00000000" w:rsidRDefault="00853091">
                            <w:pPr>
                              <w:spacing w:line="280" w:lineRule="exact"/>
                              <w:jc w:val="distribute"/>
                              <w:rPr>
                                <w:rFonts w:ascii="標楷體" w:eastAsia="標楷體" w:hAnsi="標楷體" w:hint="eastAsia"/>
                                <w:bCs/>
                                <w:sz w:val="16"/>
                                <w:szCs w:val="16"/>
                              </w:rPr>
                            </w:pPr>
                            <w:r>
                              <w:rPr>
                                <w:rFonts w:ascii="標楷體" w:eastAsia="標楷體" w:hAnsi="標楷體" w:hint="eastAsia"/>
                                <w:bCs/>
                                <w:sz w:val="16"/>
                                <w:szCs w:val="16"/>
                              </w:rPr>
                              <w:t>高雄市政府人事處</w:t>
                            </w:r>
                          </w:p>
                          <w:p w:rsidR="00000000" w:rsidRDefault="00853091">
                            <w:pPr>
                              <w:spacing w:line="280" w:lineRule="exact"/>
                              <w:jc w:val="distribute"/>
                              <w:rPr>
                                <w:sz w:val="16"/>
                                <w:szCs w:val="16"/>
                              </w:rPr>
                            </w:pPr>
                            <w:r>
                              <w:rPr>
                                <w:rFonts w:ascii="標楷體" w:eastAsia="標楷體" w:hAnsi="標楷體" w:hint="eastAsia"/>
                                <w:bCs/>
                                <w:sz w:val="16"/>
                                <w:szCs w:val="16"/>
                              </w:rPr>
                              <w:t>組織規程暨編制表</w:t>
                            </w:r>
                          </w:p>
                        </w:txbxContent>
                      </v:textbox>
                    </v:shape>
                    <v:shape id="Text Box 1778" o:spid="_x0000_s1264" type="#_x0000_t202" style="position:absolute;left:10744;top:20989;width:3402;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E2MQA&#10;AADcAAAADwAAAGRycy9kb3ducmV2LnhtbESPzWsCMRTE7wX/h/AEbzXrHrSuRlGhoPRSP/D82Lz9&#10;0M3LkqTr+t83QqHHYWZ+wyzXvWlER87XlhVMxgkI4tzqmksFl/Pn+wcIH5A1NpZJwZM8rFeDtyVm&#10;2j74SN0plCJC2GeooAqhzaT0eUUG/di2xNErrDMYonSl1A4fEW4amSbJVBqsOS5U2NKuovx++jEK&#10;zt3W74+3MNeHYivTr+I7vbqNUqNhv1mACNSH//Bfe68VpJMZvM7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zxNjEAAAA3AAAAA8AAAAAAAAAAAAAAAAAmAIAAGRycy9k&#10;b3ducmV2LnhtbFBLBQYAAAAABAAEAPUAAACJAwAAAAA=&#10;">
                      <v:textbox inset="0,0,0,0">
                        <w:txbxContent>
                          <w:p w:rsidR="00000000" w:rsidRDefault="00853091">
                            <w:pPr>
                              <w:spacing w:line="280" w:lineRule="exact"/>
                              <w:jc w:val="distribute"/>
                              <w:rPr>
                                <w:rFonts w:ascii="標楷體" w:eastAsia="標楷體" w:hAnsi="標楷體" w:cs="Arial" w:hint="eastAsia"/>
                                <w:bCs/>
                                <w:color w:val="000000"/>
                                <w:sz w:val="16"/>
                                <w:szCs w:val="16"/>
                              </w:rPr>
                            </w:pPr>
                            <w:r>
                              <w:rPr>
                                <w:rFonts w:ascii="標楷體" w:eastAsia="標楷體" w:hAnsi="標楷體" w:cs="Arial" w:hint="eastAsia"/>
                                <w:bCs/>
                                <w:color w:val="000000"/>
                                <w:sz w:val="16"/>
                                <w:szCs w:val="16"/>
                              </w:rPr>
                              <w:t>嘉義</w:t>
                            </w:r>
                            <w:r>
                              <w:rPr>
                                <w:rFonts w:ascii="標楷體" w:eastAsia="標楷體" w:hAnsi="標楷體" w:cs="Arial"/>
                                <w:bCs/>
                                <w:color w:val="000000"/>
                                <w:sz w:val="16"/>
                                <w:szCs w:val="16"/>
                              </w:rPr>
                              <w:t>縣政府</w:t>
                            </w:r>
                          </w:p>
                          <w:p w:rsidR="00000000" w:rsidRDefault="00853091">
                            <w:pPr>
                              <w:spacing w:line="280" w:lineRule="exact"/>
                              <w:jc w:val="distribute"/>
                              <w:rPr>
                                <w:rFonts w:ascii="標楷體" w:eastAsia="標楷體" w:hAnsi="標楷體" w:hint="eastAsia"/>
                                <w:color w:val="000000"/>
                                <w:sz w:val="16"/>
                                <w:szCs w:val="16"/>
                              </w:rPr>
                            </w:pPr>
                            <w:r>
                              <w:rPr>
                                <w:rFonts w:ascii="標楷體" w:eastAsia="標楷體" w:hAnsi="標楷體" w:cs="Arial"/>
                                <w:bCs/>
                                <w:color w:val="000000"/>
                                <w:sz w:val="16"/>
                                <w:szCs w:val="16"/>
                              </w:rPr>
                              <w:t>組織自治條例</w:t>
                            </w:r>
                          </w:p>
                          <w:p w:rsidR="00000000" w:rsidRDefault="00853091">
                            <w:pPr>
                              <w:spacing w:line="280" w:lineRule="exact"/>
                              <w:rPr>
                                <w:rFonts w:hint="eastAsia"/>
                                <w:sz w:val="16"/>
                                <w:szCs w:val="16"/>
                              </w:rPr>
                            </w:pPr>
                          </w:p>
                        </w:txbxContent>
                      </v:textbox>
                    </v:shape>
                  </v:group>
                </v:group>
              </v:group>
            </w:pict>
          </mc:Fallback>
        </mc:AlternateContent>
      </w:r>
    </w:p>
    <w:p w:rsidR="00000000" w:rsidRDefault="00853091">
      <w:pPr>
        <w:pStyle w:val="HTML"/>
        <w:spacing w:before="100" w:beforeAutospacing="1" w:after="100" w:afterAutospacing="1" w:line="360" w:lineRule="auto"/>
        <w:jc w:val="both"/>
        <w:rPr>
          <w:rFonts w:ascii="Times New Roman" w:eastAsia="標楷體" w:hAnsi="標楷體" w:hint="eastAsia"/>
        </w:rPr>
      </w:pPr>
    </w:p>
    <w:p w:rsidR="00000000" w:rsidRDefault="00853091">
      <w:pPr>
        <w:pStyle w:val="HTML"/>
        <w:spacing w:before="100" w:beforeAutospacing="1" w:after="100" w:afterAutospacing="1" w:line="360" w:lineRule="auto"/>
        <w:jc w:val="both"/>
        <w:rPr>
          <w:rFonts w:ascii="Times New Roman" w:eastAsia="標楷體" w:hAnsi="標楷體" w:hint="eastAsia"/>
        </w:rPr>
      </w:pPr>
    </w:p>
    <w:p w:rsidR="00000000" w:rsidRDefault="00853091">
      <w:pPr>
        <w:pStyle w:val="HTML"/>
        <w:spacing w:before="100" w:beforeAutospacing="1" w:after="100" w:afterAutospacing="1" w:line="360" w:lineRule="auto"/>
        <w:jc w:val="both"/>
        <w:rPr>
          <w:rFonts w:ascii="Times New Roman" w:eastAsia="標楷體" w:hAnsi="標楷體"/>
          <w:lang w:val="en-US"/>
        </w:rPr>
      </w:pPr>
    </w:p>
    <w:p w:rsidR="00000000" w:rsidRDefault="00853091">
      <w:pPr>
        <w:pStyle w:val="HTML"/>
        <w:spacing w:before="100" w:beforeAutospacing="1" w:after="100" w:afterAutospacing="1" w:line="360" w:lineRule="auto"/>
        <w:jc w:val="center"/>
        <w:rPr>
          <w:rFonts w:ascii="Times New Roman" w:eastAsia="標楷體" w:hAnsi="標楷體"/>
        </w:rPr>
      </w:pPr>
      <w:r>
        <w:rPr>
          <w:rFonts w:ascii="標楷體" w:eastAsia="標楷體" w:hAnsi="標楷體" w:hint="eastAsia"/>
        </w:rPr>
        <w:t>圖二、</w:t>
      </w:r>
      <w:r>
        <w:rPr>
          <w:rFonts w:ascii="標楷體" w:eastAsia="標楷體" w:hAnsi="標楷體" w:hint="eastAsia"/>
          <w:lang w:eastAsia="zh-TW"/>
        </w:rPr>
        <w:t>公務人員培訓機關架構圖－主辦機關</w:t>
      </w:r>
    </w:p>
    <w:p w:rsidR="00000000" w:rsidRDefault="00853091">
      <w:pPr>
        <w:pStyle w:val="HTML"/>
        <w:spacing w:line="360" w:lineRule="auto"/>
        <w:ind w:firstLineChars="200" w:firstLine="480"/>
        <w:rPr>
          <w:rFonts w:ascii="Times New Roman" w:eastAsia="標楷體" w:hAnsi="標楷體"/>
        </w:rPr>
      </w:pPr>
      <w:r>
        <w:rPr>
          <w:rFonts w:ascii="Times New Roman" w:eastAsia="標楷體" w:hAnsi="標楷體" w:hint="eastAsia"/>
        </w:rPr>
        <w:t>行政院與考試院分別於民國</w:t>
      </w:r>
      <w:r>
        <w:rPr>
          <w:rFonts w:ascii="Times New Roman" w:eastAsia="標楷體" w:hAnsi="標楷體" w:hint="eastAsia"/>
        </w:rPr>
        <w:t>92</w:t>
      </w:r>
      <w:r>
        <w:rPr>
          <w:rFonts w:ascii="Times New Roman" w:eastAsia="標楷體" w:hAnsi="標楷體" w:hint="eastAsia"/>
        </w:rPr>
        <w:t>年及民國</w:t>
      </w:r>
      <w:r>
        <w:rPr>
          <w:rFonts w:ascii="Times New Roman" w:eastAsia="標楷體" w:hAnsi="標楷體" w:hint="eastAsia"/>
        </w:rPr>
        <w:t>94</w:t>
      </w:r>
      <w:r>
        <w:rPr>
          <w:rFonts w:ascii="Times New Roman" w:eastAsia="標楷體" w:hAnsi="標楷體" w:hint="eastAsia"/>
        </w:rPr>
        <w:t>年先後協商兩院應負責之訓練分工事項。總體而言，考試院所主管的全國公務人員訓練包括：考試錄取人員訓練、升任官等訓練、高階文官中長期培訓、行政中立訓練及其他有關訓練，主要負責的訓練機構為保訓會；另一方面，行政院則掌理有關公</w:t>
      </w:r>
      <w:r>
        <w:rPr>
          <w:rFonts w:ascii="Times New Roman" w:eastAsia="標楷體" w:hAnsi="標楷體" w:hint="eastAsia"/>
        </w:rPr>
        <w:t>務人員專業、一般管理及其他有關訓練，主要負責機構為行政院人事行政局和各所屬機關。</w:t>
      </w:r>
    </w:p>
    <w:p w:rsidR="00000000" w:rsidRDefault="00853091">
      <w:pPr>
        <w:pStyle w:val="HTML"/>
        <w:spacing w:before="100" w:beforeAutospacing="1" w:after="100" w:afterAutospacing="1" w:line="360" w:lineRule="auto"/>
        <w:ind w:firstLineChars="200" w:firstLine="480"/>
        <w:jc w:val="both"/>
        <w:rPr>
          <w:rFonts w:ascii="Times New Roman" w:eastAsia="標楷體" w:hAnsi="Times New Roman"/>
        </w:rPr>
      </w:pPr>
      <w:r>
        <w:rPr>
          <w:rFonts w:ascii="Times New Roman" w:eastAsia="標楷體" w:hAnsi="Times New Roman" w:hint="eastAsia"/>
        </w:rPr>
        <w:t>一、行政院人事行政局與其他機關</w:t>
      </w:r>
    </w:p>
    <w:p w:rsidR="00000000" w:rsidRDefault="00853091">
      <w:pPr>
        <w:pStyle w:val="HTML"/>
        <w:spacing w:before="100" w:beforeAutospacing="1" w:after="100" w:afterAutospacing="1" w:line="360" w:lineRule="auto"/>
        <w:ind w:firstLineChars="200" w:firstLine="480"/>
        <w:jc w:val="both"/>
        <w:rPr>
          <w:rFonts w:ascii="標楷體" w:eastAsia="標楷體" w:hAnsi="標楷體" w:cs="新細明體" w:hint="eastAsia"/>
        </w:rPr>
      </w:pPr>
      <w:r>
        <w:rPr>
          <w:rFonts w:ascii="標楷體" w:eastAsia="標楷體" w:hAnsi="標楷體" w:hint="eastAsia"/>
        </w:rPr>
        <w:t>根據</w:t>
      </w:r>
      <w:r>
        <w:rPr>
          <w:rFonts w:ascii="標楷體" w:eastAsia="標楷體" w:hAnsi="標楷體" w:cs="新細明體" w:hint="eastAsia"/>
        </w:rPr>
        <w:t>99</w:t>
      </w:r>
      <w:r>
        <w:rPr>
          <w:rFonts w:ascii="標楷體" w:eastAsia="標楷體" w:hAnsi="標楷體" w:cs="新細明體" w:hint="eastAsia"/>
        </w:rPr>
        <w:t>年</w:t>
      </w:r>
      <w:r>
        <w:rPr>
          <w:rFonts w:ascii="標楷體" w:eastAsia="標楷體" w:hAnsi="標楷體" w:cs="新細明體" w:hint="eastAsia"/>
        </w:rPr>
        <w:t>12</w:t>
      </w:r>
      <w:r>
        <w:rPr>
          <w:rFonts w:ascii="標楷體" w:eastAsia="標楷體" w:hAnsi="標楷體" w:cs="新細明體" w:hint="eastAsia"/>
        </w:rPr>
        <w:t>月</w:t>
      </w:r>
      <w:r>
        <w:rPr>
          <w:rFonts w:ascii="標楷體" w:eastAsia="標楷體" w:hAnsi="標楷體" w:cs="新細明體" w:hint="eastAsia"/>
        </w:rPr>
        <w:t>2</w:t>
      </w:r>
      <w:r>
        <w:rPr>
          <w:rFonts w:ascii="標楷體" w:eastAsia="標楷體" w:hAnsi="標楷體" w:cs="新細明體" w:hint="eastAsia"/>
        </w:rPr>
        <w:t>日考試院</w:t>
      </w:r>
      <w:r>
        <w:rPr>
          <w:rFonts w:ascii="標楷體" w:eastAsia="標楷體" w:hAnsi="標楷體" w:hint="eastAsia"/>
        </w:rPr>
        <w:t>第</w:t>
      </w:r>
      <w:r>
        <w:rPr>
          <w:rFonts w:ascii="標楷體" w:eastAsia="標楷體" w:hAnsi="標楷體" w:hint="eastAsia"/>
        </w:rPr>
        <w:t>11</w:t>
      </w:r>
      <w:r>
        <w:rPr>
          <w:rFonts w:ascii="標楷體" w:eastAsia="標楷體" w:hAnsi="標楷體" w:hint="eastAsia"/>
        </w:rPr>
        <w:t>屆第</w:t>
      </w:r>
      <w:r>
        <w:rPr>
          <w:rFonts w:ascii="標楷體" w:eastAsia="標楷體" w:hAnsi="標楷體" w:hint="eastAsia"/>
        </w:rPr>
        <w:t>114</w:t>
      </w:r>
      <w:r>
        <w:rPr>
          <w:rFonts w:ascii="標楷體" w:eastAsia="標楷體" w:hAnsi="標楷體" w:hint="eastAsia"/>
        </w:rPr>
        <w:t>次會議</w:t>
      </w:r>
      <w:r>
        <w:rPr>
          <w:rFonts w:ascii="標楷體" w:eastAsia="標楷體" w:hAnsi="標楷體" w:cs="新細明體" w:hint="eastAsia"/>
        </w:rPr>
        <w:t>通過之考試院強化文官培訓功能規劃方案所示</w:t>
      </w:r>
      <w:r>
        <w:rPr>
          <w:rFonts w:ascii="標楷體" w:eastAsia="標楷體" w:hAnsi="標楷體" w:hint="eastAsia"/>
        </w:rPr>
        <w:t>，目前行政院與其所屬機關的訓練相關機構有</w:t>
      </w:r>
      <w:r>
        <w:rPr>
          <w:rFonts w:ascii="標楷體" w:eastAsia="標楷體" w:hAnsi="標楷體" w:hint="eastAsia"/>
        </w:rPr>
        <w:t>12</w:t>
      </w:r>
      <w:r>
        <w:rPr>
          <w:rFonts w:ascii="標楷體" w:eastAsia="標楷體" w:hAnsi="標楷體" w:hint="eastAsia"/>
        </w:rPr>
        <w:t>個，詳細包含：國家安全局的國家安全局訓練中心，內政部的社會福利工作人員研習中心，外交部的外交領事人員講習所，教育部的國家教育研究院籌備處，法務部的司法官訓練所、調查局幹部訓練所，經濟部的專業人員研究中心，財政部的財稅人員訓練所，環境保護署的環境保護人員訓練所，海岸巡</w:t>
      </w:r>
      <w:r>
        <w:rPr>
          <w:rFonts w:ascii="標楷體" w:eastAsia="標楷體" w:hAnsi="標楷體" w:hint="eastAsia"/>
        </w:rPr>
        <w:t>防署的海巡署教育訓練中心、交通部的民航人員訓練所、公路總局北、中、南訓練所，行政院主計處的主計人員訓練中心，以及人事行政局的公務人力發展中心、地方行政研習中心</w:t>
      </w:r>
      <w:r>
        <w:rPr>
          <w:rFonts w:ascii="標楷體" w:eastAsia="標楷體" w:hAnsi="標楷體" w:hint="eastAsia"/>
        </w:rPr>
        <w:t xml:space="preserve"> </w:t>
      </w:r>
      <w:r>
        <w:rPr>
          <w:rFonts w:ascii="標楷體" w:eastAsia="標楷體" w:hAnsi="標楷體" w:hint="eastAsia"/>
        </w:rPr>
        <w:t>。由於行政院所屬的相關訓練機構，尤其是公務人力發展中心及地方行政研習中心，主要是主導專業類及一般管理類課程為主，因此訓練對象以中高階文官為主。另外，其訓練機構可以依組織型態分為三類：獨立機構（依組織</w:t>
      </w:r>
      <w:r>
        <w:rPr>
          <w:rFonts w:ascii="標楷體" w:eastAsia="標楷體" w:hAnsi="標楷體" w:hint="eastAsia"/>
        </w:rPr>
        <w:lastRenderedPageBreak/>
        <w:t>法規設立，擁有獨立的經費預算）、內部單位（未定單位組織法規，屬於內部建置，沒有獨立經費）、任務編組（無組織法規，依照機關臨時任務所建制）</w:t>
      </w:r>
      <w:r>
        <w:rPr>
          <w:rFonts w:ascii="標楷體" w:eastAsia="標楷體" w:hAnsi="標楷體" w:cs="新細明體" w:hint="eastAsia"/>
        </w:rPr>
        <w:t>。</w:t>
      </w:r>
    </w:p>
    <w:p w:rsidR="00000000" w:rsidRDefault="00853091">
      <w:pPr>
        <w:pStyle w:val="HTML"/>
        <w:spacing w:before="100" w:beforeAutospacing="1" w:after="100" w:afterAutospacing="1" w:line="360" w:lineRule="auto"/>
        <w:ind w:firstLineChars="200" w:firstLine="480"/>
        <w:jc w:val="both"/>
        <w:rPr>
          <w:rFonts w:ascii="Times New Roman" w:eastAsia="標楷體" w:hAnsi="標楷體"/>
        </w:rPr>
      </w:pPr>
      <w:r>
        <w:rPr>
          <w:rFonts w:ascii="Times New Roman" w:eastAsia="標楷體" w:hAnsi="標楷體" w:hint="eastAsia"/>
        </w:rPr>
        <w:t>二、考試院公務</w:t>
      </w:r>
      <w:r>
        <w:rPr>
          <w:rFonts w:ascii="Times New Roman" w:eastAsia="標楷體" w:hAnsi="標楷體" w:hint="eastAsia"/>
        </w:rPr>
        <w:t>人員保障暨培訓委員會</w:t>
      </w:r>
    </w:p>
    <w:p w:rsidR="00000000" w:rsidRDefault="00853091">
      <w:pPr>
        <w:pStyle w:val="HTML"/>
        <w:spacing w:before="100" w:beforeAutospacing="1" w:after="100" w:afterAutospacing="1" w:line="360" w:lineRule="auto"/>
        <w:ind w:firstLineChars="200" w:firstLine="480"/>
        <w:jc w:val="both"/>
        <w:rPr>
          <w:rFonts w:ascii="Times New Roman" w:eastAsia="標楷體" w:hAnsi="標楷體"/>
        </w:rPr>
      </w:pPr>
      <w:r>
        <w:rPr>
          <w:rFonts w:ascii="Times New Roman" w:eastAsia="標楷體" w:hAnsi="標楷體"/>
        </w:rPr>
        <w:t>在「公務人員訓練進修法」中載明，事關全國一致之公務人員訓練，由保訓會辦理。而依公務人員訓練進修法第</w:t>
      </w:r>
      <w:r>
        <w:rPr>
          <w:rFonts w:ascii="Times New Roman" w:eastAsia="標楷體" w:hAnsi="Times New Roman"/>
        </w:rPr>
        <w:t xml:space="preserve"> 2 </w:t>
      </w:r>
      <w:r>
        <w:rPr>
          <w:rFonts w:ascii="Times New Roman" w:eastAsia="標楷體" w:hAnsi="標楷體"/>
        </w:rPr>
        <w:t>條及第</w:t>
      </w:r>
      <w:r>
        <w:rPr>
          <w:rFonts w:ascii="Times New Roman" w:eastAsia="標楷體" w:hAnsi="Times New Roman"/>
        </w:rPr>
        <w:t xml:space="preserve"> 4 </w:t>
      </w:r>
      <w:r>
        <w:rPr>
          <w:rFonts w:ascii="Times New Roman" w:eastAsia="標楷體" w:hAnsi="標楷體"/>
        </w:rPr>
        <w:t>條規定，公務人員訓練計有公務人員考試錄取人員訓練、升任官等訓練、行政中立訓練、專業訓練、一般管理訓練、進用初任公務人員訓練及初任各官等主管人員訓練等項目，其中保訓會主要負責公務人員考試錄取人員訓練、升任官等訓練、行政中立訓練等。</w:t>
      </w:r>
      <w:r>
        <w:rPr>
          <w:rFonts w:ascii="Times New Roman" w:eastAsia="標楷體" w:hAnsi="標楷體" w:hint="eastAsia"/>
        </w:rPr>
        <w:t>另外，其他有關訓練</w:t>
      </w:r>
      <w:r>
        <w:rPr>
          <w:rFonts w:ascii="Times New Roman" w:eastAsia="標楷體" w:hAnsi="標楷體" w:hint="eastAsia"/>
        </w:rPr>
        <w:t>(</w:t>
      </w:r>
      <w:r>
        <w:rPr>
          <w:rFonts w:ascii="Times New Roman" w:eastAsia="標楷體" w:hAnsi="標楷體" w:hint="eastAsia"/>
        </w:rPr>
        <w:t>不歸屬於行政院及其所屬的各關公務人員訓練</w:t>
      </w:r>
      <w:r>
        <w:rPr>
          <w:rFonts w:ascii="Times New Roman" w:eastAsia="標楷體" w:hAnsi="標楷體" w:hint="eastAsia"/>
        </w:rPr>
        <w:t>)</w:t>
      </w:r>
      <w:r>
        <w:rPr>
          <w:rFonts w:ascii="Times New Roman" w:eastAsia="標楷體" w:hAnsi="標楷體" w:hint="eastAsia"/>
        </w:rPr>
        <w:t>也在考試院的管轄中。就如前文所提，</w:t>
      </w:r>
      <w:r>
        <w:rPr>
          <w:rFonts w:ascii="Times New Roman" w:eastAsia="標楷體" w:hAnsi="標楷體"/>
        </w:rPr>
        <w:t>專業訓練、一般管理訓練、進用初任公務人員訓練、初任</w:t>
      </w:r>
      <w:r>
        <w:rPr>
          <w:rFonts w:ascii="Times New Roman" w:eastAsia="標楷體" w:hAnsi="標楷體"/>
        </w:rPr>
        <w:t>各官等主管人員訓練及進修事項，則由各主管機關</w:t>
      </w:r>
      <w:r>
        <w:rPr>
          <w:rFonts w:ascii="Times New Roman" w:eastAsia="標楷體" w:hAnsi="Times New Roman"/>
        </w:rPr>
        <w:t>(</w:t>
      </w:r>
      <w:r>
        <w:rPr>
          <w:rFonts w:ascii="Times New Roman" w:eastAsia="標楷體" w:hAnsi="標楷體"/>
        </w:rPr>
        <w:t>中央二級以上機關、直轄市政府或縣、</w:t>
      </w:r>
      <w:r>
        <w:rPr>
          <w:rFonts w:ascii="Times New Roman" w:eastAsia="標楷體" w:hAnsi="Times New Roman"/>
        </w:rPr>
        <w:t>(</w:t>
      </w:r>
      <w:r>
        <w:rPr>
          <w:rFonts w:ascii="Times New Roman" w:eastAsia="標楷體" w:hAnsi="標楷體"/>
        </w:rPr>
        <w:t>市</w:t>
      </w:r>
      <w:r>
        <w:rPr>
          <w:rFonts w:ascii="Times New Roman" w:eastAsia="標楷體" w:hAnsi="Times New Roman"/>
        </w:rPr>
        <w:t>)</w:t>
      </w:r>
      <w:r>
        <w:rPr>
          <w:rFonts w:ascii="Times New Roman" w:eastAsia="標楷體" w:hAnsi="標楷體"/>
        </w:rPr>
        <w:t>政府</w:t>
      </w:r>
      <w:r>
        <w:rPr>
          <w:rFonts w:ascii="Times New Roman" w:eastAsia="標楷體" w:hAnsi="Times New Roman"/>
        </w:rPr>
        <w:t>)</w:t>
      </w:r>
      <w:r>
        <w:rPr>
          <w:rFonts w:ascii="Times New Roman" w:eastAsia="標楷體" w:hAnsi="標楷體"/>
        </w:rPr>
        <w:t>辦理或授權所屬機關辦理。</w:t>
      </w:r>
    </w:p>
    <w:p w:rsidR="00000000" w:rsidRDefault="00853091">
      <w:pPr>
        <w:spacing w:before="100" w:beforeAutospacing="1" w:after="100" w:afterAutospacing="1" w:line="360" w:lineRule="auto"/>
        <w:ind w:firstLineChars="200" w:firstLine="480"/>
        <w:jc w:val="both"/>
        <w:rPr>
          <w:rFonts w:eastAsia="標楷體" w:hAnsi="標楷體"/>
        </w:rPr>
      </w:pPr>
      <w:r>
        <w:rPr>
          <w:rFonts w:eastAsia="標楷體" w:hAnsi="標楷體"/>
        </w:rPr>
        <w:t>另外，根據保訓會組織法規定</w:t>
      </w:r>
      <w:r>
        <w:rPr>
          <w:rFonts w:eastAsia="標楷體"/>
        </w:rPr>
        <w:t>:</w:t>
      </w:r>
      <w:r>
        <w:rPr>
          <w:rFonts w:eastAsia="標楷體" w:hAnsi="標楷體"/>
        </w:rPr>
        <w:t>保訓會掌理關於</w:t>
      </w:r>
      <w:r>
        <w:rPr>
          <w:rFonts w:eastAsia="標楷體" w:hAnsi="標楷體" w:hint="eastAsia"/>
        </w:rPr>
        <w:t>99</w:t>
      </w:r>
      <w:r>
        <w:rPr>
          <w:rFonts w:eastAsia="標楷體" w:hAnsi="標楷體" w:hint="eastAsia"/>
        </w:rPr>
        <w:t>年</w:t>
      </w:r>
      <w:r>
        <w:rPr>
          <w:rFonts w:eastAsia="標楷體" w:hAnsi="標楷體"/>
        </w:rPr>
        <w:t>高階</w:t>
      </w:r>
      <w:r>
        <w:rPr>
          <w:rFonts w:eastAsia="標楷體" w:hAnsi="標楷體" w:hint="eastAsia"/>
        </w:rPr>
        <w:t>文官</w:t>
      </w:r>
      <w:r>
        <w:rPr>
          <w:rFonts w:eastAsia="標楷體" w:hAnsi="標楷體"/>
        </w:rPr>
        <w:t>中長期培訓事項，故本研究探討之訓練評估模式，主要是以保訓會所負責之公務人員考試錄取人員訓練、升任官等</w:t>
      </w:r>
      <w:r>
        <w:rPr>
          <w:rFonts w:eastAsia="標楷體" w:hAnsi="標楷體" w:hint="eastAsia"/>
        </w:rPr>
        <w:t>人員訓練</w:t>
      </w:r>
      <w:r>
        <w:rPr>
          <w:rFonts w:eastAsia="標楷體" w:hAnsi="標楷體"/>
        </w:rPr>
        <w:t>、</w:t>
      </w:r>
      <w:r>
        <w:rPr>
          <w:rFonts w:eastAsia="標楷體" w:hAnsi="標楷體" w:hint="eastAsia"/>
        </w:rPr>
        <w:t>99</w:t>
      </w:r>
      <w:r>
        <w:rPr>
          <w:rFonts w:eastAsia="標楷體" w:hAnsi="標楷體" w:hint="eastAsia"/>
        </w:rPr>
        <w:t>年</w:t>
      </w:r>
      <w:r>
        <w:rPr>
          <w:rFonts w:eastAsia="標楷體" w:hAnsi="標楷體"/>
        </w:rPr>
        <w:t>高階</w:t>
      </w:r>
      <w:r>
        <w:rPr>
          <w:rFonts w:eastAsia="標楷體" w:hAnsi="標楷體" w:hint="eastAsia"/>
        </w:rPr>
        <w:t>文官</w:t>
      </w:r>
      <w:r>
        <w:rPr>
          <w:rFonts w:eastAsia="標楷體" w:hAnsi="標楷體"/>
        </w:rPr>
        <w:t>中長期培訓三大類訓練為研</w:t>
      </w:r>
      <w:r>
        <w:rPr>
          <w:rFonts w:eastAsia="標楷體" w:hAnsi="標楷體" w:hint="eastAsia"/>
        </w:rPr>
        <w:t>究</w:t>
      </w:r>
      <w:r>
        <w:rPr>
          <w:rFonts w:eastAsia="標楷體" w:hAnsi="標楷體"/>
        </w:rPr>
        <w:t>範圍。這三大類型的訓練，主要的訓練對象分別為：</w:t>
      </w:r>
    </w:p>
    <w:p w:rsidR="00000000" w:rsidRDefault="00853091">
      <w:pPr>
        <w:spacing w:before="100" w:beforeAutospacing="1" w:after="100" w:afterAutospacing="1" w:line="360" w:lineRule="auto"/>
        <w:ind w:firstLineChars="200" w:firstLine="480"/>
        <w:jc w:val="both"/>
        <w:rPr>
          <w:rFonts w:eastAsia="標楷體"/>
        </w:rPr>
      </w:pPr>
      <w:r>
        <w:rPr>
          <w:rFonts w:eastAsia="標楷體" w:hAnsi="標楷體" w:hint="eastAsia"/>
        </w:rPr>
        <w:t>(</w:t>
      </w:r>
      <w:r>
        <w:rPr>
          <w:rFonts w:eastAsia="標楷體" w:hAnsi="標楷體" w:hint="eastAsia"/>
        </w:rPr>
        <w:t>一</w:t>
      </w:r>
      <w:r>
        <w:rPr>
          <w:rFonts w:eastAsia="標楷體" w:hAnsi="標楷體" w:hint="eastAsia"/>
        </w:rPr>
        <w:t>)</w:t>
      </w:r>
      <w:r>
        <w:rPr>
          <w:rFonts w:eastAsia="標楷體" w:hAnsi="標楷體"/>
        </w:rPr>
        <w:t>考試錄取人員訓練：</w:t>
      </w:r>
      <w:r>
        <w:rPr>
          <w:rFonts w:eastAsia="標楷體" w:hAnsi="標楷體" w:hint="eastAsia"/>
        </w:rPr>
        <w:t>本項訓練</w:t>
      </w:r>
      <w:r>
        <w:rPr>
          <w:rFonts w:eastAsia="標楷體" w:hAnsi="標楷體"/>
        </w:rPr>
        <w:t>之受訓者均為通過公務人員考試的人員，除了高等考試、普通考試及初等考試的錄取</w:t>
      </w:r>
      <w:r>
        <w:rPr>
          <w:rFonts w:eastAsia="標楷體" w:hAnsi="標楷體" w:hint="eastAsia"/>
        </w:rPr>
        <w:t>人員</w:t>
      </w:r>
      <w:r>
        <w:rPr>
          <w:rFonts w:eastAsia="標楷體" w:hAnsi="標楷體"/>
        </w:rPr>
        <w:t>外，尚有特種考試的錄取</w:t>
      </w:r>
      <w:r>
        <w:rPr>
          <w:rFonts w:eastAsia="標楷體" w:hAnsi="標楷體" w:hint="eastAsia"/>
        </w:rPr>
        <w:t>人員</w:t>
      </w:r>
      <w:r>
        <w:rPr>
          <w:rFonts w:eastAsia="標楷體" w:hAnsi="標楷體"/>
        </w:rPr>
        <w:t>。</w:t>
      </w:r>
    </w:p>
    <w:p w:rsidR="00000000" w:rsidRDefault="00853091">
      <w:pPr>
        <w:spacing w:before="100" w:beforeAutospacing="1" w:after="100" w:afterAutospacing="1" w:line="360" w:lineRule="auto"/>
        <w:ind w:firstLineChars="200" w:firstLine="480"/>
        <w:jc w:val="both"/>
        <w:rPr>
          <w:rFonts w:eastAsia="標楷體"/>
        </w:rPr>
      </w:pPr>
      <w:r>
        <w:rPr>
          <w:rFonts w:eastAsia="標楷體" w:hAnsi="標楷體" w:hint="eastAsia"/>
        </w:rPr>
        <w:t>(</w:t>
      </w:r>
      <w:r>
        <w:rPr>
          <w:rFonts w:eastAsia="標楷體" w:hAnsi="標楷體" w:hint="eastAsia"/>
        </w:rPr>
        <w:t>二</w:t>
      </w:r>
      <w:r>
        <w:rPr>
          <w:rFonts w:eastAsia="標楷體" w:hAnsi="標楷體" w:hint="eastAsia"/>
        </w:rPr>
        <w:t>)</w:t>
      </w:r>
      <w:r>
        <w:rPr>
          <w:rFonts w:eastAsia="標楷體" w:hAnsi="標楷體"/>
        </w:rPr>
        <w:t>升任官等訓練：升任官等訓練之對象有四大類，包括：一、薦任公務人員晉升簡任官等者</w:t>
      </w:r>
      <w:r>
        <w:rPr>
          <w:rFonts w:eastAsia="標楷體"/>
        </w:rPr>
        <w:t>(</w:t>
      </w:r>
      <w:r>
        <w:rPr>
          <w:rFonts w:eastAsia="標楷體" w:hint="eastAsia"/>
        </w:rPr>
        <w:t>含</w:t>
      </w:r>
      <w:r>
        <w:rPr>
          <w:rFonts w:eastAsia="標楷體" w:hAnsi="標楷體"/>
        </w:rPr>
        <w:t>一般人員、警察人員、法官及檢察官</w:t>
      </w:r>
      <w:r>
        <w:rPr>
          <w:rFonts w:eastAsia="標楷體"/>
        </w:rPr>
        <w:t>)</w:t>
      </w:r>
      <w:r>
        <w:rPr>
          <w:rFonts w:eastAsia="標楷體" w:hAnsi="標楷體"/>
        </w:rPr>
        <w:t>；二、委任公務人員晉升薦任官等者；三、警佐警察人員晉升警正官等者；四、交通事業人員員級晉升高員級資位者。</w:t>
      </w:r>
      <w:r>
        <w:rPr>
          <w:rFonts w:eastAsia="標楷體"/>
        </w:rPr>
        <w:t xml:space="preserve"> </w:t>
      </w:r>
    </w:p>
    <w:p w:rsidR="00000000" w:rsidRDefault="00853091">
      <w:pPr>
        <w:spacing w:before="100" w:beforeAutospacing="1" w:after="100" w:afterAutospacing="1" w:line="360" w:lineRule="auto"/>
        <w:ind w:firstLineChars="200" w:firstLine="480"/>
        <w:jc w:val="both"/>
        <w:rPr>
          <w:rFonts w:eastAsia="標楷體"/>
        </w:rPr>
      </w:pPr>
      <w:r>
        <w:rPr>
          <w:rFonts w:eastAsia="標楷體" w:hAnsi="標楷體" w:hint="eastAsia"/>
        </w:rPr>
        <w:lastRenderedPageBreak/>
        <w:t>(</w:t>
      </w:r>
      <w:r>
        <w:rPr>
          <w:rFonts w:eastAsia="標楷體" w:hAnsi="標楷體" w:hint="eastAsia"/>
        </w:rPr>
        <w:t>三</w:t>
      </w:r>
      <w:r>
        <w:rPr>
          <w:rFonts w:eastAsia="標楷體" w:hAnsi="標楷體" w:hint="eastAsia"/>
        </w:rPr>
        <w:t>)</w:t>
      </w:r>
      <w:r>
        <w:rPr>
          <w:rFonts w:eastAsia="標楷體" w:hAnsi="標楷體" w:hint="eastAsia"/>
        </w:rPr>
        <w:t>中長期發展訓練</w:t>
      </w:r>
      <w:r>
        <w:rPr>
          <w:rFonts w:eastAsia="標楷體" w:hAnsi="標楷體"/>
        </w:rPr>
        <w:t>：</w:t>
      </w:r>
      <w:r>
        <w:rPr>
          <w:rFonts w:eastAsia="標楷體" w:hAnsi="標楷體" w:hint="eastAsia"/>
        </w:rPr>
        <w:t>99</w:t>
      </w:r>
      <w:r>
        <w:rPr>
          <w:rFonts w:eastAsia="標楷體" w:hAnsi="標楷體" w:hint="eastAsia"/>
        </w:rPr>
        <w:t>年試辦對象如下</w:t>
      </w:r>
      <w:r>
        <w:rPr>
          <w:rFonts w:eastAsia="標楷體"/>
        </w:rPr>
        <w:t xml:space="preserve"> </w:t>
      </w:r>
    </w:p>
    <w:p w:rsidR="00000000" w:rsidRDefault="00853091">
      <w:pPr>
        <w:spacing w:line="360" w:lineRule="auto"/>
        <w:ind w:firstLine="360"/>
        <w:jc w:val="both"/>
        <w:rPr>
          <w:rFonts w:eastAsia="標楷體"/>
        </w:rPr>
      </w:pPr>
      <w:r>
        <w:rPr>
          <w:rFonts w:eastAsia="標楷體" w:hint="eastAsia"/>
        </w:rPr>
        <w:t xml:space="preserve"> </w:t>
      </w:r>
      <w:r>
        <w:rPr>
          <w:rFonts w:eastAsia="標楷體"/>
        </w:rPr>
        <w:t>99</w:t>
      </w:r>
      <w:r>
        <w:rPr>
          <w:rFonts w:eastAsia="標楷體"/>
        </w:rPr>
        <w:t>年試辦對象包括（</w:t>
      </w:r>
      <w:r>
        <w:rPr>
          <w:rFonts w:eastAsia="標楷體"/>
        </w:rPr>
        <w:t>1</w:t>
      </w:r>
      <w:r>
        <w:rPr>
          <w:rFonts w:eastAsia="標楷體"/>
        </w:rPr>
        <w:t>）管理發展訓練（</w:t>
      </w:r>
      <w:r>
        <w:rPr>
          <w:rFonts w:eastAsia="標楷體"/>
        </w:rPr>
        <w:t>Management Development Training</w:t>
      </w:r>
      <w:r>
        <w:rPr>
          <w:rFonts w:eastAsia="標楷體"/>
        </w:rPr>
        <w:t>，簡稱</w:t>
      </w:r>
      <w:r>
        <w:rPr>
          <w:rFonts w:eastAsia="標楷體"/>
        </w:rPr>
        <w:t>MDT</w:t>
      </w:r>
      <w:r>
        <w:rPr>
          <w:rFonts w:eastAsia="標楷體"/>
        </w:rPr>
        <w:t>）：其資格為各機關現職公務人員（不含法官、檢察官）符合下列資格者：</w:t>
      </w:r>
      <w:r>
        <w:rPr>
          <w:rFonts w:eastAsia="標楷體" w:hint="eastAsia"/>
        </w:rPr>
        <w:t>A.</w:t>
      </w:r>
      <w:r>
        <w:rPr>
          <w:rFonts w:eastAsia="標楷體"/>
        </w:rPr>
        <w:t>合格實授簡任第十一職等以上，或合格實授現任簡任第十職等</w:t>
      </w:r>
      <w:r>
        <w:rPr>
          <w:rFonts w:eastAsia="標楷體"/>
        </w:rPr>
        <w:t>職務滿</w:t>
      </w:r>
      <w:r>
        <w:rPr>
          <w:rFonts w:eastAsia="標楷體"/>
        </w:rPr>
        <w:t>2</w:t>
      </w:r>
      <w:r>
        <w:rPr>
          <w:rFonts w:eastAsia="標楷體"/>
        </w:rPr>
        <w:t>年以上。</w:t>
      </w:r>
      <w:r>
        <w:rPr>
          <w:rFonts w:eastAsia="標楷體" w:hint="eastAsia"/>
        </w:rPr>
        <w:t>B</w:t>
      </w:r>
      <w:r>
        <w:rPr>
          <w:rFonts w:eastAsia="標楷體"/>
        </w:rPr>
        <w:t>.</w:t>
      </w:r>
      <w:r>
        <w:rPr>
          <w:rFonts w:eastAsia="標楷體"/>
        </w:rPr>
        <w:t>最近</w:t>
      </w:r>
      <w:r>
        <w:rPr>
          <w:rFonts w:eastAsia="標楷體"/>
        </w:rPr>
        <w:t>2</w:t>
      </w:r>
      <w:r>
        <w:rPr>
          <w:rFonts w:eastAsia="標楷體"/>
        </w:rPr>
        <w:t>年年終考績列甲等以上。（</w:t>
      </w:r>
      <w:r>
        <w:rPr>
          <w:rFonts w:eastAsia="標楷體"/>
        </w:rPr>
        <w:t>2</w:t>
      </w:r>
      <w:r>
        <w:rPr>
          <w:rFonts w:eastAsia="標楷體"/>
        </w:rPr>
        <w:t>）領導發展訓練（</w:t>
      </w:r>
      <w:r>
        <w:rPr>
          <w:rFonts w:eastAsia="標楷體"/>
        </w:rPr>
        <w:t>Leadership Development Training</w:t>
      </w:r>
      <w:r>
        <w:rPr>
          <w:rFonts w:eastAsia="標楷體"/>
        </w:rPr>
        <w:t>，簡稱</w:t>
      </w:r>
      <w:r>
        <w:rPr>
          <w:rFonts w:eastAsia="標楷體"/>
        </w:rPr>
        <w:t>LDT</w:t>
      </w:r>
      <w:r>
        <w:rPr>
          <w:rFonts w:eastAsia="標楷體"/>
        </w:rPr>
        <w:t>）：</w:t>
      </w:r>
      <w:r>
        <w:rPr>
          <w:rFonts w:eastAsia="標楷體" w:hint="eastAsia"/>
        </w:rPr>
        <w:t>A</w:t>
      </w:r>
      <w:r>
        <w:rPr>
          <w:rFonts w:eastAsia="標楷體"/>
        </w:rPr>
        <w:t>.</w:t>
      </w:r>
      <w:r>
        <w:rPr>
          <w:rFonts w:eastAsia="標楷體"/>
        </w:rPr>
        <w:t>各機關現職合格實授簡任第十二職等或第十三職等（非機關首長）人員（不含法官、檢察官）。</w:t>
      </w:r>
      <w:r>
        <w:rPr>
          <w:rFonts w:eastAsia="標楷體" w:hint="eastAsia"/>
        </w:rPr>
        <w:t>B</w:t>
      </w:r>
      <w:r>
        <w:rPr>
          <w:rFonts w:eastAsia="標楷體"/>
        </w:rPr>
        <w:t>.</w:t>
      </w:r>
      <w:r>
        <w:rPr>
          <w:rFonts w:eastAsia="標楷體"/>
        </w:rPr>
        <w:t>各大專</w:t>
      </w:r>
      <w:r>
        <w:rPr>
          <w:rFonts w:eastAsia="標楷體" w:hint="eastAsia"/>
        </w:rPr>
        <w:t>院</w:t>
      </w:r>
      <w:r>
        <w:rPr>
          <w:rFonts w:eastAsia="標楷體"/>
        </w:rPr>
        <w:t>校、學術機構現任副教授（副研究員）以上人員；非政府組織（</w:t>
      </w:r>
      <w:r>
        <w:rPr>
          <w:rFonts w:eastAsia="標楷體"/>
        </w:rPr>
        <w:t>NGO</w:t>
      </w:r>
      <w:r>
        <w:rPr>
          <w:rFonts w:eastAsia="標楷體"/>
        </w:rPr>
        <w:t>）或非營利組織（</w:t>
      </w:r>
      <w:r>
        <w:rPr>
          <w:rFonts w:eastAsia="標楷體"/>
        </w:rPr>
        <w:t>NPO</w:t>
      </w:r>
      <w:r>
        <w:rPr>
          <w:rFonts w:eastAsia="標楷體"/>
        </w:rPr>
        <w:t>）相當副會長級人員；企業界副總經理級以上人員。（</w:t>
      </w:r>
      <w:r>
        <w:rPr>
          <w:rFonts w:eastAsia="標楷體"/>
        </w:rPr>
        <w:t>3</w:t>
      </w:r>
      <w:r>
        <w:rPr>
          <w:rFonts w:eastAsia="標楷體"/>
        </w:rPr>
        <w:t>）決策發展訓練（</w:t>
      </w:r>
      <w:r>
        <w:rPr>
          <w:rFonts w:eastAsia="標楷體"/>
        </w:rPr>
        <w:t>Strategy Development Training</w:t>
      </w:r>
      <w:r>
        <w:rPr>
          <w:rFonts w:eastAsia="標楷體"/>
        </w:rPr>
        <w:t>，簡稱</w:t>
      </w:r>
      <w:r>
        <w:rPr>
          <w:rFonts w:eastAsia="標楷體"/>
        </w:rPr>
        <w:t>SDT</w:t>
      </w:r>
      <w:r>
        <w:rPr>
          <w:rFonts w:eastAsia="標楷體"/>
        </w:rPr>
        <w:t>）：</w:t>
      </w:r>
      <w:r>
        <w:rPr>
          <w:rFonts w:eastAsia="標楷體" w:hint="eastAsia"/>
        </w:rPr>
        <w:t>A</w:t>
      </w:r>
      <w:r>
        <w:rPr>
          <w:rFonts w:eastAsia="標楷體"/>
        </w:rPr>
        <w:t>.</w:t>
      </w:r>
      <w:r>
        <w:rPr>
          <w:rFonts w:eastAsia="標楷體"/>
        </w:rPr>
        <w:t>各機關現職合格實授簡任第十三職等（機關</w:t>
      </w:r>
      <w:r>
        <w:rPr>
          <w:rFonts w:eastAsia="標楷體"/>
        </w:rPr>
        <w:t>首長）或第十四職等人員（不含法官、檢察官）。</w:t>
      </w:r>
      <w:r>
        <w:rPr>
          <w:rFonts w:eastAsia="標楷體" w:hint="eastAsia"/>
        </w:rPr>
        <w:t>B</w:t>
      </w:r>
      <w:r>
        <w:rPr>
          <w:rFonts w:eastAsia="標楷體"/>
        </w:rPr>
        <w:t>.</w:t>
      </w:r>
      <w:r>
        <w:rPr>
          <w:rFonts w:eastAsia="標楷體"/>
        </w:rPr>
        <w:t>各大專</w:t>
      </w:r>
      <w:r>
        <w:rPr>
          <w:rFonts w:eastAsia="標楷體" w:hint="eastAsia"/>
        </w:rPr>
        <w:t>院</w:t>
      </w:r>
      <w:r>
        <w:rPr>
          <w:rFonts w:eastAsia="標楷體"/>
        </w:rPr>
        <w:t>校、學術機構現任教授（研究員）以上人員；非政府組織（</w:t>
      </w:r>
      <w:r>
        <w:rPr>
          <w:rFonts w:eastAsia="標楷體"/>
        </w:rPr>
        <w:t>NGO</w:t>
      </w:r>
      <w:r>
        <w:rPr>
          <w:rFonts w:eastAsia="標楷體"/>
        </w:rPr>
        <w:t>）或非營利組織（</w:t>
      </w:r>
      <w:r>
        <w:rPr>
          <w:rFonts w:eastAsia="標楷體"/>
        </w:rPr>
        <w:t>NPO</w:t>
      </w:r>
      <w:r>
        <w:rPr>
          <w:rFonts w:eastAsia="標楷體"/>
        </w:rPr>
        <w:t>）相當會長級人員；企業界總經理級以上人員。</w:t>
      </w:r>
    </w:p>
    <w:p w:rsidR="00000000" w:rsidRDefault="00853091">
      <w:pPr>
        <w:spacing w:before="100" w:beforeAutospacing="1" w:after="100" w:afterAutospacing="1" w:line="360" w:lineRule="auto"/>
        <w:ind w:firstLine="480"/>
        <w:jc w:val="both"/>
        <w:rPr>
          <w:rFonts w:eastAsia="標楷體" w:hint="eastAsia"/>
        </w:rPr>
      </w:pPr>
      <w:r>
        <w:rPr>
          <w:rFonts w:eastAsia="標楷體"/>
        </w:rPr>
        <w:t>參與訓練人數，由民國</w:t>
      </w:r>
      <w:r>
        <w:rPr>
          <w:rFonts w:eastAsia="標楷體"/>
        </w:rPr>
        <w:t>89</w:t>
      </w:r>
      <w:r>
        <w:rPr>
          <w:rFonts w:eastAsia="標楷體"/>
        </w:rPr>
        <w:t>至</w:t>
      </w:r>
      <w:r>
        <w:rPr>
          <w:rFonts w:eastAsia="標楷體"/>
        </w:rPr>
        <w:t>98</w:t>
      </w:r>
      <w:r>
        <w:rPr>
          <w:rFonts w:eastAsia="標楷體"/>
        </w:rPr>
        <w:t>年，高等、普通及初等考試錄取人員訓練共有</w:t>
      </w:r>
      <w:r>
        <w:rPr>
          <w:rFonts w:eastAsia="標楷體"/>
        </w:rPr>
        <w:t xml:space="preserve"> 25,183 </w:t>
      </w:r>
      <w:r>
        <w:rPr>
          <w:rFonts w:eastAsia="標楷體"/>
        </w:rPr>
        <w:t>人；升任官等訓練為</w:t>
      </w:r>
      <w:r>
        <w:rPr>
          <w:rFonts w:eastAsia="標楷體"/>
        </w:rPr>
        <w:t xml:space="preserve"> 52,255</w:t>
      </w:r>
      <w:r>
        <w:rPr>
          <w:rFonts w:eastAsia="標楷體"/>
        </w:rPr>
        <w:t>人；以民國</w:t>
      </w:r>
      <w:r>
        <w:rPr>
          <w:rFonts w:eastAsia="標楷體"/>
        </w:rPr>
        <w:t>98</w:t>
      </w:r>
      <w:r>
        <w:rPr>
          <w:rFonts w:eastAsia="標楷體"/>
        </w:rPr>
        <w:t>年為例，高等、普通及初等考試錄取人員訓練共計</w:t>
      </w:r>
      <w:r>
        <w:rPr>
          <w:rFonts w:eastAsia="標楷體"/>
        </w:rPr>
        <w:t xml:space="preserve">3,681 </w:t>
      </w:r>
      <w:r>
        <w:rPr>
          <w:rFonts w:eastAsia="標楷體"/>
        </w:rPr>
        <w:t>人；升任官等訓練為</w:t>
      </w:r>
      <w:r>
        <w:rPr>
          <w:rFonts w:eastAsia="標楷體"/>
        </w:rPr>
        <w:t>3,724</w:t>
      </w:r>
      <w:r>
        <w:rPr>
          <w:rFonts w:eastAsia="標楷體"/>
        </w:rPr>
        <w:t>人；而</w:t>
      </w:r>
      <w:r>
        <w:rPr>
          <w:rFonts w:eastAsia="標楷體"/>
        </w:rPr>
        <w:t>99</w:t>
      </w:r>
      <w:r>
        <w:rPr>
          <w:rFonts w:eastAsia="標楷體"/>
        </w:rPr>
        <w:t>年高階文官中長期訓練試辦人數</w:t>
      </w:r>
      <w:r>
        <w:rPr>
          <w:rFonts w:eastAsia="標楷體" w:hint="eastAsia"/>
        </w:rPr>
        <w:t>56</w:t>
      </w:r>
      <w:r>
        <w:rPr>
          <w:rFonts w:eastAsia="標楷體"/>
        </w:rPr>
        <w:t>人。</w:t>
      </w:r>
    </w:p>
    <w:p w:rsidR="00000000" w:rsidRDefault="00853091">
      <w:pPr>
        <w:spacing w:before="100" w:beforeAutospacing="1" w:after="100" w:afterAutospacing="1" w:line="360" w:lineRule="auto"/>
        <w:ind w:firstLineChars="200" w:firstLine="480"/>
        <w:jc w:val="both"/>
        <w:rPr>
          <w:rFonts w:eastAsia="標楷體"/>
        </w:rPr>
      </w:pPr>
      <w:r>
        <w:rPr>
          <w:rFonts w:eastAsia="標楷體" w:hAnsi="標楷體"/>
        </w:rPr>
        <w:t>這三</w:t>
      </w:r>
      <w:r>
        <w:rPr>
          <w:rFonts w:eastAsia="標楷體" w:hAnsi="標楷體" w:hint="eastAsia"/>
        </w:rPr>
        <w:t>大</w:t>
      </w:r>
      <w:r>
        <w:rPr>
          <w:rFonts w:eastAsia="標楷體" w:hAnsi="標楷體"/>
        </w:rPr>
        <w:t>類</w:t>
      </w:r>
      <w:r>
        <w:rPr>
          <w:rFonts w:eastAsia="標楷體" w:hAnsi="標楷體" w:hint="eastAsia"/>
        </w:rPr>
        <w:t>型</w:t>
      </w:r>
      <w:r>
        <w:rPr>
          <w:rFonts w:eastAsia="標楷體" w:hAnsi="標楷體"/>
        </w:rPr>
        <w:t>訓練的課程安排，在</w:t>
      </w:r>
      <w:r>
        <w:rPr>
          <w:rFonts w:eastAsia="標楷體" w:hAnsi="標楷體" w:hint="eastAsia"/>
        </w:rPr>
        <w:t>高普</w:t>
      </w:r>
      <w:r>
        <w:rPr>
          <w:rFonts w:eastAsia="標楷體" w:hAnsi="標楷體"/>
        </w:rPr>
        <w:t>考試錄取人員</w:t>
      </w:r>
      <w:r>
        <w:rPr>
          <w:rFonts w:eastAsia="標楷體" w:hAnsi="標楷體" w:hint="eastAsia"/>
        </w:rPr>
        <w:t>基礎</w:t>
      </w:r>
      <w:r>
        <w:rPr>
          <w:rFonts w:eastAsia="標楷體" w:hAnsi="標楷體"/>
        </w:rPr>
        <w:t>訓練</w:t>
      </w:r>
      <w:r>
        <w:rPr>
          <w:rFonts w:eastAsia="標楷體" w:hAnsi="標楷體" w:hint="eastAsia"/>
        </w:rPr>
        <w:t>課程</w:t>
      </w:r>
      <w:r>
        <w:rPr>
          <w:rFonts w:eastAsia="標楷體" w:hAnsi="標楷體"/>
        </w:rPr>
        <w:t>部分，包括了</w:t>
      </w:r>
      <w:r>
        <w:rPr>
          <w:rFonts w:eastAsia="標楷體" w:hAnsi="標楷體"/>
        </w:rPr>
        <w:t>高等考試和普通考試等錄取人員的訓練課程，高等考試錄取人員基礎訓練上課</w:t>
      </w:r>
      <w:r>
        <w:rPr>
          <w:rFonts w:eastAsia="標楷體"/>
        </w:rPr>
        <w:t>4</w:t>
      </w:r>
      <w:r>
        <w:rPr>
          <w:rFonts w:eastAsia="標楷體" w:hAnsi="標楷體"/>
        </w:rPr>
        <w:t>星期，共計</w:t>
      </w:r>
      <w:r>
        <w:rPr>
          <w:rFonts w:eastAsia="標楷體"/>
        </w:rPr>
        <w:t>140</w:t>
      </w:r>
      <w:r>
        <w:rPr>
          <w:rFonts w:eastAsia="標楷體" w:hAnsi="標楷體"/>
        </w:rPr>
        <w:t>小時，內容包括「當前國家重要政策與發展」、「行政管理知能與實務」、「專題研討」、「公務相關法律」、「公務環境相關議題（專題演講）」及「課務輔導與綜合活動」；普通考試錄取人員基礎訓練上課</w:t>
      </w:r>
      <w:r>
        <w:rPr>
          <w:rFonts w:eastAsia="標楷體"/>
        </w:rPr>
        <w:t>3</w:t>
      </w:r>
      <w:r>
        <w:rPr>
          <w:rFonts w:eastAsia="標楷體" w:hAnsi="標楷體"/>
        </w:rPr>
        <w:t>星期，共計</w:t>
      </w:r>
      <w:r>
        <w:rPr>
          <w:rFonts w:eastAsia="標楷體"/>
        </w:rPr>
        <w:t>105</w:t>
      </w:r>
      <w:r>
        <w:rPr>
          <w:rFonts w:eastAsia="標楷體" w:hAnsi="標楷體"/>
        </w:rPr>
        <w:t>小時，內容包括「當前國家重要政策與發展」、「行政執行知能與實務」、「公務相關法律」、「公務環境相關議題（專題演講）」及「課務輔導與綜合活動」。至於升任</w:t>
      </w:r>
      <w:r>
        <w:rPr>
          <w:rFonts w:eastAsia="標楷體" w:hAnsi="標楷體"/>
        </w:rPr>
        <w:lastRenderedPageBreak/>
        <w:t>官等訓練</w:t>
      </w:r>
      <w:r>
        <w:rPr>
          <w:rFonts w:eastAsia="標楷體" w:hAnsi="標楷體" w:hint="eastAsia"/>
        </w:rPr>
        <w:t>課程</w:t>
      </w:r>
      <w:r>
        <w:rPr>
          <w:rFonts w:eastAsia="標楷體" w:hAnsi="標楷體"/>
        </w:rPr>
        <w:t>部分，委任公務</w:t>
      </w:r>
      <w:r>
        <w:rPr>
          <w:rFonts w:eastAsia="標楷體" w:hAnsi="標楷體" w:hint="eastAsia"/>
        </w:rPr>
        <w:t>人</w:t>
      </w:r>
      <w:r>
        <w:rPr>
          <w:rFonts w:eastAsia="標楷體" w:hAnsi="標楷體"/>
        </w:rPr>
        <w:t>員</w:t>
      </w:r>
      <w:r>
        <w:rPr>
          <w:rFonts w:eastAsia="標楷體" w:hAnsi="標楷體" w:hint="eastAsia"/>
        </w:rPr>
        <w:t>晉</w:t>
      </w:r>
      <w:r>
        <w:rPr>
          <w:rFonts w:eastAsia="標楷體" w:hAnsi="標楷體"/>
        </w:rPr>
        <w:t>升薦任</w:t>
      </w:r>
      <w:r>
        <w:rPr>
          <w:rFonts w:eastAsia="標楷體" w:hAnsi="標楷體" w:hint="eastAsia"/>
        </w:rPr>
        <w:t>官等訓練</w:t>
      </w:r>
      <w:r>
        <w:rPr>
          <w:rFonts w:eastAsia="標楷體" w:hAnsi="標楷體"/>
        </w:rPr>
        <w:t>，上課共計</w:t>
      </w:r>
      <w:r>
        <w:rPr>
          <w:rFonts w:eastAsia="標楷體"/>
        </w:rPr>
        <w:t>5</w:t>
      </w:r>
      <w:r>
        <w:rPr>
          <w:rFonts w:eastAsia="標楷體" w:hAnsi="標楷體"/>
        </w:rPr>
        <w:t>週</w:t>
      </w:r>
      <w:r>
        <w:rPr>
          <w:rFonts w:eastAsia="標楷體" w:hAnsi="標楷體" w:hint="eastAsia"/>
        </w:rPr>
        <w:t>，</w:t>
      </w:r>
      <w:r>
        <w:rPr>
          <w:rFonts w:eastAsia="標楷體"/>
        </w:rPr>
        <w:t>150</w:t>
      </w:r>
      <w:r>
        <w:rPr>
          <w:rFonts w:eastAsia="標楷體" w:hAnsi="標楷體"/>
        </w:rPr>
        <w:t>小時，</w:t>
      </w:r>
      <w:r>
        <w:rPr>
          <w:rFonts w:eastAsia="標楷體" w:hAnsi="標楷體"/>
        </w:rPr>
        <w:t>包括「國家重要政策與發展」、「行政管理知能與實務」、「公務相關法規與實務」、「自我發展」、「專題演講」及「課務輔導與綜合活動」</w:t>
      </w:r>
      <w:r>
        <w:rPr>
          <w:rFonts w:eastAsia="標楷體"/>
        </w:rPr>
        <w:t>6</w:t>
      </w:r>
      <w:r>
        <w:rPr>
          <w:rFonts w:eastAsia="標楷體" w:hAnsi="標楷體"/>
        </w:rPr>
        <w:t>項單元。薦任公務人員晉升簡任官</w:t>
      </w:r>
      <w:r>
        <w:rPr>
          <w:rFonts w:eastAsia="標楷體" w:hAnsi="標楷體" w:hint="eastAsia"/>
        </w:rPr>
        <w:t>訓練</w:t>
      </w:r>
      <w:r>
        <w:rPr>
          <w:rFonts w:eastAsia="標楷體" w:hAnsi="標楷體"/>
        </w:rPr>
        <w:t>，上課</w:t>
      </w:r>
      <w:r>
        <w:rPr>
          <w:rFonts w:eastAsia="標楷體"/>
        </w:rPr>
        <w:t>4</w:t>
      </w:r>
      <w:r>
        <w:rPr>
          <w:rFonts w:eastAsia="標楷體" w:hAnsi="標楷體"/>
        </w:rPr>
        <w:t>週，共計</w:t>
      </w:r>
      <w:r>
        <w:rPr>
          <w:rFonts w:eastAsia="標楷體"/>
        </w:rPr>
        <w:t>120</w:t>
      </w:r>
      <w:r>
        <w:rPr>
          <w:rFonts w:eastAsia="標楷體" w:hAnsi="標楷體"/>
        </w:rPr>
        <w:t>小時，課程內容為「國家重要政策與發展」、「行政管理知能與實務」、「自我發展」、「課程成績評量」、「課務輔導與綜合活動」。</w:t>
      </w:r>
    </w:p>
    <w:p w:rsidR="00000000" w:rsidRDefault="00853091">
      <w:pPr>
        <w:spacing w:before="100" w:beforeAutospacing="1" w:after="100" w:afterAutospacing="1" w:line="360" w:lineRule="auto"/>
        <w:ind w:firstLineChars="200" w:firstLine="480"/>
        <w:jc w:val="both"/>
        <w:rPr>
          <w:rFonts w:eastAsia="標楷體"/>
        </w:rPr>
      </w:pPr>
      <w:r>
        <w:rPr>
          <w:rFonts w:eastAsia="標楷體" w:hAnsi="標楷體"/>
        </w:rPr>
        <w:t>高階文官</w:t>
      </w:r>
      <w:r>
        <w:rPr>
          <w:rFonts w:eastAsia="標楷體" w:hAnsi="標楷體" w:hint="eastAsia"/>
        </w:rPr>
        <w:t>中長期發展訓練課程</w:t>
      </w:r>
      <w:r>
        <w:rPr>
          <w:rFonts w:eastAsia="標楷體" w:hAnsi="標楷體"/>
        </w:rPr>
        <w:t>，目前</w:t>
      </w:r>
      <w:r>
        <w:rPr>
          <w:rFonts w:eastAsia="標楷體" w:hAnsi="標楷體" w:hint="eastAsia"/>
        </w:rPr>
        <w:t>規劃</w:t>
      </w:r>
      <w:r>
        <w:rPr>
          <w:rFonts w:eastAsia="標楷體" w:hAnsi="標楷體"/>
        </w:rPr>
        <w:t>均以</w:t>
      </w:r>
      <w:r>
        <w:rPr>
          <w:rFonts w:eastAsia="標楷體"/>
        </w:rPr>
        <w:t>150</w:t>
      </w:r>
      <w:r>
        <w:rPr>
          <w:rFonts w:eastAsia="標楷體" w:hAnsi="標楷體"/>
        </w:rPr>
        <w:t>小時</w:t>
      </w:r>
      <w:r>
        <w:rPr>
          <w:rFonts w:eastAsia="標楷體" w:hAnsi="標楷體" w:hint="eastAsia"/>
        </w:rPr>
        <w:t>，</w:t>
      </w:r>
      <w:r>
        <w:rPr>
          <w:rFonts w:eastAsia="標楷體" w:hAnsi="標楷體"/>
        </w:rPr>
        <w:t>包含共同性課程與核心能力課程。在共同性課程中又可細分為通識性課程包含「國家重大政策」、「財經政策」、「社會政策」、「環境政策」、「兩岸與外交政策」、「教育</w:t>
      </w:r>
      <w:r>
        <w:rPr>
          <w:rFonts w:eastAsia="標楷體" w:hAnsi="標楷體"/>
        </w:rPr>
        <w:t>文化政策等課程」；自我發展與心靈成長包含「健康與人生」、「律動音樂饗宴」、「藝術美學賞析」、「社會關懷與公益服務（含志工服務體驗）」、「戶外拓展訓練」、「心靈解碼與靜心體驗」、「經典名著研讀」等；標竿學習</w:t>
      </w:r>
      <w:r>
        <w:rPr>
          <w:rFonts w:eastAsia="標楷體" w:hAnsi="標楷體" w:hint="eastAsia"/>
        </w:rPr>
        <w:t>則包含「</w:t>
      </w:r>
      <w:r>
        <w:rPr>
          <w:rFonts w:eastAsia="標楷體" w:hAnsi="標楷體"/>
        </w:rPr>
        <w:t>安排前往企業界</w:t>
      </w:r>
      <w:r>
        <w:rPr>
          <w:rFonts w:eastAsia="標楷體" w:hAnsi="標楷體" w:hint="eastAsia"/>
        </w:rPr>
        <w:t>」</w:t>
      </w:r>
      <w:r>
        <w:rPr>
          <w:rFonts w:eastAsia="標楷體" w:hAnsi="標楷體"/>
        </w:rPr>
        <w:t>及「地方政府參訪」；及其他綜合活動等。而核心課程則包含管理能力、領導能力及決策能力不同模組之課程，惟三類訓練所包含之模組各有差異。</w:t>
      </w:r>
    </w:p>
    <w:p w:rsidR="00000000" w:rsidRDefault="00853091">
      <w:pPr>
        <w:spacing w:before="100" w:beforeAutospacing="1" w:after="100" w:afterAutospacing="1" w:line="360" w:lineRule="auto"/>
        <w:rPr>
          <w:rFonts w:eastAsia="標楷體"/>
          <w:b/>
          <w:sz w:val="28"/>
          <w:szCs w:val="28"/>
        </w:rPr>
      </w:pPr>
      <w:r>
        <w:rPr>
          <w:rFonts w:eastAsia="標楷體" w:hAnsi="標楷體"/>
          <w:b/>
          <w:sz w:val="28"/>
          <w:szCs w:val="28"/>
        </w:rPr>
        <w:t>第二節</w:t>
      </w:r>
      <w:r>
        <w:rPr>
          <w:rFonts w:eastAsia="標楷體"/>
          <w:b/>
          <w:sz w:val="28"/>
          <w:szCs w:val="28"/>
        </w:rPr>
        <w:t xml:space="preserve"> </w:t>
      </w:r>
      <w:r>
        <w:rPr>
          <w:rFonts w:eastAsia="標楷體" w:hAnsi="標楷體"/>
          <w:b/>
          <w:sz w:val="28"/>
          <w:szCs w:val="28"/>
        </w:rPr>
        <w:t>訓練成效評估</w:t>
      </w:r>
    </w:p>
    <w:p w:rsidR="00000000" w:rsidRDefault="00853091">
      <w:pPr>
        <w:spacing w:before="100" w:beforeAutospacing="1" w:after="100" w:afterAutospacing="1" w:line="360" w:lineRule="auto"/>
        <w:ind w:firstLineChars="200" w:firstLine="480"/>
        <w:jc w:val="both"/>
        <w:rPr>
          <w:rFonts w:eastAsia="標楷體"/>
        </w:rPr>
      </w:pPr>
      <w:r>
        <w:rPr>
          <w:rFonts w:eastAsia="標楷體" w:hAnsi="標楷體"/>
        </w:rPr>
        <w:t>目前保訓會三大類</w:t>
      </w:r>
      <w:r>
        <w:rPr>
          <w:rFonts w:eastAsia="標楷體" w:hAnsi="標楷體" w:hint="eastAsia"/>
        </w:rPr>
        <w:t>型</w:t>
      </w:r>
      <w:r>
        <w:rPr>
          <w:rFonts w:eastAsia="標楷體" w:hAnsi="標楷體"/>
        </w:rPr>
        <w:t>訓練（考試錄取人員訓練、升任官等訓練、高階文官</w:t>
      </w:r>
      <w:r>
        <w:rPr>
          <w:rFonts w:eastAsia="標楷體" w:hAnsi="標楷體" w:hint="eastAsia"/>
        </w:rPr>
        <w:t>中長期發展訓練</w:t>
      </w:r>
      <w:r>
        <w:rPr>
          <w:rFonts w:eastAsia="標楷體" w:hAnsi="標楷體"/>
        </w:rPr>
        <w:t>）的訓練成效評估，除</w:t>
      </w:r>
      <w:r>
        <w:rPr>
          <w:rFonts w:eastAsia="標楷體" w:hAnsi="標楷體" w:hint="eastAsia"/>
        </w:rPr>
        <w:t>99</w:t>
      </w:r>
      <w:r>
        <w:rPr>
          <w:rFonts w:eastAsia="標楷體" w:hAnsi="標楷體" w:hint="eastAsia"/>
        </w:rPr>
        <w:t>年</w:t>
      </w:r>
      <w:r>
        <w:rPr>
          <w:rFonts w:eastAsia="標楷體" w:hAnsi="標楷體"/>
        </w:rPr>
        <w:t>高階文官</w:t>
      </w:r>
      <w:r>
        <w:rPr>
          <w:rFonts w:eastAsia="標楷體" w:hAnsi="標楷體" w:hint="eastAsia"/>
        </w:rPr>
        <w:t>中長期</w:t>
      </w:r>
      <w:r>
        <w:rPr>
          <w:rFonts w:eastAsia="標楷體" w:hAnsi="標楷體"/>
        </w:rPr>
        <w:t>培訓為今年首</w:t>
      </w:r>
      <w:r>
        <w:rPr>
          <w:rFonts w:eastAsia="標楷體" w:hAnsi="標楷體"/>
        </w:rPr>
        <w:t>次辦理，</w:t>
      </w:r>
      <w:r>
        <w:rPr>
          <w:rFonts w:eastAsia="標楷體" w:hAnsi="標楷體" w:hint="eastAsia"/>
        </w:rPr>
        <w:t>並依訓練班別於</w:t>
      </w:r>
      <w:r>
        <w:rPr>
          <w:rFonts w:eastAsia="標楷體" w:hAnsi="標楷體" w:hint="eastAsia"/>
        </w:rPr>
        <w:t>99</w:t>
      </w:r>
      <w:r>
        <w:rPr>
          <w:rFonts w:eastAsia="標楷體" w:hAnsi="標楷體" w:hint="eastAsia"/>
        </w:rPr>
        <w:t>年</w:t>
      </w:r>
      <w:r>
        <w:rPr>
          <w:rFonts w:eastAsia="標楷體" w:hAnsi="標楷體" w:hint="eastAsia"/>
        </w:rPr>
        <w:t>10</w:t>
      </w:r>
      <w:r>
        <w:rPr>
          <w:rFonts w:eastAsia="標楷體" w:hAnsi="標楷體" w:hint="eastAsia"/>
        </w:rPr>
        <w:t>月及</w:t>
      </w:r>
      <w:r>
        <w:rPr>
          <w:rFonts w:eastAsia="標楷體" w:hAnsi="標楷體" w:hint="eastAsia"/>
        </w:rPr>
        <w:t>11</w:t>
      </w:r>
      <w:r>
        <w:rPr>
          <w:rFonts w:eastAsia="標楷體" w:hAnsi="標楷體" w:hint="eastAsia"/>
        </w:rPr>
        <w:t>月陸續結訓</w:t>
      </w:r>
      <w:r>
        <w:rPr>
          <w:rFonts w:eastAsia="標楷體" w:hAnsi="標楷體"/>
        </w:rPr>
        <w:t>外，前述二類型的訓練成效評估，主要是依據</w:t>
      </w:r>
      <w:r>
        <w:rPr>
          <w:rFonts w:eastAsia="標楷體"/>
        </w:rPr>
        <w:t>Kir</w:t>
      </w:r>
      <w:r>
        <w:rPr>
          <w:rFonts w:eastAsia="標楷體" w:hint="eastAsia"/>
        </w:rPr>
        <w:t>k</w:t>
      </w:r>
      <w:r>
        <w:rPr>
          <w:rFonts w:eastAsia="標楷體"/>
        </w:rPr>
        <w:t>patrick</w:t>
      </w:r>
      <w:r>
        <w:rPr>
          <w:rFonts w:eastAsia="標楷體" w:hAnsi="標楷體"/>
        </w:rPr>
        <w:t>模式的第一及第二層次效標進行評估，未將評估擴及第三層，且這二類訓練評估均未與第四層次指標相聯結。</w:t>
      </w:r>
    </w:p>
    <w:p w:rsidR="00000000" w:rsidRDefault="00853091">
      <w:pPr>
        <w:spacing w:before="100" w:beforeAutospacing="1" w:after="100" w:afterAutospacing="1" w:line="360" w:lineRule="auto"/>
        <w:ind w:firstLineChars="200" w:firstLine="480"/>
        <w:jc w:val="both"/>
        <w:rPr>
          <w:rFonts w:eastAsia="標楷體" w:hint="eastAsia"/>
        </w:rPr>
      </w:pPr>
      <w:r>
        <w:rPr>
          <w:rFonts w:eastAsia="標楷體" w:hAnsi="標楷體"/>
        </w:rPr>
        <w:t>在第一層次的訓練成效評估，是以紙筆問卷方式進行，受訓學員在各訓練課程結束後，在同一份問卷上，針對各門課程及整體學程進行評估。評估的項目主要包括了課程滿意度</w:t>
      </w:r>
      <w:r>
        <w:rPr>
          <w:rFonts w:eastAsia="標楷體"/>
        </w:rPr>
        <w:t>(</w:t>
      </w:r>
      <w:r>
        <w:rPr>
          <w:rFonts w:eastAsia="標楷體" w:hAnsi="標楷體"/>
        </w:rPr>
        <w:t>內容、時數、教材</w:t>
      </w:r>
      <w:r>
        <w:rPr>
          <w:rFonts w:eastAsia="標楷體"/>
        </w:rPr>
        <w:t>)</w:t>
      </w:r>
      <w:r>
        <w:rPr>
          <w:rFonts w:eastAsia="標楷體" w:hAnsi="標楷體"/>
        </w:rPr>
        <w:t>與師資滿意度</w:t>
      </w:r>
      <w:r>
        <w:rPr>
          <w:rFonts w:eastAsia="標楷體"/>
        </w:rPr>
        <w:t>(</w:t>
      </w:r>
      <w:r>
        <w:rPr>
          <w:rFonts w:eastAsia="標楷體" w:hAnsi="標楷體"/>
        </w:rPr>
        <w:t>內容、表達、熱忱</w:t>
      </w:r>
      <w:r>
        <w:rPr>
          <w:rFonts w:eastAsia="標楷體"/>
        </w:rPr>
        <w:t>)</w:t>
      </w:r>
      <w:r>
        <w:rPr>
          <w:rFonts w:eastAsia="標楷體" w:hAnsi="標楷體"/>
        </w:rPr>
        <w:t>，訓期及行政後勤（設備、服務、膳食）等。</w:t>
      </w:r>
      <w:r>
        <w:rPr>
          <w:rFonts w:eastAsia="標楷體"/>
        </w:rPr>
        <w:t xml:space="preserve"> </w:t>
      </w:r>
    </w:p>
    <w:p w:rsidR="00000000" w:rsidRDefault="00853091">
      <w:pPr>
        <w:spacing w:before="100" w:beforeAutospacing="1" w:after="100" w:afterAutospacing="1" w:line="360" w:lineRule="auto"/>
        <w:ind w:firstLineChars="200" w:firstLine="480"/>
        <w:jc w:val="both"/>
        <w:rPr>
          <w:rFonts w:eastAsia="標楷體"/>
        </w:rPr>
      </w:pPr>
      <w:r>
        <w:rPr>
          <w:rFonts w:eastAsia="標楷體" w:hAnsi="標楷體"/>
        </w:rPr>
        <w:lastRenderedPageBreak/>
        <w:t>而第二層次效標的部分，則依「公務人員考試錄取人員訓練</w:t>
      </w:r>
      <w:r>
        <w:rPr>
          <w:rFonts w:eastAsia="標楷體" w:hAnsi="標楷體"/>
        </w:rPr>
        <w:t>成績考核要點」、「委任公務人員晉升薦任官等訓練成績評量要點」、及「薦任公務人員晉升簡任官等訓練成績評量要點」實施考核。</w:t>
      </w:r>
    </w:p>
    <w:p w:rsidR="00000000" w:rsidRDefault="00853091">
      <w:pPr>
        <w:spacing w:line="360" w:lineRule="auto"/>
        <w:jc w:val="both"/>
        <w:rPr>
          <w:rFonts w:eastAsia="標楷體"/>
        </w:rPr>
      </w:pPr>
      <w:r>
        <w:rPr>
          <w:rFonts w:eastAsia="標楷體" w:hAnsi="標楷體" w:hint="eastAsia"/>
        </w:rPr>
        <w:t>壹、</w:t>
      </w:r>
      <w:r>
        <w:rPr>
          <w:rFonts w:eastAsia="標楷體" w:hAnsi="標楷體"/>
        </w:rPr>
        <w:t>在考試錄取人員訓練部分，基礎訓練考核項目及所占百分比如下：</w:t>
      </w:r>
    </w:p>
    <w:p w:rsidR="00000000" w:rsidRDefault="00853091">
      <w:pPr>
        <w:spacing w:before="100" w:beforeAutospacing="1" w:after="100" w:afterAutospacing="1" w:line="360" w:lineRule="auto"/>
        <w:jc w:val="both"/>
        <w:rPr>
          <w:rFonts w:eastAsia="標楷體"/>
        </w:rPr>
      </w:pPr>
      <w:r>
        <w:rPr>
          <w:rFonts w:eastAsia="標楷體" w:hAnsi="標楷體" w:hint="eastAsia"/>
        </w:rPr>
        <w:t xml:space="preserve">    </w:t>
      </w:r>
      <w:r>
        <w:rPr>
          <w:rFonts w:eastAsia="標楷體" w:hAnsi="標楷體" w:hint="eastAsia"/>
        </w:rPr>
        <w:t>一</w:t>
      </w:r>
      <w:r>
        <w:rPr>
          <w:rFonts w:eastAsia="標楷體" w:hAnsi="標楷體"/>
        </w:rPr>
        <w:t>、本質特性：百分之二十</w:t>
      </w:r>
      <w:r>
        <w:rPr>
          <w:rFonts w:eastAsia="標楷體" w:hAnsi="標楷體" w:hint="eastAsia"/>
        </w:rPr>
        <w:t>五</w:t>
      </w:r>
      <w:r>
        <w:rPr>
          <w:rFonts w:eastAsia="標楷體" w:hAnsi="標楷體"/>
        </w:rPr>
        <w:t>。</w:t>
      </w:r>
    </w:p>
    <w:p w:rsidR="00000000" w:rsidRDefault="00853091">
      <w:pPr>
        <w:spacing w:line="360" w:lineRule="auto"/>
        <w:ind w:firstLineChars="200" w:firstLine="480"/>
        <w:jc w:val="both"/>
        <w:rPr>
          <w:rFonts w:eastAsia="標楷體"/>
        </w:rPr>
      </w:pPr>
      <w:r>
        <w:rPr>
          <w:rFonts w:eastAsia="標楷體" w:hAnsi="標楷體" w:hint="eastAsia"/>
        </w:rPr>
        <w:t>（</w:t>
      </w:r>
      <w:r>
        <w:rPr>
          <w:rFonts w:eastAsia="標楷體" w:hAnsi="標楷體"/>
        </w:rPr>
        <w:t>一</w:t>
      </w:r>
      <w:r>
        <w:rPr>
          <w:rFonts w:eastAsia="標楷體" w:hAnsi="標楷體" w:hint="eastAsia"/>
        </w:rPr>
        <w:t>）</w:t>
      </w:r>
      <w:r>
        <w:rPr>
          <w:rFonts w:eastAsia="標楷體" w:hAnsi="標楷體"/>
        </w:rPr>
        <w:t>品德：包括</w:t>
      </w:r>
      <w:r>
        <w:rPr>
          <w:rFonts w:ascii="標楷體" w:eastAsia="標楷體" w:hAnsi="標楷體" w:hint="eastAsia"/>
          <w:bCs/>
        </w:rPr>
        <w:t>廉正、忠誠、</w:t>
      </w:r>
      <w:r>
        <w:rPr>
          <w:rFonts w:eastAsia="標楷體" w:hAnsi="標楷體"/>
        </w:rPr>
        <w:t>負責、涵養、榮譽及團隊精神等。占百分之十。</w:t>
      </w:r>
    </w:p>
    <w:p w:rsidR="00000000" w:rsidRDefault="00853091">
      <w:pPr>
        <w:spacing w:line="360" w:lineRule="auto"/>
        <w:ind w:firstLineChars="200" w:firstLine="480"/>
        <w:jc w:val="both"/>
        <w:rPr>
          <w:rFonts w:eastAsia="標楷體"/>
        </w:rPr>
      </w:pPr>
      <w:r>
        <w:rPr>
          <w:rFonts w:eastAsia="標楷體" w:hAnsi="標楷體" w:hint="eastAsia"/>
        </w:rPr>
        <w:t>（</w:t>
      </w:r>
      <w:r>
        <w:rPr>
          <w:rFonts w:eastAsia="標楷體" w:hAnsi="標楷體"/>
        </w:rPr>
        <w:t>二</w:t>
      </w:r>
      <w:r>
        <w:rPr>
          <w:rFonts w:eastAsia="標楷體" w:hAnsi="標楷體" w:hint="eastAsia"/>
        </w:rPr>
        <w:t>）</w:t>
      </w:r>
      <w:r>
        <w:rPr>
          <w:rFonts w:eastAsia="標楷體" w:hAnsi="標楷體"/>
        </w:rPr>
        <w:t>才能：包括領導、表達、學識、反應、創意、判斷、思維、胸襟、見解及溝通等。占百分之</w:t>
      </w:r>
      <w:r>
        <w:rPr>
          <w:rFonts w:eastAsia="標楷體" w:hAnsi="標楷體" w:hint="eastAsia"/>
        </w:rPr>
        <w:t>八</w:t>
      </w:r>
      <w:r>
        <w:rPr>
          <w:rFonts w:eastAsia="標楷體" w:hAnsi="標楷體"/>
        </w:rPr>
        <w:t>。</w:t>
      </w:r>
    </w:p>
    <w:p w:rsidR="00000000" w:rsidRDefault="00853091">
      <w:pPr>
        <w:spacing w:line="360" w:lineRule="auto"/>
        <w:ind w:firstLineChars="200" w:firstLine="480"/>
        <w:jc w:val="both"/>
        <w:rPr>
          <w:rFonts w:eastAsia="標楷體"/>
        </w:rPr>
      </w:pPr>
      <w:r>
        <w:rPr>
          <w:rFonts w:eastAsia="標楷體" w:hAnsi="標楷體" w:hint="eastAsia"/>
        </w:rPr>
        <w:t>（</w:t>
      </w:r>
      <w:r>
        <w:rPr>
          <w:rFonts w:eastAsia="標楷體" w:hAnsi="標楷體"/>
        </w:rPr>
        <w:t>三</w:t>
      </w:r>
      <w:r>
        <w:rPr>
          <w:rFonts w:eastAsia="標楷體" w:hAnsi="標楷體" w:hint="eastAsia"/>
        </w:rPr>
        <w:t>）</w:t>
      </w:r>
      <w:r>
        <w:rPr>
          <w:rFonts w:eastAsia="標楷體" w:hAnsi="標楷體"/>
        </w:rPr>
        <w:t>生活：包括規律、精神、整潔、儀表、談吐、待人等。占百分之</w:t>
      </w:r>
      <w:r>
        <w:rPr>
          <w:rFonts w:eastAsia="標楷體" w:hAnsi="標楷體" w:hint="eastAsia"/>
        </w:rPr>
        <w:t>七</w:t>
      </w:r>
      <w:r>
        <w:rPr>
          <w:rFonts w:eastAsia="標楷體" w:hAnsi="標楷體"/>
        </w:rPr>
        <w:t>。</w:t>
      </w:r>
    </w:p>
    <w:p w:rsidR="00000000" w:rsidRDefault="00853091">
      <w:pPr>
        <w:spacing w:before="100" w:beforeAutospacing="1" w:after="100" w:afterAutospacing="1" w:line="360" w:lineRule="auto"/>
        <w:jc w:val="both"/>
        <w:rPr>
          <w:rFonts w:eastAsia="標楷體"/>
        </w:rPr>
      </w:pPr>
      <w:r>
        <w:rPr>
          <w:rFonts w:eastAsia="標楷體" w:hAnsi="標楷體" w:hint="eastAsia"/>
        </w:rPr>
        <w:t xml:space="preserve">    </w:t>
      </w:r>
      <w:r>
        <w:rPr>
          <w:rFonts w:eastAsia="標楷體" w:hAnsi="標楷體" w:hint="eastAsia"/>
        </w:rPr>
        <w:t>二</w:t>
      </w:r>
      <w:r>
        <w:rPr>
          <w:rFonts w:eastAsia="標楷體" w:hAnsi="標楷體"/>
        </w:rPr>
        <w:t>、學業成績（學科測驗）：百分之</w:t>
      </w:r>
      <w:r>
        <w:rPr>
          <w:rFonts w:eastAsia="標楷體" w:hAnsi="標楷體" w:hint="eastAsia"/>
        </w:rPr>
        <w:t>七十五</w:t>
      </w:r>
      <w:r>
        <w:rPr>
          <w:rFonts w:eastAsia="標楷體" w:hAnsi="標楷體"/>
        </w:rPr>
        <w:t>。</w:t>
      </w:r>
    </w:p>
    <w:p w:rsidR="00000000" w:rsidRDefault="00853091">
      <w:pPr>
        <w:spacing w:line="360" w:lineRule="auto"/>
        <w:ind w:firstLineChars="200" w:firstLine="480"/>
        <w:jc w:val="both"/>
        <w:rPr>
          <w:rFonts w:eastAsia="標楷體"/>
        </w:rPr>
      </w:pPr>
      <w:r>
        <w:rPr>
          <w:rFonts w:eastAsia="標楷體" w:hAnsi="標楷體" w:hint="eastAsia"/>
        </w:rPr>
        <w:t>（</w:t>
      </w:r>
      <w:r>
        <w:rPr>
          <w:rFonts w:eastAsia="標楷體" w:hAnsi="標楷體"/>
        </w:rPr>
        <w:t>一</w:t>
      </w:r>
      <w:r>
        <w:rPr>
          <w:rFonts w:eastAsia="標楷體" w:hAnsi="標楷體" w:hint="eastAsia"/>
        </w:rPr>
        <w:t>）</w:t>
      </w:r>
      <w:r>
        <w:rPr>
          <w:rFonts w:eastAsia="標楷體" w:hAnsi="標楷體"/>
        </w:rPr>
        <w:t>高</w:t>
      </w:r>
      <w:r>
        <w:rPr>
          <w:rFonts w:eastAsia="標楷體" w:hAnsi="標楷體"/>
        </w:rPr>
        <w:t>等考試三級考試及特種考試三等考試以上之考試：</w:t>
      </w:r>
      <w:r>
        <w:rPr>
          <w:rFonts w:ascii="標楷體" w:eastAsia="標楷體" w:hAnsi="標楷體" w:hint="eastAsia"/>
          <w:bCs/>
        </w:rPr>
        <w:t>採計專題研討成績占百分之三十；測驗成績占百分之四十五，其測驗題型為實務寫作題及選擇題，各占百分之五十。</w:t>
      </w:r>
    </w:p>
    <w:p w:rsidR="00000000" w:rsidRDefault="00853091">
      <w:pPr>
        <w:spacing w:line="360" w:lineRule="auto"/>
        <w:ind w:firstLineChars="200" w:firstLine="480"/>
        <w:jc w:val="both"/>
        <w:rPr>
          <w:rFonts w:ascii="標楷體" w:eastAsia="標楷體" w:hAnsi="標楷體" w:hint="eastAsia"/>
          <w:bCs/>
        </w:rPr>
      </w:pPr>
      <w:r>
        <w:rPr>
          <w:rFonts w:eastAsia="標楷體" w:hAnsi="標楷體" w:hint="eastAsia"/>
        </w:rPr>
        <w:t>（</w:t>
      </w:r>
      <w:r>
        <w:rPr>
          <w:rFonts w:eastAsia="標楷體" w:hAnsi="標楷體"/>
        </w:rPr>
        <w:t>二</w:t>
      </w:r>
      <w:r>
        <w:rPr>
          <w:rFonts w:eastAsia="標楷體" w:hAnsi="標楷體" w:hint="eastAsia"/>
        </w:rPr>
        <w:t>）</w:t>
      </w:r>
      <w:r>
        <w:rPr>
          <w:rFonts w:eastAsia="標楷體" w:hAnsi="標楷體"/>
        </w:rPr>
        <w:t>普通考試及特種考試四等考試以下之考試：採計測驗成績</w:t>
      </w:r>
      <w:r>
        <w:rPr>
          <w:rFonts w:ascii="標楷體" w:eastAsia="標楷體" w:hAnsi="標楷體" w:hint="eastAsia"/>
          <w:bCs/>
        </w:rPr>
        <w:t>占百分之七十五，其測驗題型為實務寫作題及選擇題，各占百分之五十。</w:t>
      </w:r>
    </w:p>
    <w:p w:rsidR="00000000" w:rsidRDefault="00853091">
      <w:pPr>
        <w:spacing w:line="360" w:lineRule="auto"/>
        <w:ind w:firstLineChars="200" w:firstLine="480"/>
        <w:jc w:val="both"/>
        <w:rPr>
          <w:rFonts w:eastAsia="標楷體"/>
        </w:rPr>
      </w:pPr>
      <w:r>
        <w:rPr>
          <w:rFonts w:ascii="標楷體" w:eastAsia="標楷體" w:hAnsi="標楷體" w:hint="eastAsia"/>
          <w:bCs/>
        </w:rPr>
        <w:t xml:space="preserve"> (</w:t>
      </w:r>
      <w:r>
        <w:rPr>
          <w:rFonts w:ascii="標楷體" w:eastAsia="標楷體" w:hAnsi="標楷體" w:hint="eastAsia"/>
          <w:bCs/>
        </w:rPr>
        <w:t>三</w:t>
      </w:r>
      <w:r>
        <w:rPr>
          <w:rFonts w:ascii="標楷體" w:eastAsia="標楷體" w:hAnsi="標楷體" w:hint="eastAsia"/>
          <w:bCs/>
        </w:rPr>
        <w:t>)</w:t>
      </w:r>
      <w:r>
        <w:rPr>
          <w:rFonts w:ascii="標楷體" w:eastAsia="標楷體" w:hAnsi="標楷體" w:hint="eastAsia"/>
          <w:bCs/>
        </w:rPr>
        <w:t>高等考試三級考試及特種考試三等考試以上之考試免除部分基礎訓練：採計測驗成績占百分之七十五，其測驗題型為實務寫作題及選擇題，各占百分之五十。</w:t>
      </w:r>
    </w:p>
    <w:p w:rsidR="00000000" w:rsidRDefault="00853091">
      <w:pPr>
        <w:spacing w:line="360" w:lineRule="auto"/>
        <w:ind w:firstLineChars="200" w:firstLine="480"/>
        <w:jc w:val="both"/>
        <w:rPr>
          <w:rFonts w:eastAsia="標楷體" w:hint="eastAsia"/>
        </w:rPr>
      </w:pPr>
      <w:r>
        <w:rPr>
          <w:rFonts w:eastAsia="標楷體" w:hAnsi="標楷體" w:hint="eastAsia"/>
        </w:rPr>
        <w:t>貳、</w:t>
      </w:r>
      <w:r>
        <w:rPr>
          <w:rFonts w:eastAsia="標楷體" w:hAnsi="標楷體"/>
        </w:rPr>
        <w:t>委任公務人員晉升薦任官等訓練成績評量包括生活管理、團體紀律、活動表現成績及課程成績，並依下</w:t>
      </w:r>
      <w:r>
        <w:rPr>
          <w:rFonts w:eastAsia="標楷體" w:hAnsi="標楷體"/>
        </w:rPr>
        <w:t>列規定評定訓練總成績：</w:t>
      </w:r>
    </w:p>
    <w:p w:rsidR="00000000" w:rsidRDefault="00853091">
      <w:pPr>
        <w:spacing w:before="100" w:beforeAutospacing="1" w:after="100" w:afterAutospacing="1" w:line="360" w:lineRule="auto"/>
        <w:jc w:val="both"/>
        <w:rPr>
          <w:rFonts w:eastAsia="標楷體"/>
        </w:rPr>
      </w:pPr>
      <w:r>
        <w:rPr>
          <w:rFonts w:eastAsia="標楷體" w:hAnsi="標楷體" w:hint="eastAsia"/>
        </w:rPr>
        <w:t xml:space="preserve">    </w:t>
      </w:r>
      <w:r>
        <w:rPr>
          <w:rFonts w:eastAsia="標楷體" w:hAnsi="標楷體" w:hint="eastAsia"/>
        </w:rPr>
        <w:t>一</w:t>
      </w:r>
      <w:r>
        <w:rPr>
          <w:rFonts w:eastAsia="標楷體" w:hAnsi="標楷體"/>
        </w:rPr>
        <w:t>、生活管理、團體紀律及活動表現成績占訓練總成績百分之十；其評分之</w:t>
      </w:r>
      <w:r>
        <w:rPr>
          <w:rFonts w:eastAsia="標楷體" w:hAnsi="標楷體"/>
        </w:rPr>
        <w:lastRenderedPageBreak/>
        <w:t>內涵如下</w:t>
      </w:r>
    </w:p>
    <w:p w:rsidR="00000000" w:rsidRDefault="00853091">
      <w:pPr>
        <w:spacing w:line="360" w:lineRule="auto"/>
        <w:ind w:firstLineChars="200" w:firstLine="480"/>
        <w:jc w:val="both"/>
        <w:rPr>
          <w:rFonts w:eastAsia="標楷體"/>
        </w:rPr>
      </w:pPr>
      <w:r>
        <w:rPr>
          <w:rFonts w:eastAsia="標楷體" w:hAnsi="標楷體" w:hint="eastAsia"/>
        </w:rPr>
        <w:t>（</w:t>
      </w:r>
      <w:r>
        <w:rPr>
          <w:rFonts w:eastAsia="標楷體" w:hAnsi="標楷體"/>
        </w:rPr>
        <w:t>一</w:t>
      </w:r>
      <w:r>
        <w:rPr>
          <w:rFonts w:eastAsia="標楷體" w:hAnsi="標楷體" w:hint="eastAsia"/>
        </w:rPr>
        <w:t>）</w:t>
      </w:r>
      <w:r>
        <w:rPr>
          <w:rFonts w:eastAsia="標楷體" w:hAnsi="標楷體"/>
        </w:rPr>
        <w:t>生活管理：包括規律、精神、整潔、儀表、談吐及關懷待人等。</w:t>
      </w:r>
    </w:p>
    <w:p w:rsidR="00000000" w:rsidRDefault="00853091">
      <w:pPr>
        <w:spacing w:line="360" w:lineRule="auto"/>
        <w:ind w:firstLineChars="200" w:firstLine="480"/>
        <w:jc w:val="both"/>
        <w:rPr>
          <w:rFonts w:eastAsia="標楷體"/>
        </w:rPr>
      </w:pPr>
      <w:r>
        <w:rPr>
          <w:rFonts w:eastAsia="標楷體" w:hAnsi="標楷體" w:hint="eastAsia"/>
        </w:rPr>
        <w:t>（</w:t>
      </w:r>
      <w:r>
        <w:rPr>
          <w:rFonts w:eastAsia="標楷體" w:hAnsi="標楷體"/>
        </w:rPr>
        <w:t>二</w:t>
      </w:r>
      <w:r>
        <w:rPr>
          <w:rFonts w:eastAsia="標楷體" w:hAnsi="標楷體" w:hint="eastAsia"/>
        </w:rPr>
        <w:t>）</w:t>
      </w:r>
      <w:r>
        <w:rPr>
          <w:rFonts w:eastAsia="標楷體" w:hAnsi="標楷體"/>
        </w:rPr>
        <w:t>團體紀律：包括出勤狀況、操守、守時、責任感及團隊精神等。</w:t>
      </w:r>
    </w:p>
    <w:p w:rsidR="00000000" w:rsidRDefault="00853091">
      <w:pPr>
        <w:spacing w:line="360" w:lineRule="auto"/>
        <w:ind w:firstLineChars="200" w:firstLine="480"/>
        <w:jc w:val="both"/>
        <w:rPr>
          <w:rFonts w:eastAsia="標楷體"/>
        </w:rPr>
      </w:pPr>
      <w:r>
        <w:rPr>
          <w:rFonts w:eastAsia="標楷體" w:hAnsi="標楷體" w:hint="eastAsia"/>
        </w:rPr>
        <w:t>（</w:t>
      </w:r>
      <w:r>
        <w:rPr>
          <w:rFonts w:eastAsia="標楷體" w:hAnsi="標楷體"/>
        </w:rPr>
        <w:t>三</w:t>
      </w:r>
      <w:r>
        <w:rPr>
          <w:rFonts w:eastAsia="標楷體" w:hAnsi="標楷體" w:hint="eastAsia"/>
        </w:rPr>
        <w:t>）</w:t>
      </w:r>
      <w:r>
        <w:rPr>
          <w:rFonts w:eastAsia="標楷體" w:hAnsi="標楷體"/>
        </w:rPr>
        <w:t>活動表現：包括參與各項活動、課業研討及擔任自治幹部等表現。</w:t>
      </w:r>
    </w:p>
    <w:p w:rsidR="00000000" w:rsidRDefault="00853091">
      <w:pPr>
        <w:spacing w:before="100" w:beforeAutospacing="1" w:after="100" w:afterAutospacing="1" w:line="360" w:lineRule="auto"/>
        <w:jc w:val="both"/>
        <w:rPr>
          <w:rFonts w:eastAsia="標楷體"/>
        </w:rPr>
      </w:pPr>
      <w:r>
        <w:rPr>
          <w:rFonts w:eastAsia="標楷體" w:hAnsi="標楷體" w:hint="eastAsia"/>
        </w:rPr>
        <w:t xml:space="preserve">    </w:t>
      </w:r>
      <w:r>
        <w:rPr>
          <w:rFonts w:eastAsia="標楷體" w:hAnsi="標楷體" w:hint="eastAsia"/>
        </w:rPr>
        <w:t>二</w:t>
      </w:r>
      <w:r>
        <w:rPr>
          <w:rFonts w:eastAsia="標楷體" w:hAnsi="標楷體"/>
        </w:rPr>
        <w:t>、課程成績：占訓練總成績百分之九十，以測驗方式為之。測驗題型及配分比例如下</w:t>
      </w:r>
    </w:p>
    <w:p w:rsidR="00000000" w:rsidRDefault="00853091">
      <w:pPr>
        <w:spacing w:line="360" w:lineRule="auto"/>
        <w:ind w:firstLineChars="200" w:firstLine="480"/>
        <w:jc w:val="both"/>
        <w:rPr>
          <w:rFonts w:eastAsia="標楷體"/>
        </w:rPr>
      </w:pPr>
      <w:r>
        <w:rPr>
          <w:rFonts w:eastAsia="標楷體" w:hAnsi="標楷體" w:hint="eastAsia"/>
        </w:rPr>
        <w:t>（</w:t>
      </w:r>
      <w:r>
        <w:rPr>
          <w:rFonts w:eastAsia="標楷體" w:hAnsi="標楷體"/>
        </w:rPr>
        <w:t>一</w:t>
      </w:r>
      <w:r>
        <w:rPr>
          <w:rFonts w:eastAsia="標楷體" w:hAnsi="標楷體" w:hint="eastAsia"/>
        </w:rPr>
        <w:t>）</w:t>
      </w:r>
      <w:r>
        <w:rPr>
          <w:rFonts w:eastAsia="標楷體" w:hAnsi="標楷體"/>
        </w:rPr>
        <w:t>選擇題：占百分之四十。</w:t>
      </w:r>
    </w:p>
    <w:p w:rsidR="00000000" w:rsidRDefault="00853091">
      <w:pPr>
        <w:spacing w:line="360" w:lineRule="auto"/>
        <w:ind w:firstLineChars="200" w:firstLine="480"/>
        <w:jc w:val="both"/>
        <w:rPr>
          <w:rFonts w:eastAsia="標楷體"/>
        </w:rPr>
      </w:pPr>
      <w:r>
        <w:rPr>
          <w:rFonts w:eastAsia="標楷體" w:hAnsi="標楷體" w:hint="eastAsia"/>
        </w:rPr>
        <w:t>（</w:t>
      </w:r>
      <w:r>
        <w:rPr>
          <w:rFonts w:eastAsia="標楷體" w:hAnsi="標楷體"/>
        </w:rPr>
        <w:t>一</w:t>
      </w:r>
      <w:r>
        <w:rPr>
          <w:rFonts w:eastAsia="標楷體" w:hAnsi="標楷體" w:hint="eastAsia"/>
        </w:rPr>
        <w:t>）</w:t>
      </w:r>
      <w:r>
        <w:rPr>
          <w:rFonts w:eastAsia="標楷體" w:hAnsi="標楷體"/>
        </w:rPr>
        <w:t>選擇題：占百分之四十。</w:t>
      </w:r>
    </w:p>
    <w:p w:rsidR="00000000" w:rsidRDefault="00853091">
      <w:pPr>
        <w:spacing w:after="100" w:afterAutospacing="1" w:line="360" w:lineRule="auto"/>
        <w:ind w:firstLineChars="200" w:firstLine="480"/>
        <w:jc w:val="both"/>
        <w:rPr>
          <w:rFonts w:eastAsia="標楷體"/>
        </w:rPr>
      </w:pPr>
      <w:r>
        <w:rPr>
          <w:rFonts w:eastAsia="標楷體" w:hAnsi="標楷體" w:hint="eastAsia"/>
        </w:rPr>
        <w:t>（</w:t>
      </w:r>
      <w:r>
        <w:rPr>
          <w:rFonts w:eastAsia="標楷體" w:hAnsi="標楷體"/>
        </w:rPr>
        <w:t>二</w:t>
      </w:r>
      <w:r>
        <w:rPr>
          <w:rFonts w:eastAsia="標楷體" w:hAnsi="標楷體" w:hint="eastAsia"/>
        </w:rPr>
        <w:t>）</w:t>
      </w:r>
      <w:r>
        <w:rPr>
          <w:rFonts w:eastAsia="標楷體" w:hAnsi="標楷體"/>
        </w:rPr>
        <w:t>實務寫作題：占百分之六十。</w:t>
      </w:r>
    </w:p>
    <w:p w:rsidR="00000000" w:rsidRDefault="00853091">
      <w:pPr>
        <w:spacing w:before="100" w:beforeAutospacing="1" w:after="100" w:afterAutospacing="1" w:line="360" w:lineRule="auto"/>
        <w:jc w:val="both"/>
        <w:rPr>
          <w:rFonts w:eastAsia="標楷體"/>
        </w:rPr>
      </w:pPr>
      <w:r>
        <w:rPr>
          <w:rFonts w:eastAsia="標楷體" w:hAnsi="標楷體" w:hint="eastAsia"/>
        </w:rPr>
        <w:t>參、</w:t>
      </w:r>
      <w:r>
        <w:rPr>
          <w:rFonts w:eastAsia="標楷體" w:hAnsi="標楷體"/>
        </w:rPr>
        <w:t>薦任公務人員晉升簡任官等訓</w:t>
      </w:r>
      <w:r>
        <w:rPr>
          <w:rFonts w:eastAsia="標楷體" w:hAnsi="標楷體"/>
        </w:rPr>
        <w:t>練成績評量包括生活管理、團體紀律、活動表現成績及課程成績，並依下列規定評定訓練總成績：</w:t>
      </w:r>
    </w:p>
    <w:p w:rsidR="00000000" w:rsidRDefault="00853091">
      <w:pPr>
        <w:spacing w:before="100" w:beforeAutospacing="1" w:after="100" w:afterAutospacing="1" w:line="360" w:lineRule="auto"/>
        <w:jc w:val="both"/>
        <w:rPr>
          <w:rFonts w:eastAsia="標楷體"/>
        </w:rPr>
      </w:pPr>
      <w:r>
        <w:rPr>
          <w:rFonts w:eastAsia="標楷體" w:hAnsi="標楷體" w:hint="eastAsia"/>
        </w:rPr>
        <w:t xml:space="preserve">    </w:t>
      </w:r>
      <w:r>
        <w:rPr>
          <w:rFonts w:eastAsia="標楷體" w:hAnsi="標楷體" w:hint="eastAsia"/>
        </w:rPr>
        <w:t>一</w:t>
      </w:r>
      <w:r>
        <w:rPr>
          <w:rFonts w:eastAsia="標楷體" w:hAnsi="標楷體"/>
        </w:rPr>
        <w:t>、生活管理、團體紀律及活動表現成績：占訓練總成績百分之十，其評分之內涵如下</w:t>
      </w:r>
    </w:p>
    <w:p w:rsidR="00000000" w:rsidRDefault="00853091">
      <w:pPr>
        <w:spacing w:line="360" w:lineRule="auto"/>
        <w:ind w:firstLineChars="200" w:firstLine="480"/>
        <w:jc w:val="both"/>
        <w:rPr>
          <w:rFonts w:eastAsia="標楷體"/>
        </w:rPr>
      </w:pPr>
      <w:r>
        <w:rPr>
          <w:rFonts w:eastAsia="標楷體" w:hAnsi="標楷體" w:hint="eastAsia"/>
        </w:rPr>
        <w:t>（</w:t>
      </w:r>
      <w:r>
        <w:rPr>
          <w:rFonts w:eastAsia="標楷體" w:hAnsi="標楷體"/>
        </w:rPr>
        <w:t>一</w:t>
      </w:r>
      <w:r>
        <w:rPr>
          <w:rFonts w:eastAsia="標楷體" w:hAnsi="標楷體" w:hint="eastAsia"/>
        </w:rPr>
        <w:t>）</w:t>
      </w:r>
      <w:r>
        <w:rPr>
          <w:rFonts w:eastAsia="標楷體" w:hAnsi="標楷體"/>
        </w:rPr>
        <w:t>生活管理：包括規律、精神、整潔、儀表、談吐及關懷待人等。</w:t>
      </w:r>
    </w:p>
    <w:p w:rsidR="00000000" w:rsidRDefault="00853091">
      <w:pPr>
        <w:spacing w:line="360" w:lineRule="auto"/>
        <w:ind w:firstLineChars="200" w:firstLine="480"/>
        <w:jc w:val="both"/>
        <w:rPr>
          <w:rFonts w:eastAsia="標楷體"/>
        </w:rPr>
      </w:pPr>
      <w:r>
        <w:rPr>
          <w:rFonts w:eastAsia="標楷體" w:hAnsi="標楷體" w:hint="eastAsia"/>
        </w:rPr>
        <w:t>（</w:t>
      </w:r>
      <w:r>
        <w:rPr>
          <w:rFonts w:eastAsia="標楷體" w:hAnsi="標楷體"/>
        </w:rPr>
        <w:t>二</w:t>
      </w:r>
      <w:r>
        <w:rPr>
          <w:rFonts w:eastAsia="標楷體" w:hAnsi="標楷體" w:hint="eastAsia"/>
        </w:rPr>
        <w:t>）</w:t>
      </w:r>
      <w:r>
        <w:rPr>
          <w:rFonts w:eastAsia="標楷體" w:hAnsi="標楷體"/>
        </w:rPr>
        <w:t>團體紀律：包括出勤狀況、操守、守時、責任感及團隊精神等。</w:t>
      </w:r>
    </w:p>
    <w:p w:rsidR="00000000" w:rsidRDefault="00853091">
      <w:pPr>
        <w:spacing w:after="100" w:afterAutospacing="1" w:line="360" w:lineRule="auto"/>
        <w:ind w:firstLineChars="200" w:firstLine="480"/>
        <w:jc w:val="both"/>
        <w:rPr>
          <w:rFonts w:eastAsia="標楷體"/>
        </w:rPr>
      </w:pPr>
      <w:r>
        <w:rPr>
          <w:rFonts w:eastAsia="標楷體" w:hAnsi="標楷體" w:hint="eastAsia"/>
        </w:rPr>
        <w:t>（</w:t>
      </w:r>
      <w:r>
        <w:rPr>
          <w:rFonts w:eastAsia="標楷體" w:hAnsi="標楷體"/>
        </w:rPr>
        <w:t>三</w:t>
      </w:r>
      <w:r>
        <w:rPr>
          <w:rFonts w:eastAsia="標楷體" w:hAnsi="標楷體" w:hint="eastAsia"/>
        </w:rPr>
        <w:t>）</w:t>
      </w:r>
      <w:r>
        <w:rPr>
          <w:rFonts w:eastAsia="標楷體" w:hAnsi="標楷體"/>
        </w:rPr>
        <w:t>活動表現：包括參與各項活動、課業研討及擔任自治幹部等表現。</w:t>
      </w:r>
    </w:p>
    <w:p w:rsidR="00000000" w:rsidRDefault="00853091">
      <w:pPr>
        <w:spacing w:before="100" w:beforeAutospacing="1" w:after="100" w:afterAutospacing="1" w:line="360" w:lineRule="auto"/>
        <w:jc w:val="both"/>
        <w:rPr>
          <w:rFonts w:eastAsia="標楷體"/>
        </w:rPr>
      </w:pPr>
      <w:r>
        <w:rPr>
          <w:rFonts w:eastAsia="標楷體" w:hAnsi="標楷體" w:hint="eastAsia"/>
        </w:rPr>
        <w:t xml:space="preserve">    </w:t>
      </w:r>
      <w:r>
        <w:rPr>
          <w:rFonts w:eastAsia="標楷體" w:hAnsi="標楷體" w:hint="eastAsia"/>
        </w:rPr>
        <w:t>二</w:t>
      </w:r>
      <w:r>
        <w:rPr>
          <w:rFonts w:eastAsia="標楷體" w:hAnsi="標楷體"/>
        </w:rPr>
        <w:t>、課程成績：占訓練總成績百分之九十，其評分項目及配分比例如下：</w:t>
      </w:r>
    </w:p>
    <w:p w:rsidR="00000000" w:rsidRDefault="00853091">
      <w:pPr>
        <w:spacing w:line="360" w:lineRule="auto"/>
        <w:ind w:firstLineChars="200" w:firstLine="480"/>
        <w:jc w:val="both"/>
        <w:rPr>
          <w:rFonts w:eastAsia="標楷體"/>
        </w:rPr>
      </w:pPr>
      <w:r>
        <w:rPr>
          <w:rFonts w:eastAsia="標楷體" w:hAnsi="標楷體" w:hint="eastAsia"/>
        </w:rPr>
        <w:t>（</w:t>
      </w:r>
      <w:r>
        <w:rPr>
          <w:rFonts w:eastAsia="標楷體" w:hAnsi="標楷體"/>
        </w:rPr>
        <w:t>一</w:t>
      </w:r>
      <w:r>
        <w:rPr>
          <w:rFonts w:eastAsia="標楷體" w:hAnsi="標楷體" w:hint="eastAsia"/>
        </w:rPr>
        <w:t>）</w:t>
      </w:r>
      <w:r>
        <w:rPr>
          <w:rFonts w:eastAsia="標楷體" w:hAnsi="標楷體"/>
        </w:rPr>
        <w:t>專題研討：占課程成績之百分之五十。</w:t>
      </w:r>
    </w:p>
    <w:p w:rsidR="00000000" w:rsidRDefault="00853091">
      <w:pPr>
        <w:spacing w:line="360" w:lineRule="auto"/>
        <w:ind w:firstLineChars="200" w:firstLine="480"/>
        <w:jc w:val="both"/>
        <w:rPr>
          <w:rFonts w:eastAsia="標楷體"/>
        </w:rPr>
      </w:pPr>
      <w:r>
        <w:rPr>
          <w:rFonts w:eastAsia="標楷體" w:hAnsi="標楷體" w:hint="eastAsia"/>
        </w:rPr>
        <w:t>（</w:t>
      </w:r>
      <w:r>
        <w:rPr>
          <w:rFonts w:eastAsia="標楷體" w:hAnsi="標楷體"/>
        </w:rPr>
        <w:t>二</w:t>
      </w:r>
      <w:r>
        <w:rPr>
          <w:rFonts w:eastAsia="標楷體" w:hAnsi="標楷體" w:hint="eastAsia"/>
        </w:rPr>
        <w:t>）</w:t>
      </w:r>
      <w:r>
        <w:rPr>
          <w:rFonts w:eastAsia="標楷體" w:hAnsi="標楷體"/>
        </w:rPr>
        <w:t>案例書面寫作：占課程成</w:t>
      </w:r>
      <w:r>
        <w:rPr>
          <w:rFonts w:eastAsia="標楷體" w:hAnsi="標楷體"/>
        </w:rPr>
        <w:t>績之百分之五十。</w:t>
      </w:r>
    </w:p>
    <w:p w:rsidR="00000000" w:rsidRDefault="00853091">
      <w:pPr>
        <w:spacing w:before="100" w:beforeAutospacing="1" w:after="100" w:afterAutospacing="1" w:line="360" w:lineRule="auto"/>
        <w:ind w:firstLineChars="200" w:firstLine="480"/>
        <w:jc w:val="both"/>
        <w:rPr>
          <w:rFonts w:eastAsia="標楷體"/>
        </w:rPr>
        <w:sectPr w:rsidR="00000000">
          <w:headerReference w:type="even" r:id="rId16"/>
          <w:pgSz w:w="11906" w:h="16838"/>
          <w:pgMar w:top="1440" w:right="1800" w:bottom="1440" w:left="1800" w:header="851" w:footer="992" w:gutter="0"/>
          <w:cols w:space="425"/>
          <w:docGrid w:type="lines" w:linePitch="360"/>
        </w:sectPr>
      </w:pPr>
      <w:r>
        <w:rPr>
          <w:rFonts w:eastAsia="標楷體" w:hAnsi="標楷體"/>
        </w:rPr>
        <w:t>以過去的訓練評量來看，自</w:t>
      </w:r>
      <w:r>
        <w:rPr>
          <w:rFonts w:eastAsia="標楷體" w:hAnsi="標楷體" w:hint="eastAsia"/>
        </w:rPr>
        <w:t>民國</w:t>
      </w:r>
      <w:r>
        <w:rPr>
          <w:rFonts w:eastAsia="標楷體" w:hAnsi="標楷體" w:hint="eastAsia"/>
        </w:rPr>
        <w:t>89</w:t>
      </w:r>
      <w:r>
        <w:rPr>
          <w:rFonts w:eastAsia="標楷體" w:hAnsi="標楷體"/>
        </w:rPr>
        <w:t>年起至</w:t>
      </w:r>
      <w:r>
        <w:rPr>
          <w:rFonts w:eastAsia="標楷體" w:hAnsi="標楷體" w:hint="eastAsia"/>
        </w:rPr>
        <w:t>民國</w:t>
      </w:r>
      <w:r>
        <w:rPr>
          <w:rFonts w:eastAsia="標楷體" w:hint="eastAsia"/>
        </w:rPr>
        <w:t>98</w:t>
      </w:r>
      <w:r>
        <w:rPr>
          <w:rFonts w:eastAsia="標楷體"/>
        </w:rPr>
        <w:t>年止，在高等考試部分共有</w:t>
      </w:r>
      <w:r>
        <w:rPr>
          <w:rFonts w:eastAsia="標楷體"/>
        </w:rPr>
        <w:t>13,779</w:t>
      </w:r>
      <w:r>
        <w:rPr>
          <w:rFonts w:eastAsia="標楷體"/>
        </w:rPr>
        <w:t>人接受訓練，共</w:t>
      </w:r>
      <w:r>
        <w:rPr>
          <w:rFonts w:eastAsia="標楷體"/>
        </w:rPr>
        <w:t>13,779</w:t>
      </w:r>
      <w:r>
        <w:rPr>
          <w:rFonts w:eastAsia="標楷體"/>
        </w:rPr>
        <w:t>人取得考試及格證書，及格率為</w:t>
      </w:r>
      <w:r>
        <w:rPr>
          <w:rFonts w:eastAsia="標楷體"/>
        </w:rPr>
        <w:t>100%</w:t>
      </w:r>
      <w:r>
        <w:rPr>
          <w:rFonts w:eastAsia="標楷體"/>
        </w:rPr>
        <w:t>；而普考</w:t>
      </w:r>
      <w:r>
        <w:rPr>
          <w:rFonts w:eastAsia="標楷體"/>
        </w:rPr>
        <w:lastRenderedPageBreak/>
        <w:t>共</w:t>
      </w:r>
      <w:r>
        <w:rPr>
          <w:rFonts w:eastAsia="標楷體"/>
        </w:rPr>
        <w:t>6,516</w:t>
      </w:r>
      <w:r>
        <w:rPr>
          <w:rFonts w:eastAsia="標楷體"/>
        </w:rPr>
        <w:t>人受訓，有</w:t>
      </w:r>
      <w:r>
        <w:rPr>
          <w:rFonts w:eastAsia="標楷體"/>
        </w:rPr>
        <w:t>6,515</w:t>
      </w:r>
      <w:r>
        <w:rPr>
          <w:rFonts w:eastAsia="標楷體"/>
        </w:rPr>
        <w:t>人取得及格證書，總及格率接近</w:t>
      </w:r>
      <w:r>
        <w:rPr>
          <w:rFonts w:eastAsia="標楷體"/>
        </w:rPr>
        <w:t>99.98%</w:t>
      </w:r>
      <w:r>
        <w:rPr>
          <w:rFonts w:eastAsia="標楷體"/>
        </w:rPr>
        <w:t>。自</w:t>
      </w:r>
      <w:r>
        <w:rPr>
          <w:rFonts w:eastAsia="標楷體" w:hint="eastAsia"/>
        </w:rPr>
        <w:t>民國</w:t>
      </w:r>
      <w:r>
        <w:rPr>
          <w:rFonts w:eastAsia="標楷體" w:hint="eastAsia"/>
        </w:rPr>
        <w:t>89</w:t>
      </w:r>
      <w:r>
        <w:rPr>
          <w:rFonts w:eastAsia="標楷體"/>
        </w:rPr>
        <w:t>年至</w:t>
      </w:r>
      <w:r>
        <w:rPr>
          <w:rFonts w:eastAsia="標楷體" w:hint="eastAsia"/>
        </w:rPr>
        <w:t>民國</w:t>
      </w:r>
      <w:r>
        <w:rPr>
          <w:rFonts w:eastAsia="標楷體" w:hint="eastAsia"/>
        </w:rPr>
        <w:t>98</w:t>
      </w:r>
      <w:r>
        <w:rPr>
          <w:rFonts w:eastAsia="標楷體"/>
        </w:rPr>
        <w:t>年委任升薦任官等訓練，共計</w:t>
      </w:r>
      <w:r>
        <w:rPr>
          <w:rFonts w:eastAsia="標楷體"/>
        </w:rPr>
        <w:t>18,606</w:t>
      </w:r>
      <w:r>
        <w:rPr>
          <w:rFonts w:eastAsia="標楷體"/>
        </w:rPr>
        <w:t>人接受訓練，共計</w:t>
      </w:r>
      <w:r>
        <w:rPr>
          <w:rFonts w:eastAsia="標楷體"/>
        </w:rPr>
        <w:t>17,533</w:t>
      </w:r>
      <w:r>
        <w:rPr>
          <w:rFonts w:eastAsia="標楷體"/>
        </w:rPr>
        <w:t>人通過訓練，及格率為</w:t>
      </w:r>
      <w:r>
        <w:rPr>
          <w:rFonts w:eastAsia="標楷體"/>
        </w:rPr>
        <w:t>94.23%</w:t>
      </w:r>
      <w:r>
        <w:rPr>
          <w:rFonts w:eastAsia="標楷體"/>
        </w:rPr>
        <w:t>。薦任升簡任官等訓練係自</w:t>
      </w:r>
      <w:r>
        <w:rPr>
          <w:rFonts w:eastAsia="標楷體" w:hint="eastAsia"/>
        </w:rPr>
        <w:t>民國</w:t>
      </w:r>
      <w:r>
        <w:rPr>
          <w:rFonts w:eastAsia="標楷體" w:hint="eastAsia"/>
        </w:rPr>
        <w:t>92</w:t>
      </w:r>
      <w:r>
        <w:rPr>
          <w:rFonts w:eastAsia="標楷體"/>
        </w:rPr>
        <w:t>年起開辦，自</w:t>
      </w:r>
      <w:r>
        <w:rPr>
          <w:rFonts w:eastAsia="標楷體" w:hint="eastAsia"/>
        </w:rPr>
        <w:t>民國</w:t>
      </w:r>
      <w:r>
        <w:rPr>
          <w:rFonts w:eastAsia="標楷體" w:hint="eastAsia"/>
        </w:rPr>
        <w:t>92</w:t>
      </w:r>
      <w:r>
        <w:rPr>
          <w:rFonts w:eastAsia="標楷體"/>
        </w:rPr>
        <w:t>年至</w:t>
      </w:r>
      <w:r>
        <w:rPr>
          <w:rFonts w:eastAsia="標楷體" w:hint="eastAsia"/>
        </w:rPr>
        <w:t>民國</w:t>
      </w:r>
      <w:r>
        <w:rPr>
          <w:rFonts w:eastAsia="標楷體" w:hint="eastAsia"/>
        </w:rPr>
        <w:t>98</w:t>
      </w:r>
      <w:r>
        <w:rPr>
          <w:rFonts w:eastAsia="標楷體"/>
        </w:rPr>
        <w:t>年間，受訓人數為</w:t>
      </w:r>
      <w:r>
        <w:rPr>
          <w:rFonts w:eastAsia="標楷體"/>
        </w:rPr>
        <w:t>8,951</w:t>
      </w:r>
      <w:r>
        <w:rPr>
          <w:rFonts w:eastAsia="標楷體"/>
        </w:rPr>
        <w:t>人，及格人數為</w:t>
      </w:r>
      <w:r>
        <w:rPr>
          <w:rFonts w:eastAsia="標楷體"/>
        </w:rPr>
        <w:t>8,499</w:t>
      </w:r>
      <w:r>
        <w:rPr>
          <w:rFonts w:eastAsia="標楷體"/>
        </w:rPr>
        <w:t>人，及格率為</w:t>
      </w:r>
      <w:r>
        <w:rPr>
          <w:rFonts w:eastAsia="標楷體"/>
        </w:rPr>
        <w:t>94.95%</w:t>
      </w:r>
      <w:r>
        <w:rPr>
          <w:rFonts w:eastAsia="標楷體"/>
        </w:rPr>
        <w:t>。</w:t>
      </w:r>
    </w:p>
    <w:p w:rsidR="00000000" w:rsidRDefault="00853091">
      <w:pPr>
        <w:snapToGrid w:val="0"/>
        <w:spacing w:before="100" w:beforeAutospacing="1" w:after="100" w:afterAutospacing="1" w:line="360" w:lineRule="auto"/>
        <w:ind w:firstLineChars="200" w:firstLine="641"/>
        <w:jc w:val="center"/>
        <w:rPr>
          <w:rFonts w:eastAsia="標楷體"/>
          <w:b/>
          <w:sz w:val="32"/>
          <w:szCs w:val="32"/>
        </w:rPr>
      </w:pPr>
      <w:r>
        <w:rPr>
          <w:rFonts w:eastAsia="標楷體"/>
          <w:b/>
          <w:sz w:val="32"/>
          <w:szCs w:val="32"/>
        </w:rPr>
        <w:lastRenderedPageBreak/>
        <w:t>第三章</w:t>
      </w:r>
      <w:r>
        <w:rPr>
          <w:rFonts w:eastAsia="標楷體"/>
          <w:b/>
          <w:sz w:val="32"/>
          <w:szCs w:val="32"/>
        </w:rPr>
        <w:t xml:space="preserve"> </w:t>
      </w:r>
      <w:r>
        <w:rPr>
          <w:rFonts w:eastAsia="標楷體"/>
          <w:b/>
          <w:sz w:val="32"/>
          <w:szCs w:val="32"/>
        </w:rPr>
        <w:t>訓練評估文獻回顧</w:t>
      </w:r>
    </w:p>
    <w:p w:rsidR="00000000" w:rsidRDefault="00853091">
      <w:pPr>
        <w:snapToGrid w:val="0"/>
        <w:spacing w:before="100" w:beforeAutospacing="1" w:after="100" w:afterAutospacing="1" w:line="360" w:lineRule="auto"/>
        <w:rPr>
          <w:rFonts w:eastAsia="標楷體"/>
          <w:b/>
          <w:sz w:val="28"/>
          <w:szCs w:val="28"/>
        </w:rPr>
      </w:pPr>
      <w:r>
        <w:rPr>
          <w:rFonts w:eastAsia="標楷體"/>
          <w:b/>
          <w:sz w:val="28"/>
          <w:szCs w:val="28"/>
        </w:rPr>
        <w:t>第一節</w:t>
      </w:r>
      <w:r>
        <w:rPr>
          <w:rFonts w:eastAsia="標楷體"/>
          <w:b/>
          <w:sz w:val="28"/>
          <w:szCs w:val="28"/>
        </w:rPr>
        <w:t xml:space="preserve"> </w:t>
      </w:r>
      <w:r>
        <w:rPr>
          <w:rFonts w:eastAsia="標楷體"/>
          <w:b/>
          <w:sz w:val="28"/>
          <w:szCs w:val="28"/>
        </w:rPr>
        <w:t>訓練成效評估之重要性</w:t>
      </w:r>
    </w:p>
    <w:p w:rsidR="00000000" w:rsidRDefault="00853091">
      <w:pPr>
        <w:snapToGrid w:val="0"/>
        <w:spacing w:before="100" w:beforeAutospacing="1" w:after="100" w:afterAutospacing="1" w:line="360" w:lineRule="auto"/>
        <w:ind w:firstLineChars="200" w:firstLine="480"/>
        <w:jc w:val="both"/>
        <w:rPr>
          <w:rFonts w:eastAsia="標楷體"/>
        </w:rPr>
      </w:pPr>
      <w:r>
        <w:rPr>
          <w:rFonts w:eastAsia="標楷體"/>
        </w:rPr>
        <w:t>組織若欲求訓練之有效性，必須利用系統化的方式規劃並執行訓練活動。</w:t>
      </w:r>
      <w:r>
        <w:rPr>
          <w:rFonts w:eastAsia="標楷體"/>
        </w:rPr>
        <w:t>Noe(2006)</w:t>
      </w:r>
      <w:r>
        <w:rPr>
          <w:rFonts w:eastAsia="標楷體"/>
        </w:rPr>
        <w:t>提及，有系統地訓練設計流程包括：</w:t>
      </w:r>
      <w:r>
        <w:rPr>
          <w:rFonts w:eastAsia="標楷體"/>
        </w:rPr>
        <w:t>(1)</w:t>
      </w:r>
      <w:r>
        <w:rPr>
          <w:rFonts w:eastAsia="標楷體"/>
        </w:rPr>
        <w:t>、訓練需求評估，</w:t>
      </w:r>
      <w:r>
        <w:rPr>
          <w:rFonts w:eastAsia="標楷體"/>
        </w:rPr>
        <w:t>(2)</w:t>
      </w:r>
      <w:r>
        <w:rPr>
          <w:rFonts w:eastAsia="標楷體"/>
        </w:rPr>
        <w:t>、確保參與員工有足夠的動機與基本技能需求完成訓練各項內容，</w:t>
      </w:r>
      <w:r>
        <w:rPr>
          <w:rFonts w:eastAsia="標楷體"/>
        </w:rPr>
        <w:t>(3)</w:t>
      </w:r>
      <w:r>
        <w:rPr>
          <w:rFonts w:eastAsia="標楷體"/>
        </w:rPr>
        <w:t>、營造出學習環境中各項有利的學習元素，以利受訓成員能順利學習，</w:t>
      </w:r>
      <w:r>
        <w:rPr>
          <w:rFonts w:eastAsia="標楷體"/>
        </w:rPr>
        <w:t>(4)</w:t>
      </w:r>
      <w:r>
        <w:rPr>
          <w:rFonts w:eastAsia="標楷體"/>
        </w:rPr>
        <w:t>、確定受訓者能將其受訓內容應用到工作崗位上，</w:t>
      </w:r>
      <w:r>
        <w:rPr>
          <w:rFonts w:eastAsia="標楷體"/>
        </w:rPr>
        <w:t>(5)</w:t>
      </w:r>
      <w:r>
        <w:rPr>
          <w:rFonts w:eastAsia="標楷體"/>
        </w:rPr>
        <w:t>、發展訓練評估計畫，在訓練評估計畫中應擬訂或指出合宜的評估指標，找尋合適的評估方式，並規劃成本效益分析的計畫，</w:t>
      </w:r>
      <w:r>
        <w:rPr>
          <w:rFonts w:eastAsia="標楷體"/>
        </w:rPr>
        <w:t>(6)</w:t>
      </w:r>
      <w:r>
        <w:rPr>
          <w:rFonts w:eastAsia="標楷體"/>
        </w:rPr>
        <w:t>、選擇合適的訓練方式的</w:t>
      </w:r>
      <w:r>
        <w:rPr>
          <w:rFonts w:eastAsia="標楷體"/>
        </w:rPr>
        <w:t>類型，</w:t>
      </w:r>
      <w:r>
        <w:rPr>
          <w:rFonts w:eastAsia="標楷體"/>
        </w:rPr>
        <w:t>(7)</w:t>
      </w:r>
      <w:r>
        <w:rPr>
          <w:rFonts w:eastAsia="標楷體"/>
        </w:rPr>
        <w:t>、進行訓練計畫評估，也就是檢視該訓練是否達到組織預期成果，及</w:t>
      </w:r>
      <w:r>
        <w:rPr>
          <w:rFonts w:eastAsia="標楷體" w:hint="eastAsia"/>
        </w:rPr>
        <w:t>檢視組織在該訓練中的獲益程度</w:t>
      </w:r>
      <w:r>
        <w:rPr>
          <w:rFonts w:eastAsia="標楷體"/>
        </w:rPr>
        <w:t>。</w:t>
      </w:r>
    </w:p>
    <w:p w:rsidR="00000000" w:rsidRDefault="00853091">
      <w:pPr>
        <w:snapToGrid w:val="0"/>
        <w:spacing w:before="100" w:beforeAutospacing="1" w:after="100" w:afterAutospacing="1" w:line="360" w:lineRule="auto"/>
        <w:ind w:firstLineChars="200" w:firstLine="480"/>
        <w:jc w:val="both"/>
        <w:rPr>
          <w:rFonts w:eastAsia="標楷體"/>
        </w:rPr>
      </w:pPr>
      <w:r>
        <w:rPr>
          <w:rFonts w:eastAsia="標楷體"/>
        </w:rPr>
        <w:t>而在</w:t>
      </w:r>
      <w:r>
        <w:rPr>
          <w:rFonts w:eastAsia="標楷體"/>
        </w:rPr>
        <w:t>Goldstein</w:t>
      </w:r>
      <w:r>
        <w:rPr>
          <w:rFonts w:eastAsia="標楷體"/>
        </w:rPr>
        <w:t>（</w:t>
      </w:r>
      <w:r>
        <w:rPr>
          <w:rFonts w:eastAsia="標楷體"/>
        </w:rPr>
        <w:t>1986</w:t>
      </w:r>
      <w:r>
        <w:rPr>
          <w:rFonts w:eastAsia="標楷體"/>
        </w:rPr>
        <w:t>）所提出的訓練發展模型中，也指出發展訓練方案應包括訓練方案之事前評價、訓練方案發展以及事後評估等三個階段，在</w:t>
      </w:r>
      <w:r>
        <w:rPr>
          <w:rFonts w:eastAsia="標楷體"/>
        </w:rPr>
        <w:t>Goldstein</w:t>
      </w:r>
      <w:r>
        <w:rPr>
          <w:rFonts w:eastAsia="標楷體"/>
        </w:rPr>
        <w:t>的模式中，這三階段還可繼續劃分為八個詳細步驟，包括</w:t>
      </w:r>
      <w:r>
        <w:rPr>
          <w:rFonts w:eastAsia="標楷體"/>
        </w:rPr>
        <w:t>(1)</w:t>
      </w:r>
      <w:r>
        <w:rPr>
          <w:rFonts w:eastAsia="標楷體"/>
        </w:rPr>
        <w:t>評估訓練需要，此一面向的主要目的在於確定當前組織、人員或者工作，是否需要經由訓練進行修正或補充，及其修正與補充的程度。</w:t>
      </w:r>
      <w:r>
        <w:rPr>
          <w:rFonts w:eastAsia="標楷體"/>
        </w:rPr>
        <w:t>(2)</w:t>
      </w:r>
      <w:r>
        <w:rPr>
          <w:rFonts w:eastAsia="標楷體"/>
        </w:rPr>
        <w:t>、設定訓練目標，根據前項的訓練需求，設定具體的訓練目標，明確描述人員接</w:t>
      </w:r>
      <w:r>
        <w:rPr>
          <w:rFonts w:eastAsia="標楷體"/>
        </w:rPr>
        <w:t>受訓練後，其工作行為與態度應產生的改變。</w:t>
      </w:r>
      <w:r>
        <w:rPr>
          <w:rFonts w:eastAsia="標楷體"/>
        </w:rPr>
        <w:t>(3)</w:t>
      </w:r>
      <w:r>
        <w:rPr>
          <w:rFonts w:eastAsia="標楷體"/>
        </w:rPr>
        <w:t>、詳細說明訓練目標，將預期結果與績效加以具體化，使成為明確可遵循的方針與作法。</w:t>
      </w:r>
      <w:r>
        <w:rPr>
          <w:rFonts w:eastAsia="標楷體"/>
        </w:rPr>
        <w:t>(4)</w:t>
      </w:r>
      <w:r>
        <w:rPr>
          <w:rFonts w:eastAsia="標楷體"/>
        </w:rPr>
        <w:t>、發展訓練方案，將各項方針、作法進行整體的結合。主要的工作包括課程規劃、訓練媒體的選用、以及增進參訓人員學習的方法之運用。</w:t>
      </w:r>
      <w:r>
        <w:rPr>
          <w:rFonts w:eastAsia="標楷體"/>
        </w:rPr>
        <w:t>(5)</w:t>
      </w:r>
      <w:r>
        <w:rPr>
          <w:rFonts w:eastAsia="標楷體"/>
        </w:rPr>
        <w:t>、發展標準，界定整體訓練施行過程與結果的績效評量標準。</w:t>
      </w:r>
      <w:r>
        <w:rPr>
          <w:rFonts w:eastAsia="標楷體"/>
        </w:rPr>
        <w:t>(6)</w:t>
      </w:r>
      <w:r>
        <w:rPr>
          <w:rFonts w:eastAsia="標楷體"/>
        </w:rPr>
        <w:t>、監督與控管訓練的執行，透過一定的制度設計，確保訓練計畫的施行。</w:t>
      </w:r>
      <w:r>
        <w:rPr>
          <w:rFonts w:eastAsia="標楷體"/>
        </w:rPr>
        <w:t>(7)</w:t>
      </w:r>
      <w:r>
        <w:rPr>
          <w:rFonts w:eastAsia="標楷體"/>
        </w:rPr>
        <w:t>、評估訓練成效，根據先前建立的標準，評估訓練是否達預期效果。</w:t>
      </w:r>
      <w:r>
        <w:rPr>
          <w:rFonts w:eastAsia="標楷體"/>
        </w:rPr>
        <w:t>(8)</w:t>
      </w:r>
      <w:r>
        <w:rPr>
          <w:rFonts w:eastAsia="標楷體"/>
        </w:rPr>
        <w:t>、回饋，將訓練各階段之資訊加以綜合分析，以作為下一個訓練循</w:t>
      </w:r>
      <w:r>
        <w:rPr>
          <w:rFonts w:eastAsia="標楷體"/>
        </w:rPr>
        <w:t>環的基礎。具體而言，</w:t>
      </w:r>
      <w:r>
        <w:rPr>
          <w:rFonts w:eastAsia="標楷體"/>
        </w:rPr>
        <w:t>Goldstein</w:t>
      </w:r>
      <w:r>
        <w:rPr>
          <w:rFonts w:eastAsia="標楷體"/>
        </w:rPr>
        <w:t>模型其中第一至第六項係屬規劃與執行評估的部分，而第七與第八項則屬於影響評估的部分。</w:t>
      </w:r>
    </w:p>
    <w:p w:rsidR="00000000" w:rsidRDefault="00853091">
      <w:pPr>
        <w:snapToGrid w:val="0"/>
        <w:spacing w:before="100" w:beforeAutospacing="1" w:after="100" w:afterAutospacing="1" w:line="360" w:lineRule="auto"/>
        <w:ind w:firstLineChars="200" w:firstLine="480"/>
        <w:jc w:val="both"/>
        <w:rPr>
          <w:rFonts w:eastAsia="標楷體"/>
        </w:rPr>
      </w:pPr>
      <w:r>
        <w:rPr>
          <w:rFonts w:eastAsia="標楷體"/>
        </w:rPr>
        <w:t>雖然在實務操作者常指出訓練設計流程，往往不能詳實地依循本模型逐步操作，但這兩個模型均被視為設計訓練方案流程的一般準則。而由其中我們也能發</w:t>
      </w:r>
      <w:r>
        <w:rPr>
          <w:rFonts w:eastAsia="標楷體"/>
        </w:rPr>
        <w:lastRenderedPageBreak/>
        <w:t>現，訓練成效評估於其中占非常重要的比重。因為若缺乏良好的訓練成效評估機制，則無法了解訓練方案是否達到原先設定的目標，也無從對訓練設計及施行提供改善與修正的依據。</w:t>
      </w:r>
    </w:p>
    <w:p w:rsidR="00000000" w:rsidRDefault="00853091">
      <w:pPr>
        <w:snapToGrid w:val="0"/>
        <w:spacing w:before="100" w:beforeAutospacing="1" w:after="100" w:afterAutospacing="1" w:line="360" w:lineRule="auto"/>
        <w:ind w:firstLine="480"/>
        <w:jc w:val="both"/>
        <w:rPr>
          <w:rFonts w:eastAsia="標楷體"/>
        </w:rPr>
      </w:pPr>
      <w:r>
        <w:rPr>
          <w:rFonts w:eastAsia="標楷體"/>
        </w:rPr>
        <w:t>Easterby-Smith (1994)</w:t>
      </w:r>
      <w:r>
        <w:rPr>
          <w:rFonts w:eastAsia="標楷體"/>
        </w:rPr>
        <w:t>指出訓練評估，主要能達到以下四個目的：證明、改進、</w:t>
      </w:r>
      <w:r>
        <w:rPr>
          <w:rFonts w:eastAsia="標楷體"/>
        </w:rPr>
        <w:t>學習及控制。一方面藉由評估證明訓練計畫之良窳，並確保訓練之品質，並能傳達明確訊息給受訓者，有關學習的內容及要求，並能建立一致性地標準以確保訓練計畫有系統之進行。湯志民（</w:t>
      </w:r>
      <w:r>
        <w:rPr>
          <w:rFonts w:eastAsia="標楷體"/>
        </w:rPr>
        <w:t>1988</w:t>
      </w:r>
      <w:r>
        <w:rPr>
          <w:rFonts w:eastAsia="標楷體"/>
        </w:rPr>
        <w:t>）也指出認為評估的功能可分為</w:t>
      </w:r>
      <w:r>
        <w:rPr>
          <w:rFonts w:eastAsia="標楷體"/>
        </w:rPr>
        <w:t>6</w:t>
      </w:r>
      <w:r>
        <w:rPr>
          <w:rFonts w:eastAsia="標楷體"/>
        </w:rPr>
        <w:t>項：</w:t>
      </w:r>
      <w:r>
        <w:rPr>
          <w:rFonts w:eastAsia="標楷體"/>
        </w:rPr>
        <w:t>(1)</w:t>
      </w:r>
      <w:r>
        <w:rPr>
          <w:rFonts w:eastAsia="標楷體"/>
        </w:rPr>
        <w:t>、激勵的功能，可以促進訓練單位、訓練師資和學員人人努力，以求更佳之績效。</w:t>
      </w:r>
      <w:r>
        <w:rPr>
          <w:rFonts w:eastAsia="標楷體"/>
        </w:rPr>
        <w:t>(2)</w:t>
      </w:r>
      <w:r>
        <w:rPr>
          <w:rFonts w:eastAsia="標楷體"/>
        </w:rPr>
        <w:t>、反饋的功能，用以檢討反省，蒐集資訊。</w:t>
      </w:r>
      <w:r>
        <w:rPr>
          <w:rFonts w:eastAsia="標楷體"/>
        </w:rPr>
        <w:t>(3)</w:t>
      </w:r>
      <w:r>
        <w:rPr>
          <w:rFonts w:eastAsia="標楷體"/>
        </w:rPr>
        <w:t>、品評的功能，也就是根據事實確定其價值，評斷其成就，特別是用於補救之功能。</w:t>
      </w:r>
      <w:r>
        <w:rPr>
          <w:rFonts w:eastAsia="標楷體"/>
        </w:rPr>
        <w:t>(4)</w:t>
      </w:r>
      <w:r>
        <w:rPr>
          <w:rFonts w:eastAsia="標楷體"/>
        </w:rPr>
        <w:t>、改進的功能，評估目的</w:t>
      </w:r>
      <w:r>
        <w:rPr>
          <w:rFonts w:eastAsia="標楷體" w:hint="eastAsia"/>
        </w:rPr>
        <w:t>再</w:t>
      </w:r>
      <w:r>
        <w:rPr>
          <w:rFonts w:eastAsia="標楷體"/>
        </w:rPr>
        <w:t>改進，同時改進的決策應由訓練師、學員、訓練機構和社區人士共同參與。</w:t>
      </w:r>
      <w:r>
        <w:rPr>
          <w:rFonts w:eastAsia="標楷體"/>
        </w:rPr>
        <w:t>(5</w:t>
      </w:r>
      <w:r>
        <w:rPr>
          <w:rFonts w:eastAsia="標楷體"/>
        </w:rPr>
        <w:t>)</w:t>
      </w:r>
      <w:r>
        <w:rPr>
          <w:rFonts w:eastAsia="標楷體"/>
        </w:rPr>
        <w:t>、品管的功能，評估可使產出維持一定水準，亦即對整個計畫訓練之執行歷程，具有品質管制的作用。</w:t>
      </w:r>
      <w:r>
        <w:rPr>
          <w:rFonts w:eastAsia="標楷體"/>
        </w:rPr>
        <w:t>(6)</w:t>
      </w:r>
      <w:r>
        <w:rPr>
          <w:rFonts w:eastAsia="標楷體"/>
        </w:rPr>
        <w:t>、診斷的功能，評估也能透過對現存資料的蒐集和分析，可指出訓練活動或情境中之問題和困難，作為改進之依據。因此為了確保訓練方案能維持一定程度的品質以及提升訓練成效，訓練成效評估扮演著重要的角色。而針對訓練成果進行評估，也是現今每個組織進行訓練時，所須</w:t>
      </w:r>
      <w:r>
        <w:rPr>
          <w:rFonts w:eastAsia="標楷體" w:hint="eastAsia"/>
        </w:rPr>
        <w:t>具</w:t>
      </w:r>
      <w:r>
        <w:rPr>
          <w:rFonts w:eastAsia="標楷體"/>
        </w:rPr>
        <w:t>備的必要過程。</w:t>
      </w:r>
    </w:p>
    <w:p w:rsidR="00000000" w:rsidRDefault="00853091">
      <w:pPr>
        <w:snapToGrid w:val="0"/>
        <w:spacing w:before="100" w:beforeAutospacing="1" w:after="100" w:afterAutospacing="1" w:line="360" w:lineRule="auto"/>
        <w:rPr>
          <w:rFonts w:eastAsia="標楷體"/>
          <w:b/>
          <w:sz w:val="28"/>
          <w:szCs w:val="28"/>
        </w:rPr>
      </w:pPr>
      <w:r>
        <w:rPr>
          <w:rFonts w:eastAsia="標楷體"/>
          <w:b/>
          <w:sz w:val="28"/>
          <w:szCs w:val="28"/>
        </w:rPr>
        <w:t>第二節</w:t>
      </w:r>
      <w:r>
        <w:rPr>
          <w:rFonts w:eastAsia="標楷體"/>
          <w:b/>
          <w:sz w:val="28"/>
          <w:szCs w:val="28"/>
        </w:rPr>
        <w:t xml:space="preserve"> </w:t>
      </w:r>
      <w:r>
        <w:rPr>
          <w:rFonts w:eastAsia="標楷體"/>
          <w:b/>
          <w:sz w:val="28"/>
          <w:szCs w:val="28"/>
        </w:rPr>
        <w:t>訓練成效評估理論模式</w:t>
      </w:r>
    </w:p>
    <w:p w:rsidR="00000000" w:rsidRDefault="00853091">
      <w:pPr>
        <w:snapToGrid w:val="0"/>
        <w:spacing w:before="100" w:beforeAutospacing="1" w:after="100" w:afterAutospacing="1" w:line="360" w:lineRule="auto"/>
        <w:ind w:firstLineChars="200" w:firstLine="480"/>
        <w:rPr>
          <w:rFonts w:eastAsia="標楷體"/>
          <w:szCs w:val="32"/>
        </w:rPr>
      </w:pPr>
      <w:r>
        <w:rPr>
          <w:rFonts w:eastAsia="標楷體"/>
        </w:rPr>
        <w:t>Noe(2006)</w:t>
      </w:r>
      <w:r>
        <w:rPr>
          <w:rFonts w:eastAsia="標楷體"/>
        </w:rPr>
        <w:t>指出，要討論訓練評估的細節時，首要需先了解訓練評估的流程。</w:t>
      </w:r>
      <w:r>
        <w:rPr>
          <w:rFonts w:eastAsia="標楷體"/>
          <w:szCs w:val="32"/>
        </w:rPr>
        <w:t>Grove and Ostroff (199</w:t>
      </w:r>
      <w:r>
        <w:rPr>
          <w:rFonts w:eastAsia="標楷體"/>
          <w:szCs w:val="32"/>
        </w:rPr>
        <w:t>1)</w:t>
      </w:r>
      <w:r>
        <w:rPr>
          <w:rFonts w:eastAsia="標楷體"/>
          <w:szCs w:val="32"/>
        </w:rPr>
        <w:t>曾對訓練評估提出一流程模式，這個模式包含了五個階段，</w:t>
      </w:r>
      <w:r>
        <w:rPr>
          <w:rFonts w:eastAsia="標楷體"/>
          <w:szCs w:val="32"/>
        </w:rPr>
        <w:t>(1)</w:t>
      </w:r>
      <w:r>
        <w:rPr>
          <w:rFonts w:eastAsia="標楷體"/>
          <w:szCs w:val="32"/>
        </w:rPr>
        <w:t>、需求分析，</w:t>
      </w:r>
      <w:r>
        <w:rPr>
          <w:rFonts w:eastAsia="標楷體"/>
          <w:szCs w:val="32"/>
        </w:rPr>
        <w:t>(2)</w:t>
      </w:r>
      <w:r>
        <w:rPr>
          <w:rFonts w:eastAsia="標楷體"/>
          <w:szCs w:val="32"/>
        </w:rPr>
        <w:t>、發展可衡量之學習目標，</w:t>
      </w:r>
      <w:r>
        <w:rPr>
          <w:rFonts w:eastAsia="標楷體"/>
          <w:szCs w:val="32"/>
        </w:rPr>
        <w:t>(3)</w:t>
      </w:r>
      <w:r>
        <w:rPr>
          <w:rFonts w:eastAsia="標楷體"/>
          <w:szCs w:val="32"/>
        </w:rPr>
        <w:t>、發展學習目標之衡量，</w:t>
      </w:r>
      <w:r>
        <w:rPr>
          <w:rFonts w:eastAsia="標楷體"/>
          <w:szCs w:val="32"/>
        </w:rPr>
        <w:t>(4)</w:t>
      </w:r>
      <w:r>
        <w:rPr>
          <w:rFonts w:eastAsia="標楷體"/>
          <w:szCs w:val="32"/>
        </w:rPr>
        <w:t>、選擇評估策略，</w:t>
      </w:r>
      <w:r>
        <w:rPr>
          <w:rFonts w:eastAsia="標楷體"/>
          <w:szCs w:val="32"/>
        </w:rPr>
        <w:t>(5)</w:t>
      </w:r>
      <w:r>
        <w:rPr>
          <w:rFonts w:eastAsia="標楷體"/>
          <w:szCs w:val="32"/>
        </w:rPr>
        <w:t>、規劃及執行評估。由其中可以看出，訓練成效評估中，如何選擇並發展合適的訓練成效指標，是成效評估中最重要的一環。而過去非常多的評估理論模式也環繞著這個重心在演化與發展。</w:t>
      </w:r>
    </w:p>
    <w:p w:rsidR="00000000" w:rsidRDefault="00853091">
      <w:pPr>
        <w:spacing w:before="100" w:beforeAutospacing="1" w:after="100" w:afterAutospacing="1" w:line="440" w:lineRule="exact"/>
        <w:ind w:firstLineChars="200" w:firstLine="480"/>
        <w:rPr>
          <w:rFonts w:eastAsia="標楷體" w:hint="eastAsia"/>
          <w:b/>
          <w:szCs w:val="32"/>
        </w:rPr>
      </w:pPr>
    </w:p>
    <w:p w:rsidR="00000000" w:rsidRDefault="00853091">
      <w:pPr>
        <w:spacing w:before="100" w:beforeAutospacing="1" w:after="100" w:afterAutospacing="1" w:line="440" w:lineRule="exact"/>
        <w:ind w:firstLineChars="200" w:firstLine="480"/>
        <w:rPr>
          <w:rFonts w:eastAsia="標楷體" w:hint="eastAsia"/>
          <w:b/>
          <w:szCs w:val="32"/>
        </w:rPr>
      </w:pPr>
    </w:p>
    <w:p w:rsidR="00000000" w:rsidRDefault="00853091">
      <w:pPr>
        <w:spacing w:before="100" w:beforeAutospacing="1" w:after="100" w:afterAutospacing="1" w:line="440" w:lineRule="exact"/>
        <w:ind w:firstLineChars="200" w:firstLine="480"/>
        <w:rPr>
          <w:rFonts w:eastAsia="標楷體"/>
          <w:b/>
          <w:szCs w:val="32"/>
        </w:rPr>
      </w:pPr>
      <w:r>
        <w:rPr>
          <w:rFonts w:eastAsia="標楷體"/>
          <w:b/>
          <w:szCs w:val="32"/>
        </w:rPr>
        <w:lastRenderedPageBreak/>
        <w:t>壹、訓練成果效標模式</w:t>
      </w:r>
    </w:p>
    <w:p w:rsidR="00000000" w:rsidRDefault="00853091">
      <w:pPr>
        <w:spacing w:before="100" w:beforeAutospacing="1" w:after="100" w:afterAutospacing="1" w:line="440" w:lineRule="exact"/>
        <w:ind w:left="480"/>
        <w:rPr>
          <w:rFonts w:eastAsia="標楷體"/>
          <w:szCs w:val="32"/>
        </w:rPr>
      </w:pPr>
      <w:r>
        <w:rPr>
          <w:rFonts w:eastAsia="標楷體"/>
          <w:szCs w:val="32"/>
        </w:rPr>
        <w:t>一、</w:t>
      </w:r>
      <w:r>
        <w:rPr>
          <w:rFonts w:eastAsia="標楷體"/>
          <w:szCs w:val="32"/>
        </w:rPr>
        <w:t xml:space="preserve">Kirkpatrick </w:t>
      </w:r>
      <w:r>
        <w:rPr>
          <w:rFonts w:eastAsia="標楷體"/>
          <w:szCs w:val="32"/>
        </w:rPr>
        <w:t>四階層模式</w:t>
      </w:r>
    </w:p>
    <w:p w:rsidR="00000000" w:rsidRDefault="00853091">
      <w:pPr>
        <w:spacing w:before="100" w:beforeAutospacing="1" w:after="100" w:afterAutospacing="1" w:line="360" w:lineRule="auto"/>
        <w:ind w:firstLineChars="200" w:firstLine="480"/>
        <w:jc w:val="both"/>
        <w:rPr>
          <w:rFonts w:eastAsia="標楷體"/>
        </w:rPr>
      </w:pPr>
      <w:r>
        <w:rPr>
          <w:rFonts w:eastAsia="標楷體"/>
          <w:szCs w:val="32"/>
        </w:rPr>
        <w:t>在眾多模式中，最廣為人知的訓練成效評估模式為</w:t>
      </w:r>
      <w:r>
        <w:rPr>
          <w:rFonts w:eastAsia="標楷體"/>
        </w:rPr>
        <w:t>Kirkpatrick</w:t>
      </w:r>
      <w:r>
        <w:rPr>
          <w:rFonts w:eastAsia="標楷體"/>
        </w:rPr>
        <w:t>（</w:t>
      </w:r>
      <w:r>
        <w:rPr>
          <w:rFonts w:eastAsia="標楷體"/>
        </w:rPr>
        <w:t>1998</w:t>
      </w:r>
      <w:r>
        <w:rPr>
          <w:rFonts w:eastAsia="標楷體"/>
        </w:rPr>
        <w:t>）所提出的四階層評估效標架構，他認為訓練方</w:t>
      </w:r>
      <w:r>
        <w:rPr>
          <w:rFonts w:eastAsia="標楷體"/>
        </w:rPr>
        <w:t>案應該分別從參訓者的反應（</w:t>
      </w:r>
      <w:r>
        <w:rPr>
          <w:rFonts w:eastAsia="標楷體"/>
        </w:rPr>
        <w:t>reaction</w:t>
      </w:r>
      <w:r>
        <w:rPr>
          <w:rFonts w:eastAsia="標楷體"/>
        </w:rPr>
        <w:t>）、學習</w:t>
      </w:r>
      <w:r>
        <w:rPr>
          <w:rFonts w:eastAsia="標楷體" w:hint="eastAsia"/>
        </w:rPr>
        <w:t>成</w:t>
      </w:r>
      <w:r>
        <w:rPr>
          <w:rFonts w:eastAsia="標楷體"/>
        </w:rPr>
        <w:t>果</w:t>
      </w:r>
      <w:r>
        <w:rPr>
          <w:rFonts w:eastAsia="標楷體"/>
        </w:rPr>
        <w:t>(learning)</w:t>
      </w:r>
      <w:r>
        <w:rPr>
          <w:rFonts w:eastAsia="標楷體"/>
        </w:rPr>
        <w:t>、行為改變程度</w:t>
      </w:r>
      <w:r>
        <w:rPr>
          <w:rFonts w:eastAsia="標楷體"/>
        </w:rPr>
        <w:t xml:space="preserve"> (behavior)</w:t>
      </w:r>
      <w:r>
        <w:rPr>
          <w:rFonts w:eastAsia="標楷體"/>
        </w:rPr>
        <w:t>、以及產生的結果（</w:t>
      </w:r>
      <w:r>
        <w:rPr>
          <w:rFonts w:eastAsia="標楷體"/>
        </w:rPr>
        <w:t>results</w:t>
      </w:r>
      <w:r>
        <w:rPr>
          <w:rFonts w:eastAsia="標楷體"/>
        </w:rPr>
        <w:t>）等四個層次進行評估（</w:t>
      </w:r>
      <w:r>
        <w:rPr>
          <w:rFonts w:eastAsia="標楷體" w:hint="eastAsia"/>
        </w:rPr>
        <w:t>如</w:t>
      </w:r>
      <w:r>
        <w:rPr>
          <w:rFonts w:eastAsia="標楷體"/>
        </w:rPr>
        <w:t>圖</w:t>
      </w:r>
      <w:r>
        <w:rPr>
          <w:rFonts w:eastAsia="標楷體" w:hint="eastAsia"/>
        </w:rPr>
        <w:t>二所示</w:t>
      </w:r>
      <w:r>
        <w:rPr>
          <w:rFonts w:eastAsia="標楷體"/>
        </w:rPr>
        <w:t>），而此四個層次的評量困難度、所需時間以及資訊深度則是與評估層次成正比。</w:t>
      </w:r>
      <w:r>
        <w:rPr>
          <w:rFonts w:eastAsia="標楷體"/>
        </w:rPr>
        <w:t xml:space="preserve"> </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Bates(2004)</w:t>
      </w:r>
      <w:r>
        <w:rPr>
          <w:rFonts w:eastAsia="標楷體"/>
          <w:kern w:val="0"/>
        </w:rPr>
        <w:t>指出</w:t>
      </w:r>
      <w:r>
        <w:rPr>
          <w:rFonts w:eastAsia="標楷體"/>
          <w:kern w:val="0"/>
        </w:rPr>
        <w:t>Kirkpatrick</w:t>
      </w:r>
      <w:r>
        <w:rPr>
          <w:rFonts w:eastAsia="標楷體"/>
          <w:kern w:val="0"/>
        </w:rPr>
        <w:t>四階層模型受歡迎有以下幾點原因</w:t>
      </w:r>
      <w:r>
        <w:rPr>
          <w:rFonts w:eastAsia="標楷體"/>
          <w:kern w:val="0"/>
        </w:rPr>
        <w:t>:</w:t>
      </w:r>
    </w:p>
    <w:p w:rsidR="00000000" w:rsidRDefault="00853091">
      <w:pPr>
        <w:snapToGrid w:val="0"/>
        <w:spacing w:before="100" w:beforeAutospacing="1" w:after="100" w:afterAutospacing="1" w:line="360" w:lineRule="auto"/>
        <w:jc w:val="both"/>
        <w:rPr>
          <w:rFonts w:eastAsia="標楷體"/>
          <w:kern w:val="0"/>
        </w:rPr>
      </w:pPr>
      <w:r>
        <w:rPr>
          <w:rFonts w:eastAsia="標楷體" w:hint="eastAsia"/>
        </w:rPr>
        <w:t xml:space="preserve">   </w:t>
      </w:r>
      <w:r>
        <w:rPr>
          <w:rFonts w:eastAsia="標楷體"/>
        </w:rPr>
        <w:t>（一）</w:t>
      </w:r>
      <w:r>
        <w:rPr>
          <w:rFonts w:eastAsia="標楷體"/>
          <w:kern w:val="0"/>
        </w:rPr>
        <w:t>提供了一個系統化的方法瞭解訓練評估。它用了一個簡單的系統去瞭解訓練的結果和評估訓練課程達到某一特定目標的程度。</w:t>
      </w:r>
    </w:p>
    <w:p w:rsidR="00000000" w:rsidRDefault="00853091">
      <w:pPr>
        <w:snapToGrid w:val="0"/>
        <w:spacing w:before="100" w:beforeAutospacing="1" w:after="100" w:afterAutospacing="1" w:line="360" w:lineRule="auto"/>
        <w:jc w:val="both"/>
        <w:rPr>
          <w:rFonts w:eastAsia="標楷體"/>
          <w:kern w:val="0"/>
        </w:rPr>
      </w:pPr>
      <w:r>
        <w:rPr>
          <w:rFonts w:eastAsia="標楷體" w:hint="eastAsia"/>
          <w:kern w:val="0"/>
        </w:rPr>
        <w:t xml:space="preserve">   </w:t>
      </w:r>
      <w:r>
        <w:rPr>
          <w:rFonts w:eastAsia="標楷體"/>
          <w:kern w:val="0"/>
        </w:rPr>
        <w:t>（二）提供給組織的訓練者一個很好的架構，向</w:t>
      </w:r>
      <w:r>
        <w:rPr>
          <w:rFonts w:eastAsia="標楷體" w:hint="eastAsia"/>
          <w:kern w:val="0"/>
        </w:rPr>
        <w:t>主管</w:t>
      </w:r>
      <w:r>
        <w:rPr>
          <w:rFonts w:eastAsia="標楷體"/>
          <w:kern w:val="0"/>
        </w:rPr>
        <w:t>說明</w:t>
      </w:r>
      <w:r>
        <w:rPr>
          <w:rFonts w:eastAsia="標楷體"/>
          <w:kern w:val="0"/>
        </w:rPr>
        <w:t>訓練課程的重要性，訓練是如何提升員工能力。</w:t>
      </w:r>
    </w:p>
    <w:p w:rsidR="00000000" w:rsidRDefault="00853091">
      <w:pPr>
        <w:snapToGrid w:val="0"/>
        <w:spacing w:before="100" w:beforeAutospacing="1" w:after="100" w:afterAutospacing="1" w:line="360" w:lineRule="auto"/>
        <w:jc w:val="both"/>
        <w:rPr>
          <w:rFonts w:eastAsia="標楷體"/>
          <w:kern w:val="0"/>
        </w:rPr>
      </w:pPr>
      <w:r>
        <w:rPr>
          <w:rFonts w:eastAsia="標楷體" w:hint="eastAsia"/>
          <w:kern w:val="0"/>
        </w:rPr>
        <w:t xml:space="preserve">   </w:t>
      </w:r>
      <w:r>
        <w:rPr>
          <w:rFonts w:eastAsia="標楷體"/>
          <w:kern w:val="0"/>
        </w:rPr>
        <w:t>（三）將複雜的訓練評估過程簡單化，</w:t>
      </w:r>
      <w:r>
        <w:rPr>
          <w:rFonts w:eastAsia="標楷體" w:hint="eastAsia"/>
          <w:kern w:val="0"/>
        </w:rPr>
        <w:t>此</w:t>
      </w:r>
      <w:r>
        <w:rPr>
          <w:rFonts w:eastAsia="標楷體"/>
          <w:kern w:val="0"/>
        </w:rPr>
        <w:t>模型主要在評估訓練之後的成果資料，在這個模型裡，不注重一些在訓練過程中影響的因素，而希望能專注</w:t>
      </w:r>
      <w:r>
        <w:rPr>
          <w:rFonts w:eastAsia="標楷體" w:hint="eastAsia"/>
          <w:kern w:val="0"/>
        </w:rPr>
        <w:t>於</w:t>
      </w:r>
      <w:r>
        <w:rPr>
          <w:rFonts w:eastAsia="標楷體"/>
          <w:kern w:val="0"/>
        </w:rPr>
        <w:t>評估訓練的結果。</w:t>
      </w:r>
    </w:p>
    <w:p w:rsidR="00000000" w:rsidRDefault="00853091">
      <w:pPr>
        <w:spacing w:line="360" w:lineRule="auto"/>
        <w:ind w:firstLine="540"/>
        <w:rPr>
          <w:rFonts w:eastAsia="標楷體"/>
        </w:rPr>
      </w:pPr>
      <w:r>
        <w:rPr>
          <w:rFonts w:eastAsia="標楷體"/>
          <w:noProof/>
        </w:rPr>
        <mc:AlternateContent>
          <mc:Choice Requires="wpg">
            <w:drawing>
              <wp:anchor distT="0" distB="0" distL="114300" distR="114300" simplePos="0" relativeHeight="251689472" behindDoc="0" locked="0" layoutInCell="1" allowOverlap="1">
                <wp:simplePos x="0" y="0"/>
                <wp:positionH relativeFrom="column">
                  <wp:posOffset>762000</wp:posOffset>
                </wp:positionH>
                <wp:positionV relativeFrom="paragraph">
                  <wp:posOffset>161290</wp:posOffset>
                </wp:positionV>
                <wp:extent cx="4038600" cy="1600200"/>
                <wp:effectExtent l="0" t="0" r="0" b="0"/>
                <wp:wrapNone/>
                <wp:docPr id="170" name="Group 1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1600200"/>
                          <a:chOff x="3000" y="10980"/>
                          <a:chExt cx="6360" cy="2520"/>
                        </a:xfrm>
                      </wpg:grpSpPr>
                      <wps:wsp>
                        <wps:cNvPr id="171" name="AutoShape 1780"/>
                        <wps:cNvSpPr>
                          <a:spLocks noChangeArrowheads="1"/>
                        </wps:cNvSpPr>
                        <wps:spPr bwMode="auto">
                          <a:xfrm flipV="1">
                            <a:off x="3960" y="11160"/>
                            <a:ext cx="1620" cy="21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853091">
                              <w:pPr>
                                <w:spacing w:beforeLines="50" w:before="180"/>
                                <w:jc w:val="center"/>
                                <w:rPr>
                                  <w:rFonts w:ascii="標楷體" w:eastAsia="標楷體" w:hAnsi="標楷體" w:hint="eastAsia"/>
                                </w:rPr>
                              </w:pPr>
                              <w:r>
                                <w:rPr>
                                  <w:rFonts w:ascii="標楷體" w:eastAsia="標楷體" w:hAnsi="標楷體" w:hint="eastAsia"/>
                                </w:rPr>
                                <w:t>學習</w:t>
                              </w:r>
                            </w:p>
                          </w:txbxContent>
                        </wps:txbx>
                        <wps:bodyPr rot="0" vert="horz" wrap="square" lIns="91440" tIns="45720" rIns="91440" bIns="45720" anchor="t" anchorCtr="0" upright="1">
                          <a:noAutofit/>
                        </wps:bodyPr>
                      </wps:wsp>
                      <wps:wsp>
                        <wps:cNvPr id="172" name="Freeform 1781"/>
                        <wps:cNvSpPr>
                          <a:spLocks/>
                        </wps:cNvSpPr>
                        <wps:spPr bwMode="auto">
                          <a:xfrm>
                            <a:off x="4263" y="11700"/>
                            <a:ext cx="1005" cy="1"/>
                          </a:xfrm>
                          <a:custGeom>
                            <a:avLst/>
                            <a:gdLst>
                              <a:gd name="T0" fmla="*/ 0 w 1005"/>
                              <a:gd name="T1" fmla="*/ 0 h 1"/>
                              <a:gd name="T2" fmla="*/ 1005 w 1005"/>
                              <a:gd name="T3" fmla="*/ 0 h 1"/>
                            </a:gdLst>
                            <a:ahLst/>
                            <a:cxnLst>
                              <a:cxn ang="0">
                                <a:pos x="T0" y="T1"/>
                              </a:cxn>
                              <a:cxn ang="0">
                                <a:pos x="T2" y="T3"/>
                              </a:cxn>
                            </a:cxnLst>
                            <a:rect l="0" t="0" r="r" b="b"/>
                            <a:pathLst>
                              <a:path w="1005" h="1">
                                <a:moveTo>
                                  <a:pt x="0" y="0"/>
                                </a:moveTo>
                                <a:lnTo>
                                  <a:pt x="100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782"/>
                        <wps:cNvCnPr>
                          <a:cxnSpLocks noChangeShapeType="1"/>
                        </wps:cNvCnPr>
                        <wps:spPr bwMode="auto">
                          <a:xfrm>
                            <a:off x="4140" y="12240"/>
                            <a:ext cx="12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Freeform 1783"/>
                        <wps:cNvSpPr>
                          <a:spLocks/>
                        </wps:cNvSpPr>
                        <wps:spPr bwMode="auto">
                          <a:xfrm>
                            <a:off x="4053" y="12765"/>
                            <a:ext cx="1410" cy="1"/>
                          </a:xfrm>
                          <a:custGeom>
                            <a:avLst/>
                            <a:gdLst>
                              <a:gd name="T0" fmla="*/ 0 w 1410"/>
                              <a:gd name="T1" fmla="*/ 0 h 1"/>
                              <a:gd name="T2" fmla="*/ 1410 w 1410"/>
                              <a:gd name="T3" fmla="*/ 0 h 1"/>
                            </a:gdLst>
                            <a:ahLst/>
                            <a:cxnLst>
                              <a:cxn ang="0">
                                <a:pos x="T0" y="T1"/>
                              </a:cxn>
                              <a:cxn ang="0">
                                <a:pos x="T2" y="T3"/>
                              </a:cxn>
                            </a:cxnLst>
                            <a:rect l="0" t="0" r="r" b="b"/>
                            <a:pathLst>
                              <a:path w="1410" h="1">
                                <a:moveTo>
                                  <a:pt x="0" y="0"/>
                                </a:moveTo>
                                <a:lnTo>
                                  <a:pt x="141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1784"/>
                        <wps:cNvSpPr>
                          <a:spLocks noChangeArrowheads="1"/>
                        </wps:cNvSpPr>
                        <wps:spPr bwMode="auto">
                          <a:xfrm>
                            <a:off x="4320" y="1116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jc w:val="center"/>
                                <w:rPr>
                                  <w:rFonts w:ascii="標楷體" w:eastAsia="標楷體" w:hAnsi="標楷體" w:hint="eastAsia"/>
                                </w:rPr>
                              </w:pPr>
                              <w:r>
                                <w:rPr>
                                  <w:rFonts w:ascii="標楷體" w:eastAsia="標楷體" w:hAnsi="標楷體" w:hint="eastAsia"/>
                                </w:rPr>
                                <w:t>反應</w:t>
                              </w:r>
                            </w:p>
                          </w:txbxContent>
                        </wps:txbx>
                        <wps:bodyPr rot="0" vert="horz" wrap="square" lIns="91440" tIns="45720" rIns="91440" bIns="45720" anchor="t" anchorCtr="0" upright="1">
                          <a:noAutofit/>
                        </wps:bodyPr>
                      </wps:wsp>
                      <wps:wsp>
                        <wps:cNvPr id="176" name="Rectangle 1785"/>
                        <wps:cNvSpPr>
                          <a:spLocks noChangeArrowheads="1"/>
                        </wps:cNvSpPr>
                        <wps:spPr bwMode="auto">
                          <a:xfrm>
                            <a:off x="4320" y="1224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jc w:val="center"/>
                                <w:rPr>
                                  <w:rFonts w:ascii="標楷體" w:eastAsia="標楷體" w:hAnsi="標楷體" w:hint="eastAsia"/>
                                </w:rPr>
                              </w:pPr>
                              <w:r>
                                <w:rPr>
                                  <w:rFonts w:ascii="標楷體" w:eastAsia="標楷體" w:hAnsi="標楷體" w:hint="eastAsia"/>
                                </w:rPr>
                                <w:t>行為</w:t>
                              </w:r>
                            </w:p>
                          </w:txbxContent>
                        </wps:txbx>
                        <wps:bodyPr rot="0" vert="horz" wrap="square" lIns="91440" tIns="45720" rIns="91440" bIns="45720" anchor="t" anchorCtr="0" upright="1">
                          <a:noAutofit/>
                        </wps:bodyPr>
                      </wps:wsp>
                      <wps:wsp>
                        <wps:cNvPr id="177" name="Rectangle 1786"/>
                        <wps:cNvSpPr>
                          <a:spLocks noChangeArrowheads="1"/>
                        </wps:cNvSpPr>
                        <wps:spPr bwMode="auto">
                          <a:xfrm>
                            <a:off x="4320" y="1278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jc w:val="center"/>
                                <w:rPr>
                                  <w:rFonts w:ascii="標楷體" w:eastAsia="標楷體" w:hAnsi="標楷體" w:hint="eastAsia"/>
                                </w:rPr>
                              </w:pPr>
                              <w:r>
                                <w:rPr>
                                  <w:rFonts w:ascii="標楷體" w:eastAsia="標楷體" w:hAnsi="標楷體" w:hint="eastAsia"/>
                                </w:rPr>
                                <w:t>結果</w:t>
                              </w:r>
                            </w:p>
                          </w:txbxContent>
                        </wps:txbx>
                        <wps:bodyPr rot="0" vert="horz" wrap="square" lIns="91440" tIns="45720" rIns="91440" bIns="45720" anchor="t" anchorCtr="0" upright="1">
                          <a:noAutofit/>
                        </wps:bodyPr>
                      </wps:wsp>
                      <wps:wsp>
                        <wps:cNvPr id="178" name="Rectangle 1787"/>
                        <wps:cNvSpPr>
                          <a:spLocks noChangeArrowheads="1"/>
                        </wps:cNvSpPr>
                        <wps:spPr bwMode="auto">
                          <a:xfrm>
                            <a:off x="3000" y="10980"/>
                            <a:ext cx="60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spacing w:line="560" w:lineRule="exact"/>
                                <w:rPr>
                                  <w:rFonts w:hint="eastAsia"/>
                                </w:rPr>
                              </w:pPr>
                              <w:r>
                                <w:rPr>
                                  <w:rFonts w:hint="eastAsia"/>
                                </w:rPr>
                                <w:t>1</w:t>
                              </w:r>
                            </w:p>
                            <w:p w:rsidR="00000000" w:rsidRDefault="00853091">
                              <w:pPr>
                                <w:spacing w:line="560" w:lineRule="exact"/>
                                <w:rPr>
                                  <w:rFonts w:hint="eastAsia"/>
                                </w:rPr>
                              </w:pPr>
                              <w:r>
                                <w:rPr>
                                  <w:rFonts w:hint="eastAsia"/>
                                </w:rPr>
                                <w:t>2</w:t>
                              </w:r>
                            </w:p>
                            <w:p w:rsidR="00000000" w:rsidRDefault="00853091">
                              <w:pPr>
                                <w:spacing w:line="560" w:lineRule="exact"/>
                                <w:rPr>
                                  <w:rFonts w:hint="eastAsia"/>
                                </w:rPr>
                              </w:pPr>
                              <w:r>
                                <w:rPr>
                                  <w:rFonts w:hint="eastAsia"/>
                                </w:rPr>
                                <w:t>3</w:t>
                              </w:r>
                            </w:p>
                            <w:p w:rsidR="00000000" w:rsidRDefault="00853091">
                              <w:pPr>
                                <w:spacing w:line="560" w:lineRule="exact"/>
                                <w:rPr>
                                  <w:rFonts w:hint="eastAsia"/>
                                </w:rPr>
                              </w:pPr>
                              <w:r>
                                <w:rPr>
                                  <w:rFonts w:hint="eastAsia"/>
                                </w:rPr>
                                <w:t>4</w:t>
                              </w:r>
                            </w:p>
                          </w:txbxContent>
                        </wps:txbx>
                        <wps:bodyPr rot="0" vert="horz" wrap="square" lIns="91440" tIns="45720" rIns="91440" bIns="45720" anchor="t" anchorCtr="0" upright="1">
                          <a:noAutofit/>
                        </wps:bodyPr>
                      </wps:wsp>
                      <wps:wsp>
                        <wps:cNvPr id="179" name="Rectangle 1788"/>
                        <wps:cNvSpPr>
                          <a:spLocks noChangeArrowheads="1"/>
                        </wps:cNvSpPr>
                        <wps:spPr bwMode="auto">
                          <a:xfrm>
                            <a:off x="5760" y="10980"/>
                            <a:ext cx="360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spacing w:line="560" w:lineRule="exact"/>
                                <w:rPr>
                                  <w:rFonts w:ascii="標楷體" w:eastAsia="標楷體" w:hAnsi="標楷體" w:hint="eastAsia"/>
                                </w:rPr>
                              </w:pPr>
                              <w:r>
                                <w:rPr>
                                  <w:rFonts w:ascii="標楷體" w:eastAsia="標楷體" w:hAnsi="標楷體" w:hint="eastAsia"/>
                                </w:rPr>
                                <w:t>受訓者滿意嗎</w:t>
                              </w:r>
                              <w:r>
                                <w:rPr>
                                  <w:rFonts w:ascii="標楷體" w:eastAsia="標楷體" w:hAnsi="標楷體" w:hint="eastAsia"/>
                                </w:rPr>
                                <w:t>?</w:t>
                              </w:r>
                            </w:p>
                            <w:p w:rsidR="00000000" w:rsidRDefault="00853091">
                              <w:pPr>
                                <w:spacing w:line="560" w:lineRule="exact"/>
                                <w:rPr>
                                  <w:rFonts w:ascii="標楷體" w:eastAsia="標楷體" w:hAnsi="標楷體" w:hint="eastAsia"/>
                                </w:rPr>
                              </w:pPr>
                              <w:r>
                                <w:rPr>
                                  <w:rFonts w:ascii="標楷體" w:eastAsia="標楷體" w:hAnsi="標楷體" w:hint="eastAsia"/>
                                </w:rPr>
                                <w:t>受訓者有學習效果嗎</w:t>
                              </w:r>
                              <w:r>
                                <w:rPr>
                                  <w:rFonts w:ascii="標楷體" w:eastAsia="標楷體" w:hAnsi="標楷體" w:hint="eastAsia"/>
                                </w:rPr>
                                <w:t>?</w:t>
                              </w:r>
                            </w:p>
                            <w:p w:rsidR="00000000" w:rsidRDefault="00853091">
                              <w:pPr>
                                <w:spacing w:line="560" w:lineRule="exact"/>
                                <w:rPr>
                                  <w:rFonts w:ascii="標楷體" w:eastAsia="標楷體" w:hAnsi="標楷體" w:hint="eastAsia"/>
                                </w:rPr>
                              </w:pPr>
                              <w:r>
                                <w:rPr>
                                  <w:rFonts w:ascii="標楷體" w:eastAsia="標楷體" w:hAnsi="標楷體" w:hint="eastAsia"/>
                                </w:rPr>
                                <w:t>受訓者有行為改變嗎</w:t>
                              </w:r>
                              <w:r>
                                <w:rPr>
                                  <w:rFonts w:ascii="標楷體" w:eastAsia="標楷體" w:hAnsi="標楷體" w:hint="eastAsia"/>
                                </w:rPr>
                                <w:t>?</w:t>
                              </w:r>
                            </w:p>
                            <w:p w:rsidR="00000000" w:rsidRDefault="00853091">
                              <w:pPr>
                                <w:spacing w:line="560" w:lineRule="exact"/>
                                <w:rPr>
                                  <w:rFonts w:ascii="標楷體" w:eastAsia="標楷體" w:hAnsi="標楷體"/>
                                </w:rPr>
                              </w:pPr>
                              <w:r>
                                <w:rPr>
                                  <w:rFonts w:ascii="標楷體" w:eastAsia="標楷體" w:hAnsi="標楷體" w:hint="eastAsia"/>
                                </w:rPr>
                                <w:t>訓練方案值得投資嗎</w:t>
                              </w:r>
                              <w:r>
                                <w:rPr>
                                  <w:rFonts w:ascii="標楷體" w:eastAsia="標楷體" w:hAnsi="標楷體"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9" o:spid="_x0000_s1265" style="position:absolute;left:0;text-align:left;margin-left:60pt;margin-top:12.7pt;width:318pt;height:126pt;z-index:251689472" coordorigin="3000,10980" coordsize="636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">
                <v:shape id="AutoShape 1780" o:spid="_x0000_s1266" style="position:absolute;left:3960;top:11160;width:1620;height:2160;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XWecIA&#10;AADcAAAADwAAAGRycy9kb3ducmV2LnhtbERPzWrCQBC+F3yHZQQvRTfJIbXRNaggtCep9QGG7JgE&#10;s7Mhu5o0T98VBG/z8f3OOh9MI+7UudqygngRgSAurK65VHD+PcyXIJxH1thYJgV/5CDfTN7WmGnb&#10;8w/dT74UIYRdhgoq79tMSldUZNAtbEscuIvtDPoAu1LqDvsQbhqZRFEqDdYcGipsaV9RcT3djIL6&#10;Xcffyed4Ho9lOlzs8tDvilip2XTYrkB4GvxL/HR/6TD/I4bHM+EC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Z5wgAAANwAAAAPAAAAAAAAAAAAAAAAAJgCAABkcnMvZG93&#10;bnJldi54bWxQSwUGAAAAAAQABAD1AAAAhwMAAAAA&#10;" adj="-11796480,,5400" path="m,l5400,21600r10800,l21600,,,xe" filled="f">
                  <v:stroke joinstyle="miter"/>
                  <v:formulas/>
                  <v:path o:connecttype="custom" o:connectlocs="1418,1080;810,2160;203,1080;810,0" o:connectangles="0,0,0,0" textboxrect="4507,4500,17107,17100"/>
                  <v:textbox>
                    <w:txbxContent>
                      <w:p w:rsidR="00000000" w:rsidRDefault="00853091">
                        <w:pPr>
                          <w:spacing w:beforeLines="50" w:before="180"/>
                          <w:jc w:val="center"/>
                          <w:rPr>
                            <w:rFonts w:ascii="標楷體" w:eastAsia="標楷體" w:hAnsi="標楷體" w:hint="eastAsia"/>
                          </w:rPr>
                        </w:pPr>
                        <w:r>
                          <w:rPr>
                            <w:rFonts w:ascii="標楷體" w:eastAsia="標楷體" w:hAnsi="標楷體" w:hint="eastAsia"/>
                          </w:rPr>
                          <w:t>學習</w:t>
                        </w:r>
                      </w:p>
                    </w:txbxContent>
                  </v:textbox>
                </v:shape>
                <v:shape id="Freeform 1781" o:spid="_x0000_s1267" style="position:absolute;left:4263;top:11700;width:1005;height:1;visibility:visible;mso-wrap-style:square;v-text-anchor:top" coordsize="10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08QA&#10;AADcAAAADwAAAGRycy9kb3ducmV2LnhtbERPS2vCQBC+F/wPywi91Y05WImuUgrSYusrLZ6H7JiE&#10;ZGdDdpuk/vpuQfA2H99zluvB1KKj1pWWFUwnEQjizOqScwXfX5unOQjnkTXWlknBLzlYr0YPS0y0&#10;7flEXepzEULYJaig8L5JpHRZQQbdxDbEgbvY1qAPsM2lbrEP4aaWcRTNpMGSQ0OBDb0WlFXpj1HA&#10;H7nO9tdzejjutufP6jC76LetUo/j4WUBwtPg7+Kb+12H+c8x/D8TLp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zkdPEAAAA3AAAAA8AAAAAAAAAAAAAAAAAmAIAAGRycy9k&#10;b3ducmV2LnhtbFBLBQYAAAAABAAEAPUAAACJAwAAAAA=&#10;" path="m,l1005,e" filled="f">
                  <v:path arrowok="t" o:connecttype="custom" o:connectlocs="0,0;1005,0" o:connectangles="0,0"/>
                </v:shape>
                <v:line id="Line 1782" o:spid="_x0000_s1268" style="position:absolute;visibility:visible;mso-wrap-style:square" from="4140,12240" to="5400,1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shape id="Freeform 1783" o:spid="_x0000_s1269" style="position:absolute;left:4053;top:12765;width:1410;height:1;visibility:visible;mso-wrap-style:square;v-text-anchor:top" coordsize="14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TI/sEA&#10;AADcAAAADwAAAGRycy9kb3ducmV2LnhtbERP3WrCMBS+H/gO4QjezdQhm1SjiFAYXm3VBzg2x6aY&#10;nJQmrdWnXwaD3Z2P7/dsdqOzYqAuNJ4VLOYZCOLK64ZrBedT8boCESKyRuuZFDwowG47edlgrv2d&#10;v2koYy1SCIccFZgY21zKUBlyGOa+JU7c1XcOY4JdLXWH9xTurHzLsnfpsOHUYLClg6HqVvZOgbtc&#10;zsfV/mS9H59DQV/0LE2v1Gw67tcgIo3xX/zn/tRp/scSfp9JF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UyP7BAAAA3AAAAA8AAAAAAAAAAAAAAAAAmAIAAGRycy9kb3du&#10;cmV2LnhtbFBLBQYAAAAABAAEAPUAAACGAwAAAAA=&#10;" path="m,l1410,e" filled="f">
                  <v:path arrowok="t" o:connecttype="custom" o:connectlocs="0,0;1410,0" o:connectangles="0,0"/>
                </v:shape>
                <v:rect id="Rectangle 1784" o:spid="_x0000_s1270" style="position:absolute;left:4320;top:1116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L98MA&#10;AADcAAAADwAAAGRycy9kb3ducmV2LnhtbERPTWvCQBC9F/wPywheRDcKrZK6ighikIIYrechO01C&#10;s7Mxuybpv+8WhN7m8T5ntelNJVpqXGlZwWwagSDOrC45V3C97CdLEM4ja6wsk4IfcrBZD15WGGvb&#10;8Zna1OcihLCLUUHhfR1L6bKCDLqprYkD92Ubgz7AJpe6wS6Em0rOo+hNGiw5NBRY066g7Dt9GAVd&#10;dmpvl4+DPI1vieV7ct+ln0elRsN++w7CU+//xU93osP8xS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NL98MAAADcAAAADwAAAAAAAAAAAAAAAACYAgAAZHJzL2Rv&#10;d25yZXYueG1sUEsFBgAAAAAEAAQA9QAAAIgDAAAAAA==&#10;" filled="f" stroked="f">
                  <v:textbox>
                    <w:txbxContent>
                      <w:p w:rsidR="00000000" w:rsidRDefault="00853091">
                        <w:pPr>
                          <w:jc w:val="center"/>
                          <w:rPr>
                            <w:rFonts w:ascii="標楷體" w:eastAsia="標楷體" w:hAnsi="標楷體" w:hint="eastAsia"/>
                          </w:rPr>
                        </w:pPr>
                        <w:r>
                          <w:rPr>
                            <w:rFonts w:ascii="標楷體" w:eastAsia="標楷體" w:hAnsi="標楷體" w:hint="eastAsia"/>
                          </w:rPr>
                          <w:t>反應</w:t>
                        </w:r>
                      </w:p>
                    </w:txbxContent>
                  </v:textbox>
                </v:rect>
                <v:rect id="Rectangle 1785" o:spid="_x0000_s1271" style="position:absolute;left:4320;top:1224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VgMMA&#10;AADcAAAADwAAAGRycy9kb3ducmV2LnhtbERPTWvCQBC9F/wPywi9lLqxBytpNiKCNBRBmljPQ3aa&#10;BLOzMbtN0n/vFgre5vE+J9lMphUD9a6xrGC5iEAQl1Y3XCk4FfvnNQjnkTW2lknBLznYpLOHBGNt&#10;R/6kIfeVCCHsYlRQe9/FUrqyJoNuYTviwH3b3qAPsK+k7nEM4aaVL1G0kgYbDg01drSrqbzkP0bB&#10;WB6Hc3F4l8enc2b5ml13+deHUo/zafsGwtPk7+J/d6bD/NcV/D0TLp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HVgMMAAADcAAAADwAAAAAAAAAAAAAAAACYAgAAZHJzL2Rv&#10;d25yZXYueG1sUEsFBgAAAAAEAAQA9QAAAIgDAAAAAA==&#10;" filled="f" stroked="f">
                  <v:textbox>
                    <w:txbxContent>
                      <w:p w:rsidR="00000000" w:rsidRDefault="00853091">
                        <w:pPr>
                          <w:jc w:val="center"/>
                          <w:rPr>
                            <w:rFonts w:ascii="標楷體" w:eastAsia="標楷體" w:hAnsi="標楷體" w:hint="eastAsia"/>
                          </w:rPr>
                        </w:pPr>
                        <w:r>
                          <w:rPr>
                            <w:rFonts w:ascii="標楷體" w:eastAsia="標楷體" w:hAnsi="標楷體" w:hint="eastAsia"/>
                          </w:rPr>
                          <w:t>行為</w:t>
                        </w:r>
                      </w:p>
                    </w:txbxContent>
                  </v:textbox>
                </v:rect>
                <v:rect id="Rectangle 1786" o:spid="_x0000_s1272" style="position:absolute;left:4320;top:1278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wG8MA&#10;AADcAAAADwAAAGRycy9kb3ducmV2LnhtbERPTWvCQBC9F/oflil4KXVTD1rSbKQIxVAEMWk9D9lp&#10;Epqdjdk1Sf+9Kwje5vE+J1lPphUD9a6xrOB1HoEgLq1uuFLwXXy+vIFwHllja5kU/JODdfr4kGCs&#10;7cgHGnJfiRDCLkYFtfddLKUrazLo5rYjDtyv7Q36APtK6h7HEG5auYiipTTYcGiosaNNTeVffjYK&#10;xnI/HIvdVu6fj5nlU3ba5D9fSs2epo93EJ4mfxff3JkO81cruD4TLpD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wG8MAAADcAAAADwAAAAAAAAAAAAAAAACYAgAAZHJzL2Rv&#10;d25yZXYueG1sUEsFBgAAAAAEAAQA9QAAAIgDAAAAAA==&#10;" filled="f" stroked="f">
                  <v:textbox>
                    <w:txbxContent>
                      <w:p w:rsidR="00000000" w:rsidRDefault="00853091">
                        <w:pPr>
                          <w:jc w:val="center"/>
                          <w:rPr>
                            <w:rFonts w:ascii="標楷體" w:eastAsia="標楷體" w:hAnsi="標楷體" w:hint="eastAsia"/>
                          </w:rPr>
                        </w:pPr>
                        <w:r>
                          <w:rPr>
                            <w:rFonts w:ascii="標楷體" w:eastAsia="標楷體" w:hAnsi="標楷體" w:hint="eastAsia"/>
                          </w:rPr>
                          <w:t>結果</w:t>
                        </w:r>
                      </w:p>
                    </w:txbxContent>
                  </v:textbox>
                </v:rect>
                <v:rect id="Rectangle 1787" o:spid="_x0000_s1273" style="position:absolute;left:3000;top:10980;width:6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LkacYA&#10;AADcAAAADwAAAGRycy9kb3ducmV2LnhtbESPQWvCQBCF7wX/wzJCL0U39dBKdBURpKEI0th6HrLT&#10;JDQ7G7NrEv9951DobYb35r1v1tvRNaqnLtSeDTzPE1DEhbc1lwY+z4fZElSIyBYbz2TgTgG2m8nD&#10;GlPrB/6gPo+lkhAOKRqoYmxTrUNRkcMw9y2xaN++cxhl7UptOxwk3DV6kSQv2mHN0lBhS/uKip/8&#10;5gwMxam/nI9v+vR0yTxfs+s+/3o35nE67lagIo3x3/x3nVnBfxVa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LkacYAAADcAAAADwAAAAAAAAAAAAAAAACYAgAAZHJz&#10;L2Rvd25yZXYueG1sUEsFBgAAAAAEAAQA9QAAAIsDAAAAAA==&#10;" filled="f" stroked="f">
                  <v:textbox>
                    <w:txbxContent>
                      <w:p w:rsidR="00000000" w:rsidRDefault="00853091">
                        <w:pPr>
                          <w:spacing w:line="560" w:lineRule="exact"/>
                          <w:rPr>
                            <w:rFonts w:hint="eastAsia"/>
                          </w:rPr>
                        </w:pPr>
                        <w:r>
                          <w:rPr>
                            <w:rFonts w:hint="eastAsia"/>
                          </w:rPr>
                          <w:t>1</w:t>
                        </w:r>
                      </w:p>
                      <w:p w:rsidR="00000000" w:rsidRDefault="00853091">
                        <w:pPr>
                          <w:spacing w:line="560" w:lineRule="exact"/>
                          <w:rPr>
                            <w:rFonts w:hint="eastAsia"/>
                          </w:rPr>
                        </w:pPr>
                        <w:r>
                          <w:rPr>
                            <w:rFonts w:hint="eastAsia"/>
                          </w:rPr>
                          <w:t>2</w:t>
                        </w:r>
                      </w:p>
                      <w:p w:rsidR="00000000" w:rsidRDefault="00853091">
                        <w:pPr>
                          <w:spacing w:line="560" w:lineRule="exact"/>
                          <w:rPr>
                            <w:rFonts w:hint="eastAsia"/>
                          </w:rPr>
                        </w:pPr>
                        <w:r>
                          <w:rPr>
                            <w:rFonts w:hint="eastAsia"/>
                          </w:rPr>
                          <w:t>3</w:t>
                        </w:r>
                      </w:p>
                      <w:p w:rsidR="00000000" w:rsidRDefault="00853091">
                        <w:pPr>
                          <w:spacing w:line="560" w:lineRule="exact"/>
                          <w:rPr>
                            <w:rFonts w:hint="eastAsia"/>
                          </w:rPr>
                        </w:pPr>
                        <w:r>
                          <w:rPr>
                            <w:rFonts w:hint="eastAsia"/>
                          </w:rPr>
                          <w:t>4</w:t>
                        </w:r>
                      </w:p>
                    </w:txbxContent>
                  </v:textbox>
                </v:rect>
                <v:rect id="Rectangle 1788" o:spid="_x0000_s1274" style="position:absolute;left:5760;top:10980;width:360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5B8sMA&#10;AADcAAAADwAAAGRycy9kb3ducmV2LnhtbERPTWvCQBC9F/wPywheRDd6aDV1FRHEIAUxWs9DdpqE&#10;Zmdjdk3Sf98tCL3N433OatObSrTUuNKygtk0AkGcWV1yruB62U8WIJxH1lhZJgU/5GCzHrysMNa2&#10;4zO1qc9FCGEXo4LC+zqW0mUFGXRTWxMH7ss2Bn2ATS51g10IN5WcR9GrNFhyaCiwpl1B2Xf6MAq6&#10;7NTeLh8HeRrfEsv35L5LP49KjYb99h2Ep97/i5/uRIf5b0v4eyZ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5B8sMAAADcAAAADwAAAAAAAAAAAAAAAACYAgAAZHJzL2Rv&#10;d25yZXYueG1sUEsFBgAAAAAEAAQA9QAAAIgDAAAAAA==&#10;" filled="f" stroked="f">
                  <v:textbox>
                    <w:txbxContent>
                      <w:p w:rsidR="00000000" w:rsidRDefault="00853091">
                        <w:pPr>
                          <w:spacing w:line="560" w:lineRule="exact"/>
                          <w:rPr>
                            <w:rFonts w:ascii="標楷體" w:eastAsia="標楷體" w:hAnsi="標楷體" w:hint="eastAsia"/>
                          </w:rPr>
                        </w:pPr>
                        <w:r>
                          <w:rPr>
                            <w:rFonts w:ascii="標楷體" w:eastAsia="標楷體" w:hAnsi="標楷體" w:hint="eastAsia"/>
                          </w:rPr>
                          <w:t>受訓者滿意嗎</w:t>
                        </w:r>
                        <w:r>
                          <w:rPr>
                            <w:rFonts w:ascii="標楷體" w:eastAsia="標楷體" w:hAnsi="標楷體" w:hint="eastAsia"/>
                          </w:rPr>
                          <w:t>?</w:t>
                        </w:r>
                      </w:p>
                      <w:p w:rsidR="00000000" w:rsidRDefault="00853091">
                        <w:pPr>
                          <w:spacing w:line="560" w:lineRule="exact"/>
                          <w:rPr>
                            <w:rFonts w:ascii="標楷體" w:eastAsia="標楷體" w:hAnsi="標楷體" w:hint="eastAsia"/>
                          </w:rPr>
                        </w:pPr>
                        <w:r>
                          <w:rPr>
                            <w:rFonts w:ascii="標楷體" w:eastAsia="標楷體" w:hAnsi="標楷體" w:hint="eastAsia"/>
                          </w:rPr>
                          <w:t>受訓者有學習效果嗎</w:t>
                        </w:r>
                        <w:r>
                          <w:rPr>
                            <w:rFonts w:ascii="標楷體" w:eastAsia="標楷體" w:hAnsi="標楷體" w:hint="eastAsia"/>
                          </w:rPr>
                          <w:t>?</w:t>
                        </w:r>
                      </w:p>
                      <w:p w:rsidR="00000000" w:rsidRDefault="00853091">
                        <w:pPr>
                          <w:spacing w:line="560" w:lineRule="exact"/>
                          <w:rPr>
                            <w:rFonts w:ascii="標楷體" w:eastAsia="標楷體" w:hAnsi="標楷體" w:hint="eastAsia"/>
                          </w:rPr>
                        </w:pPr>
                        <w:r>
                          <w:rPr>
                            <w:rFonts w:ascii="標楷體" w:eastAsia="標楷體" w:hAnsi="標楷體" w:hint="eastAsia"/>
                          </w:rPr>
                          <w:t>受訓者有行為改變嗎</w:t>
                        </w:r>
                        <w:r>
                          <w:rPr>
                            <w:rFonts w:ascii="標楷體" w:eastAsia="標楷體" w:hAnsi="標楷體" w:hint="eastAsia"/>
                          </w:rPr>
                          <w:t>?</w:t>
                        </w:r>
                      </w:p>
                      <w:p w:rsidR="00000000" w:rsidRDefault="00853091">
                        <w:pPr>
                          <w:spacing w:line="560" w:lineRule="exact"/>
                          <w:rPr>
                            <w:rFonts w:ascii="標楷體" w:eastAsia="標楷體" w:hAnsi="標楷體"/>
                          </w:rPr>
                        </w:pPr>
                        <w:r>
                          <w:rPr>
                            <w:rFonts w:ascii="標楷體" w:eastAsia="標楷體" w:hAnsi="標楷體" w:hint="eastAsia"/>
                          </w:rPr>
                          <w:t>訓練方案值得投資嗎</w:t>
                        </w:r>
                        <w:r>
                          <w:rPr>
                            <w:rFonts w:ascii="標楷體" w:eastAsia="標楷體" w:hAnsi="標楷體" w:hint="eastAsia"/>
                          </w:rPr>
                          <w:t>?</w:t>
                        </w:r>
                      </w:p>
                    </w:txbxContent>
                  </v:textbox>
                </v:rect>
              </v:group>
            </w:pict>
          </mc:Fallback>
        </mc:AlternateContent>
      </w:r>
      <w:r>
        <w:rPr>
          <w:rFonts w:eastAsia="標楷體"/>
        </w:rPr>
        <w:t xml:space="preserve">                 </w:t>
      </w:r>
    </w:p>
    <w:p w:rsidR="00000000" w:rsidRDefault="00853091">
      <w:pPr>
        <w:spacing w:line="360" w:lineRule="auto"/>
        <w:ind w:firstLine="540"/>
        <w:rPr>
          <w:rFonts w:eastAsia="標楷體"/>
        </w:rPr>
      </w:pPr>
    </w:p>
    <w:p w:rsidR="00000000" w:rsidRDefault="00853091">
      <w:pPr>
        <w:spacing w:line="360" w:lineRule="auto"/>
        <w:ind w:firstLine="540"/>
        <w:rPr>
          <w:rFonts w:eastAsia="標楷體"/>
        </w:rPr>
      </w:pPr>
    </w:p>
    <w:p w:rsidR="00000000" w:rsidRDefault="00853091">
      <w:pPr>
        <w:spacing w:line="360" w:lineRule="auto"/>
        <w:ind w:firstLine="540"/>
        <w:rPr>
          <w:rFonts w:eastAsia="標楷體"/>
        </w:rPr>
      </w:pPr>
    </w:p>
    <w:p w:rsidR="00000000" w:rsidRDefault="00853091">
      <w:pPr>
        <w:spacing w:line="360" w:lineRule="auto"/>
        <w:ind w:firstLine="540"/>
        <w:rPr>
          <w:rFonts w:eastAsia="標楷體"/>
        </w:rPr>
      </w:pPr>
    </w:p>
    <w:p w:rsidR="00000000" w:rsidRDefault="00853091">
      <w:pPr>
        <w:spacing w:line="360" w:lineRule="auto"/>
        <w:jc w:val="center"/>
        <w:rPr>
          <w:rFonts w:eastAsia="標楷體"/>
        </w:rPr>
      </w:pPr>
      <w:r>
        <w:rPr>
          <w:rFonts w:eastAsia="標楷體"/>
        </w:rPr>
        <w:t>圖</w:t>
      </w:r>
      <w:r>
        <w:rPr>
          <w:rFonts w:eastAsia="標楷體" w:hint="eastAsia"/>
        </w:rPr>
        <w:t>三</w:t>
      </w:r>
      <w:r>
        <w:rPr>
          <w:rFonts w:eastAsia="標楷體"/>
        </w:rPr>
        <w:t>、訓練評估的四層次效標</w:t>
      </w:r>
    </w:p>
    <w:p w:rsidR="00000000" w:rsidRDefault="00853091">
      <w:pPr>
        <w:spacing w:line="360" w:lineRule="auto"/>
        <w:rPr>
          <w:rFonts w:eastAsia="標楷體"/>
        </w:rPr>
      </w:pPr>
      <w:r>
        <w:rPr>
          <w:rFonts w:eastAsia="標楷體" w:hint="eastAsia"/>
        </w:rPr>
        <w:t>資料來源</w:t>
      </w:r>
      <w:r>
        <w:rPr>
          <w:rFonts w:eastAsia="標楷體" w:hint="eastAsia"/>
        </w:rPr>
        <w:t>:</w:t>
      </w:r>
      <w:r>
        <w:rPr>
          <w:rFonts w:eastAsia="標楷體" w:hint="eastAsia"/>
        </w:rPr>
        <w:t>整理自</w:t>
      </w:r>
      <w:r>
        <w:rPr>
          <w:rFonts w:eastAsia="標楷體"/>
        </w:rPr>
        <w:t>Kirkpatrick</w:t>
      </w:r>
      <w:r>
        <w:rPr>
          <w:rFonts w:eastAsia="標楷體" w:hint="eastAsia"/>
        </w:rPr>
        <w:t>(1998)</w:t>
      </w:r>
      <w:r>
        <w:rPr>
          <w:rFonts w:eastAsia="標楷體" w:hint="eastAsia"/>
        </w:rPr>
        <w:t>之研究</w:t>
      </w:r>
    </w:p>
    <w:p w:rsidR="00000000" w:rsidRDefault="00853091">
      <w:pPr>
        <w:snapToGrid w:val="0"/>
        <w:spacing w:before="100" w:beforeAutospacing="1" w:after="100" w:afterAutospacing="1" w:line="360" w:lineRule="auto"/>
        <w:ind w:firstLineChars="200" w:firstLine="480"/>
        <w:jc w:val="both"/>
        <w:rPr>
          <w:rFonts w:eastAsia="標楷體" w:hint="eastAsia"/>
          <w:kern w:val="0"/>
        </w:rPr>
      </w:pP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lastRenderedPageBreak/>
        <w:t>Winfred &amp; Winston (2003)</w:t>
      </w:r>
      <w:r>
        <w:rPr>
          <w:rFonts w:eastAsia="標楷體"/>
          <w:kern w:val="0"/>
        </w:rPr>
        <w:t>的訓練評估後設研究中指出，以</w:t>
      </w:r>
      <w:r>
        <w:rPr>
          <w:rFonts w:eastAsia="標楷體"/>
          <w:kern w:val="0"/>
        </w:rPr>
        <w:t>Kirkpatrick</w:t>
      </w:r>
      <w:r>
        <w:rPr>
          <w:rFonts w:eastAsia="標楷體"/>
          <w:kern w:val="0"/>
        </w:rPr>
        <w:t>的四階層訓練評估模式中，反應層次主要衡量的是學員對訓練課程的滿意程度，而學習指標</w:t>
      </w:r>
      <w:r>
        <w:rPr>
          <w:rFonts w:eastAsia="標楷體"/>
          <w:kern w:val="0"/>
        </w:rPr>
        <w:t>是衡量學習產出，並不是指工作績效，通常採用紙筆測驗。行為指標主要是衡量工作上的績效表現，常常也被用來區辨訓練在工作績效上的影響力，也與訓練移轉有關。而結果指標常以效能分析</w:t>
      </w:r>
      <w:r>
        <w:rPr>
          <w:rFonts w:eastAsia="標楷體"/>
          <w:kern w:val="0"/>
        </w:rPr>
        <w:t>(utility analysis)</w:t>
      </w:r>
      <w:r>
        <w:rPr>
          <w:rFonts w:eastAsia="標楷體"/>
          <w:kern w:val="0"/>
        </w:rPr>
        <w:t>作為操作性指標，效能分析是</w:t>
      </w:r>
      <w:r>
        <w:rPr>
          <w:rFonts w:eastAsia="標楷體" w:hint="eastAsia"/>
          <w:kern w:val="0"/>
        </w:rPr>
        <w:t>以</w:t>
      </w:r>
      <w:r>
        <w:rPr>
          <w:rFonts w:eastAsia="標楷體"/>
          <w:kern w:val="0"/>
        </w:rPr>
        <w:t>一種數學方式測量訓練對個人所增加的實質產出價值。</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根據美國訓練與發展學會</w:t>
      </w:r>
      <w:r>
        <w:rPr>
          <w:rFonts w:eastAsia="標楷體"/>
          <w:kern w:val="0"/>
        </w:rPr>
        <w:t>(American Society for Training and Development, ASTD)</w:t>
      </w:r>
      <w:r>
        <w:rPr>
          <w:rFonts w:eastAsia="標楷體" w:hint="eastAsia"/>
          <w:kern w:val="0"/>
        </w:rPr>
        <w:t>民國</w:t>
      </w:r>
      <w:r>
        <w:rPr>
          <w:rFonts w:eastAsia="標楷體" w:hint="eastAsia"/>
          <w:kern w:val="0"/>
        </w:rPr>
        <w:t>91</w:t>
      </w:r>
      <w:r>
        <w:rPr>
          <w:rFonts w:eastAsia="標楷體"/>
          <w:kern w:val="0"/>
        </w:rPr>
        <w:t>年的調查指出，約有</w:t>
      </w:r>
      <w:r>
        <w:rPr>
          <w:rFonts w:eastAsia="標楷體"/>
          <w:kern w:val="0"/>
        </w:rPr>
        <w:t>78%</w:t>
      </w:r>
      <w:r>
        <w:rPr>
          <w:rFonts w:eastAsia="標楷體"/>
          <w:kern w:val="0"/>
        </w:rPr>
        <w:t>的組織會使用反應層次的評估指標，約</w:t>
      </w:r>
      <w:r>
        <w:rPr>
          <w:rFonts w:eastAsia="標楷體"/>
          <w:kern w:val="0"/>
        </w:rPr>
        <w:t>32%</w:t>
      </w:r>
      <w:r>
        <w:rPr>
          <w:rFonts w:eastAsia="標楷體"/>
          <w:kern w:val="0"/>
        </w:rPr>
        <w:t>組織會使用學習層次指標，而</w:t>
      </w:r>
      <w:r>
        <w:rPr>
          <w:rFonts w:eastAsia="標楷體"/>
          <w:kern w:val="0"/>
        </w:rPr>
        <w:t>1</w:t>
      </w:r>
      <w:r>
        <w:rPr>
          <w:rFonts w:eastAsia="標楷體"/>
          <w:kern w:val="0"/>
        </w:rPr>
        <w:t>9%</w:t>
      </w:r>
      <w:r>
        <w:rPr>
          <w:rFonts w:eastAsia="標楷體"/>
          <w:kern w:val="0"/>
        </w:rPr>
        <w:t>的組織使用行為層次訓練評估指標，而僅有</w:t>
      </w:r>
      <w:r>
        <w:rPr>
          <w:rFonts w:eastAsia="標楷體"/>
          <w:kern w:val="0"/>
        </w:rPr>
        <w:t>7%</w:t>
      </w:r>
      <w:r>
        <w:rPr>
          <w:rFonts w:eastAsia="標楷體"/>
          <w:kern w:val="0"/>
        </w:rPr>
        <w:t>的組織嘗試使用結果層次指標。而這也正顯示出，愈高層次的指標在資料蒐集上也愈顯不易，而也因為愈難控制影響高層次評估指標的其他共變因素，所以也導致組織較少運用高層次指標來評估訓練成效</w:t>
      </w:r>
      <w:r>
        <w:rPr>
          <w:rFonts w:eastAsia="標楷體"/>
          <w:kern w:val="0"/>
        </w:rPr>
        <w:t>(Arthur, Bennett, Edens, and Bell, 2003)</w:t>
      </w:r>
      <w:r>
        <w:rPr>
          <w:rFonts w:eastAsia="標楷體"/>
          <w:kern w:val="0"/>
        </w:rPr>
        <w:t>。</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然而多數學者針對</w:t>
      </w:r>
      <w:r>
        <w:rPr>
          <w:rFonts w:eastAsia="標楷體"/>
          <w:kern w:val="0"/>
        </w:rPr>
        <w:t>Kir</w:t>
      </w:r>
      <w:r>
        <w:rPr>
          <w:rFonts w:eastAsia="標楷體" w:hint="eastAsia"/>
          <w:kern w:val="0"/>
        </w:rPr>
        <w:t>k</w:t>
      </w:r>
      <w:r>
        <w:rPr>
          <w:rFonts w:eastAsia="標楷體"/>
          <w:kern w:val="0"/>
        </w:rPr>
        <w:t>patrick</w:t>
      </w:r>
      <w:r>
        <w:rPr>
          <w:rFonts w:eastAsia="標楷體"/>
          <w:kern w:val="0"/>
        </w:rPr>
        <w:t>模型中之效標，也提出了一些問題。如不少學者認為對效標應有更詳細的討論</w:t>
      </w:r>
      <w:r>
        <w:rPr>
          <w:rFonts w:eastAsia="標楷體"/>
          <w:kern w:val="0"/>
        </w:rPr>
        <w:t xml:space="preserve"> (Bates 2004; Kraiger, Ford and Salas,1993; Winfr</w:t>
      </w:r>
      <w:r>
        <w:rPr>
          <w:rFonts w:eastAsia="標楷體"/>
          <w:kern w:val="0"/>
        </w:rPr>
        <w:t>ed &amp; Winston,2003)</w:t>
      </w:r>
      <w:r>
        <w:rPr>
          <w:rFonts w:eastAsia="標楷體"/>
          <w:kern w:val="0"/>
        </w:rPr>
        <w:t>。因此也有學者針對不同層次的訓練評估效標，提出更詳細的討論及分類；另外則是不同層次間效標的關聯，應有更進一步地探討其相關聯結。</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國內學者劉淑芬</w:t>
      </w:r>
      <w:r>
        <w:rPr>
          <w:rFonts w:eastAsia="標楷體"/>
          <w:kern w:val="0"/>
        </w:rPr>
        <w:t>(2006)</w:t>
      </w:r>
      <w:r>
        <w:rPr>
          <w:rFonts w:eastAsia="標楷體"/>
          <w:kern w:val="0"/>
        </w:rPr>
        <w:t>彙整相關訓練評估文獻指出，在</w:t>
      </w:r>
      <w:r>
        <w:rPr>
          <w:rFonts w:eastAsia="標楷體"/>
          <w:kern w:val="0"/>
        </w:rPr>
        <w:t>Kir</w:t>
      </w:r>
      <w:r>
        <w:rPr>
          <w:rFonts w:eastAsia="標楷體" w:hint="eastAsia"/>
          <w:kern w:val="0"/>
        </w:rPr>
        <w:t>k</w:t>
      </w:r>
      <w:r>
        <w:rPr>
          <w:rFonts w:eastAsia="標楷體"/>
          <w:kern w:val="0"/>
        </w:rPr>
        <w:t>patrick</w:t>
      </w:r>
      <w:r>
        <w:rPr>
          <w:rFonts w:eastAsia="標楷體"/>
          <w:kern w:val="0"/>
        </w:rPr>
        <w:t>四層次的評估指標中，主要的評估標的包括了：</w:t>
      </w:r>
    </w:p>
    <w:p w:rsidR="00000000" w:rsidRDefault="00853091">
      <w:pPr>
        <w:snapToGrid w:val="0"/>
        <w:spacing w:after="100" w:afterAutospacing="1" w:line="360" w:lineRule="auto"/>
        <w:jc w:val="both"/>
        <w:rPr>
          <w:rFonts w:eastAsia="標楷體"/>
          <w:kern w:val="0"/>
        </w:rPr>
      </w:pPr>
      <w:r>
        <w:rPr>
          <w:rFonts w:eastAsia="標楷體" w:hint="eastAsia"/>
          <w:kern w:val="0"/>
        </w:rPr>
        <w:t xml:space="preserve">    </w:t>
      </w:r>
      <w:r>
        <w:rPr>
          <w:rFonts w:eastAsia="標楷體"/>
          <w:kern w:val="0"/>
        </w:rPr>
        <w:t>（一）反應層次：分別分析評估講師的表現、教材適合度、主題內容實用性、行政支援、設施滿意度、時程安排適當性等。</w:t>
      </w:r>
    </w:p>
    <w:p w:rsidR="00000000" w:rsidRDefault="00853091">
      <w:pPr>
        <w:snapToGrid w:val="0"/>
        <w:spacing w:after="100" w:afterAutospacing="1" w:line="360" w:lineRule="auto"/>
        <w:jc w:val="both"/>
        <w:rPr>
          <w:rFonts w:eastAsia="標楷體"/>
          <w:kern w:val="0"/>
        </w:rPr>
      </w:pPr>
      <w:r>
        <w:rPr>
          <w:rFonts w:eastAsia="標楷體" w:hint="eastAsia"/>
          <w:kern w:val="0"/>
        </w:rPr>
        <w:t xml:space="preserve">    </w:t>
      </w:r>
      <w:r>
        <w:rPr>
          <w:rFonts w:eastAsia="標楷體"/>
          <w:kern w:val="0"/>
        </w:rPr>
        <w:t>（二）學習層次：評估學習到的知識、技能、態度等構面的改變。</w:t>
      </w:r>
    </w:p>
    <w:p w:rsidR="00000000" w:rsidRDefault="00853091">
      <w:pPr>
        <w:snapToGrid w:val="0"/>
        <w:spacing w:after="100" w:afterAutospacing="1" w:line="360" w:lineRule="auto"/>
        <w:jc w:val="both"/>
        <w:rPr>
          <w:rFonts w:eastAsia="標楷體"/>
          <w:kern w:val="0"/>
        </w:rPr>
      </w:pPr>
      <w:r>
        <w:rPr>
          <w:rFonts w:eastAsia="標楷體" w:hint="eastAsia"/>
          <w:kern w:val="0"/>
        </w:rPr>
        <w:t xml:space="preserve">    </w:t>
      </w:r>
      <w:r>
        <w:rPr>
          <w:rFonts w:eastAsia="標楷體"/>
          <w:kern w:val="0"/>
        </w:rPr>
        <w:t>（三）行為層次：以工作績效為主，</w:t>
      </w:r>
      <w:r>
        <w:rPr>
          <w:rFonts w:eastAsia="標楷體" w:hint="eastAsia"/>
          <w:kern w:val="0"/>
        </w:rPr>
        <w:t>也</w:t>
      </w:r>
      <w:r>
        <w:rPr>
          <w:rFonts w:eastAsia="標楷體"/>
          <w:kern w:val="0"/>
        </w:rPr>
        <w:t>可由自己、同事、上司、部屬意見等進行評估。</w:t>
      </w:r>
    </w:p>
    <w:p w:rsidR="00000000" w:rsidRDefault="00853091">
      <w:pPr>
        <w:snapToGrid w:val="0"/>
        <w:spacing w:before="100" w:beforeAutospacing="1" w:after="100" w:afterAutospacing="1" w:line="360" w:lineRule="auto"/>
        <w:jc w:val="both"/>
        <w:rPr>
          <w:rFonts w:eastAsia="標楷體"/>
          <w:kern w:val="0"/>
        </w:rPr>
      </w:pPr>
      <w:r>
        <w:rPr>
          <w:rFonts w:eastAsia="標楷體" w:hint="eastAsia"/>
          <w:kern w:val="0"/>
        </w:rPr>
        <w:lastRenderedPageBreak/>
        <w:t xml:space="preserve">    </w:t>
      </w:r>
      <w:r>
        <w:rPr>
          <w:rFonts w:eastAsia="標楷體"/>
          <w:kern w:val="0"/>
        </w:rPr>
        <w:t>（四）結果層次：評估生產力提升、產品品質提升、服務品質提升、銷售額提升、利潤提升、成本降低、訓練投資報酬率等。</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她進一步提出這個評估與評估方式的彙整，由其中我們可以更清楚看出</w:t>
      </w:r>
      <w:r>
        <w:rPr>
          <w:rFonts w:eastAsia="標楷體"/>
          <w:kern w:val="0"/>
        </w:rPr>
        <w:t>Kir</w:t>
      </w:r>
      <w:r>
        <w:rPr>
          <w:rFonts w:eastAsia="標楷體" w:hint="eastAsia"/>
          <w:kern w:val="0"/>
        </w:rPr>
        <w:t>k</w:t>
      </w:r>
      <w:r>
        <w:rPr>
          <w:rFonts w:eastAsia="標楷體"/>
          <w:kern w:val="0"/>
        </w:rPr>
        <w:t>patrick</w:t>
      </w:r>
      <w:r>
        <w:rPr>
          <w:rFonts w:eastAsia="標楷體"/>
          <w:kern w:val="0"/>
        </w:rPr>
        <w:t>模型四階層指標的評鑑內容及評量方式。因此在本研究中將先針對不同層次的效標提出主要的模型，以進一步討論效標的內涵。</w:t>
      </w:r>
    </w:p>
    <w:p w:rsidR="00000000" w:rsidRDefault="00853091">
      <w:pPr>
        <w:snapToGrid w:val="0"/>
        <w:spacing w:line="360" w:lineRule="auto"/>
        <w:ind w:firstLineChars="200" w:firstLine="480"/>
        <w:jc w:val="both"/>
        <w:rPr>
          <w:rFonts w:eastAsia="標楷體"/>
          <w:kern w:val="0"/>
        </w:rPr>
      </w:pPr>
      <w:r>
        <w:rPr>
          <w:rFonts w:eastAsia="標楷體"/>
          <w:kern w:val="0"/>
        </w:rPr>
        <w:t>（一）反應層次效標</w:t>
      </w:r>
      <w:r>
        <w:rPr>
          <w:rFonts w:eastAsia="標楷體" w:hint="eastAsia"/>
          <w:kern w:val="0"/>
        </w:rPr>
        <w:t>：</w:t>
      </w:r>
    </w:p>
    <w:p w:rsidR="00000000" w:rsidRDefault="00853091">
      <w:pPr>
        <w:snapToGrid w:val="0"/>
        <w:spacing w:line="360" w:lineRule="auto"/>
        <w:ind w:firstLineChars="200" w:firstLine="480"/>
        <w:jc w:val="both"/>
        <w:rPr>
          <w:rFonts w:eastAsia="標楷體"/>
          <w:kern w:val="0"/>
        </w:rPr>
      </w:pPr>
      <w:r>
        <w:rPr>
          <w:rFonts w:eastAsia="標楷體"/>
          <w:kern w:val="0"/>
        </w:rPr>
        <w:t>反應層次的評估指標，是用以評量受訓者對訓練課程的整體感受，同時可以了解受訓者對訓練內容、訓練方法及講授者能力的看法</w:t>
      </w:r>
      <w:r>
        <w:rPr>
          <w:rFonts w:eastAsia="標楷體"/>
          <w:kern w:val="0"/>
        </w:rPr>
        <w:t>(Kusy,1</w:t>
      </w:r>
      <w:r>
        <w:rPr>
          <w:rFonts w:eastAsia="標楷體"/>
          <w:kern w:val="0"/>
        </w:rPr>
        <w:t>988)</w:t>
      </w:r>
      <w:r>
        <w:rPr>
          <w:rFonts w:eastAsia="標楷體"/>
          <w:kern w:val="0"/>
        </w:rPr>
        <w:t>。這個結果可以用來確認目前訓練設計及實施的良窳，甚至可以立即對下一階段的課程做改善。如同前段所提，反應層次效標因為其易於取得及概念上容易理解，所以是在實務上最廣被運用的訓練評估指標。</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然而過去研究者與實務者仍指出，這個概念上看似容易理解的效標，其實也有其概念上的模糊之處：「究竟要衡量受訓者的</w:t>
      </w:r>
      <w:r>
        <w:rPr>
          <w:rFonts w:eastAsia="標楷體" w:hint="eastAsia"/>
          <w:kern w:val="0"/>
        </w:rPr>
        <w:t>哪些</w:t>
      </w:r>
      <w:r>
        <w:rPr>
          <w:rFonts w:eastAsia="標楷體"/>
          <w:kern w:val="0"/>
        </w:rPr>
        <w:t>直接反應才算是反應層次呢？」</w:t>
      </w:r>
      <w:r>
        <w:rPr>
          <w:rFonts w:eastAsia="標楷體"/>
          <w:kern w:val="0"/>
        </w:rPr>
        <w:t xml:space="preserve"> Alliger, Tannenbaum, Bennett, Jr. and Traver (1998)</w:t>
      </w:r>
      <w:r>
        <w:rPr>
          <w:rFonts w:eastAsia="標楷體"/>
          <w:kern w:val="0"/>
        </w:rPr>
        <w:t>指出，如果能就「情感性反應」及「效用判斷反應」二者的感知詢問受訓成員，則會比</w:t>
      </w:r>
      <w:r>
        <w:rPr>
          <w:rFonts w:eastAsia="標楷體"/>
          <w:kern w:val="0"/>
        </w:rPr>
        <w:t>僅詢問受訓者的對訓練的「喜好」程度來的更能與未來訓練成效聯結。</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其中情感性反應也是最常看到的反應層次效標，通常是透過問卷在訓練之後詢問學員對訓練內容及課程的各項滿意程度。由於學員可以被視為內部顧客，因此這部分的評估指標，也較接近內部顧客滿意度衡量。而</w:t>
      </w:r>
      <w:r>
        <w:rPr>
          <w:rFonts w:eastAsia="標楷體"/>
          <w:kern w:val="0"/>
        </w:rPr>
        <w:t>Alliger et al.(1998)</w:t>
      </w:r>
      <w:r>
        <w:rPr>
          <w:rFonts w:eastAsia="標楷體"/>
          <w:kern w:val="0"/>
        </w:rPr>
        <w:t>也建議在反應層次評估中，也應由學員自行評估他認為訓練課程與工作的相關性，及訓練是否會對未來工作產生正向效益等問題。而這類型問題則被歸為效用判斷的反應評估。</w:t>
      </w:r>
    </w:p>
    <w:p w:rsidR="00000000" w:rsidRDefault="00853091">
      <w:pPr>
        <w:spacing w:before="100" w:beforeAutospacing="1" w:after="100" w:afterAutospacing="1" w:line="360" w:lineRule="auto"/>
        <w:ind w:firstLineChars="200" w:firstLine="480"/>
        <w:rPr>
          <w:rFonts w:eastAsia="標楷體" w:hint="eastAsia"/>
        </w:rPr>
      </w:pPr>
      <w:r>
        <w:rPr>
          <w:rFonts w:eastAsia="標楷體"/>
        </w:rPr>
        <w:t>對於問卷在指標和面向的設計上，到目前為止的研究提供了我們評估訓練課</w:t>
      </w:r>
      <w:r>
        <w:rPr>
          <w:rFonts w:eastAsia="標楷體"/>
        </w:rPr>
        <w:t>程上的實務觀點，而有</w:t>
      </w:r>
      <w:r>
        <w:rPr>
          <w:rFonts w:eastAsia="標楷體"/>
        </w:rPr>
        <w:t>11</w:t>
      </w:r>
      <w:r>
        <w:rPr>
          <w:rFonts w:eastAsia="標楷體"/>
        </w:rPr>
        <w:t>個反應評估的構面，能夠展現出參與者對於訓練課程的立即反應，在課程的評估上，我們可以使用這些構面當作引導進而去發展出標準化或課程客製化的反應評估問卷。表</w:t>
      </w:r>
      <w:r>
        <w:rPr>
          <w:rFonts w:eastAsia="標楷體" w:hint="eastAsia"/>
        </w:rPr>
        <w:t>一</w:t>
      </w:r>
      <w:r>
        <w:rPr>
          <w:rFonts w:eastAsia="標楷體"/>
        </w:rPr>
        <w:t>為這十一個反應評估構面及範例題項</w:t>
      </w:r>
      <w:r>
        <w:rPr>
          <w:rFonts w:eastAsia="標楷體" w:hint="eastAsia"/>
        </w:rPr>
        <w:t>。</w:t>
      </w:r>
    </w:p>
    <w:p w:rsidR="00000000" w:rsidRDefault="00853091">
      <w:pPr>
        <w:spacing w:line="360" w:lineRule="auto"/>
        <w:jc w:val="center"/>
        <w:rPr>
          <w:rFonts w:eastAsia="標楷體"/>
        </w:rPr>
      </w:pPr>
      <w:r>
        <w:rPr>
          <w:rFonts w:eastAsia="標楷體"/>
        </w:rPr>
        <w:lastRenderedPageBreak/>
        <w:t>表一、反應層次的構面</w:t>
      </w:r>
    </w:p>
    <w:tbl>
      <w:tblPr>
        <w:tblW w:w="813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3"/>
        <w:gridCol w:w="6295"/>
      </w:tblGrid>
      <w:tr w:rsidR="00000000">
        <w:trPr>
          <w:trHeight w:val="330"/>
        </w:trPr>
        <w:tc>
          <w:tcPr>
            <w:tcW w:w="1843" w:type="dxa"/>
            <w:noWrap/>
            <w:vAlign w:val="center"/>
          </w:tcPr>
          <w:p w:rsidR="00000000" w:rsidRDefault="00853091">
            <w:pPr>
              <w:widowControl/>
              <w:rPr>
                <w:rFonts w:eastAsia="標楷體"/>
                <w:kern w:val="0"/>
              </w:rPr>
            </w:pPr>
            <w:r>
              <w:rPr>
                <w:rFonts w:eastAsia="標楷體"/>
                <w:kern w:val="0"/>
              </w:rPr>
              <w:t>構面</w:t>
            </w:r>
          </w:p>
        </w:tc>
        <w:tc>
          <w:tcPr>
            <w:tcW w:w="6295" w:type="dxa"/>
            <w:vAlign w:val="center"/>
          </w:tcPr>
          <w:p w:rsidR="00000000" w:rsidRDefault="00853091">
            <w:pPr>
              <w:widowControl/>
              <w:rPr>
                <w:rFonts w:eastAsia="標楷體"/>
                <w:kern w:val="0"/>
              </w:rPr>
            </w:pPr>
            <w:r>
              <w:rPr>
                <w:rFonts w:eastAsia="標楷體"/>
                <w:kern w:val="0"/>
              </w:rPr>
              <w:t>目的和問題範例</w:t>
            </w:r>
          </w:p>
        </w:tc>
      </w:tr>
      <w:tr w:rsidR="00000000">
        <w:trPr>
          <w:trHeight w:val="1050"/>
        </w:trPr>
        <w:tc>
          <w:tcPr>
            <w:tcW w:w="1843" w:type="dxa"/>
            <w:noWrap/>
            <w:vAlign w:val="center"/>
          </w:tcPr>
          <w:p w:rsidR="00000000" w:rsidRDefault="00853091">
            <w:pPr>
              <w:widowControl/>
              <w:rPr>
                <w:rFonts w:eastAsia="標楷體"/>
                <w:kern w:val="0"/>
              </w:rPr>
            </w:pPr>
            <w:r>
              <w:rPr>
                <w:rFonts w:eastAsia="標楷體"/>
                <w:kern w:val="0"/>
              </w:rPr>
              <w:t>課程目標</w:t>
            </w:r>
            <w:r>
              <w:rPr>
                <w:rFonts w:eastAsia="標楷體"/>
                <w:kern w:val="0"/>
              </w:rPr>
              <w:t>/</w:t>
            </w:r>
            <w:r>
              <w:rPr>
                <w:rFonts w:eastAsia="標楷體"/>
                <w:kern w:val="0"/>
              </w:rPr>
              <w:t>內容</w:t>
            </w:r>
          </w:p>
        </w:tc>
        <w:tc>
          <w:tcPr>
            <w:tcW w:w="6295" w:type="dxa"/>
            <w:vAlign w:val="center"/>
          </w:tcPr>
          <w:p w:rsidR="00000000" w:rsidRDefault="00853091">
            <w:pPr>
              <w:widowControl/>
              <w:rPr>
                <w:rFonts w:eastAsia="標楷體"/>
                <w:kern w:val="0"/>
              </w:rPr>
            </w:pPr>
            <w:r>
              <w:rPr>
                <w:rFonts w:eastAsia="標楷體"/>
                <w:kern w:val="0"/>
              </w:rPr>
              <w:t>評估參與者期望的課程目標。課程的適當性、結構、困難度、更新。課程內容是否達到既定目標</w:t>
            </w:r>
            <w:r>
              <w:rPr>
                <w:rFonts w:eastAsia="標楷體"/>
                <w:kern w:val="0"/>
              </w:rPr>
              <w:t>?</w:t>
            </w:r>
            <w:r>
              <w:rPr>
                <w:rFonts w:eastAsia="標楷體"/>
                <w:kern w:val="0"/>
              </w:rPr>
              <w:t>課程主題和學習活動的順序是否適當</w:t>
            </w:r>
            <w:r>
              <w:rPr>
                <w:rFonts w:eastAsia="標楷體"/>
                <w:kern w:val="0"/>
              </w:rPr>
              <w:t>?</w:t>
            </w:r>
          </w:p>
        </w:tc>
      </w:tr>
      <w:tr w:rsidR="00000000">
        <w:trPr>
          <w:trHeight w:val="990"/>
        </w:trPr>
        <w:tc>
          <w:tcPr>
            <w:tcW w:w="1843" w:type="dxa"/>
            <w:noWrap/>
            <w:vAlign w:val="center"/>
          </w:tcPr>
          <w:p w:rsidR="00000000" w:rsidRDefault="00853091">
            <w:pPr>
              <w:widowControl/>
              <w:rPr>
                <w:rFonts w:eastAsia="標楷體"/>
                <w:kern w:val="0"/>
              </w:rPr>
            </w:pPr>
            <w:r>
              <w:rPr>
                <w:rFonts w:eastAsia="標楷體"/>
                <w:kern w:val="0"/>
              </w:rPr>
              <w:t>課程工具</w:t>
            </w:r>
          </w:p>
        </w:tc>
        <w:tc>
          <w:tcPr>
            <w:tcW w:w="6295" w:type="dxa"/>
            <w:vAlign w:val="center"/>
          </w:tcPr>
          <w:p w:rsidR="00000000" w:rsidRDefault="00853091">
            <w:pPr>
              <w:widowControl/>
              <w:rPr>
                <w:rFonts w:eastAsia="標楷體"/>
                <w:kern w:val="0"/>
              </w:rPr>
            </w:pPr>
            <w:r>
              <w:rPr>
                <w:rFonts w:eastAsia="標楷體"/>
                <w:kern w:val="0"/>
              </w:rPr>
              <w:t>確保課程中使用的書面資料具有效用、效率、是有用的。課程使用的材料和課程目標具有一致性</w:t>
            </w:r>
            <w:r>
              <w:rPr>
                <w:rFonts w:eastAsia="標楷體"/>
                <w:kern w:val="0"/>
              </w:rPr>
              <w:t>?</w:t>
            </w:r>
            <w:r>
              <w:rPr>
                <w:rFonts w:eastAsia="標楷體"/>
                <w:kern w:val="0"/>
              </w:rPr>
              <w:t>課程教材是有助於了</w:t>
            </w:r>
            <w:r>
              <w:rPr>
                <w:rFonts w:eastAsia="標楷體"/>
                <w:kern w:val="0"/>
              </w:rPr>
              <w:t>解這個主題？</w:t>
            </w:r>
          </w:p>
        </w:tc>
      </w:tr>
      <w:tr w:rsidR="00000000">
        <w:trPr>
          <w:trHeight w:val="990"/>
        </w:trPr>
        <w:tc>
          <w:tcPr>
            <w:tcW w:w="1843" w:type="dxa"/>
            <w:noWrap/>
            <w:vAlign w:val="center"/>
          </w:tcPr>
          <w:p w:rsidR="00000000" w:rsidRDefault="00853091">
            <w:pPr>
              <w:widowControl/>
              <w:rPr>
                <w:rFonts w:eastAsia="標楷體"/>
                <w:kern w:val="0"/>
              </w:rPr>
            </w:pPr>
            <w:r>
              <w:rPr>
                <w:rFonts w:eastAsia="標楷體"/>
                <w:kern w:val="0"/>
              </w:rPr>
              <w:t>授課方法</w:t>
            </w:r>
            <w:r>
              <w:rPr>
                <w:rFonts w:eastAsia="標楷體"/>
                <w:kern w:val="0"/>
              </w:rPr>
              <w:t>/</w:t>
            </w:r>
            <w:r>
              <w:rPr>
                <w:rFonts w:eastAsia="標楷體"/>
                <w:kern w:val="0"/>
              </w:rPr>
              <w:t>技術</w:t>
            </w:r>
          </w:p>
        </w:tc>
        <w:tc>
          <w:tcPr>
            <w:tcW w:w="6295" w:type="dxa"/>
            <w:vAlign w:val="center"/>
          </w:tcPr>
          <w:p w:rsidR="00000000" w:rsidRDefault="00853091">
            <w:pPr>
              <w:widowControl/>
              <w:rPr>
                <w:rFonts w:eastAsia="標楷體"/>
                <w:kern w:val="0"/>
              </w:rPr>
            </w:pPr>
            <w:r>
              <w:rPr>
                <w:rFonts w:eastAsia="標楷體"/>
                <w:kern w:val="0"/>
              </w:rPr>
              <w:t>判斷是否有適當和有效的教學方法，包括提供技術</w:t>
            </w:r>
            <w:r>
              <w:rPr>
                <w:rFonts w:eastAsia="標楷體" w:hint="eastAsia"/>
                <w:kern w:val="0"/>
              </w:rPr>
              <w:t>及</w:t>
            </w:r>
            <w:r>
              <w:rPr>
                <w:rFonts w:eastAsia="標楷體"/>
                <w:kern w:val="0"/>
              </w:rPr>
              <w:t>媒體技術。教學方法能有效的學習課程內容？利用多媒體傳達課程資訊是有用的</w:t>
            </w:r>
            <w:r>
              <w:rPr>
                <w:rFonts w:eastAsia="標楷體"/>
                <w:kern w:val="0"/>
              </w:rPr>
              <w:t>?</w:t>
            </w:r>
          </w:p>
        </w:tc>
      </w:tr>
      <w:tr w:rsidR="00000000">
        <w:trPr>
          <w:trHeight w:val="660"/>
        </w:trPr>
        <w:tc>
          <w:tcPr>
            <w:tcW w:w="1843" w:type="dxa"/>
            <w:noWrap/>
            <w:vAlign w:val="center"/>
          </w:tcPr>
          <w:p w:rsidR="00000000" w:rsidRDefault="00853091">
            <w:pPr>
              <w:widowControl/>
              <w:rPr>
                <w:rFonts w:eastAsia="標楷體"/>
                <w:kern w:val="0"/>
              </w:rPr>
            </w:pPr>
            <w:r>
              <w:rPr>
                <w:rFonts w:eastAsia="標楷體"/>
                <w:kern w:val="0"/>
              </w:rPr>
              <w:t>教練</w:t>
            </w:r>
            <w:r>
              <w:rPr>
                <w:rFonts w:eastAsia="標楷體"/>
                <w:kern w:val="0"/>
              </w:rPr>
              <w:t>/</w:t>
            </w:r>
            <w:r>
              <w:rPr>
                <w:rFonts w:eastAsia="標楷體"/>
                <w:kern w:val="0"/>
              </w:rPr>
              <w:t>指導者</w:t>
            </w:r>
          </w:p>
        </w:tc>
        <w:tc>
          <w:tcPr>
            <w:tcW w:w="6295" w:type="dxa"/>
            <w:vAlign w:val="center"/>
          </w:tcPr>
          <w:p w:rsidR="00000000" w:rsidRDefault="00853091">
            <w:pPr>
              <w:widowControl/>
              <w:rPr>
                <w:rFonts w:eastAsia="標楷體"/>
                <w:kern w:val="0"/>
              </w:rPr>
            </w:pPr>
            <w:r>
              <w:rPr>
                <w:rFonts w:eastAsia="標楷體"/>
                <w:kern w:val="0"/>
              </w:rPr>
              <w:t>對講師</w:t>
            </w:r>
            <w:r>
              <w:rPr>
                <w:rFonts w:eastAsia="標楷體"/>
                <w:kern w:val="0"/>
              </w:rPr>
              <w:t>/</w:t>
            </w:r>
            <w:r>
              <w:rPr>
                <w:rFonts w:eastAsia="標楷體"/>
                <w:kern w:val="0"/>
              </w:rPr>
              <w:t>指導者的演講技巧、領導能力和整體效能進行評分。老師上課是否有作好準備</w:t>
            </w:r>
            <w:r>
              <w:rPr>
                <w:rFonts w:eastAsia="標楷體"/>
                <w:kern w:val="0"/>
              </w:rPr>
              <w:t>?</w:t>
            </w:r>
            <w:r>
              <w:rPr>
                <w:rFonts w:eastAsia="標楷體"/>
                <w:kern w:val="0"/>
              </w:rPr>
              <w:t>老師的介紹容易理解嗎</w:t>
            </w:r>
            <w:r>
              <w:rPr>
                <w:rFonts w:eastAsia="標楷體"/>
                <w:kern w:val="0"/>
              </w:rPr>
              <w:t>?</w:t>
            </w:r>
          </w:p>
        </w:tc>
      </w:tr>
      <w:tr w:rsidR="00000000">
        <w:trPr>
          <w:trHeight w:val="660"/>
        </w:trPr>
        <w:tc>
          <w:tcPr>
            <w:tcW w:w="1843" w:type="dxa"/>
            <w:noWrap/>
            <w:vAlign w:val="center"/>
          </w:tcPr>
          <w:p w:rsidR="00000000" w:rsidRDefault="00853091">
            <w:pPr>
              <w:widowControl/>
              <w:rPr>
                <w:rFonts w:eastAsia="標楷體"/>
                <w:kern w:val="0"/>
              </w:rPr>
            </w:pPr>
            <w:r>
              <w:rPr>
                <w:rFonts w:eastAsia="標楷體"/>
                <w:kern w:val="0"/>
              </w:rPr>
              <w:t>教學活動</w:t>
            </w:r>
          </w:p>
        </w:tc>
        <w:tc>
          <w:tcPr>
            <w:tcW w:w="6295" w:type="dxa"/>
            <w:vAlign w:val="center"/>
          </w:tcPr>
          <w:p w:rsidR="00000000" w:rsidRDefault="00853091">
            <w:pPr>
              <w:widowControl/>
              <w:rPr>
                <w:rFonts w:eastAsia="標楷體"/>
                <w:kern w:val="0"/>
              </w:rPr>
            </w:pPr>
            <w:r>
              <w:rPr>
                <w:rFonts w:eastAsia="標楷體"/>
                <w:kern w:val="0"/>
              </w:rPr>
              <w:t>評估課程中和課後活動的適當性和有效性。教學活動是有幫助去學習課程的內容？教學活動是否</w:t>
            </w:r>
            <w:r>
              <w:rPr>
                <w:rFonts w:eastAsia="標楷體" w:hint="eastAsia"/>
                <w:kern w:val="0"/>
              </w:rPr>
              <w:t>有良好的</w:t>
            </w:r>
            <w:r>
              <w:rPr>
                <w:rFonts w:eastAsia="標楷體"/>
                <w:kern w:val="0"/>
              </w:rPr>
              <w:t>組織</w:t>
            </w:r>
            <w:r>
              <w:rPr>
                <w:rFonts w:eastAsia="標楷體"/>
                <w:kern w:val="0"/>
              </w:rPr>
              <w:t>?</w:t>
            </w:r>
          </w:p>
        </w:tc>
      </w:tr>
      <w:tr w:rsidR="00000000">
        <w:trPr>
          <w:trHeight w:val="660"/>
        </w:trPr>
        <w:tc>
          <w:tcPr>
            <w:tcW w:w="1843" w:type="dxa"/>
            <w:noWrap/>
            <w:vAlign w:val="center"/>
          </w:tcPr>
          <w:p w:rsidR="00000000" w:rsidRDefault="00853091">
            <w:pPr>
              <w:widowControl/>
              <w:rPr>
                <w:rFonts w:eastAsia="標楷體"/>
                <w:kern w:val="0"/>
              </w:rPr>
            </w:pPr>
            <w:r>
              <w:rPr>
                <w:rFonts w:eastAsia="標楷體"/>
                <w:kern w:val="0"/>
              </w:rPr>
              <w:t>課程時間</w:t>
            </w:r>
            <w:r>
              <w:rPr>
                <w:rFonts w:eastAsia="標楷體"/>
                <w:kern w:val="0"/>
              </w:rPr>
              <w:t>/</w:t>
            </w:r>
            <w:r>
              <w:rPr>
                <w:rFonts w:eastAsia="標楷體"/>
                <w:kern w:val="0"/>
              </w:rPr>
              <w:t>長度</w:t>
            </w:r>
          </w:p>
        </w:tc>
        <w:tc>
          <w:tcPr>
            <w:tcW w:w="6295" w:type="dxa"/>
            <w:vAlign w:val="center"/>
          </w:tcPr>
          <w:p w:rsidR="00000000" w:rsidRDefault="00853091">
            <w:pPr>
              <w:widowControl/>
              <w:rPr>
                <w:rFonts w:eastAsia="標楷體"/>
                <w:kern w:val="0"/>
              </w:rPr>
            </w:pPr>
            <w:r>
              <w:rPr>
                <w:rFonts w:eastAsia="標楷體"/>
                <w:kern w:val="0"/>
              </w:rPr>
              <w:t>評估課程的時間長度和整個方案。節目內容是否有足夠的時間</w:t>
            </w:r>
            <w:r>
              <w:rPr>
                <w:rFonts w:eastAsia="標楷體"/>
                <w:kern w:val="0"/>
              </w:rPr>
              <w:t>?</w:t>
            </w:r>
            <w:r>
              <w:rPr>
                <w:rFonts w:eastAsia="標楷體"/>
                <w:kern w:val="0"/>
              </w:rPr>
              <w:t>課程時間長度是否足夠去學習計畫的目標</w:t>
            </w:r>
            <w:r>
              <w:rPr>
                <w:rFonts w:eastAsia="標楷體"/>
                <w:kern w:val="0"/>
              </w:rPr>
              <w:t>?</w:t>
            </w:r>
          </w:p>
        </w:tc>
      </w:tr>
      <w:tr w:rsidR="00000000">
        <w:trPr>
          <w:trHeight w:val="990"/>
        </w:trPr>
        <w:tc>
          <w:tcPr>
            <w:tcW w:w="1843" w:type="dxa"/>
            <w:noWrap/>
            <w:vAlign w:val="center"/>
          </w:tcPr>
          <w:p w:rsidR="00000000" w:rsidRDefault="00853091">
            <w:pPr>
              <w:widowControl/>
              <w:rPr>
                <w:rFonts w:eastAsia="標楷體"/>
                <w:kern w:val="0"/>
              </w:rPr>
            </w:pPr>
            <w:r>
              <w:rPr>
                <w:rFonts w:eastAsia="標楷體"/>
                <w:kern w:val="0"/>
              </w:rPr>
              <w:t>訓練環境</w:t>
            </w:r>
          </w:p>
        </w:tc>
        <w:tc>
          <w:tcPr>
            <w:tcW w:w="6295" w:type="dxa"/>
            <w:vAlign w:val="center"/>
          </w:tcPr>
          <w:p w:rsidR="00000000" w:rsidRDefault="00853091">
            <w:pPr>
              <w:widowControl/>
              <w:rPr>
                <w:rFonts w:eastAsia="標楷體"/>
                <w:kern w:val="0"/>
              </w:rPr>
            </w:pPr>
            <w:r>
              <w:rPr>
                <w:rFonts w:eastAsia="標楷體"/>
                <w:kern w:val="0"/>
              </w:rPr>
              <w:t>評估</w:t>
            </w:r>
            <w:r>
              <w:rPr>
                <w:rFonts w:eastAsia="標楷體"/>
                <w:kern w:val="0"/>
              </w:rPr>
              <w:t>是否有適當的物理訓練環境，包括教室、餐飲設施、住宿和休閒設施。訓練設施是否有利於學習？當需要時視聽設備是可用的</w:t>
            </w:r>
            <w:r>
              <w:rPr>
                <w:rFonts w:eastAsia="標楷體"/>
                <w:kern w:val="0"/>
              </w:rPr>
              <w:t>?</w:t>
            </w:r>
          </w:p>
        </w:tc>
      </w:tr>
      <w:tr w:rsidR="00000000">
        <w:trPr>
          <w:trHeight w:val="990"/>
        </w:trPr>
        <w:tc>
          <w:tcPr>
            <w:tcW w:w="1843" w:type="dxa"/>
            <w:noWrap/>
            <w:vAlign w:val="center"/>
          </w:tcPr>
          <w:p w:rsidR="00000000" w:rsidRDefault="00853091">
            <w:pPr>
              <w:widowControl/>
              <w:rPr>
                <w:rFonts w:eastAsia="標楷體"/>
                <w:kern w:val="0"/>
              </w:rPr>
            </w:pPr>
            <w:r>
              <w:rPr>
                <w:rFonts w:eastAsia="標楷體"/>
                <w:kern w:val="0"/>
              </w:rPr>
              <w:t>預計行為</w:t>
            </w:r>
            <w:r>
              <w:rPr>
                <w:rFonts w:eastAsia="標楷體"/>
                <w:kern w:val="0"/>
              </w:rPr>
              <w:t>/</w:t>
            </w:r>
            <w:r>
              <w:rPr>
                <w:rFonts w:eastAsia="標楷體"/>
                <w:kern w:val="0"/>
              </w:rPr>
              <w:t>期望</w:t>
            </w:r>
          </w:p>
        </w:tc>
        <w:tc>
          <w:tcPr>
            <w:tcW w:w="6295" w:type="dxa"/>
            <w:vAlign w:val="center"/>
          </w:tcPr>
          <w:p w:rsidR="00000000" w:rsidRDefault="00853091">
            <w:pPr>
              <w:widowControl/>
              <w:rPr>
                <w:rFonts w:eastAsia="標楷體"/>
                <w:kern w:val="0"/>
              </w:rPr>
            </w:pPr>
            <w:r>
              <w:rPr>
                <w:rFonts w:eastAsia="標楷體"/>
                <w:kern w:val="0"/>
              </w:rPr>
              <w:t>評估參與者的計畫和期望，並能運用所學到的東西在工作上，解決工作中所遇到的困難。課程內容是適用於目前的工作？你將可以運用所學解決工作中所遇到的困難</w:t>
            </w:r>
            <w:r>
              <w:rPr>
                <w:rFonts w:eastAsia="標楷體"/>
                <w:kern w:val="0"/>
              </w:rPr>
              <w:t>?</w:t>
            </w:r>
          </w:p>
        </w:tc>
      </w:tr>
      <w:tr w:rsidR="00000000">
        <w:trPr>
          <w:trHeight w:val="660"/>
        </w:trPr>
        <w:tc>
          <w:tcPr>
            <w:tcW w:w="1843" w:type="dxa"/>
            <w:noWrap/>
            <w:vAlign w:val="center"/>
          </w:tcPr>
          <w:p w:rsidR="00000000" w:rsidRDefault="00853091">
            <w:pPr>
              <w:widowControl/>
              <w:rPr>
                <w:rFonts w:eastAsia="標楷體"/>
                <w:kern w:val="0"/>
              </w:rPr>
            </w:pPr>
            <w:r>
              <w:rPr>
                <w:rFonts w:eastAsia="標楷體"/>
                <w:kern w:val="0"/>
              </w:rPr>
              <w:t>後勤</w:t>
            </w:r>
            <w:r>
              <w:rPr>
                <w:rFonts w:eastAsia="標楷體"/>
                <w:kern w:val="0"/>
              </w:rPr>
              <w:t>/</w:t>
            </w:r>
            <w:r>
              <w:rPr>
                <w:rFonts w:eastAsia="標楷體"/>
                <w:kern w:val="0"/>
              </w:rPr>
              <w:t>行政</w:t>
            </w:r>
          </w:p>
        </w:tc>
        <w:tc>
          <w:tcPr>
            <w:tcW w:w="6295" w:type="dxa"/>
            <w:vAlign w:val="center"/>
          </w:tcPr>
          <w:p w:rsidR="00000000" w:rsidRDefault="00853091">
            <w:pPr>
              <w:widowControl/>
              <w:rPr>
                <w:rFonts w:eastAsia="標楷體"/>
                <w:kern w:val="0"/>
              </w:rPr>
            </w:pPr>
            <w:r>
              <w:rPr>
                <w:rFonts w:eastAsia="標楷體"/>
                <w:kern w:val="0"/>
              </w:rPr>
              <w:t>評估計畫、註冊、其他後勤及行政相關事項的流暢性和有效性。計畫安排在方便的時候嗎</w:t>
            </w:r>
            <w:r>
              <w:rPr>
                <w:rFonts w:eastAsia="標楷體"/>
                <w:kern w:val="0"/>
              </w:rPr>
              <w:t>?</w:t>
            </w:r>
            <w:r>
              <w:rPr>
                <w:rFonts w:eastAsia="標楷體"/>
                <w:kern w:val="0"/>
              </w:rPr>
              <w:t>是否是容</w:t>
            </w:r>
            <w:r>
              <w:rPr>
                <w:rFonts w:eastAsia="標楷體" w:hint="eastAsia"/>
                <w:kern w:val="0"/>
              </w:rPr>
              <w:t>易</w:t>
            </w:r>
            <w:r>
              <w:rPr>
                <w:rFonts w:eastAsia="標楷體"/>
                <w:kern w:val="0"/>
              </w:rPr>
              <w:t>參加的課程</w:t>
            </w:r>
            <w:r>
              <w:rPr>
                <w:rFonts w:eastAsia="標楷體"/>
                <w:kern w:val="0"/>
              </w:rPr>
              <w:t>?</w:t>
            </w:r>
          </w:p>
        </w:tc>
      </w:tr>
      <w:tr w:rsidR="00000000">
        <w:trPr>
          <w:trHeight w:val="990"/>
        </w:trPr>
        <w:tc>
          <w:tcPr>
            <w:tcW w:w="1843" w:type="dxa"/>
            <w:noWrap/>
            <w:vAlign w:val="center"/>
          </w:tcPr>
          <w:p w:rsidR="00000000" w:rsidRDefault="00853091">
            <w:pPr>
              <w:widowControl/>
              <w:rPr>
                <w:rFonts w:eastAsia="標楷體"/>
                <w:kern w:val="0"/>
              </w:rPr>
            </w:pPr>
            <w:r>
              <w:rPr>
                <w:rFonts w:eastAsia="標楷體"/>
                <w:kern w:val="0"/>
              </w:rPr>
              <w:t>整體評估</w:t>
            </w:r>
          </w:p>
        </w:tc>
        <w:tc>
          <w:tcPr>
            <w:tcW w:w="6295" w:type="dxa"/>
            <w:vAlign w:val="center"/>
          </w:tcPr>
          <w:p w:rsidR="00000000" w:rsidRDefault="00853091">
            <w:pPr>
              <w:widowControl/>
              <w:rPr>
                <w:rFonts w:eastAsia="標楷體"/>
                <w:kern w:val="0"/>
              </w:rPr>
            </w:pPr>
            <w:r>
              <w:rPr>
                <w:rFonts w:eastAsia="標楷體"/>
                <w:kern w:val="0"/>
              </w:rPr>
              <w:t>評估所有參與者對於整個計畫的滿意度和感覺。你如何將這課程和其他課程進行比較和評價</w:t>
            </w:r>
            <w:r>
              <w:rPr>
                <w:rFonts w:eastAsia="標楷體"/>
                <w:kern w:val="0"/>
              </w:rPr>
              <w:t>?</w:t>
            </w:r>
            <w:r>
              <w:rPr>
                <w:rFonts w:eastAsia="標楷體"/>
                <w:kern w:val="0"/>
              </w:rPr>
              <w:t>你在這課程中學到的最</w:t>
            </w:r>
            <w:r>
              <w:rPr>
                <w:rFonts w:eastAsia="標楷體"/>
                <w:kern w:val="0"/>
              </w:rPr>
              <w:t>有價值的東西是什麼</w:t>
            </w:r>
            <w:r>
              <w:rPr>
                <w:rFonts w:eastAsia="標楷體"/>
                <w:kern w:val="0"/>
              </w:rPr>
              <w:t>?</w:t>
            </w:r>
          </w:p>
        </w:tc>
      </w:tr>
      <w:tr w:rsidR="00000000">
        <w:trPr>
          <w:trHeight w:val="990"/>
        </w:trPr>
        <w:tc>
          <w:tcPr>
            <w:tcW w:w="1843" w:type="dxa"/>
            <w:noWrap/>
            <w:vAlign w:val="center"/>
          </w:tcPr>
          <w:p w:rsidR="00000000" w:rsidRDefault="00853091">
            <w:pPr>
              <w:widowControl/>
              <w:rPr>
                <w:rFonts w:eastAsia="標楷體"/>
                <w:kern w:val="0"/>
              </w:rPr>
            </w:pPr>
            <w:r>
              <w:rPr>
                <w:rFonts w:eastAsia="標楷體"/>
                <w:kern w:val="0"/>
              </w:rPr>
              <w:t>課程改善的建議</w:t>
            </w:r>
          </w:p>
        </w:tc>
        <w:tc>
          <w:tcPr>
            <w:tcW w:w="6295" w:type="dxa"/>
            <w:vAlign w:val="center"/>
          </w:tcPr>
          <w:p w:rsidR="00000000" w:rsidRDefault="00853091">
            <w:pPr>
              <w:widowControl/>
              <w:rPr>
                <w:rFonts w:eastAsia="標楷體"/>
                <w:kern w:val="0"/>
              </w:rPr>
            </w:pPr>
            <w:r>
              <w:rPr>
                <w:rFonts w:eastAsia="標楷體"/>
                <w:kern w:val="0"/>
              </w:rPr>
              <w:t>徵求意見和建議改進未來相同或類似的課程。你要如何改進這個課程</w:t>
            </w:r>
            <w:r>
              <w:rPr>
                <w:rFonts w:eastAsia="標楷體"/>
                <w:kern w:val="0"/>
              </w:rPr>
              <w:t>?</w:t>
            </w:r>
            <w:r>
              <w:rPr>
                <w:rFonts w:eastAsia="標楷體"/>
                <w:kern w:val="0"/>
              </w:rPr>
              <w:t>你會推薦這堂課程給你的同事</w:t>
            </w:r>
            <w:r>
              <w:rPr>
                <w:rFonts w:eastAsia="標楷體"/>
                <w:kern w:val="0"/>
              </w:rPr>
              <w:t>?</w:t>
            </w:r>
            <w:r>
              <w:rPr>
                <w:rFonts w:eastAsia="標楷體"/>
                <w:kern w:val="0"/>
              </w:rPr>
              <w:t>為什麼會</w:t>
            </w:r>
            <w:r>
              <w:rPr>
                <w:rFonts w:eastAsia="標楷體"/>
                <w:kern w:val="0"/>
              </w:rPr>
              <w:t>?</w:t>
            </w:r>
            <w:r>
              <w:rPr>
                <w:rFonts w:eastAsia="標楷體"/>
                <w:kern w:val="0"/>
              </w:rPr>
              <w:t>為什麼不會</w:t>
            </w:r>
            <w:r>
              <w:rPr>
                <w:rFonts w:eastAsia="標楷體"/>
                <w:kern w:val="0"/>
              </w:rPr>
              <w:t>?</w:t>
            </w:r>
          </w:p>
        </w:tc>
      </w:tr>
    </w:tbl>
    <w:p w:rsidR="00000000" w:rsidRDefault="00853091">
      <w:pPr>
        <w:spacing w:line="360" w:lineRule="auto"/>
        <w:rPr>
          <w:rFonts w:eastAsia="標楷體"/>
        </w:rPr>
      </w:pPr>
      <w:r>
        <w:rPr>
          <w:rFonts w:eastAsia="標楷體" w:hint="eastAsia"/>
        </w:rPr>
        <w:t>資料來源：整理自</w:t>
      </w:r>
      <w:r>
        <w:rPr>
          <w:rFonts w:eastAsia="標楷體"/>
        </w:rPr>
        <w:t>Lee and Pershing: Criteria for developing training reaction evaluations</w:t>
      </w:r>
    </w:p>
    <w:p w:rsidR="00000000" w:rsidRDefault="00853091">
      <w:pPr>
        <w:spacing w:before="100" w:beforeAutospacing="1" w:after="100" w:afterAutospacing="1" w:line="360" w:lineRule="auto"/>
        <w:ind w:firstLineChars="200" w:firstLine="480"/>
        <w:rPr>
          <w:rFonts w:eastAsia="標楷體" w:hint="eastAsia"/>
        </w:rPr>
      </w:pPr>
    </w:p>
    <w:p w:rsidR="00000000" w:rsidRDefault="00853091">
      <w:pPr>
        <w:spacing w:before="100" w:beforeAutospacing="1" w:after="100" w:afterAutospacing="1" w:line="360" w:lineRule="auto"/>
        <w:ind w:firstLineChars="200" w:firstLine="480"/>
        <w:rPr>
          <w:rFonts w:eastAsia="標楷體"/>
        </w:rPr>
      </w:pPr>
      <w:r>
        <w:rPr>
          <w:rFonts w:eastAsia="標楷體"/>
        </w:rPr>
        <w:lastRenderedPageBreak/>
        <w:t>研究結果顯示，組織在衡量反應層次效標時，會使用不同的構面和客製化的目的去做評估，然而，非常少的反應評估問卷會遵循標準化的設計指標去建構，而學者也指出，反應層次效標仍應由理論基礎出發，並儘量不要使</w:t>
      </w:r>
      <w:r>
        <w:rPr>
          <w:rFonts w:eastAsia="標楷體"/>
        </w:rPr>
        <w:t>用特別化的問卷，因為那些不良的設計，可能會導致無法蒐集到可靠且有用的資訊。</w:t>
      </w:r>
    </w:p>
    <w:p w:rsidR="00000000" w:rsidRDefault="00853091">
      <w:pPr>
        <w:spacing w:before="100" w:beforeAutospacing="1" w:after="100" w:afterAutospacing="1" w:line="360" w:lineRule="auto"/>
        <w:ind w:firstLineChars="200" w:firstLine="480"/>
        <w:rPr>
          <w:rFonts w:eastAsia="標楷體"/>
        </w:rPr>
      </w:pPr>
      <w:r>
        <w:rPr>
          <w:rFonts w:eastAsia="標楷體"/>
        </w:rPr>
        <w:t>由於反應層次效標是最基本的訓練成效資訊，也是對訓練過程最直接的資訊記錄。因此反應層次效標多被視為可以用來改善課程，或對開設新課程的有用資訊。然而在許多組織內，對於訓練者和受訓人員來說，反應層次的訓練成效評估，漸漸成為例行公事，而這也使得反應層次效標的實用性與有效性，愈來愈受到質疑。因此組織也應加強與學員在填寫評估指標時的溝通，未來並應朝向釐清訓練目標與反應層次效標的關聯，才可以更有效地使用反應評估的結果。</w:t>
      </w:r>
    </w:p>
    <w:p w:rsidR="00000000" w:rsidRDefault="00853091">
      <w:pPr>
        <w:spacing w:before="100" w:beforeAutospacing="1" w:after="100" w:afterAutospacing="1" w:line="360" w:lineRule="auto"/>
        <w:ind w:firstLineChars="200" w:firstLine="480"/>
        <w:rPr>
          <w:rFonts w:eastAsia="標楷體"/>
        </w:rPr>
      </w:pPr>
      <w:r>
        <w:rPr>
          <w:rFonts w:eastAsia="標楷體"/>
        </w:rPr>
        <w:t>另外，最受歡迎的反應評估方</w:t>
      </w:r>
      <w:r>
        <w:rPr>
          <w:rFonts w:eastAsia="標楷體"/>
        </w:rPr>
        <w:t>式就是在課程結束後使用問卷的評估</w:t>
      </w:r>
      <w:r>
        <w:rPr>
          <w:rFonts w:eastAsia="標楷體"/>
        </w:rPr>
        <w:t>(Bramely, 1996)</w:t>
      </w:r>
      <w:r>
        <w:rPr>
          <w:rFonts w:eastAsia="標楷體"/>
        </w:rPr>
        <w:t>，在寫問卷的方式之外，衡量者可用其他的方式來評估參與者對於課程的反應，如在課中或課外使用個人或群體的焦點訪談</w:t>
      </w:r>
      <w:r>
        <w:rPr>
          <w:rFonts w:eastAsia="標楷體"/>
        </w:rPr>
        <w:t>(Forsyth et al. ,1995)</w:t>
      </w:r>
      <w:r>
        <w:rPr>
          <w:rFonts w:eastAsia="標楷體"/>
        </w:rPr>
        <w:t>，或者是課堂中的觀察</w:t>
      </w:r>
      <w:r>
        <w:rPr>
          <w:rFonts w:eastAsia="標楷體"/>
        </w:rPr>
        <w:t>(Cangelosi,1991)</w:t>
      </w:r>
      <w:r>
        <w:rPr>
          <w:rFonts w:eastAsia="標楷體"/>
        </w:rPr>
        <w:t>。</w:t>
      </w:r>
      <w:r>
        <w:rPr>
          <w:rFonts w:eastAsia="標楷體"/>
        </w:rPr>
        <w:t xml:space="preserve">  </w:t>
      </w:r>
    </w:p>
    <w:p w:rsidR="00000000" w:rsidRDefault="00853091">
      <w:pPr>
        <w:spacing w:before="100" w:beforeAutospacing="1" w:after="100" w:afterAutospacing="1" w:line="360" w:lineRule="auto"/>
        <w:ind w:firstLineChars="200" w:firstLine="480"/>
        <w:rPr>
          <w:rFonts w:eastAsia="標楷體"/>
        </w:rPr>
      </w:pPr>
      <w:r>
        <w:rPr>
          <w:rFonts w:eastAsia="標楷體"/>
        </w:rPr>
        <w:t>最後，組織也需要去釐清在反應構面效標和其他的訓練評估效標之間的關係，基於反應層次和其他評估種類對於訓練評估的之間的關係，建立出組織所屬之特定與可運用之整體評估模型</w:t>
      </w:r>
      <w:r>
        <w:rPr>
          <w:rFonts w:eastAsia="標楷體"/>
        </w:rPr>
        <w:t>(Holton,1996; Hale,1998)</w:t>
      </w:r>
      <w:r>
        <w:rPr>
          <w:rFonts w:eastAsia="標楷體"/>
        </w:rPr>
        <w:t>。</w:t>
      </w:r>
    </w:p>
    <w:p w:rsidR="00000000" w:rsidRDefault="00853091">
      <w:pPr>
        <w:snapToGrid w:val="0"/>
        <w:spacing w:line="360" w:lineRule="auto"/>
        <w:ind w:firstLine="480"/>
        <w:jc w:val="both"/>
        <w:rPr>
          <w:rFonts w:eastAsia="標楷體"/>
          <w:kern w:val="0"/>
        </w:rPr>
      </w:pPr>
      <w:r>
        <w:rPr>
          <w:rFonts w:eastAsia="標楷體" w:hint="eastAsia"/>
          <w:kern w:val="0"/>
        </w:rPr>
        <w:t>(</w:t>
      </w:r>
      <w:r>
        <w:rPr>
          <w:rFonts w:eastAsia="標楷體" w:hint="eastAsia"/>
          <w:kern w:val="0"/>
        </w:rPr>
        <w:t>二</w:t>
      </w:r>
      <w:r>
        <w:rPr>
          <w:rFonts w:eastAsia="標楷體" w:hint="eastAsia"/>
          <w:kern w:val="0"/>
        </w:rPr>
        <w:t>)</w:t>
      </w:r>
      <w:r>
        <w:rPr>
          <w:rFonts w:eastAsia="標楷體"/>
          <w:kern w:val="0"/>
        </w:rPr>
        <w:t>學習成果層次效標</w:t>
      </w:r>
      <w:r>
        <w:rPr>
          <w:rFonts w:eastAsia="標楷體" w:hint="eastAsia"/>
          <w:kern w:val="0"/>
        </w:rPr>
        <w:t>：</w:t>
      </w:r>
    </w:p>
    <w:p w:rsidR="00000000" w:rsidRDefault="00853091">
      <w:pPr>
        <w:spacing w:line="360" w:lineRule="auto"/>
        <w:ind w:firstLine="480"/>
        <w:rPr>
          <w:rFonts w:eastAsia="標楷體"/>
          <w:kern w:val="0"/>
        </w:rPr>
      </w:pPr>
      <w:r>
        <w:rPr>
          <w:rFonts w:eastAsia="標楷體"/>
          <w:kern w:val="0"/>
        </w:rPr>
        <w:t>針對學習成果效標，本研究主要提出</w:t>
      </w:r>
      <w:r>
        <w:rPr>
          <w:rFonts w:eastAsia="標楷體"/>
          <w:kern w:val="0"/>
        </w:rPr>
        <w:t>Kragier, Ford and Salas(1993)</w:t>
      </w:r>
      <w:r>
        <w:rPr>
          <w:rFonts w:eastAsia="標楷體"/>
          <w:kern w:val="0"/>
        </w:rPr>
        <w:t>的學習成果模型。</w:t>
      </w:r>
      <w:r>
        <w:rPr>
          <w:rFonts w:eastAsia="標楷體"/>
          <w:kern w:val="0"/>
        </w:rPr>
        <w:t>Kragier, Ford and Salas</w:t>
      </w:r>
      <w:r>
        <w:rPr>
          <w:rFonts w:eastAsia="標楷體"/>
          <w:kern w:val="0"/>
        </w:rPr>
        <w:t>認為學習成果是具有多重構面的，同時訓練的發展是以結構導向為基礎的學習方法。因此這三位學者整合了</w:t>
      </w:r>
      <w:r>
        <w:rPr>
          <w:rFonts w:eastAsia="標楷體"/>
          <w:kern w:val="0"/>
        </w:rPr>
        <w:t>Bloom (1956)</w:t>
      </w:r>
      <w:r>
        <w:rPr>
          <w:rFonts w:eastAsia="標楷體"/>
          <w:kern w:val="0"/>
        </w:rPr>
        <w:t>與</w:t>
      </w:r>
      <w:r>
        <w:rPr>
          <w:rFonts w:eastAsia="標楷體"/>
          <w:kern w:val="0"/>
        </w:rPr>
        <w:t>Gagne (1984)</w:t>
      </w:r>
      <w:r>
        <w:rPr>
          <w:rFonts w:eastAsia="標楷體"/>
          <w:kern w:val="0"/>
        </w:rPr>
        <w:t>提出之分類法為基礎，設計出學習成果的分類架構，</w:t>
      </w:r>
      <w:r>
        <w:rPr>
          <w:rFonts w:eastAsia="標楷體"/>
          <w:kern w:val="0"/>
        </w:rPr>
        <w:t xml:space="preserve"> Kragier, Ford and Salas</w:t>
      </w:r>
      <w:r>
        <w:rPr>
          <w:rFonts w:eastAsia="標楷體"/>
          <w:kern w:val="0"/>
        </w:rPr>
        <w:t>指出訓練主要在於希望能提升學員在以下三大領域的學習成果，包括了：認知、技能、情意三大領域。</w:t>
      </w:r>
    </w:p>
    <w:p w:rsidR="00000000" w:rsidRDefault="00853091">
      <w:pPr>
        <w:snapToGrid w:val="0"/>
        <w:spacing w:line="360" w:lineRule="auto"/>
        <w:jc w:val="both"/>
        <w:rPr>
          <w:rFonts w:eastAsia="標楷體" w:hint="eastAsia"/>
          <w:kern w:val="0"/>
        </w:rPr>
      </w:pPr>
      <w:r>
        <w:rPr>
          <w:rFonts w:eastAsia="標楷體"/>
          <w:noProof/>
          <w:kern w:val="0"/>
        </w:rPr>
        <w:lastRenderedPageBreak/>
        <mc:AlternateContent>
          <mc:Choice Requires="wpg">
            <w:drawing>
              <wp:inline distT="0" distB="0" distL="0" distR="0">
                <wp:extent cx="5322570" cy="4036060"/>
                <wp:effectExtent l="9525" t="9525" r="11430" b="12065"/>
                <wp:docPr id="163" name="Group 1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2570" cy="4036060"/>
                          <a:chOff x="1807" y="9482"/>
                          <a:chExt cx="8382" cy="5978"/>
                        </a:xfrm>
                      </wpg:grpSpPr>
                      <wps:wsp>
                        <wps:cNvPr id="164" name="Oval 1790"/>
                        <wps:cNvSpPr>
                          <a:spLocks noChangeArrowheads="1"/>
                        </wps:cNvSpPr>
                        <wps:spPr bwMode="auto">
                          <a:xfrm>
                            <a:off x="5000" y="9482"/>
                            <a:ext cx="2051" cy="1127"/>
                          </a:xfrm>
                          <a:prstGeom prst="ellipse">
                            <a:avLst/>
                          </a:prstGeom>
                          <a:solidFill>
                            <a:srgbClr val="FFFFFF"/>
                          </a:solidFill>
                          <a:ln w="9525">
                            <a:solidFill>
                              <a:srgbClr val="000000"/>
                            </a:solidFill>
                            <a:round/>
                            <a:headEnd/>
                            <a:tailEnd/>
                          </a:ln>
                        </wps:spPr>
                        <wps:txbx>
                          <w:txbxContent>
                            <w:p w:rsidR="00000000" w:rsidRDefault="00853091">
                              <w:pPr>
                                <w:jc w:val="center"/>
                                <w:rPr>
                                  <w:rFonts w:ascii="標楷體" w:eastAsia="標楷體" w:hAnsi="標楷體" w:hint="eastAsia"/>
                                </w:rPr>
                              </w:pPr>
                              <w:r>
                                <w:rPr>
                                  <w:rFonts w:ascii="標楷體" w:eastAsia="標楷體" w:hAnsi="標楷體"/>
                                </w:rPr>
                                <w:t>學習</w:t>
                              </w:r>
                            </w:p>
                            <w:p w:rsidR="00000000" w:rsidRDefault="00853091">
                              <w:pPr>
                                <w:jc w:val="center"/>
                                <w:rPr>
                                  <w:rFonts w:eastAsia="標楷體"/>
                                </w:rPr>
                              </w:pPr>
                              <w:r>
                                <w:rPr>
                                  <w:rFonts w:eastAsia="標楷體"/>
                                </w:rPr>
                                <w:t>learning</w:t>
                              </w:r>
                            </w:p>
                          </w:txbxContent>
                        </wps:txbx>
                        <wps:bodyPr rot="0" vert="horz" wrap="square" lIns="91440" tIns="45720" rIns="91440" bIns="45720" anchor="t" anchorCtr="0" upright="1">
                          <a:noAutofit/>
                        </wps:bodyPr>
                      </wps:wsp>
                      <wps:wsp>
                        <wps:cNvPr id="165" name="AutoShape 1791"/>
                        <wps:cNvSpPr>
                          <a:spLocks noChangeArrowheads="1"/>
                        </wps:cNvSpPr>
                        <wps:spPr bwMode="auto">
                          <a:xfrm>
                            <a:off x="1807" y="11099"/>
                            <a:ext cx="2527" cy="4361"/>
                          </a:xfrm>
                          <a:prstGeom prst="roundRect">
                            <a:avLst>
                              <a:gd name="adj" fmla="val 16667"/>
                            </a:avLst>
                          </a:prstGeom>
                          <a:solidFill>
                            <a:srgbClr val="FFFFFF"/>
                          </a:solidFill>
                          <a:ln w="9525">
                            <a:solidFill>
                              <a:srgbClr val="000000"/>
                            </a:solidFill>
                            <a:round/>
                            <a:headEnd/>
                            <a:tailEnd/>
                          </a:ln>
                        </wps:spPr>
                        <wps:txbx>
                          <w:txbxContent>
                            <w:p w:rsidR="00000000" w:rsidRDefault="00853091">
                              <w:pPr>
                                <w:pStyle w:val="ListParagraph"/>
                                <w:ind w:leftChars="0"/>
                                <w:rPr>
                                  <w:rFonts w:eastAsia="標楷體" w:hint="eastAsia"/>
                                  <w:szCs w:val="24"/>
                                </w:rPr>
                              </w:pPr>
                              <w:r>
                                <w:rPr>
                                  <w:rFonts w:eastAsia="標楷體" w:hint="eastAsia"/>
                                  <w:szCs w:val="24"/>
                                </w:rPr>
                                <w:t>認知成果</w:t>
                              </w:r>
                            </w:p>
                            <w:p w:rsidR="00000000" w:rsidRDefault="00853091">
                              <w:pPr>
                                <w:pStyle w:val="ListParagraph"/>
                                <w:ind w:leftChars="0" w:left="0"/>
                                <w:jc w:val="both"/>
                                <w:rPr>
                                  <w:rFonts w:ascii="Times New Roman" w:eastAsia="標楷體" w:hAnsi="Times New Roman" w:hint="eastAsia"/>
                                  <w:szCs w:val="24"/>
                                </w:rPr>
                              </w:pPr>
                              <w:r>
                                <w:rPr>
                                  <w:rFonts w:ascii="Times New Roman" w:eastAsia="標楷體" w:hAnsi="Times New Roman" w:hint="eastAsia"/>
                                  <w:szCs w:val="24"/>
                                </w:rPr>
                                <w:t>Cognitive Outcome</w:t>
                              </w:r>
                            </w:p>
                            <w:p w:rsidR="00000000" w:rsidRDefault="00853091">
                              <w:pPr>
                                <w:pStyle w:val="ListParagraph"/>
                                <w:ind w:leftChars="0" w:left="0"/>
                                <w:jc w:val="both"/>
                                <w:rPr>
                                  <w:rFonts w:ascii="Times New Roman" w:eastAsia="標楷體" w:hAnsi="Times New Roman" w:hint="eastAsia"/>
                                  <w:szCs w:val="24"/>
                                </w:rPr>
                              </w:pPr>
                              <w:r>
                                <w:rPr>
                                  <w:rFonts w:ascii="Times New Roman" w:eastAsia="標楷體" w:hAnsi="Times New Roman" w:hint="eastAsia"/>
                                  <w:szCs w:val="24"/>
                                </w:rPr>
                                <w:t>1.</w:t>
                              </w:r>
                              <w:r>
                                <w:rPr>
                                  <w:rFonts w:ascii="Times New Roman" w:eastAsia="標楷體" w:hAnsi="Times New Roman" w:hint="eastAsia"/>
                                  <w:szCs w:val="24"/>
                                </w:rPr>
                                <w:t>書面知識</w:t>
                              </w:r>
                            </w:p>
                            <w:p w:rsidR="00000000" w:rsidRDefault="00853091">
                              <w:pPr>
                                <w:pStyle w:val="ListParagraph"/>
                                <w:ind w:leftChars="0" w:left="0"/>
                                <w:jc w:val="both"/>
                                <w:rPr>
                                  <w:rFonts w:ascii="Times New Roman" w:eastAsia="標楷體" w:hAnsi="Times New Roman" w:hint="eastAsia"/>
                                  <w:szCs w:val="24"/>
                                </w:rPr>
                              </w:pPr>
                              <w:r>
                                <w:rPr>
                                  <w:rFonts w:ascii="Times New Roman" w:eastAsia="標楷體" w:hAnsi="Times New Roman" w:hint="eastAsia"/>
                                  <w:szCs w:val="24"/>
                                </w:rPr>
                                <w:t xml:space="preserve"> </w:t>
                              </w:r>
                              <w:r>
                                <w:rPr>
                                  <w:rFonts w:ascii="Times New Roman" w:eastAsia="標楷體" w:hAnsi="Times New Roman"/>
                                  <w:szCs w:val="24"/>
                                </w:rPr>
                                <w:t>Verbal Knowledge</w:t>
                              </w:r>
                            </w:p>
                            <w:p w:rsidR="00000000" w:rsidRDefault="00853091">
                              <w:pPr>
                                <w:pStyle w:val="ListParagraph"/>
                                <w:ind w:leftChars="0" w:left="0"/>
                                <w:jc w:val="both"/>
                                <w:rPr>
                                  <w:rFonts w:eastAsia="標楷體" w:hint="eastAsia"/>
                                  <w:sz w:val="20"/>
                                  <w:szCs w:val="20"/>
                                </w:rPr>
                              </w:pPr>
                              <w:r>
                                <w:rPr>
                                  <w:rFonts w:ascii="Times New Roman" w:eastAsia="標楷體" w:hAnsi="Times New Roman" w:hint="eastAsia"/>
                                  <w:szCs w:val="24"/>
                                </w:rPr>
                                <w:t>2.</w:t>
                              </w:r>
                              <w:r>
                                <w:rPr>
                                  <w:rFonts w:eastAsia="標楷體" w:hint="eastAsia"/>
                                  <w:szCs w:val="24"/>
                                </w:rPr>
                                <w:t>知識組織</w:t>
                              </w:r>
                            </w:p>
                            <w:p w:rsidR="00000000" w:rsidRDefault="00853091">
                              <w:pPr>
                                <w:pStyle w:val="ListParagraph"/>
                                <w:ind w:leftChars="50" w:left="120"/>
                                <w:jc w:val="both"/>
                                <w:rPr>
                                  <w:rFonts w:ascii="Times New Roman" w:eastAsia="標楷體" w:hAnsi="Times New Roman" w:hint="eastAsia"/>
                                  <w:szCs w:val="24"/>
                                </w:rPr>
                              </w:pPr>
                              <w:r>
                                <w:rPr>
                                  <w:rFonts w:ascii="Times New Roman" w:eastAsia="標楷體" w:hAnsi="Times New Roman"/>
                                  <w:szCs w:val="24"/>
                                </w:rPr>
                                <w:t>Knowledge Organization</w:t>
                              </w:r>
                            </w:p>
                            <w:p w:rsidR="00000000" w:rsidRDefault="00853091">
                              <w:pPr>
                                <w:pStyle w:val="ListParagraph"/>
                                <w:ind w:leftChars="0" w:left="0"/>
                                <w:jc w:val="both"/>
                                <w:rPr>
                                  <w:rFonts w:ascii="Times New Roman" w:eastAsia="標楷體" w:hAnsi="Times New Roman"/>
                                  <w:szCs w:val="24"/>
                                </w:rPr>
                              </w:pPr>
                              <w:r>
                                <w:rPr>
                                  <w:rFonts w:ascii="Times New Roman" w:eastAsia="標楷體" w:hAnsi="Times New Roman"/>
                                  <w:szCs w:val="24"/>
                                </w:rPr>
                                <w:t>3.</w:t>
                              </w:r>
                              <w:r>
                                <w:rPr>
                                  <w:rFonts w:ascii="Times New Roman" w:eastAsia="標楷體"/>
                                  <w:szCs w:val="24"/>
                                </w:rPr>
                                <w:t>認知策略</w:t>
                              </w:r>
                            </w:p>
                            <w:p w:rsidR="00000000" w:rsidRDefault="00853091">
                              <w:pPr>
                                <w:pStyle w:val="ListParagraph"/>
                                <w:ind w:leftChars="0" w:left="0"/>
                                <w:jc w:val="both"/>
                                <w:rPr>
                                  <w:rFonts w:ascii="Times New Roman" w:eastAsia="標楷體" w:hAnsi="Times New Roman"/>
                                  <w:szCs w:val="24"/>
                                </w:rPr>
                              </w:pPr>
                              <w:r>
                                <w:rPr>
                                  <w:rFonts w:ascii="Times New Roman" w:eastAsia="標楷體" w:hAnsi="Times New Roman"/>
                                  <w:szCs w:val="24"/>
                                </w:rPr>
                                <w:t xml:space="preserve"> Cognitive Strategy</w:t>
                              </w:r>
                            </w:p>
                          </w:txbxContent>
                        </wps:txbx>
                        <wps:bodyPr rot="0" vert="horz" wrap="square" lIns="91440" tIns="45720" rIns="91440" bIns="45720" anchor="t" anchorCtr="0" upright="1">
                          <a:noAutofit/>
                        </wps:bodyPr>
                      </wps:wsp>
                      <wps:wsp>
                        <wps:cNvPr id="166" name="AutoShape 1792"/>
                        <wps:cNvSpPr>
                          <a:spLocks noChangeArrowheads="1"/>
                        </wps:cNvSpPr>
                        <wps:spPr bwMode="auto">
                          <a:xfrm>
                            <a:off x="4741" y="11099"/>
                            <a:ext cx="2527" cy="4361"/>
                          </a:xfrm>
                          <a:prstGeom prst="roundRect">
                            <a:avLst>
                              <a:gd name="adj" fmla="val 16667"/>
                            </a:avLst>
                          </a:prstGeom>
                          <a:solidFill>
                            <a:srgbClr val="FFFFFF"/>
                          </a:solidFill>
                          <a:ln w="9525">
                            <a:solidFill>
                              <a:srgbClr val="000000"/>
                            </a:solidFill>
                            <a:round/>
                            <a:headEnd/>
                            <a:tailEnd/>
                          </a:ln>
                        </wps:spPr>
                        <wps:txbx>
                          <w:txbxContent>
                            <w:p w:rsidR="00000000" w:rsidRDefault="00853091">
                              <w:pPr>
                                <w:jc w:val="center"/>
                                <w:rPr>
                                  <w:rFonts w:ascii="標楷體" w:eastAsia="標楷體" w:hAnsi="標楷體"/>
                                </w:rPr>
                              </w:pPr>
                              <w:r>
                                <w:rPr>
                                  <w:rFonts w:ascii="標楷體" w:eastAsia="標楷體" w:hAnsi="標楷體" w:hint="eastAsia"/>
                                </w:rPr>
                                <w:t>技能成果</w:t>
                              </w:r>
                            </w:p>
                            <w:p w:rsidR="00000000" w:rsidRDefault="00853091">
                              <w:pPr>
                                <w:pStyle w:val="ListParagraph"/>
                                <w:ind w:leftChars="0" w:left="0"/>
                                <w:rPr>
                                  <w:rFonts w:ascii="Times New Roman" w:hAnsi="Times New Roman" w:hint="eastAsia"/>
                                  <w:sz w:val="20"/>
                                  <w:szCs w:val="20"/>
                                </w:rPr>
                              </w:pPr>
                              <w:r>
                                <w:rPr>
                                  <w:rFonts w:ascii="Times New Roman" w:hAnsi="Times New Roman"/>
                                  <w:sz w:val="20"/>
                                  <w:szCs w:val="20"/>
                                </w:rPr>
                                <w:t>Skill-based</w:t>
                              </w:r>
                              <w:r>
                                <w:rPr>
                                  <w:rFonts w:ascii="Times New Roman" w:hAnsi="Times New Roman" w:hint="eastAsia"/>
                                  <w:sz w:val="20"/>
                                  <w:szCs w:val="20"/>
                                </w:rPr>
                                <w:t xml:space="preserve"> </w:t>
                              </w:r>
                              <w:r>
                                <w:rPr>
                                  <w:rFonts w:ascii="Times New Roman" w:hAnsi="Times New Roman"/>
                                  <w:sz w:val="20"/>
                                  <w:szCs w:val="20"/>
                                </w:rPr>
                                <w:t>Outcomes</w:t>
                              </w:r>
                            </w:p>
                            <w:p w:rsidR="00000000" w:rsidRDefault="00853091">
                              <w:pPr>
                                <w:pStyle w:val="ListParagraph"/>
                                <w:ind w:leftChars="0" w:left="0"/>
                                <w:rPr>
                                  <w:rFonts w:ascii="Times New Roman" w:eastAsia="標楷體" w:hAnsi="Times New Roman"/>
                                  <w:szCs w:val="24"/>
                                </w:rPr>
                              </w:pPr>
                              <w:r>
                                <w:rPr>
                                  <w:rFonts w:ascii="Times New Roman" w:hAnsi="Times New Roman"/>
                                  <w:szCs w:val="24"/>
                                </w:rPr>
                                <w:t>1.</w:t>
                              </w:r>
                              <w:r>
                                <w:rPr>
                                  <w:rFonts w:ascii="Times New Roman" w:eastAsia="標楷體"/>
                                  <w:szCs w:val="24"/>
                                </w:rPr>
                                <w:t>編彙</w:t>
                              </w:r>
                            </w:p>
                            <w:p w:rsidR="00000000" w:rsidRDefault="00853091">
                              <w:pPr>
                                <w:pStyle w:val="ListParagraph"/>
                                <w:ind w:leftChars="0" w:left="0"/>
                                <w:rPr>
                                  <w:rFonts w:ascii="Times New Roman" w:eastAsia="標楷體" w:hAnsi="Times New Roman"/>
                                  <w:szCs w:val="24"/>
                                </w:rPr>
                              </w:pPr>
                              <w:r>
                                <w:rPr>
                                  <w:rFonts w:ascii="Times New Roman" w:eastAsia="標楷體" w:hAnsi="Times New Roman"/>
                                  <w:szCs w:val="24"/>
                                </w:rPr>
                                <w:t>Compilation</w:t>
                              </w:r>
                            </w:p>
                            <w:p w:rsidR="00000000" w:rsidRDefault="00853091">
                              <w:pPr>
                                <w:pStyle w:val="ListParagraph"/>
                                <w:ind w:leftChars="0" w:left="0"/>
                                <w:rPr>
                                  <w:rFonts w:ascii="Times New Roman" w:eastAsia="標楷體" w:hAnsi="Times New Roman"/>
                                  <w:szCs w:val="24"/>
                                </w:rPr>
                              </w:pPr>
                              <w:r>
                                <w:rPr>
                                  <w:rFonts w:ascii="Times New Roman" w:eastAsia="標楷體" w:hAnsi="Times New Roman"/>
                                  <w:szCs w:val="24"/>
                                </w:rPr>
                                <w:t>2.</w:t>
                              </w:r>
                              <w:r>
                                <w:rPr>
                                  <w:rFonts w:ascii="Times New Roman" w:eastAsia="標楷體"/>
                                  <w:szCs w:val="24"/>
                                </w:rPr>
                                <w:t>自動</w:t>
                              </w:r>
                            </w:p>
                            <w:p w:rsidR="00000000" w:rsidRDefault="00853091">
                              <w:pPr>
                                <w:pStyle w:val="ListParagraph"/>
                                <w:ind w:leftChars="0" w:left="0"/>
                                <w:rPr>
                                  <w:rFonts w:ascii="Times New Roman" w:eastAsia="標楷體" w:hAnsi="Times New Roman"/>
                                  <w:szCs w:val="24"/>
                                </w:rPr>
                              </w:pPr>
                              <w:r>
                                <w:rPr>
                                  <w:rFonts w:ascii="Times New Roman" w:eastAsia="標楷體" w:hAnsi="Times New Roman" w:hint="eastAsia"/>
                                  <w:szCs w:val="24"/>
                                </w:rPr>
                                <w:t>A</w:t>
                              </w:r>
                              <w:r>
                                <w:rPr>
                                  <w:rFonts w:ascii="Times New Roman" w:eastAsia="標楷體" w:hAnsi="Times New Roman"/>
                                  <w:szCs w:val="24"/>
                                </w:rPr>
                                <w:t>utomaticity</w:t>
                              </w:r>
                            </w:p>
                          </w:txbxContent>
                        </wps:txbx>
                        <wps:bodyPr rot="0" vert="horz" wrap="square" lIns="91440" tIns="45720" rIns="91440" bIns="45720" anchor="t" anchorCtr="0" upright="1">
                          <a:noAutofit/>
                        </wps:bodyPr>
                      </wps:wsp>
                      <wps:wsp>
                        <wps:cNvPr id="167" name="AutoShape 1793"/>
                        <wps:cNvSpPr>
                          <a:spLocks noChangeArrowheads="1"/>
                        </wps:cNvSpPr>
                        <wps:spPr bwMode="auto">
                          <a:xfrm>
                            <a:off x="7662" y="11099"/>
                            <a:ext cx="2527" cy="4361"/>
                          </a:xfrm>
                          <a:prstGeom prst="roundRect">
                            <a:avLst>
                              <a:gd name="adj" fmla="val 16667"/>
                            </a:avLst>
                          </a:prstGeom>
                          <a:solidFill>
                            <a:srgbClr val="FFFFFF"/>
                          </a:solidFill>
                          <a:ln w="9525">
                            <a:solidFill>
                              <a:srgbClr val="000000"/>
                            </a:solidFill>
                            <a:round/>
                            <a:headEnd/>
                            <a:tailEnd/>
                          </a:ln>
                        </wps:spPr>
                        <wps:txbx>
                          <w:txbxContent>
                            <w:p w:rsidR="00000000" w:rsidRDefault="00853091">
                              <w:pPr>
                                <w:jc w:val="center"/>
                                <w:rPr>
                                  <w:rFonts w:eastAsia="標楷體"/>
                                </w:rPr>
                              </w:pPr>
                              <w:r>
                                <w:rPr>
                                  <w:rFonts w:eastAsia="標楷體" w:hAnsi="標楷體"/>
                                </w:rPr>
                                <w:t>情意成果</w:t>
                              </w:r>
                            </w:p>
                            <w:p w:rsidR="00000000" w:rsidRDefault="00853091">
                              <w:pPr>
                                <w:pStyle w:val="ListParagraph"/>
                                <w:ind w:leftChars="0" w:left="0"/>
                                <w:rPr>
                                  <w:rFonts w:ascii="Times New Roman" w:eastAsia="標楷體" w:hAnsi="Times New Roman" w:hint="eastAsia"/>
                                  <w:szCs w:val="24"/>
                                </w:rPr>
                              </w:pPr>
                              <w:r>
                                <w:rPr>
                                  <w:rFonts w:ascii="Times New Roman" w:eastAsia="標楷體" w:hAnsi="Times New Roman"/>
                                  <w:szCs w:val="24"/>
                                </w:rPr>
                                <w:t>Affective Outcomes</w:t>
                              </w:r>
                            </w:p>
                            <w:p w:rsidR="00000000" w:rsidRDefault="00853091">
                              <w:pPr>
                                <w:pStyle w:val="ListParagraph"/>
                                <w:ind w:leftChars="0" w:left="0"/>
                                <w:rPr>
                                  <w:rFonts w:ascii="Times New Roman" w:eastAsia="標楷體" w:hAnsi="Times New Roman"/>
                                  <w:szCs w:val="24"/>
                                </w:rPr>
                              </w:pPr>
                              <w:r>
                                <w:rPr>
                                  <w:rFonts w:ascii="Times New Roman" w:eastAsia="標楷體" w:hAnsi="Times New Roman"/>
                                  <w:szCs w:val="24"/>
                                </w:rPr>
                                <w:t>1.</w:t>
                              </w:r>
                              <w:r>
                                <w:rPr>
                                  <w:rFonts w:ascii="Times New Roman" w:eastAsia="標楷體"/>
                                  <w:szCs w:val="24"/>
                                </w:rPr>
                                <w:t>態度</w:t>
                              </w:r>
                            </w:p>
                            <w:p w:rsidR="00000000" w:rsidRDefault="00853091">
                              <w:pPr>
                                <w:pStyle w:val="ListParagraph"/>
                                <w:ind w:leftChars="0" w:left="0"/>
                                <w:rPr>
                                  <w:rFonts w:ascii="Times New Roman" w:eastAsia="標楷體" w:hAnsi="Times New Roman"/>
                                  <w:szCs w:val="24"/>
                                </w:rPr>
                              </w:pPr>
                              <w:r>
                                <w:rPr>
                                  <w:rFonts w:ascii="Times New Roman" w:eastAsia="標楷體" w:hAnsi="Times New Roman"/>
                                  <w:szCs w:val="24"/>
                                </w:rPr>
                                <w:t>Attitudinal</w:t>
                              </w:r>
                            </w:p>
                            <w:p w:rsidR="00000000" w:rsidRDefault="00853091">
                              <w:pPr>
                                <w:pStyle w:val="ListParagraph"/>
                                <w:ind w:leftChars="0" w:left="0"/>
                                <w:rPr>
                                  <w:rFonts w:ascii="Times New Roman" w:eastAsia="標楷體" w:hAnsi="Times New Roman"/>
                                  <w:szCs w:val="24"/>
                                </w:rPr>
                              </w:pPr>
                              <w:r>
                                <w:rPr>
                                  <w:rFonts w:ascii="Times New Roman" w:eastAsia="標楷體" w:hAnsi="Times New Roman"/>
                                  <w:szCs w:val="24"/>
                                </w:rPr>
                                <w:t>2.</w:t>
                              </w:r>
                              <w:r>
                                <w:rPr>
                                  <w:rFonts w:ascii="Times New Roman" w:eastAsia="標楷體"/>
                                  <w:szCs w:val="24"/>
                                </w:rPr>
                                <w:t>動機</w:t>
                              </w:r>
                            </w:p>
                            <w:p w:rsidR="00000000" w:rsidRDefault="00853091">
                              <w:pPr>
                                <w:pStyle w:val="ListParagraph"/>
                                <w:ind w:leftChars="0" w:left="0"/>
                                <w:rPr>
                                  <w:rFonts w:ascii="Times New Roman" w:eastAsia="標楷體" w:hAnsi="Times New Roman"/>
                                  <w:szCs w:val="24"/>
                                </w:rPr>
                              </w:pPr>
                              <w:r>
                                <w:rPr>
                                  <w:rFonts w:ascii="Times New Roman" w:eastAsia="標楷體" w:hAnsi="Times New Roman"/>
                                  <w:szCs w:val="24"/>
                                </w:rPr>
                                <w:t>Motivational</w:t>
                              </w:r>
                            </w:p>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 xml:space="preserve">(1) </w:t>
                              </w:r>
                              <w:r>
                                <w:rPr>
                                  <w:rFonts w:ascii="Times New Roman" w:eastAsia="標楷體"/>
                                  <w:sz w:val="20"/>
                                  <w:szCs w:val="20"/>
                                </w:rPr>
                                <w:t>動機傾向</w:t>
                              </w:r>
                              <w:r>
                                <w:rPr>
                                  <w:rFonts w:ascii="Times New Roman" w:eastAsia="標楷體" w:hAnsi="Times New Roman" w:hint="eastAsia"/>
                                  <w:sz w:val="20"/>
                                  <w:szCs w:val="20"/>
                                </w:rPr>
                                <w:t>M</w:t>
                              </w:r>
                              <w:r>
                                <w:rPr>
                                  <w:rFonts w:ascii="Times New Roman" w:eastAsia="標楷體" w:hAnsi="Times New Roman"/>
                                  <w:sz w:val="20"/>
                                  <w:szCs w:val="20"/>
                                </w:rPr>
                                <w:t>otivational disposition</w:t>
                              </w:r>
                            </w:p>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 xml:space="preserve">(2) </w:t>
                              </w:r>
                              <w:r>
                                <w:rPr>
                                  <w:rFonts w:ascii="Times New Roman" w:eastAsia="標楷體"/>
                                  <w:sz w:val="20"/>
                                  <w:szCs w:val="20"/>
                                </w:rPr>
                                <w:t>自我效能</w:t>
                              </w:r>
                            </w:p>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hint="eastAsia"/>
                                  <w:sz w:val="20"/>
                                  <w:szCs w:val="20"/>
                                </w:rPr>
                                <w:t>S</w:t>
                              </w:r>
                              <w:r>
                                <w:rPr>
                                  <w:rFonts w:ascii="Times New Roman" w:eastAsia="標楷體" w:hAnsi="Times New Roman"/>
                                  <w:sz w:val="20"/>
                                  <w:szCs w:val="20"/>
                                </w:rPr>
                                <w:t>elf-efficacy</w:t>
                              </w:r>
                            </w:p>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 xml:space="preserve">(3) </w:t>
                              </w:r>
                              <w:r>
                                <w:rPr>
                                  <w:rFonts w:ascii="Times New Roman" w:eastAsia="標楷體" w:hAnsi="Times New Roman"/>
                                  <w:sz w:val="20"/>
                                  <w:szCs w:val="20"/>
                                </w:rPr>
                                <w:t>目標設定</w:t>
                              </w:r>
                            </w:p>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Goal setting</w:t>
                              </w:r>
                            </w:p>
                          </w:txbxContent>
                        </wps:txbx>
                        <wps:bodyPr rot="0" vert="horz" wrap="square" lIns="91440" tIns="45720" rIns="91440" bIns="45720" anchor="t" anchorCtr="0" upright="1">
                          <a:noAutofit/>
                        </wps:bodyPr>
                      </wps:wsp>
                      <wps:wsp>
                        <wps:cNvPr id="168" name="AutoShape 1794"/>
                        <wps:cNvCnPr>
                          <a:cxnSpLocks noChangeShapeType="1"/>
                        </wps:cNvCnPr>
                        <wps:spPr bwMode="auto">
                          <a:xfrm flipH="1">
                            <a:off x="2989" y="10609"/>
                            <a:ext cx="3002" cy="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AutoShape 1795"/>
                        <wps:cNvCnPr>
                          <a:cxnSpLocks noChangeShapeType="1"/>
                        </wps:cNvCnPr>
                        <wps:spPr bwMode="auto">
                          <a:xfrm>
                            <a:off x="5991" y="10609"/>
                            <a:ext cx="2948" cy="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789" o:spid="_x0000_s1275" style="width:419.1pt;height:317.8pt;mso-position-horizontal-relative:char;mso-position-vertical-relative:line" coordorigin="1807,9482" coordsize="8382,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">
                <v:oval id="Oval 1790" o:spid="_x0000_s1276" style="position:absolute;left:5000;top:9482;width:2051;height: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KTcIA&#10;AADcAAAADwAAAGRycy9kb3ducmV2LnhtbERPTWvCQBC9F/oflil4qxtNDRJdRZSCPfTQqPchOybB&#10;7GzITmP8991Cobd5vM9Zb0fXqoH60Hg2MJsmoIhLbxuuDJxP769LUEGQLbaeycCDAmw3z09rzK2/&#10;8xcNhVQqhnDI0UAt0uVah7Imh2HqO+LIXX3vUCLsK217vMdw1+p5kmTaYcOxocaO9jWVt+LbGThU&#10;uyIbdCqL9Ho4yuJ2+fxIZ8ZMXsbdCpTQKP/iP/fRxvnZG/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YpNwgAAANwAAAAPAAAAAAAAAAAAAAAAAJgCAABkcnMvZG93&#10;bnJldi54bWxQSwUGAAAAAAQABAD1AAAAhwMAAAAA&#10;">
                  <v:textbox>
                    <w:txbxContent>
                      <w:p w:rsidR="00000000" w:rsidRDefault="00853091">
                        <w:pPr>
                          <w:jc w:val="center"/>
                          <w:rPr>
                            <w:rFonts w:ascii="標楷體" w:eastAsia="標楷體" w:hAnsi="標楷體" w:hint="eastAsia"/>
                          </w:rPr>
                        </w:pPr>
                        <w:r>
                          <w:rPr>
                            <w:rFonts w:ascii="標楷體" w:eastAsia="標楷體" w:hAnsi="標楷體"/>
                          </w:rPr>
                          <w:t>學習</w:t>
                        </w:r>
                      </w:p>
                      <w:p w:rsidR="00000000" w:rsidRDefault="00853091">
                        <w:pPr>
                          <w:jc w:val="center"/>
                          <w:rPr>
                            <w:rFonts w:eastAsia="標楷體"/>
                          </w:rPr>
                        </w:pPr>
                        <w:r>
                          <w:rPr>
                            <w:rFonts w:eastAsia="標楷體"/>
                          </w:rPr>
                          <w:t>learning</w:t>
                        </w:r>
                      </w:p>
                    </w:txbxContent>
                  </v:textbox>
                </v:oval>
                <v:roundrect id="AutoShape 1791" o:spid="_x0000_s1277" style="position:absolute;left:1807;top:11099;width:2527;height:43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hyNcIA&#10;AADcAAAADwAAAGRycy9kb3ducmV2LnhtbERPTWvCQBC9F/wPywi9NbstKDV1lVJo6U2aevA4zY5J&#10;MDsbdzcx+uvdguBtHu9zluvRtmIgHxrHGp4zBYK4dKbhSsP29/PpFUSIyAZbx6ThTAHWq8nDEnPj&#10;TvxDQxErkUI45KihjrHLpQxlTRZD5jrixO2dtxgT9JU0Hk8p3LbyRam5tNhwaqixo4+aykPRWw2l&#10;Ub3yu2Gz+JvF4jL0R5ZfR60fp+P7G4hIY7yLb+5vk+bPZ/D/TLp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2HI1wgAAANwAAAAPAAAAAAAAAAAAAAAAAJgCAABkcnMvZG93&#10;bnJldi54bWxQSwUGAAAAAAQABAD1AAAAhwMAAAAA&#10;">
                  <v:textbox>
                    <w:txbxContent>
                      <w:p w:rsidR="00000000" w:rsidRDefault="00853091">
                        <w:pPr>
                          <w:pStyle w:val="ListParagraph"/>
                          <w:ind w:leftChars="0"/>
                          <w:rPr>
                            <w:rFonts w:eastAsia="標楷體" w:hint="eastAsia"/>
                            <w:szCs w:val="24"/>
                          </w:rPr>
                        </w:pPr>
                        <w:r>
                          <w:rPr>
                            <w:rFonts w:eastAsia="標楷體" w:hint="eastAsia"/>
                            <w:szCs w:val="24"/>
                          </w:rPr>
                          <w:t>認知成果</w:t>
                        </w:r>
                      </w:p>
                      <w:p w:rsidR="00000000" w:rsidRDefault="00853091">
                        <w:pPr>
                          <w:pStyle w:val="ListParagraph"/>
                          <w:ind w:leftChars="0" w:left="0"/>
                          <w:jc w:val="both"/>
                          <w:rPr>
                            <w:rFonts w:ascii="Times New Roman" w:eastAsia="標楷體" w:hAnsi="Times New Roman" w:hint="eastAsia"/>
                            <w:szCs w:val="24"/>
                          </w:rPr>
                        </w:pPr>
                        <w:r>
                          <w:rPr>
                            <w:rFonts w:ascii="Times New Roman" w:eastAsia="標楷體" w:hAnsi="Times New Roman" w:hint="eastAsia"/>
                            <w:szCs w:val="24"/>
                          </w:rPr>
                          <w:t>Cognitive Outcome</w:t>
                        </w:r>
                      </w:p>
                      <w:p w:rsidR="00000000" w:rsidRDefault="00853091">
                        <w:pPr>
                          <w:pStyle w:val="ListParagraph"/>
                          <w:ind w:leftChars="0" w:left="0"/>
                          <w:jc w:val="both"/>
                          <w:rPr>
                            <w:rFonts w:ascii="Times New Roman" w:eastAsia="標楷體" w:hAnsi="Times New Roman" w:hint="eastAsia"/>
                            <w:szCs w:val="24"/>
                          </w:rPr>
                        </w:pPr>
                        <w:r>
                          <w:rPr>
                            <w:rFonts w:ascii="Times New Roman" w:eastAsia="標楷體" w:hAnsi="Times New Roman" w:hint="eastAsia"/>
                            <w:szCs w:val="24"/>
                          </w:rPr>
                          <w:t>1.</w:t>
                        </w:r>
                        <w:r>
                          <w:rPr>
                            <w:rFonts w:ascii="Times New Roman" w:eastAsia="標楷體" w:hAnsi="Times New Roman" w:hint="eastAsia"/>
                            <w:szCs w:val="24"/>
                          </w:rPr>
                          <w:t>書面知識</w:t>
                        </w:r>
                      </w:p>
                      <w:p w:rsidR="00000000" w:rsidRDefault="00853091">
                        <w:pPr>
                          <w:pStyle w:val="ListParagraph"/>
                          <w:ind w:leftChars="0" w:left="0"/>
                          <w:jc w:val="both"/>
                          <w:rPr>
                            <w:rFonts w:ascii="Times New Roman" w:eastAsia="標楷體" w:hAnsi="Times New Roman" w:hint="eastAsia"/>
                            <w:szCs w:val="24"/>
                          </w:rPr>
                        </w:pPr>
                        <w:r>
                          <w:rPr>
                            <w:rFonts w:ascii="Times New Roman" w:eastAsia="標楷體" w:hAnsi="Times New Roman" w:hint="eastAsia"/>
                            <w:szCs w:val="24"/>
                          </w:rPr>
                          <w:t xml:space="preserve"> </w:t>
                        </w:r>
                        <w:r>
                          <w:rPr>
                            <w:rFonts w:ascii="Times New Roman" w:eastAsia="標楷體" w:hAnsi="Times New Roman"/>
                            <w:szCs w:val="24"/>
                          </w:rPr>
                          <w:t>Verbal Knowledge</w:t>
                        </w:r>
                      </w:p>
                      <w:p w:rsidR="00000000" w:rsidRDefault="00853091">
                        <w:pPr>
                          <w:pStyle w:val="ListParagraph"/>
                          <w:ind w:leftChars="0" w:left="0"/>
                          <w:jc w:val="both"/>
                          <w:rPr>
                            <w:rFonts w:eastAsia="標楷體" w:hint="eastAsia"/>
                            <w:sz w:val="20"/>
                            <w:szCs w:val="20"/>
                          </w:rPr>
                        </w:pPr>
                        <w:r>
                          <w:rPr>
                            <w:rFonts w:ascii="Times New Roman" w:eastAsia="標楷體" w:hAnsi="Times New Roman" w:hint="eastAsia"/>
                            <w:szCs w:val="24"/>
                          </w:rPr>
                          <w:t>2.</w:t>
                        </w:r>
                        <w:r>
                          <w:rPr>
                            <w:rFonts w:eastAsia="標楷體" w:hint="eastAsia"/>
                            <w:szCs w:val="24"/>
                          </w:rPr>
                          <w:t>知識組織</w:t>
                        </w:r>
                      </w:p>
                      <w:p w:rsidR="00000000" w:rsidRDefault="00853091">
                        <w:pPr>
                          <w:pStyle w:val="ListParagraph"/>
                          <w:ind w:leftChars="50" w:left="120"/>
                          <w:jc w:val="both"/>
                          <w:rPr>
                            <w:rFonts w:ascii="Times New Roman" w:eastAsia="標楷體" w:hAnsi="Times New Roman" w:hint="eastAsia"/>
                            <w:szCs w:val="24"/>
                          </w:rPr>
                        </w:pPr>
                        <w:r>
                          <w:rPr>
                            <w:rFonts w:ascii="Times New Roman" w:eastAsia="標楷體" w:hAnsi="Times New Roman"/>
                            <w:szCs w:val="24"/>
                          </w:rPr>
                          <w:t>Knowledge Organization</w:t>
                        </w:r>
                      </w:p>
                      <w:p w:rsidR="00000000" w:rsidRDefault="00853091">
                        <w:pPr>
                          <w:pStyle w:val="ListParagraph"/>
                          <w:ind w:leftChars="0" w:left="0"/>
                          <w:jc w:val="both"/>
                          <w:rPr>
                            <w:rFonts w:ascii="Times New Roman" w:eastAsia="標楷體" w:hAnsi="Times New Roman"/>
                            <w:szCs w:val="24"/>
                          </w:rPr>
                        </w:pPr>
                        <w:r>
                          <w:rPr>
                            <w:rFonts w:ascii="Times New Roman" w:eastAsia="標楷體" w:hAnsi="Times New Roman"/>
                            <w:szCs w:val="24"/>
                          </w:rPr>
                          <w:t>3.</w:t>
                        </w:r>
                        <w:r>
                          <w:rPr>
                            <w:rFonts w:ascii="Times New Roman" w:eastAsia="標楷體"/>
                            <w:szCs w:val="24"/>
                          </w:rPr>
                          <w:t>認知策略</w:t>
                        </w:r>
                      </w:p>
                      <w:p w:rsidR="00000000" w:rsidRDefault="00853091">
                        <w:pPr>
                          <w:pStyle w:val="ListParagraph"/>
                          <w:ind w:leftChars="0" w:left="0"/>
                          <w:jc w:val="both"/>
                          <w:rPr>
                            <w:rFonts w:ascii="Times New Roman" w:eastAsia="標楷體" w:hAnsi="Times New Roman"/>
                            <w:szCs w:val="24"/>
                          </w:rPr>
                        </w:pPr>
                        <w:r>
                          <w:rPr>
                            <w:rFonts w:ascii="Times New Roman" w:eastAsia="標楷體" w:hAnsi="Times New Roman"/>
                            <w:szCs w:val="24"/>
                          </w:rPr>
                          <w:t xml:space="preserve"> Cognitive Strategy</w:t>
                        </w:r>
                      </w:p>
                    </w:txbxContent>
                  </v:textbox>
                </v:roundrect>
                <v:roundrect id="AutoShape 1792" o:spid="_x0000_s1278" style="position:absolute;left:4741;top:11099;width:2527;height:43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sQsIA&#10;AADcAAAADwAAAGRycy9kb3ducmV2LnhtbERPTWvCQBC9F/wPywje6q4FQ42uIkLFW2naQ49jdkyC&#10;2dm4u4lpf323UOhtHu9zNrvRtmIgHxrHGhZzBYK4dKbhSsPH+8vjM4gQkQ22jknDFwXYbScPG8yN&#10;u/MbDUWsRArhkKOGOsYulzKUNVkMc9cRJ+7ivMWYoK+k8XhP4baVT0pl0mLDqaHGjg41ldeitxpK&#10;o3rlP4fX1XkZi++hv7E83rSeTcf9GkSkMf6L/9wnk+ZnGfw+ky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uxCwgAAANwAAAAPAAAAAAAAAAAAAAAAAJgCAABkcnMvZG93&#10;bnJldi54bWxQSwUGAAAAAAQABAD1AAAAhwMAAAAA&#10;">
                  <v:textbox>
                    <w:txbxContent>
                      <w:p w:rsidR="00000000" w:rsidRDefault="00853091">
                        <w:pPr>
                          <w:jc w:val="center"/>
                          <w:rPr>
                            <w:rFonts w:ascii="標楷體" w:eastAsia="標楷體" w:hAnsi="標楷體"/>
                          </w:rPr>
                        </w:pPr>
                        <w:r>
                          <w:rPr>
                            <w:rFonts w:ascii="標楷體" w:eastAsia="標楷體" w:hAnsi="標楷體" w:hint="eastAsia"/>
                          </w:rPr>
                          <w:t>技能成果</w:t>
                        </w:r>
                      </w:p>
                      <w:p w:rsidR="00000000" w:rsidRDefault="00853091">
                        <w:pPr>
                          <w:pStyle w:val="ListParagraph"/>
                          <w:ind w:leftChars="0" w:left="0"/>
                          <w:rPr>
                            <w:rFonts w:ascii="Times New Roman" w:hAnsi="Times New Roman" w:hint="eastAsia"/>
                            <w:sz w:val="20"/>
                            <w:szCs w:val="20"/>
                          </w:rPr>
                        </w:pPr>
                        <w:r>
                          <w:rPr>
                            <w:rFonts w:ascii="Times New Roman" w:hAnsi="Times New Roman"/>
                            <w:sz w:val="20"/>
                            <w:szCs w:val="20"/>
                          </w:rPr>
                          <w:t>Skill-based</w:t>
                        </w:r>
                        <w:r>
                          <w:rPr>
                            <w:rFonts w:ascii="Times New Roman" w:hAnsi="Times New Roman" w:hint="eastAsia"/>
                            <w:sz w:val="20"/>
                            <w:szCs w:val="20"/>
                          </w:rPr>
                          <w:t xml:space="preserve"> </w:t>
                        </w:r>
                        <w:r>
                          <w:rPr>
                            <w:rFonts w:ascii="Times New Roman" w:hAnsi="Times New Roman"/>
                            <w:sz w:val="20"/>
                            <w:szCs w:val="20"/>
                          </w:rPr>
                          <w:t>Outcomes</w:t>
                        </w:r>
                      </w:p>
                      <w:p w:rsidR="00000000" w:rsidRDefault="00853091">
                        <w:pPr>
                          <w:pStyle w:val="ListParagraph"/>
                          <w:ind w:leftChars="0" w:left="0"/>
                          <w:rPr>
                            <w:rFonts w:ascii="Times New Roman" w:eastAsia="標楷體" w:hAnsi="Times New Roman"/>
                            <w:szCs w:val="24"/>
                          </w:rPr>
                        </w:pPr>
                        <w:r>
                          <w:rPr>
                            <w:rFonts w:ascii="Times New Roman" w:hAnsi="Times New Roman"/>
                            <w:szCs w:val="24"/>
                          </w:rPr>
                          <w:t>1.</w:t>
                        </w:r>
                        <w:r>
                          <w:rPr>
                            <w:rFonts w:ascii="Times New Roman" w:eastAsia="標楷體"/>
                            <w:szCs w:val="24"/>
                          </w:rPr>
                          <w:t>編彙</w:t>
                        </w:r>
                      </w:p>
                      <w:p w:rsidR="00000000" w:rsidRDefault="00853091">
                        <w:pPr>
                          <w:pStyle w:val="ListParagraph"/>
                          <w:ind w:leftChars="0" w:left="0"/>
                          <w:rPr>
                            <w:rFonts w:ascii="Times New Roman" w:eastAsia="標楷體" w:hAnsi="Times New Roman"/>
                            <w:szCs w:val="24"/>
                          </w:rPr>
                        </w:pPr>
                        <w:r>
                          <w:rPr>
                            <w:rFonts w:ascii="Times New Roman" w:eastAsia="標楷體" w:hAnsi="Times New Roman"/>
                            <w:szCs w:val="24"/>
                          </w:rPr>
                          <w:t>Compilation</w:t>
                        </w:r>
                      </w:p>
                      <w:p w:rsidR="00000000" w:rsidRDefault="00853091">
                        <w:pPr>
                          <w:pStyle w:val="ListParagraph"/>
                          <w:ind w:leftChars="0" w:left="0"/>
                          <w:rPr>
                            <w:rFonts w:ascii="Times New Roman" w:eastAsia="標楷體" w:hAnsi="Times New Roman"/>
                            <w:szCs w:val="24"/>
                          </w:rPr>
                        </w:pPr>
                        <w:r>
                          <w:rPr>
                            <w:rFonts w:ascii="Times New Roman" w:eastAsia="標楷體" w:hAnsi="Times New Roman"/>
                            <w:szCs w:val="24"/>
                          </w:rPr>
                          <w:t>2.</w:t>
                        </w:r>
                        <w:r>
                          <w:rPr>
                            <w:rFonts w:ascii="Times New Roman" w:eastAsia="標楷體"/>
                            <w:szCs w:val="24"/>
                          </w:rPr>
                          <w:t>自動</w:t>
                        </w:r>
                      </w:p>
                      <w:p w:rsidR="00000000" w:rsidRDefault="00853091">
                        <w:pPr>
                          <w:pStyle w:val="ListParagraph"/>
                          <w:ind w:leftChars="0" w:left="0"/>
                          <w:rPr>
                            <w:rFonts w:ascii="Times New Roman" w:eastAsia="標楷體" w:hAnsi="Times New Roman"/>
                            <w:szCs w:val="24"/>
                          </w:rPr>
                        </w:pPr>
                        <w:r>
                          <w:rPr>
                            <w:rFonts w:ascii="Times New Roman" w:eastAsia="標楷體" w:hAnsi="Times New Roman" w:hint="eastAsia"/>
                            <w:szCs w:val="24"/>
                          </w:rPr>
                          <w:t>A</w:t>
                        </w:r>
                        <w:r>
                          <w:rPr>
                            <w:rFonts w:ascii="Times New Roman" w:eastAsia="標楷體" w:hAnsi="Times New Roman"/>
                            <w:szCs w:val="24"/>
                          </w:rPr>
                          <w:t>utomaticity</w:t>
                        </w:r>
                      </w:p>
                    </w:txbxContent>
                  </v:textbox>
                </v:roundrect>
                <v:roundrect id="AutoShape 1793" o:spid="_x0000_s1279" style="position:absolute;left:7662;top:11099;width:2527;height:43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J2cIA&#10;AADcAAAADwAAAGRycy9kb3ducmV2LnhtbERPTWsCMRC9F/ofwgjeamJBW1ejlILSW3HtweO4GXcX&#10;N5M1ya7b/npTKPQ2j/c5q81gG9GTD7VjDdOJAkFcOFNzqeHrsH16BREissHGMWn4pgCb9ePDCjPj&#10;brynPo+lSCEcMtRQxdhmUoaiIoth4lrixJ2dtxgT9KU0Hm8p3DbyWam5tFhzaqiwpfeKikveWQ2F&#10;UZ3yx/5zcZrF/Kfvrix3V63Ho+FtCSLSEP/Ff+4Pk+bPX+D3mXS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knZwgAAANwAAAAPAAAAAAAAAAAAAAAAAJgCAABkcnMvZG93&#10;bnJldi54bWxQSwUGAAAAAAQABAD1AAAAhwMAAAAA&#10;">
                  <v:textbox>
                    <w:txbxContent>
                      <w:p w:rsidR="00000000" w:rsidRDefault="00853091">
                        <w:pPr>
                          <w:jc w:val="center"/>
                          <w:rPr>
                            <w:rFonts w:eastAsia="標楷體"/>
                          </w:rPr>
                        </w:pPr>
                        <w:r>
                          <w:rPr>
                            <w:rFonts w:eastAsia="標楷體" w:hAnsi="標楷體"/>
                          </w:rPr>
                          <w:t>情意成果</w:t>
                        </w:r>
                      </w:p>
                      <w:p w:rsidR="00000000" w:rsidRDefault="00853091">
                        <w:pPr>
                          <w:pStyle w:val="ListParagraph"/>
                          <w:ind w:leftChars="0" w:left="0"/>
                          <w:rPr>
                            <w:rFonts w:ascii="Times New Roman" w:eastAsia="標楷體" w:hAnsi="Times New Roman" w:hint="eastAsia"/>
                            <w:szCs w:val="24"/>
                          </w:rPr>
                        </w:pPr>
                        <w:r>
                          <w:rPr>
                            <w:rFonts w:ascii="Times New Roman" w:eastAsia="標楷體" w:hAnsi="Times New Roman"/>
                            <w:szCs w:val="24"/>
                          </w:rPr>
                          <w:t>Affective Outcomes</w:t>
                        </w:r>
                      </w:p>
                      <w:p w:rsidR="00000000" w:rsidRDefault="00853091">
                        <w:pPr>
                          <w:pStyle w:val="ListParagraph"/>
                          <w:ind w:leftChars="0" w:left="0"/>
                          <w:rPr>
                            <w:rFonts w:ascii="Times New Roman" w:eastAsia="標楷體" w:hAnsi="Times New Roman"/>
                            <w:szCs w:val="24"/>
                          </w:rPr>
                        </w:pPr>
                        <w:r>
                          <w:rPr>
                            <w:rFonts w:ascii="Times New Roman" w:eastAsia="標楷體" w:hAnsi="Times New Roman"/>
                            <w:szCs w:val="24"/>
                          </w:rPr>
                          <w:t>1.</w:t>
                        </w:r>
                        <w:r>
                          <w:rPr>
                            <w:rFonts w:ascii="Times New Roman" w:eastAsia="標楷體"/>
                            <w:szCs w:val="24"/>
                          </w:rPr>
                          <w:t>態度</w:t>
                        </w:r>
                      </w:p>
                      <w:p w:rsidR="00000000" w:rsidRDefault="00853091">
                        <w:pPr>
                          <w:pStyle w:val="ListParagraph"/>
                          <w:ind w:leftChars="0" w:left="0"/>
                          <w:rPr>
                            <w:rFonts w:ascii="Times New Roman" w:eastAsia="標楷體" w:hAnsi="Times New Roman"/>
                            <w:szCs w:val="24"/>
                          </w:rPr>
                        </w:pPr>
                        <w:r>
                          <w:rPr>
                            <w:rFonts w:ascii="Times New Roman" w:eastAsia="標楷體" w:hAnsi="Times New Roman"/>
                            <w:szCs w:val="24"/>
                          </w:rPr>
                          <w:t>Attitudinal</w:t>
                        </w:r>
                      </w:p>
                      <w:p w:rsidR="00000000" w:rsidRDefault="00853091">
                        <w:pPr>
                          <w:pStyle w:val="ListParagraph"/>
                          <w:ind w:leftChars="0" w:left="0"/>
                          <w:rPr>
                            <w:rFonts w:ascii="Times New Roman" w:eastAsia="標楷體" w:hAnsi="Times New Roman"/>
                            <w:szCs w:val="24"/>
                          </w:rPr>
                        </w:pPr>
                        <w:r>
                          <w:rPr>
                            <w:rFonts w:ascii="Times New Roman" w:eastAsia="標楷體" w:hAnsi="Times New Roman"/>
                            <w:szCs w:val="24"/>
                          </w:rPr>
                          <w:t>2.</w:t>
                        </w:r>
                        <w:r>
                          <w:rPr>
                            <w:rFonts w:ascii="Times New Roman" w:eastAsia="標楷體"/>
                            <w:szCs w:val="24"/>
                          </w:rPr>
                          <w:t>動機</w:t>
                        </w:r>
                      </w:p>
                      <w:p w:rsidR="00000000" w:rsidRDefault="00853091">
                        <w:pPr>
                          <w:pStyle w:val="ListParagraph"/>
                          <w:ind w:leftChars="0" w:left="0"/>
                          <w:rPr>
                            <w:rFonts w:ascii="Times New Roman" w:eastAsia="標楷體" w:hAnsi="Times New Roman"/>
                            <w:szCs w:val="24"/>
                          </w:rPr>
                        </w:pPr>
                        <w:r>
                          <w:rPr>
                            <w:rFonts w:ascii="Times New Roman" w:eastAsia="標楷體" w:hAnsi="Times New Roman"/>
                            <w:szCs w:val="24"/>
                          </w:rPr>
                          <w:t>Motivational</w:t>
                        </w:r>
                      </w:p>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 xml:space="preserve">(1) </w:t>
                        </w:r>
                        <w:r>
                          <w:rPr>
                            <w:rFonts w:ascii="Times New Roman" w:eastAsia="標楷體"/>
                            <w:sz w:val="20"/>
                            <w:szCs w:val="20"/>
                          </w:rPr>
                          <w:t>動機傾向</w:t>
                        </w:r>
                        <w:r>
                          <w:rPr>
                            <w:rFonts w:ascii="Times New Roman" w:eastAsia="標楷體" w:hAnsi="Times New Roman" w:hint="eastAsia"/>
                            <w:sz w:val="20"/>
                            <w:szCs w:val="20"/>
                          </w:rPr>
                          <w:t>M</w:t>
                        </w:r>
                        <w:r>
                          <w:rPr>
                            <w:rFonts w:ascii="Times New Roman" w:eastAsia="標楷體" w:hAnsi="Times New Roman"/>
                            <w:sz w:val="20"/>
                            <w:szCs w:val="20"/>
                          </w:rPr>
                          <w:t>otivational disposition</w:t>
                        </w:r>
                      </w:p>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 xml:space="preserve">(2) </w:t>
                        </w:r>
                        <w:r>
                          <w:rPr>
                            <w:rFonts w:ascii="Times New Roman" w:eastAsia="標楷體"/>
                            <w:sz w:val="20"/>
                            <w:szCs w:val="20"/>
                          </w:rPr>
                          <w:t>自我效能</w:t>
                        </w:r>
                      </w:p>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hint="eastAsia"/>
                            <w:sz w:val="20"/>
                            <w:szCs w:val="20"/>
                          </w:rPr>
                          <w:t>S</w:t>
                        </w:r>
                        <w:r>
                          <w:rPr>
                            <w:rFonts w:ascii="Times New Roman" w:eastAsia="標楷體" w:hAnsi="Times New Roman"/>
                            <w:sz w:val="20"/>
                            <w:szCs w:val="20"/>
                          </w:rPr>
                          <w:t>elf-efficacy</w:t>
                        </w:r>
                      </w:p>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 xml:space="preserve">(3) </w:t>
                        </w:r>
                        <w:r>
                          <w:rPr>
                            <w:rFonts w:ascii="Times New Roman" w:eastAsia="標楷體" w:hAnsi="Times New Roman"/>
                            <w:sz w:val="20"/>
                            <w:szCs w:val="20"/>
                          </w:rPr>
                          <w:t>目標設定</w:t>
                        </w:r>
                      </w:p>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Goal setting</w:t>
                        </w:r>
                      </w:p>
                    </w:txbxContent>
                  </v:textbox>
                </v:roundrect>
                <v:shape id="AutoShape 1794" o:spid="_x0000_s1280" type="#_x0000_t32" style="position:absolute;left:2989;top:10609;width:3002;height:4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eMccMAAADcAAAADwAAAGRycy9kb3ducmV2LnhtbESPQWvDMAyF74X+B6PBbo2zQUvJ6pat&#10;UCi9jLWF7ihiLTGL5RB7cfrvp8NgN4n39N6nzW7ynRppiC6wgaeiBEVcB+u4MXC9HBZrUDEhW+wC&#10;k4E7Rdht57MNVjZk/qDxnBolIRwrNNCm1Fdax7olj7EIPbFoX2HwmGQdGm0HzBLuO/1clivt0bE0&#10;tNjTvqX6+/zjDbj87sb+uM9vp9tntJncfRmcMY8P0+sLqERT+jf/XR+t4K+EVp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HjHHDAAAA3AAAAA8AAAAAAAAAAAAA&#10;AAAAoQIAAGRycy9kb3ducmV2LnhtbFBLBQYAAAAABAAEAPkAAACRAwAAAAA=&#10;">
                  <v:stroke endarrow="block"/>
                </v:shape>
                <v:shape id="AutoShape 1795" o:spid="_x0000_s1281" type="#_x0000_t32" style="position:absolute;left:5991;top:10609;width:2948;height:4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piqcMAAADcAAAADwAAAGRycy9kb3ducmV2LnhtbERPS2vCQBC+F/wPywjemo0epImuUgRF&#10;LD34INjbkJ0modnZsLtq7K93CwVv8/E9Z77sTSuu5HxjWcE4SUEQl1Y3XCk4HdevbyB8QNbYWiYF&#10;d/KwXAxe5phre+M9XQ+hEjGEfY4K6hC6XEpf1mTQJ7Yjjty3dQZDhK6S2uEthptWTtJ0Kg02HBtq&#10;7GhVU/lzuBgF54/sUtyLT9oV42z3hc743+NGqdGw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aYqnDAAAA3AAAAA8AAAAAAAAAAAAA&#10;AAAAoQIAAGRycy9kb3ducmV2LnhtbFBLBQYAAAAABAAEAPkAAACRAwAAAAA=&#10;">
                  <v:stroke endarrow="block"/>
                </v:shape>
                <w10:anchorlock/>
              </v:group>
            </w:pict>
          </mc:Fallback>
        </mc:AlternateContent>
      </w:r>
    </w:p>
    <w:p w:rsidR="00000000" w:rsidRDefault="00853091">
      <w:pPr>
        <w:spacing w:before="100" w:beforeAutospacing="1" w:after="100" w:afterAutospacing="1" w:line="360" w:lineRule="auto"/>
        <w:jc w:val="center"/>
        <w:rPr>
          <w:rFonts w:eastAsia="標楷體" w:hint="eastAsia"/>
          <w:kern w:val="0"/>
        </w:rPr>
      </w:pPr>
      <w:r>
        <w:rPr>
          <w:rFonts w:eastAsia="標楷體"/>
          <w:kern w:val="0"/>
        </w:rPr>
        <w:t>圖</w:t>
      </w:r>
      <w:r>
        <w:rPr>
          <w:rFonts w:eastAsia="標楷體" w:hint="eastAsia"/>
          <w:kern w:val="0"/>
        </w:rPr>
        <w:t>四</w:t>
      </w:r>
      <w:r>
        <w:rPr>
          <w:rFonts w:eastAsia="標楷體"/>
          <w:kern w:val="0"/>
        </w:rPr>
        <w:t>、學習三大領域</w:t>
      </w:r>
    </w:p>
    <w:p w:rsidR="00000000" w:rsidRDefault="00853091">
      <w:pPr>
        <w:snapToGrid w:val="0"/>
        <w:spacing w:line="360" w:lineRule="auto"/>
        <w:jc w:val="both"/>
        <w:rPr>
          <w:rFonts w:eastAsia="標楷體"/>
          <w:kern w:val="0"/>
        </w:rPr>
      </w:pPr>
      <w:r>
        <w:rPr>
          <w:rFonts w:eastAsia="標楷體" w:hint="eastAsia"/>
          <w:kern w:val="0"/>
        </w:rPr>
        <w:t>資料來源：整理自</w:t>
      </w:r>
      <w:r>
        <w:rPr>
          <w:rFonts w:eastAsia="標楷體"/>
        </w:rPr>
        <w:t>Kraiger, K., Ford, J. K.,&amp; Sales, E.(1993). Application of cognitive, skill-based, and affective theories of learning outcomes to new methods of training evaluation. Journal of Applied Psychology, 78(2), 311-328</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以下就這三大類的學習成</w:t>
      </w:r>
      <w:r>
        <w:rPr>
          <w:rFonts w:eastAsia="標楷體"/>
          <w:kern w:val="0"/>
        </w:rPr>
        <w:t>果進行說明：</w:t>
      </w:r>
    </w:p>
    <w:p w:rsidR="00000000" w:rsidRDefault="00853091">
      <w:pPr>
        <w:snapToGrid w:val="0"/>
        <w:spacing w:line="360" w:lineRule="auto"/>
        <w:ind w:firstLineChars="200" w:firstLine="480"/>
        <w:jc w:val="both"/>
        <w:rPr>
          <w:rFonts w:eastAsia="標楷體" w:hint="eastAsia"/>
          <w:kern w:val="0"/>
        </w:rPr>
      </w:pPr>
      <w:r>
        <w:rPr>
          <w:rFonts w:eastAsia="標楷體" w:hint="eastAsia"/>
          <w:kern w:val="0"/>
        </w:rPr>
        <w:t>1</w:t>
      </w:r>
      <w:r>
        <w:rPr>
          <w:rFonts w:eastAsia="標楷體" w:hint="eastAsia"/>
          <w:kern w:val="0"/>
        </w:rPr>
        <w:t>、</w:t>
      </w:r>
      <w:r>
        <w:rPr>
          <w:rFonts w:eastAsia="標楷體"/>
          <w:kern w:val="0"/>
        </w:rPr>
        <w:t>認知成果</w:t>
      </w:r>
    </w:p>
    <w:p w:rsidR="00000000" w:rsidRDefault="00853091">
      <w:pPr>
        <w:snapToGrid w:val="0"/>
        <w:spacing w:line="360" w:lineRule="auto"/>
        <w:ind w:firstLineChars="200" w:firstLine="480"/>
        <w:jc w:val="both"/>
        <w:rPr>
          <w:rFonts w:eastAsia="標楷體"/>
          <w:kern w:val="0"/>
        </w:rPr>
      </w:pPr>
      <w:r>
        <w:rPr>
          <w:rFonts w:eastAsia="標楷體"/>
          <w:kern w:val="0"/>
        </w:rPr>
        <w:t>認知指的是一群與知識之種類與數量的變數，也包含了知識中各元素之間的關係。以評估來說，認知觀點所注重的不僅是一些數據的呈現，也包含了動態的知識合併、組織、應用的過程。依據</w:t>
      </w:r>
      <w:r>
        <w:rPr>
          <w:rFonts w:eastAsia="標楷體"/>
          <w:kern w:val="0"/>
        </w:rPr>
        <w:t>Gagne(1984)</w:t>
      </w:r>
      <w:r>
        <w:rPr>
          <w:rFonts w:eastAsia="標楷體"/>
          <w:kern w:val="0"/>
        </w:rPr>
        <w:t>的認知學習分類，此篇文章將認知成果分為三個層級：書面知識</w:t>
      </w:r>
      <w:r>
        <w:rPr>
          <w:rFonts w:eastAsia="標楷體"/>
          <w:kern w:val="0"/>
        </w:rPr>
        <w:t>(Verbal Knowledge)</w:t>
      </w:r>
      <w:r>
        <w:rPr>
          <w:rFonts w:eastAsia="標楷體"/>
          <w:kern w:val="0"/>
        </w:rPr>
        <w:t>、知識組織</w:t>
      </w:r>
      <w:r>
        <w:rPr>
          <w:rFonts w:eastAsia="標楷體"/>
          <w:kern w:val="0"/>
        </w:rPr>
        <w:t>(Knowledge Organization)</w:t>
      </w:r>
      <w:r>
        <w:rPr>
          <w:rFonts w:eastAsia="標楷體"/>
          <w:kern w:val="0"/>
        </w:rPr>
        <w:t>、認知策略</w:t>
      </w:r>
      <w:r>
        <w:rPr>
          <w:rFonts w:eastAsia="標楷體"/>
          <w:kern w:val="0"/>
        </w:rPr>
        <w:t>(Cognitive Strategy)</w:t>
      </w:r>
      <w:r>
        <w:rPr>
          <w:rFonts w:eastAsia="標楷體"/>
          <w:kern w:val="0"/>
        </w:rPr>
        <w:t>。其中書面知識涵蓋了多種形態，包括了敘述性知識</w:t>
      </w:r>
      <w:r>
        <w:rPr>
          <w:rFonts w:eastAsia="標楷體"/>
          <w:kern w:val="0"/>
        </w:rPr>
        <w:t>(</w:t>
      </w:r>
      <w:r>
        <w:rPr>
          <w:rFonts w:eastAsia="標楷體"/>
          <w:kern w:val="0"/>
        </w:rPr>
        <w:t>有關於「是什麼」的資訊</w:t>
      </w:r>
      <w:r>
        <w:rPr>
          <w:rFonts w:eastAsia="標楷體"/>
          <w:kern w:val="0"/>
        </w:rPr>
        <w:t>)</w:t>
      </w:r>
      <w:r>
        <w:rPr>
          <w:rFonts w:eastAsia="標楷體"/>
          <w:kern w:val="0"/>
        </w:rPr>
        <w:t>、程序性知識</w:t>
      </w:r>
      <w:r>
        <w:rPr>
          <w:rFonts w:eastAsia="標楷體"/>
          <w:kern w:val="0"/>
        </w:rPr>
        <w:t>(</w:t>
      </w:r>
      <w:r>
        <w:rPr>
          <w:rFonts w:eastAsia="標楷體"/>
          <w:kern w:val="0"/>
        </w:rPr>
        <w:t>有關於「</w:t>
      </w:r>
      <w:r>
        <w:rPr>
          <w:rFonts w:eastAsia="標楷體"/>
          <w:kern w:val="0"/>
        </w:rPr>
        <w:t>如何」的知識</w:t>
      </w:r>
      <w:r>
        <w:rPr>
          <w:rFonts w:eastAsia="標楷體"/>
          <w:kern w:val="0"/>
        </w:rPr>
        <w:t>)</w:t>
      </w:r>
      <w:r>
        <w:rPr>
          <w:rFonts w:eastAsia="標楷體"/>
          <w:kern w:val="0"/>
        </w:rPr>
        <w:t>、策略性或是默示性知識</w:t>
      </w:r>
      <w:r>
        <w:rPr>
          <w:rFonts w:eastAsia="標楷體"/>
          <w:kern w:val="0"/>
        </w:rPr>
        <w:t>(</w:t>
      </w:r>
      <w:r>
        <w:rPr>
          <w:rFonts w:eastAsia="標楷體"/>
          <w:kern w:val="0"/>
        </w:rPr>
        <w:t>有關於「哪一個」、「何時」、「為什麼」的資訊</w:t>
      </w:r>
      <w:r>
        <w:rPr>
          <w:rFonts w:eastAsia="標楷體"/>
          <w:kern w:val="0"/>
        </w:rPr>
        <w:t>)</w:t>
      </w:r>
      <w:r>
        <w:rPr>
          <w:rFonts w:eastAsia="標楷體"/>
          <w:kern w:val="0"/>
        </w:rPr>
        <w:t>。</w:t>
      </w:r>
    </w:p>
    <w:p w:rsidR="00000000" w:rsidRDefault="00853091">
      <w:pPr>
        <w:snapToGrid w:val="0"/>
        <w:spacing w:before="100" w:beforeAutospacing="1" w:after="100" w:afterAutospacing="1" w:line="360" w:lineRule="auto"/>
        <w:ind w:firstLineChars="232" w:firstLine="557"/>
        <w:jc w:val="both"/>
        <w:rPr>
          <w:rFonts w:eastAsia="標楷體"/>
          <w:kern w:val="0"/>
        </w:rPr>
      </w:pPr>
      <w:r>
        <w:rPr>
          <w:rFonts w:eastAsia="標楷體"/>
          <w:kern w:val="0"/>
        </w:rPr>
        <w:lastRenderedPageBreak/>
        <w:t>敘述性知識與</w:t>
      </w:r>
      <w:r>
        <w:rPr>
          <w:rFonts w:eastAsia="標楷體"/>
          <w:kern w:val="0"/>
        </w:rPr>
        <w:t>Kirkpatrick</w:t>
      </w:r>
      <w:r>
        <w:rPr>
          <w:rFonts w:eastAsia="標楷體"/>
          <w:kern w:val="0"/>
        </w:rPr>
        <w:t>的第一階層相異不大，主要的測量方法以單選、是非、開放性問答測驗為主。測驗方式可以分為兩種形態：速度測試</w:t>
      </w:r>
      <w:r>
        <w:rPr>
          <w:rFonts w:eastAsia="標楷體"/>
          <w:kern w:val="0"/>
        </w:rPr>
        <w:t>(speed test)</w:t>
      </w:r>
      <w:r>
        <w:rPr>
          <w:rFonts w:eastAsia="標楷體"/>
          <w:kern w:val="0"/>
        </w:rPr>
        <w:t>，為在一定時間中的答題數，與能力測試</w:t>
      </w:r>
      <w:r>
        <w:rPr>
          <w:rFonts w:eastAsia="標楷體"/>
          <w:kern w:val="0"/>
        </w:rPr>
        <w:t>(power test)</w:t>
      </w:r>
      <w:r>
        <w:rPr>
          <w:rFonts w:eastAsia="標楷體"/>
          <w:kern w:val="0"/>
        </w:rPr>
        <w:t>，亦即在不限時間當中，答</w:t>
      </w:r>
      <w:r>
        <w:rPr>
          <w:rFonts w:eastAsia="標楷體" w:hint="eastAsia"/>
          <w:kern w:val="0"/>
        </w:rPr>
        <w:t>題</w:t>
      </w:r>
      <w:r>
        <w:rPr>
          <w:rFonts w:eastAsia="標楷體"/>
          <w:kern w:val="0"/>
        </w:rPr>
        <w:t>的準確度。雖然在實務上往往混合著使用，但其所測量的構面並非相同。其實，當選擇測驗時，還是要考量要測什麼構面</w:t>
      </w:r>
      <w:r>
        <w:rPr>
          <w:rFonts w:eastAsia="標楷體"/>
          <w:kern w:val="0"/>
        </w:rPr>
        <w:t>(construct)</w:t>
      </w:r>
      <w:r>
        <w:rPr>
          <w:rFonts w:eastAsia="標楷體"/>
          <w:kern w:val="0"/>
        </w:rPr>
        <w:t>、其測驗形態也要符合這樣的構面。另外，為了要讓測驗</w:t>
      </w:r>
      <w:r>
        <w:rPr>
          <w:rFonts w:eastAsia="標楷體"/>
          <w:kern w:val="0"/>
        </w:rPr>
        <w:t>可以發揮最大的功用，最好要在訓練初期就施測，主要目的也是為了要了解知識上的落差與受訓後的變化。</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第二類是知識組織，當學習進展到第二階段的時候，學習者就會減少其焦點在敘述性知識上，開始專注於程序性知識，換句話說，學習者開始組織知識，讓這些知識呈現具有意義的一個發展架構。心智模式</w:t>
      </w:r>
      <w:r>
        <w:rPr>
          <w:rFonts w:eastAsia="標楷體"/>
          <w:kern w:val="0"/>
        </w:rPr>
        <w:t>(Mental model)</w:t>
      </w:r>
      <w:r>
        <w:rPr>
          <w:rFonts w:eastAsia="標楷體"/>
          <w:kern w:val="0"/>
        </w:rPr>
        <w:t>這一詞彙可以來描述人們如何組織知識：心智模式是一種機制，協助受訓者描述任務的功能、表現方式，解釋並觀察各項任務的整合，進一步能夠預先考量未來執行任務的需求。因此，心智模式的同義詞包含知識架構</w:t>
      </w:r>
      <w:r>
        <w:rPr>
          <w:rFonts w:eastAsia="標楷體"/>
          <w:kern w:val="0"/>
        </w:rPr>
        <w:t>(knowledg</w:t>
      </w:r>
      <w:r>
        <w:rPr>
          <w:rFonts w:eastAsia="標楷體"/>
          <w:kern w:val="0"/>
        </w:rPr>
        <w:t>e structure)</w:t>
      </w:r>
      <w:r>
        <w:rPr>
          <w:rFonts w:eastAsia="標楷體"/>
          <w:kern w:val="0"/>
        </w:rPr>
        <w:t>、認知地圖</w:t>
      </w:r>
      <w:r>
        <w:rPr>
          <w:rFonts w:eastAsia="標楷體"/>
          <w:kern w:val="0"/>
        </w:rPr>
        <w:t>(cognitive map)</w:t>
      </w:r>
      <w:r>
        <w:rPr>
          <w:rFonts w:eastAsia="標楷體"/>
          <w:kern w:val="0"/>
        </w:rPr>
        <w:t>、任務組合</w:t>
      </w:r>
      <w:r>
        <w:rPr>
          <w:rFonts w:eastAsia="標楷體"/>
          <w:kern w:val="0"/>
        </w:rPr>
        <w:t>(task schema)</w:t>
      </w:r>
      <w:r>
        <w:rPr>
          <w:rFonts w:eastAsia="標楷體"/>
          <w:kern w:val="0"/>
        </w:rPr>
        <w:t>。總而言之，心智模式其實不僅能夠組織現有的知識內涵，更能夠影響新知識進入時的合併整合。</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要評估知識組織的程度，要先了解究竟核心元素有哪些，並評斷哪些相似，然後</w:t>
      </w:r>
      <w:r>
        <w:rPr>
          <w:rFonts w:eastAsia="標楷體" w:hint="eastAsia"/>
          <w:kern w:val="0"/>
        </w:rPr>
        <w:t>再</w:t>
      </w:r>
      <w:r>
        <w:rPr>
          <w:rFonts w:eastAsia="標楷體"/>
          <w:kern w:val="0"/>
        </w:rPr>
        <w:t>將元素之間如繪製地圖般連結起來。至於如何評分？就是看學習者最後的組織地圖與指導者所繪製之組織地圖的相似程度來看，或者是也可以看組織地圖的複雜程度。「探路者」</w:t>
      </w:r>
      <w:r>
        <w:rPr>
          <w:rFonts w:eastAsia="標楷體"/>
          <w:kern w:val="0"/>
        </w:rPr>
        <w:t>(Pathfinder)</w:t>
      </w:r>
      <w:r>
        <w:rPr>
          <w:rFonts w:eastAsia="標楷體"/>
          <w:kern w:val="0"/>
        </w:rPr>
        <w:t>將是一個不錯的量測工具</w:t>
      </w:r>
      <w:r>
        <w:rPr>
          <w:rFonts w:eastAsia="標楷體"/>
          <w:kern w:val="0"/>
        </w:rPr>
        <w:t>(Schvaneveldt, Durso&amp; Dea</w:t>
      </w:r>
      <w:r>
        <w:rPr>
          <w:rFonts w:eastAsia="標楷體"/>
          <w:kern w:val="0"/>
        </w:rPr>
        <w:t>rholt, 1985)</w:t>
      </w:r>
      <w:r>
        <w:rPr>
          <w:rFonts w:eastAsia="標楷體"/>
          <w:kern w:val="0"/>
        </w:rPr>
        <w:t>。探路者是指描繪一結構，這個結構包含了結點</w:t>
      </w:r>
      <w:r>
        <w:rPr>
          <w:rFonts w:eastAsia="標楷體"/>
          <w:kern w:val="0"/>
        </w:rPr>
        <w:t>(nodes)</w:t>
      </w:r>
      <w:r>
        <w:rPr>
          <w:rFonts w:eastAsia="標楷體"/>
          <w:kern w:val="0"/>
        </w:rPr>
        <w:t>，以及各結點間的連結，形成一個概念</w:t>
      </w:r>
      <w:r>
        <w:rPr>
          <w:rFonts w:eastAsia="標楷體"/>
          <w:kern w:val="0"/>
        </w:rPr>
        <w:t>(concept)</w:t>
      </w:r>
      <w:r>
        <w:rPr>
          <w:rFonts w:eastAsia="標楷體"/>
          <w:kern w:val="0"/>
        </w:rPr>
        <w:t>。</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第三種為認知策略，意指知識被使用或應用的程度，愈快速愈流暢愈好。有一詞彙也可以形容這樣的概念：後設認知</w:t>
      </w:r>
      <w:r>
        <w:rPr>
          <w:rFonts w:eastAsia="標楷體"/>
          <w:kern w:val="0"/>
        </w:rPr>
        <w:t>(metacognition)</w:t>
      </w:r>
      <w:r>
        <w:rPr>
          <w:rFonts w:eastAsia="標楷體"/>
          <w:kern w:val="0"/>
        </w:rPr>
        <w:t>。後設認知技巧包含計畫、監控、調整目標導向行為，甚至於了解任務需求與個體能耐間的關係，進一步引起或管理適當的對應策略。如果能夠了解受訓者對於自我管理、自我控制認知步驟的技巧程度，那將能提供非常有價值的資訊，尤其在工作指派、再訓練等等議題上。</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lastRenderedPageBreak/>
        <w:t>這</w:t>
      </w:r>
      <w:r>
        <w:rPr>
          <w:rFonts w:eastAsia="標楷體"/>
          <w:kern w:val="0"/>
        </w:rPr>
        <w:t>個層次的衡量主要焦點放在受訓者對於朝向目標前進的認知步驟。可以利用兩種方法衡量：第一種，探查協議分析</w:t>
      </w:r>
      <w:r>
        <w:rPr>
          <w:rFonts w:eastAsia="標楷體"/>
          <w:kern w:val="0"/>
        </w:rPr>
        <w:t>(probed protocol analysis)</w:t>
      </w:r>
      <w:r>
        <w:rPr>
          <w:rFonts w:eastAsia="標楷體"/>
          <w:kern w:val="0"/>
        </w:rPr>
        <w:t>，是指評估受訓者對於其行為與上級目標的關連性的了解程度。此外，後設認知的相關研究強化了受訓者自我評估的學習成果的價值，因此，自我評估報告</w:t>
      </w:r>
      <w:r>
        <w:rPr>
          <w:rFonts w:eastAsia="標楷體"/>
          <w:kern w:val="0"/>
        </w:rPr>
        <w:t>(self-report)</w:t>
      </w:r>
      <w:r>
        <w:rPr>
          <w:rFonts w:eastAsia="標楷體"/>
          <w:kern w:val="0"/>
        </w:rPr>
        <w:t>也是一個能夠反應學習者對於知識的認知情形，其最大的好處在於受訓者可以準確的描繪知識，並導引出許多資訊。</w:t>
      </w:r>
    </w:p>
    <w:p w:rsidR="00000000" w:rsidRDefault="00853091">
      <w:pPr>
        <w:snapToGrid w:val="0"/>
        <w:spacing w:line="360" w:lineRule="auto"/>
        <w:ind w:firstLineChars="200" w:firstLine="480"/>
        <w:jc w:val="both"/>
        <w:rPr>
          <w:rFonts w:eastAsia="標楷體"/>
          <w:kern w:val="0"/>
        </w:rPr>
      </w:pPr>
      <w:r>
        <w:rPr>
          <w:rFonts w:eastAsia="標楷體" w:hint="eastAsia"/>
          <w:kern w:val="0"/>
        </w:rPr>
        <w:t>2</w:t>
      </w:r>
      <w:r>
        <w:rPr>
          <w:rFonts w:eastAsia="標楷體" w:hint="eastAsia"/>
          <w:kern w:val="0"/>
        </w:rPr>
        <w:t>、</w:t>
      </w:r>
      <w:r>
        <w:rPr>
          <w:rFonts w:eastAsia="標楷體"/>
          <w:kern w:val="0"/>
        </w:rPr>
        <w:t>技能成果</w:t>
      </w:r>
    </w:p>
    <w:p w:rsidR="00000000" w:rsidRDefault="00853091">
      <w:pPr>
        <w:snapToGrid w:val="0"/>
        <w:spacing w:line="360" w:lineRule="auto"/>
        <w:ind w:firstLineChars="200" w:firstLine="480"/>
        <w:jc w:val="both"/>
        <w:rPr>
          <w:rFonts w:eastAsia="標楷體"/>
          <w:kern w:val="0"/>
        </w:rPr>
      </w:pPr>
      <w:r>
        <w:rPr>
          <w:rFonts w:eastAsia="標楷體"/>
          <w:kern w:val="0"/>
        </w:rPr>
        <w:t>技能成果牽涉到的就是技能發展的概念，包含了目標導向、與行為的連結等等。技能發展理</w:t>
      </w:r>
      <w:r>
        <w:rPr>
          <w:rFonts w:eastAsia="標楷體"/>
          <w:kern w:val="0"/>
        </w:rPr>
        <w:t>論提出了三個階段：</w:t>
      </w:r>
      <w:r>
        <w:rPr>
          <w:rFonts w:eastAsia="標楷體"/>
          <w:kern w:val="0"/>
        </w:rPr>
        <w:t xml:space="preserve"> </w:t>
      </w:r>
      <w:r>
        <w:rPr>
          <w:rFonts w:eastAsia="標楷體"/>
          <w:kern w:val="0"/>
        </w:rPr>
        <w:t>第一階段是「起始技能整合」，是將敘述性知識轉變為程序性知識的過程。第二階段是「編彙」，編彙的技能會在不斷的練習中產生出來，最明顯的成效就是較快速、較無缺點的績效產出，而且能把分離的步驟整合成一完整步驟。第三階段是「自動」，個體不僅僅是擁有較快速的績效產出，而且能夠將這樣的情形維持且變成一個很自然的現象。這時候受訓者能夠偵測適合使用此技能的情形，然後將其變成屬於自己的一種特別的行為模式。</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技能相關訓練是希望受訓者能快速、流暢的產出及呈現該項技能，而這個階段也可以說明受訓者已經應用到編彙的技</w:t>
      </w:r>
      <w:r>
        <w:rPr>
          <w:rFonts w:eastAsia="標楷體"/>
          <w:kern w:val="0"/>
        </w:rPr>
        <w:t>巧，此時錯誤會降低，行為也更加任務導向。而根據</w:t>
      </w:r>
      <w:r>
        <w:rPr>
          <w:rFonts w:eastAsia="標楷體"/>
          <w:kern w:val="0"/>
        </w:rPr>
        <w:t>Anderson (1982)</w:t>
      </w:r>
      <w:r>
        <w:rPr>
          <w:rFonts w:eastAsia="標楷體"/>
          <w:kern w:val="0"/>
        </w:rPr>
        <w:t>的研究指出，編彙是兩個步驟的結果：程序化</w:t>
      </w:r>
      <w:r>
        <w:rPr>
          <w:rFonts w:eastAsia="標楷體"/>
          <w:kern w:val="0"/>
        </w:rPr>
        <w:t>(proceduralization)</w:t>
      </w:r>
      <w:r>
        <w:rPr>
          <w:rFonts w:eastAsia="標楷體"/>
          <w:kern w:val="0"/>
        </w:rPr>
        <w:t>與組合化</w:t>
      </w:r>
      <w:r>
        <w:rPr>
          <w:rFonts w:eastAsia="標楷體"/>
          <w:kern w:val="0"/>
        </w:rPr>
        <w:t>(composition)</w:t>
      </w:r>
      <w:r>
        <w:rPr>
          <w:rFonts w:eastAsia="標楷體"/>
          <w:kern w:val="0"/>
        </w:rPr>
        <w:t>。程序化是指受訓者將行為切割成小塊的、分離的步驟，使其成為一種慣例。組合化則是將步驟連結起來，將行為呈現一種較為複雜的生產狀況。在編彙的階段中，受訓者會決定怎麼樣的情況下，這個技能是有用的還是無用的，個體也會漸漸的應用所學到的行為至某些特定狀況，也開始做調整。</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此階段的衡量要有非常明確的衡量標的。主要有三種衡量方式：第一種</w:t>
      </w:r>
      <w:r>
        <w:rPr>
          <w:rFonts w:eastAsia="標楷體"/>
          <w:kern w:val="0"/>
        </w:rPr>
        <w:t>是目標行為觀察，此種方式要在有限時間內做隨機觀察，並在一段足夠長的時間中驗證其有效性，觀察的標的也要能很明確的反應學習目標。第二種方式是實作，藉由實際執行任務，來觀察並評估每一步驟做得是否正確。第三種方式為結構化情境式面談，因為實作耗時且成本高，</w:t>
      </w:r>
      <w:r>
        <w:rPr>
          <w:rFonts w:eastAsia="標楷體" w:hint="eastAsia"/>
          <w:kern w:val="0"/>
        </w:rPr>
        <w:t>故</w:t>
      </w:r>
      <w:r>
        <w:rPr>
          <w:rFonts w:eastAsia="標楷體"/>
          <w:kern w:val="0"/>
        </w:rPr>
        <w:t>利用面談方式彈性調整，也具有其效果。</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lastRenderedPageBreak/>
        <w:t>而技能學習更希望受訓者學習的技能由「控制」的情況下，移轉到「自然出現」的情形，且會具有個人化的特色。此外，個體也具有較多的認知資源來協助其處理額外的需求。</w:t>
      </w:r>
    </w:p>
    <w:p w:rsidR="00000000" w:rsidRDefault="00853091">
      <w:pPr>
        <w:snapToGrid w:val="0"/>
        <w:spacing w:line="360" w:lineRule="auto"/>
        <w:ind w:firstLineChars="200" w:firstLine="480"/>
        <w:jc w:val="both"/>
        <w:rPr>
          <w:rFonts w:eastAsia="標楷體"/>
          <w:kern w:val="0"/>
        </w:rPr>
      </w:pPr>
      <w:r>
        <w:rPr>
          <w:rFonts w:eastAsia="標楷體" w:hint="eastAsia"/>
          <w:kern w:val="0"/>
        </w:rPr>
        <w:t>3</w:t>
      </w:r>
      <w:r>
        <w:rPr>
          <w:rFonts w:eastAsia="標楷體" w:hint="eastAsia"/>
          <w:kern w:val="0"/>
        </w:rPr>
        <w:t>、</w:t>
      </w:r>
      <w:r>
        <w:rPr>
          <w:rFonts w:eastAsia="標楷體"/>
          <w:kern w:val="0"/>
        </w:rPr>
        <w:t>情意成果</w:t>
      </w:r>
    </w:p>
    <w:p w:rsidR="00000000" w:rsidRDefault="00853091">
      <w:pPr>
        <w:snapToGrid w:val="0"/>
        <w:spacing w:line="360" w:lineRule="auto"/>
        <w:ind w:firstLineChars="200" w:firstLine="480"/>
        <w:jc w:val="both"/>
        <w:rPr>
          <w:rFonts w:eastAsia="標楷體"/>
          <w:kern w:val="0"/>
        </w:rPr>
      </w:pPr>
      <w:r>
        <w:rPr>
          <w:rFonts w:eastAsia="標楷體"/>
          <w:kern w:val="0"/>
        </w:rPr>
        <w:t>Kirkpatrick(1976,1987)</w:t>
      </w:r>
      <w:r>
        <w:rPr>
          <w:rFonts w:eastAsia="標楷體"/>
          <w:kern w:val="0"/>
        </w:rPr>
        <w:t>以及其他研究</w:t>
      </w:r>
      <w:r>
        <w:rPr>
          <w:rFonts w:eastAsia="標楷體"/>
          <w:kern w:val="0"/>
        </w:rPr>
        <w:t>者往往忽略在學習上，情意指標的重要性，然</w:t>
      </w:r>
      <w:r>
        <w:rPr>
          <w:rFonts w:eastAsia="標楷體"/>
          <w:kern w:val="0"/>
        </w:rPr>
        <w:t>Gagne(1984)</w:t>
      </w:r>
      <w:r>
        <w:rPr>
          <w:rFonts w:eastAsia="標楷體"/>
          <w:kern w:val="0"/>
        </w:rPr>
        <w:t>提出將態度納入學習成效的指標之一，因為態度會影響人的行為與績效。因此本篇文章中除了探討態度指標外，也另外涵蓋了動機指標。在態度指標中，常見之指標包含組織承諾、對於學習重要性之認知、團隊規範、對於多元的忍受程度、自我成長、自我覺察、價值觀改變等等。而在態度指標的選取上，主要需考量兩個面向，首先是態度標的的感受是否與學習目標一致，通常這類的評估會採用量表方式，讓受訓者勾選同意或是不同意。第二項的考量則是看態度的強度，也就是個體持有這種態度是否根深蒂固</w:t>
      </w:r>
      <w:r>
        <w:rPr>
          <w:rFonts w:eastAsia="標楷體"/>
          <w:kern w:val="0"/>
        </w:rPr>
        <w:t>，此種面項的評估也可以利用自我評估報告來做。</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當學習目標確定了之後，態度標的通常也都隨之確定，因此訓練前與訓練後的評估，將可以看出轉變程度，是否漸漸與學習目標一致。以訓練而言，當受訓者逐漸對於學習目標認同時，也會較關注於學習的內容。</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第二大類的情意指標為動機指標，而這個指標可以涵蓋三個面向：第一，動機傾向是根據</w:t>
      </w:r>
      <w:r>
        <w:rPr>
          <w:rFonts w:eastAsia="標楷體"/>
          <w:kern w:val="0"/>
        </w:rPr>
        <w:t>Dweck(1986)</w:t>
      </w:r>
      <w:r>
        <w:rPr>
          <w:rFonts w:eastAsia="標楷體"/>
          <w:kern w:val="0"/>
        </w:rPr>
        <w:t>、</w:t>
      </w:r>
      <w:r>
        <w:rPr>
          <w:rFonts w:eastAsia="標楷體"/>
          <w:kern w:val="0"/>
        </w:rPr>
        <w:t>Dweck&amp;Elliot(1983)</w:t>
      </w:r>
      <w:r>
        <w:rPr>
          <w:rFonts w:eastAsia="標楷體"/>
          <w:kern w:val="0"/>
        </w:rPr>
        <w:t>提出了兩種傾向所組合而成的。精熟導向與績效導向。精熟導向指的是增強現有任務的執行能耐，屬內在導向，將學習視為自己的決定，目標為彈性而且個人化</w:t>
      </w:r>
      <w:r>
        <w:rPr>
          <w:rFonts w:eastAsia="標楷體"/>
          <w:kern w:val="0"/>
        </w:rPr>
        <w:t>的。績效導向是指藉由他人正向的回饋來刺激自我表現，並將能耐視為固定與不變的。第二為自我效能，自我效能的定義為個人對於某特定任務的績效能耐的知覺或信念程度，有許多研究均指出自我效能的信念與任務的績效有正向關係。此外，自我效能可能為受訓者是否能將所學技能做運用的一個要素之一，而訓練後量測自我效能的程度，也可預測未來或長期技能移轉或維持的程度，因此自我效能能夠成為學習成果的指標之一。第三個面向則為目標設定，這部分的動機指標是指個體若是擁有明確的、具挑戰性的目標，且對目標有一定承諾，將能產出較高的績效。目標設定對訓</w:t>
      </w:r>
      <w:r>
        <w:rPr>
          <w:rFonts w:eastAsia="標楷體"/>
          <w:kern w:val="0"/>
        </w:rPr>
        <w:t>練評估的重要性有三個主張：首先，個體對自我管理的程度不同，此外，個體對於</w:t>
      </w:r>
      <w:r>
        <w:rPr>
          <w:rFonts w:eastAsia="標楷體"/>
          <w:kern w:val="0"/>
        </w:rPr>
        <w:lastRenderedPageBreak/>
        <w:t>目標的結構或是類型也有所不同，最後，個體在目標的存在性與品質上的差異，會影響受訓者將技能或知識應用到工作上的程度。因此，對目標的知覺會影響後續將技能與知識應用到工作上的情形。</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動機指標的量測最直接的方式就是詢問受訓者是否有克服困難的信心，像是「當我面臨新任務的時候，我是否有信心管理它？」等問題。至於目標設定則是直接了解受訓者們的目標承諾度，像是藉由目標架構、完成方法等做評估，亦可利用焦點訪談方式了解，評估範圍包含了目標的複雜度、目標困難</w:t>
      </w:r>
      <w:r>
        <w:rPr>
          <w:rFonts w:eastAsia="標楷體"/>
          <w:kern w:val="0"/>
        </w:rPr>
        <w:t>度、目標明確度、權變計畫等。訓練前與訓練後對動機指標的施測是重要的，因為如此才能理解個體的差異程度。而表二正是根據</w:t>
      </w:r>
      <w:r>
        <w:rPr>
          <w:rFonts w:eastAsia="標楷體"/>
          <w:kern w:val="0"/>
        </w:rPr>
        <w:t>Kragier, Ford and Salas(1993)</w:t>
      </w:r>
      <w:r>
        <w:rPr>
          <w:rFonts w:eastAsia="標楷體"/>
          <w:kern w:val="0"/>
        </w:rPr>
        <w:t>其所提出的學習成果模型及指標滙總而來。</w:t>
      </w:r>
      <w:r>
        <w:rPr>
          <w:rFonts w:eastAsia="標楷體"/>
          <w:b/>
        </w:rPr>
        <w:t xml:space="preserve"> </w:t>
      </w:r>
    </w:p>
    <w:p w:rsidR="00000000" w:rsidRDefault="00853091">
      <w:pPr>
        <w:snapToGrid w:val="0"/>
        <w:spacing w:line="360" w:lineRule="auto"/>
        <w:jc w:val="center"/>
        <w:rPr>
          <w:rFonts w:eastAsia="標楷體"/>
        </w:rPr>
      </w:pPr>
      <w:r>
        <w:rPr>
          <w:rFonts w:eastAsia="標楷體"/>
        </w:rPr>
        <w:t>表二、</w:t>
      </w:r>
      <w:r>
        <w:rPr>
          <w:rFonts w:eastAsia="標楷體"/>
          <w:kern w:val="0"/>
        </w:rPr>
        <w:t>學習成果模型及指標總表</w:t>
      </w: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3"/>
        <w:gridCol w:w="1559"/>
        <w:gridCol w:w="3620"/>
        <w:gridCol w:w="3509"/>
      </w:tblGrid>
      <w:tr w:rsidR="00000000">
        <w:trPr>
          <w:trHeight w:val="337"/>
          <w:jc w:val="center"/>
        </w:trPr>
        <w:tc>
          <w:tcPr>
            <w:tcW w:w="1143" w:type="dxa"/>
          </w:tcPr>
          <w:p w:rsidR="00000000" w:rsidRDefault="00853091">
            <w:pPr>
              <w:pStyle w:val="ListParagraph"/>
              <w:spacing w:line="0" w:lineRule="atLeast"/>
              <w:ind w:leftChars="0" w:left="0"/>
              <w:rPr>
                <w:rFonts w:ascii="Times New Roman" w:eastAsia="標楷體" w:hAnsi="Times New Roman"/>
                <w:b/>
                <w:sz w:val="20"/>
                <w:szCs w:val="20"/>
              </w:rPr>
            </w:pPr>
            <w:r>
              <w:rPr>
                <w:rFonts w:ascii="Times New Roman" w:eastAsia="標楷體" w:hAnsi="Times New Roman"/>
                <w:b/>
                <w:sz w:val="20"/>
                <w:szCs w:val="20"/>
              </w:rPr>
              <w:t>種類</w:t>
            </w:r>
          </w:p>
        </w:tc>
        <w:tc>
          <w:tcPr>
            <w:tcW w:w="1559" w:type="dxa"/>
          </w:tcPr>
          <w:p w:rsidR="00000000" w:rsidRDefault="00853091">
            <w:pPr>
              <w:pStyle w:val="ListParagraph"/>
              <w:spacing w:line="0" w:lineRule="atLeast"/>
              <w:ind w:leftChars="0" w:left="0"/>
              <w:rPr>
                <w:rFonts w:ascii="Times New Roman" w:eastAsia="標楷體" w:hAnsi="Times New Roman"/>
                <w:b/>
                <w:sz w:val="20"/>
                <w:szCs w:val="20"/>
              </w:rPr>
            </w:pPr>
            <w:r>
              <w:rPr>
                <w:rFonts w:ascii="Times New Roman" w:eastAsia="標楷體" w:hAnsi="Times New Roman"/>
                <w:b/>
                <w:sz w:val="20"/>
                <w:szCs w:val="20"/>
              </w:rPr>
              <w:t>學習構面</w:t>
            </w:r>
          </w:p>
        </w:tc>
        <w:tc>
          <w:tcPr>
            <w:tcW w:w="3620" w:type="dxa"/>
          </w:tcPr>
          <w:p w:rsidR="00000000" w:rsidRDefault="00853091">
            <w:pPr>
              <w:pStyle w:val="ListParagraph"/>
              <w:spacing w:line="0" w:lineRule="atLeast"/>
              <w:ind w:leftChars="0" w:left="0"/>
              <w:rPr>
                <w:rFonts w:ascii="Times New Roman" w:eastAsia="標楷體" w:hAnsi="Times New Roman"/>
                <w:b/>
                <w:sz w:val="20"/>
                <w:szCs w:val="20"/>
              </w:rPr>
            </w:pPr>
            <w:r>
              <w:rPr>
                <w:rFonts w:ascii="Times New Roman" w:eastAsia="標楷體" w:hAnsi="Times New Roman"/>
                <w:b/>
                <w:sz w:val="20"/>
                <w:szCs w:val="20"/>
              </w:rPr>
              <w:t>衡量焦點</w:t>
            </w:r>
          </w:p>
        </w:tc>
        <w:tc>
          <w:tcPr>
            <w:tcW w:w="3509" w:type="dxa"/>
          </w:tcPr>
          <w:p w:rsidR="00000000" w:rsidRDefault="00853091">
            <w:pPr>
              <w:pStyle w:val="ListParagraph"/>
              <w:spacing w:line="0" w:lineRule="atLeast"/>
              <w:ind w:leftChars="0" w:left="0"/>
              <w:rPr>
                <w:rFonts w:ascii="Times New Roman" w:eastAsia="標楷體" w:hAnsi="Times New Roman"/>
                <w:b/>
                <w:sz w:val="20"/>
                <w:szCs w:val="20"/>
              </w:rPr>
            </w:pPr>
            <w:r>
              <w:rPr>
                <w:rFonts w:ascii="Times New Roman" w:eastAsia="標楷體" w:hAnsi="Times New Roman"/>
                <w:b/>
                <w:sz w:val="20"/>
                <w:szCs w:val="20"/>
              </w:rPr>
              <w:t>潛在訓練評估方法</w:t>
            </w:r>
          </w:p>
        </w:tc>
      </w:tr>
      <w:tr w:rsidR="00000000">
        <w:trPr>
          <w:trHeight w:val="321"/>
          <w:jc w:val="center"/>
        </w:trPr>
        <w:tc>
          <w:tcPr>
            <w:tcW w:w="9831" w:type="dxa"/>
            <w:gridSpan w:val="4"/>
          </w:tcPr>
          <w:p w:rsidR="00000000" w:rsidRDefault="00853091">
            <w:pPr>
              <w:pStyle w:val="ListParagraph"/>
              <w:ind w:leftChars="0" w:left="0"/>
              <w:jc w:val="center"/>
              <w:rPr>
                <w:rFonts w:ascii="Times New Roman" w:eastAsia="標楷體" w:hAnsi="Times New Roman"/>
                <w:b/>
                <w:sz w:val="20"/>
                <w:szCs w:val="20"/>
              </w:rPr>
            </w:pPr>
            <w:r>
              <w:rPr>
                <w:rFonts w:ascii="Times New Roman" w:eastAsia="標楷體" w:hAnsi="Times New Roman"/>
                <w:b/>
                <w:sz w:val="20"/>
                <w:szCs w:val="20"/>
              </w:rPr>
              <w:t>認知成果</w:t>
            </w:r>
          </w:p>
        </w:tc>
      </w:tr>
      <w:tr w:rsidR="00000000">
        <w:trPr>
          <w:trHeight w:val="674"/>
          <w:jc w:val="center"/>
        </w:trPr>
        <w:tc>
          <w:tcPr>
            <w:tcW w:w="1143"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書面知識</w:t>
            </w:r>
          </w:p>
        </w:tc>
        <w:tc>
          <w:tcPr>
            <w:tcW w:w="1559"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敘述性知識</w:t>
            </w:r>
          </w:p>
        </w:tc>
        <w:tc>
          <w:tcPr>
            <w:tcW w:w="3620"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知識量、記憶情形、知識快速使用</w:t>
            </w:r>
          </w:p>
        </w:tc>
        <w:tc>
          <w:tcPr>
            <w:tcW w:w="3509"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辨別與記憶測驗、能力測驗、速度測驗</w:t>
            </w:r>
          </w:p>
        </w:tc>
      </w:tr>
      <w:tr w:rsidR="00000000">
        <w:trPr>
          <w:trHeight w:val="658"/>
          <w:jc w:val="center"/>
        </w:trPr>
        <w:tc>
          <w:tcPr>
            <w:tcW w:w="1143"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知識組織</w:t>
            </w:r>
          </w:p>
        </w:tc>
        <w:tc>
          <w:tcPr>
            <w:tcW w:w="1559"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心智模式</w:t>
            </w:r>
          </w:p>
        </w:tc>
        <w:tc>
          <w:tcPr>
            <w:tcW w:w="3620"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與理想的相似性、元素間的關係、階層排列順序</w:t>
            </w:r>
          </w:p>
        </w:tc>
        <w:tc>
          <w:tcPr>
            <w:tcW w:w="3509"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開放性問題、結構性評估</w:t>
            </w:r>
            <w:r>
              <w:rPr>
                <w:rFonts w:ascii="Times New Roman" w:eastAsia="標楷體" w:hAnsi="Times New Roman"/>
                <w:sz w:val="20"/>
                <w:szCs w:val="20"/>
              </w:rPr>
              <w:t>(</w:t>
            </w:r>
            <w:r>
              <w:rPr>
                <w:rFonts w:ascii="Times New Roman" w:eastAsia="標楷體" w:hAnsi="Times New Roman"/>
                <w:sz w:val="20"/>
                <w:szCs w:val="20"/>
              </w:rPr>
              <w:t>探路者</w:t>
            </w:r>
            <w:r>
              <w:rPr>
                <w:rFonts w:ascii="Times New Roman" w:eastAsia="標楷體" w:hAnsi="Times New Roman"/>
                <w:sz w:val="20"/>
                <w:szCs w:val="20"/>
              </w:rPr>
              <w:t>)</w:t>
            </w:r>
          </w:p>
        </w:tc>
      </w:tr>
      <w:tr w:rsidR="00000000">
        <w:trPr>
          <w:trHeight w:val="674"/>
          <w:jc w:val="center"/>
        </w:trPr>
        <w:tc>
          <w:tcPr>
            <w:tcW w:w="1143"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認知策略</w:t>
            </w:r>
          </w:p>
        </w:tc>
        <w:tc>
          <w:tcPr>
            <w:tcW w:w="1559"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自我觀點</w:t>
            </w:r>
            <w:r>
              <w:rPr>
                <w:rFonts w:ascii="Times New Roman" w:eastAsia="標楷體" w:hAnsi="Times New Roman"/>
                <w:sz w:val="20"/>
                <w:szCs w:val="20"/>
              </w:rPr>
              <w:t>、後設認知技巧</w:t>
            </w:r>
          </w:p>
        </w:tc>
        <w:tc>
          <w:tcPr>
            <w:tcW w:w="3620"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自我覺察、自我管理</w:t>
            </w:r>
          </w:p>
        </w:tc>
        <w:tc>
          <w:tcPr>
            <w:tcW w:w="3509"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探查協議分析、自我評估報告、測驗準備</w:t>
            </w:r>
          </w:p>
        </w:tc>
      </w:tr>
      <w:tr w:rsidR="00000000">
        <w:trPr>
          <w:trHeight w:val="321"/>
          <w:jc w:val="center"/>
        </w:trPr>
        <w:tc>
          <w:tcPr>
            <w:tcW w:w="9831" w:type="dxa"/>
            <w:gridSpan w:val="4"/>
          </w:tcPr>
          <w:p w:rsidR="00000000" w:rsidRDefault="00853091">
            <w:pPr>
              <w:pStyle w:val="ListParagraph"/>
              <w:ind w:leftChars="0" w:left="0"/>
              <w:jc w:val="center"/>
              <w:rPr>
                <w:rFonts w:ascii="Times New Roman" w:eastAsia="標楷體" w:hAnsi="Times New Roman"/>
                <w:b/>
                <w:sz w:val="20"/>
                <w:szCs w:val="20"/>
              </w:rPr>
            </w:pPr>
            <w:r>
              <w:rPr>
                <w:rFonts w:ascii="Times New Roman" w:eastAsia="標楷體" w:hAnsi="Times New Roman"/>
                <w:b/>
                <w:sz w:val="20"/>
                <w:szCs w:val="20"/>
              </w:rPr>
              <w:t>技能成果</w:t>
            </w:r>
          </w:p>
        </w:tc>
      </w:tr>
      <w:tr w:rsidR="00000000">
        <w:trPr>
          <w:trHeight w:val="674"/>
          <w:jc w:val="center"/>
        </w:trPr>
        <w:tc>
          <w:tcPr>
            <w:tcW w:w="1143"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編彙</w:t>
            </w:r>
          </w:p>
        </w:tc>
        <w:tc>
          <w:tcPr>
            <w:tcW w:w="1559"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程序化、組合化</w:t>
            </w:r>
          </w:p>
        </w:tc>
        <w:tc>
          <w:tcPr>
            <w:tcW w:w="3620"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績效速度、績效流暢度、錯誤率、一般化、大量處理、鑑別力、強化</w:t>
            </w:r>
          </w:p>
        </w:tc>
        <w:tc>
          <w:tcPr>
            <w:tcW w:w="3509"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目標行為觀察、實作、結構化情境式面談</w:t>
            </w:r>
          </w:p>
        </w:tc>
      </w:tr>
      <w:tr w:rsidR="00000000">
        <w:trPr>
          <w:trHeight w:val="674"/>
          <w:jc w:val="center"/>
        </w:trPr>
        <w:tc>
          <w:tcPr>
            <w:tcW w:w="1143"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自動</w:t>
            </w:r>
          </w:p>
        </w:tc>
        <w:tc>
          <w:tcPr>
            <w:tcW w:w="1559"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自動步驟、協調</w:t>
            </w:r>
          </w:p>
        </w:tc>
        <w:tc>
          <w:tcPr>
            <w:tcW w:w="3620"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注意需求、可使用之認知資源</w:t>
            </w:r>
          </w:p>
        </w:tc>
        <w:tc>
          <w:tcPr>
            <w:tcW w:w="3509"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次要工作績效、衝突問題、已深耕之量測</w:t>
            </w:r>
          </w:p>
        </w:tc>
      </w:tr>
      <w:tr w:rsidR="00000000">
        <w:trPr>
          <w:trHeight w:val="321"/>
          <w:jc w:val="center"/>
        </w:trPr>
        <w:tc>
          <w:tcPr>
            <w:tcW w:w="9831" w:type="dxa"/>
            <w:gridSpan w:val="4"/>
          </w:tcPr>
          <w:p w:rsidR="00000000" w:rsidRDefault="00853091">
            <w:pPr>
              <w:pStyle w:val="ListParagraph"/>
              <w:ind w:leftChars="0" w:left="0"/>
              <w:jc w:val="center"/>
              <w:rPr>
                <w:rFonts w:ascii="Times New Roman" w:eastAsia="標楷體" w:hAnsi="Times New Roman"/>
                <w:sz w:val="20"/>
                <w:szCs w:val="20"/>
              </w:rPr>
            </w:pPr>
            <w:r>
              <w:rPr>
                <w:rFonts w:ascii="Times New Roman" w:eastAsia="標楷體" w:hAnsi="Times New Roman"/>
                <w:b/>
                <w:sz w:val="20"/>
                <w:szCs w:val="20"/>
              </w:rPr>
              <w:t>情意成果</w:t>
            </w:r>
          </w:p>
        </w:tc>
      </w:tr>
      <w:tr w:rsidR="00000000">
        <w:trPr>
          <w:trHeight w:val="674"/>
          <w:jc w:val="center"/>
        </w:trPr>
        <w:tc>
          <w:tcPr>
            <w:tcW w:w="1143"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態度</w:t>
            </w:r>
          </w:p>
        </w:tc>
        <w:tc>
          <w:tcPr>
            <w:tcW w:w="1559"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目標項目、態度強度</w:t>
            </w:r>
          </w:p>
        </w:tc>
        <w:tc>
          <w:tcPr>
            <w:tcW w:w="3620"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態度方向、態度強度</w:t>
            </w:r>
            <w:r>
              <w:rPr>
                <w:rFonts w:ascii="Times New Roman" w:eastAsia="標楷體" w:hAnsi="Times New Roman"/>
                <w:sz w:val="20"/>
                <w:szCs w:val="20"/>
              </w:rPr>
              <w:t>(</w:t>
            </w:r>
            <w:r>
              <w:rPr>
                <w:rFonts w:ascii="Times New Roman" w:eastAsia="標楷體" w:hAnsi="Times New Roman"/>
                <w:sz w:val="20"/>
                <w:szCs w:val="20"/>
              </w:rPr>
              <w:t>評估性、集中性、堅信程度</w:t>
            </w:r>
            <w:r>
              <w:rPr>
                <w:rFonts w:ascii="Times New Roman" w:eastAsia="標楷體" w:hAnsi="Times New Roman"/>
                <w:sz w:val="20"/>
                <w:szCs w:val="20"/>
              </w:rPr>
              <w:t>)</w:t>
            </w:r>
          </w:p>
        </w:tc>
        <w:tc>
          <w:tcPr>
            <w:tcW w:w="3509"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自我評估報告</w:t>
            </w:r>
          </w:p>
        </w:tc>
      </w:tr>
      <w:tr w:rsidR="00000000">
        <w:trPr>
          <w:trHeight w:val="1011"/>
          <w:jc w:val="center"/>
        </w:trPr>
        <w:tc>
          <w:tcPr>
            <w:tcW w:w="1143"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動機</w:t>
            </w:r>
          </w:p>
        </w:tc>
        <w:tc>
          <w:tcPr>
            <w:tcW w:w="1559"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動機傾向、自我效能、目標設定</w:t>
            </w:r>
          </w:p>
        </w:tc>
        <w:tc>
          <w:tcPr>
            <w:tcW w:w="3620"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精熟導向與績效導向、傾向的適合度、自我認知的績效能耐、目標等級、目標複雜</w:t>
            </w:r>
            <w:r>
              <w:rPr>
                <w:rFonts w:ascii="Times New Roman" w:eastAsia="標楷體" w:hAnsi="Times New Roman"/>
                <w:sz w:val="20"/>
                <w:szCs w:val="20"/>
              </w:rPr>
              <w:t>度、目標承諾</w:t>
            </w:r>
          </w:p>
        </w:tc>
        <w:tc>
          <w:tcPr>
            <w:tcW w:w="3509" w:type="dxa"/>
          </w:tcPr>
          <w:p w:rsidR="00000000" w:rsidRDefault="00853091">
            <w:pPr>
              <w:pStyle w:val="ListParagraph"/>
              <w:ind w:leftChars="0" w:left="0"/>
              <w:rPr>
                <w:rFonts w:ascii="Times New Roman" w:eastAsia="標楷體" w:hAnsi="Times New Roman"/>
                <w:sz w:val="20"/>
                <w:szCs w:val="20"/>
              </w:rPr>
            </w:pPr>
            <w:r>
              <w:rPr>
                <w:rFonts w:ascii="Times New Roman" w:eastAsia="標楷體" w:hAnsi="Times New Roman"/>
                <w:sz w:val="20"/>
                <w:szCs w:val="20"/>
              </w:rPr>
              <w:t>自我評估報告、開放性問題、開放方法</w:t>
            </w:r>
          </w:p>
        </w:tc>
      </w:tr>
    </w:tbl>
    <w:p w:rsidR="00000000" w:rsidRDefault="00853091">
      <w:pPr>
        <w:snapToGrid w:val="0"/>
        <w:spacing w:line="360" w:lineRule="auto"/>
        <w:jc w:val="both"/>
        <w:rPr>
          <w:rFonts w:eastAsia="標楷體"/>
          <w:kern w:val="0"/>
        </w:rPr>
      </w:pPr>
      <w:r>
        <w:rPr>
          <w:rFonts w:eastAsia="標楷體" w:hint="eastAsia"/>
          <w:kern w:val="0"/>
        </w:rPr>
        <w:t>資料來源：整理自</w:t>
      </w:r>
      <w:r>
        <w:rPr>
          <w:rFonts w:eastAsia="標楷體"/>
        </w:rPr>
        <w:t>Kraiger, K., Ford, J. K.,&amp; Sales, E.(1993). Application of cognitive, skill-based, and affective theories of learning outcomes to new methods of training evaluation. Journal of Applied Psychology</w:t>
      </w:r>
      <w:r>
        <w:rPr>
          <w:rFonts w:eastAsia="標楷體" w:hint="eastAsia"/>
        </w:rPr>
        <w:t>.</w:t>
      </w:r>
    </w:p>
    <w:p w:rsidR="00000000" w:rsidRDefault="00853091">
      <w:pPr>
        <w:snapToGrid w:val="0"/>
        <w:spacing w:before="100" w:beforeAutospacing="1" w:after="100" w:afterAutospacing="1" w:line="360" w:lineRule="auto"/>
        <w:ind w:firstLine="480"/>
        <w:jc w:val="both"/>
        <w:rPr>
          <w:rFonts w:eastAsia="標楷體"/>
          <w:kern w:val="0"/>
        </w:rPr>
      </w:pPr>
      <w:r>
        <w:rPr>
          <w:rFonts w:eastAsia="標楷體" w:hint="eastAsia"/>
          <w:kern w:val="0"/>
        </w:rPr>
        <w:lastRenderedPageBreak/>
        <w:t>(</w:t>
      </w:r>
      <w:r>
        <w:rPr>
          <w:rFonts w:eastAsia="標楷體" w:hint="eastAsia"/>
          <w:kern w:val="0"/>
        </w:rPr>
        <w:t>三</w:t>
      </w:r>
      <w:r>
        <w:rPr>
          <w:rFonts w:eastAsia="標楷體" w:hint="eastAsia"/>
          <w:kern w:val="0"/>
        </w:rPr>
        <w:t>)</w:t>
      </w:r>
      <w:r>
        <w:rPr>
          <w:rFonts w:eastAsia="標楷體"/>
          <w:kern w:val="0"/>
        </w:rPr>
        <w:t>行為層次效標</w:t>
      </w:r>
      <w:r>
        <w:rPr>
          <w:rFonts w:eastAsia="標楷體" w:hint="eastAsia"/>
          <w:kern w:val="0"/>
        </w:rPr>
        <w:t>：</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除了工作績效可作為行為層次指</w:t>
      </w:r>
      <w:r>
        <w:rPr>
          <w:rFonts w:eastAsia="標楷體"/>
          <w:kern w:val="0"/>
        </w:rPr>
        <w:t>標外，近年來愈來愈多組織採用職能模式衡量員工行為改變，職能（</w:t>
      </w:r>
      <w:r>
        <w:rPr>
          <w:rFonts w:eastAsia="標楷體"/>
          <w:kern w:val="0"/>
        </w:rPr>
        <w:t>competency</w:t>
      </w:r>
      <w:r>
        <w:rPr>
          <w:rFonts w:eastAsia="標楷體"/>
          <w:kern w:val="0"/>
        </w:rPr>
        <w:t>）此一名詞，首先是美國哈佛大學教授</w:t>
      </w:r>
      <w:r>
        <w:rPr>
          <w:rFonts w:eastAsia="標楷體"/>
          <w:kern w:val="0"/>
        </w:rPr>
        <w:t>Dr. McClelland</w:t>
      </w:r>
      <w:r>
        <w:rPr>
          <w:rFonts w:eastAsia="標楷體"/>
          <w:kern w:val="0"/>
        </w:rPr>
        <w:t>在</w:t>
      </w:r>
      <w:r>
        <w:rPr>
          <w:rFonts w:eastAsia="標楷體"/>
          <w:kern w:val="0"/>
        </w:rPr>
        <w:t>1970</w:t>
      </w:r>
      <w:r>
        <w:rPr>
          <w:rFonts w:eastAsia="標楷體"/>
          <w:kern w:val="0"/>
        </w:rPr>
        <w:t>年代初期，針對高等教育普遍使用智力測驗來篩選學生的現象提出挑戰，他強調不應僅以智商作為甄選人員之依據，更應該注重實際影響學習績效的能力。</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McClelland</w:t>
      </w:r>
      <w:r>
        <w:rPr>
          <w:rFonts w:eastAsia="標楷體"/>
          <w:kern w:val="0"/>
        </w:rPr>
        <w:t>進一步發展出「工作能力評量方法」（</w:t>
      </w:r>
      <w:r>
        <w:rPr>
          <w:rFonts w:eastAsia="標楷體"/>
          <w:kern w:val="0"/>
        </w:rPr>
        <w:t>Job Competency Assessment Method</w:t>
      </w:r>
      <w:r>
        <w:rPr>
          <w:rFonts w:eastAsia="標楷體"/>
          <w:kern w:val="0"/>
        </w:rPr>
        <w:t>，簡稱</w:t>
      </w:r>
      <w:r>
        <w:rPr>
          <w:rFonts w:eastAsia="標楷體"/>
          <w:kern w:val="0"/>
        </w:rPr>
        <w:t>JCAM</w:t>
      </w:r>
      <w:r>
        <w:rPr>
          <w:rFonts w:eastAsia="標楷體"/>
          <w:kern w:val="0"/>
        </w:rPr>
        <w:t>）衡量員工在工作時的關鍵行為表現與所需能力。有別於傳統的工作分析方法，此一評估法專注於從「</w:t>
      </w:r>
      <w:r>
        <w:rPr>
          <w:rFonts w:eastAsia="標楷體"/>
          <w:kern w:val="0"/>
        </w:rPr>
        <w:t>高績效工作者」身上試圖找出導致卓越績效的關鍵能力，主要目的在於找出並確認哪些是導致工作上卓越績效所需的能力及行為表現，以協助組織或個人瞭解如何提升其自身的工作績效（</w:t>
      </w:r>
      <w:r>
        <w:rPr>
          <w:rFonts w:eastAsia="標楷體"/>
          <w:kern w:val="0"/>
        </w:rPr>
        <w:t>Spencer &amp; Spencer, 1993</w:t>
      </w:r>
      <w:r>
        <w:rPr>
          <w:rFonts w:eastAsia="標楷體"/>
          <w:kern w:val="0"/>
        </w:rPr>
        <w:t>）。</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更具體而言，職能意指使一個人在工作上產生傑出績效的一些基本特質，這些特質包括外顯可見的，以及內在隱藏的，簡單來說即知識、技能、能力及其他特質（</w:t>
      </w:r>
      <w:r>
        <w:rPr>
          <w:rFonts w:eastAsia="標楷體"/>
          <w:kern w:val="0"/>
        </w:rPr>
        <w:t>KSAOs</w:t>
      </w:r>
      <w:r>
        <w:rPr>
          <w:rFonts w:eastAsia="標楷體"/>
          <w:kern w:val="0"/>
        </w:rPr>
        <w:t>）。而</w:t>
      </w:r>
      <w:r>
        <w:rPr>
          <w:rFonts w:eastAsia="標楷體"/>
          <w:kern w:val="0"/>
        </w:rPr>
        <w:t xml:space="preserve">Spencer &amp; Spencer </w:t>
      </w:r>
      <w:r>
        <w:rPr>
          <w:rFonts w:eastAsia="標楷體"/>
          <w:kern w:val="0"/>
        </w:rPr>
        <w:t>（</w:t>
      </w:r>
      <w:r>
        <w:rPr>
          <w:rFonts w:eastAsia="標楷體"/>
          <w:kern w:val="0"/>
        </w:rPr>
        <w:t>1993</w:t>
      </w:r>
      <w:r>
        <w:rPr>
          <w:rFonts w:eastAsia="標楷體"/>
          <w:kern w:val="0"/>
        </w:rPr>
        <w:t>）也進一步提出「職能辭典」（</w:t>
      </w:r>
      <w:r>
        <w:rPr>
          <w:rFonts w:eastAsia="標楷體"/>
          <w:kern w:val="0"/>
        </w:rPr>
        <w:t>Competency Dictionary</w:t>
      </w:r>
      <w:r>
        <w:rPr>
          <w:rFonts w:eastAsia="標楷體"/>
          <w:kern w:val="0"/>
        </w:rPr>
        <w:t>）的概念。職能辭典是針</w:t>
      </w:r>
      <w:r>
        <w:rPr>
          <w:rFonts w:eastAsia="標楷體"/>
          <w:kern w:val="0"/>
        </w:rPr>
        <w:t>對每項職能賦予個別的敘述性定義，並包含</w:t>
      </w:r>
      <w:r>
        <w:rPr>
          <w:rFonts w:eastAsia="標楷體"/>
          <w:kern w:val="0"/>
        </w:rPr>
        <w:t>3~6</w:t>
      </w:r>
      <w:r>
        <w:rPr>
          <w:rFonts w:eastAsia="標楷體"/>
          <w:kern w:val="0"/>
        </w:rPr>
        <w:t>個行為指標或在工作中可以展現出這個職能的特定行為，同時這些行為指標應該具備程度區別（</w:t>
      </w:r>
      <w:r>
        <w:rPr>
          <w:rFonts w:eastAsia="標楷體"/>
          <w:kern w:val="0"/>
        </w:rPr>
        <w:t>Spencer &amp; Spencer,1993</w:t>
      </w:r>
      <w:r>
        <w:rPr>
          <w:rFonts w:eastAsia="標楷體"/>
          <w:kern w:val="0"/>
        </w:rPr>
        <w:t>）。也因職能此一概念多能標舉出員工在工作場合中所需表現出的受期待的行為，故若能發展工作職能衡量，某程度也能衡量出員工在工作場合的行為改善與表現。</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然而職能並不全然描繪工作上的行為，</w:t>
      </w:r>
      <w:r>
        <w:rPr>
          <w:rFonts w:eastAsia="標楷體"/>
          <w:kern w:val="0"/>
        </w:rPr>
        <w:t>Spencer &amp; Spencer</w:t>
      </w:r>
      <w:r>
        <w:rPr>
          <w:rFonts w:eastAsia="標楷體"/>
          <w:kern w:val="0"/>
        </w:rPr>
        <w:t>（</w:t>
      </w:r>
      <w:r>
        <w:rPr>
          <w:rFonts w:eastAsia="標楷體"/>
          <w:kern w:val="0"/>
        </w:rPr>
        <w:t>1993</w:t>
      </w:r>
      <w:r>
        <w:rPr>
          <w:rFonts w:eastAsia="標楷體"/>
          <w:kern w:val="0"/>
        </w:rPr>
        <w:t>）將其更仔細推論，認為職能可更細緻地區分為五種基本特性：動機（</w:t>
      </w:r>
      <w:r>
        <w:rPr>
          <w:rFonts w:eastAsia="標楷體"/>
          <w:kern w:val="0"/>
        </w:rPr>
        <w:t>motives</w:t>
      </w:r>
      <w:r>
        <w:rPr>
          <w:rFonts w:eastAsia="標楷體"/>
          <w:kern w:val="0"/>
        </w:rPr>
        <w:t>）、特質（</w:t>
      </w:r>
      <w:r>
        <w:rPr>
          <w:rFonts w:eastAsia="標楷體"/>
          <w:kern w:val="0"/>
        </w:rPr>
        <w:t>traits</w:t>
      </w:r>
      <w:r>
        <w:rPr>
          <w:rFonts w:eastAsia="標楷體"/>
          <w:kern w:val="0"/>
        </w:rPr>
        <w:t>）、自我概念（</w:t>
      </w:r>
      <w:r>
        <w:rPr>
          <w:rFonts w:eastAsia="標楷體"/>
          <w:kern w:val="0"/>
        </w:rPr>
        <w:t>se</w:t>
      </w:r>
      <w:r>
        <w:rPr>
          <w:rFonts w:eastAsia="標楷體"/>
          <w:kern w:val="0"/>
        </w:rPr>
        <w:t>lf-concept</w:t>
      </w:r>
      <w:r>
        <w:rPr>
          <w:rFonts w:eastAsia="標楷體"/>
          <w:kern w:val="0"/>
        </w:rPr>
        <w:t>）、知識（</w:t>
      </w:r>
      <w:r>
        <w:rPr>
          <w:rFonts w:eastAsia="標楷體"/>
          <w:kern w:val="0"/>
        </w:rPr>
        <w:t>knowledge</w:t>
      </w:r>
      <w:r>
        <w:rPr>
          <w:rFonts w:eastAsia="標楷體"/>
          <w:kern w:val="0"/>
        </w:rPr>
        <w:t>）、以及技巧（</w:t>
      </w:r>
      <w:r>
        <w:rPr>
          <w:rFonts w:eastAsia="標楷體"/>
          <w:kern w:val="0"/>
        </w:rPr>
        <w:t>skill</w:t>
      </w:r>
      <w:r>
        <w:rPr>
          <w:rFonts w:eastAsia="標楷體"/>
          <w:kern w:val="0"/>
        </w:rPr>
        <w:t>）。這五種基本特性分別為：</w:t>
      </w:r>
      <w:r>
        <w:rPr>
          <w:rFonts w:eastAsia="標楷體"/>
          <w:kern w:val="0"/>
        </w:rPr>
        <w:t xml:space="preserve">1. </w:t>
      </w:r>
      <w:r>
        <w:rPr>
          <w:rFonts w:eastAsia="標楷體"/>
          <w:kern w:val="0"/>
        </w:rPr>
        <w:t>動機：一個人對某種事物持續渴望，進而付諸行動的念頭。</w:t>
      </w:r>
      <w:r>
        <w:rPr>
          <w:rFonts w:eastAsia="標楷體"/>
          <w:kern w:val="0"/>
        </w:rPr>
        <w:t xml:space="preserve">2. </w:t>
      </w:r>
      <w:r>
        <w:rPr>
          <w:rFonts w:eastAsia="標楷體"/>
          <w:kern w:val="0"/>
        </w:rPr>
        <w:t>特質：指身體的特性以及擁有對情境或訊息的持續反應。</w:t>
      </w:r>
      <w:r>
        <w:rPr>
          <w:rFonts w:eastAsia="標楷體"/>
          <w:kern w:val="0"/>
        </w:rPr>
        <w:t xml:space="preserve">3. </w:t>
      </w:r>
      <w:r>
        <w:rPr>
          <w:rFonts w:eastAsia="標楷體"/>
          <w:kern w:val="0"/>
        </w:rPr>
        <w:t>自我概念：關於一個人的態度、價值及自我印象。</w:t>
      </w:r>
      <w:r>
        <w:rPr>
          <w:rFonts w:eastAsia="標楷體"/>
          <w:kern w:val="0"/>
        </w:rPr>
        <w:t xml:space="preserve">4. </w:t>
      </w:r>
      <w:r>
        <w:rPr>
          <w:rFonts w:eastAsia="標楷體"/>
          <w:kern w:val="0"/>
        </w:rPr>
        <w:t>知識：意指一個人在特定領域的專業知識。</w:t>
      </w:r>
      <w:r>
        <w:rPr>
          <w:rFonts w:eastAsia="標楷體"/>
          <w:kern w:val="0"/>
        </w:rPr>
        <w:t xml:space="preserve">5. </w:t>
      </w:r>
      <w:r>
        <w:rPr>
          <w:rFonts w:eastAsia="標楷體"/>
          <w:kern w:val="0"/>
        </w:rPr>
        <w:t>技巧：執行有形或無形任務的能力。基於才能可以作為預測工作</w:t>
      </w:r>
      <w:r>
        <w:rPr>
          <w:rFonts w:eastAsia="標楷體"/>
          <w:kern w:val="0"/>
        </w:rPr>
        <w:lastRenderedPageBreak/>
        <w:t>績效的基礎（</w:t>
      </w:r>
      <w:r>
        <w:rPr>
          <w:rFonts w:eastAsia="標楷體"/>
          <w:kern w:val="0"/>
        </w:rPr>
        <w:t>Spencer</w:t>
      </w:r>
      <w:r>
        <w:rPr>
          <w:rFonts w:eastAsia="標楷體"/>
          <w:kern w:val="0"/>
        </w:rPr>
        <w:t>，</w:t>
      </w:r>
      <w:r>
        <w:rPr>
          <w:rFonts w:eastAsia="標楷體"/>
          <w:kern w:val="0"/>
        </w:rPr>
        <w:t>1993</w:t>
      </w:r>
      <w:r>
        <w:rPr>
          <w:rFonts w:eastAsia="標楷體"/>
          <w:kern w:val="0"/>
        </w:rPr>
        <w:t>），因此，藉由動機、特質、自我概念、以及知識這些才能，可以預期員工會有那些什麼技巧的行為產生，而綜合這些才能</w:t>
      </w:r>
      <w:r>
        <w:rPr>
          <w:rFonts w:eastAsia="標楷體"/>
          <w:kern w:val="0"/>
        </w:rPr>
        <w:t>，更能夠預見會有什麼樣的工作績效程度的表現。並說明職能是一個綜合性的概念，它必須要包含目的（動機、特質、自我概念、知識等），再經由行動面的表現，而最後的結果即為工作者在工作上的成績表現（即工作績效）。</w:t>
      </w:r>
    </w:p>
    <w:p w:rsidR="00000000" w:rsidRDefault="00853091">
      <w:pPr>
        <w:snapToGrid w:val="0"/>
        <w:ind w:firstLine="482"/>
        <w:jc w:val="both"/>
        <w:rPr>
          <w:rFonts w:eastAsia="標楷體"/>
          <w:noProof/>
        </w:rPr>
      </w:pPr>
      <w:r>
        <w:rPr>
          <w:rFonts w:eastAsia="標楷體"/>
          <w:noProof/>
        </w:rPr>
        <w:drawing>
          <wp:inline distT="0" distB="0" distL="0" distR="0">
            <wp:extent cx="5234940" cy="2004060"/>
            <wp:effectExtent l="0" t="0" r="3810" b="0"/>
            <wp:docPr id="47" name="圖片 2" descr="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未命名.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4940" cy="2004060"/>
                    </a:xfrm>
                    <a:prstGeom prst="rect">
                      <a:avLst/>
                    </a:prstGeom>
                    <a:noFill/>
                    <a:ln>
                      <a:noFill/>
                    </a:ln>
                  </pic:spPr>
                </pic:pic>
              </a:graphicData>
            </a:graphic>
          </wp:inline>
        </w:drawing>
      </w:r>
    </w:p>
    <w:p w:rsidR="00000000" w:rsidRDefault="00853091">
      <w:pPr>
        <w:snapToGrid w:val="0"/>
        <w:spacing w:line="360" w:lineRule="auto"/>
        <w:ind w:firstLineChars="200" w:firstLine="480"/>
        <w:jc w:val="center"/>
        <w:rPr>
          <w:rFonts w:eastAsia="標楷體"/>
          <w:kern w:val="0"/>
        </w:rPr>
      </w:pPr>
      <w:r>
        <w:rPr>
          <w:rFonts w:eastAsia="標楷體"/>
          <w:kern w:val="0"/>
        </w:rPr>
        <w:t>圖</w:t>
      </w:r>
      <w:r>
        <w:rPr>
          <w:rFonts w:eastAsia="標楷體" w:hint="eastAsia"/>
          <w:kern w:val="0"/>
        </w:rPr>
        <w:t>五</w:t>
      </w:r>
      <w:r>
        <w:rPr>
          <w:rFonts w:eastAsia="標楷體"/>
          <w:kern w:val="0"/>
        </w:rPr>
        <w:t>、職能的五種基本特性</w:t>
      </w:r>
    </w:p>
    <w:p w:rsidR="00000000" w:rsidRDefault="00853091">
      <w:pPr>
        <w:snapToGrid w:val="0"/>
        <w:spacing w:line="360" w:lineRule="auto"/>
        <w:jc w:val="both"/>
        <w:rPr>
          <w:rFonts w:eastAsia="標楷體"/>
        </w:rPr>
      </w:pPr>
      <w:r>
        <w:rPr>
          <w:rFonts w:eastAsia="標楷體"/>
        </w:rPr>
        <w:t>資料來源︰</w:t>
      </w:r>
      <w:r>
        <w:rPr>
          <w:rFonts w:eastAsia="標楷體" w:hint="eastAsia"/>
        </w:rPr>
        <w:t>整理自</w:t>
      </w:r>
      <w:r>
        <w:rPr>
          <w:rFonts w:eastAsia="標楷體"/>
        </w:rPr>
        <w:t xml:space="preserve">Spencer </w:t>
      </w:r>
      <w:r>
        <w:rPr>
          <w:rFonts w:eastAsia="標楷體"/>
        </w:rPr>
        <w:t>＆</w:t>
      </w:r>
      <w:r>
        <w:rPr>
          <w:rFonts w:eastAsia="標楷體"/>
        </w:rPr>
        <w:t xml:space="preserve"> Spencer (1993), Competence At Work: Models for Superior Performance, p.13.</w:t>
      </w:r>
    </w:p>
    <w:p w:rsidR="00000000" w:rsidRDefault="00853091">
      <w:pPr>
        <w:snapToGrid w:val="0"/>
        <w:spacing w:before="100" w:beforeAutospacing="1" w:after="100" w:afterAutospacing="1" w:line="360" w:lineRule="auto"/>
        <w:ind w:firstLineChars="200" w:firstLine="480"/>
        <w:jc w:val="both"/>
        <w:rPr>
          <w:rFonts w:eastAsia="標楷體" w:hint="eastAsia"/>
          <w:kern w:val="0"/>
        </w:rPr>
      </w:pPr>
      <w:r>
        <w:rPr>
          <w:rFonts w:eastAsia="標楷體"/>
          <w:kern w:val="0"/>
        </w:rPr>
        <w:t>同時</w:t>
      </w:r>
      <w:r>
        <w:rPr>
          <w:rFonts w:eastAsia="標楷體"/>
          <w:kern w:val="0"/>
        </w:rPr>
        <w:t>Spencer &amp; Spencer</w:t>
      </w:r>
      <w:r>
        <w:rPr>
          <w:rFonts w:eastAsia="標楷體" w:hint="eastAsia"/>
          <w:kern w:val="0"/>
        </w:rPr>
        <w:t>(1993)</w:t>
      </w:r>
      <w:r>
        <w:rPr>
          <w:rFonts w:eastAsia="標楷體"/>
          <w:kern w:val="0"/>
        </w:rPr>
        <w:t xml:space="preserve"> </w:t>
      </w:r>
      <w:r>
        <w:rPr>
          <w:rFonts w:eastAsia="標楷體"/>
          <w:kern w:val="0"/>
        </w:rPr>
        <w:t>所提出的「冰山模型」概念說明一個人所具有的</w:t>
      </w:r>
      <w:r>
        <w:rPr>
          <w:rFonts w:eastAsia="標楷體"/>
          <w:kern w:val="0"/>
        </w:rPr>
        <w:t>外顯特質（知識、技巧）與潛在特質（動機、特質、自我概念）總合所構成之模型。</w:t>
      </w:r>
    </w:p>
    <w:p w:rsidR="00000000" w:rsidRDefault="00853091">
      <w:pPr>
        <w:snapToGrid w:val="0"/>
        <w:spacing w:before="100" w:beforeAutospacing="1" w:after="100" w:afterAutospacing="1" w:line="360" w:lineRule="auto"/>
        <w:ind w:firstLineChars="200" w:firstLine="480"/>
        <w:jc w:val="both"/>
        <w:rPr>
          <w:rFonts w:eastAsia="標楷體" w:hint="eastAsia"/>
          <w:kern w:val="0"/>
        </w:rPr>
      </w:pPr>
    </w:p>
    <w:p w:rsidR="00000000" w:rsidRDefault="00853091">
      <w:pPr>
        <w:snapToGrid w:val="0"/>
        <w:spacing w:before="100" w:beforeAutospacing="1" w:after="100" w:afterAutospacing="1" w:line="360" w:lineRule="auto"/>
        <w:ind w:firstLineChars="200" w:firstLine="480"/>
        <w:jc w:val="both"/>
        <w:rPr>
          <w:rFonts w:eastAsia="標楷體"/>
          <w:kern w:val="0"/>
        </w:rPr>
      </w:pPr>
    </w:p>
    <w:p w:rsidR="00000000" w:rsidRDefault="00853091">
      <w:pPr>
        <w:snapToGrid w:val="0"/>
        <w:spacing w:line="360" w:lineRule="auto"/>
        <w:jc w:val="both"/>
        <w:rPr>
          <w:rFonts w:eastAsia="標楷體" w:hint="eastAsia"/>
          <w:noProof/>
        </w:rPr>
      </w:pPr>
      <w:r>
        <w:rPr>
          <w:rFonts w:eastAsia="標楷體"/>
          <w:noProof/>
        </w:rPr>
        <w:lastRenderedPageBreak/>
        <w:drawing>
          <wp:inline distT="0" distB="0" distL="0" distR="0">
            <wp:extent cx="4602480" cy="3063240"/>
            <wp:effectExtent l="0" t="0" r="7620" b="3810"/>
            <wp:docPr id="46" name="圖片 1" descr="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未命名.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2480" cy="3063240"/>
                    </a:xfrm>
                    <a:prstGeom prst="rect">
                      <a:avLst/>
                    </a:prstGeom>
                    <a:noFill/>
                    <a:ln>
                      <a:noFill/>
                    </a:ln>
                  </pic:spPr>
                </pic:pic>
              </a:graphicData>
            </a:graphic>
          </wp:inline>
        </w:drawing>
      </w:r>
    </w:p>
    <w:p w:rsidR="00000000" w:rsidRDefault="00853091">
      <w:pPr>
        <w:snapToGrid w:val="0"/>
        <w:spacing w:line="360" w:lineRule="auto"/>
        <w:ind w:firstLineChars="200" w:firstLine="480"/>
        <w:jc w:val="center"/>
        <w:rPr>
          <w:rFonts w:eastAsia="標楷體"/>
          <w:kern w:val="0"/>
        </w:rPr>
      </w:pPr>
      <w:r>
        <w:rPr>
          <w:rFonts w:eastAsia="標楷體"/>
          <w:kern w:val="0"/>
        </w:rPr>
        <w:t>圖</w:t>
      </w:r>
      <w:r>
        <w:rPr>
          <w:rFonts w:eastAsia="標楷體" w:hint="eastAsia"/>
          <w:kern w:val="0"/>
        </w:rPr>
        <w:t>六</w:t>
      </w:r>
      <w:r>
        <w:rPr>
          <w:rFonts w:eastAsia="標楷體"/>
          <w:kern w:val="0"/>
        </w:rPr>
        <w:t>、冰山模型</w:t>
      </w:r>
    </w:p>
    <w:p w:rsidR="00000000" w:rsidRDefault="00853091">
      <w:pPr>
        <w:spacing w:line="360" w:lineRule="auto"/>
        <w:rPr>
          <w:rFonts w:eastAsia="標楷體"/>
        </w:rPr>
      </w:pPr>
      <w:r>
        <w:rPr>
          <w:rFonts w:eastAsia="標楷體"/>
        </w:rPr>
        <w:t>資料來源︰</w:t>
      </w:r>
      <w:r>
        <w:rPr>
          <w:rFonts w:eastAsia="標楷體" w:hint="eastAsia"/>
        </w:rPr>
        <w:t>整理自</w:t>
      </w:r>
      <w:r>
        <w:rPr>
          <w:rFonts w:eastAsia="標楷體"/>
        </w:rPr>
        <w:t xml:space="preserve">Spencer </w:t>
      </w:r>
      <w:r>
        <w:rPr>
          <w:rFonts w:eastAsia="標楷體"/>
        </w:rPr>
        <w:t>＆</w:t>
      </w:r>
      <w:r>
        <w:rPr>
          <w:rFonts w:eastAsia="標楷體"/>
        </w:rPr>
        <w:t xml:space="preserve"> Spencer (1993), Competence At Work: Models for Superior Performance, p.11.</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而職能模型的運用在人力資源管</w:t>
      </w:r>
      <w:r>
        <w:rPr>
          <w:rFonts w:eastAsia="標楷體" w:hint="eastAsia"/>
          <w:kern w:val="0"/>
        </w:rPr>
        <w:t>理</w:t>
      </w:r>
      <w:r>
        <w:rPr>
          <w:rFonts w:eastAsia="標楷體"/>
          <w:kern w:val="0"/>
        </w:rPr>
        <w:t>實務中已愈來愈普遍，</w:t>
      </w:r>
      <w:r>
        <w:rPr>
          <w:rFonts w:eastAsia="標楷體"/>
          <w:kern w:val="0"/>
        </w:rPr>
        <w:t>Ulrich et al.</w:t>
      </w:r>
      <w:r>
        <w:rPr>
          <w:rFonts w:eastAsia="標楷體"/>
          <w:kern w:val="0"/>
        </w:rPr>
        <w:t>（</w:t>
      </w:r>
      <w:r>
        <w:rPr>
          <w:rFonts w:eastAsia="標楷體"/>
          <w:kern w:val="0"/>
        </w:rPr>
        <w:t>1989</w:t>
      </w:r>
      <w:r>
        <w:rPr>
          <w:rFonts w:eastAsia="標楷體"/>
          <w:kern w:val="0"/>
        </w:rPr>
        <w:t>）在其提出的人力資源管理實務模型中認為，透過招募及發展活動可以幫助組織取得所需要的知識與技能，亦即形成人力資源之職能，為組織產生競爭力；透過</w:t>
      </w:r>
      <w:r>
        <w:rPr>
          <w:rFonts w:eastAsia="標楷體"/>
          <w:kern w:val="0"/>
        </w:rPr>
        <w:t>評核及薪酬活動可以將所取得的形成能力加以提升、發揮效用，亦即強化人力資源之職能，為組織加強競爭力；透過組織設計及溝通活動則可以讓人員善用及精進各項能力，亦即維持人力資源之職能。</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而職能在訓練發展的運用方面，根據美商宏智國際顧問有限公司</w:t>
      </w:r>
      <w:r>
        <w:rPr>
          <w:rFonts w:eastAsia="標楷體"/>
          <w:kern w:val="0"/>
        </w:rPr>
        <w:t>(DDI)</w:t>
      </w:r>
      <w:r>
        <w:rPr>
          <w:rFonts w:eastAsia="標楷體"/>
          <w:kern w:val="0"/>
        </w:rPr>
        <w:t>的資料顯示，職能多半都與訓練發展應用相結合，例如管理職能，組織可以藉由才能量表中的題項與構面，建立主管人員的訓練課程計畫，以使主管達到較高的工作績效</w:t>
      </w:r>
      <w:r>
        <w:rPr>
          <w:rFonts w:eastAsia="標楷體"/>
          <w:kern w:val="0"/>
        </w:rPr>
        <w:t>(</w:t>
      </w:r>
      <w:r>
        <w:rPr>
          <w:rFonts w:eastAsia="標楷體"/>
          <w:kern w:val="0"/>
        </w:rPr>
        <w:t>鄧國宏，</w:t>
      </w:r>
      <w:r>
        <w:rPr>
          <w:rFonts w:eastAsia="標楷體"/>
          <w:kern w:val="0"/>
        </w:rPr>
        <w:t>2000)</w:t>
      </w:r>
      <w:r>
        <w:rPr>
          <w:rFonts w:eastAsia="標楷體"/>
          <w:kern w:val="0"/>
        </w:rPr>
        <w:t>。同時職能模式建立的重要工作，便是釐清組織的目標與所需能力，因此，職能模式的建構即成為組織中溝通價值</w:t>
      </w:r>
      <w:r>
        <w:rPr>
          <w:rFonts w:eastAsia="標楷體"/>
          <w:kern w:val="0"/>
        </w:rPr>
        <w:t>觀、共識，以及策略的最佳工具；若進一步將組織策略規劃所需的能力與個人能力做緊密的結合，將可協助員工能力培養，甚至強化組織的學習能力，進而達到學習型組織的實踐，以擴大對環境變遷的因應能力，使組織具有獨特的競爭優勢。</w:t>
      </w:r>
    </w:p>
    <w:p w:rsidR="00000000" w:rsidRDefault="00853091">
      <w:pPr>
        <w:spacing w:before="100" w:beforeAutospacing="1" w:after="100" w:afterAutospacing="1" w:line="360" w:lineRule="auto"/>
        <w:ind w:firstLineChars="200" w:firstLine="480"/>
        <w:rPr>
          <w:rFonts w:eastAsia="標楷體"/>
        </w:rPr>
      </w:pPr>
      <w:r>
        <w:rPr>
          <w:rFonts w:eastAsia="標楷體"/>
          <w:kern w:val="0"/>
        </w:rPr>
        <w:lastRenderedPageBreak/>
        <w:t>而職能更可以與績效評估結合，</w:t>
      </w:r>
      <w:r>
        <w:rPr>
          <w:rFonts w:eastAsia="標楷體"/>
        </w:rPr>
        <w:t>Yeung, Woolcock &amp; Sullivan(1996)</w:t>
      </w:r>
      <w:r>
        <w:rPr>
          <w:rFonts w:eastAsia="標楷體"/>
        </w:rPr>
        <w:t>指出當職能發展和績效評估結合時，公司即可以確保人員的職能需求在相關的層次上。而利用管理職能模式進行發展性的績效評估時，高素質的主管可藉由績效評估的資訊回饋、討論與參與，以達到個人的發展與學習的效用</w:t>
      </w:r>
      <w:r>
        <w:rPr>
          <w:rFonts w:eastAsia="標楷體"/>
        </w:rPr>
        <w:t>(Snel</w:t>
      </w:r>
      <w:r>
        <w:rPr>
          <w:rFonts w:eastAsia="標楷體"/>
        </w:rPr>
        <w:t>l &amp; Dean,1992)</w:t>
      </w:r>
      <w:r>
        <w:rPr>
          <w:rFonts w:eastAsia="標楷體"/>
        </w:rPr>
        <w:t>；至於對素質較低之主管而言，並可利用評估的結果進行行為的管控，輔導其進行績效改善，故利用管理職能模型作為發展性績效評估的依據，應有助於人力資本效能的發揮</w:t>
      </w:r>
      <w:r>
        <w:rPr>
          <w:rFonts w:eastAsia="標楷體"/>
        </w:rPr>
        <w:t>(</w:t>
      </w:r>
      <w:r>
        <w:rPr>
          <w:rFonts w:eastAsia="標楷體"/>
        </w:rPr>
        <w:t>黃家齊，</w:t>
      </w:r>
      <w:r>
        <w:rPr>
          <w:rFonts w:eastAsia="標楷體"/>
        </w:rPr>
        <w:t>2002)</w:t>
      </w:r>
      <w:r>
        <w:rPr>
          <w:rFonts w:eastAsia="標楷體"/>
        </w:rPr>
        <w:t>。</w:t>
      </w:r>
    </w:p>
    <w:p w:rsidR="00000000" w:rsidRDefault="00853091">
      <w:pPr>
        <w:spacing w:before="100" w:beforeAutospacing="1" w:after="100" w:afterAutospacing="1" w:line="360" w:lineRule="auto"/>
        <w:ind w:firstLineChars="200" w:firstLine="480"/>
        <w:rPr>
          <w:rFonts w:eastAsia="標楷體"/>
          <w:kern w:val="0"/>
        </w:rPr>
      </w:pPr>
      <w:r>
        <w:rPr>
          <w:rFonts w:eastAsia="標楷體"/>
          <w:kern w:val="0"/>
        </w:rPr>
        <w:t>因此，以職能模式</w:t>
      </w:r>
      <w:r>
        <w:rPr>
          <w:rFonts w:eastAsia="標楷體" w:hint="eastAsia"/>
          <w:kern w:val="0"/>
        </w:rPr>
        <w:t>作</w:t>
      </w:r>
      <w:r>
        <w:rPr>
          <w:rFonts w:eastAsia="標楷體"/>
          <w:kern w:val="0"/>
        </w:rPr>
        <w:t>為訓練評估的行為層次指標的確是近年來的重要走向。而在實務操作上，過去研究者與管理者將職能種類歸為以下四大類（李美玉，</w:t>
      </w:r>
      <w:r>
        <w:rPr>
          <w:rFonts w:eastAsia="標楷體"/>
          <w:kern w:val="0"/>
        </w:rPr>
        <w:t>1999</w:t>
      </w:r>
      <w:r>
        <w:rPr>
          <w:rFonts w:eastAsia="標楷體"/>
          <w:kern w:val="0"/>
        </w:rPr>
        <w:t>；李樹中，</w:t>
      </w:r>
      <w:r>
        <w:rPr>
          <w:rFonts w:eastAsia="標楷體"/>
          <w:kern w:val="0"/>
        </w:rPr>
        <w:t>2001</w:t>
      </w:r>
      <w:r>
        <w:rPr>
          <w:rFonts w:eastAsia="標楷體"/>
          <w:kern w:val="0"/>
        </w:rPr>
        <w:t>；吳信如，</w:t>
      </w:r>
      <w:r>
        <w:rPr>
          <w:rFonts w:eastAsia="標楷體"/>
          <w:kern w:val="0"/>
        </w:rPr>
        <w:t>2002</w:t>
      </w:r>
      <w:r>
        <w:rPr>
          <w:rFonts w:eastAsia="標楷體"/>
          <w:kern w:val="0"/>
        </w:rPr>
        <w:t>；鄧國宏，</w:t>
      </w:r>
      <w:r>
        <w:rPr>
          <w:rFonts w:eastAsia="標楷體"/>
          <w:kern w:val="0"/>
        </w:rPr>
        <w:t>2000</w:t>
      </w:r>
      <w:r>
        <w:rPr>
          <w:rFonts w:eastAsia="標楷體"/>
          <w:kern w:val="0"/>
        </w:rPr>
        <w:t>等）：</w:t>
      </w:r>
      <w:r>
        <w:rPr>
          <w:rFonts w:eastAsia="標楷體"/>
          <w:kern w:val="0"/>
        </w:rPr>
        <w:t>1.</w:t>
      </w:r>
      <w:r>
        <w:rPr>
          <w:rFonts w:eastAsia="標楷體"/>
          <w:kern w:val="0"/>
        </w:rPr>
        <w:t>核心職能（</w:t>
      </w:r>
      <w:r>
        <w:rPr>
          <w:rFonts w:eastAsia="標楷體"/>
          <w:kern w:val="0"/>
        </w:rPr>
        <w:t>Core Competency</w:t>
      </w:r>
      <w:r>
        <w:rPr>
          <w:rFonts w:eastAsia="標楷體"/>
          <w:kern w:val="0"/>
        </w:rPr>
        <w:t>）：為確保一個組織成功所需的技術與才能的關鍵成功部份。</w:t>
      </w:r>
      <w:r>
        <w:rPr>
          <w:rFonts w:eastAsia="標楷體"/>
          <w:kern w:val="0"/>
        </w:rPr>
        <w:t>2.</w:t>
      </w:r>
      <w:r>
        <w:rPr>
          <w:rFonts w:eastAsia="標楷體"/>
          <w:kern w:val="0"/>
        </w:rPr>
        <w:t>管理</w:t>
      </w:r>
      <w:r>
        <w:rPr>
          <w:rFonts w:eastAsia="標楷體"/>
          <w:kern w:val="0"/>
        </w:rPr>
        <w:t>職能（</w:t>
      </w:r>
      <w:r>
        <w:rPr>
          <w:rFonts w:eastAsia="標楷體"/>
          <w:kern w:val="0"/>
        </w:rPr>
        <w:t>Managerial Competency</w:t>
      </w:r>
      <w:r>
        <w:rPr>
          <w:rFonts w:eastAsia="標楷體"/>
          <w:kern w:val="0"/>
        </w:rPr>
        <w:t>）：管理職能係指主管人員執行特定職務或角色（經理、科長、課長等）時，所需具備的知識、技能、以及特質等之總和。</w:t>
      </w:r>
      <w:r>
        <w:rPr>
          <w:rFonts w:eastAsia="標楷體"/>
          <w:kern w:val="0"/>
        </w:rPr>
        <w:t>3.</w:t>
      </w:r>
      <w:r>
        <w:rPr>
          <w:rFonts w:eastAsia="標楷體"/>
          <w:kern w:val="0"/>
        </w:rPr>
        <w:t>專業（功能）職能（</w:t>
      </w:r>
      <w:r>
        <w:rPr>
          <w:rFonts w:eastAsia="標楷體"/>
          <w:kern w:val="0"/>
        </w:rPr>
        <w:t>Functional Competency</w:t>
      </w:r>
      <w:r>
        <w:rPr>
          <w:rFonts w:eastAsia="標楷體"/>
          <w:kern w:val="0"/>
        </w:rPr>
        <w:t>）：這一類與工作職掌及目標直接相關，也就是要有效達成工作目標，所必須具備的工作相關特定職能。</w:t>
      </w:r>
      <w:r>
        <w:rPr>
          <w:rFonts w:eastAsia="標楷體"/>
          <w:kern w:val="0"/>
        </w:rPr>
        <w:t>4.</w:t>
      </w:r>
      <w:r>
        <w:rPr>
          <w:rFonts w:eastAsia="標楷體"/>
          <w:kern w:val="0"/>
        </w:rPr>
        <w:t>一般職能：在此指企業中之一般行政、幕僚人員所應具備的門檻才能，意指從事該工作必要的特性（通常是知識或基本的技巧，如閱讀、書寫能力、電腦操作技巧等）。</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而過去國內外也針對多種產業及各類工作進行職能分</w:t>
      </w:r>
      <w:r>
        <w:rPr>
          <w:rFonts w:eastAsia="標楷體"/>
          <w:kern w:val="0"/>
        </w:rPr>
        <w:t>析，如研發人員、工程人員、管理人員、專案管理者、人資工作者等。</w:t>
      </w:r>
      <w:r>
        <w:rPr>
          <w:rFonts w:eastAsia="標楷體"/>
        </w:rPr>
        <w:t>根據</w:t>
      </w:r>
      <w:r>
        <w:rPr>
          <w:rFonts w:eastAsia="標楷體"/>
        </w:rPr>
        <w:t>Spencer and Spencer</w:t>
      </w:r>
      <w:r>
        <w:rPr>
          <w:rFonts w:eastAsia="標楷體" w:hint="eastAsia"/>
        </w:rPr>
        <w:t>(1993)</w:t>
      </w:r>
      <w:r>
        <w:rPr>
          <w:rFonts w:eastAsia="標楷體"/>
        </w:rPr>
        <w:t>對於「支援及人力服務工作者」所作的職能需求分析，指出其所需要的職能包括了：「影響力」、「發展他人」、「人際關係的了解」、「自信心」、「自我控制」、「其他的個人能力」、「專門的技術與知識」、「顧客服務取向」、「團隊與合作精神」、「分析性思考」、「觀念性思考」、「積極主動」、「彈性」及「果斷、有原則」。其中「支援及人力服務工作者」最需要的職能為：「影響力」、「發展他人」及「對人際關係的了解」。</w:t>
      </w:r>
    </w:p>
    <w:p w:rsidR="00000000" w:rsidRDefault="00853091">
      <w:pPr>
        <w:spacing w:before="100" w:beforeAutospacing="1" w:after="100" w:afterAutospacing="1" w:line="360" w:lineRule="auto"/>
        <w:ind w:firstLineChars="200" w:firstLine="480"/>
        <w:rPr>
          <w:rFonts w:eastAsia="標楷體"/>
        </w:rPr>
      </w:pPr>
      <w:r>
        <w:rPr>
          <w:rFonts w:eastAsia="標楷體"/>
        </w:rPr>
        <w:lastRenderedPageBreak/>
        <w:t>而</w:t>
      </w:r>
      <w:r>
        <w:rPr>
          <w:rFonts w:eastAsia="標楷體"/>
        </w:rPr>
        <w:t>Boyatzis</w:t>
      </w:r>
      <w:r>
        <w:rPr>
          <w:rFonts w:eastAsia="標楷體"/>
        </w:rPr>
        <w:t>（</w:t>
      </w:r>
      <w:r>
        <w:rPr>
          <w:rFonts w:eastAsia="標楷體"/>
        </w:rPr>
        <w:t>1982</w:t>
      </w:r>
      <w:r>
        <w:rPr>
          <w:rFonts w:eastAsia="標楷體"/>
        </w:rPr>
        <w:t>）認為人力資源部門應具有職能的類別有：目標及行動管理能力、人際相處及對人的管理能力、分析推理或觀念的能力等三項。目標及行動管理能力職能類別包含效率導向、計畫、創新及效能、注意細節、自我控制、彈性等；人際相處及對人的管理能力則包含同理心、說服力、網路、磋商協議、自信心、團隊管理或團隊領導、發展他人、口語溝通等；分析推理或觀念的能力則包含了系統性的思考、模式辨識、社交的客觀性、書面溝通等。</w:t>
      </w:r>
    </w:p>
    <w:p w:rsidR="00000000" w:rsidRDefault="00853091">
      <w:pPr>
        <w:spacing w:before="100" w:beforeAutospacing="1" w:after="100" w:afterAutospacing="1" w:line="360" w:lineRule="auto"/>
        <w:ind w:firstLineChars="200" w:firstLine="480"/>
        <w:rPr>
          <w:rFonts w:eastAsia="標楷體"/>
        </w:rPr>
      </w:pPr>
      <w:r>
        <w:rPr>
          <w:rFonts w:eastAsia="標楷體"/>
        </w:rPr>
        <w:t>此外，</w:t>
      </w:r>
      <w:r>
        <w:rPr>
          <w:rFonts w:eastAsia="標楷體"/>
        </w:rPr>
        <w:t>Spencer and Spencer</w:t>
      </w:r>
      <w:r>
        <w:rPr>
          <w:rFonts w:eastAsia="標楷體"/>
        </w:rPr>
        <w:t>（</w:t>
      </w:r>
      <w:r>
        <w:rPr>
          <w:rFonts w:eastAsia="標楷體"/>
        </w:rPr>
        <w:t>1993</w:t>
      </w:r>
      <w:r>
        <w:rPr>
          <w:rFonts w:eastAsia="標楷體"/>
        </w:rPr>
        <w:t>）亦認為不同階級、不同的角色所需具備的重要</w:t>
      </w:r>
      <w:r>
        <w:rPr>
          <w:rFonts w:eastAsia="標楷體"/>
        </w:rPr>
        <w:t>職能也不盡相同。因此，人力資源部門中的經營者（</w:t>
      </w:r>
      <w:r>
        <w:rPr>
          <w:rFonts w:eastAsia="標楷體"/>
        </w:rPr>
        <w:t>executives</w:t>
      </w:r>
      <w:r>
        <w:rPr>
          <w:rFonts w:eastAsia="標楷體"/>
        </w:rPr>
        <w:t>）、管理者（</w:t>
      </w:r>
      <w:r>
        <w:rPr>
          <w:rFonts w:eastAsia="標楷體"/>
        </w:rPr>
        <w:t>managers</w:t>
      </w:r>
      <w:r>
        <w:rPr>
          <w:rFonts w:eastAsia="標楷體"/>
        </w:rPr>
        <w:t>）及一般員工（</w:t>
      </w:r>
      <w:r>
        <w:rPr>
          <w:rFonts w:eastAsia="標楷體"/>
        </w:rPr>
        <w:t>employees</w:t>
      </w:r>
      <w:r>
        <w:rPr>
          <w:rFonts w:eastAsia="標楷體"/>
        </w:rPr>
        <w:t>）需要不同的職能；經營者需要策略性思考、領導轉變、人際關係管理等職能；管理者需要彈性、改變推行方式、企業創新、人際關係的了解、授權、團隊的推動、適應性等職能；一般員工則需要彈性、學習的能力、成就動機、在時間壓力下的工作動機、合作及顧客服務取向等職能。</w:t>
      </w:r>
    </w:p>
    <w:p w:rsidR="00000000" w:rsidRDefault="00853091">
      <w:pPr>
        <w:spacing w:before="100" w:beforeAutospacing="1" w:after="100" w:afterAutospacing="1" w:line="360" w:lineRule="auto"/>
        <w:rPr>
          <w:rFonts w:eastAsia="標楷體" w:hint="eastAsia"/>
        </w:rPr>
      </w:pPr>
      <w:r>
        <w:rPr>
          <w:rFonts w:eastAsia="標楷體"/>
        </w:rPr>
        <w:t xml:space="preserve">    </w:t>
      </w:r>
      <w:r>
        <w:rPr>
          <w:rFonts w:eastAsia="標楷體"/>
        </w:rPr>
        <w:t>彙整過去之文獻，依據管理者階層差異，將各階層管理者之職能需求歸納如表三所示。</w:t>
      </w: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rPr>
      </w:pPr>
    </w:p>
    <w:p w:rsidR="00000000" w:rsidRDefault="00853091">
      <w:pPr>
        <w:spacing w:line="360" w:lineRule="auto"/>
        <w:ind w:firstLineChars="200" w:firstLine="480"/>
        <w:jc w:val="center"/>
        <w:rPr>
          <w:rFonts w:eastAsia="標楷體"/>
        </w:rPr>
      </w:pPr>
      <w:r>
        <w:rPr>
          <w:rFonts w:eastAsia="標楷體"/>
        </w:rPr>
        <w:lastRenderedPageBreak/>
        <w:t>表三、各階層管理者之職能需求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0"/>
        <w:gridCol w:w="2090"/>
        <w:gridCol w:w="2091"/>
        <w:gridCol w:w="2091"/>
      </w:tblGrid>
      <w:tr w:rsidR="00000000">
        <w:trPr>
          <w:cantSplit/>
          <w:jc w:val="center"/>
        </w:trPr>
        <w:tc>
          <w:tcPr>
            <w:tcW w:w="2090" w:type="dxa"/>
            <w:vMerge w:val="restart"/>
          </w:tcPr>
          <w:p w:rsidR="00000000" w:rsidRDefault="00853091">
            <w:pPr>
              <w:rPr>
                <w:rFonts w:eastAsia="標楷體"/>
                <w:b/>
                <w:bCs/>
              </w:rPr>
            </w:pPr>
            <w:r>
              <w:rPr>
                <w:rFonts w:eastAsia="標楷體"/>
                <w:b/>
                <w:bCs/>
              </w:rPr>
              <w:t>發表</w:t>
            </w:r>
            <w:r>
              <w:rPr>
                <w:rFonts w:eastAsia="標楷體"/>
                <w:b/>
                <w:bCs/>
              </w:rPr>
              <w:t>學者與年代</w:t>
            </w:r>
          </w:p>
        </w:tc>
        <w:tc>
          <w:tcPr>
            <w:tcW w:w="6272" w:type="dxa"/>
            <w:gridSpan w:val="3"/>
          </w:tcPr>
          <w:p w:rsidR="00000000" w:rsidRDefault="00853091">
            <w:pPr>
              <w:jc w:val="center"/>
              <w:rPr>
                <w:rFonts w:eastAsia="標楷體"/>
                <w:b/>
                <w:bCs/>
              </w:rPr>
            </w:pPr>
            <w:r>
              <w:rPr>
                <w:rFonts w:eastAsia="標楷體"/>
                <w:b/>
                <w:bCs/>
              </w:rPr>
              <w:t>管理層級</w:t>
            </w:r>
          </w:p>
        </w:tc>
      </w:tr>
      <w:tr w:rsidR="00000000">
        <w:trPr>
          <w:cantSplit/>
          <w:jc w:val="center"/>
        </w:trPr>
        <w:tc>
          <w:tcPr>
            <w:tcW w:w="2090" w:type="dxa"/>
            <w:vMerge/>
          </w:tcPr>
          <w:p w:rsidR="00000000" w:rsidRDefault="00853091">
            <w:pPr>
              <w:rPr>
                <w:rFonts w:eastAsia="標楷體"/>
                <w:b/>
                <w:bCs/>
              </w:rPr>
            </w:pPr>
          </w:p>
        </w:tc>
        <w:tc>
          <w:tcPr>
            <w:tcW w:w="2090" w:type="dxa"/>
          </w:tcPr>
          <w:p w:rsidR="00000000" w:rsidRDefault="00853091">
            <w:pPr>
              <w:rPr>
                <w:rFonts w:eastAsia="標楷體"/>
              </w:rPr>
            </w:pPr>
            <w:r>
              <w:rPr>
                <w:rFonts w:eastAsia="標楷體"/>
              </w:rPr>
              <w:t>高階管理者</w:t>
            </w:r>
          </w:p>
        </w:tc>
        <w:tc>
          <w:tcPr>
            <w:tcW w:w="2091" w:type="dxa"/>
          </w:tcPr>
          <w:p w:rsidR="00000000" w:rsidRDefault="00853091">
            <w:pPr>
              <w:rPr>
                <w:rFonts w:eastAsia="標楷體"/>
              </w:rPr>
            </w:pPr>
            <w:r>
              <w:rPr>
                <w:rFonts w:eastAsia="標楷體"/>
              </w:rPr>
              <w:t>中階管理者</w:t>
            </w:r>
          </w:p>
        </w:tc>
        <w:tc>
          <w:tcPr>
            <w:tcW w:w="2091" w:type="dxa"/>
          </w:tcPr>
          <w:p w:rsidR="00000000" w:rsidRDefault="00853091">
            <w:pPr>
              <w:rPr>
                <w:rFonts w:eastAsia="標楷體"/>
              </w:rPr>
            </w:pPr>
            <w:r>
              <w:rPr>
                <w:rFonts w:eastAsia="標楷體"/>
              </w:rPr>
              <w:t>基層管理者</w:t>
            </w:r>
          </w:p>
        </w:tc>
      </w:tr>
      <w:tr w:rsidR="00000000">
        <w:trPr>
          <w:jc w:val="center"/>
        </w:trPr>
        <w:tc>
          <w:tcPr>
            <w:tcW w:w="2090" w:type="dxa"/>
          </w:tcPr>
          <w:p w:rsidR="00000000" w:rsidRDefault="00853091">
            <w:pPr>
              <w:rPr>
                <w:rFonts w:eastAsia="標楷體"/>
                <w:b/>
                <w:bCs/>
              </w:rPr>
            </w:pPr>
            <w:r>
              <w:rPr>
                <w:rFonts w:eastAsia="標楷體"/>
                <w:b/>
                <w:bCs/>
              </w:rPr>
              <w:t xml:space="preserve">Katz (1955) </w:t>
            </w:r>
          </w:p>
        </w:tc>
        <w:tc>
          <w:tcPr>
            <w:tcW w:w="2090" w:type="dxa"/>
          </w:tcPr>
          <w:p w:rsidR="00000000" w:rsidRDefault="00853091">
            <w:pPr>
              <w:rPr>
                <w:rFonts w:eastAsia="標楷體"/>
              </w:rPr>
            </w:pPr>
            <w:r>
              <w:rPr>
                <w:rFonts w:eastAsia="標楷體"/>
              </w:rPr>
              <w:t>概念性能力</w:t>
            </w:r>
          </w:p>
        </w:tc>
        <w:tc>
          <w:tcPr>
            <w:tcW w:w="2091" w:type="dxa"/>
          </w:tcPr>
          <w:p w:rsidR="00000000" w:rsidRDefault="00853091">
            <w:pPr>
              <w:rPr>
                <w:rFonts w:eastAsia="標楷體"/>
              </w:rPr>
            </w:pPr>
            <w:r>
              <w:rPr>
                <w:rFonts w:eastAsia="標楷體"/>
              </w:rPr>
              <w:t>人際性能力</w:t>
            </w:r>
          </w:p>
        </w:tc>
        <w:tc>
          <w:tcPr>
            <w:tcW w:w="2091" w:type="dxa"/>
          </w:tcPr>
          <w:p w:rsidR="00000000" w:rsidRDefault="00853091">
            <w:pPr>
              <w:rPr>
                <w:rFonts w:eastAsia="標楷體"/>
              </w:rPr>
            </w:pPr>
            <w:r>
              <w:rPr>
                <w:rFonts w:eastAsia="標楷體"/>
              </w:rPr>
              <w:t>技術性能力</w:t>
            </w:r>
          </w:p>
        </w:tc>
      </w:tr>
      <w:tr w:rsidR="00000000">
        <w:trPr>
          <w:jc w:val="center"/>
        </w:trPr>
        <w:tc>
          <w:tcPr>
            <w:tcW w:w="2090" w:type="dxa"/>
          </w:tcPr>
          <w:p w:rsidR="00000000" w:rsidRDefault="00853091">
            <w:pPr>
              <w:rPr>
                <w:rFonts w:eastAsia="標楷體"/>
                <w:b/>
                <w:bCs/>
              </w:rPr>
            </w:pPr>
            <w:r>
              <w:rPr>
                <w:rFonts w:eastAsia="標楷體"/>
                <w:b/>
                <w:bCs/>
              </w:rPr>
              <w:t>Paolillo (1981)</w:t>
            </w:r>
          </w:p>
        </w:tc>
        <w:tc>
          <w:tcPr>
            <w:tcW w:w="2090" w:type="dxa"/>
          </w:tcPr>
          <w:p w:rsidR="00000000" w:rsidRDefault="00853091">
            <w:pPr>
              <w:rPr>
                <w:rFonts w:eastAsia="標楷體"/>
              </w:rPr>
            </w:pPr>
            <w:r>
              <w:rPr>
                <w:rFonts w:eastAsia="標楷體"/>
              </w:rPr>
              <w:t>發言、偵查、傳播</w:t>
            </w:r>
          </w:p>
        </w:tc>
        <w:tc>
          <w:tcPr>
            <w:tcW w:w="2091" w:type="dxa"/>
          </w:tcPr>
          <w:p w:rsidR="00000000" w:rsidRDefault="00853091">
            <w:pPr>
              <w:rPr>
                <w:rFonts w:eastAsia="標楷體"/>
              </w:rPr>
            </w:pPr>
            <w:r>
              <w:rPr>
                <w:rFonts w:eastAsia="標楷體"/>
              </w:rPr>
              <w:t>激勵、指揮、培育部屬、協調工作</w:t>
            </w:r>
          </w:p>
        </w:tc>
        <w:tc>
          <w:tcPr>
            <w:tcW w:w="2091" w:type="dxa"/>
          </w:tcPr>
          <w:p w:rsidR="00000000" w:rsidRDefault="00853091">
            <w:pPr>
              <w:rPr>
                <w:rFonts w:eastAsia="標楷體"/>
              </w:rPr>
            </w:pPr>
            <w:r>
              <w:rPr>
                <w:rFonts w:eastAsia="標楷體"/>
              </w:rPr>
              <w:t>狀況處理能力</w:t>
            </w:r>
          </w:p>
        </w:tc>
      </w:tr>
      <w:tr w:rsidR="00000000">
        <w:trPr>
          <w:jc w:val="center"/>
        </w:trPr>
        <w:tc>
          <w:tcPr>
            <w:tcW w:w="2090" w:type="dxa"/>
          </w:tcPr>
          <w:p w:rsidR="00000000" w:rsidRDefault="00853091">
            <w:pPr>
              <w:rPr>
                <w:rFonts w:eastAsia="標楷體"/>
                <w:b/>
                <w:bCs/>
              </w:rPr>
            </w:pPr>
            <w:r>
              <w:rPr>
                <w:rFonts w:eastAsia="標楷體"/>
                <w:b/>
                <w:bCs/>
              </w:rPr>
              <w:t>林炳承</w:t>
            </w:r>
            <w:r>
              <w:rPr>
                <w:rFonts w:eastAsia="標楷體"/>
                <w:b/>
                <w:bCs/>
              </w:rPr>
              <w:t xml:space="preserve"> (1996)</w:t>
            </w:r>
          </w:p>
        </w:tc>
        <w:tc>
          <w:tcPr>
            <w:tcW w:w="2090" w:type="dxa"/>
          </w:tcPr>
          <w:p w:rsidR="00000000" w:rsidRDefault="00853091">
            <w:pPr>
              <w:rPr>
                <w:rFonts w:eastAsia="標楷體"/>
              </w:rPr>
            </w:pPr>
            <w:r>
              <w:rPr>
                <w:rFonts w:eastAsia="標楷體"/>
              </w:rPr>
              <w:t>概念化能力、團體激勵能力</w:t>
            </w:r>
          </w:p>
        </w:tc>
        <w:tc>
          <w:tcPr>
            <w:tcW w:w="2091" w:type="dxa"/>
          </w:tcPr>
          <w:p w:rsidR="00000000" w:rsidRDefault="00853091">
            <w:pPr>
              <w:rPr>
                <w:rFonts w:eastAsia="標楷體"/>
              </w:rPr>
            </w:pPr>
            <w:r>
              <w:rPr>
                <w:rFonts w:eastAsia="標楷體"/>
              </w:rPr>
              <w:t>人際關係能力、概念化能力、團體激勵能力</w:t>
            </w:r>
          </w:p>
        </w:tc>
        <w:tc>
          <w:tcPr>
            <w:tcW w:w="2091" w:type="dxa"/>
          </w:tcPr>
          <w:p w:rsidR="00000000" w:rsidRDefault="00853091">
            <w:pPr>
              <w:rPr>
                <w:rFonts w:eastAsia="標楷體"/>
              </w:rPr>
            </w:pPr>
            <w:r>
              <w:rPr>
                <w:rFonts w:eastAsia="標楷體"/>
              </w:rPr>
              <w:t>技術性能力、人際關係能力、團體激勵能力</w:t>
            </w:r>
          </w:p>
        </w:tc>
      </w:tr>
      <w:tr w:rsidR="00000000">
        <w:trPr>
          <w:jc w:val="center"/>
        </w:trPr>
        <w:tc>
          <w:tcPr>
            <w:tcW w:w="2090" w:type="dxa"/>
          </w:tcPr>
          <w:p w:rsidR="00000000" w:rsidRDefault="00853091">
            <w:pPr>
              <w:rPr>
                <w:rFonts w:eastAsia="標楷體"/>
                <w:b/>
                <w:bCs/>
              </w:rPr>
            </w:pPr>
            <w:r>
              <w:rPr>
                <w:rFonts w:eastAsia="標楷體"/>
                <w:b/>
                <w:bCs/>
              </w:rPr>
              <w:t>張裕隆</w:t>
            </w:r>
            <w:r>
              <w:rPr>
                <w:rFonts w:eastAsia="標楷體"/>
                <w:b/>
                <w:bCs/>
              </w:rPr>
              <w:t xml:space="preserve"> (1998)</w:t>
            </w:r>
          </w:p>
        </w:tc>
        <w:tc>
          <w:tcPr>
            <w:tcW w:w="2090" w:type="dxa"/>
          </w:tcPr>
          <w:p w:rsidR="00000000" w:rsidRDefault="00853091">
            <w:pPr>
              <w:rPr>
                <w:rFonts w:eastAsia="標楷體"/>
              </w:rPr>
            </w:pPr>
            <w:r>
              <w:rPr>
                <w:rFonts w:eastAsia="標楷體" w:hint="eastAsia"/>
              </w:rPr>
              <w:t>規</w:t>
            </w:r>
            <w:r>
              <w:rPr>
                <w:rFonts w:eastAsia="標楷體"/>
              </w:rPr>
              <w:t>畫組織、決策、管理變革、策略規劃、以及願景</w:t>
            </w:r>
          </w:p>
        </w:tc>
        <w:tc>
          <w:tcPr>
            <w:tcW w:w="2091" w:type="dxa"/>
          </w:tcPr>
          <w:p w:rsidR="00000000" w:rsidRDefault="00853091">
            <w:pPr>
              <w:rPr>
                <w:rFonts w:eastAsia="標楷體" w:hint="eastAsia"/>
              </w:rPr>
            </w:pPr>
            <w:r>
              <w:rPr>
                <w:rFonts w:eastAsia="標楷體"/>
              </w:rPr>
              <w:t>培養與支持部</w:t>
            </w:r>
            <w:r>
              <w:rPr>
                <w:rFonts w:eastAsia="標楷體" w:hint="eastAsia"/>
              </w:rPr>
              <w:t>屬</w:t>
            </w:r>
          </w:p>
          <w:p w:rsidR="00000000" w:rsidRDefault="00853091">
            <w:pPr>
              <w:rPr>
                <w:rFonts w:eastAsia="標楷體"/>
              </w:rPr>
            </w:pPr>
            <w:r>
              <w:rPr>
                <w:rFonts w:eastAsia="標楷體"/>
              </w:rPr>
              <w:t>、衝突管理與團隊建立、創新、問題</w:t>
            </w:r>
            <w:r>
              <w:rPr>
                <w:rFonts w:eastAsia="標楷體" w:hint="eastAsia"/>
              </w:rPr>
              <w:t>解</w:t>
            </w:r>
            <w:r>
              <w:rPr>
                <w:rFonts w:eastAsia="標楷體"/>
              </w:rPr>
              <w:t>決</w:t>
            </w:r>
          </w:p>
        </w:tc>
        <w:tc>
          <w:tcPr>
            <w:tcW w:w="2091" w:type="dxa"/>
          </w:tcPr>
          <w:p w:rsidR="00000000" w:rsidRDefault="00853091">
            <w:pPr>
              <w:rPr>
                <w:rFonts w:eastAsia="標楷體"/>
              </w:rPr>
            </w:pPr>
            <w:r>
              <w:rPr>
                <w:rFonts w:eastAsia="標楷體"/>
              </w:rPr>
              <w:t>工作效率、學習態度、執行力、時間管</w:t>
            </w:r>
            <w:r>
              <w:rPr>
                <w:rFonts w:eastAsia="標楷體"/>
              </w:rPr>
              <w:t>理、及情緒穩定</w:t>
            </w:r>
          </w:p>
        </w:tc>
      </w:tr>
      <w:tr w:rsidR="00000000">
        <w:trPr>
          <w:jc w:val="center"/>
        </w:trPr>
        <w:tc>
          <w:tcPr>
            <w:tcW w:w="2090" w:type="dxa"/>
          </w:tcPr>
          <w:p w:rsidR="00000000" w:rsidRDefault="00853091">
            <w:pPr>
              <w:rPr>
                <w:rFonts w:eastAsia="標楷體"/>
                <w:b/>
                <w:bCs/>
              </w:rPr>
            </w:pPr>
            <w:r>
              <w:rPr>
                <w:rFonts w:eastAsia="標楷體"/>
                <w:b/>
                <w:bCs/>
              </w:rPr>
              <w:t>吳如倩</w:t>
            </w:r>
            <w:r>
              <w:rPr>
                <w:rFonts w:eastAsia="標楷體"/>
                <w:b/>
                <w:bCs/>
              </w:rPr>
              <w:t xml:space="preserve"> (2000)</w:t>
            </w:r>
          </w:p>
        </w:tc>
        <w:tc>
          <w:tcPr>
            <w:tcW w:w="2090" w:type="dxa"/>
          </w:tcPr>
          <w:p w:rsidR="00000000" w:rsidRDefault="00853091">
            <w:pPr>
              <w:rPr>
                <w:rFonts w:eastAsia="標楷體"/>
              </w:rPr>
            </w:pPr>
            <w:r>
              <w:rPr>
                <w:rFonts w:eastAsia="標楷體"/>
              </w:rPr>
              <w:t>計畫組織</w:t>
            </w:r>
          </w:p>
        </w:tc>
        <w:tc>
          <w:tcPr>
            <w:tcW w:w="2091" w:type="dxa"/>
          </w:tcPr>
          <w:p w:rsidR="00000000" w:rsidRDefault="00853091">
            <w:pPr>
              <w:rPr>
                <w:rFonts w:eastAsia="標楷體"/>
              </w:rPr>
            </w:pPr>
            <w:r>
              <w:rPr>
                <w:rFonts w:eastAsia="標楷體"/>
              </w:rPr>
              <w:t>分析與計畫組織</w:t>
            </w:r>
          </w:p>
        </w:tc>
        <w:tc>
          <w:tcPr>
            <w:tcW w:w="2091" w:type="dxa"/>
          </w:tcPr>
          <w:p w:rsidR="00000000" w:rsidRDefault="00853091">
            <w:pPr>
              <w:rPr>
                <w:rFonts w:eastAsia="標楷體"/>
              </w:rPr>
            </w:pPr>
            <w:r>
              <w:rPr>
                <w:rFonts w:eastAsia="標楷體"/>
              </w:rPr>
              <w:t>口語溝通協調、計畫組織、領導統御、監督控制與分析</w:t>
            </w:r>
          </w:p>
        </w:tc>
      </w:tr>
      <w:tr w:rsidR="00000000">
        <w:trPr>
          <w:jc w:val="center"/>
        </w:trPr>
        <w:tc>
          <w:tcPr>
            <w:tcW w:w="2090" w:type="dxa"/>
          </w:tcPr>
          <w:p w:rsidR="00000000" w:rsidRDefault="00853091">
            <w:pPr>
              <w:rPr>
                <w:rFonts w:eastAsia="標楷體"/>
                <w:b/>
                <w:bCs/>
              </w:rPr>
            </w:pPr>
            <w:r>
              <w:rPr>
                <w:rFonts w:eastAsia="標楷體"/>
                <w:b/>
                <w:bCs/>
              </w:rPr>
              <w:t>吳治富</w:t>
            </w:r>
            <w:r>
              <w:rPr>
                <w:rFonts w:eastAsia="標楷體"/>
                <w:b/>
                <w:bCs/>
              </w:rPr>
              <w:t xml:space="preserve"> (2003)</w:t>
            </w:r>
          </w:p>
        </w:tc>
        <w:tc>
          <w:tcPr>
            <w:tcW w:w="2090" w:type="dxa"/>
          </w:tcPr>
          <w:p w:rsidR="00000000" w:rsidRDefault="00853091">
            <w:pPr>
              <w:rPr>
                <w:rFonts w:eastAsia="標楷體"/>
              </w:rPr>
            </w:pPr>
            <w:r>
              <w:rPr>
                <w:rFonts w:eastAsia="標楷體"/>
              </w:rPr>
              <w:t>策略思考、決策分析、團隊領導、創新、口語溝通協調</w:t>
            </w:r>
          </w:p>
        </w:tc>
        <w:tc>
          <w:tcPr>
            <w:tcW w:w="2091" w:type="dxa"/>
          </w:tcPr>
          <w:p w:rsidR="00000000" w:rsidRDefault="00853091">
            <w:pPr>
              <w:rPr>
                <w:rFonts w:eastAsia="標楷體"/>
              </w:rPr>
            </w:pPr>
            <w:r>
              <w:rPr>
                <w:rFonts w:eastAsia="標楷體"/>
              </w:rPr>
              <w:t>口語溝通協調、計畫組織、團隊領導、創新、書面溝通協調</w:t>
            </w:r>
          </w:p>
        </w:tc>
        <w:tc>
          <w:tcPr>
            <w:tcW w:w="2091" w:type="dxa"/>
          </w:tcPr>
          <w:p w:rsidR="00000000" w:rsidRDefault="00853091">
            <w:pPr>
              <w:rPr>
                <w:rFonts w:eastAsia="標楷體"/>
              </w:rPr>
            </w:pPr>
            <w:r>
              <w:rPr>
                <w:rFonts w:eastAsia="標楷體"/>
              </w:rPr>
              <w:t>監督控制、團隊領導、口語溝通協調、培育他人、人際關係、外語能力、電腦運用能力</w:t>
            </w:r>
          </w:p>
        </w:tc>
      </w:tr>
      <w:tr w:rsidR="00000000">
        <w:trPr>
          <w:jc w:val="center"/>
        </w:trPr>
        <w:tc>
          <w:tcPr>
            <w:tcW w:w="2090" w:type="dxa"/>
          </w:tcPr>
          <w:p w:rsidR="00000000" w:rsidRDefault="00853091">
            <w:pPr>
              <w:rPr>
                <w:rFonts w:eastAsia="標楷體"/>
                <w:b/>
                <w:bCs/>
              </w:rPr>
            </w:pPr>
            <w:r>
              <w:rPr>
                <w:rFonts w:eastAsia="標楷體"/>
                <w:b/>
                <w:bCs/>
              </w:rPr>
              <w:t>陳珈琦</w:t>
            </w:r>
            <w:r>
              <w:rPr>
                <w:rFonts w:eastAsia="標楷體"/>
                <w:b/>
                <w:bCs/>
              </w:rPr>
              <w:t xml:space="preserve"> (2004)</w:t>
            </w:r>
          </w:p>
        </w:tc>
        <w:tc>
          <w:tcPr>
            <w:tcW w:w="2090" w:type="dxa"/>
          </w:tcPr>
          <w:p w:rsidR="00000000" w:rsidRDefault="00853091">
            <w:pPr>
              <w:rPr>
                <w:rFonts w:eastAsia="標楷體"/>
              </w:rPr>
            </w:pPr>
            <w:r>
              <w:rPr>
                <w:rFonts w:eastAsia="標楷體"/>
              </w:rPr>
              <w:t>認知、規劃能力</w:t>
            </w:r>
          </w:p>
        </w:tc>
        <w:tc>
          <w:tcPr>
            <w:tcW w:w="2091" w:type="dxa"/>
          </w:tcPr>
          <w:p w:rsidR="00000000" w:rsidRDefault="00853091">
            <w:pPr>
              <w:rPr>
                <w:rFonts w:eastAsia="標楷體"/>
              </w:rPr>
            </w:pPr>
            <w:r>
              <w:rPr>
                <w:rFonts w:eastAsia="標楷體"/>
              </w:rPr>
              <w:t>人際、領導能力</w:t>
            </w:r>
          </w:p>
        </w:tc>
        <w:tc>
          <w:tcPr>
            <w:tcW w:w="2091" w:type="dxa"/>
          </w:tcPr>
          <w:p w:rsidR="00000000" w:rsidRDefault="00853091">
            <w:pPr>
              <w:rPr>
                <w:rFonts w:eastAsia="標楷體"/>
              </w:rPr>
            </w:pPr>
            <w:r>
              <w:rPr>
                <w:rFonts w:eastAsia="標楷體"/>
              </w:rPr>
              <w:t>專業能力</w:t>
            </w:r>
          </w:p>
        </w:tc>
      </w:tr>
    </w:tbl>
    <w:p w:rsidR="00000000" w:rsidRDefault="00853091">
      <w:pPr>
        <w:spacing w:line="360" w:lineRule="auto"/>
        <w:ind w:firstLineChars="200" w:firstLine="480"/>
        <w:rPr>
          <w:rFonts w:eastAsia="標楷體"/>
        </w:rPr>
      </w:pPr>
      <w:r>
        <w:rPr>
          <w:rFonts w:eastAsia="標楷體" w:hint="eastAsia"/>
        </w:rPr>
        <w:t>資料來源：本研究整理</w:t>
      </w:r>
    </w:p>
    <w:p w:rsidR="00000000" w:rsidRDefault="00853091">
      <w:pPr>
        <w:spacing w:line="360" w:lineRule="auto"/>
        <w:ind w:firstLineChars="200" w:firstLine="480"/>
        <w:rPr>
          <w:rFonts w:eastAsia="標楷體"/>
        </w:rPr>
      </w:pPr>
      <w:r>
        <w:rPr>
          <w:rFonts w:eastAsia="標楷體"/>
        </w:rPr>
        <w:br w:type="page"/>
      </w:r>
      <w:r>
        <w:rPr>
          <w:rFonts w:eastAsia="標楷體"/>
        </w:rPr>
        <w:lastRenderedPageBreak/>
        <w:t>在研發人員相關職能研究方面，</w:t>
      </w:r>
      <w:r>
        <w:rPr>
          <w:rFonts w:eastAsia="標楷體"/>
        </w:rPr>
        <w:t>Spencer(1993)</w:t>
      </w:r>
      <w:r>
        <w:rPr>
          <w:rFonts w:eastAsia="標楷體"/>
        </w:rPr>
        <w:t>對於技術</w:t>
      </w:r>
      <w:r>
        <w:rPr>
          <w:rFonts w:eastAsia="標楷體"/>
        </w:rPr>
        <w:t>/</w:t>
      </w:r>
      <w:r>
        <w:rPr>
          <w:rFonts w:eastAsia="標楷體"/>
        </w:rPr>
        <w:t>專業人士有以下分類，（</w:t>
      </w:r>
      <w:r>
        <w:rPr>
          <w:rFonts w:eastAsia="標楷體"/>
        </w:rPr>
        <w:t>1</w:t>
      </w:r>
      <w:r>
        <w:rPr>
          <w:rFonts w:eastAsia="標楷體"/>
        </w:rPr>
        <w:t>）成就取向</w:t>
      </w:r>
      <w:r>
        <w:rPr>
          <w:rFonts w:eastAsia="標楷體"/>
        </w:rPr>
        <w:t>、（</w:t>
      </w:r>
      <w:r>
        <w:rPr>
          <w:rFonts w:eastAsia="標楷體"/>
        </w:rPr>
        <w:t>2</w:t>
      </w:r>
      <w:r>
        <w:rPr>
          <w:rFonts w:eastAsia="標楷體"/>
        </w:rPr>
        <w:t>）衝擊與影響力、（</w:t>
      </w:r>
      <w:r>
        <w:rPr>
          <w:rFonts w:eastAsia="標楷體"/>
        </w:rPr>
        <w:t>3</w:t>
      </w:r>
      <w:r>
        <w:rPr>
          <w:rFonts w:eastAsia="標楷體"/>
        </w:rPr>
        <w:t>）概念式思考與分析式思考、（</w:t>
      </w:r>
      <w:r>
        <w:rPr>
          <w:rFonts w:eastAsia="標楷體"/>
        </w:rPr>
        <w:t>4</w:t>
      </w:r>
      <w:r>
        <w:rPr>
          <w:rFonts w:eastAsia="標楷體"/>
        </w:rPr>
        <w:t>）積極主動、（</w:t>
      </w:r>
      <w:r>
        <w:rPr>
          <w:rFonts w:eastAsia="標楷體"/>
        </w:rPr>
        <w:t>5</w:t>
      </w:r>
      <w:r>
        <w:rPr>
          <w:rFonts w:eastAsia="標楷體"/>
        </w:rPr>
        <w:t>）自信心、（</w:t>
      </w:r>
      <w:r>
        <w:rPr>
          <w:rFonts w:eastAsia="標楷體"/>
        </w:rPr>
        <w:t>6</w:t>
      </w:r>
      <w:r>
        <w:rPr>
          <w:rFonts w:eastAsia="標楷體"/>
        </w:rPr>
        <w:t>）人際</w:t>
      </w:r>
      <w:r>
        <w:rPr>
          <w:rFonts w:eastAsia="標楷體"/>
        </w:rPr>
        <w:t>EQ</w:t>
      </w:r>
      <w:r>
        <w:rPr>
          <w:rFonts w:eastAsia="標楷體"/>
        </w:rPr>
        <w:t>、（</w:t>
      </w:r>
      <w:r>
        <w:rPr>
          <w:rFonts w:eastAsia="標楷體"/>
        </w:rPr>
        <w:t>7</w:t>
      </w:r>
      <w:r>
        <w:rPr>
          <w:rFonts w:eastAsia="標楷體"/>
        </w:rPr>
        <w:t>）關切秩序與品質、（</w:t>
      </w:r>
      <w:r>
        <w:rPr>
          <w:rFonts w:eastAsia="標楷體"/>
        </w:rPr>
        <w:t>8</w:t>
      </w:r>
      <w:r>
        <w:rPr>
          <w:rFonts w:eastAsia="標楷體"/>
        </w:rPr>
        <w:t>）尋求資訊、（</w:t>
      </w:r>
      <w:r>
        <w:rPr>
          <w:rFonts w:eastAsia="標楷體"/>
        </w:rPr>
        <w:t>9</w:t>
      </w:r>
      <w:r>
        <w:rPr>
          <w:rFonts w:eastAsia="標楷體"/>
        </w:rPr>
        <w:t>）團隊合作精神、（</w:t>
      </w:r>
      <w:r>
        <w:rPr>
          <w:rFonts w:eastAsia="標楷體"/>
        </w:rPr>
        <w:t>10</w:t>
      </w:r>
      <w:r>
        <w:rPr>
          <w:rFonts w:eastAsia="標楷體"/>
        </w:rPr>
        <w:t>）專業知識、（</w:t>
      </w:r>
      <w:r>
        <w:rPr>
          <w:rFonts w:eastAsia="標楷體"/>
        </w:rPr>
        <w:t>11</w:t>
      </w:r>
      <w:r>
        <w:rPr>
          <w:rFonts w:eastAsia="標楷體"/>
        </w:rPr>
        <w:t>）顧客服務導向。國內方面，學者對於專業職能的研究可歸類為下表。</w:t>
      </w:r>
    </w:p>
    <w:p w:rsidR="00000000" w:rsidRDefault="00853091">
      <w:pPr>
        <w:spacing w:line="360" w:lineRule="auto"/>
        <w:ind w:firstLineChars="200" w:firstLine="480"/>
        <w:jc w:val="center"/>
        <w:rPr>
          <w:rFonts w:eastAsia="標楷體"/>
        </w:rPr>
      </w:pPr>
      <w:r>
        <w:rPr>
          <w:rFonts w:eastAsia="標楷體"/>
        </w:rPr>
        <w:t>表四、各產業專業職能之研究歸納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4"/>
        <w:gridCol w:w="3204"/>
        <w:gridCol w:w="3204"/>
      </w:tblGrid>
      <w:tr w:rsidR="00000000">
        <w:tc>
          <w:tcPr>
            <w:tcW w:w="1240" w:type="pct"/>
          </w:tcPr>
          <w:p w:rsidR="00000000" w:rsidRDefault="00853091">
            <w:pPr>
              <w:spacing w:line="360" w:lineRule="auto"/>
              <w:ind w:firstLineChars="200" w:firstLine="480"/>
              <w:rPr>
                <w:rFonts w:eastAsia="標楷體"/>
                <w:b/>
                <w:bCs/>
              </w:rPr>
            </w:pPr>
            <w:r>
              <w:rPr>
                <w:rFonts w:eastAsia="標楷體"/>
                <w:b/>
                <w:bCs/>
              </w:rPr>
              <w:t>研究者</w:t>
            </w:r>
          </w:p>
        </w:tc>
        <w:tc>
          <w:tcPr>
            <w:tcW w:w="1880" w:type="pct"/>
          </w:tcPr>
          <w:p w:rsidR="00000000" w:rsidRDefault="00853091">
            <w:pPr>
              <w:spacing w:line="360" w:lineRule="auto"/>
              <w:ind w:firstLineChars="200" w:firstLine="480"/>
              <w:rPr>
                <w:rFonts w:eastAsia="標楷體"/>
                <w:b/>
                <w:bCs/>
              </w:rPr>
            </w:pPr>
            <w:r>
              <w:rPr>
                <w:rFonts w:eastAsia="標楷體"/>
                <w:b/>
                <w:bCs/>
              </w:rPr>
              <w:t>研究對象</w:t>
            </w:r>
          </w:p>
        </w:tc>
        <w:tc>
          <w:tcPr>
            <w:tcW w:w="1880" w:type="pct"/>
          </w:tcPr>
          <w:p w:rsidR="00000000" w:rsidRDefault="00853091">
            <w:pPr>
              <w:spacing w:line="360" w:lineRule="auto"/>
              <w:ind w:firstLineChars="200" w:firstLine="480"/>
              <w:rPr>
                <w:rFonts w:eastAsia="標楷體"/>
                <w:b/>
                <w:bCs/>
              </w:rPr>
            </w:pPr>
            <w:r>
              <w:rPr>
                <w:rFonts w:eastAsia="標楷體"/>
                <w:b/>
                <w:bCs/>
              </w:rPr>
              <w:t>職能項目</w:t>
            </w:r>
          </w:p>
        </w:tc>
      </w:tr>
      <w:tr w:rsidR="00000000">
        <w:tc>
          <w:tcPr>
            <w:tcW w:w="1240" w:type="pct"/>
          </w:tcPr>
          <w:p w:rsidR="00000000" w:rsidRDefault="00853091">
            <w:pPr>
              <w:rPr>
                <w:rFonts w:eastAsia="標楷體"/>
                <w:b/>
                <w:bCs/>
              </w:rPr>
            </w:pPr>
            <w:r>
              <w:rPr>
                <w:rFonts w:eastAsia="標楷體"/>
                <w:b/>
                <w:bCs/>
              </w:rPr>
              <w:t>吳政哲</w:t>
            </w:r>
            <w:r>
              <w:rPr>
                <w:rFonts w:eastAsia="標楷體"/>
                <w:b/>
                <w:bCs/>
              </w:rPr>
              <w:t>(2000)</w:t>
            </w:r>
          </w:p>
        </w:tc>
        <w:tc>
          <w:tcPr>
            <w:tcW w:w="1880" w:type="pct"/>
          </w:tcPr>
          <w:p w:rsidR="00000000" w:rsidRDefault="00853091">
            <w:pPr>
              <w:rPr>
                <w:rFonts w:eastAsia="標楷體"/>
              </w:rPr>
            </w:pPr>
            <w:r>
              <w:rPr>
                <w:rFonts w:eastAsia="標楷體"/>
              </w:rPr>
              <w:t>工程專業人員</w:t>
            </w:r>
          </w:p>
        </w:tc>
        <w:tc>
          <w:tcPr>
            <w:tcW w:w="1880" w:type="pct"/>
          </w:tcPr>
          <w:p w:rsidR="00000000" w:rsidRDefault="00853091">
            <w:pPr>
              <w:rPr>
                <w:rFonts w:eastAsia="標楷體"/>
              </w:rPr>
            </w:pPr>
            <w:r>
              <w:rPr>
                <w:rFonts w:eastAsia="標楷體"/>
              </w:rPr>
              <w:t>1.</w:t>
            </w:r>
            <w:r>
              <w:rPr>
                <w:rFonts w:eastAsia="標楷體"/>
              </w:rPr>
              <w:t>主動進取</w:t>
            </w:r>
          </w:p>
          <w:p w:rsidR="00000000" w:rsidRDefault="00853091">
            <w:pPr>
              <w:rPr>
                <w:rFonts w:eastAsia="標楷體"/>
              </w:rPr>
            </w:pPr>
            <w:r>
              <w:rPr>
                <w:rFonts w:eastAsia="標楷體"/>
              </w:rPr>
              <w:t>2.</w:t>
            </w:r>
            <w:r>
              <w:rPr>
                <w:rFonts w:eastAsia="標楷體"/>
              </w:rPr>
              <w:t>團隊溝通與合作</w:t>
            </w:r>
          </w:p>
          <w:p w:rsidR="00000000" w:rsidRDefault="00853091">
            <w:pPr>
              <w:rPr>
                <w:rFonts w:eastAsia="標楷體"/>
              </w:rPr>
            </w:pPr>
            <w:r>
              <w:rPr>
                <w:rFonts w:eastAsia="標楷體"/>
              </w:rPr>
              <w:t>3.</w:t>
            </w:r>
            <w:r>
              <w:rPr>
                <w:rFonts w:eastAsia="標楷體"/>
              </w:rPr>
              <w:t>成就導向</w:t>
            </w:r>
          </w:p>
          <w:p w:rsidR="00000000" w:rsidRDefault="00853091">
            <w:pPr>
              <w:rPr>
                <w:rFonts w:eastAsia="標楷體"/>
              </w:rPr>
            </w:pPr>
            <w:r>
              <w:rPr>
                <w:rFonts w:eastAsia="標楷體"/>
              </w:rPr>
              <w:t>4.</w:t>
            </w:r>
            <w:r>
              <w:rPr>
                <w:rFonts w:eastAsia="標楷體"/>
              </w:rPr>
              <w:t>邏輯推理與分析</w:t>
            </w:r>
          </w:p>
        </w:tc>
      </w:tr>
      <w:tr w:rsidR="00000000">
        <w:tc>
          <w:tcPr>
            <w:tcW w:w="1240" w:type="pct"/>
          </w:tcPr>
          <w:p w:rsidR="00000000" w:rsidRDefault="00853091">
            <w:pPr>
              <w:rPr>
                <w:rFonts w:eastAsia="標楷體"/>
                <w:b/>
                <w:bCs/>
              </w:rPr>
            </w:pPr>
            <w:r>
              <w:rPr>
                <w:rFonts w:eastAsia="標楷體"/>
                <w:b/>
                <w:bCs/>
              </w:rPr>
              <w:t>鍾尚彣</w:t>
            </w:r>
            <w:r>
              <w:rPr>
                <w:rFonts w:eastAsia="標楷體"/>
                <w:b/>
                <w:bCs/>
              </w:rPr>
              <w:t>(2004)</w:t>
            </w:r>
          </w:p>
        </w:tc>
        <w:tc>
          <w:tcPr>
            <w:tcW w:w="1880" w:type="pct"/>
          </w:tcPr>
          <w:p w:rsidR="00000000" w:rsidRDefault="00853091">
            <w:pPr>
              <w:rPr>
                <w:rFonts w:eastAsia="標楷體"/>
              </w:rPr>
            </w:pPr>
            <w:r>
              <w:rPr>
                <w:rFonts w:eastAsia="標楷體"/>
              </w:rPr>
              <w:t>TFT-LCD</w:t>
            </w:r>
            <w:r>
              <w:rPr>
                <w:rFonts w:eastAsia="標楷體"/>
              </w:rPr>
              <w:t>產業之研發人員</w:t>
            </w:r>
          </w:p>
        </w:tc>
        <w:tc>
          <w:tcPr>
            <w:tcW w:w="1880" w:type="pct"/>
          </w:tcPr>
          <w:p w:rsidR="00000000" w:rsidRDefault="00853091">
            <w:pPr>
              <w:rPr>
                <w:rFonts w:eastAsia="標楷體"/>
              </w:rPr>
            </w:pPr>
            <w:r>
              <w:rPr>
                <w:rFonts w:eastAsia="標楷體"/>
              </w:rPr>
              <w:t>1.</w:t>
            </w:r>
            <w:r>
              <w:rPr>
                <w:rFonts w:eastAsia="標楷體"/>
              </w:rPr>
              <w:t>人際關係</w:t>
            </w:r>
          </w:p>
          <w:p w:rsidR="00000000" w:rsidRDefault="00853091">
            <w:pPr>
              <w:rPr>
                <w:rFonts w:eastAsia="標楷體"/>
              </w:rPr>
            </w:pPr>
            <w:r>
              <w:rPr>
                <w:rFonts w:eastAsia="標楷體"/>
              </w:rPr>
              <w:t>2.</w:t>
            </w:r>
            <w:r>
              <w:rPr>
                <w:rFonts w:eastAsia="標楷體"/>
              </w:rPr>
              <w:t>顧客導向</w:t>
            </w:r>
          </w:p>
          <w:p w:rsidR="00000000" w:rsidRDefault="00853091">
            <w:pPr>
              <w:rPr>
                <w:rFonts w:eastAsia="標楷體"/>
              </w:rPr>
            </w:pPr>
            <w:r>
              <w:rPr>
                <w:rFonts w:eastAsia="標楷體"/>
              </w:rPr>
              <w:t>3.</w:t>
            </w:r>
            <w:r>
              <w:rPr>
                <w:rFonts w:eastAsia="標楷體"/>
              </w:rPr>
              <w:t>自律自信</w:t>
            </w:r>
          </w:p>
          <w:p w:rsidR="00000000" w:rsidRDefault="00853091">
            <w:pPr>
              <w:rPr>
                <w:rFonts w:eastAsia="標楷體"/>
              </w:rPr>
            </w:pPr>
            <w:r>
              <w:rPr>
                <w:rFonts w:eastAsia="標楷體"/>
              </w:rPr>
              <w:t>4.</w:t>
            </w:r>
            <w:r>
              <w:rPr>
                <w:rFonts w:eastAsia="標楷體"/>
              </w:rPr>
              <w:t>主動積</w:t>
            </w:r>
            <w:r>
              <w:rPr>
                <w:rFonts w:eastAsia="標楷體"/>
              </w:rPr>
              <w:t>極</w:t>
            </w:r>
          </w:p>
          <w:p w:rsidR="00000000" w:rsidRDefault="00853091">
            <w:pPr>
              <w:rPr>
                <w:rFonts w:eastAsia="標楷體"/>
              </w:rPr>
            </w:pPr>
            <w:r>
              <w:rPr>
                <w:rFonts w:eastAsia="標楷體"/>
              </w:rPr>
              <w:t>5.</w:t>
            </w:r>
            <w:r>
              <w:rPr>
                <w:rFonts w:eastAsia="標楷體"/>
              </w:rPr>
              <w:t>思考力</w:t>
            </w:r>
          </w:p>
          <w:p w:rsidR="00000000" w:rsidRDefault="00853091">
            <w:pPr>
              <w:rPr>
                <w:rFonts w:eastAsia="標楷體"/>
              </w:rPr>
            </w:pPr>
            <w:r>
              <w:rPr>
                <w:rFonts w:eastAsia="標楷體"/>
              </w:rPr>
              <w:t>6.</w:t>
            </w:r>
            <w:r>
              <w:rPr>
                <w:rFonts w:eastAsia="標楷體"/>
              </w:rPr>
              <w:t>專業知識</w:t>
            </w:r>
          </w:p>
          <w:p w:rsidR="00000000" w:rsidRDefault="00853091">
            <w:pPr>
              <w:rPr>
                <w:rFonts w:eastAsia="標楷體"/>
              </w:rPr>
            </w:pPr>
            <w:r>
              <w:rPr>
                <w:rFonts w:eastAsia="標楷體"/>
              </w:rPr>
              <w:t>7.</w:t>
            </w:r>
            <w:r>
              <w:rPr>
                <w:rFonts w:eastAsia="標楷體"/>
              </w:rPr>
              <w:t>團隊領導</w:t>
            </w:r>
          </w:p>
          <w:p w:rsidR="00000000" w:rsidRDefault="00853091">
            <w:pPr>
              <w:rPr>
                <w:rFonts w:eastAsia="標楷體"/>
              </w:rPr>
            </w:pPr>
            <w:r>
              <w:rPr>
                <w:rFonts w:eastAsia="標楷體"/>
              </w:rPr>
              <w:t>8.</w:t>
            </w:r>
            <w:r>
              <w:rPr>
                <w:rFonts w:eastAsia="標楷體"/>
              </w:rPr>
              <w:t>影響力</w:t>
            </w:r>
          </w:p>
        </w:tc>
      </w:tr>
      <w:tr w:rsidR="00000000">
        <w:tc>
          <w:tcPr>
            <w:tcW w:w="1240" w:type="pct"/>
          </w:tcPr>
          <w:p w:rsidR="00000000" w:rsidRDefault="00853091">
            <w:pPr>
              <w:rPr>
                <w:rFonts w:eastAsia="標楷體"/>
                <w:b/>
                <w:bCs/>
              </w:rPr>
            </w:pPr>
            <w:r>
              <w:rPr>
                <w:rFonts w:eastAsia="標楷體"/>
                <w:b/>
                <w:bCs/>
              </w:rPr>
              <w:t>詹炳熾</w:t>
            </w:r>
            <w:r>
              <w:rPr>
                <w:rFonts w:eastAsia="標楷體"/>
                <w:b/>
                <w:bCs/>
              </w:rPr>
              <w:t>(2004)</w:t>
            </w:r>
          </w:p>
        </w:tc>
        <w:tc>
          <w:tcPr>
            <w:tcW w:w="1880" w:type="pct"/>
          </w:tcPr>
          <w:p w:rsidR="00000000" w:rsidRDefault="00853091">
            <w:pPr>
              <w:rPr>
                <w:rFonts w:eastAsia="標楷體"/>
              </w:rPr>
            </w:pPr>
            <w:r>
              <w:rPr>
                <w:rFonts w:eastAsia="標楷體"/>
              </w:rPr>
              <w:t>工具機產業之研發人員</w:t>
            </w:r>
          </w:p>
        </w:tc>
        <w:tc>
          <w:tcPr>
            <w:tcW w:w="1880" w:type="pct"/>
          </w:tcPr>
          <w:p w:rsidR="00000000" w:rsidRDefault="00853091">
            <w:pPr>
              <w:rPr>
                <w:rFonts w:eastAsia="標楷體"/>
              </w:rPr>
            </w:pPr>
            <w:r>
              <w:rPr>
                <w:rFonts w:eastAsia="標楷體"/>
              </w:rPr>
              <w:t>1.</w:t>
            </w:r>
            <w:r>
              <w:rPr>
                <w:rFonts w:eastAsia="標楷體"/>
              </w:rPr>
              <w:t>推理分析</w:t>
            </w:r>
          </w:p>
          <w:p w:rsidR="00000000" w:rsidRDefault="00853091">
            <w:pPr>
              <w:rPr>
                <w:rFonts w:eastAsia="標楷體"/>
              </w:rPr>
            </w:pPr>
            <w:r>
              <w:rPr>
                <w:rFonts w:eastAsia="標楷體"/>
              </w:rPr>
              <w:t>2.</w:t>
            </w:r>
            <w:r>
              <w:rPr>
                <w:rFonts w:eastAsia="標楷體"/>
              </w:rPr>
              <w:t>尋求資訊</w:t>
            </w:r>
          </w:p>
          <w:p w:rsidR="00000000" w:rsidRDefault="00853091">
            <w:pPr>
              <w:rPr>
                <w:rFonts w:eastAsia="標楷體"/>
              </w:rPr>
            </w:pPr>
            <w:r>
              <w:rPr>
                <w:rFonts w:eastAsia="標楷體"/>
              </w:rPr>
              <w:t>3.</w:t>
            </w:r>
            <w:r>
              <w:rPr>
                <w:rFonts w:eastAsia="標楷體"/>
              </w:rPr>
              <w:t>專業能力</w:t>
            </w:r>
          </w:p>
          <w:p w:rsidR="00000000" w:rsidRDefault="00853091">
            <w:pPr>
              <w:rPr>
                <w:rFonts w:eastAsia="標楷體"/>
              </w:rPr>
            </w:pPr>
            <w:r>
              <w:rPr>
                <w:rFonts w:eastAsia="標楷體"/>
              </w:rPr>
              <w:t>4.</w:t>
            </w:r>
            <w:r>
              <w:rPr>
                <w:rFonts w:eastAsia="標楷體"/>
              </w:rPr>
              <w:t>自信心</w:t>
            </w:r>
          </w:p>
          <w:p w:rsidR="00000000" w:rsidRDefault="00853091">
            <w:pPr>
              <w:rPr>
                <w:rFonts w:eastAsia="標楷體"/>
              </w:rPr>
            </w:pPr>
            <w:r>
              <w:rPr>
                <w:rFonts w:eastAsia="標楷體"/>
              </w:rPr>
              <w:t>5.</w:t>
            </w:r>
            <w:r>
              <w:rPr>
                <w:rFonts w:eastAsia="標楷體"/>
              </w:rPr>
              <w:t>持續學習</w:t>
            </w:r>
          </w:p>
          <w:p w:rsidR="00000000" w:rsidRDefault="00853091">
            <w:pPr>
              <w:rPr>
                <w:rFonts w:eastAsia="標楷體"/>
              </w:rPr>
            </w:pPr>
            <w:r>
              <w:rPr>
                <w:rFonts w:eastAsia="標楷體"/>
              </w:rPr>
              <w:t>6.</w:t>
            </w:r>
            <w:r>
              <w:rPr>
                <w:rFonts w:eastAsia="標楷體"/>
              </w:rPr>
              <w:t>高工作標準</w:t>
            </w:r>
          </w:p>
          <w:p w:rsidR="00000000" w:rsidRDefault="00853091">
            <w:pPr>
              <w:rPr>
                <w:rFonts w:eastAsia="標楷體"/>
              </w:rPr>
            </w:pPr>
            <w:r>
              <w:rPr>
                <w:rFonts w:eastAsia="標楷體"/>
              </w:rPr>
              <w:t>7.</w:t>
            </w:r>
            <w:r>
              <w:rPr>
                <w:rFonts w:eastAsia="標楷體"/>
              </w:rPr>
              <w:t>建立夥伴關係</w:t>
            </w:r>
          </w:p>
          <w:p w:rsidR="00000000" w:rsidRDefault="00853091">
            <w:pPr>
              <w:rPr>
                <w:rFonts w:eastAsia="標楷體"/>
              </w:rPr>
            </w:pPr>
            <w:r>
              <w:rPr>
                <w:rFonts w:eastAsia="標楷體"/>
              </w:rPr>
              <w:t>8.</w:t>
            </w:r>
            <w:r>
              <w:rPr>
                <w:rFonts w:eastAsia="標楷體"/>
              </w:rPr>
              <w:t>資源整合</w:t>
            </w:r>
          </w:p>
        </w:tc>
      </w:tr>
      <w:tr w:rsidR="00000000">
        <w:tc>
          <w:tcPr>
            <w:tcW w:w="1240" w:type="pct"/>
          </w:tcPr>
          <w:p w:rsidR="00000000" w:rsidRDefault="00853091">
            <w:pPr>
              <w:rPr>
                <w:rFonts w:eastAsia="標楷體"/>
                <w:b/>
                <w:bCs/>
              </w:rPr>
            </w:pPr>
            <w:r>
              <w:rPr>
                <w:rFonts w:eastAsia="標楷體"/>
                <w:b/>
                <w:bCs/>
              </w:rPr>
              <w:t>丁靖祐</w:t>
            </w:r>
            <w:r>
              <w:rPr>
                <w:rFonts w:eastAsia="標楷體"/>
                <w:b/>
                <w:bCs/>
              </w:rPr>
              <w:t>(2005)</w:t>
            </w:r>
          </w:p>
        </w:tc>
        <w:tc>
          <w:tcPr>
            <w:tcW w:w="1880" w:type="pct"/>
          </w:tcPr>
          <w:p w:rsidR="00000000" w:rsidRDefault="00853091">
            <w:pPr>
              <w:rPr>
                <w:rFonts w:eastAsia="標楷體"/>
              </w:rPr>
            </w:pPr>
            <w:r>
              <w:rPr>
                <w:rFonts w:eastAsia="標楷體"/>
              </w:rPr>
              <w:t>OEM&amp;ODM</w:t>
            </w:r>
            <w:r>
              <w:rPr>
                <w:rFonts w:eastAsia="標楷體"/>
              </w:rPr>
              <w:t>之研發人員</w:t>
            </w:r>
          </w:p>
        </w:tc>
        <w:tc>
          <w:tcPr>
            <w:tcW w:w="1880" w:type="pct"/>
          </w:tcPr>
          <w:p w:rsidR="00000000" w:rsidRDefault="00853091">
            <w:pPr>
              <w:rPr>
                <w:rFonts w:eastAsia="標楷體"/>
              </w:rPr>
            </w:pPr>
            <w:r>
              <w:rPr>
                <w:rFonts w:eastAsia="標楷體"/>
              </w:rPr>
              <w:t>1.</w:t>
            </w:r>
            <w:r>
              <w:rPr>
                <w:rFonts w:eastAsia="標楷體"/>
              </w:rPr>
              <w:t>創新</w:t>
            </w:r>
          </w:p>
          <w:p w:rsidR="00000000" w:rsidRDefault="00853091">
            <w:pPr>
              <w:rPr>
                <w:rFonts w:eastAsia="標楷體"/>
              </w:rPr>
            </w:pPr>
            <w:r>
              <w:rPr>
                <w:rFonts w:eastAsia="標楷體"/>
              </w:rPr>
              <w:t>2.</w:t>
            </w:r>
            <w:r>
              <w:rPr>
                <w:rFonts w:eastAsia="標楷體"/>
              </w:rPr>
              <w:t>持續改善</w:t>
            </w:r>
          </w:p>
          <w:p w:rsidR="00000000" w:rsidRDefault="00853091">
            <w:pPr>
              <w:rPr>
                <w:rFonts w:eastAsia="標楷體"/>
              </w:rPr>
            </w:pPr>
            <w:r>
              <w:rPr>
                <w:rFonts w:eastAsia="標楷體"/>
              </w:rPr>
              <w:t>3.</w:t>
            </w:r>
            <w:r>
              <w:rPr>
                <w:rFonts w:eastAsia="標楷體"/>
              </w:rPr>
              <w:t>問題分析與解決</w:t>
            </w:r>
          </w:p>
          <w:p w:rsidR="00000000" w:rsidRDefault="00853091">
            <w:pPr>
              <w:rPr>
                <w:rFonts w:eastAsia="標楷體"/>
              </w:rPr>
            </w:pPr>
            <w:r>
              <w:rPr>
                <w:rFonts w:eastAsia="標楷體"/>
              </w:rPr>
              <w:t>4.</w:t>
            </w:r>
            <w:r>
              <w:rPr>
                <w:rFonts w:eastAsia="標楷體"/>
              </w:rPr>
              <w:t>自我管理</w:t>
            </w:r>
          </w:p>
        </w:tc>
      </w:tr>
      <w:tr w:rsidR="00000000">
        <w:tc>
          <w:tcPr>
            <w:tcW w:w="1240" w:type="pct"/>
          </w:tcPr>
          <w:p w:rsidR="00000000" w:rsidRDefault="00853091">
            <w:pPr>
              <w:spacing w:line="0" w:lineRule="atLeast"/>
              <w:rPr>
                <w:rFonts w:eastAsia="標楷體"/>
                <w:b/>
                <w:bCs/>
              </w:rPr>
            </w:pPr>
            <w:r>
              <w:rPr>
                <w:rFonts w:eastAsia="標楷體"/>
                <w:b/>
                <w:bCs/>
              </w:rPr>
              <w:t>吳聲庭</w:t>
            </w:r>
            <w:r>
              <w:rPr>
                <w:rFonts w:eastAsia="標楷體"/>
                <w:b/>
                <w:bCs/>
              </w:rPr>
              <w:t>(2006)</w:t>
            </w:r>
          </w:p>
        </w:tc>
        <w:tc>
          <w:tcPr>
            <w:tcW w:w="1880" w:type="pct"/>
          </w:tcPr>
          <w:p w:rsidR="00000000" w:rsidRDefault="00853091">
            <w:pPr>
              <w:spacing w:line="0" w:lineRule="atLeast"/>
              <w:rPr>
                <w:rFonts w:eastAsia="標楷體"/>
              </w:rPr>
            </w:pPr>
            <w:r>
              <w:rPr>
                <w:rFonts w:eastAsia="標楷體"/>
              </w:rPr>
              <w:t>太陽能光電產業研發人員</w:t>
            </w:r>
          </w:p>
        </w:tc>
        <w:tc>
          <w:tcPr>
            <w:tcW w:w="1880" w:type="pct"/>
          </w:tcPr>
          <w:p w:rsidR="00000000" w:rsidRDefault="00853091">
            <w:pPr>
              <w:spacing w:line="0" w:lineRule="atLeast"/>
              <w:rPr>
                <w:rFonts w:eastAsia="標楷體"/>
              </w:rPr>
            </w:pPr>
            <w:r>
              <w:rPr>
                <w:rFonts w:eastAsia="標楷體"/>
              </w:rPr>
              <w:t>1.</w:t>
            </w:r>
            <w:r>
              <w:rPr>
                <w:rFonts w:eastAsia="標楷體"/>
              </w:rPr>
              <w:t>專業知識</w:t>
            </w:r>
          </w:p>
          <w:p w:rsidR="00000000" w:rsidRDefault="00853091">
            <w:pPr>
              <w:spacing w:line="0" w:lineRule="atLeast"/>
              <w:rPr>
                <w:rFonts w:eastAsia="標楷體"/>
              </w:rPr>
            </w:pPr>
            <w:r>
              <w:rPr>
                <w:rFonts w:eastAsia="標楷體"/>
              </w:rPr>
              <w:t>2.</w:t>
            </w:r>
            <w:r>
              <w:rPr>
                <w:rFonts w:eastAsia="標楷體"/>
              </w:rPr>
              <w:t>工作態度</w:t>
            </w:r>
          </w:p>
          <w:p w:rsidR="00000000" w:rsidRDefault="00853091">
            <w:pPr>
              <w:spacing w:line="0" w:lineRule="atLeast"/>
              <w:rPr>
                <w:rFonts w:eastAsia="標楷體"/>
              </w:rPr>
            </w:pPr>
            <w:r>
              <w:rPr>
                <w:rFonts w:eastAsia="標楷體"/>
              </w:rPr>
              <w:t>3.</w:t>
            </w:r>
            <w:r>
              <w:rPr>
                <w:rFonts w:eastAsia="標楷體"/>
              </w:rPr>
              <w:t>人際關係</w:t>
            </w:r>
          </w:p>
        </w:tc>
      </w:tr>
    </w:tbl>
    <w:p w:rsidR="00000000" w:rsidRDefault="00853091">
      <w:pPr>
        <w:spacing w:line="360" w:lineRule="auto"/>
        <w:rPr>
          <w:rFonts w:eastAsia="標楷體" w:hint="eastAsia"/>
        </w:rPr>
      </w:pPr>
      <w:r>
        <w:rPr>
          <w:rFonts w:eastAsia="標楷體" w:hint="eastAsia"/>
        </w:rPr>
        <w:t>資料來源：本研究整理</w:t>
      </w:r>
    </w:p>
    <w:p w:rsidR="00000000" w:rsidRDefault="00853091">
      <w:pPr>
        <w:spacing w:before="100" w:beforeAutospacing="1" w:after="100" w:afterAutospacing="1" w:line="360" w:lineRule="auto"/>
        <w:ind w:firstLineChars="250" w:firstLine="600"/>
        <w:rPr>
          <w:rFonts w:eastAsia="標楷體"/>
        </w:rPr>
      </w:pPr>
      <w:r>
        <w:rPr>
          <w:rFonts w:eastAsia="標楷體"/>
        </w:rPr>
        <w:lastRenderedPageBreak/>
        <w:t>在業務銷售人員的核心職能探討方面，早期關於業務相關職能的研究，</w:t>
      </w:r>
      <w:r>
        <w:rPr>
          <w:rFonts w:eastAsia="標楷體"/>
        </w:rPr>
        <w:t>McMurry</w:t>
      </w:r>
      <w:r>
        <w:rPr>
          <w:rFonts w:eastAsia="標楷體"/>
        </w:rPr>
        <w:t>在</w:t>
      </w:r>
      <w:r>
        <w:rPr>
          <w:rFonts w:eastAsia="標楷體"/>
        </w:rPr>
        <w:t>1961</w:t>
      </w:r>
      <w:r>
        <w:rPr>
          <w:rFonts w:eastAsia="標楷體"/>
        </w:rPr>
        <w:t>年即根據研究成果，在哈佛商業評論發表對於成功業務人員特質之五個定義：活力充沛</w:t>
      </w:r>
      <w:r>
        <w:rPr>
          <w:rFonts w:eastAsia="標楷體"/>
        </w:rPr>
        <w:t>(highenergy level)</w:t>
      </w:r>
      <w:r>
        <w:rPr>
          <w:rFonts w:eastAsia="標楷體"/>
        </w:rPr>
        <w:t>、自信心</w:t>
      </w:r>
      <w:r>
        <w:rPr>
          <w:rFonts w:eastAsia="標楷體"/>
        </w:rPr>
        <w:t>(self-confidence)</w:t>
      </w:r>
      <w:r>
        <w:rPr>
          <w:rFonts w:eastAsia="標楷體"/>
        </w:rPr>
        <w:t>、渴望金錢</w:t>
      </w:r>
      <w:r>
        <w:rPr>
          <w:rFonts w:eastAsia="標楷體"/>
        </w:rPr>
        <w:t>(hunger for money)</w:t>
      </w:r>
      <w:r>
        <w:rPr>
          <w:rFonts w:eastAsia="標楷體"/>
        </w:rPr>
        <w:t>、良好的工作習慣</w:t>
      </w:r>
      <w:r>
        <w:rPr>
          <w:rFonts w:eastAsia="標楷體"/>
        </w:rPr>
        <w:t>(well-established habits of industry)</w:t>
      </w:r>
      <w:r>
        <w:rPr>
          <w:rFonts w:eastAsia="標楷體"/>
        </w:rPr>
        <w:t>、視阻礙為挑戰</w:t>
      </w:r>
      <w:r>
        <w:rPr>
          <w:rFonts w:eastAsia="標楷體"/>
        </w:rPr>
        <w:t>(the ability to see obstacles as challenges)</w:t>
      </w:r>
      <w:r>
        <w:rPr>
          <w:rFonts w:eastAsia="標楷體"/>
        </w:rPr>
        <w:t>。之後，</w:t>
      </w:r>
      <w:r>
        <w:rPr>
          <w:rFonts w:eastAsia="標楷體"/>
        </w:rPr>
        <w:t>Mayer&amp; Greenberg</w:t>
      </w:r>
      <w:r>
        <w:rPr>
          <w:rFonts w:eastAsia="標楷體"/>
        </w:rPr>
        <w:t>也於哈佛商業評論上提出二個業務人員的關鍵特質：同理心</w:t>
      </w:r>
      <w:r>
        <w:rPr>
          <w:rFonts w:eastAsia="標楷體"/>
        </w:rPr>
        <w:t>(empathy)</w:t>
      </w:r>
      <w:r>
        <w:rPr>
          <w:rFonts w:eastAsia="標楷體"/>
        </w:rPr>
        <w:t>即</w:t>
      </w:r>
      <w:r>
        <w:rPr>
          <w:rFonts w:eastAsia="標楷體"/>
        </w:rPr>
        <w:t>設身處地為顧客著想的能力，以及自我驅力</w:t>
      </w:r>
      <w:r>
        <w:rPr>
          <w:rFonts w:eastAsia="標楷體"/>
        </w:rPr>
        <w:t>(ego-drive)</w:t>
      </w:r>
      <w:r>
        <w:rPr>
          <w:rFonts w:eastAsia="標楷體"/>
        </w:rPr>
        <w:t>即個人想達成銷售任務的強烈意念</w:t>
      </w:r>
      <w:r>
        <w:rPr>
          <w:rFonts w:eastAsia="標楷體"/>
        </w:rPr>
        <w:t>(Mayer&amp; Greenberg, 1964)</w:t>
      </w:r>
      <w:r>
        <w:rPr>
          <w:rFonts w:eastAsia="標楷體"/>
        </w:rPr>
        <w:t>，這是早期對業務人員職能所進行的相關研究之一。之後，</w:t>
      </w:r>
      <w:r>
        <w:rPr>
          <w:rFonts w:eastAsia="標楷體"/>
        </w:rPr>
        <w:t>Erika(1999)</w:t>
      </w:r>
      <w:r>
        <w:rPr>
          <w:rFonts w:eastAsia="標楷體"/>
        </w:rPr>
        <w:t>歸納出高銷售績效之業務人員所具有的</w:t>
      </w:r>
      <w:r>
        <w:rPr>
          <w:rFonts w:eastAsia="標楷體"/>
        </w:rPr>
        <w:t>10</w:t>
      </w:r>
      <w:r>
        <w:rPr>
          <w:rFonts w:eastAsia="標楷體"/>
        </w:rPr>
        <w:t>大個人特質，分別為：</w:t>
      </w:r>
      <w:r>
        <w:rPr>
          <w:rFonts w:eastAsia="標楷體"/>
        </w:rPr>
        <w:t>1.</w:t>
      </w:r>
      <w:r>
        <w:rPr>
          <w:rFonts w:eastAsia="標楷體"/>
        </w:rPr>
        <w:t>自我意識的強度</w:t>
      </w:r>
      <w:r>
        <w:rPr>
          <w:rFonts w:eastAsia="標楷體"/>
        </w:rPr>
        <w:t>(egostrength)</w:t>
      </w:r>
      <w:r>
        <w:rPr>
          <w:rFonts w:eastAsia="標楷體"/>
        </w:rPr>
        <w:t>；</w:t>
      </w:r>
      <w:r>
        <w:rPr>
          <w:rFonts w:eastAsia="標楷體"/>
        </w:rPr>
        <w:t>2.</w:t>
      </w:r>
      <w:r>
        <w:rPr>
          <w:rFonts w:eastAsia="標楷體"/>
        </w:rPr>
        <w:t>時效意識</w:t>
      </w:r>
      <w:r>
        <w:rPr>
          <w:rFonts w:eastAsia="標楷體"/>
        </w:rPr>
        <w:t>(a sense of urgency)</w:t>
      </w:r>
      <w:r>
        <w:rPr>
          <w:rFonts w:eastAsia="標楷體"/>
        </w:rPr>
        <w:t>；</w:t>
      </w:r>
      <w:r>
        <w:rPr>
          <w:rFonts w:eastAsia="標楷體"/>
        </w:rPr>
        <w:t>3.</w:t>
      </w:r>
      <w:r>
        <w:rPr>
          <w:rFonts w:eastAsia="標楷體"/>
        </w:rPr>
        <w:t>自我驅力</w:t>
      </w:r>
      <w:r>
        <w:rPr>
          <w:rFonts w:eastAsia="標楷體"/>
        </w:rPr>
        <w:t>(ego drive)</w:t>
      </w:r>
      <w:r>
        <w:rPr>
          <w:rFonts w:eastAsia="標楷體"/>
        </w:rPr>
        <w:t>；</w:t>
      </w:r>
      <w:r>
        <w:rPr>
          <w:rFonts w:eastAsia="標楷體"/>
        </w:rPr>
        <w:t>4.</w:t>
      </w:r>
      <w:r>
        <w:rPr>
          <w:rFonts w:eastAsia="標楷體"/>
        </w:rPr>
        <w:t>自我肯定</w:t>
      </w:r>
      <w:r>
        <w:rPr>
          <w:rFonts w:eastAsia="標楷體"/>
        </w:rPr>
        <w:t>(assertiveness)</w:t>
      </w:r>
      <w:r>
        <w:rPr>
          <w:rFonts w:eastAsia="標楷體"/>
        </w:rPr>
        <w:t>；</w:t>
      </w:r>
      <w:r>
        <w:rPr>
          <w:rFonts w:eastAsia="標楷體"/>
        </w:rPr>
        <w:t>5.</w:t>
      </w:r>
      <w:r>
        <w:rPr>
          <w:rFonts w:eastAsia="標楷體"/>
        </w:rPr>
        <w:t>承擔風險的意願</w:t>
      </w:r>
      <w:r>
        <w:rPr>
          <w:rFonts w:eastAsia="標楷體"/>
        </w:rPr>
        <w:t>(a willingness to take</w:t>
      </w:r>
      <w:r>
        <w:rPr>
          <w:rFonts w:eastAsia="標楷體"/>
        </w:rPr>
        <w:t xml:space="preserve"> risks)</w:t>
      </w:r>
      <w:r>
        <w:rPr>
          <w:rFonts w:eastAsia="標楷體"/>
        </w:rPr>
        <w:t>；</w:t>
      </w:r>
      <w:r>
        <w:rPr>
          <w:rFonts w:eastAsia="標楷體"/>
        </w:rPr>
        <w:t>6.</w:t>
      </w:r>
      <w:r>
        <w:rPr>
          <w:rFonts w:eastAsia="標楷體"/>
        </w:rPr>
        <w:t>善於社交</w:t>
      </w:r>
      <w:r>
        <w:rPr>
          <w:rFonts w:eastAsia="標楷體"/>
        </w:rPr>
        <w:t>(sociable)</w:t>
      </w:r>
      <w:r>
        <w:rPr>
          <w:rFonts w:eastAsia="標楷體"/>
        </w:rPr>
        <w:t>；</w:t>
      </w:r>
      <w:r>
        <w:rPr>
          <w:rFonts w:eastAsia="標楷體"/>
        </w:rPr>
        <w:t>7.</w:t>
      </w:r>
      <w:r>
        <w:rPr>
          <w:rFonts w:eastAsia="標楷體"/>
        </w:rPr>
        <w:t>抽象的推理能力</w:t>
      </w:r>
      <w:r>
        <w:rPr>
          <w:rFonts w:eastAsia="標楷體"/>
        </w:rPr>
        <w:t>(abstract reasoning)</w:t>
      </w:r>
      <w:r>
        <w:rPr>
          <w:rFonts w:eastAsia="標楷體"/>
        </w:rPr>
        <w:t>；</w:t>
      </w:r>
      <w:r>
        <w:rPr>
          <w:rFonts w:eastAsia="標楷體"/>
        </w:rPr>
        <w:t>8.</w:t>
      </w:r>
      <w:r>
        <w:rPr>
          <w:rFonts w:eastAsia="標楷體"/>
        </w:rPr>
        <w:t>合理的懷疑態度</w:t>
      </w:r>
      <w:r>
        <w:rPr>
          <w:rFonts w:eastAsia="標楷體"/>
        </w:rPr>
        <w:t>(A healthy sense of skepticism)</w:t>
      </w:r>
      <w:r>
        <w:rPr>
          <w:rFonts w:eastAsia="標楷體"/>
        </w:rPr>
        <w:t>；</w:t>
      </w:r>
      <w:r>
        <w:rPr>
          <w:rFonts w:eastAsia="標楷體"/>
        </w:rPr>
        <w:t>9.</w:t>
      </w:r>
      <w:r>
        <w:rPr>
          <w:rFonts w:eastAsia="標楷體"/>
        </w:rPr>
        <w:t>創造力</w:t>
      </w:r>
      <w:r>
        <w:rPr>
          <w:rFonts w:eastAsia="標楷體"/>
        </w:rPr>
        <w:t>(creativity)</w:t>
      </w:r>
      <w:r>
        <w:rPr>
          <w:rFonts w:eastAsia="標楷體"/>
        </w:rPr>
        <w:t>；</w:t>
      </w:r>
      <w:r>
        <w:rPr>
          <w:rFonts w:eastAsia="標楷體"/>
        </w:rPr>
        <w:t>10.</w:t>
      </w:r>
      <w:r>
        <w:rPr>
          <w:rFonts w:eastAsia="標楷體"/>
        </w:rPr>
        <w:t>同理心</w:t>
      </w:r>
      <w:r>
        <w:rPr>
          <w:rFonts w:eastAsia="標楷體"/>
        </w:rPr>
        <w:t>(Empathy)</w:t>
      </w:r>
      <w:r>
        <w:rPr>
          <w:rFonts w:eastAsia="標楷體"/>
        </w:rPr>
        <w:t>。美國</w:t>
      </w:r>
      <w:r>
        <w:rPr>
          <w:rFonts w:eastAsia="標楷體"/>
        </w:rPr>
        <w:t>BASIS</w:t>
      </w:r>
      <w:r>
        <w:rPr>
          <w:rFonts w:eastAsia="標楷體"/>
        </w:rPr>
        <w:t>機構在</w:t>
      </w:r>
      <w:r>
        <w:rPr>
          <w:rFonts w:eastAsia="標楷體"/>
        </w:rPr>
        <w:t>2002</w:t>
      </w:r>
      <w:r>
        <w:rPr>
          <w:rFonts w:eastAsia="標楷體"/>
        </w:rPr>
        <w:t>年時，指出下列的特點：自信且善於處理挫折、對結果負責任、有高成就動機、同理心、強烈目標導向、有決心、與陌生人接觸的能力。為一個高度成功業務員的關鍵特質。</w:t>
      </w:r>
    </w:p>
    <w:p w:rsidR="00000000" w:rsidRDefault="00853091">
      <w:pPr>
        <w:spacing w:line="360" w:lineRule="auto"/>
        <w:ind w:firstLine="482"/>
        <w:rPr>
          <w:rFonts w:eastAsia="標楷體"/>
          <w:kern w:val="0"/>
        </w:rPr>
      </w:pPr>
      <w:r>
        <w:rPr>
          <w:rFonts w:eastAsia="標楷體"/>
          <w:kern w:val="0"/>
        </w:rPr>
        <w:t>而針對公務人員之職能，也有學者針對這部分進行研究。林靖</w:t>
      </w:r>
      <w:r>
        <w:rPr>
          <w:rFonts w:eastAsia="標楷體"/>
          <w:kern w:val="0"/>
        </w:rPr>
        <w:t xml:space="preserve">(2003) </w:t>
      </w:r>
      <w:r>
        <w:rPr>
          <w:rFonts w:eastAsia="標楷體"/>
          <w:kern w:val="0"/>
        </w:rPr>
        <w:t>曾</w:t>
      </w:r>
      <w:r>
        <w:rPr>
          <w:rFonts w:eastAsia="標楷體"/>
          <w:kern w:val="0"/>
        </w:rPr>
        <w:t>探討其簡任人員與薦任主管人員之管理核心職能與專業核心職能，其研究之結果指出人事行政局簡任人員與薦任主管人員必須具備八大職能構面：觀念技能、人際技能、領導技能、行政技能、技術能力、人格特質、能力特質、動機特質等。</w:t>
      </w:r>
    </w:p>
    <w:p w:rsidR="00000000" w:rsidRDefault="00853091">
      <w:pPr>
        <w:snapToGrid w:val="0"/>
        <w:spacing w:line="360" w:lineRule="auto"/>
        <w:ind w:firstLineChars="200" w:firstLine="480"/>
        <w:jc w:val="center"/>
        <w:rPr>
          <w:rFonts w:eastAsia="標楷體"/>
        </w:rPr>
      </w:pPr>
      <w:r>
        <w:rPr>
          <w:rFonts w:eastAsia="標楷體"/>
          <w:kern w:val="0"/>
        </w:rPr>
        <w:br w:type="page"/>
      </w:r>
      <w:r>
        <w:rPr>
          <w:rFonts w:eastAsia="標楷體"/>
          <w:kern w:val="0"/>
        </w:rPr>
        <w:lastRenderedPageBreak/>
        <w:t>表</w:t>
      </w:r>
      <w:r>
        <w:rPr>
          <w:rFonts w:eastAsia="標楷體" w:hint="eastAsia"/>
          <w:kern w:val="0"/>
        </w:rPr>
        <w:t>五</w:t>
      </w:r>
      <w:r>
        <w:rPr>
          <w:rFonts w:eastAsia="標楷體"/>
          <w:kern w:val="0"/>
        </w:rPr>
        <w:t>、</w:t>
      </w:r>
      <w:r>
        <w:rPr>
          <w:rFonts w:eastAsia="標楷體"/>
        </w:rPr>
        <w:t>簡任人員與薦任主管人員之職能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6"/>
        <w:gridCol w:w="6436"/>
      </w:tblGrid>
      <w:tr w:rsidR="00000000">
        <w:tc>
          <w:tcPr>
            <w:tcW w:w="1224" w:type="pct"/>
          </w:tcPr>
          <w:p w:rsidR="00000000" w:rsidRDefault="00853091">
            <w:pPr>
              <w:widowControl/>
              <w:rPr>
                <w:rFonts w:eastAsia="標楷體"/>
              </w:rPr>
            </w:pPr>
            <w:r>
              <w:rPr>
                <w:rFonts w:eastAsia="標楷體"/>
              </w:rPr>
              <w:t>職能構面</w:t>
            </w:r>
          </w:p>
        </w:tc>
        <w:tc>
          <w:tcPr>
            <w:tcW w:w="3776" w:type="pct"/>
          </w:tcPr>
          <w:p w:rsidR="00000000" w:rsidRDefault="00853091">
            <w:pPr>
              <w:widowControl/>
              <w:rPr>
                <w:rFonts w:eastAsia="標楷體"/>
              </w:rPr>
            </w:pPr>
            <w:r>
              <w:rPr>
                <w:rFonts w:eastAsia="標楷體"/>
              </w:rPr>
              <w:t>職能項目</w:t>
            </w:r>
          </w:p>
        </w:tc>
      </w:tr>
      <w:tr w:rsidR="00000000">
        <w:tc>
          <w:tcPr>
            <w:tcW w:w="1224" w:type="pct"/>
          </w:tcPr>
          <w:p w:rsidR="00000000" w:rsidRDefault="00853091">
            <w:pPr>
              <w:widowControl/>
              <w:rPr>
                <w:rFonts w:eastAsia="標楷體"/>
              </w:rPr>
            </w:pPr>
            <w:r>
              <w:rPr>
                <w:rFonts w:eastAsia="標楷體"/>
              </w:rPr>
              <w:t>觀念技能</w:t>
            </w:r>
          </w:p>
        </w:tc>
        <w:tc>
          <w:tcPr>
            <w:tcW w:w="3776" w:type="pct"/>
          </w:tcPr>
          <w:p w:rsidR="00000000" w:rsidRDefault="00853091">
            <w:pPr>
              <w:widowControl/>
              <w:rPr>
                <w:rFonts w:eastAsia="標楷體"/>
              </w:rPr>
            </w:pPr>
            <w:r>
              <w:rPr>
                <w:rFonts w:eastAsia="標楷體"/>
              </w:rPr>
              <w:t xml:space="preserve">1. </w:t>
            </w:r>
            <w:r>
              <w:rPr>
                <w:rFonts w:eastAsia="標楷體"/>
              </w:rPr>
              <w:t>對於組織外在環境的了解</w:t>
            </w:r>
          </w:p>
          <w:p w:rsidR="00000000" w:rsidRDefault="00853091">
            <w:pPr>
              <w:widowControl/>
              <w:rPr>
                <w:rFonts w:eastAsia="標楷體"/>
              </w:rPr>
            </w:pPr>
            <w:r>
              <w:rPr>
                <w:rFonts w:eastAsia="標楷體"/>
              </w:rPr>
              <w:t xml:space="preserve">2. </w:t>
            </w:r>
            <w:r>
              <w:rPr>
                <w:rFonts w:eastAsia="標楷體"/>
              </w:rPr>
              <w:t>能夠觸類旁通，具有聯想力</w:t>
            </w:r>
          </w:p>
          <w:p w:rsidR="00000000" w:rsidRDefault="00853091">
            <w:pPr>
              <w:widowControl/>
              <w:rPr>
                <w:rFonts w:eastAsia="標楷體"/>
              </w:rPr>
            </w:pPr>
            <w:r>
              <w:rPr>
                <w:rFonts w:eastAsia="標楷體"/>
              </w:rPr>
              <w:t xml:space="preserve">3. </w:t>
            </w:r>
            <w:r>
              <w:rPr>
                <w:rFonts w:eastAsia="標楷體"/>
              </w:rPr>
              <w:t>預測變化，謀求適當對策的能力</w:t>
            </w:r>
          </w:p>
          <w:p w:rsidR="00000000" w:rsidRDefault="00853091">
            <w:pPr>
              <w:widowControl/>
              <w:rPr>
                <w:rFonts w:eastAsia="標楷體"/>
              </w:rPr>
            </w:pPr>
            <w:r>
              <w:rPr>
                <w:rFonts w:eastAsia="標楷體"/>
              </w:rPr>
              <w:t xml:space="preserve">4. </w:t>
            </w:r>
            <w:r>
              <w:rPr>
                <w:rFonts w:eastAsia="標楷體"/>
              </w:rPr>
              <w:t>能分析負責問題且將之分解成易於處理的單位</w:t>
            </w:r>
          </w:p>
          <w:p w:rsidR="00000000" w:rsidRDefault="00853091">
            <w:pPr>
              <w:widowControl/>
              <w:rPr>
                <w:rFonts w:eastAsia="標楷體"/>
              </w:rPr>
            </w:pPr>
            <w:r>
              <w:rPr>
                <w:rFonts w:eastAsia="標楷體"/>
              </w:rPr>
              <w:t xml:space="preserve">5. </w:t>
            </w:r>
            <w:r>
              <w:rPr>
                <w:rFonts w:eastAsia="標楷體"/>
              </w:rPr>
              <w:t>產生創新的方法或概念，然後評估可行性</w:t>
            </w:r>
          </w:p>
          <w:p w:rsidR="00000000" w:rsidRDefault="00853091">
            <w:pPr>
              <w:widowControl/>
              <w:rPr>
                <w:rFonts w:eastAsia="標楷體"/>
              </w:rPr>
            </w:pPr>
            <w:r>
              <w:rPr>
                <w:rFonts w:eastAsia="標楷體"/>
              </w:rPr>
              <w:t xml:space="preserve">6. </w:t>
            </w:r>
            <w:r>
              <w:rPr>
                <w:rFonts w:eastAsia="標楷體"/>
              </w:rPr>
              <w:t>兼顧管理道德與組織發展</w:t>
            </w:r>
          </w:p>
          <w:p w:rsidR="00000000" w:rsidRDefault="00853091">
            <w:pPr>
              <w:widowControl/>
              <w:rPr>
                <w:rFonts w:eastAsia="標楷體"/>
              </w:rPr>
            </w:pPr>
            <w:r>
              <w:rPr>
                <w:rFonts w:eastAsia="標楷體"/>
              </w:rPr>
              <w:t xml:space="preserve">7. </w:t>
            </w:r>
            <w:r>
              <w:rPr>
                <w:rFonts w:eastAsia="標楷體"/>
              </w:rPr>
              <w:t>在決</w:t>
            </w:r>
            <w:r>
              <w:rPr>
                <w:rFonts w:eastAsia="標楷體"/>
              </w:rPr>
              <w:t>策判斷時能儘量減少個人偏見所造成的影響</w:t>
            </w:r>
          </w:p>
          <w:p w:rsidR="00000000" w:rsidRDefault="00853091">
            <w:pPr>
              <w:widowControl/>
              <w:rPr>
                <w:rFonts w:eastAsia="標楷體"/>
              </w:rPr>
            </w:pPr>
            <w:r>
              <w:rPr>
                <w:rFonts w:eastAsia="標楷體"/>
              </w:rPr>
              <w:t xml:space="preserve">8. </w:t>
            </w:r>
            <w:r>
              <w:rPr>
                <w:rFonts w:eastAsia="標楷體"/>
              </w:rPr>
              <w:t>歸納推理能力</w:t>
            </w:r>
          </w:p>
          <w:p w:rsidR="00000000" w:rsidRDefault="00853091">
            <w:pPr>
              <w:widowControl/>
              <w:rPr>
                <w:rFonts w:eastAsia="標楷體"/>
              </w:rPr>
            </w:pPr>
            <w:r>
              <w:rPr>
                <w:rFonts w:eastAsia="標楷體"/>
              </w:rPr>
              <w:t xml:space="preserve">9. </w:t>
            </w:r>
            <w:r>
              <w:rPr>
                <w:rFonts w:eastAsia="標楷體"/>
              </w:rPr>
              <w:t>計畫組織能力</w:t>
            </w:r>
          </w:p>
          <w:p w:rsidR="00000000" w:rsidRDefault="00853091">
            <w:pPr>
              <w:widowControl/>
              <w:rPr>
                <w:rFonts w:eastAsia="標楷體"/>
              </w:rPr>
            </w:pPr>
            <w:r>
              <w:rPr>
                <w:rFonts w:eastAsia="標楷體"/>
              </w:rPr>
              <w:t>10.</w:t>
            </w:r>
            <w:r>
              <w:rPr>
                <w:rFonts w:eastAsia="標楷體"/>
              </w:rPr>
              <w:t>系統性思考能力</w:t>
            </w:r>
          </w:p>
        </w:tc>
      </w:tr>
      <w:tr w:rsidR="00000000">
        <w:tc>
          <w:tcPr>
            <w:tcW w:w="1224" w:type="pct"/>
          </w:tcPr>
          <w:p w:rsidR="00000000" w:rsidRDefault="00853091">
            <w:pPr>
              <w:widowControl/>
              <w:rPr>
                <w:rFonts w:eastAsia="標楷體"/>
              </w:rPr>
            </w:pPr>
            <w:r>
              <w:rPr>
                <w:rFonts w:eastAsia="標楷體"/>
              </w:rPr>
              <w:t>能力技能</w:t>
            </w:r>
          </w:p>
        </w:tc>
        <w:tc>
          <w:tcPr>
            <w:tcW w:w="3776" w:type="pct"/>
          </w:tcPr>
          <w:p w:rsidR="00000000" w:rsidRDefault="00853091">
            <w:pPr>
              <w:widowControl/>
              <w:rPr>
                <w:rFonts w:eastAsia="標楷體"/>
              </w:rPr>
            </w:pPr>
            <w:r>
              <w:rPr>
                <w:rFonts w:eastAsia="標楷體"/>
              </w:rPr>
              <w:t xml:space="preserve">1. </w:t>
            </w:r>
            <w:r>
              <w:rPr>
                <w:rFonts w:eastAsia="標楷體"/>
              </w:rPr>
              <w:t>口語溝通技巧</w:t>
            </w:r>
          </w:p>
          <w:p w:rsidR="00000000" w:rsidRDefault="00853091">
            <w:pPr>
              <w:widowControl/>
              <w:rPr>
                <w:rFonts w:eastAsia="標楷體"/>
              </w:rPr>
            </w:pPr>
            <w:r>
              <w:rPr>
                <w:rFonts w:eastAsia="標楷體"/>
              </w:rPr>
              <w:t xml:space="preserve">2. </w:t>
            </w:r>
            <w:r>
              <w:rPr>
                <w:rFonts w:eastAsia="標楷體"/>
              </w:rPr>
              <w:t>能正確解讀別人所表達的訊息</w:t>
            </w:r>
          </w:p>
          <w:p w:rsidR="00000000" w:rsidRDefault="00853091">
            <w:pPr>
              <w:widowControl/>
              <w:rPr>
                <w:rFonts w:eastAsia="標楷體"/>
              </w:rPr>
            </w:pPr>
            <w:r>
              <w:rPr>
                <w:rFonts w:eastAsia="標楷體"/>
              </w:rPr>
              <w:t xml:space="preserve">3. </w:t>
            </w:r>
            <w:r>
              <w:rPr>
                <w:rFonts w:eastAsia="標楷體"/>
              </w:rPr>
              <w:t>整合協調技巧</w:t>
            </w:r>
          </w:p>
          <w:p w:rsidR="00000000" w:rsidRDefault="00853091">
            <w:pPr>
              <w:widowControl/>
              <w:rPr>
                <w:rFonts w:eastAsia="標楷體"/>
              </w:rPr>
            </w:pPr>
            <w:r>
              <w:rPr>
                <w:rFonts w:eastAsia="標楷體"/>
              </w:rPr>
              <w:t xml:space="preserve">4. </w:t>
            </w:r>
            <w:r>
              <w:rPr>
                <w:rFonts w:eastAsia="標楷體"/>
              </w:rPr>
              <w:t>傾聽技巧、善於經營人際網絡</w:t>
            </w:r>
          </w:p>
          <w:p w:rsidR="00000000" w:rsidRDefault="00853091">
            <w:pPr>
              <w:widowControl/>
              <w:rPr>
                <w:rFonts w:eastAsia="標楷體"/>
              </w:rPr>
            </w:pPr>
            <w:r>
              <w:rPr>
                <w:rFonts w:eastAsia="標楷體"/>
              </w:rPr>
              <w:t xml:space="preserve">5. </w:t>
            </w:r>
            <w:r>
              <w:rPr>
                <w:rFonts w:eastAsia="標楷體"/>
              </w:rPr>
              <w:t>談判技巧</w:t>
            </w:r>
          </w:p>
          <w:p w:rsidR="00000000" w:rsidRDefault="00853091">
            <w:pPr>
              <w:widowControl/>
              <w:rPr>
                <w:rFonts w:eastAsia="標楷體"/>
              </w:rPr>
            </w:pPr>
            <w:r>
              <w:rPr>
                <w:rFonts w:eastAsia="標楷體"/>
              </w:rPr>
              <w:t xml:space="preserve">6. </w:t>
            </w:r>
            <w:r>
              <w:rPr>
                <w:rFonts w:eastAsia="標楷體"/>
              </w:rPr>
              <w:t>具有親和力</w:t>
            </w:r>
          </w:p>
          <w:p w:rsidR="00000000" w:rsidRDefault="00853091">
            <w:pPr>
              <w:widowControl/>
              <w:rPr>
                <w:rFonts w:eastAsia="標楷體"/>
              </w:rPr>
            </w:pPr>
            <w:r>
              <w:rPr>
                <w:rFonts w:eastAsia="標楷體"/>
              </w:rPr>
              <w:t xml:space="preserve">7. </w:t>
            </w:r>
            <w:r>
              <w:rPr>
                <w:rFonts w:eastAsia="標楷體"/>
              </w:rPr>
              <w:t>衝突管理的技巧</w:t>
            </w:r>
          </w:p>
        </w:tc>
      </w:tr>
      <w:tr w:rsidR="00000000">
        <w:tc>
          <w:tcPr>
            <w:tcW w:w="1224" w:type="pct"/>
          </w:tcPr>
          <w:p w:rsidR="00000000" w:rsidRDefault="00853091">
            <w:pPr>
              <w:widowControl/>
              <w:rPr>
                <w:rFonts w:eastAsia="標楷體"/>
              </w:rPr>
            </w:pPr>
            <w:r>
              <w:rPr>
                <w:rFonts w:eastAsia="標楷體"/>
              </w:rPr>
              <w:t>領導技能</w:t>
            </w:r>
          </w:p>
        </w:tc>
        <w:tc>
          <w:tcPr>
            <w:tcW w:w="3776" w:type="pct"/>
          </w:tcPr>
          <w:p w:rsidR="00000000" w:rsidRDefault="00853091">
            <w:pPr>
              <w:widowControl/>
              <w:rPr>
                <w:rFonts w:eastAsia="標楷體"/>
              </w:rPr>
            </w:pPr>
            <w:r>
              <w:rPr>
                <w:rFonts w:eastAsia="標楷體"/>
              </w:rPr>
              <w:t xml:space="preserve">1. </w:t>
            </w:r>
            <w:r>
              <w:rPr>
                <w:rFonts w:eastAsia="標楷體"/>
              </w:rPr>
              <w:t>能夠正向激勵工作同仁</w:t>
            </w:r>
          </w:p>
          <w:p w:rsidR="00000000" w:rsidRDefault="00853091">
            <w:pPr>
              <w:widowControl/>
              <w:rPr>
                <w:rFonts w:eastAsia="標楷體"/>
              </w:rPr>
            </w:pPr>
            <w:r>
              <w:rPr>
                <w:rFonts w:eastAsia="標楷體"/>
              </w:rPr>
              <w:t xml:space="preserve">2. </w:t>
            </w:r>
            <w:r>
              <w:rPr>
                <w:rFonts w:eastAsia="標楷體"/>
              </w:rPr>
              <w:t>營造團隊精神與良好團隊工作氣氛</w:t>
            </w:r>
          </w:p>
          <w:p w:rsidR="00000000" w:rsidRDefault="00853091">
            <w:pPr>
              <w:widowControl/>
              <w:rPr>
                <w:rFonts w:eastAsia="標楷體"/>
              </w:rPr>
            </w:pPr>
            <w:r>
              <w:rPr>
                <w:rFonts w:eastAsia="標楷體"/>
              </w:rPr>
              <w:t xml:space="preserve">3. </w:t>
            </w:r>
            <w:r>
              <w:rPr>
                <w:rFonts w:eastAsia="標楷體"/>
              </w:rPr>
              <w:t>推動變革、建立願景</w:t>
            </w:r>
          </w:p>
          <w:p w:rsidR="00000000" w:rsidRDefault="00853091">
            <w:pPr>
              <w:widowControl/>
              <w:rPr>
                <w:rFonts w:eastAsia="標楷體"/>
              </w:rPr>
            </w:pPr>
            <w:r>
              <w:rPr>
                <w:rFonts w:eastAsia="標楷體"/>
              </w:rPr>
              <w:t xml:space="preserve">4. </w:t>
            </w:r>
            <w:r>
              <w:rPr>
                <w:rFonts w:eastAsia="標楷體"/>
              </w:rPr>
              <w:t>公正客觀的評估部屬績效</w:t>
            </w:r>
          </w:p>
          <w:p w:rsidR="00000000" w:rsidRDefault="00853091">
            <w:pPr>
              <w:widowControl/>
              <w:rPr>
                <w:rFonts w:eastAsia="標楷體"/>
              </w:rPr>
            </w:pPr>
            <w:r>
              <w:rPr>
                <w:rFonts w:eastAsia="標楷體"/>
              </w:rPr>
              <w:t xml:space="preserve">5. </w:t>
            </w:r>
            <w:r>
              <w:rPr>
                <w:rFonts w:eastAsia="標楷體"/>
              </w:rPr>
              <w:t>了解部屬能力、性格與需求</w:t>
            </w:r>
          </w:p>
          <w:p w:rsidR="00000000" w:rsidRDefault="00853091">
            <w:pPr>
              <w:widowControl/>
              <w:rPr>
                <w:rFonts w:eastAsia="標楷體"/>
              </w:rPr>
            </w:pPr>
            <w:r>
              <w:rPr>
                <w:rFonts w:eastAsia="標楷體"/>
              </w:rPr>
              <w:t xml:space="preserve">6. </w:t>
            </w:r>
            <w:r>
              <w:rPr>
                <w:rFonts w:eastAsia="標楷體"/>
              </w:rPr>
              <w:t>能夠適時轉換領導風格</w:t>
            </w:r>
          </w:p>
          <w:p w:rsidR="00000000" w:rsidRDefault="00853091">
            <w:pPr>
              <w:widowControl/>
              <w:rPr>
                <w:rFonts w:eastAsia="標楷體"/>
              </w:rPr>
            </w:pPr>
            <w:r>
              <w:rPr>
                <w:rFonts w:eastAsia="標楷體"/>
              </w:rPr>
              <w:t xml:space="preserve">7. </w:t>
            </w:r>
            <w:r>
              <w:rPr>
                <w:rFonts w:eastAsia="標楷體"/>
              </w:rPr>
              <w:t>教練與發展部屬、能支援部屬</w:t>
            </w:r>
          </w:p>
          <w:p w:rsidR="00000000" w:rsidRDefault="00853091">
            <w:pPr>
              <w:widowControl/>
              <w:rPr>
                <w:rFonts w:eastAsia="標楷體"/>
              </w:rPr>
            </w:pPr>
            <w:r>
              <w:rPr>
                <w:rFonts w:eastAsia="標楷體"/>
              </w:rPr>
              <w:t xml:space="preserve">8. </w:t>
            </w:r>
            <w:r>
              <w:rPr>
                <w:rFonts w:eastAsia="標楷體"/>
              </w:rPr>
              <w:t>影響同仁以獲得支持與承諾</w:t>
            </w:r>
          </w:p>
        </w:tc>
      </w:tr>
      <w:tr w:rsidR="00000000">
        <w:tc>
          <w:tcPr>
            <w:tcW w:w="1224" w:type="pct"/>
          </w:tcPr>
          <w:p w:rsidR="00000000" w:rsidRDefault="00853091">
            <w:pPr>
              <w:widowControl/>
              <w:rPr>
                <w:rFonts w:eastAsia="標楷體"/>
              </w:rPr>
            </w:pPr>
            <w:r>
              <w:rPr>
                <w:rFonts w:eastAsia="標楷體"/>
              </w:rPr>
              <w:t>行政技能</w:t>
            </w:r>
          </w:p>
        </w:tc>
        <w:tc>
          <w:tcPr>
            <w:tcW w:w="3776" w:type="pct"/>
          </w:tcPr>
          <w:p w:rsidR="00000000" w:rsidRDefault="00853091">
            <w:pPr>
              <w:widowControl/>
              <w:rPr>
                <w:rFonts w:eastAsia="標楷體"/>
              </w:rPr>
            </w:pPr>
            <w:r>
              <w:rPr>
                <w:rFonts w:eastAsia="標楷體"/>
              </w:rPr>
              <w:t xml:space="preserve">1. </w:t>
            </w:r>
            <w:r>
              <w:rPr>
                <w:rFonts w:eastAsia="標楷體"/>
              </w:rPr>
              <w:t>將概念化的方案轉化成可實行及被傳遞的策略</w:t>
            </w:r>
          </w:p>
          <w:p w:rsidR="00000000" w:rsidRDefault="00853091">
            <w:pPr>
              <w:widowControl/>
              <w:rPr>
                <w:rFonts w:eastAsia="標楷體"/>
              </w:rPr>
            </w:pPr>
            <w:r>
              <w:rPr>
                <w:rFonts w:eastAsia="標楷體"/>
              </w:rPr>
              <w:t xml:space="preserve">2. </w:t>
            </w:r>
            <w:r>
              <w:rPr>
                <w:rFonts w:eastAsia="標楷體"/>
              </w:rPr>
              <w:t>危機管理</w:t>
            </w:r>
          </w:p>
          <w:p w:rsidR="00000000" w:rsidRDefault="00853091">
            <w:pPr>
              <w:widowControl/>
              <w:rPr>
                <w:rFonts w:eastAsia="標楷體"/>
              </w:rPr>
            </w:pPr>
            <w:r>
              <w:rPr>
                <w:rFonts w:eastAsia="標楷體"/>
              </w:rPr>
              <w:t xml:space="preserve">3. </w:t>
            </w:r>
            <w:r>
              <w:rPr>
                <w:rFonts w:eastAsia="標楷體"/>
              </w:rPr>
              <w:t>能有效的管理、利用與調配可使用的資源</w:t>
            </w:r>
          </w:p>
          <w:p w:rsidR="00000000" w:rsidRDefault="00853091">
            <w:pPr>
              <w:widowControl/>
              <w:rPr>
                <w:rFonts w:eastAsia="標楷體"/>
              </w:rPr>
            </w:pPr>
            <w:r>
              <w:rPr>
                <w:rFonts w:eastAsia="標楷體"/>
              </w:rPr>
              <w:t xml:space="preserve">4. </w:t>
            </w:r>
            <w:r>
              <w:rPr>
                <w:rFonts w:eastAsia="標楷體"/>
              </w:rPr>
              <w:t>目標與標準的設定</w:t>
            </w:r>
          </w:p>
          <w:p w:rsidR="00000000" w:rsidRDefault="00853091">
            <w:pPr>
              <w:widowControl/>
              <w:rPr>
                <w:rFonts w:eastAsia="標楷體"/>
              </w:rPr>
            </w:pPr>
            <w:r>
              <w:rPr>
                <w:rFonts w:eastAsia="標楷體"/>
              </w:rPr>
              <w:t xml:space="preserve">5. </w:t>
            </w:r>
            <w:r>
              <w:rPr>
                <w:rFonts w:eastAsia="標楷體"/>
              </w:rPr>
              <w:t>會議主持技巧</w:t>
            </w:r>
          </w:p>
          <w:p w:rsidR="00000000" w:rsidRDefault="00853091">
            <w:pPr>
              <w:widowControl/>
              <w:rPr>
                <w:rFonts w:eastAsia="標楷體"/>
              </w:rPr>
            </w:pPr>
            <w:r>
              <w:rPr>
                <w:rFonts w:eastAsia="標楷體"/>
              </w:rPr>
              <w:t xml:space="preserve">6. </w:t>
            </w:r>
            <w:r>
              <w:rPr>
                <w:rFonts w:eastAsia="標楷體"/>
              </w:rPr>
              <w:t>運用管理工具和技術以有效的管理專案以及過程的能力</w:t>
            </w:r>
          </w:p>
          <w:p w:rsidR="00000000" w:rsidRDefault="00853091">
            <w:pPr>
              <w:widowControl/>
              <w:rPr>
                <w:rFonts w:eastAsia="標楷體"/>
              </w:rPr>
            </w:pPr>
            <w:r>
              <w:rPr>
                <w:rFonts w:eastAsia="標楷體"/>
              </w:rPr>
              <w:t xml:space="preserve">7. </w:t>
            </w:r>
            <w:r>
              <w:rPr>
                <w:rFonts w:eastAsia="標楷體"/>
              </w:rPr>
              <w:t>能夠有效的授權以達成組織目標</w:t>
            </w:r>
          </w:p>
          <w:p w:rsidR="00000000" w:rsidRDefault="00853091">
            <w:pPr>
              <w:widowControl/>
              <w:rPr>
                <w:rFonts w:eastAsia="標楷體"/>
              </w:rPr>
            </w:pPr>
            <w:r>
              <w:rPr>
                <w:rFonts w:eastAsia="標楷體"/>
              </w:rPr>
              <w:t xml:space="preserve">8. </w:t>
            </w:r>
            <w:r>
              <w:rPr>
                <w:rFonts w:eastAsia="標楷體"/>
              </w:rPr>
              <w:t>能夠解讀與運用組織相關資訊的能力</w:t>
            </w:r>
          </w:p>
        </w:tc>
      </w:tr>
      <w:tr w:rsidR="00000000">
        <w:tc>
          <w:tcPr>
            <w:tcW w:w="1224" w:type="pct"/>
          </w:tcPr>
          <w:p w:rsidR="00000000" w:rsidRDefault="00853091">
            <w:pPr>
              <w:widowControl/>
              <w:rPr>
                <w:rFonts w:eastAsia="標楷體"/>
              </w:rPr>
            </w:pPr>
            <w:r>
              <w:rPr>
                <w:rFonts w:eastAsia="標楷體"/>
              </w:rPr>
              <w:t>技術技能</w:t>
            </w:r>
          </w:p>
        </w:tc>
        <w:tc>
          <w:tcPr>
            <w:tcW w:w="3776" w:type="pct"/>
          </w:tcPr>
          <w:p w:rsidR="00000000" w:rsidRDefault="00853091">
            <w:pPr>
              <w:widowControl/>
              <w:rPr>
                <w:rFonts w:eastAsia="標楷體"/>
              </w:rPr>
            </w:pPr>
            <w:r>
              <w:rPr>
                <w:rFonts w:eastAsia="標楷體"/>
              </w:rPr>
              <w:t xml:space="preserve">1. </w:t>
            </w:r>
            <w:r>
              <w:rPr>
                <w:rFonts w:eastAsia="標楷體"/>
              </w:rPr>
              <w:t>文案寫作、簡報陳述能力</w:t>
            </w:r>
          </w:p>
          <w:p w:rsidR="00000000" w:rsidRDefault="00853091">
            <w:pPr>
              <w:widowControl/>
              <w:rPr>
                <w:rFonts w:eastAsia="標楷體"/>
              </w:rPr>
            </w:pPr>
            <w:r>
              <w:rPr>
                <w:rFonts w:eastAsia="標楷體"/>
              </w:rPr>
              <w:t xml:space="preserve">2. </w:t>
            </w:r>
            <w:r>
              <w:rPr>
                <w:rFonts w:eastAsia="標楷體"/>
              </w:rPr>
              <w:t>對於工作的流程與方法有透徹的了解</w:t>
            </w:r>
          </w:p>
          <w:p w:rsidR="00000000" w:rsidRDefault="00853091">
            <w:pPr>
              <w:widowControl/>
              <w:rPr>
                <w:rFonts w:eastAsia="標楷體"/>
              </w:rPr>
            </w:pPr>
            <w:r>
              <w:rPr>
                <w:rFonts w:eastAsia="標楷體"/>
              </w:rPr>
              <w:t xml:space="preserve">3. </w:t>
            </w:r>
            <w:r>
              <w:rPr>
                <w:rFonts w:eastAsia="標楷體"/>
              </w:rPr>
              <w:t>外語能力</w:t>
            </w:r>
          </w:p>
          <w:p w:rsidR="00000000" w:rsidRDefault="00853091">
            <w:pPr>
              <w:widowControl/>
              <w:rPr>
                <w:rFonts w:eastAsia="標楷體"/>
              </w:rPr>
            </w:pPr>
            <w:r>
              <w:rPr>
                <w:rFonts w:eastAsia="標楷體"/>
              </w:rPr>
              <w:lastRenderedPageBreak/>
              <w:t xml:space="preserve">4. </w:t>
            </w:r>
            <w:r>
              <w:rPr>
                <w:rFonts w:eastAsia="標楷體"/>
              </w:rPr>
              <w:t>政策分析能力</w:t>
            </w:r>
          </w:p>
          <w:p w:rsidR="00000000" w:rsidRDefault="00853091">
            <w:pPr>
              <w:widowControl/>
              <w:rPr>
                <w:rFonts w:eastAsia="標楷體"/>
              </w:rPr>
            </w:pPr>
            <w:r>
              <w:rPr>
                <w:rFonts w:eastAsia="標楷體"/>
              </w:rPr>
              <w:t xml:space="preserve">5. </w:t>
            </w:r>
            <w:r>
              <w:rPr>
                <w:rFonts w:eastAsia="標楷體"/>
              </w:rPr>
              <w:t>品質管理概念與工作上的運用</w:t>
            </w:r>
          </w:p>
          <w:p w:rsidR="00000000" w:rsidRDefault="00853091">
            <w:pPr>
              <w:widowControl/>
              <w:rPr>
                <w:rFonts w:eastAsia="標楷體"/>
              </w:rPr>
            </w:pPr>
            <w:r>
              <w:rPr>
                <w:rFonts w:eastAsia="標楷體"/>
              </w:rPr>
              <w:t xml:space="preserve">6. </w:t>
            </w:r>
            <w:r>
              <w:rPr>
                <w:rFonts w:eastAsia="標楷體"/>
              </w:rPr>
              <w:t>政策行銷的能力</w:t>
            </w:r>
          </w:p>
          <w:p w:rsidR="00000000" w:rsidRDefault="00853091">
            <w:pPr>
              <w:widowControl/>
              <w:rPr>
                <w:rFonts w:eastAsia="標楷體"/>
              </w:rPr>
            </w:pPr>
            <w:r>
              <w:rPr>
                <w:rFonts w:eastAsia="標楷體"/>
              </w:rPr>
              <w:t xml:space="preserve">7. </w:t>
            </w:r>
            <w:r>
              <w:rPr>
                <w:rFonts w:eastAsia="標楷體"/>
              </w:rPr>
              <w:t>電腦使用能</w:t>
            </w:r>
            <w:r>
              <w:rPr>
                <w:rFonts w:eastAsia="標楷體"/>
              </w:rPr>
              <w:t>力</w:t>
            </w:r>
          </w:p>
          <w:p w:rsidR="00000000" w:rsidRDefault="00853091">
            <w:pPr>
              <w:widowControl/>
              <w:rPr>
                <w:rFonts w:eastAsia="標楷體"/>
              </w:rPr>
            </w:pPr>
            <w:r>
              <w:rPr>
                <w:rFonts w:eastAsia="標楷體"/>
              </w:rPr>
              <w:t xml:space="preserve">8. </w:t>
            </w:r>
            <w:r>
              <w:rPr>
                <w:rFonts w:eastAsia="標楷體"/>
              </w:rPr>
              <w:t>時間管理</w:t>
            </w:r>
          </w:p>
          <w:p w:rsidR="00000000" w:rsidRDefault="00853091">
            <w:pPr>
              <w:widowControl/>
              <w:rPr>
                <w:rFonts w:eastAsia="標楷體"/>
              </w:rPr>
            </w:pPr>
            <w:r>
              <w:rPr>
                <w:rFonts w:eastAsia="標楷體"/>
              </w:rPr>
              <w:t xml:space="preserve">9. </w:t>
            </w:r>
            <w:r>
              <w:rPr>
                <w:rFonts w:eastAsia="標楷體"/>
              </w:rPr>
              <w:t>情緒管理</w:t>
            </w:r>
          </w:p>
          <w:p w:rsidR="00000000" w:rsidRDefault="00853091">
            <w:pPr>
              <w:widowControl/>
              <w:rPr>
                <w:rFonts w:eastAsia="標楷體"/>
              </w:rPr>
            </w:pPr>
            <w:r>
              <w:rPr>
                <w:rFonts w:eastAsia="標楷體"/>
              </w:rPr>
              <w:t xml:space="preserve">10. </w:t>
            </w:r>
            <w:r>
              <w:rPr>
                <w:rFonts w:eastAsia="標楷體"/>
              </w:rPr>
              <w:t>對與相關人事法規的嫻熟</w:t>
            </w:r>
          </w:p>
          <w:p w:rsidR="00000000" w:rsidRDefault="00853091">
            <w:pPr>
              <w:widowControl/>
              <w:rPr>
                <w:rFonts w:eastAsia="標楷體"/>
              </w:rPr>
            </w:pPr>
            <w:r>
              <w:rPr>
                <w:rFonts w:eastAsia="標楷體"/>
              </w:rPr>
              <w:t xml:space="preserve">11. </w:t>
            </w:r>
            <w:r>
              <w:rPr>
                <w:rFonts w:eastAsia="標楷體"/>
              </w:rPr>
              <w:t>知識管理的能力</w:t>
            </w:r>
          </w:p>
          <w:p w:rsidR="00000000" w:rsidRDefault="00853091">
            <w:pPr>
              <w:widowControl/>
              <w:rPr>
                <w:rFonts w:eastAsia="標楷體"/>
              </w:rPr>
            </w:pPr>
            <w:r>
              <w:rPr>
                <w:rFonts w:eastAsia="標楷體"/>
              </w:rPr>
              <w:t xml:space="preserve">12. </w:t>
            </w:r>
            <w:r>
              <w:rPr>
                <w:rFonts w:eastAsia="標楷體"/>
              </w:rPr>
              <w:t>知識的蒐集、分析與彙整</w:t>
            </w:r>
          </w:p>
        </w:tc>
      </w:tr>
      <w:tr w:rsidR="00000000">
        <w:tc>
          <w:tcPr>
            <w:tcW w:w="1224" w:type="pct"/>
          </w:tcPr>
          <w:p w:rsidR="00000000" w:rsidRDefault="00853091">
            <w:pPr>
              <w:widowControl/>
              <w:rPr>
                <w:rFonts w:eastAsia="標楷體"/>
              </w:rPr>
            </w:pPr>
            <w:r>
              <w:rPr>
                <w:rFonts w:eastAsia="標楷體"/>
              </w:rPr>
              <w:lastRenderedPageBreak/>
              <w:t>人格特質</w:t>
            </w:r>
          </w:p>
        </w:tc>
        <w:tc>
          <w:tcPr>
            <w:tcW w:w="3776" w:type="pct"/>
          </w:tcPr>
          <w:p w:rsidR="00000000" w:rsidRDefault="00853091">
            <w:pPr>
              <w:widowControl/>
              <w:rPr>
                <w:rFonts w:eastAsia="標楷體"/>
              </w:rPr>
            </w:pPr>
            <w:r>
              <w:rPr>
                <w:rFonts w:eastAsia="標楷體"/>
              </w:rPr>
              <w:t xml:space="preserve">1. </w:t>
            </w:r>
            <w:r>
              <w:rPr>
                <w:rFonts w:eastAsia="標楷體"/>
              </w:rPr>
              <w:t>對於自己的能力充滿自信</w:t>
            </w:r>
          </w:p>
          <w:p w:rsidR="00000000" w:rsidRDefault="00853091">
            <w:pPr>
              <w:widowControl/>
              <w:rPr>
                <w:rFonts w:eastAsia="標楷體"/>
              </w:rPr>
            </w:pPr>
            <w:r>
              <w:rPr>
                <w:rFonts w:eastAsia="標楷體"/>
              </w:rPr>
              <w:t xml:space="preserve">2. </w:t>
            </w:r>
            <w:r>
              <w:rPr>
                <w:rFonts w:eastAsia="標楷體"/>
              </w:rPr>
              <w:t>具有責任感、具有工作熱忱</w:t>
            </w:r>
          </w:p>
          <w:p w:rsidR="00000000" w:rsidRDefault="00853091">
            <w:pPr>
              <w:widowControl/>
              <w:rPr>
                <w:rFonts w:eastAsia="標楷體"/>
              </w:rPr>
            </w:pPr>
            <w:r>
              <w:rPr>
                <w:rFonts w:eastAsia="標楷體"/>
              </w:rPr>
              <w:t xml:space="preserve">3. </w:t>
            </w:r>
            <w:r>
              <w:rPr>
                <w:rFonts w:eastAsia="標楷體"/>
              </w:rPr>
              <w:t>具有承擔風險的膽識與自信</w:t>
            </w:r>
          </w:p>
          <w:p w:rsidR="00000000" w:rsidRDefault="00853091">
            <w:pPr>
              <w:widowControl/>
              <w:rPr>
                <w:rFonts w:eastAsia="標楷體"/>
              </w:rPr>
            </w:pPr>
            <w:r>
              <w:rPr>
                <w:rFonts w:eastAsia="標楷體"/>
              </w:rPr>
              <w:t xml:space="preserve">4. </w:t>
            </w:r>
            <w:r>
              <w:rPr>
                <w:rFonts w:eastAsia="標楷體"/>
              </w:rPr>
              <w:t>對於繁雜事務能耐心處理</w:t>
            </w:r>
          </w:p>
          <w:p w:rsidR="00000000" w:rsidRDefault="00853091">
            <w:pPr>
              <w:widowControl/>
              <w:rPr>
                <w:rFonts w:eastAsia="標楷體"/>
              </w:rPr>
            </w:pPr>
            <w:r>
              <w:rPr>
                <w:rFonts w:eastAsia="標楷體"/>
              </w:rPr>
              <w:t xml:space="preserve">5. </w:t>
            </w:r>
            <w:r>
              <w:rPr>
                <w:rFonts w:eastAsia="標楷體"/>
              </w:rPr>
              <w:t>在精神面上抗壓強度高</w:t>
            </w:r>
          </w:p>
          <w:p w:rsidR="00000000" w:rsidRDefault="00853091">
            <w:pPr>
              <w:widowControl/>
              <w:rPr>
                <w:rFonts w:eastAsia="標楷體"/>
              </w:rPr>
            </w:pPr>
            <w:r>
              <w:rPr>
                <w:rFonts w:eastAsia="標楷體"/>
              </w:rPr>
              <w:t xml:space="preserve">6. </w:t>
            </w:r>
            <w:r>
              <w:rPr>
                <w:rFonts w:eastAsia="標楷體"/>
              </w:rPr>
              <w:t>為人誠實正直</w:t>
            </w:r>
          </w:p>
          <w:p w:rsidR="00000000" w:rsidRDefault="00853091">
            <w:pPr>
              <w:widowControl/>
              <w:rPr>
                <w:rFonts w:eastAsia="標楷體"/>
              </w:rPr>
            </w:pPr>
            <w:r>
              <w:rPr>
                <w:rFonts w:eastAsia="標楷體"/>
              </w:rPr>
              <w:t xml:space="preserve">7. </w:t>
            </w:r>
            <w:r>
              <w:rPr>
                <w:rFonts w:eastAsia="標楷體"/>
              </w:rPr>
              <w:t>能夠不斷自我學習</w:t>
            </w:r>
          </w:p>
          <w:p w:rsidR="00000000" w:rsidRDefault="00853091">
            <w:pPr>
              <w:widowControl/>
              <w:rPr>
                <w:rFonts w:eastAsia="標楷體"/>
              </w:rPr>
            </w:pPr>
            <w:r>
              <w:rPr>
                <w:rFonts w:eastAsia="標楷體"/>
              </w:rPr>
              <w:t xml:space="preserve">8. </w:t>
            </w:r>
            <w:r>
              <w:rPr>
                <w:rFonts w:eastAsia="標楷體"/>
              </w:rPr>
              <w:t>願意提供自己經驗與同仁分享</w:t>
            </w:r>
          </w:p>
        </w:tc>
      </w:tr>
      <w:tr w:rsidR="00000000">
        <w:tc>
          <w:tcPr>
            <w:tcW w:w="1224" w:type="pct"/>
          </w:tcPr>
          <w:p w:rsidR="00000000" w:rsidRDefault="00853091">
            <w:pPr>
              <w:widowControl/>
              <w:rPr>
                <w:rFonts w:eastAsia="標楷體"/>
              </w:rPr>
            </w:pPr>
            <w:r>
              <w:rPr>
                <w:rFonts w:eastAsia="標楷體"/>
              </w:rPr>
              <w:t>能力特質</w:t>
            </w:r>
          </w:p>
        </w:tc>
        <w:tc>
          <w:tcPr>
            <w:tcW w:w="3776" w:type="pct"/>
          </w:tcPr>
          <w:p w:rsidR="00000000" w:rsidRDefault="00853091">
            <w:pPr>
              <w:widowControl/>
              <w:rPr>
                <w:rFonts w:eastAsia="標楷體"/>
              </w:rPr>
            </w:pPr>
            <w:r>
              <w:rPr>
                <w:rFonts w:eastAsia="標楷體"/>
              </w:rPr>
              <w:t xml:space="preserve">1. </w:t>
            </w:r>
            <w:r>
              <w:rPr>
                <w:rFonts w:eastAsia="標楷體"/>
              </w:rPr>
              <w:t>具有良好的環境適應力</w:t>
            </w:r>
          </w:p>
          <w:p w:rsidR="00000000" w:rsidRDefault="00853091">
            <w:pPr>
              <w:widowControl/>
              <w:rPr>
                <w:rFonts w:eastAsia="標楷體"/>
              </w:rPr>
            </w:pPr>
            <w:r>
              <w:rPr>
                <w:rFonts w:eastAsia="標楷體"/>
              </w:rPr>
              <w:t xml:space="preserve">2. </w:t>
            </w:r>
            <w:r>
              <w:rPr>
                <w:rFonts w:eastAsia="標楷體"/>
              </w:rPr>
              <w:t>清楚知道自己的優缺點</w:t>
            </w:r>
          </w:p>
          <w:p w:rsidR="00000000" w:rsidRDefault="00853091">
            <w:pPr>
              <w:widowControl/>
              <w:rPr>
                <w:rFonts w:eastAsia="標楷體"/>
              </w:rPr>
            </w:pPr>
            <w:r>
              <w:rPr>
                <w:rFonts w:eastAsia="標楷體"/>
              </w:rPr>
              <w:t xml:space="preserve">3. </w:t>
            </w:r>
            <w:r>
              <w:rPr>
                <w:rFonts w:eastAsia="標楷體"/>
              </w:rPr>
              <w:t>具有跨部門的工作經驗</w:t>
            </w:r>
          </w:p>
          <w:p w:rsidR="00000000" w:rsidRDefault="00853091">
            <w:pPr>
              <w:widowControl/>
              <w:rPr>
                <w:rFonts w:eastAsia="標楷體"/>
              </w:rPr>
            </w:pPr>
            <w:r>
              <w:rPr>
                <w:rFonts w:eastAsia="標楷體"/>
              </w:rPr>
              <w:t xml:space="preserve">4. </w:t>
            </w:r>
            <w:r>
              <w:rPr>
                <w:rFonts w:eastAsia="標楷體"/>
              </w:rPr>
              <w:t>良好的體能狀態</w:t>
            </w:r>
          </w:p>
          <w:p w:rsidR="00000000" w:rsidRDefault="00853091">
            <w:pPr>
              <w:widowControl/>
              <w:rPr>
                <w:rFonts w:eastAsia="標楷體"/>
              </w:rPr>
            </w:pPr>
            <w:r>
              <w:rPr>
                <w:rFonts w:eastAsia="標楷體"/>
              </w:rPr>
              <w:t xml:space="preserve">5. </w:t>
            </w:r>
            <w:r>
              <w:rPr>
                <w:rFonts w:eastAsia="標楷體"/>
              </w:rPr>
              <w:t>具有國際觀</w:t>
            </w:r>
          </w:p>
          <w:p w:rsidR="00000000" w:rsidRDefault="00853091">
            <w:pPr>
              <w:widowControl/>
              <w:rPr>
                <w:rFonts w:eastAsia="標楷體"/>
              </w:rPr>
            </w:pPr>
            <w:r>
              <w:rPr>
                <w:rFonts w:eastAsia="標楷體"/>
              </w:rPr>
              <w:t xml:space="preserve">6. </w:t>
            </w:r>
            <w:r>
              <w:rPr>
                <w:rFonts w:eastAsia="標楷體"/>
              </w:rPr>
              <w:t>智力</w:t>
            </w:r>
          </w:p>
          <w:p w:rsidR="00000000" w:rsidRDefault="00853091">
            <w:pPr>
              <w:widowControl/>
              <w:rPr>
                <w:rFonts w:eastAsia="標楷體"/>
              </w:rPr>
            </w:pPr>
            <w:r>
              <w:rPr>
                <w:rFonts w:eastAsia="標楷體"/>
              </w:rPr>
              <w:t xml:space="preserve">7. </w:t>
            </w:r>
            <w:r>
              <w:rPr>
                <w:rFonts w:eastAsia="標楷體"/>
              </w:rPr>
              <w:t>果斷力</w:t>
            </w:r>
          </w:p>
          <w:p w:rsidR="00000000" w:rsidRDefault="00853091">
            <w:pPr>
              <w:widowControl/>
              <w:rPr>
                <w:rFonts w:eastAsia="標楷體"/>
              </w:rPr>
            </w:pPr>
            <w:r>
              <w:rPr>
                <w:rFonts w:eastAsia="標楷體"/>
              </w:rPr>
              <w:t xml:space="preserve">8. </w:t>
            </w:r>
            <w:r>
              <w:rPr>
                <w:rFonts w:eastAsia="標楷體"/>
              </w:rPr>
              <w:t>數字運算反應能力</w:t>
            </w:r>
          </w:p>
        </w:tc>
      </w:tr>
      <w:tr w:rsidR="00000000">
        <w:tc>
          <w:tcPr>
            <w:tcW w:w="1224" w:type="pct"/>
          </w:tcPr>
          <w:p w:rsidR="00000000" w:rsidRDefault="00853091">
            <w:pPr>
              <w:widowControl/>
              <w:rPr>
                <w:rFonts w:eastAsia="標楷體"/>
              </w:rPr>
            </w:pPr>
            <w:r>
              <w:rPr>
                <w:rFonts w:eastAsia="標楷體"/>
              </w:rPr>
              <w:t>動機特質</w:t>
            </w:r>
          </w:p>
        </w:tc>
        <w:tc>
          <w:tcPr>
            <w:tcW w:w="3776" w:type="pct"/>
          </w:tcPr>
          <w:p w:rsidR="00000000" w:rsidRDefault="00853091">
            <w:pPr>
              <w:widowControl/>
              <w:rPr>
                <w:rFonts w:eastAsia="標楷體"/>
              </w:rPr>
            </w:pPr>
            <w:r>
              <w:rPr>
                <w:rFonts w:eastAsia="標楷體"/>
              </w:rPr>
              <w:t xml:space="preserve">1. </w:t>
            </w:r>
            <w:r>
              <w:rPr>
                <w:rFonts w:eastAsia="標楷體"/>
              </w:rPr>
              <w:t>在財務報酬上有較高的需求</w:t>
            </w:r>
          </w:p>
          <w:p w:rsidR="00000000" w:rsidRDefault="00853091">
            <w:pPr>
              <w:widowControl/>
              <w:rPr>
                <w:rFonts w:eastAsia="標楷體"/>
              </w:rPr>
            </w:pPr>
            <w:r>
              <w:rPr>
                <w:rFonts w:eastAsia="標楷體"/>
              </w:rPr>
              <w:t xml:space="preserve">2. </w:t>
            </w:r>
            <w:r>
              <w:rPr>
                <w:rFonts w:eastAsia="標楷體"/>
              </w:rPr>
              <w:t>重視工作</w:t>
            </w:r>
            <w:r>
              <w:rPr>
                <w:rFonts w:eastAsia="標楷體" w:hint="eastAsia"/>
              </w:rPr>
              <w:t>是</w:t>
            </w:r>
            <w:r>
              <w:rPr>
                <w:rFonts w:eastAsia="標楷體"/>
              </w:rPr>
              <w:t>否有保障</w:t>
            </w:r>
          </w:p>
          <w:p w:rsidR="00000000" w:rsidRDefault="00853091">
            <w:pPr>
              <w:widowControl/>
              <w:rPr>
                <w:rFonts w:eastAsia="標楷體"/>
              </w:rPr>
            </w:pPr>
            <w:r>
              <w:rPr>
                <w:rFonts w:eastAsia="標楷體"/>
              </w:rPr>
              <w:t xml:space="preserve">3. </w:t>
            </w:r>
            <w:r>
              <w:rPr>
                <w:rFonts w:eastAsia="標楷體"/>
              </w:rPr>
              <w:t>希望在工作中獲得自我尊嚴的需求</w:t>
            </w:r>
          </w:p>
          <w:p w:rsidR="00000000" w:rsidRDefault="00853091">
            <w:pPr>
              <w:widowControl/>
              <w:rPr>
                <w:rFonts w:eastAsia="標楷體"/>
              </w:rPr>
            </w:pPr>
            <w:r>
              <w:rPr>
                <w:rFonts w:eastAsia="標楷體"/>
              </w:rPr>
              <w:t xml:space="preserve">4. </w:t>
            </w:r>
            <w:r>
              <w:rPr>
                <w:rFonts w:eastAsia="標楷體"/>
              </w:rPr>
              <w:t>自我能力實現的需求</w:t>
            </w:r>
          </w:p>
          <w:p w:rsidR="00000000" w:rsidRDefault="00853091">
            <w:pPr>
              <w:widowControl/>
              <w:rPr>
                <w:rFonts w:eastAsia="標楷體"/>
              </w:rPr>
            </w:pPr>
            <w:r>
              <w:rPr>
                <w:rFonts w:eastAsia="標楷體"/>
              </w:rPr>
              <w:t xml:space="preserve">5. </w:t>
            </w:r>
            <w:r>
              <w:rPr>
                <w:rFonts w:eastAsia="標楷體"/>
              </w:rPr>
              <w:t>尋求團隊成長</w:t>
            </w:r>
          </w:p>
          <w:p w:rsidR="00000000" w:rsidRDefault="00853091">
            <w:pPr>
              <w:widowControl/>
              <w:rPr>
                <w:rFonts w:eastAsia="標楷體"/>
              </w:rPr>
            </w:pPr>
            <w:r>
              <w:rPr>
                <w:rFonts w:eastAsia="標楷體"/>
              </w:rPr>
              <w:t xml:space="preserve">6. </w:t>
            </w:r>
            <w:r>
              <w:rPr>
                <w:rFonts w:eastAsia="標楷體"/>
              </w:rPr>
              <w:t>在工作中獲得良好的人際關係需求</w:t>
            </w:r>
          </w:p>
          <w:p w:rsidR="00000000" w:rsidRDefault="00853091">
            <w:pPr>
              <w:widowControl/>
              <w:rPr>
                <w:rFonts w:eastAsia="標楷體"/>
              </w:rPr>
            </w:pPr>
            <w:r>
              <w:rPr>
                <w:rFonts w:eastAsia="標楷體"/>
              </w:rPr>
              <w:t xml:space="preserve">7. </w:t>
            </w:r>
            <w:r>
              <w:rPr>
                <w:rFonts w:eastAsia="標楷體"/>
              </w:rPr>
              <w:t>具有強烈的企圖心</w:t>
            </w:r>
          </w:p>
          <w:p w:rsidR="00000000" w:rsidRDefault="00853091">
            <w:pPr>
              <w:widowControl/>
              <w:rPr>
                <w:rFonts w:eastAsia="標楷體"/>
              </w:rPr>
            </w:pPr>
            <w:r>
              <w:rPr>
                <w:rFonts w:eastAsia="標楷體"/>
              </w:rPr>
              <w:t xml:space="preserve">8. </w:t>
            </w:r>
            <w:r>
              <w:rPr>
                <w:rFonts w:eastAsia="標楷體"/>
              </w:rPr>
              <w:t>社會地位需求</w:t>
            </w:r>
          </w:p>
        </w:tc>
      </w:tr>
    </w:tbl>
    <w:p w:rsidR="00000000" w:rsidRDefault="00853091">
      <w:pPr>
        <w:widowControl/>
        <w:spacing w:line="360" w:lineRule="auto"/>
        <w:rPr>
          <w:rFonts w:eastAsia="標楷體"/>
        </w:rPr>
      </w:pPr>
      <w:r>
        <w:rPr>
          <w:rFonts w:eastAsia="標楷體"/>
        </w:rPr>
        <w:t>資料來源：林靖</w:t>
      </w:r>
      <w:r>
        <w:rPr>
          <w:rFonts w:eastAsia="標楷體"/>
        </w:rPr>
        <w:t>(2003)</w:t>
      </w:r>
      <w:r>
        <w:rPr>
          <w:rFonts w:eastAsia="標楷體"/>
        </w:rPr>
        <w:t>，行政院人事行政局簡任人員及薦任主管人員管理核心職能及專業核心職能選定</w:t>
      </w:r>
      <w:r>
        <w:rPr>
          <w:rFonts w:eastAsia="標楷體"/>
        </w:rPr>
        <w:t>—</w:t>
      </w:r>
      <w:r>
        <w:rPr>
          <w:rFonts w:eastAsia="標楷體"/>
        </w:rPr>
        <w:t>專案研究報告暨職能辭典</w:t>
      </w:r>
    </w:p>
    <w:p w:rsidR="00000000" w:rsidRDefault="00853091">
      <w:pPr>
        <w:widowControl/>
        <w:rPr>
          <w:rFonts w:eastAsia="標楷體"/>
        </w:rPr>
      </w:pPr>
    </w:p>
    <w:p w:rsidR="00000000" w:rsidRDefault="00853091">
      <w:pPr>
        <w:widowControl/>
        <w:rPr>
          <w:rFonts w:eastAsia="標楷體"/>
        </w:rPr>
      </w:pPr>
    </w:p>
    <w:p w:rsidR="00000000" w:rsidRDefault="00853091">
      <w:pPr>
        <w:snapToGrid w:val="0"/>
        <w:spacing w:before="100" w:beforeAutospacing="1" w:after="100" w:afterAutospacing="1" w:line="360" w:lineRule="auto"/>
        <w:ind w:firstLine="480"/>
        <w:jc w:val="both"/>
        <w:rPr>
          <w:rFonts w:eastAsia="標楷體"/>
          <w:kern w:val="0"/>
        </w:rPr>
      </w:pPr>
      <w:r>
        <w:rPr>
          <w:rFonts w:eastAsia="標楷體" w:hint="eastAsia"/>
          <w:kern w:val="0"/>
        </w:rPr>
        <w:lastRenderedPageBreak/>
        <w:t>(</w:t>
      </w:r>
      <w:r>
        <w:rPr>
          <w:rFonts w:eastAsia="標楷體" w:hint="eastAsia"/>
          <w:kern w:val="0"/>
        </w:rPr>
        <w:t>四</w:t>
      </w:r>
      <w:r>
        <w:rPr>
          <w:rFonts w:eastAsia="標楷體" w:hint="eastAsia"/>
          <w:kern w:val="0"/>
        </w:rPr>
        <w:t>)</w:t>
      </w:r>
      <w:r>
        <w:rPr>
          <w:rFonts w:eastAsia="標楷體"/>
          <w:kern w:val="0"/>
        </w:rPr>
        <w:t>結果指標</w:t>
      </w:r>
      <w:r>
        <w:rPr>
          <w:rFonts w:eastAsia="標楷體" w:hint="eastAsia"/>
          <w:kern w:val="0"/>
        </w:rPr>
        <w:t>：</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在訓練成效評估中的第四個階層為評量訓練的結果，也就是説要評量這類的訓練是否合適投資。傳統上</w:t>
      </w:r>
      <w:r>
        <w:rPr>
          <w:rFonts w:eastAsia="標楷體"/>
          <w:kern w:val="0"/>
        </w:rPr>
        <w:t>，訓練往往被視為是「花費成本的中心」，且懷疑訓練與結果效標的關連性。特別是將訓練與組織層級的績效</w:t>
      </w:r>
      <w:r>
        <w:rPr>
          <w:rFonts w:eastAsia="標楷體" w:hint="eastAsia"/>
          <w:kern w:val="0"/>
        </w:rPr>
        <w:t>連</w:t>
      </w:r>
      <w:r>
        <w:rPr>
          <w:rFonts w:eastAsia="標楷體"/>
          <w:kern w:val="0"/>
        </w:rPr>
        <w:t>結的研究更是稀少。然而，策略性人力資源所提供的一些觀點，卻提出了較多概念上的</w:t>
      </w:r>
      <w:r>
        <w:rPr>
          <w:rFonts w:eastAsia="標楷體" w:hint="eastAsia"/>
          <w:kern w:val="0"/>
        </w:rPr>
        <w:t>連</w:t>
      </w:r>
      <w:r>
        <w:rPr>
          <w:rFonts w:eastAsia="標楷體"/>
          <w:kern w:val="0"/>
        </w:rPr>
        <w:t>結，進一步解釋訓練是如何提升組織績效。</w:t>
      </w:r>
      <w:r>
        <w:rPr>
          <w:rFonts w:eastAsia="標楷體"/>
          <w:kern w:val="0"/>
        </w:rPr>
        <w:t>Wright</w:t>
      </w:r>
      <w:r>
        <w:rPr>
          <w:rFonts w:eastAsia="標楷體"/>
          <w:kern w:val="0"/>
        </w:rPr>
        <w:t>與</w:t>
      </w:r>
      <w:r>
        <w:rPr>
          <w:rFonts w:eastAsia="標楷體"/>
          <w:kern w:val="0"/>
        </w:rPr>
        <w:t xml:space="preserve"> McMahan(1992)</w:t>
      </w:r>
      <w:r>
        <w:rPr>
          <w:rFonts w:eastAsia="標楷體"/>
          <w:kern w:val="0"/>
        </w:rPr>
        <w:t>的研究中，就提出有關於策略性人力資源的架構，並說明了訓練功能為何可以與組織層級結果相連結，他們指因為組織的特殊、難以模仿</w:t>
      </w:r>
      <w:r>
        <w:rPr>
          <w:rFonts w:eastAsia="標楷體" w:hint="eastAsia"/>
          <w:kern w:val="0"/>
        </w:rPr>
        <w:t>以及</w:t>
      </w:r>
      <w:r>
        <w:rPr>
          <w:rFonts w:eastAsia="標楷體"/>
          <w:kern w:val="0"/>
        </w:rPr>
        <w:t>很難被取代</w:t>
      </w:r>
      <w:r>
        <w:rPr>
          <w:rFonts w:eastAsia="標楷體" w:hint="eastAsia"/>
          <w:kern w:val="0"/>
        </w:rPr>
        <w:t>，因此</w:t>
      </w:r>
      <w:r>
        <w:rPr>
          <w:rFonts w:eastAsia="標楷體"/>
          <w:kern w:val="0"/>
        </w:rPr>
        <w:t>可以</w:t>
      </w:r>
      <w:r>
        <w:rPr>
          <w:rFonts w:eastAsia="標楷體" w:hint="eastAsia"/>
          <w:kern w:val="0"/>
        </w:rPr>
        <w:t>使其</w:t>
      </w:r>
      <w:r>
        <w:rPr>
          <w:rFonts w:eastAsia="標楷體"/>
          <w:kern w:val="0"/>
        </w:rPr>
        <w:t>成為競爭力的來源之一，而人力資本的概念即是其應用，因為具備高能力的員工就有著特別且難以模仿的能力，能夠成為組</w:t>
      </w:r>
      <w:r>
        <w:rPr>
          <w:rFonts w:eastAsia="標楷體"/>
          <w:kern w:val="0"/>
        </w:rPr>
        <w:t>織的競爭力。而特別是因為訓練可以塑造員工的行為，讓員工表現出符合達成公司策略所期待的行為，將可以正向的提高組織績效，而最終反應在組織的產出，而所謂的最後的「產出」即為生產力、滿意度、離職率等。由於訓練能夠從「投入」端開始影響，進而改善員工行為，所以最終達到改善組織績效。</w:t>
      </w:r>
    </w:p>
    <w:p w:rsidR="00000000" w:rsidRDefault="00853091">
      <w:pPr>
        <w:snapToGrid w:val="0"/>
        <w:spacing w:line="360" w:lineRule="auto"/>
        <w:ind w:firstLineChars="200" w:firstLine="480"/>
        <w:jc w:val="both"/>
        <w:rPr>
          <w:rFonts w:eastAsia="標楷體"/>
          <w:kern w:val="0"/>
        </w:rPr>
      </w:pPr>
      <w:r>
        <w:rPr>
          <w:rFonts w:eastAsia="標楷體"/>
          <w:kern w:val="0"/>
        </w:rPr>
        <w:t>基本上，有關訓練結果的指標有以下類型</w:t>
      </w:r>
      <w:r>
        <w:rPr>
          <w:rFonts w:eastAsia="標楷體"/>
          <w:kern w:val="0"/>
        </w:rPr>
        <w:t>(Dyer&amp; Reeves, 1995)</w:t>
      </w:r>
      <w:r>
        <w:rPr>
          <w:rFonts w:eastAsia="標楷體"/>
          <w:kern w:val="0"/>
        </w:rPr>
        <w:t>：人力資源的成果</w:t>
      </w:r>
      <w:r>
        <w:rPr>
          <w:rFonts w:eastAsia="標楷體"/>
          <w:kern w:val="0"/>
        </w:rPr>
        <w:t>(</w:t>
      </w:r>
      <w:r>
        <w:rPr>
          <w:rFonts w:eastAsia="標楷體"/>
          <w:kern w:val="0"/>
        </w:rPr>
        <w:t>如：低缺席率、低離職率、動機、高工作績效</w:t>
      </w:r>
      <w:r>
        <w:rPr>
          <w:rFonts w:eastAsia="標楷體"/>
          <w:kern w:val="0"/>
        </w:rPr>
        <w:t>)</w:t>
      </w:r>
      <w:r>
        <w:rPr>
          <w:rFonts w:eastAsia="標楷體"/>
          <w:kern w:val="0"/>
        </w:rPr>
        <w:t>、組織績效成果</w:t>
      </w:r>
      <w:r>
        <w:rPr>
          <w:rFonts w:eastAsia="標楷體"/>
          <w:kern w:val="0"/>
        </w:rPr>
        <w:t>(</w:t>
      </w:r>
      <w:r>
        <w:rPr>
          <w:rFonts w:eastAsia="標楷體"/>
          <w:kern w:val="0"/>
        </w:rPr>
        <w:t>如：生產力、品質</w:t>
      </w:r>
      <w:r>
        <w:rPr>
          <w:rFonts w:eastAsia="標楷體"/>
          <w:kern w:val="0"/>
        </w:rPr>
        <w:t>)</w:t>
      </w:r>
      <w:r>
        <w:rPr>
          <w:rFonts w:eastAsia="標楷體"/>
          <w:kern w:val="0"/>
        </w:rPr>
        <w:t>、財務或會計成果</w:t>
      </w:r>
      <w:r>
        <w:rPr>
          <w:rFonts w:eastAsia="標楷體"/>
          <w:kern w:val="0"/>
        </w:rPr>
        <w:t>(</w:t>
      </w:r>
      <w:r>
        <w:rPr>
          <w:rFonts w:eastAsia="標楷體"/>
          <w:kern w:val="0"/>
        </w:rPr>
        <w:t>如：利潤、投資報酬率</w:t>
      </w:r>
      <w:r>
        <w:rPr>
          <w:rFonts w:eastAsia="標楷體"/>
          <w:kern w:val="0"/>
        </w:rPr>
        <w:t>)</w:t>
      </w:r>
      <w:r>
        <w:rPr>
          <w:rFonts w:eastAsia="標楷體"/>
          <w:kern w:val="0"/>
        </w:rPr>
        <w:t>。</w:t>
      </w:r>
    </w:p>
    <w:p w:rsidR="00000000" w:rsidRDefault="00853091">
      <w:pPr>
        <w:pStyle w:val="ListParagraph"/>
        <w:spacing w:line="360" w:lineRule="auto"/>
        <w:ind w:leftChars="0" w:left="0"/>
        <w:rPr>
          <w:rFonts w:ascii="Times New Roman" w:eastAsia="標楷體" w:hAnsi="Times New Roman"/>
        </w:rPr>
      </w:pPr>
      <w:r>
        <w:rPr>
          <w:rFonts w:ascii="Times New Roman" w:eastAsia="標楷體" w:hAnsi="Times New Roman" w:hint="eastAsia"/>
        </w:rPr>
        <w:t xml:space="preserve">    1</w:t>
      </w:r>
      <w:r>
        <w:rPr>
          <w:rFonts w:ascii="Times New Roman" w:eastAsia="標楷體" w:hAnsi="Times New Roman" w:hint="eastAsia"/>
        </w:rPr>
        <w:t>、</w:t>
      </w:r>
      <w:r>
        <w:rPr>
          <w:rFonts w:ascii="Times New Roman" w:eastAsia="標楷體" w:hAnsi="Times New Roman"/>
        </w:rPr>
        <w:t>人力資源成效</w:t>
      </w:r>
    </w:p>
    <w:p w:rsidR="00000000" w:rsidRDefault="00853091">
      <w:pPr>
        <w:pStyle w:val="ListParagraph"/>
        <w:spacing w:line="360" w:lineRule="auto"/>
        <w:ind w:leftChars="0"/>
        <w:rPr>
          <w:rFonts w:ascii="Times New Roman" w:eastAsia="標楷體" w:hAnsi="Times New Roman"/>
        </w:rPr>
      </w:pPr>
      <w:r>
        <w:rPr>
          <w:rFonts w:ascii="Times New Roman" w:eastAsia="標楷體" w:hAnsi="Times New Roman" w:hint="eastAsia"/>
        </w:rPr>
        <w:t xml:space="preserve">  (1)</w:t>
      </w:r>
      <w:r>
        <w:rPr>
          <w:rFonts w:ascii="Times New Roman" w:eastAsia="標楷體" w:hAnsi="Times New Roman"/>
        </w:rPr>
        <w:t>員工態度與動機：員工滿意度、參與度、承諾、抱怨程度</w:t>
      </w:r>
      <w:r>
        <w:rPr>
          <w:rFonts w:ascii="Times New Roman" w:eastAsia="標楷體" w:hAnsi="Times New Roman" w:hint="eastAsia"/>
        </w:rPr>
        <w:t>。</w:t>
      </w:r>
    </w:p>
    <w:p w:rsidR="00000000" w:rsidRDefault="00853091">
      <w:pPr>
        <w:pStyle w:val="ListParagraph"/>
        <w:spacing w:line="360" w:lineRule="auto"/>
        <w:ind w:leftChars="0"/>
        <w:rPr>
          <w:rFonts w:ascii="Times New Roman" w:eastAsia="標楷體" w:hAnsi="Times New Roman"/>
        </w:rPr>
      </w:pPr>
      <w:r>
        <w:rPr>
          <w:rFonts w:ascii="Times New Roman" w:eastAsia="標楷體" w:hAnsi="Times New Roman" w:hint="eastAsia"/>
        </w:rPr>
        <w:t xml:space="preserve">  (2)</w:t>
      </w:r>
      <w:r>
        <w:rPr>
          <w:rFonts w:ascii="Times New Roman" w:eastAsia="標楷體" w:hAnsi="Times New Roman"/>
        </w:rPr>
        <w:t>行為：留任率、離職率、缺席率</w:t>
      </w:r>
      <w:r>
        <w:rPr>
          <w:rFonts w:ascii="Times New Roman" w:eastAsia="標楷體" w:hAnsi="Times New Roman" w:hint="eastAsia"/>
        </w:rPr>
        <w:t>。</w:t>
      </w:r>
    </w:p>
    <w:p w:rsidR="00000000" w:rsidRDefault="00853091">
      <w:pPr>
        <w:pStyle w:val="ListParagraph"/>
        <w:spacing w:line="360" w:lineRule="auto"/>
        <w:ind w:leftChars="0"/>
        <w:rPr>
          <w:rFonts w:ascii="Times New Roman" w:eastAsia="標楷體" w:hAnsi="Times New Roman"/>
        </w:rPr>
      </w:pPr>
      <w:r>
        <w:rPr>
          <w:rFonts w:ascii="Times New Roman" w:eastAsia="標楷體" w:hAnsi="Times New Roman" w:hint="eastAsia"/>
        </w:rPr>
        <w:t xml:space="preserve">  (3)</w:t>
      </w:r>
      <w:r>
        <w:rPr>
          <w:rFonts w:ascii="Times New Roman" w:eastAsia="標楷體" w:hAnsi="Times New Roman"/>
        </w:rPr>
        <w:t>人力資本：共同之技能與能耐</w:t>
      </w:r>
      <w:r>
        <w:rPr>
          <w:rFonts w:ascii="Times New Roman" w:eastAsia="標楷體" w:hAnsi="Times New Roman" w:hint="eastAsia"/>
        </w:rPr>
        <w:t>。</w:t>
      </w:r>
    </w:p>
    <w:p w:rsidR="00000000" w:rsidRDefault="00853091">
      <w:pPr>
        <w:pStyle w:val="ListParagraph"/>
        <w:spacing w:line="360" w:lineRule="auto"/>
        <w:ind w:leftChars="0"/>
        <w:rPr>
          <w:rFonts w:ascii="Times New Roman" w:eastAsia="標楷體" w:hAnsi="Times New Roman"/>
        </w:rPr>
      </w:pPr>
      <w:r>
        <w:rPr>
          <w:rFonts w:ascii="Times New Roman" w:eastAsia="標楷體" w:hAnsi="Times New Roman" w:hint="eastAsia"/>
        </w:rPr>
        <w:t xml:space="preserve">  (4)</w:t>
      </w:r>
      <w:r>
        <w:rPr>
          <w:rFonts w:ascii="Times New Roman" w:eastAsia="標楷體" w:hAnsi="Times New Roman"/>
        </w:rPr>
        <w:t>一般性</w:t>
      </w:r>
      <w:r>
        <w:rPr>
          <w:rFonts w:ascii="Times New Roman" w:eastAsia="標楷體" w:hAnsi="Times New Roman"/>
        </w:rPr>
        <w:t>HR</w:t>
      </w:r>
      <w:r>
        <w:rPr>
          <w:rFonts w:ascii="Times New Roman" w:eastAsia="標楷體" w:hAnsi="Times New Roman"/>
        </w:rPr>
        <w:t>成效：包含動機、留任率、缺席率與發展性的綜合性評鑑</w:t>
      </w:r>
      <w:r>
        <w:rPr>
          <w:rFonts w:ascii="Times New Roman" w:eastAsia="標楷體" w:hAnsi="Times New Roman" w:hint="eastAsia"/>
        </w:rPr>
        <w:t>。</w:t>
      </w:r>
    </w:p>
    <w:p w:rsidR="00000000" w:rsidRDefault="00853091">
      <w:pPr>
        <w:pStyle w:val="ListParagraph"/>
        <w:spacing w:line="360" w:lineRule="auto"/>
        <w:ind w:leftChars="0"/>
        <w:rPr>
          <w:rFonts w:ascii="Times New Roman" w:eastAsia="標楷體" w:hAnsi="Times New Roman" w:hint="eastAsia"/>
        </w:rPr>
      </w:pPr>
      <w:r>
        <w:rPr>
          <w:rFonts w:ascii="Times New Roman" w:eastAsia="標楷體" w:hAnsi="Times New Roman" w:hint="eastAsia"/>
        </w:rPr>
        <w:t xml:space="preserve">  (5)</w:t>
      </w:r>
      <w:r>
        <w:rPr>
          <w:rFonts w:ascii="Times New Roman" w:eastAsia="標楷體" w:hAnsi="Times New Roman"/>
        </w:rPr>
        <w:t>知覺性</w:t>
      </w:r>
      <w:r>
        <w:rPr>
          <w:rFonts w:ascii="Times New Roman" w:eastAsia="標楷體" w:hAnsi="Times New Roman"/>
        </w:rPr>
        <w:t>HR</w:t>
      </w:r>
      <w:r>
        <w:rPr>
          <w:rFonts w:ascii="Times New Roman" w:eastAsia="標楷體" w:hAnsi="Times New Roman"/>
        </w:rPr>
        <w:t>成效：主管對於員工滿意度、員工留任、參與度等的知覺程度</w:t>
      </w:r>
      <w:r>
        <w:rPr>
          <w:rFonts w:ascii="Times New Roman" w:eastAsia="標楷體" w:hAnsi="Times New Roman" w:hint="eastAsia"/>
        </w:rPr>
        <w:t>。</w:t>
      </w:r>
    </w:p>
    <w:p w:rsidR="00000000" w:rsidRDefault="00853091">
      <w:pPr>
        <w:pStyle w:val="ListParagraph"/>
        <w:spacing w:line="360" w:lineRule="auto"/>
        <w:ind w:leftChars="0" w:left="0" w:firstLineChars="200" w:firstLine="480"/>
        <w:rPr>
          <w:rFonts w:ascii="Times New Roman" w:eastAsia="標楷體" w:hAnsi="Times New Roman"/>
        </w:rPr>
      </w:pPr>
      <w:r>
        <w:rPr>
          <w:rFonts w:ascii="Times New Roman" w:eastAsia="標楷體" w:hAnsi="Times New Roman" w:hint="eastAsia"/>
        </w:rPr>
        <w:t>2</w:t>
      </w:r>
      <w:r>
        <w:rPr>
          <w:rFonts w:ascii="Times New Roman" w:eastAsia="標楷體" w:hAnsi="Times New Roman" w:hint="eastAsia"/>
        </w:rPr>
        <w:t>、</w:t>
      </w:r>
      <w:r>
        <w:rPr>
          <w:rFonts w:ascii="Times New Roman" w:eastAsia="標楷體" w:hAnsi="Times New Roman"/>
        </w:rPr>
        <w:t>組織績效成效</w:t>
      </w:r>
    </w:p>
    <w:p w:rsidR="00000000" w:rsidRDefault="00853091">
      <w:pPr>
        <w:pStyle w:val="ListParagraph"/>
        <w:spacing w:line="360" w:lineRule="auto"/>
        <w:ind w:leftChars="0"/>
        <w:rPr>
          <w:rFonts w:ascii="Times New Roman" w:eastAsia="標楷體" w:hAnsi="Times New Roman"/>
        </w:rPr>
      </w:pPr>
      <w:r>
        <w:rPr>
          <w:rFonts w:ascii="Times New Roman" w:eastAsia="標楷體" w:hAnsi="Times New Roman" w:hint="eastAsia"/>
        </w:rPr>
        <w:t xml:space="preserve">  (1)</w:t>
      </w:r>
      <w:r>
        <w:rPr>
          <w:rFonts w:ascii="Times New Roman" w:eastAsia="標楷體" w:hAnsi="Times New Roman"/>
        </w:rPr>
        <w:t>生產力：員工生產力、邊際生產力、生產成長、員工效率、出口成長</w:t>
      </w:r>
      <w:r>
        <w:rPr>
          <w:rFonts w:ascii="Times New Roman" w:eastAsia="標楷體" w:hAnsi="Times New Roman" w:hint="eastAsia"/>
        </w:rPr>
        <w:t>。</w:t>
      </w:r>
    </w:p>
    <w:p w:rsidR="00000000" w:rsidRDefault="00853091">
      <w:pPr>
        <w:pStyle w:val="ListParagraph"/>
        <w:spacing w:line="360" w:lineRule="auto"/>
        <w:ind w:leftChars="0"/>
        <w:rPr>
          <w:rFonts w:ascii="Times New Roman" w:eastAsia="標楷體" w:hAnsi="Times New Roman"/>
        </w:rPr>
      </w:pPr>
      <w:r>
        <w:rPr>
          <w:rFonts w:ascii="Times New Roman" w:eastAsia="標楷體" w:hAnsi="Times New Roman" w:hint="eastAsia"/>
        </w:rPr>
        <w:t xml:space="preserve">  (2)</w:t>
      </w:r>
      <w:r>
        <w:rPr>
          <w:rFonts w:ascii="Times New Roman" w:eastAsia="標楷體" w:hAnsi="Times New Roman"/>
        </w:rPr>
        <w:t>銷售量：單位員工銷售量、銷售成長量、銷售新產品數量</w:t>
      </w:r>
      <w:r>
        <w:rPr>
          <w:rFonts w:ascii="Times New Roman" w:eastAsia="標楷體" w:hAnsi="Times New Roman" w:hint="eastAsia"/>
        </w:rPr>
        <w:t>。</w:t>
      </w:r>
    </w:p>
    <w:p w:rsidR="00000000" w:rsidRDefault="00853091">
      <w:pPr>
        <w:pStyle w:val="ListParagraph"/>
        <w:spacing w:line="360" w:lineRule="auto"/>
        <w:ind w:leftChars="0"/>
        <w:rPr>
          <w:rFonts w:ascii="Times New Roman" w:eastAsia="標楷體" w:hAnsi="Times New Roman"/>
        </w:rPr>
      </w:pPr>
      <w:r>
        <w:rPr>
          <w:rFonts w:ascii="Times New Roman" w:eastAsia="標楷體" w:hAnsi="Times New Roman" w:hint="eastAsia"/>
        </w:rPr>
        <w:lastRenderedPageBreak/>
        <w:t xml:space="preserve">  (3)</w:t>
      </w:r>
      <w:r>
        <w:rPr>
          <w:rFonts w:ascii="Times New Roman" w:eastAsia="標楷體" w:hAnsi="Times New Roman"/>
        </w:rPr>
        <w:t>品質：瑕疵率</w:t>
      </w:r>
      <w:r>
        <w:rPr>
          <w:rFonts w:ascii="Times New Roman" w:eastAsia="標楷體" w:hAnsi="Times New Roman"/>
        </w:rPr>
        <w:t>/</w:t>
      </w:r>
      <w:r>
        <w:rPr>
          <w:rFonts w:ascii="Times New Roman" w:eastAsia="標楷體" w:hAnsi="Times New Roman"/>
        </w:rPr>
        <w:t>準確率、顧客滿意度、顧客意見回饋</w:t>
      </w:r>
      <w:r>
        <w:rPr>
          <w:rFonts w:ascii="Times New Roman" w:eastAsia="標楷體" w:hAnsi="Times New Roman" w:hint="eastAsia"/>
        </w:rPr>
        <w:t>。</w:t>
      </w:r>
    </w:p>
    <w:p w:rsidR="00000000" w:rsidRDefault="00853091">
      <w:pPr>
        <w:pStyle w:val="ListParagraph"/>
        <w:spacing w:line="360" w:lineRule="auto"/>
        <w:ind w:leftChars="0"/>
        <w:rPr>
          <w:rFonts w:ascii="Times New Roman" w:eastAsia="標楷體" w:hAnsi="Times New Roman" w:hint="eastAsia"/>
        </w:rPr>
      </w:pPr>
      <w:r>
        <w:rPr>
          <w:rFonts w:ascii="Times New Roman" w:eastAsia="標楷體" w:hAnsi="Times New Roman" w:hint="eastAsia"/>
        </w:rPr>
        <w:t xml:space="preserve">  (4)</w:t>
      </w:r>
      <w:r>
        <w:rPr>
          <w:rFonts w:ascii="Times New Roman" w:eastAsia="標楷體" w:hAnsi="Times New Roman"/>
        </w:rPr>
        <w:t>一般性績效成果：生產力、顧客滿意度與品質等的綜合性績效評估</w:t>
      </w:r>
      <w:r>
        <w:rPr>
          <w:rFonts w:ascii="Times New Roman" w:eastAsia="標楷體" w:hAnsi="Times New Roman" w:hint="eastAsia"/>
        </w:rPr>
        <w:t>。</w:t>
      </w:r>
    </w:p>
    <w:p w:rsidR="00000000" w:rsidRDefault="00853091">
      <w:pPr>
        <w:pStyle w:val="ListParagraph"/>
        <w:spacing w:line="360" w:lineRule="auto"/>
        <w:ind w:firstLineChars="100" w:firstLine="240"/>
        <w:rPr>
          <w:rFonts w:ascii="Times New Roman" w:eastAsia="標楷體" w:hAnsi="Times New Roman"/>
        </w:rPr>
      </w:pPr>
      <w:r>
        <w:rPr>
          <w:rFonts w:ascii="Times New Roman" w:eastAsia="標楷體" w:hAnsi="Times New Roman" w:hint="eastAsia"/>
        </w:rPr>
        <w:t>(5)</w:t>
      </w:r>
      <w:r>
        <w:rPr>
          <w:rFonts w:ascii="Times New Roman" w:eastAsia="標楷體" w:hAnsi="Times New Roman"/>
        </w:rPr>
        <w:t>知覺性組織成效：主管對於組織績效與市場績效的知覺程度、與其他公司比較的情形</w:t>
      </w:r>
      <w:r>
        <w:rPr>
          <w:rFonts w:ascii="Times New Roman" w:eastAsia="標楷體" w:hAnsi="Times New Roman" w:hint="eastAsia"/>
        </w:rPr>
        <w:t>。</w:t>
      </w:r>
    </w:p>
    <w:p w:rsidR="00000000" w:rsidRDefault="00853091">
      <w:pPr>
        <w:pStyle w:val="ListParagraph"/>
        <w:spacing w:line="360" w:lineRule="auto"/>
        <w:ind w:leftChars="0" w:left="0"/>
        <w:rPr>
          <w:rFonts w:ascii="Times New Roman" w:eastAsia="標楷體" w:hAnsi="Times New Roman"/>
        </w:rPr>
      </w:pPr>
      <w:r>
        <w:rPr>
          <w:rFonts w:ascii="Times New Roman" w:eastAsia="標楷體" w:hAnsi="Times New Roman" w:hint="eastAsia"/>
        </w:rPr>
        <w:t xml:space="preserve">    3</w:t>
      </w:r>
      <w:r>
        <w:rPr>
          <w:rFonts w:ascii="Times New Roman" w:eastAsia="標楷體" w:hAnsi="Times New Roman" w:hint="eastAsia"/>
        </w:rPr>
        <w:t>、</w:t>
      </w:r>
      <w:r>
        <w:rPr>
          <w:rFonts w:ascii="Times New Roman" w:eastAsia="標楷體" w:hAnsi="Times New Roman"/>
        </w:rPr>
        <w:t>財務成效</w:t>
      </w:r>
    </w:p>
    <w:p w:rsidR="00000000" w:rsidRDefault="00853091">
      <w:pPr>
        <w:pStyle w:val="ListParagraph"/>
        <w:spacing w:line="360" w:lineRule="auto"/>
        <w:ind w:firstLineChars="100" w:firstLine="240"/>
        <w:rPr>
          <w:rFonts w:ascii="Times New Roman" w:eastAsia="標楷體" w:hAnsi="Times New Roman" w:hint="eastAsia"/>
        </w:rPr>
      </w:pPr>
      <w:r>
        <w:rPr>
          <w:rFonts w:ascii="Times New Roman" w:eastAsia="標楷體" w:hAnsi="Times New Roman" w:hint="eastAsia"/>
        </w:rPr>
        <w:t>(1)</w:t>
      </w:r>
      <w:r>
        <w:rPr>
          <w:rFonts w:ascii="Times New Roman" w:eastAsia="標楷體" w:hAnsi="Times New Roman"/>
        </w:rPr>
        <w:t>利潤：淨利潤、邊際利潤、利潤增加率、投資報酬率、股東權益報酬率</w:t>
      </w:r>
      <w:r>
        <w:rPr>
          <w:rFonts w:ascii="Times New Roman" w:eastAsia="標楷體" w:hAnsi="Times New Roman"/>
        </w:rPr>
        <w:t>(ROE)</w:t>
      </w:r>
      <w:r>
        <w:rPr>
          <w:rFonts w:ascii="Times New Roman" w:eastAsia="標楷體" w:hAnsi="Times New Roman"/>
        </w:rPr>
        <w:t>、資產報酬率</w:t>
      </w:r>
      <w:r>
        <w:rPr>
          <w:rFonts w:ascii="Times New Roman" w:eastAsia="標楷體" w:hAnsi="Times New Roman"/>
        </w:rPr>
        <w:t>(ROA)</w:t>
      </w:r>
      <w:r>
        <w:rPr>
          <w:rFonts w:ascii="Times New Roman" w:eastAsia="標楷體" w:hAnsi="Times New Roman"/>
        </w:rPr>
        <w:t>、投資報酬率</w:t>
      </w:r>
      <w:r>
        <w:rPr>
          <w:rFonts w:ascii="Times New Roman" w:eastAsia="標楷體" w:hAnsi="Times New Roman"/>
        </w:rPr>
        <w:t>(ROI)</w:t>
      </w:r>
      <w:r>
        <w:rPr>
          <w:rFonts w:ascii="Times New Roman" w:eastAsia="標楷體" w:hAnsi="Times New Roman" w:hint="eastAsia"/>
        </w:rPr>
        <w:t>。</w:t>
      </w:r>
    </w:p>
    <w:p w:rsidR="00000000" w:rsidRDefault="00853091">
      <w:pPr>
        <w:pStyle w:val="ListParagraph"/>
        <w:spacing w:line="360" w:lineRule="auto"/>
        <w:ind w:firstLineChars="100" w:firstLine="240"/>
        <w:rPr>
          <w:rFonts w:ascii="Times New Roman" w:eastAsia="標楷體" w:hAnsi="Times New Roman" w:hint="eastAsia"/>
        </w:rPr>
      </w:pPr>
      <w:r>
        <w:rPr>
          <w:rFonts w:ascii="Times New Roman" w:eastAsia="標楷體" w:hAnsi="Times New Roman" w:hint="eastAsia"/>
        </w:rPr>
        <w:t>(2)</w:t>
      </w:r>
      <w:r>
        <w:rPr>
          <w:rFonts w:ascii="Times New Roman" w:eastAsia="標楷體" w:hAnsi="Times New Roman"/>
        </w:rPr>
        <w:t>一般性財務成效：現金流量、總資產、負債比率</w:t>
      </w:r>
      <w:r>
        <w:rPr>
          <w:rFonts w:ascii="Times New Roman" w:eastAsia="標楷體" w:hAnsi="Times New Roman" w:hint="eastAsia"/>
        </w:rPr>
        <w:t>。</w:t>
      </w:r>
    </w:p>
    <w:p w:rsidR="00000000" w:rsidRDefault="00853091">
      <w:pPr>
        <w:pStyle w:val="ListParagraph"/>
        <w:spacing w:line="360" w:lineRule="auto"/>
        <w:ind w:leftChars="0"/>
        <w:rPr>
          <w:rFonts w:ascii="Times New Roman" w:eastAsia="標楷體" w:hAnsi="Times New Roman"/>
        </w:rPr>
      </w:pPr>
      <w:r>
        <w:rPr>
          <w:rFonts w:ascii="Times New Roman" w:eastAsia="標楷體" w:hAnsi="Times New Roman" w:hint="eastAsia"/>
        </w:rPr>
        <w:t xml:space="preserve">  (3)</w:t>
      </w:r>
      <w:r>
        <w:rPr>
          <w:rFonts w:ascii="Times New Roman" w:eastAsia="標楷體" w:hAnsi="Times New Roman"/>
        </w:rPr>
        <w:t>知覺性財務成效：主管對於財務績效與市場績效的知覺程度、與其他公司比較的情形</w:t>
      </w:r>
      <w:r>
        <w:rPr>
          <w:rFonts w:ascii="Times New Roman" w:eastAsia="標楷體" w:hAnsi="Times New Roman" w:hint="eastAsia"/>
        </w:rPr>
        <w:t>。</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此外，近年來許多組織都嘗試想衡量訓練的投資報酬率</w:t>
      </w:r>
      <w:r>
        <w:rPr>
          <w:rFonts w:eastAsia="標楷體"/>
          <w:kern w:val="0"/>
        </w:rPr>
        <w:t>(Return o</w:t>
      </w:r>
      <w:r>
        <w:rPr>
          <w:rFonts w:eastAsia="標楷體"/>
          <w:kern w:val="0"/>
        </w:rPr>
        <w:t>n Investment)</w:t>
      </w:r>
      <w:r>
        <w:rPr>
          <w:rFonts w:eastAsia="標楷體"/>
          <w:kern w:val="0"/>
        </w:rPr>
        <w:t>，以成本效益的觀點來看待員工教育訓練，希望以訓練投資報酬的量化及呈現具體的訓練成果方式來對訓練進行評估</w:t>
      </w:r>
      <w:r>
        <w:rPr>
          <w:rFonts w:eastAsia="標楷體"/>
          <w:kern w:val="0"/>
        </w:rPr>
        <w:t>(</w:t>
      </w:r>
      <w:r>
        <w:rPr>
          <w:rFonts w:eastAsia="標楷體"/>
          <w:kern w:val="0"/>
        </w:rPr>
        <w:t>李聲吼，</w:t>
      </w:r>
      <w:r>
        <w:rPr>
          <w:rFonts w:eastAsia="標楷體"/>
          <w:kern w:val="0"/>
        </w:rPr>
        <w:t>1996)</w:t>
      </w:r>
      <w:r>
        <w:rPr>
          <w:rFonts w:eastAsia="標楷體"/>
          <w:kern w:val="0"/>
        </w:rPr>
        <w:t>。而其中最廣為人知的方式就是</w:t>
      </w:r>
      <w:r>
        <w:rPr>
          <w:rFonts w:eastAsia="標楷體"/>
          <w:kern w:val="0"/>
        </w:rPr>
        <w:t xml:space="preserve"> J.Philips</w:t>
      </w:r>
      <w:r>
        <w:rPr>
          <w:rFonts w:eastAsia="標楷體"/>
          <w:kern w:val="0"/>
        </w:rPr>
        <w:t>在</w:t>
      </w:r>
      <w:r>
        <w:rPr>
          <w:rFonts w:eastAsia="標楷體"/>
          <w:kern w:val="0"/>
        </w:rPr>
        <w:t>1970</w:t>
      </w:r>
      <w:r>
        <w:rPr>
          <w:rFonts w:eastAsia="標楷體"/>
          <w:kern w:val="0"/>
        </w:rPr>
        <w:t>年代將投資報酬的概念引入訓練成效評鑑，其目的在於衡量訓練計畫所花費的成本及其經濟效益，並強調評鑑結果盡量以量化數據方式呈現。</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 xml:space="preserve">  Phillips</w:t>
      </w:r>
      <w:r>
        <w:rPr>
          <w:rFonts w:eastAsia="標楷體"/>
          <w:kern w:val="0"/>
        </w:rPr>
        <w:t>（</w:t>
      </w:r>
      <w:r>
        <w:rPr>
          <w:rFonts w:eastAsia="標楷體"/>
          <w:kern w:val="0"/>
        </w:rPr>
        <w:t>1995</w:t>
      </w:r>
      <w:r>
        <w:rPr>
          <w:rFonts w:eastAsia="標楷體"/>
          <w:kern w:val="0"/>
        </w:rPr>
        <w:t>）引</w:t>
      </w:r>
      <w:r>
        <w:rPr>
          <w:rFonts w:eastAsia="標楷體" w:hint="eastAsia"/>
          <w:kern w:val="0"/>
        </w:rPr>
        <w:t>介</w:t>
      </w:r>
      <w:r>
        <w:rPr>
          <w:rFonts w:eastAsia="標楷體"/>
          <w:kern w:val="0"/>
        </w:rPr>
        <w:t>財務管理的觀念，提出了訓練的投資報酬率評鑑模式，該模式能提供量化訓練投資報酬，著重在成本效益的分析，其主要是以</w:t>
      </w:r>
      <w:r>
        <w:rPr>
          <w:rFonts w:eastAsia="標楷體"/>
          <w:kern w:val="0"/>
        </w:rPr>
        <w:t xml:space="preserve">Kirkpatrick </w:t>
      </w:r>
      <w:r>
        <w:rPr>
          <w:rFonts w:eastAsia="標楷體"/>
          <w:kern w:val="0"/>
        </w:rPr>
        <w:t>的四層評鑑</w:t>
      </w:r>
      <w:r>
        <w:rPr>
          <w:rFonts w:eastAsia="標楷體"/>
          <w:kern w:val="0"/>
        </w:rPr>
        <w:t>模式為基礎，結合投資報酬率的概念，建立了</w:t>
      </w:r>
      <w:r>
        <w:rPr>
          <w:rFonts w:eastAsia="標楷體"/>
          <w:kern w:val="0"/>
        </w:rPr>
        <w:t xml:space="preserve">ROI </w:t>
      </w:r>
      <w:r>
        <w:rPr>
          <w:rFonts w:eastAsia="標楷體"/>
          <w:kern w:val="0"/>
        </w:rPr>
        <w:t>模式。其</w:t>
      </w:r>
      <w:r>
        <w:rPr>
          <w:rFonts w:eastAsia="標楷體"/>
          <w:kern w:val="0"/>
        </w:rPr>
        <w:t>ROI</w:t>
      </w:r>
      <w:r>
        <w:rPr>
          <w:rFonts w:eastAsia="標楷體"/>
          <w:kern w:val="0"/>
        </w:rPr>
        <w:t>模式關切「利潤」層面，衡量的是人力資本的投資報酬率，並以結果為導向。</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進一步而言，</w:t>
      </w:r>
      <w:r>
        <w:rPr>
          <w:rFonts w:eastAsia="標楷體"/>
          <w:kern w:val="0"/>
        </w:rPr>
        <w:t>ROI</w:t>
      </w:r>
      <w:r>
        <w:rPr>
          <w:rFonts w:eastAsia="標楷體"/>
          <w:kern w:val="0"/>
        </w:rPr>
        <w:t>的概念在於計算訓練的投資報酬率，也就是訓練所創造的效益扣除相關成本後的淨效益，與訓練相關成本的比率；效益通常是指訓練後一年內因訓練所省下的成本或增加的收入。其中的「效益」又有硬效益（</w:t>
      </w:r>
      <w:r>
        <w:rPr>
          <w:rFonts w:eastAsia="標楷體"/>
          <w:kern w:val="0"/>
        </w:rPr>
        <w:t>hard benefit</w:t>
      </w:r>
      <w:r>
        <w:rPr>
          <w:rFonts w:eastAsia="標楷體"/>
          <w:kern w:val="0"/>
        </w:rPr>
        <w:t>）、軟效益（</w:t>
      </w:r>
      <w:r>
        <w:rPr>
          <w:rFonts w:eastAsia="標楷體"/>
          <w:kern w:val="0"/>
        </w:rPr>
        <w:t>soft benefit</w:t>
      </w:r>
      <w:r>
        <w:rPr>
          <w:rFonts w:eastAsia="標楷體"/>
          <w:kern w:val="0"/>
        </w:rPr>
        <w:t>）與模糊效益（</w:t>
      </w:r>
      <w:r>
        <w:rPr>
          <w:rFonts w:eastAsia="標楷體"/>
          <w:kern w:val="0"/>
        </w:rPr>
        <w:t>fuzzy benefit</w:t>
      </w:r>
      <w:r>
        <w:rPr>
          <w:rFonts w:eastAsia="標楷體"/>
          <w:kern w:val="0"/>
        </w:rPr>
        <w:t>）之分。硬效益包含：生產力的提高（產生的單位、銷售出去的專案、處理的表格、完成的</w:t>
      </w:r>
      <w:r>
        <w:rPr>
          <w:rFonts w:eastAsia="標楷體"/>
          <w:kern w:val="0"/>
        </w:rPr>
        <w:t>任務）、品</w:t>
      </w:r>
      <w:r>
        <w:rPr>
          <w:rFonts w:eastAsia="標楷體"/>
          <w:kern w:val="0"/>
        </w:rPr>
        <w:lastRenderedPageBreak/>
        <w:t>質的改善（減少的浪費、減少的返工產品、減少的失誤）、增加的營業額、客戶滿意度的提高等，「硬效益」可以很容易地轉換成貨幣價值。軟效益包含：溝通能力的改善、企業組織形象的提高、衝突解決方法的改善、對人性多元化敏感度的認知提高、雇員士氣的提高、以及組織成員忠誠度的提高等，「軟效益」較難於轉換成貨幣數位。而其中的「成本」又分為單元課程成本</w:t>
      </w:r>
      <w:r>
        <w:rPr>
          <w:rFonts w:eastAsia="標楷體"/>
          <w:kern w:val="0"/>
        </w:rPr>
        <w:t>(</w:t>
      </w:r>
      <w:r>
        <w:rPr>
          <w:rFonts w:eastAsia="標楷體"/>
          <w:kern w:val="0"/>
        </w:rPr>
        <w:t>開發費＋維護費＋運作管理費</w:t>
      </w:r>
      <w:r>
        <w:rPr>
          <w:rFonts w:eastAsia="標楷體"/>
          <w:kern w:val="0"/>
        </w:rPr>
        <w:t>)</w:t>
      </w:r>
      <w:r>
        <w:rPr>
          <w:rFonts w:eastAsia="標楷體"/>
          <w:kern w:val="0"/>
        </w:rPr>
        <w:t>及單元開課成本</w:t>
      </w:r>
      <w:r>
        <w:rPr>
          <w:rFonts w:eastAsia="標楷體"/>
          <w:kern w:val="0"/>
        </w:rPr>
        <w:t>(</w:t>
      </w:r>
      <w:r>
        <w:rPr>
          <w:rFonts w:eastAsia="標楷體"/>
          <w:kern w:val="0"/>
        </w:rPr>
        <w:t>講師費＋學員費＋場地費＋設備費＋運作管理費等</w:t>
      </w:r>
      <w:r>
        <w:rPr>
          <w:rFonts w:eastAsia="標楷體"/>
          <w:kern w:val="0"/>
        </w:rPr>
        <w:t>)</w:t>
      </w:r>
      <w:r>
        <w:rPr>
          <w:rFonts w:eastAsia="標楷體"/>
          <w:kern w:val="0"/>
        </w:rPr>
        <w:t>。</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 xml:space="preserve"> Parry(1996)</w:t>
      </w:r>
      <w:r>
        <w:rPr>
          <w:rFonts w:eastAsia="標楷體"/>
          <w:kern w:val="0"/>
        </w:rPr>
        <w:t>也指出</w:t>
      </w:r>
      <w:r>
        <w:rPr>
          <w:rFonts w:eastAsia="標楷體"/>
          <w:kern w:val="0"/>
        </w:rPr>
        <w:t>ROI</w:t>
      </w:r>
      <w:r>
        <w:rPr>
          <w:rFonts w:eastAsia="標楷體"/>
          <w:kern w:val="0"/>
        </w:rPr>
        <w:t>公式中，主要成本包括七類：</w:t>
      </w:r>
      <w:r>
        <w:rPr>
          <w:rFonts w:eastAsia="標楷體"/>
          <w:kern w:val="0"/>
        </w:rPr>
        <w:t>(1)</w:t>
      </w:r>
      <w:r>
        <w:rPr>
          <w:rFonts w:eastAsia="標楷體"/>
          <w:kern w:val="0"/>
        </w:rPr>
        <w:t>課程發</w:t>
      </w:r>
      <w:r>
        <w:rPr>
          <w:rFonts w:eastAsia="標楷體"/>
          <w:kern w:val="0"/>
        </w:rPr>
        <w:t>展</w:t>
      </w:r>
      <w:r>
        <w:rPr>
          <w:rFonts w:eastAsia="標楷體"/>
          <w:kern w:val="0"/>
        </w:rPr>
        <w:t>(</w:t>
      </w:r>
      <w:r>
        <w:rPr>
          <w:rFonts w:eastAsia="標楷體"/>
          <w:kern w:val="0"/>
        </w:rPr>
        <w:t>時間</w:t>
      </w:r>
      <w:r>
        <w:rPr>
          <w:rFonts w:eastAsia="標楷體"/>
          <w:kern w:val="0"/>
        </w:rPr>
        <w:t>)</w:t>
      </w:r>
      <w:r>
        <w:rPr>
          <w:rFonts w:eastAsia="標楷體"/>
          <w:kern w:val="0"/>
        </w:rPr>
        <w:t>或採購</w:t>
      </w:r>
      <w:r>
        <w:rPr>
          <w:rFonts w:eastAsia="標楷體"/>
          <w:kern w:val="0"/>
        </w:rPr>
        <w:t>(</w:t>
      </w:r>
      <w:r>
        <w:rPr>
          <w:rFonts w:eastAsia="標楷體"/>
          <w:kern w:val="0"/>
        </w:rPr>
        <w:t>價格、數量</w:t>
      </w:r>
      <w:r>
        <w:rPr>
          <w:rFonts w:eastAsia="標楷體"/>
          <w:kern w:val="0"/>
        </w:rPr>
        <w:t>)</w:t>
      </w:r>
      <w:r>
        <w:rPr>
          <w:rFonts w:eastAsia="標楷體"/>
          <w:kern w:val="0"/>
        </w:rPr>
        <w:t>；</w:t>
      </w:r>
      <w:r>
        <w:rPr>
          <w:rFonts w:eastAsia="標楷體"/>
          <w:kern w:val="0"/>
        </w:rPr>
        <w:t>(2)</w:t>
      </w:r>
      <w:r>
        <w:rPr>
          <w:rFonts w:eastAsia="標楷體"/>
          <w:kern w:val="0"/>
        </w:rPr>
        <w:t>教材；</w:t>
      </w:r>
      <w:r>
        <w:rPr>
          <w:rFonts w:eastAsia="標楷體"/>
          <w:kern w:val="0"/>
        </w:rPr>
        <w:t>(3)</w:t>
      </w:r>
      <w:r>
        <w:rPr>
          <w:rFonts w:eastAsia="標楷體"/>
          <w:kern w:val="0"/>
        </w:rPr>
        <w:t>設備及硬體；</w:t>
      </w:r>
      <w:r>
        <w:rPr>
          <w:rFonts w:eastAsia="標楷體"/>
          <w:kern w:val="0"/>
        </w:rPr>
        <w:t>(4)</w:t>
      </w:r>
      <w:r>
        <w:rPr>
          <w:rFonts w:eastAsia="標楷體"/>
          <w:kern w:val="0"/>
        </w:rPr>
        <w:t>設施；</w:t>
      </w:r>
      <w:r>
        <w:rPr>
          <w:rFonts w:eastAsia="標楷體"/>
          <w:kern w:val="0"/>
        </w:rPr>
        <w:t>(5)</w:t>
      </w:r>
      <w:r>
        <w:rPr>
          <w:rFonts w:eastAsia="標楷體"/>
          <w:kern w:val="0"/>
        </w:rPr>
        <w:t>薪資；</w:t>
      </w:r>
      <w:r>
        <w:rPr>
          <w:rFonts w:eastAsia="標楷體"/>
          <w:kern w:val="0"/>
        </w:rPr>
        <w:t>(6)</w:t>
      </w:r>
      <w:r>
        <w:rPr>
          <w:rFonts w:eastAsia="標楷體"/>
          <w:kern w:val="0"/>
        </w:rPr>
        <w:t>損失的生產力或參與者臨時代工的成本；</w:t>
      </w:r>
      <w:r>
        <w:rPr>
          <w:rFonts w:eastAsia="標楷體"/>
          <w:kern w:val="0"/>
        </w:rPr>
        <w:t>(7)</w:t>
      </w:r>
      <w:r>
        <w:rPr>
          <w:rFonts w:eastAsia="標楷體"/>
          <w:kern w:val="0"/>
        </w:rPr>
        <w:t>旅運、膳宿、雜費。而主要的效益為：節省時間、提高產量、提升品質及建立個人資料。由於</w:t>
      </w:r>
      <w:r>
        <w:rPr>
          <w:rFonts w:eastAsia="標楷體"/>
          <w:kern w:val="0"/>
        </w:rPr>
        <w:t>ROI</w:t>
      </w:r>
      <w:r>
        <w:rPr>
          <w:rFonts w:eastAsia="標楷體"/>
          <w:kern w:val="0"/>
        </w:rPr>
        <w:t>模式中效益與成本的各項影響因素甚多，因此，在模式中必須要蒐集訓練的各種相關資料，依據評鑑單位考量評鑑的目的、工具、設計、成本等因素，將訓練所造成的影響因素獨立出來，將影響因素透過量化的計算方式顯示出訓練投資的報酬率</w:t>
      </w:r>
      <w:r>
        <w:rPr>
          <w:rFonts w:eastAsia="標楷體"/>
          <w:kern w:val="0"/>
        </w:rPr>
        <w:t xml:space="preserve"> (</w:t>
      </w:r>
      <w:r>
        <w:rPr>
          <w:rFonts w:eastAsia="標楷體"/>
          <w:kern w:val="0"/>
        </w:rPr>
        <w:t>余源情，</w:t>
      </w:r>
      <w:r>
        <w:rPr>
          <w:rFonts w:eastAsia="標楷體"/>
          <w:kern w:val="0"/>
        </w:rPr>
        <w:t>2004)</w:t>
      </w:r>
      <w:r>
        <w:rPr>
          <w:rFonts w:eastAsia="標楷體"/>
          <w:kern w:val="0"/>
        </w:rPr>
        <w:t>。</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 xml:space="preserve">  </w:t>
      </w:r>
      <w:r>
        <w:rPr>
          <w:rFonts w:eastAsia="標楷體"/>
          <w:kern w:val="0"/>
        </w:rPr>
        <w:t>由於越來越多人重視訓練的投資成本與獲益效率，未</w:t>
      </w:r>
      <w:r>
        <w:rPr>
          <w:rFonts w:eastAsia="標楷體"/>
          <w:kern w:val="0"/>
        </w:rPr>
        <w:t>來針對訓練進行</w:t>
      </w:r>
      <w:r>
        <w:rPr>
          <w:rFonts w:eastAsia="標楷體"/>
          <w:kern w:val="0"/>
        </w:rPr>
        <w:t xml:space="preserve">ROI </w:t>
      </w:r>
      <w:r>
        <w:rPr>
          <w:rFonts w:eastAsia="標楷體"/>
          <w:kern w:val="0"/>
        </w:rPr>
        <w:t>評鑑的比重將持續增加，會有愈來愈多的訓練成效評鑑應用</w:t>
      </w:r>
      <w:r>
        <w:rPr>
          <w:rFonts w:eastAsia="標楷體"/>
          <w:kern w:val="0"/>
        </w:rPr>
        <w:t xml:space="preserve">Phillips </w:t>
      </w:r>
      <w:r>
        <w:rPr>
          <w:rFonts w:eastAsia="標楷體"/>
          <w:kern w:val="0"/>
        </w:rPr>
        <w:t>的</w:t>
      </w:r>
      <w:r>
        <w:rPr>
          <w:rFonts w:eastAsia="標楷體"/>
          <w:kern w:val="0"/>
        </w:rPr>
        <w:t>ROI</w:t>
      </w:r>
      <w:r>
        <w:rPr>
          <w:rFonts w:eastAsia="標楷體"/>
          <w:kern w:val="0"/>
        </w:rPr>
        <w:t>評鑑模式。組織在應用</w:t>
      </w:r>
      <w:r>
        <w:rPr>
          <w:rFonts w:eastAsia="標楷體"/>
          <w:kern w:val="0"/>
        </w:rPr>
        <w:t>ROI</w:t>
      </w:r>
      <w:r>
        <w:rPr>
          <w:rFonts w:eastAsia="標楷體"/>
          <w:kern w:val="0"/>
        </w:rPr>
        <w:t>模式時，除了以成本導向</w:t>
      </w:r>
      <w:r>
        <w:rPr>
          <w:rFonts w:eastAsia="標楷體"/>
          <w:kern w:val="0"/>
        </w:rPr>
        <w:t>ROI</w:t>
      </w:r>
      <w:r>
        <w:rPr>
          <w:rFonts w:eastAsia="標楷體"/>
          <w:kern w:val="0"/>
        </w:rPr>
        <w:t>（</w:t>
      </w:r>
      <w:r>
        <w:rPr>
          <w:rFonts w:eastAsia="標楷體"/>
          <w:kern w:val="0"/>
        </w:rPr>
        <w:t>cost-focused</w:t>
      </w:r>
      <w:r>
        <w:rPr>
          <w:rFonts w:eastAsia="標楷體"/>
          <w:kern w:val="0"/>
        </w:rPr>
        <w:t>）評估訓練成效，也應以價值導向（</w:t>
      </w:r>
      <w:r>
        <w:rPr>
          <w:rFonts w:eastAsia="標楷體"/>
          <w:kern w:val="0"/>
        </w:rPr>
        <w:t>value-focused</w:t>
      </w:r>
      <w:r>
        <w:rPr>
          <w:rFonts w:eastAsia="標楷體"/>
          <w:kern w:val="0"/>
        </w:rPr>
        <w:t>）</w:t>
      </w:r>
      <w:r>
        <w:rPr>
          <w:rFonts w:eastAsia="標楷體"/>
          <w:kern w:val="0"/>
        </w:rPr>
        <w:t>ROI</w:t>
      </w:r>
      <w:r>
        <w:rPr>
          <w:rFonts w:eastAsia="標楷體"/>
          <w:kern w:val="0"/>
        </w:rPr>
        <w:t>來評估訓練，才能有助於訓練績效能連結組織策略（</w:t>
      </w:r>
      <w:r>
        <w:rPr>
          <w:rFonts w:eastAsia="標楷體"/>
          <w:kern w:val="0"/>
        </w:rPr>
        <w:t>Handerson, 2003</w:t>
      </w:r>
      <w:r>
        <w:rPr>
          <w:rFonts w:eastAsia="標楷體"/>
          <w:kern w:val="0"/>
        </w:rPr>
        <w:t>）。常見的</w:t>
      </w:r>
      <w:r>
        <w:rPr>
          <w:rFonts w:eastAsia="標楷體"/>
          <w:kern w:val="0"/>
        </w:rPr>
        <w:t xml:space="preserve"> ROI </w:t>
      </w:r>
      <w:r>
        <w:rPr>
          <w:rFonts w:eastAsia="標楷體"/>
          <w:kern w:val="0"/>
        </w:rPr>
        <w:t>的計算公式有三種，其中「新課程節省的成本</w:t>
      </w:r>
      <w:r>
        <w:rPr>
          <w:rFonts w:eastAsia="標楷體"/>
          <w:kern w:val="0"/>
        </w:rPr>
        <w:t>PNS</w:t>
      </w:r>
      <w:r>
        <w:rPr>
          <w:rFonts w:eastAsia="標楷體"/>
          <w:kern w:val="0"/>
        </w:rPr>
        <w:t>」與「</w:t>
      </w:r>
      <w:r>
        <w:rPr>
          <w:rFonts w:eastAsia="標楷體"/>
          <w:kern w:val="0"/>
        </w:rPr>
        <w:t xml:space="preserve">CPS </w:t>
      </w:r>
      <w:r>
        <w:rPr>
          <w:rFonts w:eastAsia="標楷體"/>
          <w:kern w:val="0"/>
        </w:rPr>
        <w:t>個別訓練成本」是經常被用於衡量投資報酬的簡易型公式，這三種分別為：</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hint="eastAsia"/>
          <w:kern w:val="0"/>
        </w:rPr>
        <w:t>1</w:t>
      </w:r>
      <w:r>
        <w:rPr>
          <w:rFonts w:eastAsia="標楷體" w:hint="eastAsia"/>
          <w:kern w:val="0"/>
        </w:rPr>
        <w:t>、</w:t>
      </w:r>
      <w:r>
        <w:rPr>
          <w:rFonts w:eastAsia="標楷體"/>
          <w:kern w:val="0"/>
        </w:rPr>
        <w:t>新訓練課程所節省的成本（</w:t>
      </w:r>
      <w:r>
        <w:rPr>
          <w:rFonts w:eastAsia="標楷體"/>
          <w:kern w:val="0"/>
        </w:rPr>
        <w:t>PNS</w:t>
      </w:r>
      <w:r>
        <w:rPr>
          <w:rFonts w:eastAsia="標楷體"/>
          <w:kern w:val="0"/>
        </w:rPr>
        <w:t>）</w:t>
      </w:r>
      <w:r>
        <w:rPr>
          <w:rFonts w:eastAsia="標楷體"/>
          <w:kern w:val="0"/>
        </w:rPr>
        <w:t>:</w:t>
      </w:r>
      <w:r>
        <w:rPr>
          <w:rFonts w:eastAsia="標楷體"/>
          <w:kern w:val="0"/>
        </w:rPr>
        <w:t>以舊</w:t>
      </w:r>
      <w:r>
        <w:rPr>
          <w:rFonts w:eastAsia="標楷體"/>
          <w:kern w:val="0"/>
        </w:rPr>
        <w:t>課程總管理成本（</w:t>
      </w:r>
      <w:r>
        <w:rPr>
          <w:rFonts w:eastAsia="標楷體"/>
          <w:kern w:val="0"/>
        </w:rPr>
        <w:t>(total administrative costs of the former training program)</w:t>
      </w:r>
      <w:r>
        <w:rPr>
          <w:rFonts w:eastAsia="標楷體"/>
          <w:kern w:val="0"/>
        </w:rPr>
        <w:t>）減去新課程總管理成本（</w:t>
      </w:r>
      <w:r>
        <w:rPr>
          <w:rFonts w:eastAsia="標楷體"/>
          <w:kern w:val="0"/>
        </w:rPr>
        <w:t>total administrative costs of the new program</w:t>
      </w:r>
      <w:r>
        <w:rPr>
          <w:rFonts w:eastAsia="標楷體"/>
          <w:kern w:val="0"/>
        </w:rPr>
        <w:t>），可得到新訓練課程節省成本（</w:t>
      </w:r>
      <w:r>
        <w:rPr>
          <w:rFonts w:eastAsia="標楷體"/>
          <w:kern w:val="0"/>
        </w:rPr>
        <w:t>projected net savings</w:t>
      </w:r>
      <w:r>
        <w:rPr>
          <w:rFonts w:eastAsia="標楷體"/>
          <w:kern w:val="0"/>
        </w:rPr>
        <w:t>）。須注意的是，成本節省是重要的事，但投資報酬所帶來的意義可能是遠遠超過節約成本的。</w:t>
      </w:r>
    </w:p>
    <w:p w:rsidR="00000000" w:rsidRDefault="00853091">
      <w:pPr>
        <w:snapToGrid w:val="0"/>
        <w:spacing w:before="100" w:beforeAutospacing="1" w:after="100" w:afterAutospacing="1" w:line="360" w:lineRule="auto"/>
        <w:ind w:firstLineChars="200" w:firstLine="480"/>
        <w:jc w:val="both"/>
        <w:rPr>
          <w:rFonts w:eastAsia="標楷體" w:hint="eastAsia"/>
          <w:kern w:val="0"/>
        </w:rPr>
      </w:pP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hint="eastAsia"/>
          <w:kern w:val="0"/>
        </w:rPr>
        <w:lastRenderedPageBreak/>
        <w:t>2</w:t>
      </w:r>
      <w:r>
        <w:rPr>
          <w:rFonts w:eastAsia="標楷體" w:hint="eastAsia"/>
          <w:kern w:val="0"/>
        </w:rPr>
        <w:t>、</w:t>
      </w:r>
      <w:r>
        <w:rPr>
          <w:rFonts w:eastAsia="標楷體"/>
          <w:kern w:val="0"/>
        </w:rPr>
        <w:t>每位學員訓練的成本（</w:t>
      </w:r>
      <w:r>
        <w:rPr>
          <w:rFonts w:eastAsia="標楷體"/>
          <w:kern w:val="0"/>
        </w:rPr>
        <w:t>CPS</w:t>
      </w:r>
      <w:r>
        <w:rPr>
          <w:rFonts w:eastAsia="標楷體"/>
          <w:kern w:val="0"/>
        </w:rPr>
        <w:t>）</w:t>
      </w:r>
      <w:r>
        <w:rPr>
          <w:rFonts w:eastAsia="標楷體"/>
          <w:kern w:val="0"/>
        </w:rPr>
        <w:t>:</w:t>
      </w:r>
      <w:r>
        <w:rPr>
          <w:rFonts w:eastAsia="標楷體"/>
          <w:kern w:val="0"/>
        </w:rPr>
        <w:t>總訓練成本（</w:t>
      </w:r>
      <w:r>
        <w:rPr>
          <w:rFonts w:eastAsia="標楷體"/>
          <w:kern w:val="0"/>
        </w:rPr>
        <w:t>total cost of training</w:t>
      </w:r>
      <w:r>
        <w:rPr>
          <w:rFonts w:eastAsia="標楷體"/>
          <w:kern w:val="0"/>
        </w:rPr>
        <w:t>）除以學習者總</w:t>
      </w:r>
      <w:r>
        <w:rPr>
          <w:rFonts w:eastAsia="標楷體"/>
          <w:kern w:val="0"/>
        </w:rPr>
        <w:t>人數，得到的是每位學員的個別訓練成本（</w:t>
      </w:r>
      <w:r>
        <w:rPr>
          <w:rFonts w:eastAsia="標楷體"/>
          <w:kern w:val="0"/>
        </w:rPr>
        <w:t>cost per student</w:t>
      </w:r>
      <w:r>
        <w:rPr>
          <w:rFonts w:eastAsia="標楷體"/>
          <w:kern w:val="0"/>
        </w:rPr>
        <w:t>）。</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hint="eastAsia"/>
          <w:kern w:val="0"/>
        </w:rPr>
        <w:t>3</w:t>
      </w:r>
      <w:r>
        <w:rPr>
          <w:rFonts w:eastAsia="標楷體" w:hint="eastAsia"/>
          <w:kern w:val="0"/>
        </w:rPr>
        <w:t>、</w:t>
      </w:r>
      <w:r>
        <w:rPr>
          <w:rFonts w:eastAsia="標楷體"/>
          <w:kern w:val="0"/>
        </w:rPr>
        <w:t>訓練投資報酬率（</w:t>
      </w:r>
      <w:r>
        <w:rPr>
          <w:rFonts w:eastAsia="標楷體"/>
          <w:kern w:val="0"/>
        </w:rPr>
        <w:t>ROI</w:t>
      </w:r>
      <w:r>
        <w:rPr>
          <w:rFonts w:eastAsia="標楷體"/>
          <w:kern w:val="0"/>
        </w:rPr>
        <w:t>）</w:t>
      </w:r>
      <w:r>
        <w:rPr>
          <w:rFonts w:eastAsia="標楷體"/>
          <w:kern w:val="0"/>
        </w:rPr>
        <w:t>:</w:t>
      </w:r>
      <w:r>
        <w:rPr>
          <w:rFonts w:eastAsia="標楷體"/>
          <w:kern w:val="0"/>
        </w:rPr>
        <w:t>用總訓練收益（</w:t>
      </w:r>
      <w:r>
        <w:rPr>
          <w:rFonts w:eastAsia="標楷體"/>
          <w:kern w:val="0"/>
        </w:rPr>
        <w:t>total benefits</w:t>
      </w:r>
      <w:r>
        <w:rPr>
          <w:rFonts w:eastAsia="標楷體"/>
          <w:kern w:val="0"/>
        </w:rPr>
        <w:t>）乘以</w:t>
      </w:r>
      <w:r>
        <w:rPr>
          <w:rFonts w:eastAsia="標楷體"/>
          <w:kern w:val="0"/>
        </w:rPr>
        <w:t>100</w:t>
      </w:r>
      <w:r>
        <w:rPr>
          <w:rFonts w:eastAsia="標楷體"/>
          <w:kern w:val="0"/>
        </w:rPr>
        <w:t>，再除以總訓練專案成本（</w:t>
      </w:r>
      <w:r>
        <w:rPr>
          <w:rFonts w:eastAsia="標楷體"/>
          <w:kern w:val="0"/>
        </w:rPr>
        <w:t>total training program cost</w:t>
      </w:r>
      <w:r>
        <w:rPr>
          <w:rFonts w:eastAsia="標楷體"/>
          <w:kern w:val="0"/>
        </w:rPr>
        <w:t>），得到投資報酬百分比，此為衡量數位學習投資報酬率（</w:t>
      </w:r>
      <w:r>
        <w:rPr>
          <w:rFonts w:eastAsia="標楷體"/>
          <w:kern w:val="0"/>
        </w:rPr>
        <w:t>ROI</w:t>
      </w:r>
      <w:r>
        <w:rPr>
          <w:rFonts w:eastAsia="標楷體"/>
          <w:kern w:val="0"/>
        </w:rPr>
        <w:t>）公式。</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此外</w:t>
      </w:r>
      <w:r>
        <w:rPr>
          <w:rFonts w:eastAsia="標楷體"/>
          <w:kern w:val="0"/>
        </w:rPr>
        <w:t>Chase(1997)</w:t>
      </w:r>
      <w:r>
        <w:rPr>
          <w:rFonts w:eastAsia="標楷體"/>
          <w:kern w:val="0"/>
        </w:rPr>
        <w:t>也提出了計算教育訓練</w:t>
      </w:r>
      <w:r>
        <w:rPr>
          <w:rFonts w:eastAsia="標楷體"/>
          <w:kern w:val="0"/>
        </w:rPr>
        <w:t>ROI</w:t>
      </w:r>
      <w:r>
        <w:rPr>
          <w:rFonts w:eastAsia="標楷體"/>
          <w:kern w:val="0"/>
        </w:rPr>
        <w:t>的三種簡單公式</w:t>
      </w:r>
      <w:r>
        <w:rPr>
          <w:rFonts w:eastAsia="標楷體"/>
          <w:kern w:val="0"/>
        </w:rPr>
        <w:t>:</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hint="eastAsia"/>
          <w:kern w:val="0"/>
        </w:rPr>
        <w:t>1</w:t>
      </w:r>
      <w:r>
        <w:rPr>
          <w:rFonts w:eastAsia="標楷體" w:hint="eastAsia"/>
          <w:kern w:val="0"/>
        </w:rPr>
        <w:t>、</w:t>
      </w:r>
      <w:r>
        <w:rPr>
          <w:rFonts w:eastAsia="標楷體"/>
          <w:kern w:val="0"/>
        </w:rPr>
        <w:t>ROI=(</w:t>
      </w:r>
      <w:r>
        <w:rPr>
          <w:rFonts w:eastAsia="標楷體"/>
          <w:kern w:val="0"/>
        </w:rPr>
        <w:t>方案的效益</w:t>
      </w:r>
      <w:r>
        <w:rPr>
          <w:rFonts w:eastAsia="標楷體"/>
          <w:kern w:val="0"/>
        </w:rPr>
        <w:t>)</w:t>
      </w:r>
      <w:r>
        <w:rPr>
          <w:rFonts w:eastAsia="標楷體"/>
          <w:kern w:val="0"/>
        </w:rPr>
        <w:t>／</w:t>
      </w:r>
      <w:r>
        <w:rPr>
          <w:rFonts w:eastAsia="標楷體"/>
          <w:kern w:val="0"/>
        </w:rPr>
        <w:t>(</w:t>
      </w:r>
      <w:r>
        <w:rPr>
          <w:rFonts w:eastAsia="標楷體"/>
          <w:kern w:val="0"/>
        </w:rPr>
        <w:t>成本</w:t>
      </w:r>
      <w:r>
        <w:rPr>
          <w:rFonts w:eastAsia="標楷體"/>
          <w:kern w:val="0"/>
        </w:rPr>
        <w:t xml:space="preserve">)×100% </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hint="eastAsia"/>
          <w:kern w:val="0"/>
        </w:rPr>
        <w:t>2</w:t>
      </w:r>
      <w:r>
        <w:rPr>
          <w:rFonts w:eastAsia="標楷體" w:hint="eastAsia"/>
          <w:kern w:val="0"/>
        </w:rPr>
        <w:t>、</w:t>
      </w:r>
      <w:r>
        <w:rPr>
          <w:rFonts w:eastAsia="標楷體"/>
          <w:kern w:val="0"/>
        </w:rPr>
        <w:t>ROI=(</w:t>
      </w:r>
      <w:r>
        <w:rPr>
          <w:rFonts w:eastAsia="標楷體"/>
          <w:kern w:val="0"/>
        </w:rPr>
        <w:t>方案的設計、發展、複製、傳播與支持的總成本</w:t>
      </w:r>
      <w:r>
        <w:rPr>
          <w:rFonts w:eastAsia="標楷體"/>
          <w:kern w:val="0"/>
        </w:rPr>
        <w:t>)</w:t>
      </w:r>
      <w:r>
        <w:rPr>
          <w:rFonts w:eastAsia="標楷體"/>
          <w:kern w:val="0"/>
        </w:rPr>
        <w:t>／</w:t>
      </w:r>
      <w:r>
        <w:rPr>
          <w:rFonts w:eastAsia="標楷體"/>
          <w:kern w:val="0"/>
        </w:rPr>
        <w:t>(</w:t>
      </w:r>
      <w:r>
        <w:rPr>
          <w:rFonts w:eastAsia="標楷體"/>
          <w:kern w:val="0"/>
        </w:rPr>
        <w:t>參與接受訓練學生的總數</w:t>
      </w:r>
      <w:r>
        <w:rPr>
          <w:rFonts w:eastAsia="標楷體"/>
          <w:kern w:val="0"/>
        </w:rPr>
        <w:t>)</w:t>
      </w:r>
      <w:r>
        <w:rPr>
          <w:rFonts w:eastAsia="標楷體"/>
          <w:kern w:val="0"/>
        </w:rPr>
        <w:t xml:space="preserve"> </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hint="eastAsia"/>
          <w:kern w:val="0"/>
        </w:rPr>
        <w:t>3</w:t>
      </w:r>
      <w:r>
        <w:rPr>
          <w:rFonts w:eastAsia="標楷體" w:hint="eastAsia"/>
          <w:kern w:val="0"/>
        </w:rPr>
        <w:t>、</w:t>
      </w:r>
      <w:r>
        <w:rPr>
          <w:rFonts w:eastAsia="標楷體"/>
          <w:kern w:val="0"/>
        </w:rPr>
        <w:t>ROI=(</w:t>
      </w:r>
      <w:r>
        <w:rPr>
          <w:rFonts w:eastAsia="標楷體"/>
          <w:kern w:val="0"/>
        </w:rPr>
        <w:t>效益的價值－訓練的成本</w:t>
      </w:r>
      <w:r>
        <w:rPr>
          <w:rFonts w:eastAsia="標楷體"/>
          <w:kern w:val="0"/>
        </w:rPr>
        <w:t>)</w:t>
      </w:r>
      <w:r>
        <w:rPr>
          <w:rFonts w:eastAsia="標楷體"/>
          <w:kern w:val="0"/>
        </w:rPr>
        <w:t>／訓練的成本</w:t>
      </w:r>
      <w:r>
        <w:rPr>
          <w:rFonts w:eastAsia="標楷體"/>
          <w:kern w:val="0"/>
        </w:rPr>
        <w:t xml:space="preserve"> </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 xml:space="preserve"> </w:t>
      </w:r>
      <w:r>
        <w:rPr>
          <w:rFonts w:eastAsia="標楷體"/>
          <w:kern w:val="0"/>
        </w:rPr>
        <w:t>整體而言，整體行為面的指標是最常用來衡量訓練成效的指標，尤其是離職率與留任率。但也愈來愈多研</w:t>
      </w:r>
      <w:r>
        <w:rPr>
          <w:rFonts w:eastAsia="標楷體"/>
        </w:rPr>
        <w:t>究指出，好的訓練與組織生產力績效有正向相關，因為訓練可以提升員工個別的績效與工作品質，總體來看，因此可以提升整個組織的營運成效；但是訓練對於財務成效的彰顯並沒有很明顯的連結。同時過去研究採用縱貫性的研究設計比例相對來說比較少，所以也使得目前學者對訓練及組織績效間關聯的因果關係明確性，也存有保留意見</w:t>
      </w:r>
      <w:r>
        <w:rPr>
          <w:rFonts w:eastAsia="標楷體"/>
        </w:rPr>
        <w:t xml:space="preserve">(Tharenou, Saks and Moore, </w:t>
      </w:r>
      <w:r>
        <w:rPr>
          <w:rFonts w:eastAsia="標楷體" w:hint="eastAsia"/>
        </w:rPr>
        <w:t>2007</w:t>
      </w:r>
      <w:r>
        <w:rPr>
          <w:rFonts w:eastAsia="標楷體"/>
        </w:rPr>
        <w:t>)</w:t>
      </w:r>
      <w:r>
        <w:rPr>
          <w:rFonts w:eastAsia="標楷體"/>
        </w:rPr>
        <w:t>。同時由於過去研究，多數為小樣本以及回</w:t>
      </w:r>
      <w:r>
        <w:rPr>
          <w:rFonts w:eastAsia="標楷體" w:hint="eastAsia"/>
        </w:rPr>
        <w:t>復</w:t>
      </w:r>
      <w:r>
        <w:rPr>
          <w:rFonts w:eastAsia="標楷體"/>
        </w:rPr>
        <w:t>率低，所以研究代表性也較低且較難一般化，所以這也是訓練在組織層級的結果評估指標較不普及的可能原因。</w:t>
      </w:r>
      <w:r>
        <w:rPr>
          <w:rFonts w:eastAsia="標楷體"/>
        </w:rPr>
        <w:t xml:space="preserve"> </w:t>
      </w:r>
      <w:r>
        <w:rPr>
          <w:rFonts w:eastAsia="標楷體"/>
          <w:kern w:val="0"/>
        </w:rPr>
        <w:t xml:space="preserve"> </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二、投入</w:t>
      </w:r>
      <w:r>
        <w:rPr>
          <w:rFonts w:eastAsia="標楷體"/>
          <w:kern w:val="0"/>
        </w:rPr>
        <w:t>-</w:t>
      </w:r>
      <w:r>
        <w:rPr>
          <w:rFonts w:eastAsia="標楷體"/>
          <w:kern w:val="0"/>
        </w:rPr>
        <w:t>過程</w:t>
      </w:r>
      <w:r>
        <w:rPr>
          <w:rFonts w:eastAsia="標楷體"/>
          <w:kern w:val="0"/>
        </w:rPr>
        <w:t>-</w:t>
      </w:r>
      <w:r>
        <w:rPr>
          <w:rFonts w:eastAsia="標楷體"/>
          <w:kern w:val="0"/>
        </w:rPr>
        <w:t>產出模式</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近年來由於平衡計分卡的概念引入績效管理中，同時這股風潮也影響了訓練評估模式。因此近年來訓練評估也開始強調在規劃過程中</w:t>
      </w:r>
      <w:r>
        <w:rPr>
          <w:rFonts w:eastAsia="標楷體" w:hint="eastAsia"/>
          <w:kern w:val="0"/>
        </w:rPr>
        <w:t>即</w:t>
      </w:r>
      <w:r>
        <w:rPr>
          <w:rFonts w:eastAsia="標楷體"/>
          <w:kern w:val="0"/>
        </w:rPr>
        <w:t>早評估，同時也在促進績效過程中加入評估機制，換言之，訓練評估將不僅注重成果效標的</w:t>
      </w:r>
      <w:r>
        <w:rPr>
          <w:rFonts w:eastAsia="標楷體" w:hint="eastAsia"/>
          <w:kern w:val="0"/>
        </w:rPr>
        <w:t>連</w:t>
      </w:r>
      <w:r>
        <w:rPr>
          <w:rFonts w:eastAsia="標楷體"/>
          <w:kern w:val="0"/>
        </w:rPr>
        <w:t>結強度，也將訓練的投入指標與過程指標</w:t>
      </w:r>
      <w:r>
        <w:rPr>
          <w:rFonts w:eastAsia="標楷體" w:hint="eastAsia"/>
          <w:kern w:val="0"/>
        </w:rPr>
        <w:t>作</w:t>
      </w:r>
      <w:r>
        <w:rPr>
          <w:rFonts w:eastAsia="標楷體"/>
          <w:kern w:val="0"/>
        </w:rPr>
        <w:t>為重要的評估標準。</w:t>
      </w:r>
    </w:p>
    <w:p w:rsidR="00000000" w:rsidRDefault="00853091">
      <w:pPr>
        <w:snapToGrid w:val="0"/>
        <w:spacing w:before="100" w:beforeAutospacing="1" w:after="100" w:afterAutospacing="1" w:line="360" w:lineRule="auto"/>
        <w:ind w:firstLineChars="200" w:firstLine="480"/>
        <w:jc w:val="both"/>
        <w:rPr>
          <w:rFonts w:eastAsia="標楷體"/>
        </w:rPr>
      </w:pPr>
      <w:r>
        <w:rPr>
          <w:rFonts w:eastAsia="標楷體"/>
          <w:kern w:val="0"/>
        </w:rPr>
        <w:lastRenderedPageBreak/>
        <w:t>而這樣的模式可以用</w:t>
      </w:r>
      <w:r>
        <w:rPr>
          <w:rFonts w:eastAsia="標楷體"/>
          <w:kern w:val="0"/>
        </w:rPr>
        <w:t>ISO</w:t>
      </w:r>
      <w:r>
        <w:rPr>
          <w:rFonts w:eastAsia="標楷體"/>
          <w:bCs/>
          <w:kern w:val="0"/>
        </w:rPr>
        <w:t>10015</w:t>
      </w:r>
      <w:r>
        <w:rPr>
          <w:rFonts w:eastAsia="標楷體"/>
          <w:bCs/>
          <w:kern w:val="0"/>
        </w:rPr>
        <w:t>品質計分卡成果評估中，</w:t>
      </w:r>
      <w:bookmarkStart w:id="1" w:name="_Toc154453810"/>
      <w:r>
        <w:rPr>
          <w:rFonts w:eastAsia="標楷體"/>
        </w:rPr>
        <w:t>人力資源</w:t>
      </w:r>
      <w:r>
        <w:rPr>
          <w:rFonts w:eastAsia="標楷體"/>
          <w:kern w:val="0"/>
        </w:rPr>
        <w:t>教育訓練品質認證制</w:t>
      </w:r>
      <w:r>
        <w:rPr>
          <w:rFonts w:eastAsia="標楷體"/>
          <w:kern w:val="0"/>
        </w:rPr>
        <w:t>度</w:t>
      </w:r>
      <w:bookmarkEnd w:id="1"/>
      <w:r>
        <w:rPr>
          <w:rFonts w:eastAsia="標楷體"/>
          <w:kern w:val="0"/>
        </w:rPr>
        <w:t>作為代表。此一訓練評估模式中，評估是由訓練計畫的最初起點就已開始。</w:t>
      </w:r>
      <w:r>
        <w:rPr>
          <w:rFonts w:eastAsia="標楷體"/>
        </w:rPr>
        <w:t>在規劃與設計訓練活動時，為了能確保達成預期之成果而能對組織績效有顯著成效，整個流程是否嚴謹，每個階段是否確實有效的達成，都可以透過品質管理的角度從流程面來觀察。若以進行教育訓練的流程而言，則包含了定義訓練需求、設計與規劃訓練、提供訓練與衡量成果四個階段。如果從流程的觀點做監控，希望確保教育訓練以及培訓的品質，企業可以採取人力資本管理工具來加以檢測與調整，藉以提高投資報酬。</w:t>
      </w:r>
    </w:p>
    <w:p w:rsidR="00000000" w:rsidRDefault="00853091">
      <w:pPr>
        <w:snapToGrid w:val="0"/>
        <w:spacing w:before="100" w:beforeAutospacing="1" w:after="100" w:afterAutospacing="1" w:line="360" w:lineRule="auto"/>
        <w:ind w:firstLineChars="200" w:firstLine="480"/>
        <w:rPr>
          <w:rFonts w:eastAsia="標楷體"/>
        </w:rPr>
        <w:sectPr w:rsidR="00000000">
          <w:headerReference w:type="even" r:id="rId19"/>
          <w:pgSz w:w="11906" w:h="16838"/>
          <w:pgMar w:top="1440" w:right="1800" w:bottom="1440" w:left="1800" w:header="851" w:footer="992" w:gutter="0"/>
          <w:cols w:space="425"/>
          <w:docGrid w:type="lines" w:linePitch="360"/>
        </w:sectPr>
      </w:pPr>
      <w:r>
        <w:rPr>
          <w:rFonts w:eastAsia="標楷體"/>
        </w:rPr>
        <w:t>而美國訓練發展協會所提出的訓練量表，也是此一性質的產物。他們著重多重</w:t>
      </w:r>
      <w:r>
        <w:rPr>
          <w:rFonts w:eastAsia="標楷體"/>
        </w:rPr>
        <w:t>構面的計量訓練資訊，希望用以對訓練方案有更全面的改善。他們認為應關注的訓練指標包括：</w:t>
      </w:r>
      <w:r>
        <w:rPr>
          <w:rFonts w:eastAsia="標楷體"/>
        </w:rPr>
        <w:t>1</w:t>
      </w:r>
      <w:r>
        <w:rPr>
          <w:rFonts w:eastAsia="標楷體"/>
        </w:rPr>
        <w:t>、每位合格員工的訓練總支出，</w:t>
      </w:r>
      <w:r>
        <w:rPr>
          <w:rFonts w:eastAsia="標楷體"/>
        </w:rPr>
        <w:t>2</w:t>
      </w:r>
      <w:r>
        <w:rPr>
          <w:rFonts w:eastAsia="標楷體"/>
        </w:rPr>
        <w:t>、訓練支出占員工薪資總額百分比，</w:t>
      </w:r>
      <w:r>
        <w:rPr>
          <w:rFonts w:eastAsia="標楷體"/>
        </w:rPr>
        <w:t>3</w:t>
      </w:r>
      <w:r>
        <w:rPr>
          <w:rFonts w:eastAsia="標楷體"/>
        </w:rPr>
        <w:t>、受訓員工占員工人數百分比，</w:t>
      </w:r>
      <w:r>
        <w:rPr>
          <w:rFonts w:eastAsia="標楷體"/>
        </w:rPr>
        <w:t>4</w:t>
      </w:r>
      <w:r>
        <w:rPr>
          <w:rFonts w:eastAsia="標楷體"/>
        </w:rPr>
        <w:t>、受訓人數與訓練師資比，</w:t>
      </w:r>
      <w:r>
        <w:rPr>
          <w:rFonts w:eastAsia="標楷體"/>
        </w:rPr>
        <w:t>5</w:t>
      </w:r>
      <w:r>
        <w:rPr>
          <w:rFonts w:eastAsia="標楷體"/>
        </w:rPr>
        <w:t>、每一班訓練時間百分比，</w:t>
      </w:r>
      <w:r>
        <w:rPr>
          <w:rFonts w:eastAsia="標楷體"/>
        </w:rPr>
        <w:t>6</w:t>
      </w:r>
      <w:r>
        <w:rPr>
          <w:rFonts w:eastAsia="標楷體"/>
        </w:rPr>
        <w:t>、每一學習技術訓練時間比，</w:t>
      </w:r>
      <w:r>
        <w:rPr>
          <w:rFonts w:eastAsia="標楷體"/>
        </w:rPr>
        <w:t>7</w:t>
      </w:r>
      <w:r>
        <w:rPr>
          <w:rFonts w:eastAsia="標楷體"/>
        </w:rPr>
        <w:t>、外包支出占總支出的百分比，</w:t>
      </w:r>
      <w:r>
        <w:rPr>
          <w:rFonts w:eastAsia="標楷體"/>
        </w:rPr>
        <w:t>8</w:t>
      </w:r>
      <w:r>
        <w:rPr>
          <w:rFonts w:eastAsia="標楷體"/>
        </w:rPr>
        <w:t>、每一受訓者的總訓練時數，</w:t>
      </w:r>
      <w:r>
        <w:rPr>
          <w:rFonts w:eastAsia="標楷體"/>
        </w:rPr>
        <w:t>9</w:t>
      </w:r>
      <w:r>
        <w:rPr>
          <w:rFonts w:eastAsia="標楷體"/>
        </w:rPr>
        <w:t>、總訓練支出，</w:t>
      </w:r>
      <w:r>
        <w:rPr>
          <w:rFonts w:eastAsia="標楷體"/>
        </w:rPr>
        <w:t>10</w:t>
      </w:r>
      <w:r>
        <w:rPr>
          <w:rFonts w:eastAsia="標楷體"/>
        </w:rPr>
        <w:t>、全職與兼職訓練師資的薪資占總支出百分比，</w:t>
      </w:r>
      <w:r>
        <w:rPr>
          <w:rFonts w:eastAsia="標楷體"/>
        </w:rPr>
        <w:t>11</w:t>
      </w:r>
      <w:r>
        <w:rPr>
          <w:rFonts w:eastAsia="標楷體"/>
        </w:rPr>
        <w:t>、學費補助占總支出的百分比，</w:t>
      </w:r>
      <w:r>
        <w:rPr>
          <w:rFonts w:eastAsia="標楷體"/>
        </w:rPr>
        <w:t>12</w:t>
      </w:r>
      <w:r>
        <w:rPr>
          <w:rFonts w:eastAsia="標楷體"/>
        </w:rPr>
        <w:t>、學習技術占總支出的百分比，</w:t>
      </w:r>
      <w:r>
        <w:rPr>
          <w:rFonts w:eastAsia="標楷體"/>
        </w:rPr>
        <w:t>13</w:t>
      </w:r>
      <w:r>
        <w:rPr>
          <w:rFonts w:eastAsia="標楷體"/>
        </w:rPr>
        <w:t>、</w:t>
      </w:r>
      <w:r>
        <w:rPr>
          <w:rFonts w:eastAsia="標楷體" w:hint="eastAsia"/>
        </w:rPr>
        <w:t>各</w:t>
      </w:r>
      <w:r>
        <w:rPr>
          <w:rFonts w:eastAsia="標楷體"/>
        </w:rPr>
        <w:t>項支出占總支出百分比，</w:t>
      </w:r>
      <w:r>
        <w:rPr>
          <w:rFonts w:eastAsia="標楷體"/>
        </w:rPr>
        <w:t>14</w:t>
      </w:r>
      <w:r>
        <w:rPr>
          <w:rFonts w:eastAsia="標楷體"/>
        </w:rPr>
        <w:t>、預期報酬，</w:t>
      </w:r>
      <w:r>
        <w:rPr>
          <w:rFonts w:eastAsia="標楷體"/>
        </w:rPr>
        <w:t>15</w:t>
      </w:r>
      <w:r>
        <w:rPr>
          <w:rFonts w:eastAsia="標楷體"/>
        </w:rPr>
        <w:t>、知識或技巧為主的支</w:t>
      </w:r>
      <w:r>
        <w:rPr>
          <w:rFonts w:eastAsia="標楷體"/>
        </w:rPr>
        <w:t>出，</w:t>
      </w:r>
      <w:r>
        <w:rPr>
          <w:rFonts w:eastAsia="標楷體"/>
        </w:rPr>
        <w:t>16</w:t>
      </w:r>
      <w:r>
        <w:rPr>
          <w:rFonts w:eastAsia="標楷體"/>
        </w:rPr>
        <w:t>、個人發展計畫，</w:t>
      </w:r>
      <w:r>
        <w:rPr>
          <w:rFonts w:eastAsia="標楷體"/>
        </w:rPr>
        <w:t>17</w:t>
      </w:r>
      <w:r>
        <w:rPr>
          <w:rFonts w:eastAsia="標楷體"/>
        </w:rPr>
        <w:t>、技術證明，</w:t>
      </w:r>
      <w:r>
        <w:rPr>
          <w:rFonts w:eastAsia="標楷體"/>
        </w:rPr>
        <w:t>18</w:t>
      </w:r>
      <w:r>
        <w:rPr>
          <w:rFonts w:eastAsia="標楷體"/>
        </w:rPr>
        <w:t>、個人能力的證明等（引自陳沁怡等</w:t>
      </w:r>
      <w:r>
        <w:rPr>
          <w:rFonts w:eastAsia="標楷體"/>
        </w:rPr>
        <w:t>, 2002</w:t>
      </w:r>
      <w:r>
        <w:rPr>
          <w:rFonts w:eastAsia="標楷體"/>
        </w:rPr>
        <w:t>）。同時也另有</w:t>
      </w:r>
      <w:r>
        <w:rPr>
          <w:rFonts w:eastAsia="標楷體"/>
        </w:rPr>
        <w:t>Skandia</w:t>
      </w:r>
      <w:r>
        <w:rPr>
          <w:rFonts w:eastAsia="標楷體"/>
        </w:rPr>
        <w:t>公司提出之知識資本法及</w:t>
      </w:r>
      <w:r>
        <w:rPr>
          <w:rFonts w:eastAsia="標楷體"/>
        </w:rPr>
        <w:t>Ulrich, Zenger and Smallwood</w:t>
      </w:r>
      <w:r>
        <w:rPr>
          <w:rFonts w:eastAsia="標楷體"/>
        </w:rPr>
        <w:t>所提出的人力資源計量法等均屬此類投入</w:t>
      </w:r>
      <w:r>
        <w:rPr>
          <w:rFonts w:eastAsia="標楷體"/>
        </w:rPr>
        <w:t>-</w:t>
      </w:r>
      <w:r>
        <w:rPr>
          <w:rFonts w:eastAsia="標楷體"/>
        </w:rPr>
        <w:t>過程</w:t>
      </w:r>
      <w:r>
        <w:rPr>
          <w:rFonts w:eastAsia="標楷體"/>
        </w:rPr>
        <w:t>-</w:t>
      </w:r>
      <w:r>
        <w:rPr>
          <w:rFonts w:eastAsia="標楷體"/>
        </w:rPr>
        <w:t>產出模式。</w:t>
      </w:r>
    </w:p>
    <w:p w:rsidR="00000000" w:rsidRDefault="00853091">
      <w:pPr>
        <w:snapToGrid w:val="0"/>
        <w:spacing w:before="100" w:beforeAutospacing="1" w:after="100" w:afterAutospacing="1" w:line="360" w:lineRule="auto"/>
        <w:ind w:firstLineChars="200" w:firstLine="641"/>
        <w:jc w:val="center"/>
        <w:rPr>
          <w:rFonts w:eastAsia="標楷體"/>
          <w:b/>
          <w:sz w:val="32"/>
          <w:szCs w:val="32"/>
        </w:rPr>
      </w:pPr>
      <w:r>
        <w:rPr>
          <w:rFonts w:eastAsia="標楷體"/>
          <w:b/>
          <w:sz w:val="32"/>
          <w:szCs w:val="32"/>
        </w:rPr>
        <w:lastRenderedPageBreak/>
        <w:t>第四章</w:t>
      </w:r>
      <w:r>
        <w:rPr>
          <w:rFonts w:eastAsia="標楷體"/>
          <w:b/>
          <w:sz w:val="32"/>
          <w:szCs w:val="32"/>
        </w:rPr>
        <w:t xml:space="preserve"> </w:t>
      </w:r>
      <w:r>
        <w:rPr>
          <w:rFonts w:eastAsia="標楷體" w:hint="eastAsia"/>
          <w:b/>
          <w:sz w:val="32"/>
          <w:szCs w:val="32"/>
        </w:rPr>
        <w:t>美、英、加、新</w:t>
      </w:r>
      <w:r>
        <w:rPr>
          <w:rFonts w:eastAsia="標楷體"/>
          <w:b/>
          <w:sz w:val="32"/>
          <w:szCs w:val="32"/>
        </w:rPr>
        <w:t>公務訓練系統評估模式分析</w:t>
      </w:r>
    </w:p>
    <w:p w:rsidR="00000000" w:rsidRDefault="00853091">
      <w:pPr>
        <w:snapToGrid w:val="0"/>
        <w:spacing w:before="100" w:beforeAutospacing="1" w:after="100" w:afterAutospacing="1" w:line="360" w:lineRule="auto"/>
        <w:jc w:val="both"/>
        <w:rPr>
          <w:rFonts w:eastAsia="標楷體"/>
          <w:b/>
          <w:sz w:val="28"/>
          <w:szCs w:val="28"/>
        </w:rPr>
      </w:pPr>
      <w:r>
        <w:rPr>
          <w:rFonts w:eastAsia="標楷體"/>
          <w:b/>
          <w:sz w:val="28"/>
          <w:szCs w:val="28"/>
        </w:rPr>
        <w:t>第一節</w:t>
      </w:r>
      <w:r>
        <w:rPr>
          <w:rFonts w:eastAsia="標楷體"/>
          <w:b/>
          <w:sz w:val="28"/>
          <w:szCs w:val="28"/>
        </w:rPr>
        <w:t xml:space="preserve"> </w:t>
      </w:r>
      <w:r>
        <w:rPr>
          <w:rFonts w:eastAsia="標楷體"/>
          <w:b/>
          <w:sz w:val="28"/>
          <w:szCs w:val="28"/>
        </w:rPr>
        <w:t>美國國家公務訓練</w:t>
      </w:r>
      <w:r>
        <w:rPr>
          <w:rFonts w:eastAsia="標楷體" w:hint="eastAsia"/>
          <w:b/>
          <w:sz w:val="28"/>
          <w:szCs w:val="28"/>
        </w:rPr>
        <w:t>系統</w:t>
      </w:r>
      <w:r>
        <w:rPr>
          <w:rFonts w:eastAsia="標楷體"/>
          <w:b/>
          <w:sz w:val="28"/>
          <w:szCs w:val="28"/>
        </w:rPr>
        <w:t>及成效評估模式</w:t>
      </w:r>
    </w:p>
    <w:p w:rsidR="00000000" w:rsidRDefault="00853091">
      <w:pPr>
        <w:spacing w:before="100" w:beforeAutospacing="1" w:after="100" w:afterAutospacing="1" w:line="360" w:lineRule="auto"/>
        <w:ind w:firstLineChars="232" w:firstLine="557"/>
        <w:rPr>
          <w:rFonts w:eastAsia="標楷體"/>
        </w:rPr>
      </w:pPr>
      <w:r>
        <w:rPr>
          <w:rFonts w:eastAsia="標楷體"/>
        </w:rPr>
        <w:t>美國的文官培訓制度，強調政府所處的環境變遷及整合性的訓練資源，此外，訓練課程與文官的核心職能連結度高，藉由多元且實務的訓練方式來落實其培訓目標。</w:t>
      </w:r>
    </w:p>
    <w:p w:rsidR="00000000" w:rsidRDefault="00853091">
      <w:pPr>
        <w:spacing w:before="100" w:beforeAutospacing="1" w:after="100" w:afterAutospacing="1" w:line="360" w:lineRule="auto"/>
        <w:ind w:firstLineChars="200" w:firstLine="480"/>
        <w:rPr>
          <w:rFonts w:eastAsia="標楷體"/>
        </w:rPr>
      </w:pPr>
      <w:r>
        <w:rPr>
          <w:rFonts w:eastAsia="標楷體"/>
        </w:rPr>
        <w:t>1990</w:t>
      </w:r>
      <w:r>
        <w:rPr>
          <w:rFonts w:eastAsia="標楷體"/>
        </w:rPr>
        <w:t>年代之後，美國採</w:t>
      </w:r>
      <w:r>
        <w:rPr>
          <w:rFonts w:eastAsia="標楷體"/>
        </w:rPr>
        <w:t>取新右派的政府改革途徑，先後在公共管理和政府再造之革新運動風潮下，美國政府的人力資源管理內涵上逐漸朝向「企業化」、「民營化」及「組織精簡」的重點發展，在這之中含品質管理、策略管理、績效管理、顧客導向服務，以及創新等核心價值等不同的面向；其中，有關公務人員的訓練機制、訓練策略及評估方法等，亦隨著環境的變遷和時代的推演而有所調整。</w:t>
      </w:r>
    </w:p>
    <w:p w:rsidR="00000000" w:rsidRDefault="00853091">
      <w:pPr>
        <w:spacing w:before="100" w:beforeAutospacing="1" w:after="100" w:afterAutospacing="1" w:line="360" w:lineRule="auto"/>
        <w:ind w:firstLineChars="200" w:firstLine="480"/>
        <w:rPr>
          <w:rFonts w:eastAsia="標楷體"/>
        </w:rPr>
      </w:pPr>
      <w:r>
        <w:rPr>
          <w:rFonts w:eastAsia="標楷體"/>
        </w:rPr>
        <w:t>經由文獻蒐集的結果，分析美國對於文官訓練系統和訓練方式的設計，發現美國為因應</w:t>
      </w:r>
      <w:r>
        <w:rPr>
          <w:rFonts w:eastAsia="標楷體"/>
        </w:rPr>
        <w:t>E</w:t>
      </w:r>
      <w:r>
        <w:rPr>
          <w:rFonts w:eastAsia="標楷體"/>
        </w:rPr>
        <w:t>化世代的來臨，希望能打造出高績效之政府組織，文官培訓制的主要目標為培養新一代的領導者，並重視訓練公務人員</w:t>
      </w:r>
      <w:r>
        <w:rPr>
          <w:rFonts w:eastAsia="標楷體"/>
        </w:rPr>
        <w:t>擁有職場的實務能力、領導能力、變革推動與溝通能力，以及全球化社會能力等。</w:t>
      </w:r>
    </w:p>
    <w:p w:rsidR="00000000" w:rsidRDefault="00853091">
      <w:pPr>
        <w:spacing w:before="100" w:beforeAutospacing="1" w:after="100" w:afterAutospacing="1" w:line="360" w:lineRule="auto"/>
        <w:rPr>
          <w:rFonts w:eastAsia="標楷體"/>
        </w:rPr>
      </w:pPr>
      <w:r>
        <w:rPr>
          <w:rFonts w:eastAsia="標楷體"/>
        </w:rPr>
        <w:t>壹、美國的訓練</w:t>
      </w:r>
      <w:r>
        <w:rPr>
          <w:rFonts w:eastAsia="標楷體" w:hint="eastAsia"/>
        </w:rPr>
        <w:t>系統</w:t>
      </w:r>
    </w:p>
    <w:p w:rsidR="00000000" w:rsidRDefault="00853091">
      <w:pPr>
        <w:spacing w:before="100" w:beforeAutospacing="1" w:after="100" w:afterAutospacing="1" w:line="360" w:lineRule="auto"/>
        <w:ind w:firstLineChars="232" w:firstLine="557"/>
        <w:rPr>
          <w:rFonts w:eastAsia="標楷體"/>
        </w:rPr>
      </w:pPr>
      <w:r>
        <w:rPr>
          <w:rFonts w:eastAsia="標楷體"/>
        </w:rPr>
        <w:t>美國聯邦政府人事管理局的訓練機構可分為兩部分，第一部分為負責訓練美國高階文官的聯邦行政學院</w:t>
      </w:r>
      <w:r>
        <w:rPr>
          <w:rFonts w:eastAsia="標楷體"/>
        </w:rPr>
        <w:t xml:space="preserve">( The Federal Executive Institute, FEI); </w:t>
      </w:r>
      <w:r>
        <w:rPr>
          <w:rFonts w:eastAsia="標楷體"/>
        </w:rPr>
        <w:t>第二部分為負責訓練美國中階主管的兩個中心。兩個中心因其所在位置分別為</w:t>
      </w:r>
      <w:r>
        <w:rPr>
          <w:rFonts w:eastAsia="標楷體"/>
        </w:rPr>
        <w:t xml:space="preserve">: </w:t>
      </w:r>
      <w:r>
        <w:rPr>
          <w:rFonts w:eastAsia="標楷體"/>
        </w:rPr>
        <w:t>東部管理發展中心</w:t>
      </w:r>
      <w:r>
        <w:rPr>
          <w:rFonts w:eastAsia="標楷體"/>
        </w:rPr>
        <w:t xml:space="preserve">(Eastern Management Development Center, EMDC) </w:t>
      </w:r>
      <w:r>
        <w:rPr>
          <w:rFonts w:eastAsia="標楷體"/>
        </w:rPr>
        <w:t>與西部管理發展中心</w:t>
      </w:r>
      <w:r>
        <w:rPr>
          <w:rFonts w:eastAsia="標楷體"/>
        </w:rPr>
        <w:t>(Western Management Deve</w:t>
      </w:r>
      <w:r>
        <w:rPr>
          <w:rFonts w:eastAsia="標楷體"/>
        </w:rPr>
        <w:t>lopment Center, WMDC)</w:t>
      </w:r>
      <w:r>
        <w:rPr>
          <w:rFonts w:eastAsia="標楷體"/>
        </w:rPr>
        <w:t>。</w:t>
      </w:r>
    </w:p>
    <w:p w:rsidR="00000000" w:rsidRDefault="00853091">
      <w:pPr>
        <w:spacing w:before="100" w:beforeAutospacing="1" w:after="100" w:afterAutospacing="1" w:line="360" w:lineRule="auto"/>
        <w:ind w:firstLineChars="182" w:firstLine="437"/>
        <w:rPr>
          <w:rFonts w:eastAsia="標楷體"/>
        </w:rPr>
      </w:pPr>
      <w:r>
        <w:rPr>
          <w:rFonts w:eastAsia="標楷體"/>
        </w:rPr>
        <w:t>美國的聯邦行政院與管理發展中心所開立之訓練課程，大致上可分為行政主管核心職能、全球化思維，且強調公務人力的異質性、重視危機意識以及培訓課</w:t>
      </w:r>
      <w:r>
        <w:rPr>
          <w:rFonts w:eastAsia="標楷體"/>
        </w:rPr>
        <w:lastRenderedPageBreak/>
        <w:t>程多樣化等為其主要的特色。至於文官核心能力訓練則以領導能力為主，培訓策略依照不同職等與機關屬性區分為不同訓練層級，同時也規劃不同訓練課程與領導能力需求，此外其培訓的策略也相當彈性應用，可依照不同的情境讓員工扮演不同的角色，讓學員模擬實務情況，使培訓者在接受培訓的過程中相當具有臨場</w:t>
      </w:r>
      <w:r>
        <w:rPr>
          <w:rFonts w:eastAsia="標楷體" w:hint="eastAsia"/>
        </w:rPr>
        <w:t>感</w:t>
      </w:r>
      <w:r>
        <w:rPr>
          <w:rFonts w:eastAsia="標楷體"/>
        </w:rPr>
        <w:t>，進而能產生做中學、學中做的效果。</w:t>
      </w:r>
    </w:p>
    <w:p w:rsidR="00000000" w:rsidRDefault="00853091">
      <w:pPr>
        <w:spacing w:before="100" w:beforeAutospacing="1" w:after="100" w:afterAutospacing="1" w:line="360" w:lineRule="auto"/>
        <w:ind w:firstLineChars="232" w:firstLine="557"/>
        <w:rPr>
          <w:rFonts w:eastAsia="標楷體"/>
        </w:rPr>
      </w:pPr>
      <w:r>
        <w:rPr>
          <w:rFonts w:eastAsia="標楷體"/>
        </w:rPr>
        <w:t>美國對於公務</w:t>
      </w:r>
      <w:r>
        <w:rPr>
          <w:rFonts w:eastAsia="標楷體"/>
        </w:rPr>
        <w:t>人員的訓練，又再區分為主管訓練與專業訓練，對於前者主要是針對高、中、基層各級主管所提供的相關訓練，如果是在聯邦政府，則由人事管理局擔任主要的訓練課程建制與規劃，如果是各州政府，亦依此架構進行主管的訓練</w:t>
      </w:r>
      <w:r>
        <w:rPr>
          <w:rFonts w:eastAsia="標楷體"/>
        </w:rPr>
        <w:t>;</w:t>
      </w:r>
      <w:r>
        <w:rPr>
          <w:rFonts w:eastAsia="標楷體"/>
        </w:rPr>
        <w:t>至於後者則由各部會及地方政府依工作所需規劃實施。</w:t>
      </w:r>
    </w:p>
    <w:p w:rsidR="00000000" w:rsidRDefault="00853091">
      <w:pPr>
        <w:spacing w:before="100" w:beforeAutospacing="1" w:after="100" w:afterAutospacing="1" w:line="360" w:lineRule="auto"/>
        <w:ind w:firstLine="200"/>
        <w:rPr>
          <w:rFonts w:eastAsia="標楷體"/>
        </w:rPr>
      </w:pPr>
      <w:r>
        <w:rPr>
          <w:rFonts w:eastAsia="標楷體"/>
        </w:rPr>
        <w:t xml:space="preserve">   </w:t>
      </w:r>
      <w:r>
        <w:rPr>
          <w:rFonts w:eastAsia="標楷體"/>
        </w:rPr>
        <w:t>對於如何訓練各級主管人員，美國聯邦政府人事管理局發展出一套「領導效能模型</w:t>
      </w:r>
      <w:r>
        <w:rPr>
          <w:rFonts w:eastAsia="標楷體"/>
        </w:rPr>
        <w:t>( Leadership Effectiveness Model)</w:t>
      </w:r>
      <w:r>
        <w:rPr>
          <w:rFonts w:eastAsia="標楷體"/>
        </w:rPr>
        <w:t>」，規劃各級主管應具備的能力</w:t>
      </w:r>
      <w:r>
        <w:rPr>
          <w:rFonts w:eastAsia="標楷體"/>
        </w:rPr>
        <w:t>(Level Competencies)</w:t>
      </w:r>
      <w:r>
        <w:rPr>
          <w:rFonts w:eastAsia="標楷體"/>
        </w:rPr>
        <w:t>與基本能力</w:t>
      </w:r>
      <w:r>
        <w:rPr>
          <w:rFonts w:eastAsia="標楷體"/>
        </w:rPr>
        <w:t>( Basic Competencie</w:t>
      </w:r>
      <w:r>
        <w:rPr>
          <w:rFonts w:eastAsia="標楷體"/>
        </w:rPr>
        <w:t>s)</w:t>
      </w:r>
      <w:r>
        <w:rPr>
          <w:rFonts w:eastAsia="標楷體"/>
        </w:rPr>
        <w:t>。詳細內容如圖</w:t>
      </w:r>
      <w:r>
        <w:rPr>
          <w:rFonts w:eastAsia="標楷體" w:hint="eastAsia"/>
        </w:rPr>
        <w:t>七</w:t>
      </w:r>
      <w:r>
        <w:rPr>
          <w:rFonts w:eastAsia="標楷體"/>
        </w:rPr>
        <w:t>所示：</w:t>
      </w:r>
    </w:p>
    <w:p w:rsidR="00000000" w:rsidRDefault="00853091">
      <w:pPr>
        <w:spacing w:before="100" w:beforeAutospacing="1" w:after="100" w:afterAutospacing="1" w:line="360" w:lineRule="auto"/>
        <w:ind w:firstLine="200"/>
        <w:rPr>
          <w:rFonts w:eastAsia="標楷體"/>
        </w:rPr>
      </w:pPr>
    </w:p>
    <w:p w:rsidR="00000000" w:rsidRDefault="00853091">
      <w:pPr>
        <w:spacing w:before="100" w:beforeAutospacing="1" w:after="100" w:afterAutospacing="1" w:line="360" w:lineRule="auto"/>
        <w:ind w:firstLine="200"/>
        <w:rPr>
          <w:rFonts w:eastAsia="標楷體"/>
        </w:rPr>
      </w:pPr>
    </w:p>
    <w:p w:rsidR="00000000" w:rsidRDefault="00853091">
      <w:pPr>
        <w:spacing w:before="100" w:beforeAutospacing="1" w:after="100" w:afterAutospacing="1" w:line="360" w:lineRule="auto"/>
        <w:ind w:firstLine="200"/>
        <w:rPr>
          <w:rFonts w:eastAsia="標楷體"/>
        </w:rPr>
      </w:pPr>
    </w:p>
    <w:p w:rsidR="00000000" w:rsidRDefault="00853091">
      <w:pPr>
        <w:spacing w:before="100" w:beforeAutospacing="1" w:after="100" w:afterAutospacing="1" w:line="360" w:lineRule="auto"/>
        <w:ind w:firstLine="200"/>
        <w:rPr>
          <w:rFonts w:eastAsia="標楷體"/>
        </w:rPr>
      </w:pPr>
    </w:p>
    <w:p w:rsidR="00000000" w:rsidRDefault="00853091">
      <w:pPr>
        <w:spacing w:before="100" w:beforeAutospacing="1" w:after="100" w:afterAutospacing="1" w:line="360" w:lineRule="auto"/>
        <w:ind w:firstLine="200"/>
        <w:rPr>
          <w:rFonts w:eastAsia="標楷體"/>
        </w:rPr>
      </w:pPr>
    </w:p>
    <w:p w:rsidR="00000000" w:rsidRDefault="00853091">
      <w:pPr>
        <w:spacing w:before="100" w:beforeAutospacing="1" w:after="100" w:afterAutospacing="1" w:line="360" w:lineRule="auto"/>
        <w:ind w:firstLine="200"/>
        <w:rPr>
          <w:rFonts w:eastAsia="標楷體"/>
        </w:rPr>
      </w:pPr>
    </w:p>
    <w:p w:rsidR="00000000" w:rsidRDefault="00853091">
      <w:pPr>
        <w:spacing w:before="100" w:beforeAutospacing="1" w:after="100" w:afterAutospacing="1" w:line="360" w:lineRule="auto"/>
        <w:ind w:firstLine="200"/>
        <w:rPr>
          <w:rFonts w:eastAsia="標楷體"/>
        </w:rPr>
      </w:pPr>
    </w:p>
    <w:p w:rsidR="00000000" w:rsidRDefault="00853091">
      <w:pPr>
        <w:spacing w:before="100" w:beforeAutospacing="1" w:after="100" w:afterAutospacing="1" w:line="360" w:lineRule="auto"/>
        <w:ind w:firstLine="200"/>
        <w:rPr>
          <w:rFonts w:eastAsia="標楷體"/>
        </w:rPr>
      </w:pPr>
    </w:p>
    <w:p w:rsidR="00000000" w:rsidRDefault="00853091">
      <w:pPr>
        <w:spacing w:before="100" w:beforeAutospacing="1" w:after="100" w:afterAutospacing="1" w:line="360" w:lineRule="auto"/>
        <w:rPr>
          <w:rFonts w:eastAsia="標楷體"/>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8"/>
        <w:gridCol w:w="720"/>
        <w:gridCol w:w="2340"/>
        <w:gridCol w:w="720"/>
        <w:gridCol w:w="2214"/>
      </w:tblGrid>
      <w:tr w:rsidR="00000000">
        <w:tblPrEx>
          <w:tblCellMar>
            <w:top w:w="0" w:type="dxa"/>
            <w:bottom w:w="0" w:type="dxa"/>
          </w:tblCellMar>
        </w:tblPrEx>
        <w:tc>
          <w:tcPr>
            <w:tcW w:w="2128" w:type="dxa"/>
            <w:tcBorders>
              <w:top w:val="nil"/>
              <w:left w:val="nil"/>
              <w:bottom w:val="nil"/>
              <w:right w:val="nil"/>
            </w:tcBorders>
          </w:tcPr>
          <w:p w:rsidR="00000000" w:rsidRDefault="00853091">
            <w:pPr>
              <w:widowControl/>
              <w:autoSpaceDE w:val="0"/>
              <w:autoSpaceDN w:val="0"/>
              <w:textAlignment w:val="bottom"/>
              <w:rPr>
                <w:rFonts w:eastAsia="標楷體"/>
              </w:rPr>
            </w:pPr>
            <w:r>
              <w:rPr>
                <w:rFonts w:eastAsia="標楷體"/>
              </w:rPr>
              <w:br w:type="page"/>
            </w:r>
          </w:p>
        </w:tc>
        <w:tc>
          <w:tcPr>
            <w:tcW w:w="720" w:type="dxa"/>
            <w:tcBorders>
              <w:top w:val="nil"/>
              <w:left w:val="nil"/>
              <w:bottom w:val="nil"/>
              <w:right w:val="nil"/>
            </w:tcBorders>
          </w:tcPr>
          <w:p w:rsidR="00000000" w:rsidRDefault="00853091">
            <w:pPr>
              <w:widowControl/>
              <w:autoSpaceDE w:val="0"/>
              <w:autoSpaceDN w:val="0"/>
              <w:textAlignment w:val="bottom"/>
              <w:rPr>
                <w:rFonts w:eastAsia="標楷體"/>
              </w:rPr>
            </w:pPr>
          </w:p>
        </w:tc>
        <w:tc>
          <w:tcPr>
            <w:tcW w:w="2340" w:type="dxa"/>
            <w:tcBorders>
              <w:top w:val="nil"/>
              <w:left w:val="nil"/>
              <w:bottom w:val="nil"/>
              <w:right w:val="nil"/>
            </w:tcBorders>
          </w:tcPr>
          <w:p w:rsidR="00000000" w:rsidRDefault="00853091">
            <w:pPr>
              <w:widowControl/>
              <w:autoSpaceDE w:val="0"/>
              <w:autoSpaceDN w:val="0"/>
              <w:textAlignment w:val="bottom"/>
              <w:rPr>
                <w:rFonts w:eastAsia="標楷體"/>
              </w:rPr>
            </w:pPr>
          </w:p>
        </w:tc>
        <w:tc>
          <w:tcPr>
            <w:tcW w:w="720" w:type="dxa"/>
            <w:tcBorders>
              <w:top w:val="nil"/>
              <w:left w:val="nil"/>
              <w:bottom w:val="nil"/>
              <w:right w:val="nil"/>
            </w:tcBorders>
          </w:tcPr>
          <w:p w:rsidR="00000000" w:rsidRDefault="00853091">
            <w:pPr>
              <w:widowControl/>
              <w:autoSpaceDE w:val="0"/>
              <w:autoSpaceDN w:val="0"/>
              <w:textAlignment w:val="bottom"/>
              <w:rPr>
                <w:rFonts w:eastAsia="標楷體"/>
              </w:rPr>
            </w:pPr>
          </w:p>
        </w:tc>
        <w:tc>
          <w:tcPr>
            <w:tcW w:w="2214" w:type="dxa"/>
            <w:tcBorders>
              <w:top w:val="nil"/>
              <w:left w:val="nil"/>
              <w:right w:val="nil"/>
            </w:tcBorders>
          </w:tcPr>
          <w:p w:rsidR="00000000" w:rsidRDefault="00853091">
            <w:pPr>
              <w:widowControl/>
              <w:autoSpaceDE w:val="0"/>
              <w:autoSpaceDN w:val="0"/>
              <w:jc w:val="center"/>
              <w:textAlignment w:val="bottom"/>
              <w:rPr>
                <w:rFonts w:eastAsia="標楷體"/>
                <w:b/>
                <w:bCs/>
              </w:rPr>
            </w:pPr>
            <w:r>
              <w:rPr>
                <w:rFonts w:eastAsia="標楷體"/>
                <w:b/>
                <w:bCs/>
              </w:rPr>
              <w:t>高階主管人員</w:t>
            </w:r>
          </w:p>
        </w:tc>
      </w:tr>
      <w:tr w:rsidR="00000000">
        <w:tblPrEx>
          <w:tblCellMar>
            <w:top w:w="0" w:type="dxa"/>
            <w:bottom w:w="0" w:type="dxa"/>
          </w:tblCellMar>
        </w:tblPrEx>
        <w:tc>
          <w:tcPr>
            <w:tcW w:w="2128" w:type="dxa"/>
            <w:tcBorders>
              <w:top w:val="nil"/>
              <w:left w:val="nil"/>
              <w:bottom w:val="nil"/>
              <w:right w:val="nil"/>
            </w:tcBorders>
          </w:tcPr>
          <w:p w:rsidR="00000000" w:rsidRDefault="00853091">
            <w:pPr>
              <w:widowControl/>
              <w:autoSpaceDE w:val="0"/>
              <w:autoSpaceDN w:val="0"/>
              <w:textAlignment w:val="bottom"/>
              <w:rPr>
                <w:rFonts w:eastAsia="標楷體"/>
              </w:rPr>
            </w:pPr>
          </w:p>
        </w:tc>
        <w:tc>
          <w:tcPr>
            <w:tcW w:w="720" w:type="dxa"/>
            <w:tcBorders>
              <w:top w:val="nil"/>
              <w:left w:val="nil"/>
              <w:bottom w:val="nil"/>
              <w:right w:val="nil"/>
            </w:tcBorders>
          </w:tcPr>
          <w:p w:rsidR="00000000" w:rsidRDefault="00853091">
            <w:pPr>
              <w:widowControl/>
              <w:autoSpaceDE w:val="0"/>
              <w:autoSpaceDN w:val="0"/>
              <w:textAlignment w:val="bottom"/>
              <w:rPr>
                <w:rFonts w:eastAsia="標楷體"/>
              </w:rPr>
            </w:pPr>
          </w:p>
        </w:tc>
        <w:tc>
          <w:tcPr>
            <w:tcW w:w="2340" w:type="dxa"/>
            <w:tcBorders>
              <w:top w:val="nil"/>
              <w:left w:val="nil"/>
              <w:bottom w:val="single" w:sz="4" w:space="0" w:color="auto"/>
              <w:right w:val="nil"/>
            </w:tcBorders>
          </w:tcPr>
          <w:p w:rsidR="00000000" w:rsidRDefault="00853091">
            <w:pPr>
              <w:widowControl/>
              <w:autoSpaceDE w:val="0"/>
              <w:autoSpaceDN w:val="0"/>
              <w:textAlignment w:val="bottom"/>
              <w:rPr>
                <w:rFonts w:eastAsia="標楷體"/>
              </w:rPr>
            </w:pPr>
          </w:p>
          <w:p w:rsidR="00000000" w:rsidRDefault="00853091">
            <w:pPr>
              <w:widowControl/>
              <w:autoSpaceDE w:val="0"/>
              <w:autoSpaceDN w:val="0"/>
              <w:textAlignment w:val="bottom"/>
              <w:rPr>
                <w:rFonts w:eastAsia="標楷體"/>
              </w:rPr>
            </w:pPr>
          </w:p>
          <w:p w:rsidR="00000000" w:rsidRDefault="00853091">
            <w:pPr>
              <w:widowControl/>
              <w:autoSpaceDE w:val="0"/>
              <w:autoSpaceDN w:val="0"/>
              <w:jc w:val="center"/>
              <w:textAlignment w:val="bottom"/>
              <w:rPr>
                <w:rFonts w:eastAsia="標楷體"/>
                <w:b/>
                <w:bCs/>
              </w:rPr>
            </w:pPr>
            <w:r>
              <w:rPr>
                <w:rFonts w:eastAsia="標楷體"/>
                <w:b/>
                <w:bCs/>
              </w:rPr>
              <w:t>中階管理人員</w:t>
            </w:r>
          </w:p>
        </w:tc>
        <w:tc>
          <w:tcPr>
            <w:tcW w:w="720" w:type="dxa"/>
            <w:tcBorders>
              <w:top w:val="nil"/>
              <w:left w:val="nil"/>
              <w:bottom w:val="nil"/>
            </w:tcBorders>
          </w:tcPr>
          <w:p w:rsidR="00000000" w:rsidRDefault="00853091">
            <w:pPr>
              <w:widowControl/>
              <w:autoSpaceDE w:val="0"/>
              <w:autoSpaceDN w:val="0"/>
              <w:textAlignment w:val="bottom"/>
              <w:rPr>
                <w:rFonts w:eastAsia="標楷體"/>
              </w:rPr>
            </w:pPr>
          </w:p>
        </w:tc>
        <w:tc>
          <w:tcPr>
            <w:tcW w:w="2214" w:type="dxa"/>
          </w:tcPr>
          <w:p w:rsidR="00000000" w:rsidRDefault="00853091">
            <w:pPr>
              <w:widowControl/>
              <w:autoSpaceDE w:val="0"/>
              <w:autoSpaceDN w:val="0"/>
              <w:jc w:val="center"/>
              <w:textAlignment w:val="bottom"/>
              <w:rPr>
                <w:rFonts w:eastAsia="標楷體"/>
              </w:rPr>
            </w:pPr>
            <w:r>
              <w:rPr>
                <w:rFonts w:eastAsia="標楷體"/>
              </w:rPr>
              <w:t>高層能力</w:t>
            </w:r>
          </w:p>
          <w:p w:rsidR="00000000" w:rsidRDefault="00853091">
            <w:pPr>
              <w:widowControl/>
              <w:autoSpaceDE w:val="0"/>
              <w:autoSpaceDN w:val="0"/>
              <w:textAlignment w:val="bottom"/>
              <w:rPr>
                <w:rFonts w:eastAsia="標楷體"/>
              </w:rPr>
            </w:pPr>
            <w:r>
              <w:rPr>
                <w:rFonts w:eastAsia="標楷體"/>
              </w:rPr>
              <w:t>遠見</w:t>
            </w:r>
          </w:p>
          <w:p w:rsidR="00000000" w:rsidRDefault="00853091">
            <w:pPr>
              <w:widowControl/>
              <w:autoSpaceDE w:val="0"/>
              <w:autoSpaceDN w:val="0"/>
              <w:textAlignment w:val="bottom"/>
              <w:rPr>
                <w:rFonts w:eastAsia="標楷體"/>
              </w:rPr>
            </w:pPr>
            <w:r>
              <w:rPr>
                <w:rFonts w:eastAsia="標楷體"/>
              </w:rPr>
              <w:t>洞悉外部環境</w:t>
            </w:r>
          </w:p>
        </w:tc>
      </w:tr>
      <w:tr w:rsidR="00000000">
        <w:tblPrEx>
          <w:tblCellMar>
            <w:top w:w="0" w:type="dxa"/>
            <w:bottom w:w="0" w:type="dxa"/>
          </w:tblCellMar>
        </w:tblPrEx>
        <w:tc>
          <w:tcPr>
            <w:tcW w:w="2128" w:type="dxa"/>
            <w:tcBorders>
              <w:top w:val="nil"/>
              <w:left w:val="nil"/>
              <w:right w:val="nil"/>
            </w:tcBorders>
          </w:tcPr>
          <w:p w:rsidR="00000000" w:rsidRDefault="00853091">
            <w:pPr>
              <w:widowControl/>
              <w:autoSpaceDE w:val="0"/>
              <w:autoSpaceDN w:val="0"/>
              <w:textAlignment w:val="bottom"/>
              <w:rPr>
                <w:rFonts w:eastAsia="標楷體"/>
              </w:rPr>
            </w:pPr>
          </w:p>
          <w:p w:rsidR="00000000" w:rsidRDefault="00853091">
            <w:pPr>
              <w:widowControl/>
              <w:autoSpaceDE w:val="0"/>
              <w:autoSpaceDN w:val="0"/>
              <w:textAlignment w:val="bottom"/>
              <w:rPr>
                <w:rFonts w:eastAsia="標楷體"/>
              </w:rPr>
            </w:pPr>
          </w:p>
          <w:p w:rsidR="00000000" w:rsidRDefault="00853091">
            <w:pPr>
              <w:widowControl/>
              <w:autoSpaceDE w:val="0"/>
              <w:autoSpaceDN w:val="0"/>
              <w:textAlignment w:val="bottom"/>
              <w:rPr>
                <w:rFonts w:eastAsia="標楷體"/>
              </w:rPr>
            </w:pPr>
          </w:p>
          <w:p w:rsidR="00000000" w:rsidRDefault="00853091">
            <w:pPr>
              <w:widowControl/>
              <w:autoSpaceDE w:val="0"/>
              <w:autoSpaceDN w:val="0"/>
              <w:textAlignment w:val="bottom"/>
              <w:rPr>
                <w:rFonts w:eastAsia="標楷體"/>
              </w:rPr>
            </w:pPr>
          </w:p>
          <w:p w:rsidR="00000000" w:rsidRDefault="00853091">
            <w:pPr>
              <w:widowControl/>
              <w:autoSpaceDE w:val="0"/>
              <w:autoSpaceDN w:val="0"/>
              <w:textAlignment w:val="bottom"/>
              <w:rPr>
                <w:rFonts w:eastAsia="標楷體"/>
              </w:rPr>
            </w:pPr>
          </w:p>
          <w:p w:rsidR="00000000" w:rsidRDefault="00853091">
            <w:pPr>
              <w:widowControl/>
              <w:autoSpaceDE w:val="0"/>
              <w:autoSpaceDN w:val="0"/>
              <w:textAlignment w:val="bottom"/>
              <w:rPr>
                <w:rFonts w:eastAsia="標楷體"/>
              </w:rPr>
            </w:pPr>
          </w:p>
          <w:p w:rsidR="00000000" w:rsidRDefault="00853091">
            <w:pPr>
              <w:widowControl/>
              <w:autoSpaceDE w:val="0"/>
              <w:autoSpaceDN w:val="0"/>
              <w:jc w:val="center"/>
              <w:textAlignment w:val="bottom"/>
              <w:rPr>
                <w:rFonts w:eastAsia="標楷體"/>
                <w:b/>
                <w:bCs/>
              </w:rPr>
            </w:pPr>
            <w:r>
              <w:rPr>
                <w:rFonts w:eastAsia="標楷體"/>
                <w:b/>
                <w:bCs/>
              </w:rPr>
              <w:t>基層主管人員</w:t>
            </w:r>
          </w:p>
        </w:tc>
        <w:tc>
          <w:tcPr>
            <w:tcW w:w="720" w:type="dxa"/>
            <w:tcBorders>
              <w:top w:val="nil"/>
              <w:left w:val="nil"/>
              <w:bottom w:val="nil"/>
              <w:right w:val="single" w:sz="4" w:space="0" w:color="auto"/>
            </w:tcBorders>
          </w:tcPr>
          <w:p w:rsidR="00000000" w:rsidRDefault="00853091">
            <w:pPr>
              <w:widowControl/>
              <w:autoSpaceDE w:val="0"/>
              <w:autoSpaceDN w:val="0"/>
              <w:textAlignment w:val="bottom"/>
              <w:rPr>
                <w:rFonts w:eastAsia="標楷體"/>
              </w:rPr>
            </w:pPr>
          </w:p>
        </w:tc>
        <w:tc>
          <w:tcPr>
            <w:tcW w:w="2340" w:type="dxa"/>
            <w:tcBorders>
              <w:left w:val="single" w:sz="4" w:space="0" w:color="auto"/>
              <w:right w:val="single" w:sz="4" w:space="0" w:color="auto"/>
            </w:tcBorders>
          </w:tcPr>
          <w:p w:rsidR="00000000" w:rsidRDefault="00853091">
            <w:pPr>
              <w:widowControl/>
              <w:autoSpaceDE w:val="0"/>
              <w:autoSpaceDN w:val="0"/>
              <w:jc w:val="center"/>
              <w:textAlignment w:val="bottom"/>
              <w:rPr>
                <w:rFonts w:eastAsia="標楷體"/>
              </w:rPr>
            </w:pPr>
            <w:r>
              <w:rPr>
                <w:rFonts w:eastAsia="標楷體"/>
              </w:rPr>
              <w:t>中層能力</w:t>
            </w:r>
          </w:p>
          <w:p w:rsidR="00000000" w:rsidRDefault="00853091">
            <w:pPr>
              <w:widowControl/>
              <w:autoSpaceDE w:val="0"/>
              <w:autoSpaceDN w:val="0"/>
              <w:textAlignment w:val="bottom"/>
              <w:rPr>
                <w:rFonts w:eastAsia="標楷體"/>
              </w:rPr>
            </w:pPr>
            <w:r>
              <w:rPr>
                <w:rFonts w:eastAsia="標楷體"/>
              </w:rPr>
              <w:t>創造性思考</w:t>
            </w:r>
          </w:p>
          <w:p w:rsidR="00000000" w:rsidRDefault="00853091">
            <w:pPr>
              <w:widowControl/>
              <w:autoSpaceDE w:val="0"/>
              <w:autoSpaceDN w:val="0"/>
              <w:textAlignment w:val="bottom"/>
              <w:rPr>
                <w:rFonts w:eastAsia="標楷體"/>
              </w:rPr>
            </w:pPr>
            <w:r>
              <w:rPr>
                <w:rFonts w:eastAsia="標楷體"/>
              </w:rPr>
              <w:t>規劃與評估</w:t>
            </w:r>
          </w:p>
          <w:p w:rsidR="00000000" w:rsidRDefault="00853091">
            <w:pPr>
              <w:widowControl/>
              <w:autoSpaceDE w:val="0"/>
              <w:autoSpaceDN w:val="0"/>
              <w:textAlignment w:val="bottom"/>
              <w:rPr>
                <w:rFonts w:eastAsia="標楷體"/>
              </w:rPr>
            </w:pPr>
            <w:r>
              <w:rPr>
                <w:rFonts w:eastAsia="標楷體"/>
              </w:rPr>
              <w:t>顧客導向</w:t>
            </w:r>
          </w:p>
          <w:p w:rsidR="00000000" w:rsidRDefault="00853091">
            <w:pPr>
              <w:widowControl/>
              <w:autoSpaceDE w:val="0"/>
              <w:autoSpaceDN w:val="0"/>
              <w:textAlignment w:val="bottom"/>
              <w:rPr>
                <w:rFonts w:eastAsia="標楷體"/>
              </w:rPr>
            </w:pPr>
            <w:r>
              <w:rPr>
                <w:rFonts w:eastAsia="標楷體"/>
              </w:rPr>
              <w:t>內部控制力</w:t>
            </w:r>
            <w:r>
              <w:rPr>
                <w:rFonts w:eastAsia="標楷體"/>
              </w:rPr>
              <w:t>/</w:t>
            </w:r>
            <w:r>
              <w:rPr>
                <w:rFonts w:eastAsia="標楷體"/>
              </w:rPr>
              <w:t>廉潔</w:t>
            </w:r>
          </w:p>
          <w:p w:rsidR="00000000" w:rsidRDefault="00853091">
            <w:pPr>
              <w:widowControl/>
              <w:autoSpaceDE w:val="0"/>
              <w:autoSpaceDN w:val="0"/>
              <w:textAlignment w:val="bottom"/>
              <w:rPr>
                <w:rFonts w:eastAsia="標楷體"/>
              </w:rPr>
            </w:pPr>
            <w:r>
              <w:rPr>
                <w:rFonts w:eastAsia="標楷體"/>
              </w:rPr>
              <w:t>財務管理</w:t>
            </w:r>
          </w:p>
          <w:p w:rsidR="00000000" w:rsidRDefault="00853091">
            <w:pPr>
              <w:widowControl/>
              <w:autoSpaceDE w:val="0"/>
              <w:autoSpaceDN w:val="0"/>
              <w:textAlignment w:val="bottom"/>
              <w:rPr>
                <w:rFonts w:eastAsia="標楷體"/>
              </w:rPr>
            </w:pPr>
            <w:r>
              <w:rPr>
                <w:rFonts w:eastAsia="標楷體"/>
              </w:rPr>
              <w:t>技術管理</w:t>
            </w:r>
          </w:p>
        </w:tc>
        <w:tc>
          <w:tcPr>
            <w:tcW w:w="720" w:type="dxa"/>
            <w:tcBorders>
              <w:top w:val="nil"/>
              <w:left w:val="single" w:sz="4" w:space="0" w:color="auto"/>
              <w:bottom w:val="nil"/>
            </w:tcBorders>
          </w:tcPr>
          <w:p w:rsidR="00000000" w:rsidRDefault="00853091">
            <w:pPr>
              <w:widowControl/>
              <w:autoSpaceDE w:val="0"/>
              <w:autoSpaceDN w:val="0"/>
              <w:textAlignment w:val="bottom"/>
              <w:rPr>
                <w:rFonts w:eastAsia="標楷體"/>
              </w:rPr>
            </w:pPr>
          </w:p>
        </w:tc>
        <w:tc>
          <w:tcPr>
            <w:tcW w:w="2214" w:type="dxa"/>
            <w:vAlign w:val="center"/>
          </w:tcPr>
          <w:p w:rsidR="00000000" w:rsidRDefault="00853091">
            <w:pPr>
              <w:widowControl/>
              <w:autoSpaceDE w:val="0"/>
              <w:autoSpaceDN w:val="0"/>
              <w:jc w:val="center"/>
              <w:textAlignment w:val="bottom"/>
              <w:rPr>
                <w:rFonts w:eastAsia="標楷體"/>
              </w:rPr>
            </w:pPr>
            <w:r>
              <w:rPr>
                <w:rFonts w:eastAsia="標楷體"/>
              </w:rPr>
              <w:t>中層能力</w:t>
            </w:r>
          </w:p>
        </w:tc>
      </w:tr>
      <w:tr w:rsidR="00000000">
        <w:tblPrEx>
          <w:tblCellMar>
            <w:top w:w="0" w:type="dxa"/>
            <w:bottom w:w="0" w:type="dxa"/>
          </w:tblCellMar>
        </w:tblPrEx>
        <w:tc>
          <w:tcPr>
            <w:tcW w:w="2128" w:type="dxa"/>
            <w:tcBorders>
              <w:right w:val="single" w:sz="4" w:space="0" w:color="auto"/>
            </w:tcBorders>
          </w:tcPr>
          <w:p w:rsidR="00000000" w:rsidRDefault="00853091">
            <w:pPr>
              <w:widowControl/>
              <w:autoSpaceDE w:val="0"/>
              <w:autoSpaceDN w:val="0"/>
              <w:jc w:val="center"/>
              <w:textAlignment w:val="bottom"/>
              <w:rPr>
                <w:rFonts w:eastAsia="標楷體"/>
              </w:rPr>
            </w:pPr>
            <w:r>
              <w:rPr>
                <w:rFonts w:eastAsia="標楷體"/>
              </w:rPr>
              <w:t>基層能力</w:t>
            </w:r>
          </w:p>
          <w:p w:rsidR="00000000" w:rsidRDefault="00853091">
            <w:pPr>
              <w:widowControl/>
              <w:autoSpaceDE w:val="0"/>
              <w:autoSpaceDN w:val="0"/>
              <w:textAlignment w:val="bottom"/>
              <w:rPr>
                <w:rFonts w:eastAsia="標楷體"/>
              </w:rPr>
            </w:pPr>
            <w:r>
              <w:rPr>
                <w:rFonts w:eastAsia="標楷體"/>
              </w:rPr>
              <w:t>多元化工作人力</w:t>
            </w:r>
          </w:p>
          <w:p w:rsidR="00000000" w:rsidRDefault="00853091">
            <w:pPr>
              <w:widowControl/>
              <w:autoSpaceDE w:val="0"/>
              <w:autoSpaceDN w:val="0"/>
              <w:textAlignment w:val="bottom"/>
              <w:rPr>
                <w:rFonts w:eastAsia="標楷體"/>
              </w:rPr>
            </w:pPr>
            <w:r>
              <w:rPr>
                <w:rFonts w:eastAsia="標楷體"/>
              </w:rPr>
              <w:t>管理</w:t>
            </w:r>
          </w:p>
          <w:p w:rsidR="00000000" w:rsidRDefault="00853091">
            <w:pPr>
              <w:widowControl/>
              <w:autoSpaceDE w:val="0"/>
              <w:autoSpaceDN w:val="0"/>
              <w:textAlignment w:val="bottom"/>
              <w:rPr>
                <w:rFonts w:eastAsia="標楷體"/>
              </w:rPr>
            </w:pPr>
            <w:r>
              <w:rPr>
                <w:rFonts w:eastAsia="標楷體"/>
              </w:rPr>
              <w:t>衝突管理</w:t>
            </w:r>
          </w:p>
          <w:p w:rsidR="00000000" w:rsidRDefault="00853091">
            <w:pPr>
              <w:widowControl/>
              <w:autoSpaceDE w:val="0"/>
              <w:autoSpaceDN w:val="0"/>
              <w:textAlignment w:val="bottom"/>
              <w:rPr>
                <w:rFonts w:eastAsia="標楷體"/>
              </w:rPr>
            </w:pPr>
            <w:r>
              <w:rPr>
                <w:rFonts w:eastAsia="標楷體"/>
              </w:rPr>
              <w:t>團隊建立</w:t>
            </w:r>
          </w:p>
          <w:p w:rsidR="00000000" w:rsidRDefault="00853091">
            <w:pPr>
              <w:widowControl/>
              <w:autoSpaceDE w:val="0"/>
              <w:autoSpaceDN w:val="0"/>
              <w:textAlignment w:val="bottom"/>
              <w:rPr>
                <w:rFonts w:eastAsia="標楷體"/>
              </w:rPr>
            </w:pPr>
            <w:r>
              <w:rPr>
                <w:rFonts w:eastAsia="標楷體"/>
              </w:rPr>
              <w:t>影響</w:t>
            </w:r>
            <w:r>
              <w:rPr>
                <w:rFonts w:eastAsia="標楷體"/>
              </w:rPr>
              <w:t>/</w:t>
            </w:r>
            <w:r>
              <w:rPr>
                <w:rFonts w:eastAsia="標楷體"/>
              </w:rPr>
              <w:t>協商</w:t>
            </w:r>
          </w:p>
          <w:p w:rsidR="00000000" w:rsidRDefault="00853091">
            <w:pPr>
              <w:widowControl/>
              <w:autoSpaceDE w:val="0"/>
              <w:autoSpaceDN w:val="0"/>
              <w:textAlignment w:val="bottom"/>
              <w:rPr>
                <w:rFonts w:eastAsia="標楷體"/>
              </w:rPr>
            </w:pPr>
            <w:r>
              <w:rPr>
                <w:rFonts w:eastAsia="標楷體"/>
              </w:rPr>
              <w:t>人力資源管理</w:t>
            </w:r>
          </w:p>
        </w:tc>
        <w:tc>
          <w:tcPr>
            <w:tcW w:w="720" w:type="dxa"/>
            <w:tcBorders>
              <w:top w:val="nil"/>
              <w:left w:val="single" w:sz="4" w:space="0" w:color="auto"/>
            </w:tcBorders>
          </w:tcPr>
          <w:p w:rsidR="00000000" w:rsidRDefault="00853091">
            <w:pPr>
              <w:widowControl/>
              <w:autoSpaceDE w:val="0"/>
              <w:autoSpaceDN w:val="0"/>
              <w:textAlignment w:val="bottom"/>
              <w:rPr>
                <w:rFonts w:eastAsia="標楷體"/>
              </w:rPr>
            </w:pPr>
          </w:p>
        </w:tc>
        <w:tc>
          <w:tcPr>
            <w:tcW w:w="2340" w:type="dxa"/>
            <w:vAlign w:val="center"/>
          </w:tcPr>
          <w:p w:rsidR="00000000" w:rsidRDefault="00853091">
            <w:pPr>
              <w:widowControl/>
              <w:autoSpaceDE w:val="0"/>
              <w:autoSpaceDN w:val="0"/>
              <w:jc w:val="center"/>
              <w:textAlignment w:val="bottom"/>
              <w:rPr>
                <w:rFonts w:eastAsia="標楷體"/>
              </w:rPr>
            </w:pPr>
            <w:r>
              <w:rPr>
                <w:rFonts w:eastAsia="標楷體"/>
              </w:rPr>
              <w:t>基層能力</w:t>
            </w:r>
          </w:p>
        </w:tc>
        <w:tc>
          <w:tcPr>
            <w:tcW w:w="720" w:type="dxa"/>
            <w:tcBorders>
              <w:top w:val="nil"/>
              <w:bottom w:val="nil"/>
            </w:tcBorders>
          </w:tcPr>
          <w:p w:rsidR="00000000" w:rsidRDefault="00853091">
            <w:pPr>
              <w:widowControl/>
              <w:autoSpaceDE w:val="0"/>
              <w:autoSpaceDN w:val="0"/>
              <w:textAlignment w:val="bottom"/>
              <w:rPr>
                <w:rFonts w:eastAsia="標楷體"/>
              </w:rPr>
            </w:pPr>
          </w:p>
        </w:tc>
        <w:tc>
          <w:tcPr>
            <w:tcW w:w="2214" w:type="dxa"/>
            <w:vAlign w:val="center"/>
          </w:tcPr>
          <w:p w:rsidR="00000000" w:rsidRDefault="00853091">
            <w:pPr>
              <w:widowControl/>
              <w:autoSpaceDE w:val="0"/>
              <w:autoSpaceDN w:val="0"/>
              <w:jc w:val="center"/>
              <w:textAlignment w:val="bottom"/>
              <w:rPr>
                <w:rFonts w:eastAsia="標楷體"/>
              </w:rPr>
            </w:pPr>
            <w:r>
              <w:rPr>
                <w:rFonts w:eastAsia="標楷體"/>
              </w:rPr>
              <w:t>基層能力</w:t>
            </w:r>
          </w:p>
        </w:tc>
      </w:tr>
      <w:tr w:rsidR="00000000">
        <w:tblPrEx>
          <w:tblCellMar>
            <w:top w:w="0" w:type="dxa"/>
            <w:bottom w:w="0" w:type="dxa"/>
          </w:tblCellMar>
        </w:tblPrEx>
        <w:trPr>
          <w:cantSplit/>
        </w:trPr>
        <w:tc>
          <w:tcPr>
            <w:tcW w:w="8122" w:type="dxa"/>
            <w:gridSpan w:val="5"/>
          </w:tcPr>
          <w:p w:rsidR="00000000" w:rsidRDefault="00853091">
            <w:pPr>
              <w:widowControl/>
              <w:autoSpaceDE w:val="0"/>
              <w:autoSpaceDN w:val="0"/>
              <w:jc w:val="center"/>
              <w:textAlignment w:val="bottom"/>
              <w:rPr>
                <w:rFonts w:eastAsia="標楷體"/>
              </w:rPr>
            </w:pPr>
            <w:r>
              <w:rPr>
                <w:rFonts w:eastAsia="標楷體"/>
              </w:rPr>
              <w:t>基本能力</w:t>
            </w:r>
          </w:p>
          <w:p w:rsidR="00000000" w:rsidRDefault="00853091">
            <w:pPr>
              <w:widowControl/>
              <w:autoSpaceDE w:val="0"/>
              <w:autoSpaceDN w:val="0"/>
              <w:textAlignment w:val="bottom"/>
              <w:rPr>
                <w:rFonts w:eastAsia="標楷體"/>
              </w:rPr>
            </w:pPr>
            <w:r>
              <w:rPr>
                <w:rFonts w:eastAsia="標楷體"/>
              </w:rPr>
              <w:t>口頭溝通</w:t>
            </w:r>
            <w:r>
              <w:rPr>
                <w:rFonts w:eastAsia="標楷體"/>
              </w:rPr>
              <w:t xml:space="preserve">                 </w:t>
            </w:r>
            <w:r>
              <w:rPr>
                <w:rFonts w:eastAsia="標楷體"/>
              </w:rPr>
              <w:t>領導力</w:t>
            </w:r>
            <w:r>
              <w:rPr>
                <w:rFonts w:eastAsia="標楷體"/>
              </w:rPr>
              <w:t xml:space="preserve">                  </w:t>
            </w:r>
            <w:r>
              <w:rPr>
                <w:rFonts w:eastAsia="標楷體"/>
              </w:rPr>
              <w:t>彈性</w:t>
            </w:r>
          </w:p>
          <w:p w:rsidR="00000000" w:rsidRDefault="00853091">
            <w:pPr>
              <w:widowControl/>
              <w:autoSpaceDE w:val="0"/>
              <w:autoSpaceDN w:val="0"/>
              <w:textAlignment w:val="bottom"/>
              <w:rPr>
                <w:rFonts w:eastAsia="標楷體"/>
              </w:rPr>
            </w:pPr>
            <w:r>
              <w:rPr>
                <w:rFonts w:eastAsia="標楷體"/>
              </w:rPr>
              <w:t>書面溝通</w:t>
            </w:r>
            <w:r>
              <w:rPr>
                <w:rFonts w:eastAsia="標楷體"/>
              </w:rPr>
              <w:t xml:space="preserve">                 </w:t>
            </w:r>
            <w:r>
              <w:rPr>
                <w:rFonts w:eastAsia="標楷體"/>
              </w:rPr>
              <w:t>人際技能</w:t>
            </w:r>
            <w:r>
              <w:rPr>
                <w:rFonts w:eastAsia="標楷體"/>
              </w:rPr>
              <w:t xml:space="preserve">   </w:t>
            </w:r>
            <w:r>
              <w:rPr>
                <w:rFonts w:eastAsia="標楷體"/>
              </w:rPr>
              <w:t xml:space="preserve">             </w:t>
            </w:r>
            <w:r>
              <w:rPr>
                <w:rFonts w:eastAsia="標楷體"/>
              </w:rPr>
              <w:t>果斷力</w:t>
            </w:r>
          </w:p>
          <w:p w:rsidR="00000000" w:rsidRDefault="00853091">
            <w:pPr>
              <w:widowControl/>
              <w:autoSpaceDE w:val="0"/>
              <w:autoSpaceDN w:val="0"/>
              <w:textAlignment w:val="bottom"/>
              <w:rPr>
                <w:rFonts w:eastAsia="標楷體"/>
              </w:rPr>
            </w:pPr>
            <w:r>
              <w:rPr>
                <w:rFonts w:eastAsia="標楷體"/>
              </w:rPr>
              <w:t>解決問題</w:t>
            </w:r>
            <w:r>
              <w:rPr>
                <w:rFonts w:eastAsia="標楷體"/>
              </w:rPr>
              <w:t xml:space="preserve">                 </w:t>
            </w:r>
            <w:r>
              <w:rPr>
                <w:rFonts w:eastAsia="標楷體"/>
              </w:rPr>
              <w:t>自我導向</w:t>
            </w:r>
            <w:r>
              <w:rPr>
                <w:rFonts w:eastAsia="標楷體"/>
              </w:rPr>
              <w:t xml:space="preserve">                </w:t>
            </w:r>
            <w:r>
              <w:rPr>
                <w:rFonts w:eastAsia="標楷體"/>
              </w:rPr>
              <w:t>技術能力</w:t>
            </w:r>
          </w:p>
        </w:tc>
      </w:tr>
    </w:tbl>
    <w:p w:rsidR="00000000" w:rsidRDefault="00853091">
      <w:pPr>
        <w:widowControl/>
        <w:autoSpaceDE w:val="0"/>
        <w:autoSpaceDN w:val="0"/>
        <w:spacing w:line="360" w:lineRule="auto"/>
        <w:ind w:left="238"/>
        <w:jc w:val="center"/>
        <w:textAlignment w:val="bottom"/>
        <w:rPr>
          <w:rFonts w:eastAsia="標楷體" w:hint="eastAsia"/>
        </w:rPr>
      </w:pPr>
      <w:r>
        <w:rPr>
          <w:rFonts w:eastAsia="標楷體"/>
        </w:rPr>
        <w:t>圖</w:t>
      </w:r>
      <w:r>
        <w:rPr>
          <w:rFonts w:eastAsia="標楷體" w:hint="eastAsia"/>
        </w:rPr>
        <w:t>七</w:t>
      </w:r>
      <w:r>
        <w:rPr>
          <w:rFonts w:eastAsia="標楷體"/>
        </w:rPr>
        <w:t>、聯邦政府領導效能架構</w:t>
      </w:r>
    </w:p>
    <w:p w:rsidR="00000000" w:rsidRDefault="00853091">
      <w:pPr>
        <w:widowControl/>
        <w:autoSpaceDE w:val="0"/>
        <w:autoSpaceDN w:val="0"/>
        <w:spacing w:line="360" w:lineRule="auto"/>
        <w:ind w:left="238"/>
        <w:textAlignment w:val="bottom"/>
        <w:rPr>
          <w:rFonts w:eastAsia="標楷體"/>
        </w:rPr>
      </w:pPr>
      <w:r>
        <w:rPr>
          <w:rFonts w:eastAsia="標楷體"/>
        </w:rPr>
        <w:t>資料來源：</w:t>
      </w:r>
      <w:r>
        <w:rPr>
          <w:rFonts w:eastAsia="標楷體"/>
        </w:rPr>
        <w:t>Montgomery Van Wart, N. Joseph Cayer &amp; Steve Cook, 1993, Handbook of Training and Development for the Public Sector, San Francisco: Jossey-Bass, p. 48.</w:t>
      </w:r>
    </w:p>
    <w:p w:rsidR="00000000" w:rsidRDefault="00853091">
      <w:pPr>
        <w:spacing w:before="100" w:beforeAutospacing="1" w:after="100" w:afterAutospacing="1" w:line="360" w:lineRule="auto"/>
        <w:rPr>
          <w:rFonts w:eastAsia="標楷體"/>
        </w:rPr>
      </w:pPr>
      <w:r>
        <w:rPr>
          <w:rFonts w:eastAsia="標楷體"/>
        </w:rPr>
        <w:t>貳、美國訓練評估模式</w:t>
      </w:r>
    </w:p>
    <w:p w:rsidR="00000000" w:rsidRDefault="00853091">
      <w:pPr>
        <w:spacing w:before="100" w:beforeAutospacing="1" w:after="100" w:afterAutospacing="1" w:line="360" w:lineRule="auto"/>
        <w:ind w:firstLineChars="200" w:firstLine="480"/>
        <w:rPr>
          <w:rFonts w:eastAsia="標楷體"/>
        </w:rPr>
      </w:pPr>
      <w:r>
        <w:rPr>
          <w:rFonts w:eastAsia="標楷體"/>
        </w:rPr>
        <w:t>在美國人事管理局所出</w:t>
      </w:r>
      <w:r>
        <w:rPr>
          <w:rFonts w:eastAsia="標楷體"/>
        </w:rPr>
        <w:t>版的《訓練資訊蒐集與管理指南》（</w:t>
      </w:r>
      <w:r>
        <w:rPr>
          <w:rFonts w:eastAsia="標楷體"/>
        </w:rPr>
        <w:t>Guide for Collection and Management of Training Information</w:t>
      </w:r>
      <w:r>
        <w:rPr>
          <w:rFonts w:eastAsia="標楷體"/>
        </w:rPr>
        <w:t>）中，進一步指出測量訓練計畫與發展方案成效的途徑是多元的，而且是依據訓練方案所揭示的目標而選擇評估</w:t>
      </w:r>
      <w:r>
        <w:rPr>
          <w:rFonts w:eastAsia="標楷體"/>
        </w:rPr>
        <w:lastRenderedPageBreak/>
        <w:t>工具（</w:t>
      </w:r>
      <w:r>
        <w:rPr>
          <w:rFonts w:eastAsia="標楷體"/>
        </w:rPr>
        <w:t>OPM, 2006</w:t>
      </w:r>
      <w:r>
        <w:rPr>
          <w:rFonts w:eastAsia="標楷體"/>
        </w:rPr>
        <w:t>）。一套有效的訓練資訊系統應該能涵蓋此兩種類型的績效測量方式：</w:t>
      </w:r>
      <w:r>
        <w:rPr>
          <w:rFonts w:eastAsia="標楷體"/>
        </w:rPr>
        <w:t>1.</w:t>
      </w:r>
      <w:r>
        <w:rPr>
          <w:rFonts w:eastAsia="標楷體"/>
        </w:rPr>
        <w:t>過程指標（</w:t>
      </w:r>
      <w:r>
        <w:rPr>
          <w:rFonts w:eastAsia="標楷體"/>
        </w:rPr>
        <w:t>In-process indicators</w:t>
      </w:r>
      <w:r>
        <w:rPr>
          <w:rFonts w:eastAsia="標楷體"/>
        </w:rPr>
        <w:t>）：追蹤受訓學員、完成的訓練課程或是訓練時數。</w:t>
      </w:r>
      <w:r>
        <w:rPr>
          <w:rFonts w:eastAsia="標楷體"/>
        </w:rPr>
        <w:t>2.</w:t>
      </w:r>
      <w:r>
        <w:rPr>
          <w:rFonts w:eastAsia="標楷體"/>
        </w:rPr>
        <w:t>產出指標（</w:t>
      </w:r>
      <w:r>
        <w:rPr>
          <w:rFonts w:eastAsia="標楷體"/>
        </w:rPr>
        <w:t>Outcome indicators</w:t>
      </w:r>
      <w:r>
        <w:rPr>
          <w:rFonts w:eastAsia="標楷體"/>
        </w:rPr>
        <w:t>）：包含服務或績效產出的測</w:t>
      </w:r>
      <w:r>
        <w:rPr>
          <w:rFonts w:eastAsia="標楷體"/>
        </w:rPr>
        <w:t>量。其透過衡量受訓學員的滿意度、工作績效或是組織績效。這一方案需要一段時間以及多種測量工具的運用，例如：調查（</w:t>
      </w:r>
      <w:r>
        <w:rPr>
          <w:rFonts w:eastAsia="標楷體"/>
        </w:rPr>
        <w:t>survey</w:t>
      </w:r>
      <w:r>
        <w:rPr>
          <w:rFonts w:eastAsia="標楷體"/>
        </w:rPr>
        <w:t>）、顧客回饋工具（</w:t>
      </w:r>
      <w:r>
        <w:rPr>
          <w:rFonts w:eastAsia="標楷體"/>
        </w:rPr>
        <w:t>customer feedback tools</w:t>
      </w:r>
      <w:r>
        <w:rPr>
          <w:rFonts w:eastAsia="標楷體"/>
        </w:rPr>
        <w:t>）、訓練影響測量（</w:t>
      </w:r>
      <w:r>
        <w:rPr>
          <w:rFonts w:eastAsia="標楷體"/>
        </w:rPr>
        <w:t>training impact measures</w:t>
      </w:r>
      <w:r>
        <w:rPr>
          <w:rFonts w:eastAsia="標楷體"/>
        </w:rPr>
        <w:t>）、工作樣本分析（</w:t>
      </w:r>
      <w:r>
        <w:rPr>
          <w:rFonts w:eastAsia="標楷體"/>
        </w:rPr>
        <w:t>analysis of work samples</w:t>
      </w:r>
      <w:r>
        <w:rPr>
          <w:rFonts w:eastAsia="標楷體"/>
        </w:rPr>
        <w:t>）以及成本效益分析。</w:t>
      </w:r>
    </w:p>
    <w:p w:rsidR="00000000" w:rsidRDefault="00853091">
      <w:pPr>
        <w:spacing w:before="100" w:beforeAutospacing="1" w:after="100" w:afterAutospacing="1" w:line="360" w:lineRule="auto"/>
        <w:ind w:firstLineChars="200" w:firstLine="480"/>
        <w:rPr>
          <w:rFonts w:eastAsia="標楷體"/>
        </w:rPr>
      </w:pPr>
      <w:r>
        <w:rPr>
          <w:rFonts w:eastAsia="標楷體"/>
        </w:rPr>
        <w:t>目前進行訓練績效評估最普遍的方式仍</w:t>
      </w:r>
      <w:r>
        <w:rPr>
          <w:rFonts w:eastAsia="標楷體"/>
        </w:rPr>
        <w:t>Kirkpatrick</w:t>
      </w:r>
      <w:r>
        <w:rPr>
          <w:rFonts w:eastAsia="標楷體" w:hint="eastAsia"/>
        </w:rPr>
        <w:t>學者</w:t>
      </w:r>
      <w:r>
        <w:rPr>
          <w:rFonts w:eastAsia="標楷體"/>
        </w:rPr>
        <w:t>所提出的四個評估層次，在此基礎理論上，美國聯邦政府人事管理局將</w:t>
      </w:r>
      <w:r>
        <w:rPr>
          <w:rFonts w:eastAsia="標楷體"/>
        </w:rPr>
        <w:t>Kirkpatrick</w:t>
      </w:r>
      <w:r>
        <w:rPr>
          <w:rFonts w:eastAsia="標楷體"/>
        </w:rPr>
        <w:t>提出的四個評估層次修正為</w:t>
      </w:r>
      <w:r>
        <w:rPr>
          <w:rFonts w:eastAsia="標楷體"/>
        </w:rPr>
        <w:t>1.</w:t>
      </w:r>
      <w:r>
        <w:rPr>
          <w:rFonts w:eastAsia="標楷體"/>
        </w:rPr>
        <w:t>反應層次（</w:t>
      </w:r>
      <w:r>
        <w:rPr>
          <w:rFonts w:eastAsia="標楷體"/>
        </w:rPr>
        <w:t>reaction levels</w:t>
      </w:r>
      <w:r>
        <w:rPr>
          <w:rFonts w:eastAsia="標楷體"/>
        </w:rPr>
        <w:t>）、</w:t>
      </w:r>
      <w:r>
        <w:rPr>
          <w:rFonts w:eastAsia="標楷體"/>
        </w:rPr>
        <w:t>2.</w:t>
      </w:r>
      <w:r>
        <w:rPr>
          <w:rFonts w:eastAsia="標楷體"/>
        </w:rPr>
        <w:t>學習層次（</w:t>
      </w:r>
      <w:r>
        <w:rPr>
          <w:rFonts w:eastAsia="標楷體"/>
        </w:rPr>
        <w:t>learning levels</w:t>
      </w:r>
      <w:r>
        <w:rPr>
          <w:rFonts w:eastAsia="標楷體"/>
        </w:rPr>
        <w:t>）、</w:t>
      </w:r>
      <w:r>
        <w:rPr>
          <w:rFonts w:eastAsia="標楷體"/>
        </w:rPr>
        <w:t>3.</w:t>
      </w:r>
      <w:r>
        <w:rPr>
          <w:rFonts w:eastAsia="標楷體"/>
        </w:rPr>
        <w:t>在職訓練行為層次（</w:t>
      </w:r>
      <w:r>
        <w:rPr>
          <w:rFonts w:eastAsia="標楷體"/>
        </w:rPr>
        <w:t>on-the job behavior levels</w:t>
      </w:r>
      <w:r>
        <w:rPr>
          <w:rFonts w:eastAsia="標楷體"/>
        </w:rPr>
        <w:t>）、</w:t>
      </w:r>
      <w:r>
        <w:rPr>
          <w:rFonts w:eastAsia="標楷體"/>
        </w:rPr>
        <w:t>4.</w:t>
      </w:r>
      <w:r>
        <w:rPr>
          <w:rFonts w:eastAsia="標楷體"/>
        </w:rPr>
        <w:t>機關結果層次（</w:t>
      </w:r>
      <w:r>
        <w:rPr>
          <w:rFonts w:eastAsia="標楷體"/>
        </w:rPr>
        <w:t>organizational result levels</w:t>
      </w:r>
      <w:r>
        <w:rPr>
          <w:rFonts w:eastAsia="標楷體"/>
        </w:rPr>
        <w:t>）。第三、第四層次是期待訓練對組織績效產生實質改變，難以計算，因此較難以進行評估（</w:t>
      </w:r>
      <w:r>
        <w:rPr>
          <w:rFonts w:eastAsia="標楷體"/>
        </w:rPr>
        <w:t>OPM, 2006</w:t>
      </w:r>
      <w:r>
        <w:rPr>
          <w:rFonts w:eastAsia="標楷體"/>
        </w:rPr>
        <w:t>）。</w:t>
      </w:r>
    </w:p>
    <w:p w:rsidR="00000000" w:rsidRDefault="00853091">
      <w:pPr>
        <w:spacing w:before="100" w:beforeAutospacing="1" w:after="100" w:afterAutospacing="1" w:line="360" w:lineRule="auto"/>
        <w:ind w:firstLineChars="200" w:firstLine="480"/>
        <w:rPr>
          <w:rFonts w:eastAsia="標楷體"/>
        </w:rPr>
      </w:pPr>
      <w:r>
        <w:rPr>
          <w:rFonts w:eastAsia="標楷體"/>
        </w:rPr>
        <w:t>美國聯邦政府的人事管理局，並進一步界定這四個層次評估的方向。如在反應層次需要評估的是，受訓學員滿意課程嗎</w:t>
      </w:r>
      <w:r>
        <w:rPr>
          <w:rFonts w:eastAsia="標楷體"/>
        </w:rPr>
        <w:t>?(Were the participants pleas</w:t>
      </w:r>
      <w:r>
        <w:rPr>
          <w:rFonts w:eastAsia="標楷體"/>
        </w:rPr>
        <w:t xml:space="preserve">ed with the course?) </w:t>
      </w:r>
      <w:r>
        <w:rPr>
          <w:rFonts w:eastAsia="標楷體"/>
        </w:rPr>
        <w:t>。在學習層次需要評估的是，受訓學員從訓練課程中學到了甚麼</w:t>
      </w:r>
      <w:r>
        <w:rPr>
          <w:rFonts w:eastAsia="標楷體"/>
        </w:rPr>
        <w:t>?(What did the participants learn during the course?)</w:t>
      </w:r>
      <w:r>
        <w:rPr>
          <w:rFonts w:eastAsia="標楷體"/>
        </w:rPr>
        <w:t>。在職訓練行為層次需要評估的是，受訓學員是否因其受訓而在工作中有所改變</w:t>
      </w:r>
      <w:r>
        <w:rPr>
          <w:rFonts w:eastAsia="標楷體"/>
        </w:rPr>
        <w:t>( Did the participants change their on-the-job behaviors based on what they learned?)</w:t>
      </w:r>
      <w:r>
        <w:rPr>
          <w:rFonts w:eastAsia="標楷體"/>
        </w:rPr>
        <w:t>。在機關結果層次需要評估的是，機關是否因受訓學員的工作態度改變而有正</w:t>
      </w:r>
      <w:r>
        <w:rPr>
          <w:rFonts w:eastAsia="標楷體"/>
        </w:rPr>
        <w:t>面的影響</w:t>
      </w:r>
      <w:r>
        <w:rPr>
          <w:rFonts w:eastAsia="標楷體"/>
        </w:rPr>
        <w:t>?(Did the change in the participants’ behaviors have a positive impact on the organization?)</w:t>
      </w:r>
      <w:r>
        <w:rPr>
          <w:rFonts w:eastAsia="標楷體"/>
        </w:rPr>
        <w:t>分別說明如下：</w:t>
      </w:r>
    </w:p>
    <w:p w:rsidR="00000000" w:rsidRDefault="00853091">
      <w:pPr>
        <w:spacing w:before="100" w:beforeAutospacing="1" w:after="100" w:afterAutospacing="1" w:line="360" w:lineRule="auto"/>
        <w:ind w:firstLineChars="200" w:firstLine="480"/>
        <w:rPr>
          <w:rFonts w:eastAsia="標楷體"/>
        </w:rPr>
      </w:pPr>
    </w:p>
    <w:p w:rsidR="00000000" w:rsidRDefault="00853091">
      <w:pPr>
        <w:spacing w:before="100" w:beforeAutospacing="1" w:after="100" w:afterAutospacing="1" w:line="360" w:lineRule="auto"/>
        <w:rPr>
          <w:rFonts w:eastAsia="標楷體"/>
        </w:rPr>
      </w:pPr>
    </w:p>
    <w:p w:rsidR="00000000" w:rsidRDefault="00853091">
      <w:pPr>
        <w:spacing w:line="360" w:lineRule="auto"/>
        <w:ind w:firstLineChars="200" w:firstLine="480"/>
        <w:jc w:val="center"/>
        <w:rPr>
          <w:rFonts w:eastAsia="標楷體" w:hint="eastAsia"/>
        </w:rPr>
      </w:pPr>
      <w:r>
        <w:rPr>
          <w:rFonts w:eastAsia="標楷體"/>
        </w:rPr>
        <w:lastRenderedPageBreak/>
        <w:t>表</w:t>
      </w:r>
      <w:r>
        <w:rPr>
          <w:rFonts w:eastAsia="標楷體" w:hint="eastAsia"/>
        </w:rPr>
        <w:t>六</w:t>
      </w:r>
      <w:r>
        <w:rPr>
          <w:rFonts w:eastAsia="標楷體"/>
        </w:rPr>
        <w:t>、美國人事管理局提出的四個評估層次修正</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355"/>
        <w:gridCol w:w="2436"/>
        <w:gridCol w:w="1817"/>
      </w:tblGrid>
      <w:tr w:rsidR="00000000">
        <w:tc>
          <w:tcPr>
            <w:tcW w:w="0" w:type="auto"/>
          </w:tcPr>
          <w:p w:rsidR="00000000" w:rsidRDefault="00853091">
            <w:pPr>
              <w:rPr>
                <w:rFonts w:eastAsia="標楷體"/>
                <w:b/>
              </w:rPr>
            </w:pPr>
            <w:r>
              <w:rPr>
                <w:rFonts w:eastAsia="標楷體"/>
                <w:b/>
              </w:rPr>
              <w:t>Donald  Kirkpatrick</w:t>
            </w:r>
            <w:r>
              <w:rPr>
                <w:rFonts w:eastAsia="標楷體"/>
                <w:b/>
              </w:rPr>
              <w:t>四個評估層次</w:t>
            </w:r>
          </w:p>
        </w:tc>
        <w:tc>
          <w:tcPr>
            <w:tcW w:w="0" w:type="auto"/>
          </w:tcPr>
          <w:p w:rsidR="00000000" w:rsidRDefault="00853091">
            <w:pPr>
              <w:rPr>
                <w:rFonts w:eastAsia="標楷體"/>
                <w:b/>
              </w:rPr>
            </w:pPr>
            <w:r>
              <w:rPr>
                <w:rFonts w:eastAsia="標楷體"/>
                <w:b/>
              </w:rPr>
              <w:t>美國人事管理局提出的四個評估層次修正</w:t>
            </w:r>
          </w:p>
        </w:tc>
        <w:tc>
          <w:tcPr>
            <w:tcW w:w="0" w:type="auto"/>
          </w:tcPr>
          <w:p w:rsidR="00000000" w:rsidRDefault="00853091">
            <w:pPr>
              <w:rPr>
                <w:rFonts w:eastAsia="標楷體"/>
                <w:b/>
              </w:rPr>
            </w:pPr>
            <w:r>
              <w:rPr>
                <w:rFonts w:eastAsia="標楷體"/>
                <w:b/>
              </w:rPr>
              <w:t>修正後內容說明</w:t>
            </w:r>
          </w:p>
        </w:tc>
        <w:tc>
          <w:tcPr>
            <w:tcW w:w="0" w:type="auto"/>
          </w:tcPr>
          <w:p w:rsidR="00000000" w:rsidRDefault="00853091">
            <w:pPr>
              <w:rPr>
                <w:rFonts w:eastAsia="標楷體"/>
                <w:b/>
              </w:rPr>
            </w:pPr>
            <w:r>
              <w:rPr>
                <w:rFonts w:eastAsia="標楷體"/>
                <w:b/>
              </w:rPr>
              <w:t>美國訓練評估模式</w:t>
            </w:r>
          </w:p>
        </w:tc>
      </w:tr>
      <w:tr w:rsidR="00000000">
        <w:tc>
          <w:tcPr>
            <w:tcW w:w="0" w:type="auto"/>
          </w:tcPr>
          <w:p w:rsidR="00000000" w:rsidRDefault="00853091">
            <w:pPr>
              <w:rPr>
                <w:rFonts w:eastAsia="標楷體"/>
                <w:b/>
              </w:rPr>
            </w:pPr>
            <w:r>
              <w:rPr>
                <w:rFonts w:eastAsia="標楷體"/>
                <w:b/>
              </w:rPr>
              <w:t>反應層次（</w:t>
            </w:r>
            <w:r>
              <w:rPr>
                <w:rFonts w:eastAsia="標楷體"/>
                <w:b/>
              </w:rPr>
              <w:t xml:space="preserve"> Reaction Levels</w:t>
            </w:r>
            <w:r>
              <w:rPr>
                <w:rFonts w:eastAsia="標楷體"/>
                <w:b/>
              </w:rPr>
              <w:t>）</w:t>
            </w:r>
          </w:p>
        </w:tc>
        <w:tc>
          <w:tcPr>
            <w:tcW w:w="0" w:type="auto"/>
          </w:tcPr>
          <w:p w:rsidR="00000000" w:rsidRDefault="00853091">
            <w:pPr>
              <w:rPr>
                <w:rFonts w:eastAsia="標楷體"/>
              </w:rPr>
            </w:pPr>
            <w:r>
              <w:rPr>
                <w:rFonts w:eastAsia="標楷體"/>
              </w:rPr>
              <w:t>反應層次（</w:t>
            </w:r>
            <w:r>
              <w:rPr>
                <w:rFonts w:eastAsia="標楷體"/>
              </w:rPr>
              <w:t>reaction levels</w:t>
            </w:r>
            <w:r>
              <w:rPr>
                <w:rFonts w:eastAsia="標楷體"/>
              </w:rPr>
              <w:t>）</w:t>
            </w:r>
          </w:p>
        </w:tc>
        <w:tc>
          <w:tcPr>
            <w:tcW w:w="0" w:type="auto"/>
          </w:tcPr>
          <w:p w:rsidR="00000000" w:rsidRDefault="00853091">
            <w:pPr>
              <w:rPr>
                <w:rFonts w:eastAsia="標楷體"/>
              </w:rPr>
            </w:pPr>
            <w:r>
              <w:rPr>
                <w:rFonts w:eastAsia="標楷體"/>
              </w:rPr>
              <w:t>探討受訓學員對於訓練方案或課程的反應如何</w:t>
            </w:r>
            <w:r>
              <w:rPr>
                <w:rFonts w:eastAsia="標楷體"/>
              </w:rPr>
              <w:t>?</w:t>
            </w:r>
            <w:r>
              <w:rPr>
                <w:rFonts w:eastAsia="標楷體"/>
              </w:rPr>
              <w:t>也就是所謂的滿意度調查。</w:t>
            </w:r>
          </w:p>
        </w:tc>
        <w:tc>
          <w:tcPr>
            <w:tcW w:w="0" w:type="auto"/>
          </w:tcPr>
          <w:p w:rsidR="00000000" w:rsidRDefault="00853091">
            <w:pPr>
              <w:rPr>
                <w:rFonts w:eastAsia="標楷體"/>
              </w:rPr>
            </w:pPr>
            <w:r>
              <w:rPr>
                <w:rFonts w:eastAsia="標楷體"/>
              </w:rPr>
              <w:t>於每堂訓練課程結束後使用滿意度問卷作為調查。</w:t>
            </w:r>
          </w:p>
        </w:tc>
      </w:tr>
      <w:tr w:rsidR="00000000">
        <w:tc>
          <w:tcPr>
            <w:tcW w:w="0" w:type="auto"/>
          </w:tcPr>
          <w:p w:rsidR="00000000" w:rsidRDefault="00853091">
            <w:pPr>
              <w:rPr>
                <w:rFonts w:eastAsia="標楷體"/>
                <w:b/>
              </w:rPr>
            </w:pPr>
            <w:r>
              <w:rPr>
                <w:rFonts w:eastAsia="標楷體"/>
                <w:b/>
              </w:rPr>
              <w:t>學習層次（</w:t>
            </w:r>
            <w:r>
              <w:rPr>
                <w:rFonts w:eastAsia="標楷體"/>
                <w:b/>
              </w:rPr>
              <w:t xml:space="preserve"> Learning Levels</w:t>
            </w:r>
            <w:r>
              <w:rPr>
                <w:rFonts w:eastAsia="標楷體"/>
                <w:b/>
              </w:rPr>
              <w:t>）</w:t>
            </w:r>
          </w:p>
        </w:tc>
        <w:tc>
          <w:tcPr>
            <w:tcW w:w="0" w:type="auto"/>
          </w:tcPr>
          <w:p w:rsidR="00000000" w:rsidRDefault="00853091">
            <w:pPr>
              <w:rPr>
                <w:rFonts w:eastAsia="標楷體"/>
              </w:rPr>
            </w:pPr>
            <w:r>
              <w:rPr>
                <w:rFonts w:eastAsia="標楷體"/>
              </w:rPr>
              <w:t>學習層次（</w:t>
            </w:r>
            <w:r>
              <w:rPr>
                <w:rFonts w:eastAsia="標楷體"/>
              </w:rPr>
              <w:t>learning levels</w:t>
            </w:r>
            <w:r>
              <w:rPr>
                <w:rFonts w:eastAsia="標楷體"/>
              </w:rPr>
              <w:t>）</w:t>
            </w:r>
          </w:p>
        </w:tc>
        <w:tc>
          <w:tcPr>
            <w:tcW w:w="0" w:type="auto"/>
          </w:tcPr>
          <w:p w:rsidR="00000000" w:rsidRDefault="00853091">
            <w:pPr>
              <w:rPr>
                <w:rFonts w:eastAsia="標楷體"/>
              </w:rPr>
            </w:pPr>
            <w:r>
              <w:rPr>
                <w:rFonts w:eastAsia="標楷體"/>
              </w:rPr>
              <w:t>指的是態度改變以及知識及技術得到的過程。一般以紙筆測驗為代表。</w:t>
            </w:r>
          </w:p>
        </w:tc>
        <w:tc>
          <w:tcPr>
            <w:tcW w:w="0" w:type="auto"/>
          </w:tcPr>
          <w:p w:rsidR="00000000" w:rsidRDefault="00853091">
            <w:pPr>
              <w:rPr>
                <w:rFonts w:eastAsia="標楷體"/>
              </w:rPr>
            </w:pPr>
            <w:r>
              <w:rPr>
                <w:rFonts w:eastAsia="標楷體"/>
              </w:rPr>
              <w:t>公務執行上會設立不同的測驗與教室演練。</w:t>
            </w:r>
          </w:p>
        </w:tc>
      </w:tr>
      <w:tr w:rsidR="00000000">
        <w:tc>
          <w:tcPr>
            <w:tcW w:w="0" w:type="auto"/>
          </w:tcPr>
          <w:p w:rsidR="00000000" w:rsidRDefault="00853091">
            <w:pPr>
              <w:rPr>
                <w:rFonts w:eastAsia="標楷體"/>
                <w:b/>
              </w:rPr>
            </w:pPr>
            <w:r>
              <w:rPr>
                <w:rFonts w:eastAsia="標楷體"/>
                <w:b/>
              </w:rPr>
              <w:t>行為層次（</w:t>
            </w:r>
            <w:r>
              <w:rPr>
                <w:rFonts w:eastAsia="標楷體"/>
                <w:b/>
              </w:rPr>
              <w:t xml:space="preserve"> Behavior Levels</w:t>
            </w:r>
            <w:r>
              <w:rPr>
                <w:rFonts w:eastAsia="標楷體"/>
                <w:b/>
              </w:rPr>
              <w:t>）</w:t>
            </w:r>
          </w:p>
        </w:tc>
        <w:tc>
          <w:tcPr>
            <w:tcW w:w="0" w:type="auto"/>
          </w:tcPr>
          <w:p w:rsidR="00000000" w:rsidRDefault="00853091">
            <w:pPr>
              <w:rPr>
                <w:rFonts w:eastAsia="標楷體"/>
              </w:rPr>
            </w:pPr>
            <w:r>
              <w:rPr>
                <w:rFonts w:eastAsia="標楷體"/>
              </w:rPr>
              <w:t>在職訓練行為層次（</w:t>
            </w:r>
            <w:r>
              <w:rPr>
                <w:rFonts w:eastAsia="標楷體"/>
              </w:rPr>
              <w:t>on-the job behavior levels</w:t>
            </w:r>
            <w:r>
              <w:rPr>
                <w:rFonts w:eastAsia="標楷體"/>
              </w:rPr>
              <w:t>）</w:t>
            </w:r>
          </w:p>
        </w:tc>
        <w:tc>
          <w:tcPr>
            <w:tcW w:w="0" w:type="auto"/>
          </w:tcPr>
          <w:p w:rsidR="00000000" w:rsidRDefault="00853091">
            <w:pPr>
              <w:rPr>
                <w:rFonts w:eastAsia="標楷體"/>
              </w:rPr>
            </w:pPr>
            <w:r>
              <w:rPr>
                <w:rFonts w:eastAsia="標楷體"/>
              </w:rPr>
              <w:t>於培訓結束後，評估學員在實際工作環境的行為，也就是瞭解訓練對工作的影響。常見的有課後行動報告。</w:t>
            </w:r>
          </w:p>
        </w:tc>
        <w:tc>
          <w:tcPr>
            <w:tcW w:w="0" w:type="auto"/>
          </w:tcPr>
          <w:p w:rsidR="00000000" w:rsidRDefault="00853091">
            <w:pPr>
              <w:rPr>
                <w:rFonts w:eastAsia="標楷體"/>
              </w:rPr>
            </w:pPr>
            <w:r>
              <w:rPr>
                <w:rFonts w:eastAsia="標楷體"/>
              </w:rPr>
              <w:t>針對較高階的職等採取課後</w:t>
            </w:r>
            <w:r>
              <w:rPr>
                <w:rFonts w:eastAsia="標楷體"/>
              </w:rPr>
              <w:t>行動報告。一般訓練不常衡量到此一層次。</w:t>
            </w:r>
          </w:p>
        </w:tc>
      </w:tr>
      <w:tr w:rsidR="00000000">
        <w:tc>
          <w:tcPr>
            <w:tcW w:w="0" w:type="auto"/>
          </w:tcPr>
          <w:p w:rsidR="00000000" w:rsidRDefault="00853091">
            <w:pPr>
              <w:rPr>
                <w:rFonts w:eastAsia="標楷體"/>
                <w:b/>
              </w:rPr>
            </w:pPr>
            <w:r>
              <w:rPr>
                <w:rFonts w:eastAsia="標楷體"/>
                <w:b/>
              </w:rPr>
              <w:t>結果層次（</w:t>
            </w:r>
            <w:r>
              <w:rPr>
                <w:rFonts w:eastAsia="標楷體"/>
                <w:b/>
              </w:rPr>
              <w:t xml:space="preserve"> Results Levels</w:t>
            </w:r>
            <w:r>
              <w:rPr>
                <w:rFonts w:eastAsia="標楷體"/>
                <w:b/>
              </w:rPr>
              <w:t>）</w:t>
            </w:r>
          </w:p>
        </w:tc>
        <w:tc>
          <w:tcPr>
            <w:tcW w:w="0" w:type="auto"/>
          </w:tcPr>
          <w:p w:rsidR="00000000" w:rsidRDefault="00853091">
            <w:pPr>
              <w:rPr>
                <w:rFonts w:eastAsia="標楷體"/>
              </w:rPr>
            </w:pPr>
            <w:r>
              <w:rPr>
                <w:rFonts w:eastAsia="標楷體"/>
              </w:rPr>
              <w:t>機關結果層次（</w:t>
            </w:r>
            <w:r>
              <w:rPr>
                <w:rFonts w:eastAsia="標楷體"/>
              </w:rPr>
              <w:t>organizational result levels</w:t>
            </w:r>
            <w:r>
              <w:rPr>
                <w:rFonts w:eastAsia="標楷體"/>
              </w:rPr>
              <w:t>）</w:t>
            </w:r>
          </w:p>
        </w:tc>
        <w:tc>
          <w:tcPr>
            <w:tcW w:w="0" w:type="auto"/>
          </w:tcPr>
          <w:p w:rsidR="00000000" w:rsidRDefault="00853091">
            <w:pPr>
              <w:rPr>
                <w:rFonts w:eastAsia="標楷體"/>
              </w:rPr>
            </w:pPr>
            <w:r>
              <w:rPr>
                <w:rFonts w:eastAsia="標楷體"/>
              </w:rPr>
              <w:t>從成本的減少、流動率及曠職率減少、生產和品質提升與士氣改善等方面來做評估。</w:t>
            </w:r>
          </w:p>
        </w:tc>
        <w:tc>
          <w:tcPr>
            <w:tcW w:w="0" w:type="auto"/>
          </w:tcPr>
          <w:p w:rsidR="00000000" w:rsidRDefault="00853091">
            <w:pPr>
              <w:rPr>
                <w:rFonts w:eastAsia="標楷體"/>
              </w:rPr>
            </w:pPr>
            <w:r>
              <w:rPr>
                <w:rFonts w:eastAsia="標楷體"/>
              </w:rPr>
              <w:t>無相關實際執行資料。</w:t>
            </w:r>
          </w:p>
        </w:tc>
      </w:tr>
    </w:tbl>
    <w:p w:rsidR="00000000" w:rsidRDefault="00853091">
      <w:pPr>
        <w:spacing w:line="360" w:lineRule="auto"/>
        <w:rPr>
          <w:rFonts w:eastAsia="標楷體" w:hint="eastAsia"/>
        </w:rPr>
      </w:pPr>
      <w:r>
        <w:rPr>
          <w:rFonts w:eastAsia="標楷體" w:hint="eastAsia"/>
        </w:rPr>
        <w:t>資料來源：本研究自行整理</w:t>
      </w:r>
    </w:p>
    <w:p w:rsidR="00000000" w:rsidRDefault="00853091">
      <w:pPr>
        <w:spacing w:before="100" w:beforeAutospacing="1" w:after="100" w:afterAutospacing="1" w:line="360" w:lineRule="auto"/>
        <w:ind w:firstLineChars="200" w:firstLine="480"/>
        <w:rPr>
          <w:rFonts w:eastAsia="標楷體"/>
        </w:rPr>
      </w:pPr>
      <w:r>
        <w:rPr>
          <w:rFonts w:eastAsia="標楷體"/>
        </w:rPr>
        <w:t>一、反應層次（</w:t>
      </w:r>
      <w:r>
        <w:rPr>
          <w:rFonts w:eastAsia="標楷體"/>
        </w:rPr>
        <w:t>reaction levels</w:t>
      </w:r>
      <w:r>
        <w:rPr>
          <w:rFonts w:eastAsia="標楷體"/>
        </w:rPr>
        <w:t>）</w:t>
      </w:r>
    </w:p>
    <w:p w:rsidR="00000000" w:rsidRDefault="00853091">
      <w:pPr>
        <w:spacing w:before="100" w:beforeAutospacing="1" w:after="100" w:afterAutospacing="1" w:line="360" w:lineRule="auto"/>
        <w:ind w:firstLineChars="200" w:firstLine="480"/>
        <w:rPr>
          <w:rFonts w:eastAsia="標楷體"/>
        </w:rPr>
      </w:pPr>
      <w:r>
        <w:rPr>
          <w:rFonts w:eastAsia="標楷體"/>
        </w:rPr>
        <w:t>主要是探討受訓學員對於訓練方案反應如何？包括對講師、課程、教材、教學方法等的滿意程度。通常採用問卷型式進行，針對受訓者對本課程的建議與回饋，進而將此部分資料納入往後課程設計與規劃</w:t>
      </w:r>
      <w:r>
        <w:rPr>
          <w:rFonts w:eastAsia="標楷體"/>
        </w:rPr>
        <w:t>的參考與修正；除此之外，此一階段同時又包括了受訓者對課程是否滿意。</w:t>
      </w:r>
    </w:p>
    <w:p w:rsidR="00000000" w:rsidRDefault="00853091">
      <w:pPr>
        <w:spacing w:before="100" w:beforeAutospacing="1" w:after="100" w:afterAutospacing="1" w:line="360" w:lineRule="auto"/>
        <w:ind w:firstLineChars="200" w:firstLine="480"/>
        <w:rPr>
          <w:rFonts w:eastAsia="標楷體" w:hint="eastAsia"/>
        </w:rPr>
      </w:pPr>
    </w:p>
    <w:p w:rsidR="00000000" w:rsidRDefault="00853091">
      <w:pPr>
        <w:spacing w:before="100" w:beforeAutospacing="1" w:after="100" w:afterAutospacing="1" w:line="360" w:lineRule="auto"/>
        <w:ind w:firstLineChars="200" w:firstLine="480"/>
        <w:rPr>
          <w:rFonts w:eastAsia="標楷體" w:hint="eastAsia"/>
        </w:rPr>
      </w:pPr>
    </w:p>
    <w:p w:rsidR="00000000" w:rsidRDefault="00853091">
      <w:pPr>
        <w:spacing w:before="100" w:beforeAutospacing="1" w:after="100" w:afterAutospacing="1" w:line="360" w:lineRule="auto"/>
        <w:ind w:firstLineChars="200" w:firstLine="480"/>
        <w:rPr>
          <w:rFonts w:eastAsia="標楷體"/>
        </w:rPr>
      </w:pPr>
      <w:r>
        <w:rPr>
          <w:rFonts w:eastAsia="標楷體"/>
        </w:rPr>
        <w:lastRenderedPageBreak/>
        <w:t>二、學習層次（</w:t>
      </w:r>
      <w:r>
        <w:rPr>
          <w:rFonts w:eastAsia="標楷體"/>
        </w:rPr>
        <w:t>learning levels</w:t>
      </w:r>
      <w:r>
        <w:rPr>
          <w:rFonts w:eastAsia="標楷體"/>
        </w:rPr>
        <w:t>）</w:t>
      </w:r>
    </w:p>
    <w:p w:rsidR="00000000" w:rsidRDefault="00853091">
      <w:pPr>
        <w:spacing w:before="100" w:beforeAutospacing="1" w:after="100" w:afterAutospacing="1" w:line="360" w:lineRule="auto"/>
        <w:ind w:firstLineChars="200" w:firstLine="480"/>
        <w:rPr>
          <w:rFonts w:eastAsia="標楷體"/>
        </w:rPr>
      </w:pPr>
      <w:r>
        <w:rPr>
          <w:rFonts w:eastAsia="標楷體"/>
        </w:rPr>
        <w:t>受訓學員從訓練課程中學到了些什麼？，主要是測量學習有沒有導致行為的改變，著重於知識及技術的獲得或增進。但有其缺點為，將無法得知受訓者行為之改變究竟是基於訓練所產生還是有其他因素。為了避免產生此誤差，在評估的原則上，可採用量化、事前事後途徑</w:t>
      </w:r>
      <w:r>
        <w:rPr>
          <w:rFonts w:eastAsia="標楷體"/>
        </w:rPr>
        <w:t xml:space="preserve">(before-and-after approach) </w:t>
      </w:r>
      <w:r>
        <w:rPr>
          <w:rFonts w:eastAsia="標楷體"/>
        </w:rPr>
        <w:t>、運用控制組與實驗組、系統化分析等</w:t>
      </w:r>
      <w:r>
        <w:rPr>
          <w:rFonts w:eastAsia="標楷體"/>
        </w:rPr>
        <w:t>;</w:t>
      </w:r>
      <w:r>
        <w:rPr>
          <w:rFonts w:eastAsia="標楷體"/>
        </w:rPr>
        <w:t>至於評估的方法可採用</w:t>
      </w:r>
      <w:r>
        <w:rPr>
          <w:rFonts w:eastAsia="標楷體"/>
        </w:rPr>
        <w:t>:</w:t>
      </w:r>
      <w:r>
        <w:rPr>
          <w:rFonts w:eastAsia="標楷體"/>
        </w:rPr>
        <w:t>教室演練</w:t>
      </w:r>
      <w:r>
        <w:rPr>
          <w:rFonts w:eastAsia="標楷體"/>
        </w:rPr>
        <w:t>( Classroom Perf</w:t>
      </w:r>
      <w:r>
        <w:rPr>
          <w:rFonts w:eastAsia="標楷體"/>
        </w:rPr>
        <w:t>ormance)</w:t>
      </w:r>
      <w:r>
        <w:rPr>
          <w:rFonts w:eastAsia="標楷體"/>
        </w:rPr>
        <w:t>與紙筆測驗</w:t>
      </w:r>
      <w:r>
        <w:rPr>
          <w:rFonts w:eastAsia="標楷體"/>
        </w:rPr>
        <w:t>( Paper-and-Pencil Tests)</w:t>
      </w:r>
      <w:r>
        <w:rPr>
          <w:rFonts w:eastAsia="標楷體"/>
        </w:rPr>
        <w:t>。</w:t>
      </w:r>
    </w:p>
    <w:p w:rsidR="00000000" w:rsidRDefault="00853091">
      <w:pPr>
        <w:spacing w:before="100" w:beforeAutospacing="1" w:after="100" w:afterAutospacing="1" w:line="360" w:lineRule="auto"/>
        <w:ind w:firstLineChars="200" w:firstLine="480"/>
        <w:rPr>
          <w:rFonts w:eastAsia="標楷體"/>
        </w:rPr>
      </w:pPr>
      <w:r>
        <w:rPr>
          <w:rFonts w:eastAsia="標楷體"/>
        </w:rPr>
        <w:t>三、在職訓練行為層次（</w:t>
      </w:r>
      <w:r>
        <w:rPr>
          <w:rFonts w:eastAsia="標楷體"/>
        </w:rPr>
        <w:t>on-the job behavior levels</w:t>
      </w:r>
      <w:r>
        <w:rPr>
          <w:rFonts w:eastAsia="標楷體"/>
        </w:rPr>
        <w:t>）</w:t>
      </w:r>
    </w:p>
    <w:p w:rsidR="00000000" w:rsidRDefault="00853091">
      <w:pPr>
        <w:spacing w:before="100" w:beforeAutospacing="1" w:after="100" w:afterAutospacing="1" w:line="360" w:lineRule="auto"/>
        <w:ind w:firstLineChars="200" w:firstLine="480"/>
        <w:rPr>
          <w:rFonts w:eastAsia="標楷體"/>
        </w:rPr>
      </w:pPr>
      <w:r>
        <w:rPr>
          <w:rFonts w:eastAsia="標楷體"/>
        </w:rPr>
        <w:t>受訓學員是否因其受訓而在工作中有所改變？主要是要知道受訓者返回工作崗位時，有多少受訓成果可以展現在其工作上？就前一階段學習而言，儘管有極大的可能許多受訓結果是透過學習而得，但未必會展現在工作上。可應用對培訓前後系統化的評估、從其工作環境相關人員瞭解、結訓三個月以後評估、運用控制組與實驗組等</w:t>
      </w:r>
      <w:r>
        <w:rPr>
          <w:rFonts w:eastAsia="標楷體"/>
        </w:rPr>
        <w:t>;</w:t>
      </w:r>
      <w:r>
        <w:rPr>
          <w:rFonts w:eastAsia="標楷體"/>
        </w:rPr>
        <w:t>至於評估的方法可採用</w:t>
      </w:r>
      <w:r>
        <w:rPr>
          <w:rFonts w:eastAsia="標楷體"/>
        </w:rPr>
        <w:t>:</w:t>
      </w:r>
      <w:r>
        <w:rPr>
          <w:rFonts w:eastAsia="標楷體"/>
        </w:rPr>
        <w:t>問卷調查與面談。</w:t>
      </w:r>
    </w:p>
    <w:p w:rsidR="00000000" w:rsidRDefault="00853091">
      <w:pPr>
        <w:spacing w:before="100" w:beforeAutospacing="1" w:after="100" w:afterAutospacing="1" w:line="360" w:lineRule="auto"/>
        <w:ind w:firstLineChars="200" w:firstLine="480"/>
        <w:rPr>
          <w:rFonts w:eastAsia="標楷體"/>
        </w:rPr>
      </w:pPr>
      <w:r>
        <w:rPr>
          <w:rFonts w:eastAsia="標楷體"/>
        </w:rPr>
        <w:t>四、機關結果層次（</w:t>
      </w:r>
      <w:r>
        <w:rPr>
          <w:rFonts w:eastAsia="標楷體"/>
        </w:rPr>
        <w:t>or</w:t>
      </w:r>
      <w:r>
        <w:rPr>
          <w:rFonts w:eastAsia="標楷體"/>
        </w:rPr>
        <w:t>ganizational result levels</w:t>
      </w:r>
      <w:r>
        <w:rPr>
          <w:rFonts w:eastAsia="標楷體"/>
        </w:rPr>
        <w:t>）</w:t>
      </w:r>
    </w:p>
    <w:p w:rsidR="00000000" w:rsidRDefault="00853091">
      <w:pPr>
        <w:spacing w:before="100" w:beforeAutospacing="1" w:after="100" w:afterAutospacing="1" w:line="360" w:lineRule="auto"/>
        <w:ind w:firstLineChars="200" w:firstLine="480"/>
        <w:rPr>
          <w:rFonts w:eastAsia="標楷體"/>
        </w:rPr>
      </w:pPr>
      <w:r>
        <w:rPr>
          <w:rFonts w:eastAsia="標楷體"/>
        </w:rPr>
        <w:t>機關是否因受訓學員的工作態度改變而有正面的影響。就第四階段的結果層次而言，即便是前幾階段都能如課程規劃設計的理想來達成，但對事實上受訓的目的而言，仍是希望達到對組織績效的實質改變，而非僅是成員的改變而已。</w:t>
      </w:r>
    </w:p>
    <w:p w:rsidR="00000000" w:rsidRDefault="00853091">
      <w:pPr>
        <w:spacing w:before="100" w:beforeAutospacing="1" w:after="100" w:afterAutospacing="1" w:line="360" w:lineRule="auto"/>
        <w:ind w:firstLineChars="200" w:firstLine="480"/>
        <w:rPr>
          <w:rFonts w:eastAsia="標楷體"/>
        </w:rPr>
      </w:pPr>
      <w:r>
        <w:rPr>
          <w:rFonts w:eastAsia="標楷體"/>
        </w:rPr>
        <w:t>一般企業訓練績效的評估常停留在上述第一、二個層次，從事後問卷、事後的測驗或控制組</w:t>
      </w:r>
      <w:r>
        <w:rPr>
          <w:rFonts w:eastAsia="標楷體"/>
        </w:rPr>
        <w:t>(control groups)</w:t>
      </w:r>
      <w:r>
        <w:rPr>
          <w:rFonts w:eastAsia="標楷體"/>
        </w:rPr>
        <w:t>的設計等瞭解訓練績效。在美國聯邦機構，據會計署</w:t>
      </w:r>
      <w:r>
        <w:rPr>
          <w:rFonts w:eastAsia="標楷體"/>
        </w:rPr>
        <w:t>(United States General Accounting Office)</w:t>
      </w:r>
      <w:r>
        <w:rPr>
          <w:rFonts w:eastAsia="標楷體"/>
        </w:rPr>
        <w:t>抽樣調查國</w:t>
      </w:r>
      <w:r>
        <w:rPr>
          <w:rFonts w:eastAsia="標楷體"/>
        </w:rPr>
        <w:t>防部的「國防財務與會計司</w:t>
      </w:r>
      <w:r>
        <w:rPr>
          <w:rFonts w:eastAsia="標楷體"/>
        </w:rPr>
        <w:t xml:space="preserve">(Defense Finance and Accounting Service, DFAS) </w:t>
      </w:r>
      <w:r>
        <w:rPr>
          <w:rFonts w:eastAsia="標楷體"/>
        </w:rPr>
        <w:t>」、健康與人員服務部的「健康管理財務司</w:t>
      </w:r>
      <w:r>
        <w:rPr>
          <w:rFonts w:eastAsia="標楷體"/>
        </w:rPr>
        <w:t xml:space="preserve">(Health Care Financing Administration, HCFA) </w:t>
      </w:r>
      <w:r>
        <w:rPr>
          <w:rFonts w:eastAsia="標楷體"/>
        </w:rPr>
        <w:t>」、司法部的「移民與</w:t>
      </w:r>
      <w:r>
        <w:rPr>
          <w:rFonts w:eastAsia="標楷體"/>
        </w:rPr>
        <w:lastRenderedPageBreak/>
        <w:t>歸化局</w:t>
      </w:r>
      <w:r>
        <w:rPr>
          <w:rFonts w:eastAsia="標楷體"/>
        </w:rPr>
        <w:t>(Immigration and Naturalization Service, INS)</w:t>
      </w:r>
      <w:r>
        <w:rPr>
          <w:rFonts w:eastAsia="標楷體"/>
        </w:rPr>
        <w:t>」、國務院的「駐外人員學院</w:t>
      </w:r>
      <w:r>
        <w:rPr>
          <w:rFonts w:eastAsia="標楷體"/>
        </w:rPr>
        <w:t xml:space="preserve">(Foreign Service Institute, FSI) </w:t>
      </w:r>
      <w:r>
        <w:rPr>
          <w:rFonts w:eastAsia="標楷體"/>
        </w:rPr>
        <w:t>」等四個聯邦機構，大部分也是以第一、二個層次為主。</w:t>
      </w:r>
    </w:p>
    <w:p w:rsidR="00000000" w:rsidRDefault="00853091">
      <w:pPr>
        <w:spacing w:before="100" w:beforeAutospacing="1" w:after="100" w:afterAutospacing="1" w:line="360" w:lineRule="auto"/>
        <w:ind w:firstLineChars="200" w:firstLine="480"/>
        <w:rPr>
          <w:rFonts w:eastAsia="標楷體"/>
          <w:kern w:val="0"/>
          <w:szCs w:val="32"/>
        </w:rPr>
      </w:pPr>
      <w:r>
        <w:rPr>
          <w:rFonts w:eastAsia="標楷體"/>
        </w:rPr>
        <w:t>在此我</w:t>
      </w:r>
      <w:r>
        <w:rPr>
          <w:rFonts w:eastAsia="標楷體"/>
        </w:rPr>
        <w:t>們可以得知，</w:t>
      </w:r>
      <w:r>
        <w:rPr>
          <w:rFonts w:eastAsia="標楷體"/>
          <w:kern w:val="0"/>
          <w:szCs w:val="32"/>
        </w:rPr>
        <w:t>訓練成果評估目的不僅有助於瞭解訓練的成效，更重要的是在瞭解訓練的結果對組織績效的回饋程度。訓練成果評估是對訓練目標的反饋，因此其所涉及範圍是多層次的、多面向的，可能包含質化及量化的效標，並且隨評估層次而有所不同。由於實務上執行的限制和成本的考量，無法全面性的進行訓練績效評估，但仍有其參考價值。</w:t>
      </w:r>
    </w:p>
    <w:p w:rsidR="00000000" w:rsidRDefault="00853091">
      <w:pPr>
        <w:snapToGrid w:val="0"/>
        <w:spacing w:before="100" w:beforeAutospacing="1" w:after="100" w:afterAutospacing="1" w:line="360" w:lineRule="auto"/>
        <w:ind w:firstLineChars="200" w:firstLine="561"/>
        <w:jc w:val="both"/>
        <w:rPr>
          <w:rFonts w:eastAsia="標楷體"/>
          <w:b/>
          <w:sz w:val="28"/>
          <w:szCs w:val="28"/>
        </w:rPr>
      </w:pPr>
      <w:r>
        <w:rPr>
          <w:rFonts w:eastAsia="標楷體"/>
          <w:b/>
          <w:sz w:val="28"/>
          <w:szCs w:val="28"/>
        </w:rPr>
        <w:t>第二節</w:t>
      </w:r>
      <w:r>
        <w:rPr>
          <w:rFonts w:eastAsia="標楷體"/>
          <w:b/>
          <w:sz w:val="28"/>
          <w:szCs w:val="28"/>
        </w:rPr>
        <w:t xml:space="preserve"> </w:t>
      </w:r>
      <w:r>
        <w:rPr>
          <w:rFonts w:eastAsia="標楷體"/>
          <w:b/>
          <w:sz w:val="28"/>
          <w:szCs w:val="28"/>
        </w:rPr>
        <w:t>英國國家公務訓練系統及成效評估模式</w:t>
      </w:r>
    </w:p>
    <w:p w:rsidR="00000000" w:rsidRDefault="00853091">
      <w:pPr>
        <w:spacing w:before="100" w:beforeAutospacing="1" w:after="100" w:afterAutospacing="1" w:line="360" w:lineRule="auto"/>
        <w:ind w:firstLineChars="200" w:firstLine="480"/>
        <w:rPr>
          <w:rFonts w:eastAsia="標楷體"/>
        </w:rPr>
      </w:pPr>
      <w:r>
        <w:rPr>
          <w:rFonts w:eastAsia="標楷體"/>
        </w:rPr>
        <w:t>英國政府從</w:t>
      </w:r>
      <w:r>
        <w:rPr>
          <w:rFonts w:eastAsia="標楷體"/>
        </w:rPr>
        <w:t>1968</w:t>
      </w:r>
      <w:r>
        <w:rPr>
          <w:rFonts w:eastAsia="標楷體"/>
        </w:rPr>
        <w:t>年《富爾頓報告》（</w:t>
      </w:r>
      <w:r>
        <w:rPr>
          <w:rFonts w:eastAsia="標楷體"/>
        </w:rPr>
        <w:t>The Fulton Report</w:t>
      </w:r>
      <w:r>
        <w:rPr>
          <w:rFonts w:eastAsia="標楷體"/>
        </w:rPr>
        <w:t>）出爐以來，公務人員培訓的制度逐漸受到重視，一開始成立的「文官學院」（</w:t>
      </w:r>
      <w:r>
        <w:rPr>
          <w:rFonts w:eastAsia="標楷體"/>
        </w:rPr>
        <w:t xml:space="preserve">The Civil </w:t>
      </w:r>
      <w:r>
        <w:rPr>
          <w:rFonts w:eastAsia="標楷體"/>
        </w:rPr>
        <w:t>Service College, CSC</w:t>
      </w:r>
      <w:r>
        <w:rPr>
          <w:rFonts w:eastAsia="標楷體"/>
        </w:rPr>
        <w:t>），歷經多次組織變革與調整</w:t>
      </w:r>
      <w:r>
        <w:rPr>
          <w:rFonts w:eastAsia="標楷體" w:hint="eastAsia"/>
        </w:rPr>
        <w:t>，</w:t>
      </w:r>
      <w:r>
        <w:rPr>
          <w:rFonts w:eastAsia="標楷體"/>
        </w:rPr>
        <w:t>發展至今日大家熟知的「政府國家學院」（</w:t>
      </w:r>
      <w:r>
        <w:rPr>
          <w:rFonts w:eastAsia="標楷體"/>
        </w:rPr>
        <w:t>The National School of Government , NSG</w:t>
      </w:r>
      <w:r>
        <w:rPr>
          <w:rFonts w:eastAsia="標楷體"/>
        </w:rPr>
        <w:t>，以下簡稱為國家學院）大約歷經了</w:t>
      </w:r>
      <w:r>
        <w:rPr>
          <w:rFonts w:eastAsia="標楷體"/>
        </w:rPr>
        <w:t>40</w:t>
      </w:r>
      <w:r>
        <w:rPr>
          <w:rFonts w:eastAsia="標楷體"/>
        </w:rPr>
        <w:t>年的時間，在這之中培育了與</w:t>
      </w:r>
      <w:r>
        <w:rPr>
          <w:rFonts w:eastAsia="標楷體" w:hint="eastAsia"/>
        </w:rPr>
        <w:t>許</w:t>
      </w:r>
      <w:r>
        <w:rPr>
          <w:rFonts w:eastAsia="標楷體"/>
        </w:rPr>
        <w:t>多優秀的文官人才，且為其他國家所仿效的對象。英國公務人員培訓的發展趨勢，通常是在外在環境的變遷衝擊下，牽動英國政府內部推動文官改革，之後再落實在文官培訓思維和實務做法上的轉變。</w:t>
      </w:r>
    </w:p>
    <w:p w:rsidR="00000000" w:rsidRDefault="00853091">
      <w:pPr>
        <w:spacing w:before="100" w:beforeAutospacing="1" w:after="100" w:afterAutospacing="1" w:line="360" w:lineRule="auto"/>
        <w:ind w:firstLineChars="200" w:firstLine="480"/>
        <w:rPr>
          <w:rFonts w:eastAsia="標楷體"/>
        </w:rPr>
      </w:pPr>
      <w:r>
        <w:rPr>
          <w:rFonts w:eastAsia="標楷體"/>
        </w:rPr>
        <w:t>近年來，國家學院設計多樣化的課程，並運用</w:t>
      </w:r>
      <w:r>
        <w:rPr>
          <w:rFonts w:eastAsia="標楷體"/>
        </w:rPr>
        <w:t>360</w:t>
      </w:r>
      <w:r>
        <w:rPr>
          <w:rFonts w:eastAsia="標楷體"/>
        </w:rPr>
        <w:t>度評估、行動學習、職務輪調、組織變革與團</w:t>
      </w:r>
      <w:r>
        <w:rPr>
          <w:rFonts w:eastAsia="標楷體"/>
        </w:rPr>
        <w:t>隊領導等訓練方式，加強文官的實務學習以及策略性思維。</w:t>
      </w:r>
    </w:p>
    <w:p w:rsidR="00000000" w:rsidRDefault="00853091">
      <w:pPr>
        <w:pStyle w:val="ab"/>
        <w:spacing w:before="100" w:beforeAutospacing="1" w:after="100" w:afterAutospacing="1" w:line="360" w:lineRule="auto"/>
        <w:ind w:leftChars="0"/>
        <w:rPr>
          <w:rFonts w:ascii="Times New Roman" w:hAnsi="Times New Roman"/>
        </w:rPr>
      </w:pPr>
      <w:r>
        <w:rPr>
          <w:rFonts w:ascii="Times New Roman" w:hAnsi="Times New Roman"/>
        </w:rPr>
        <w:t>壹、英國的訓練系統</w:t>
      </w:r>
    </w:p>
    <w:p w:rsidR="00000000" w:rsidRDefault="00853091">
      <w:pPr>
        <w:spacing w:before="100" w:beforeAutospacing="1" w:after="100" w:afterAutospacing="1" w:line="360" w:lineRule="auto"/>
        <w:ind w:firstLineChars="200" w:firstLine="480"/>
        <w:rPr>
          <w:rFonts w:eastAsia="標楷體"/>
        </w:rPr>
      </w:pPr>
      <w:r>
        <w:rPr>
          <w:rFonts w:eastAsia="標楷體"/>
        </w:rPr>
        <w:t>英國目前以「國家政府學院」（</w:t>
      </w:r>
      <w:r>
        <w:rPr>
          <w:rFonts w:eastAsia="標楷體"/>
        </w:rPr>
        <w:t>The National School of Government, NSG</w:t>
      </w:r>
      <w:r>
        <w:rPr>
          <w:rFonts w:eastAsia="標楷體"/>
        </w:rPr>
        <w:t>）辦理公務人員之培育及發展訓練，專職公務人員培訓業務、專業證照審核授予、國際交流合作以及諮詢服務，組織性質為政府二級獨立機關。</w:t>
      </w:r>
    </w:p>
    <w:p w:rsidR="00000000" w:rsidRDefault="00853091">
      <w:pPr>
        <w:spacing w:before="100" w:beforeAutospacing="1" w:after="100" w:afterAutospacing="1" w:line="360" w:lineRule="auto"/>
        <w:ind w:firstLineChars="200" w:firstLine="480"/>
        <w:rPr>
          <w:rFonts w:eastAsia="標楷體"/>
        </w:rPr>
      </w:pPr>
      <w:r>
        <w:rPr>
          <w:rFonts w:eastAsia="標楷體"/>
        </w:rPr>
        <w:lastRenderedPageBreak/>
        <w:t>英國國家政府學院主要的工作包括以下四大類：</w:t>
      </w:r>
      <w:r>
        <w:rPr>
          <w:rFonts w:eastAsia="標楷體"/>
        </w:rPr>
        <w:t>(1)</w:t>
      </w:r>
      <w:r>
        <w:rPr>
          <w:rFonts w:eastAsia="標楷體"/>
        </w:rPr>
        <w:t>依部會政策需要，規劃、設計訓練課程或推薦訓練方法及施訓機構；</w:t>
      </w:r>
      <w:r>
        <w:rPr>
          <w:rFonts w:eastAsia="標楷體"/>
        </w:rPr>
        <w:t>(2)</w:t>
      </w:r>
      <w:r>
        <w:rPr>
          <w:rFonts w:eastAsia="標楷體"/>
        </w:rPr>
        <w:t>專業證照：透過專業證照的認定，檢定文官是否具備所需的專業能力；</w:t>
      </w:r>
      <w:r>
        <w:rPr>
          <w:rFonts w:eastAsia="標楷體"/>
        </w:rPr>
        <w:t>(3)</w:t>
      </w:r>
      <w:r>
        <w:rPr>
          <w:rFonts w:eastAsia="標楷體"/>
        </w:rPr>
        <w:t>與國內外學術界及培訓組織</w:t>
      </w:r>
      <w:r>
        <w:rPr>
          <w:rFonts w:eastAsia="標楷體"/>
        </w:rPr>
        <w:t>保持高度合作，甚致透過文官交換計畫分享在國際事務上的需求和經驗，也透過國際研討會獲得最新資訊議題；</w:t>
      </w:r>
      <w:r>
        <w:rPr>
          <w:rFonts w:eastAsia="標楷體"/>
        </w:rPr>
        <w:t>(4)</w:t>
      </w:r>
      <w:r>
        <w:rPr>
          <w:rFonts w:eastAsia="標楷體"/>
        </w:rPr>
        <w:t>諮詢服務：提供各界關於組織發展、策略領導、部門服務及國際性組織團體資訊等各類型諮詢服務。</w:t>
      </w:r>
    </w:p>
    <w:p w:rsidR="00000000" w:rsidRDefault="00853091">
      <w:pPr>
        <w:spacing w:before="100" w:beforeAutospacing="1" w:after="100" w:afterAutospacing="1" w:line="360" w:lineRule="auto"/>
        <w:ind w:firstLineChars="200" w:firstLine="480"/>
        <w:rPr>
          <w:rFonts w:eastAsia="標楷體"/>
        </w:rPr>
      </w:pPr>
      <w:r>
        <w:rPr>
          <w:rFonts w:eastAsia="標楷體"/>
        </w:rPr>
        <w:t>從文獻觀察從文官學院到國家學院的發展變遷，發現其訓練對象著重於中、高階文官（</w:t>
      </w:r>
      <w:r>
        <w:rPr>
          <w:rFonts w:eastAsia="標楷體"/>
        </w:rPr>
        <w:t>SCS</w:t>
      </w:r>
      <w:r>
        <w:rPr>
          <w:rFonts w:eastAsia="標楷體"/>
        </w:rPr>
        <w:t>）人員、有意升任主管者以及專業能力之培養，以及初任主管訓練，屬於基礎文官的訓練則多由各部門機關自行辦理。尤其在國家學院轉為較具「顧客導向」</w:t>
      </w:r>
      <w:r>
        <w:rPr>
          <w:rFonts w:eastAsia="標楷體"/>
        </w:rPr>
        <w:t>(</w:t>
      </w:r>
      <w:r>
        <w:rPr>
          <w:rFonts w:eastAsia="標楷體"/>
        </w:rPr>
        <w:t>將受訓學員視為其顧客</w:t>
      </w:r>
      <w:r>
        <w:rPr>
          <w:rFonts w:eastAsia="標楷體"/>
        </w:rPr>
        <w:t>)</w:t>
      </w:r>
      <w:r>
        <w:rPr>
          <w:rFonts w:eastAsia="標楷體"/>
        </w:rPr>
        <w:t>的訓練機構之後，其訓練對象大多依學員個別需求規劃設計課程；此外，其訓練課程</w:t>
      </w:r>
      <w:r>
        <w:rPr>
          <w:rFonts w:eastAsia="標楷體"/>
        </w:rPr>
        <w:t>服務對象除了公務人員，亦擴及非公部門人員。茲分別說明如下：</w:t>
      </w:r>
    </w:p>
    <w:p w:rsidR="00000000" w:rsidRDefault="00853091">
      <w:pPr>
        <w:spacing w:before="100" w:beforeAutospacing="1" w:after="100" w:afterAutospacing="1" w:line="360" w:lineRule="auto"/>
        <w:ind w:firstLineChars="200" w:firstLine="480"/>
        <w:rPr>
          <w:rFonts w:eastAsia="標楷體"/>
        </w:rPr>
      </w:pPr>
      <w:r>
        <w:rPr>
          <w:rFonts w:eastAsia="標楷體"/>
        </w:rPr>
        <w:t>一、高階文官（</w:t>
      </w:r>
      <w:r>
        <w:rPr>
          <w:rFonts w:eastAsia="標楷體"/>
        </w:rPr>
        <w:t>SCS</w:t>
      </w:r>
      <w:r>
        <w:rPr>
          <w:rFonts w:eastAsia="標楷體"/>
        </w:rPr>
        <w:t>）</w:t>
      </w:r>
      <w:r>
        <w:rPr>
          <w:rFonts w:eastAsia="標楷體"/>
        </w:rPr>
        <w:t xml:space="preserve"> </w:t>
      </w:r>
    </w:p>
    <w:p w:rsidR="00000000" w:rsidRDefault="00853091">
      <w:pPr>
        <w:spacing w:before="100" w:beforeAutospacing="1" w:after="100" w:afterAutospacing="1" w:line="360" w:lineRule="auto"/>
        <w:ind w:firstLineChars="200" w:firstLine="480"/>
        <w:rPr>
          <w:rFonts w:eastAsia="標楷體"/>
        </w:rPr>
      </w:pPr>
      <w:r>
        <w:rPr>
          <w:rFonts w:eastAsia="標楷體"/>
        </w:rPr>
        <w:t>國家學院自成立以來，即相當著重高階文官（</w:t>
      </w:r>
      <w:r>
        <w:rPr>
          <w:rFonts w:eastAsia="標楷體"/>
        </w:rPr>
        <w:t>SCS</w:t>
      </w:r>
      <w:r>
        <w:rPr>
          <w:rFonts w:eastAsia="標楷體"/>
        </w:rPr>
        <w:t>）的管理知能及職涯發展，尤其高階文官（</w:t>
      </w:r>
      <w:r>
        <w:rPr>
          <w:rFonts w:eastAsia="標楷體"/>
        </w:rPr>
        <w:t>SCS</w:t>
      </w:r>
      <w:r>
        <w:rPr>
          <w:rFonts w:eastAsia="標楷體"/>
        </w:rPr>
        <w:t>）得隨時處理繁雜的組織問題、領導團隊，除了應具備基礎的財務、溝通以及資訊科技等實務技能，更需兼具領導管理、決策、問題解決能力，並熟稔政府與國會關係事務。主要認為高階文官（</w:t>
      </w:r>
      <w:r>
        <w:rPr>
          <w:rFonts w:eastAsia="標楷體"/>
        </w:rPr>
        <w:t>SCS</w:t>
      </w:r>
      <w:r>
        <w:rPr>
          <w:rFonts w:eastAsia="標楷體"/>
        </w:rPr>
        <w:t>）得擔負更高職責，在其漫長的職涯發展中，需隨時吸收新知及增加自我核心能力，以期能迎接更困難的挑戰。</w:t>
      </w:r>
    </w:p>
    <w:p w:rsidR="00000000" w:rsidRDefault="00853091">
      <w:pPr>
        <w:spacing w:before="100" w:beforeAutospacing="1" w:after="100" w:afterAutospacing="1" w:line="360" w:lineRule="auto"/>
        <w:ind w:firstLineChars="200" w:firstLine="480"/>
        <w:rPr>
          <w:rFonts w:eastAsia="標楷體"/>
        </w:rPr>
      </w:pPr>
      <w:r>
        <w:rPr>
          <w:rFonts w:eastAsia="標楷體"/>
        </w:rPr>
        <w:t>二、有潛力升任高階主管者</w:t>
      </w:r>
    </w:p>
    <w:p w:rsidR="00000000" w:rsidRDefault="00853091">
      <w:pPr>
        <w:spacing w:before="100" w:beforeAutospacing="1" w:after="100" w:afterAutospacing="1" w:line="360" w:lineRule="auto"/>
        <w:ind w:firstLineChars="200" w:firstLine="480"/>
        <w:rPr>
          <w:rFonts w:eastAsia="標楷體"/>
        </w:rPr>
      </w:pPr>
      <w:r>
        <w:rPr>
          <w:rFonts w:eastAsia="標楷體"/>
        </w:rPr>
        <w:t>英國政府相當重視中階文官具有潛力升</w:t>
      </w:r>
      <w:r>
        <w:rPr>
          <w:rFonts w:eastAsia="標楷體"/>
        </w:rPr>
        <w:t>任高階主管者，尤其以中階文官及部門主管為主要訓練對象，鼓勵公務人員挑戰更高層級的職位，有別於傳統的晉升管道，此種較為彈性的升遷方案能激勵中階文官追求能力之提升，以符合未來更</w:t>
      </w:r>
      <w:r>
        <w:rPr>
          <w:rFonts w:eastAsia="標楷體"/>
        </w:rPr>
        <w:lastRenderedPageBreak/>
        <w:t>高職級的業務需求，此與策略性人力資源的「激勵誘因」觀念相契合，亦即人力投資者的精神。</w:t>
      </w:r>
    </w:p>
    <w:p w:rsidR="00000000" w:rsidRDefault="00853091">
      <w:pPr>
        <w:spacing w:before="100" w:beforeAutospacing="1" w:after="100" w:afterAutospacing="1" w:line="360" w:lineRule="auto"/>
        <w:ind w:firstLineChars="200" w:firstLine="480"/>
        <w:rPr>
          <w:rFonts w:eastAsia="標楷體"/>
        </w:rPr>
      </w:pPr>
      <w:r>
        <w:rPr>
          <w:rFonts w:eastAsia="標楷體"/>
        </w:rPr>
        <w:t>三、初任主管</w:t>
      </w:r>
      <w:r>
        <w:rPr>
          <w:rFonts w:eastAsia="標楷體"/>
        </w:rPr>
        <w:t xml:space="preserve">  </w:t>
      </w:r>
    </w:p>
    <w:p w:rsidR="00000000" w:rsidRDefault="00853091">
      <w:pPr>
        <w:spacing w:before="100" w:beforeAutospacing="1" w:after="100" w:afterAutospacing="1" w:line="360" w:lineRule="auto"/>
        <w:ind w:firstLineChars="200" w:firstLine="480"/>
        <w:rPr>
          <w:rFonts w:eastAsia="標楷體" w:hint="eastAsia"/>
        </w:rPr>
      </w:pPr>
      <w:r>
        <w:rPr>
          <w:rFonts w:eastAsia="標楷體"/>
        </w:rPr>
        <w:t>在初任主管訓練方面，訓練對象著重於新任主管或高階文官體系（</w:t>
      </w:r>
      <w:r>
        <w:rPr>
          <w:rFonts w:eastAsia="標楷體"/>
        </w:rPr>
        <w:t>SCS</w:t>
      </w:r>
      <w:r>
        <w:rPr>
          <w:rFonts w:eastAsia="標楷體"/>
        </w:rPr>
        <w:t>）者，因為不同於過去任職的執行者角色，課程主要強調新任管理層級在領導能力和個人管理知能的提升。</w:t>
      </w:r>
      <w:r>
        <w:rPr>
          <w:rFonts w:eastAsia="標楷體"/>
        </w:rPr>
        <w:t xml:space="preserve"> </w:t>
      </w:r>
    </w:p>
    <w:p w:rsidR="00000000" w:rsidRDefault="00853091">
      <w:pPr>
        <w:spacing w:before="100" w:beforeAutospacing="1" w:after="100" w:afterAutospacing="1" w:line="360" w:lineRule="auto"/>
        <w:ind w:firstLineChars="200" w:firstLine="480"/>
        <w:rPr>
          <w:rFonts w:eastAsia="標楷體"/>
        </w:rPr>
      </w:pPr>
      <w:r>
        <w:rPr>
          <w:rFonts w:eastAsia="標楷體"/>
        </w:rPr>
        <w:t>事實上，除了上述訓練對象，國家學院多數課程採開放式報名參加，亦即著重於專業</w:t>
      </w:r>
      <w:r>
        <w:rPr>
          <w:rFonts w:eastAsia="標楷體"/>
        </w:rPr>
        <w:t>能力的養成，只要學員對其開設課程有興趣，即可繳費參加。尤其目前英國政府對於高階文官體系職級（</w:t>
      </w:r>
      <w:r>
        <w:rPr>
          <w:rFonts w:eastAsia="標楷體"/>
        </w:rPr>
        <w:t>SCS</w:t>
      </w:r>
      <w:r>
        <w:rPr>
          <w:rFonts w:eastAsia="標楷體"/>
        </w:rPr>
        <w:t>）各部門可採取自行界定，國家學院所開設的課程較少針對單一職級提供訓練，加上國家學院自給自足，為了吸引多數學員的認同，其課程亦開放私部門、非營利團體等民間組織人員參加，亦設計專門課程給予公、私人員共同參與討論、分享經驗的交流平台及學習機會。</w:t>
      </w:r>
    </w:p>
    <w:p w:rsidR="00000000" w:rsidRDefault="00853091">
      <w:pPr>
        <w:spacing w:before="100" w:beforeAutospacing="1" w:after="100" w:afterAutospacing="1" w:line="360" w:lineRule="auto"/>
        <w:ind w:firstLineChars="200" w:firstLine="480"/>
        <w:rPr>
          <w:rFonts w:eastAsia="標楷體"/>
        </w:rPr>
      </w:pPr>
      <w:r>
        <w:rPr>
          <w:rFonts w:eastAsia="標楷體"/>
        </w:rPr>
        <w:t>國家學院的課程採彈性多元化的設計，除了著重專業能力的培養，其服務亦能滿足私部門、民間組織的學員能力需求。在這方面，英國的國家級文官培訓機構，係將訓練資源集中運用於主管人員。</w:t>
      </w:r>
    </w:p>
    <w:p w:rsidR="00000000" w:rsidRDefault="00853091">
      <w:pPr>
        <w:widowControl/>
        <w:spacing w:before="100" w:beforeAutospacing="1" w:after="100" w:afterAutospacing="1" w:line="360" w:lineRule="auto"/>
        <w:ind w:firstLineChars="200" w:firstLine="480"/>
        <w:rPr>
          <w:rFonts w:eastAsia="標楷體"/>
        </w:rPr>
      </w:pPr>
      <w:r>
        <w:rPr>
          <w:rFonts w:eastAsia="標楷體"/>
        </w:rPr>
        <w:t>英國文官的培訓制度發展願景，主要係以提升公務人員對於管理與領導的認知，並藉由專業技能訓練來改善組織績效，進而形塑組織文化與組織變革，再透過領導階層的社群網絡關係支持職涯發展。</w:t>
      </w:r>
    </w:p>
    <w:p w:rsidR="00000000" w:rsidRDefault="00853091">
      <w:pPr>
        <w:pStyle w:val="ab"/>
        <w:spacing w:before="100" w:beforeAutospacing="1" w:after="100" w:afterAutospacing="1" w:line="360" w:lineRule="auto"/>
        <w:ind w:leftChars="0"/>
        <w:rPr>
          <w:rFonts w:ascii="Times New Roman" w:hAnsi="Times New Roman"/>
        </w:rPr>
      </w:pPr>
      <w:r>
        <w:rPr>
          <w:rFonts w:ascii="Times New Roman" w:hAnsi="Times New Roman"/>
        </w:rPr>
        <w:t>貳、英國的訓練評估模式</w:t>
      </w:r>
    </w:p>
    <w:p w:rsidR="00000000" w:rsidRDefault="00853091">
      <w:pPr>
        <w:spacing w:before="100" w:beforeAutospacing="1" w:after="100" w:afterAutospacing="1" w:line="360" w:lineRule="auto"/>
        <w:ind w:firstLineChars="200" w:firstLine="480"/>
        <w:rPr>
          <w:rFonts w:eastAsia="標楷體"/>
        </w:rPr>
      </w:pPr>
      <w:r>
        <w:rPr>
          <w:rFonts w:eastAsia="標楷體"/>
        </w:rPr>
        <w:t>國家學院採用了以下學員對訓練課程的反應及滿意程度、專業證照審核授予、核心職能評鑑（</w:t>
      </w:r>
      <w:r>
        <w:rPr>
          <w:rFonts w:eastAsia="標楷體"/>
        </w:rPr>
        <w:t>Capability Review</w:t>
      </w:r>
      <w:r>
        <w:rPr>
          <w:rFonts w:eastAsia="標楷體"/>
        </w:rPr>
        <w:t>）及</w:t>
      </w:r>
      <w:r>
        <w:rPr>
          <w:rFonts w:eastAsia="標楷體"/>
        </w:rPr>
        <w:t>SCHOR360</w:t>
      </w:r>
      <w:r>
        <w:rPr>
          <w:rFonts w:eastAsia="標楷體"/>
        </w:rPr>
        <w:t>度評量等訓練評估方式，我們將其對應至</w:t>
      </w:r>
      <w:r>
        <w:rPr>
          <w:rFonts w:eastAsia="標楷體"/>
        </w:rPr>
        <w:t>Kirkpatrick</w:t>
      </w:r>
      <w:r>
        <w:rPr>
          <w:rFonts w:eastAsia="標楷體"/>
        </w:rPr>
        <w:t>四個評估層次，以利後續的比較研究：</w:t>
      </w:r>
    </w:p>
    <w:p w:rsidR="00000000" w:rsidRDefault="00853091">
      <w:pPr>
        <w:spacing w:line="360" w:lineRule="auto"/>
        <w:jc w:val="center"/>
        <w:rPr>
          <w:rFonts w:eastAsia="標楷體"/>
        </w:rPr>
      </w:pPr>
      <w:r>
        <w:rPr>
          <w:rFonts w:eastAsia="標楷體"/>
        </w:rPr>
        <w:lastRenderedPageBreak/>
        <w:t>表</w:t>
      </w:r>
      <w:r>
        <w:rPr>
          <w:rFonts w:eastAsia="標楷體" w:hint="eastAsia"/>
        </w:rPr>
        <w:t>七</w:t>
      </w:r>
      <w:r>
        <w:rPr>
          <w:rFonts w:eastAsia="標楷體"/>
        </w:rPr>
        <w:t>、英國訓練評估</w:t>
      </w:r>
      <w:r>
        <w:rPr>
          <w:rFonts w:eastAsia="標楷體" w:hint="eastAsia"/>
        </w:rPr>
        <w:t>模</w:t>
      </w:r>
      <w:r>
        <w:rPr>
          <w:rFonts w:eastAsia="標楷體"/>
        </w:rPr>
        <w:t>式</w:t>
      </w:r>
    </w:p>
    <w:tbl>
      <w:tblPr>
        <w:tblW w:w="8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1"/>
        <w:gridCol w:w="4181"/>
      </w:tblGrid>
      <w:tr w:rsidR="00000000">
        <w:trPr>
          <w:jc w:val="center"/>
        </w:trPr>
        <w:tc>
          <w:tcPr>
            <w:tcW w:w="4181" w:type="dxa"/>
          </w:tcPr>
          <w:p w:rsidR="00000000" w:rsidRDefault="00853091">
            <w:pPr>
              <w:rPr>
                <w:rFonts w:eastAsia="標楷體"/>
              </w:rPr>
            </w:pPr>
            <w:r>
              <w:rPr>
                <w:rFonts w:eastAsia="標楷體"/>
              </w:rPr>
              <w:t>Donald  Kirkpatrick</w:t>
            </w:r>
            <w:r>
              <w:rPr>
                <w:rFonts w:eastAsia="標楷體"/>
              </w:rPr>
              <w:t>四個評估層次</w:t>
            </w:r>
          </w:p>
        </w:tc>
        <w:tc>
          <w:tcPr>
            <w:tcW w:w="4181" w:type="dxa"/>
          </w:tcPr>
          <w:p w:rsidR="00000000" w:rsidRDefault="00853091">
            <w:pPr>
              <w:rPr>
                <w:rFonts w:eastAsia="標楷體"/>
              </w:rPr>
            </w:pPr>
            <w:r>
              <w:rPr>
                <w:rFonts w:eastAsia="標楷體"/>
              </w:rPr>
              <w:t>英國訓</w:t>
            </w:r>
            <w:r>
              <w:rPr>
                <w:rFonts w:eastAsia="標楷體"/>
              </w:rPr>
              <w:t>練評估模式</w:t>
            </w:r>
          </w:p>
        </w:tc>
      </w:tr>
      <w:tr w:rsidR="00000000">
        <w:trPr>
          <w:jc w:val="center"/>
        </w:trPr>
        <w:tc>
          <w:tcPr>
            <w:tcW w:w="4181" w:type="dxa"/>
          </w:tcPr>
          <w:p w:rsidR="00000000" w:rsidRDefault="00853091">
            <w:pPr>
              <w:rPr>
                <w:rFonts w:eastAsia="標楷體"/>
              </w:rPr>
            </w:pPr>
            <w:r>
              <w:rPr>
                <w:rFonts w:eastAsia="標楷體"/>
              </w:rPr>
              <w:t>反應層次</w:t>
            </w:r>
            <w:r>
              <w:rPr>
                <w:rFonts w:eastAsia="標楷體"/>
              </w:rPr>
              <w:t>( Reaction Levels)</w:t>
            </w:r>
          </w:p>
        </w:tc>
        <w:tc>
          <w:tcPr>
            <w:tcW w:w="4181" w:type="dxa"/>
          </w:tcPr>
          <w:p w:rsidR="00000000" w:rsidRDefault="00853091">
            <w:pPr>
              <w:rPr>
                <w:rFonts w:eastAsia="標楷體"/>
              </w:rPr>
            </w:pPr>
            <w:r>
              <w:rPr>
                <w:rFonts w:eastAsia="標楷體"/>
              </w:rPr>
              <w:t>學員對訓練課程的反應及滿意程度</w:t>
            </w:r>
          </w:p>
        </w:tc>
      </w:tr>
      <w:tr w:rsidR="00000000">
        <w:trPr>
          <w:jc w:val="center"/>
        </w:trPr>
        <w:tc>
          <w:tcPr>
            <w:tcW w:w="4181" w:type="dxa"/>
          </w:tcPr>
          <w:p w:rsidR="00000000" w:rsidRDefault="00853091">
            <w:pPr>
              <w:rPr>
                <w:rFonts w:eastAsia="標楷體"/>
              </w:rPr>
            </w:pPr>
            <w:r>
              <w:rPr>
                <w:rFonts w:eastAsia="標楷體"/>
              </w:rPr>
              <w:t>學習層次</w:t>
            </w:r>
            <w:r>
              <w:rPr>
                <w:rFonts w:eastAsia="標楷體"/>
              </w:rPr>
              <w:t>( Learning Levels)</w:t>
            </w:r>
          </w:p>
        </w:tc>
        <w:tc>
          <w:tcPr>
            <w:tcW w:w="4181" w:type="dxa"/>
          </w:tcPr>
          <w:p w:rsidR="00000000" w:rsidRDefault="00853091">
            <w:pPr>
              <w:rPr>
                <w:rFonts w:eastAsia="標楷體"/>
              </w:rPr>
            </w:pPr>
            <w:r>
              <w:rPr>
                <w:rFonts w:eastAsia="標楷體"/>
              </w:rPr>
              <w:t>專業證照審核授予</w:t>
            </w:r>
          </w:p>
        </w:tc>
      </w:tr>
      <w:tr w:rsidR="00000000">
        <w:trPr>
          <w:jc w:val="center"/>
        </w:trPr>
        <w:tc>
          <w:tcPr>
            <w:tcW w:w="4181" w:type="dxa"/>
          </w:tcPr>
          <w:p w:rsidR="00000000" w:rsidRDefault="00853091">
            <w:pPr>
              <w:rPr>
                <w:rFonts w:eastAsia="標楷體"/>
              </w:rPr>
            </w:pPr>
            <w:r>
              <w:rPr>
                <w:rFonts w:eastAsia="標楷體"/>
              </w:rPr>
              <w:t>行為層次</w:t>
            </w:r>
            <w:r>
              <w:rPr>
                <w:rFonts w:eastAsia="標楷體"/>
              </w:rPr>
              <w:t>( Behavior Levels</w:t>
            </w:r>
            <w:r>
              <w:rPr>
                <w:rFonts w:eastAsia="標楷體"/>
              </w:rPr>
              <w:t>）</w:t>
            </w:r>
          </w:p>
        </w:tc>
        <w:tc>
          <w:tcPr>
            <w:tcW w:w="4181" w:type="dxa"/>
          </w:tcPr>
          <w:p w:rsidR="00000000" w:rsidRDefault="00853091">
            <w:pPr>
              <w:rPr>
                <w:rFonts w:eastAsia="標楷體"/>
              </w:rPr>
            </w:pPr>
            <w:r>
              <w:rPr>
                <w:rFonts w:eastAsia="標楷體"/>
              </w:rPr>
              <w:t>SCHOR360</w:t>
            </w:r>
            <w:r>
              <w:rPr>
                <w:rFonts w:eastAsia="標楷體"/>
              </w:rPr>
              <w:t>度評量</w:t>
            </w:r>
          </w:p>
        </w:tc>
      </w:tr>
      <w:tr w:rsidR="00000000">
        <w:trPr>
          <w:jc w:val="center"/>
        </w:trPr>
        <w:tc>
          <w:tcPr>
            <w:tcW w:w="4181" w:type="dxa"/>
          </w:tcPr>
          <w:p w:rsidR="00000000" w:rsidRDefault="00853091">
            <w:pPr>
              <w:rPr>
                <w:rFonts w:eastAsia="標楷體"/>
              </w:rPr>
            </w:pPr>
            <w:r>
              <w:rPr>
                <w:rFonts w:eastAsia="標楷體"/>
              </w:rPr>
              <w:t>結果層次</w:t>
            </w:r>
            <w:r>
              <w:rPr>
                <w:rFonts w:eastAsia="標楷體"/>
              </w:rPr>
              <w:t>( Results Levels</w:t>
            </w:r>
            <w:r>
              <w:rPr>
                <w:rFonts w:eastAsia="標楷體"/>
              </w:rPr>
              <w:t>）</w:t>
            </w:r>
          </w:p>
        </w:tc>
        <w:tc>
          <w:tcPr>
            <w:tcW w:w="4181" w:type="dxa"/>
          </w:tcPr>
          <w:p w:rsidR="00000000" w:rsidRDefault="00853091">
            <w:pPr>
              <w:rPr>
                <w:rFonts w:eastAsia="標楷體"/>
              </w:rPr>
            </w:pPr>
            <w:r>
              <w:rPr>
                <w:rFonts w:eastAsia="標楷體" w:hint="eastAsia"/>
              </w:rPr>
              <w:t>組織能耐模型</w:t>
            </w:r>
            <w:r>
              <w:rPr>
                <w:rFonts w:eastAsia="標楷體"/>
              </w:rPr>
              <w:t>（</w:t>
            </w:r>
            <w:r>
              <w:rPr>
                <w:rFonts w:eastAsia="標楷體"/>
              </w:rPr>
              <w:t>Capability Review</w:t>
            </w:r>
            <w:r>
              <w:rPr>
                <w:rFonts w:eastAsia="標楷體"/>
              </w:rPr>
              <w:t>）、</w:t>
            </w:r>
          </w:p>
        </w:tc>
      </w:tr>
    </w:tbl>
    <w:p w:rsidR="00000000" w:rsidRDefault="00853091">
      <w:pPr>
        <w:spacing w:line="360" w:lineRule="auto"/>
        <w:jc w:val="both"/>
        <w:rPr>
          <w:rFonts w:eastAsia="標楷體" w:hint="eastAsia"/>
        </w:rPr>
      </w:pPr>
      <w:r>
        <w:rPr>
          <w:rFonts w:eastAsia="標楷體"/>
        </w:rPr>
        <w:t>資料來源</w:t>
      </w:r>
      <w:r>
        <w:rPr>
          <w:rFonts w:eastAsia="標楷體"/>
        </w:rPr>
        <w:t>:</w:t>
      </w:r>
      <w:r>
        <w:rPr>
          <w:rFonts w:eastAsia="標楷體"/>
        </w:rPr>
        <w:t>本研究</w:t>
      </w:r>
      <w:r>
        <w:rPr>
          <w:rFonts w:eastAsia="標楷體" w:hint="eastAsia"/>
        </w:rPr>
        <w:t>自行</w:t>
      </w:r>
      <w:r>
        <w:rPr>
          <w:rFonts w:eastAsia="標楷體"/>
        </w:rPr>
        <w:t>整理</w:t>
      </w:r>
    </w:p>
    <w:p w:rsidR="00000000" w:rsidRDefault="00853091">
      <w:pPr>
        <w:spacing w:before="100" w:beforeAutospacing="1" w:line="360" w:lineRule="auto"/>
        <w:ind w:firstLineChars="200" w:firstLine="480"/>
        <w:rPr>
          <w:rFonts w:eastAsia="標楷體"/>
        </w:rPr>
      </w:pPr>
      <w:r>
        <w:rPr>
          <w:rFonts w:eastAsia="標楷體"/>
        </w:rPr>
        <w:t>相關做法說明如下：</w:t>
      </w:r>
    </w:p>
    <w:p w:rsidR="00000000" w:rsidRDefault="00853091">
      <w:pPr>
        <w:spacing w:before="100" w:beforeAutospacing="1" w:line="360" w:lineRule="auto"/>
        <w:ind w:firstLineChars="200" w:firstLine="480"/>
        <w:rPr>
          <w:rFonts w:eastAsia="標楷體"/>
        </w:rPr>
      </w:pPr>
      <w:r>
        <w:rPr>
          <w:rFonts w:eastAsia="標楷體"/>
        </w:rPr>
        <w:t>一、</w:t>
      </w:r>
      <w:r>
        <w:rPr>
          <w:rFonts w:eastAsia="標楷體" w:hint="eastAsia"/>
        </w:rPr>
        <w:t>反應層次</w:t>
      </w:r>
      <w:r>
        <w:rPr>
          <w:rFonts w:eastAsia="標楷體"/>
        </w:rPr>
        <w:t>（</w:t>
      </w:r>
      <w:r>
        <w:rPr>
          <w:rFonts w:eastAsia="標楷體" w:hint="eastAsia"/>
        </w:rPr>
        <w:t>R</w:t>
      </w:r>
      <w:r>
        <w:rPr>
          <w:rFonts w:eastAsia="標楷體"/>
        </w:rPr>
        <w:t>eaction levels</w:t>
      </w:r>
      <w:r>
        <w:rPr>
          <w:rFonts w:eastAsia="標楷體"/>
        </w:rPr>
        <w:t>）</w:t>
      </w:r>
    </w:p>
    <w:p w:rsidR="00000000" w:rsidRDefault="00853091">
      <w:pPr>
        <w:spacing w:before="100" w:beforeAutospacing="1" w:after="100" w:afterAutospacing="1" w:line="360" w:lineRule="auto"/>
        <w:ind w:firstLineChars="200" w:firstLine="480"/>
        <w:rPr>
          <w:rFonts w:eastAsia="標楷體"/>
        </w:rPr>
      </w:pPr>
      <w:r>
        <w:rPr>
          <w:rFonts w:eastAsia="標楷體"/>
        </w:rPr>
        <w:t>依據</w:t>
      </w:r>
      <w:r>
        <w:rPr>
          <w:rFonts w:eastAsia="標楷體"/>
        </w:rPr>
        <w:t>Kirkpatrick</w:t>
      </w:r>
      <w:r>
        <w:rPr>
          <w:rFonts w:eastAsia="標楷體"/>
        </w:rPr>
        <w:t>所提出的反應（</w:t>
      </w:r>
      <w:r>
        <w:rPr>
          <w:rFonts w:eastAsia="標楷體"/>
        </w:rPr>
        <w:t>Reacting</w:t>
      </w:r>
      <w:r>
        <w:rPr>
          <w:rFonts w:eastAsia="標楷體"/>
        </w:rPr>
        <w:t>）、學習（</w:t>
      </w:r>
      <w:r>
        <w:rPr>
          <w:rFonts w:eastAsia="標楷體"/>
        </w:rPr>
        <w:t>Learning</w:t>
      </w:r>
      <w:r>
        <w:rPr>
          <w:rFonts w:eastAsia="標楷體"/>
        </w:rPr>
        <w:t>）、</w:t>
      </w:r>
      <w:r>
        <w:rPr>
          <w:rFonts w:eastAsia="標楷體"/>
        </w:rPr>
        <w:t>行為（</w:t>
      </w:r>
      <w:r>
        <w:rPr>
          <w:rFonts w:eastAsia="標楷體"/>
        </w:rPr>
        <w:t>Behavior</w:t>
      </w:r>
      <w:r>
        <w:rPr>
          <w:rFonts w:eastAsia="標楷體"/>
        </w:rPr>
        <w:t>）及結果（</w:t>
      </w:r>
      <w:r>
        <w:rPr>
          <w:rFonts w:eastAsia="標楷體"/>
        </w:rPr>
        <w:t>Results</w:t>
      </w:r>
      <w:r>
        <w:rPr>
          <w:rFonts w:eastAsia="標楷體"/>
        </w:rPr>
        <w:t>）訓練評估四層次，除非委訓者有特別要求，一般訓練課程原則上國家學院只做到</w:t>
      </w:r>
      <w:r>
        <w:rPr>
          <w:rFonts w:eastAsia="標楷體"/>
        </w:rPr>
        <w:t>Kirkpatrick</w:t>
      </w:r>
      <w:r>
        <w:rPr>
          <w:rFonts w:eastAsia="標楷體"/>
        </w:rPr>
        <w:t>評估模式第一層次：反應層次，即是評估學員對訓練課程的反應及滿意程度，針對整體訓練課程的感覺認知，包括訓練主題、講師、訓練方式、教材及設備等方面，通常以問卷為其調查工具。</w:t>
      </w:r>
    </w:p>
    <w:p w:rsidR="00000000" w:rsidRDefault="00853091">
      <w:pPr>
        <w:spacing w:before="100" w:beforeAutospacing="1" w:after="100" w:afterAutospacing="1" w:line="360" w:lineRule="auto"/>
        <w:ind w:firstLineChars="200" w:firstLine="480"/>
        <w:rPr>
          <w:rFonts w:eastAsia="標楷體"/>
        </w:rPr>
      </w:pPr>
      <w:r>
        <w:rPr>
          <w:rFonts w:eastAsia="標楷體"/>
        </w:rPr>
        <w:t>二、</w:t>
      </w:r>
      <w:r>
        <w:rPr>
          <w:rFonts w:eastAsia="標楷體" w:hint="eastAsia"/>
        </w:rPr>
        <w:t>學習層次</w:t>
      </w:r>
      <w:r>
        <w:rPr>
          <w:rFonts w:eastAsia="標楷體"/>
        </w:rPr>
        <w:t>( Learning Levels)</w:t>
      </w:r>
    </w:p>
    <w:p w:rsidR="00000000" w:rsidRDefault="00853091">
      <w:pPr>
        <w:spacing w:before="100" w:beforeAutospacing="1" w:after="100" w:afterAutospacing="1" w:line="360" w:lineRule="auto"/>
        <w:ind w:firstLineChars="200" w:firstLine="480"/>
        <w:rPr>
          <w:rFonts w:eastAsia="標楷體" w:hint="eastAsia"/>
        </w:rPr>
      </w:pPr>
      <w:r>
        <w:rPr>
          <w:rFonts w:eastAsia="標楷體"/>
        </w:rPr>
        <w:t>透過專業證照的認定，檢定文官是否具備所需的專業能力。由國家學院所負責的專業證照審核授予，即符合</w:t>
      </w:r>
      <w:r>
        <w:rPr>
          <w:rFonts w:eastAsia="標楷體"/>
        </w:rPr>
        <w:t>Kirkpatrick</w:t>
      </w:r>
      <w:r>
        <w:rPr>
          <w:rFonts w:eastAsia="標楷體"/>
        </w:rPr>
        <w:t>評估模式的學習層次，經由相關檢定或認</w:t>
      </w:r>
      <w:r>
        <w:rPr>
          <w:rFonts w:eastAsia="標楷體"/>
        </w:rPr>
        <w:t>證提供受訓後的學員在專業技能上的資格認定，以利學員後續的升遷發展，且能維持專業技能上的品質控管。</w:t>
      </w:r>
    </w:p>
    <w:p w:rsidR="00000000" w:rsidRDefault="00853091">
      <w:pPr>
        <w:spacing w:before="100" w:beforeAutospacing="1" w:after="100" w:afterAutospacing="1" w:line="360" w:lineRule="auto"/>
        <w:ind w:firstLineChars="200" w:firstLine="480"/>
        <w:rPr>
          <w:rFonts w:eastAsia="標楷體"/>
        </w:rPr>
      </w:pPr>
      <w:r>
        <w:rPr>
          <w:rFonts w:eastAsia="標楷體" w:hint="eastAsia"/>
        </w:rPr>
        <w:t>三</w:t>
      </w:r>
      <w:r>
        <w:rPr>
          <w:rFonts w:eastAsia="標楷體"/>
        </w:rPr>
        <w:t>、</w:t>
      </w:r>
      <w:r>
        <w:rPr>
          <w:rFonts w:eastAsia="標楷體" w:hint="eastAsia"/>
        </w:rPr>
        <w:t>行為層次</w:t>
      </w:r>
      <w:r>
        <w:rPr>
          <w:rFonts w:eastAsia="標楷體"/>
        </w:rPr>
        <w:t>( Behavior Levels</w:t>
      </w:r>
      <w:r>
        <w:rPr>
          <w:rFonts w:eastAsia="標楷體"/>
        </w:rPr>
        <w:t>）</w:t>
      </w:r>
    </w:p>
    <w:p w:rsidR="00000000" w:rsidRDefault="00853091">
      <w:pPr>
        <w:spacing w:line="360" w:lineRule="auto"/>
        <w:ind w:firstLineChars="200" w:firstLine="480"/>
        <w:rPr>
          <w:rFonts w:eastAsia="標楷體"/>
        </w:rPr>
      </w:pPr>
      <w:r>
        <w:rPr>
          <w:rFonts w:eastAsia="標楷體"/>
        </w:rPr>
        <w:t>國家學院針對較高階層也開發出新的</w:t>
      </w:r>
      <w:r>
        <w:rPr>
          <w:rFonts w:eastAsia="標楷體"/>
        </w:rPr>
        <w:t>360</w:t>
      </w:r>
      <w:r>
        <w:rPr>
          <w:rFonts w:eastAsia="標楷體"/>
        </w:rPr>
        <w:t>度回饋評量工具－</w:t>
      </w:r>
      <w:r>
        <w:rPr>
          <w:rFonts w:eastAsia="標楷體"/>
        </w:rPr>
        <w:t>SCHOR360</w:t>
      </w:r>
      <w:r>
        <w:rPr>
          <w:rFonts w:eastAsia="標楷體"/>
        </w:rPr>
        <w:t>度評量，專為高階文官與有潛能晉升者所設計的</w:t>
      </w:r>
      <w:r>
        <w:rPr>
          <w:rFonts w:eastAsia="標楷體"/>
        </w:rPr>
        <w:t>SCHOR360</w:t>
      </w:r>
      <w:r>
        <w:rPr>
          <w:rFonts w:eastAsia="標楷體"/>
        </w:rPr>
        <w:t>度評量，它是一套透過五個構面分析參與者績效的線上發展技術，分別是：力爭上游（</w:t>
      </w:r>
      <w:r>
        <w:rPr>
          <w:rFonts w:eastAsia="標楷體"/>
        </w:rPr>
        <w:t>Strives</w:t>
      </w:r>
      <w:r>
        <w:rPr>
          <w:rFonts w:eastAsia="標楷體"/>
        </w:rPr>
        <w:t>）、溝</w:t>
      </w:r>
      <w:r>
        <w:rPr>
          <w:rFonts w:eastAsia="標楷體"/>
        </w:rPr>
        <w:lastRenderedPageBreak/>
        <w:t>通（</w:t>
      </w:r>
      <w:r>
        <w:rPr>
          <w:rFonts w:eastAsia="標楷體"/>
        </w:rPr>
        <w:t>Communicates</w:t>
      </w:r>
      <w:r>
        <w:rPr>
          <w:rFonts w:eastAsia="標楷體"/>
        </w:rPr>
        <w:t>）、協助（</w:t>
      </w:r>
      <w:r>
        <w:rPr>
          <w:rFonts w:eastAsia="標楷體"/>
        </w:rPr>
        <w:t>Helps</w:t>
      </w:r>
      <w:r>
        <w:rPr>
          <w:rFonts w:eastAsia="標楷體"/>
        </w:rPr>
        <w:t>）、觀察（</w:t>
      </w:r>
      <w:r>
        <w:rPr>
          <w:rFonts w:eastAsia="標楷體"/>
        </w:rPr>
        <w:t>Observes</w:t>
      </w:r>
      <w:r>
        <w:rPr>
          <w:rFonts w:eastAsia="標楷體"/>
        </w:rPr>
        <w:t>）及成效（</w:t>
      </w:r>
      <w:r>
        <w:rPr>
          <w:rFonts w:eastAsia="標楷體"/>
        </w:rPr>
        <w:t>Results</w:t>
      </w:r>
      <w:r>
        <w:rPr>
          <w:rFonts w:eastAsia="標楷體"/>
        </w:rPr>
        <w:t>），它能提供參與者以下自我檢視的機會</w:t>
      </w:r>
      <w:r>
        <w:rPr>
          <w:rFonts w:eastAsia="標楷體"/>
        </w:rPr>
        <w:t>:</w:t>
      </w:r>
    </w:p>
    <w:p w:rsidR="00000000" w:rsidRDefault="00853091">
      <w:pPr>
        <w:spacing w:line="360" w:lineRule="auto"/>
        <w:ind w:firstLineChars="200" w:firstLine="480"/>
        <w:rPr>
          <w:rFonts w:eastAsia="標楷體"/>
        </w:rPr>
      </w:pPr>
      <w:r>
        <w:rPr>
          <w:rFonts w:eastAsia="標楷體"/>
        </w:rPr>
        <w:t>（</w:t>
      </w:r>
      <w:r>
        <w:rPr>
          <w:rFonts w:eastAsia="標楷體"/>
        </w:rPr>
        <w:t>一）如何使團隊中的成員察覺領導行為</w:t>
      </w:r>
    </w:p>
    <w:p w:rsidR="00000000" w:rsidRDefault="00853091">
      <w:pPr>
        <w:spacing w:line="360" w:lineRule="auto"/>
        <w:ind w:firstLineChars="200" w:firstLine="480"/>
        <w:rPr>
          <w:rFonts w:eastAsia="標楷體"/>
        </w:rPr>
      </w:pPr>
      <w:r>
        <w:rPr>
          <w:rFonts w:eastAsia="標楷體"/>
        </w:rPr>
        <w:t>（二）領導行為如何轉化產生成效</w:t>
      </w:r>
    </w:p>
    <w:p w:rsidR="00000000" w:rsidRDefault="00853091">
      <w:pPr>
        <w:spacing w:line="360" w:lineRule="auto"/>
        <w:ind w:firstLineChars="200" w:firstLine="480"/>
        <w:rPr>
          <w:rFonts w:eastAsia="標楷體"/>
        </w:rPr>
      </w:pPr>
      <w:r>
        <w:rPr>
          <w:rFonts w:eastAsia="標楷體"/>
        </w:rPr>
        <w:t>（三）如何在領導組織目標和員工需求間取得平衡</w:t>
      </w:r>
    </w:p>
    <w:p w:rsidR="00000000" w:rsidRDefault="00853091">
      <w:pPr>
        <w:spacing w:line="360" w:lineRule="auto"/>
        <w:ind w:firstLineChars="200" w:firstLine="480"/>
        <w:rPr>
          <w:rFonts w:eastAsia="標楷體"/>
        </w:rPr>
      </w:pPr>
      <w:r>
        <w:rPr>
          <w:rFonts w:eastAsia="標楷體"/>
        </w:rPr>
        <w:t>（四）如何察覺整體的行為模式</w:t>
      </w:r>
    </w:p>
    <w:p w:rsidR="00000000" w:rsidRDefault="00853091">
      <w:pPr>
        <w:spacing w:after="100" w:afterAutospacing="1" w:line="360" w:lineRule="auto"/>
        <w:ind w:firstLineChars="200" w:firstLine="480"/>
        <w:rPr>
          <w:rFonts w:eastAsia="標楷體"/>
        </w:rPr>
      </w:pPr>
      <w:r>
        <w:rPr>
          <w:rFonts w:eastAsia="標楷體"/>
        </w:rPr>
        <w:t>（五）領導所帶來的影響</w:t>
      </w:r>
    </w:p>
    <w:p w:rsidR="00000000" w:rsidRDefault="00853091">
      <w:pPr>
        <w:spacing w:after="100" w:afterAutospacing="1" w:line="360" w:lineRule="auto"/>
        <w:ind w:firstLineChars="200" w:firstLine="480"/>
        <w:rPr>
          <w:rFonts w:eastAsia="標楷體"/>
        </w:rPr>
      </w:pPr>
      <w:r>
        <w:rPr>
          <w:rFonts w:eastAsia="標楷體"/>
        </w:rPr>
        <w:t>SCHOR360</w:t>
      </w:r>
      <w:r>
        <w:rPr>
          <w:rFonts w:eastAsia="標楷體"/>
        </w:rPr>
        <w:t>度評量能有效激勵人員成長，是一項完整且全面的評估方式，能透過深層的觀點，使學員和政府能獲得對整體影響更清楚的認知。相較於傳統透過描寫評論對於領導行為的影響，</w:t>
      </w:r>
      <w:r>
        <w:rPr>
          <w:rFonts w:eastAsia="標楷體"/>
        </w:rPr>
        <w:t>SCHOR360</w:t>
      </w:r>
      <w:r>
        <w:rPr>
          <w:rFonts w:eastAsia="標楷體"/>
        </w:rPr>
        <w:t>度評量則是採用一對一教練的方式，透過面談了解其領導觀點及行為。</w:t>
      </w:r>
    </w:p>
    <w:p w:rsidR="00000000" w:rsidRDefault="00853091">
      <w:pPr>
        <w:spacing w:before="100" w:beforeAutospacing="1" w:after="100" w:afterAutospacing="1" w:line="360" w:lineRule="auto"/>
        <w:ind w:firstLineChars="200" w:firstLine="480"/>
        <w:rPr>
          <w:rFonts w:eastAsia="標楷體"/>
        </w:rPr>
      </w:pPr>
      <w:r>
        <w:rPr>
          <w:rFonts w:eastAsia="標楷體" w:hint="eastAsia"/>
        </w:rPr>
        <w:t>四</w:t>
      </w:r>
      <w:r>
        <w:rPr>
          <w:rFonts w:eastAsia="標楷體"/>
        </w:rPr>
        <w:t>、</w:t>
      </w:r>
      <w:r>
        <w:rPr>
          <w:rFonts w:eastAsia="標楷體" w:hint="eastAsia"/>
        </w:rPr>
        <w:t>結果層次</w:t>
      </w:r>
      <w:r>
        <w:rPr>
          <w:rFonts w:eastAsia="標楷體"/>
        </w:rPr>
        <w:t>( Results Levels</w:t>
      </w:r>
      <w:r>
        <w:rPr>
          <w:rFonts w:eastAsia="標楷體"/>
        </w:rPr>
        <w:t>）</w:t>
      </w:r>
    </w:p>
    <w:p w:rsidR="00000000" w:rsidRDefault="00853091">
      <w:pPr>
        <w:spacing w:line="360" w:lineRule="auto"/>
        <w:ind w:firstLineChars="200" w:firstLine="480"/>
        <w:rPr>
          <w:rFonts w:eastAsia="標楷體"/>
        </w:rPr>
      </w:pPr>
      <w:r>
        <w:rPr>
          <w:rFonts w:eastAsia="標楷體"/>
        </w:rPr>
        <w:t>國家學院的聖寧德機構（</w:t>
      </w:r>
      <w:r>
        <w:rPr>
          <w:rFonts w:eastAsia="標楷體"/>
        </w:rPr>
        <w:t>Sunningdale</w:t>
      </w:r>
      <w:r>
        <w:rPr>
          <w:rFonts w:eastAsia="標楷體"/>
        </w:rPr>
        <w:t xml:space="preserve"> Institute</w:t>
      </w:r>
      <w:r>
        <w:rPr>
          <w:rFonts w:eastAsia="標楷體"/>
        </w:rPr>
        <w:t>），針對各層級文官規劃「</w:t>
      </w:r>
      <w:r>
        <w:rPr>
          <w:rFonts w:eastAsia="標楷體" w:hint="eastAsia"/>
        </w:rPr>
        <w:t>組織能耐模型</w:t>
      </w:r>
      <w:r>
        <w:rPr>
          <w:rFonts w:eastAsia="標楷體"/>
        </w:rPr>
        <w:t>」（</w:t>
      </w:r>
      <w:r>
        <w:rPr>
          <w:rFonts w:eastAsia="標楷體"/>
        </w:rPr>
        <w:t xml:space="preserve">Capability </w:t>
      </w:r>
      <w:r>
        <w:rPr>
          <w:rFonts w:eastAsia="標楷體" w:hint="eastAsia"/>
        </w:rPr>
        <w:t>model</w:t>
      </w:r>
      <w:r>
        <w:rPr>
          <w:rFonts w:eastAsia="標楷體"/>
        </w:rPr>
        <w:t>）的評估指標，目的是希望透過此項評估計畫使文官更趨向一種</w:t>
      </w:r>
      <w:r>
        <w:rPr>
          <w:rFonts w:eastAsia="標楷體" w:hint="eastAsia"/>
        </w:rPr>
        <w:t>行為導向</w:t>
      </w:r>
      <w:r>
        <w:rPr>
          <w:rFonts w:eastAsia="標楷體"/>
        </w:rPr>
        <w:t>的文化，亦即文官的「核心職能」應該透過訓練評估，隨時調整並不斷改善以符合快速變遷的環境</w:t>
      </w:r>
      <w:r>
        <w:rPr>
          <w:rFonts w:eastAsia="標楷體" w:hint="eastAsia"/>
        </w:rPr>
        <w:t>，藉以評鑑對組織整體的績效影響</w:t>
      </w:r>
      <w:r>
        <w:rPr>
          <w:rFonts w:eastAsia="標楷體"/>
        </w:rPr>
        <w:t>。</w:t>
      </w:r>
      <w:r>
        <w:rPr>
          <w:rFonts w:eastAsia="標楷體" w:hint="eastAsia"/>
        </w:rPr>
        <w:t>此模型</w:t>
      </w:r>
      <w:r>
        <w:rPr>
          <w:rFonts w:eastAsia="標楷體"/>
        </w:rPr>
        <w:t>已於</w:t>
      </w:r>
      <w:r>
        <w:rPr>
          <w:rFonts w:eastAsia="標楷體"/>
        </w:rPr>
        <w:t>2010</w:t>
      </w:r>
      <w:r>
        <w:rPr>
          <w:rFonts w:eastAsia="標楷體"/>
        </w:rPr>
        <w:t>年在英國正</w:t>
      </w:r>
      <w:r>
        <w:rPr>
          <w:rFonts w:eastAsia="標楷體" w:hint="eastAsia"/>
        </w:rPr>
        <w:t>式</w:t>
      </w:r>
      <w:r>
        <w:rPr>
          <w:rFonts w:eastAsia="標楷體"/>
        </w:rPr>
        <w:t>施測。</w:t>
      </w:r>
    </w:p>
    <w:p w:rsidR="00000000" w:rsidRDefault="00853091">
      <w:pPr>
        <w:spacing w:before="100" w:beforeAutospacing="1" w:after="100" w:afterAutospacing="1" w:line="360" w:lineRule="auto"/>
        <w:ind w:firstLineChars="200" w:firstLine="561"/>
        <w:rPr>
          <w:rFonts w:eastAsia="標楷體"/>
          <w:b/>
          <w:sz w:val="28"/>
          <w:szCs w:val="28"/>
        </w:rPr>
      </w:pPr>
      <w:r>
        <w:rPr>
          <w:rFonts w:eastAsia="標楷體"/>
          <w:b/>
          <w:sz w:val="28"/>
          <w:szCs w:val="28"/>
        </w:rPr>
        <w:t>第三節</w:t>
      </w:r>
      <w:r>
        <w:rPr>
          <w:rFonts w:eastAsia="標楷體"/>
          <w:b/>
          <w:sz w:val="28"/>
          <w:szCs w:val="28"/>
        </w:rPr>
        <w:t xml:space="preserve"> </w:t>
      </w:r>
      <w:r>
        <w:rPr>
          <w:rFonts w:eastAsia="標楷體"/>
          <w:b/>
          <w:sz w:val="28"/>
          <w:szCs w:val="28"/>
        </w:rPr>
        <w:t>加拿大</w:t>
      </w:r>
      <w:r>
        <w:rPr>
          <w:rFonts w:eastAsia="標楷體" w:hint="eastAsia"/>
          <w:b/>
          <w:sz w:val="28"/>
          <w:szCs w:val="28"/>
        </w:rPr>
        <w:t>國家</w:t>
      </w:r>
      <w:r>
        <w:rPr>
          <w:rFonts w:eastAsia="標楷體"/>
          <w:b/>
          <w:sz w:val="28"/>
          <w:szCs w:val="28"/>
        </w:rPr>
        <w:t>公務訓練系統及成效評估模式</w:t>
      </w:r>
    </w:p>
    <w:p w:rsidR="00000000" w:rsidRDefault="00853091">
      <w:pPr>
        <w:spacing w:before="100" w:beforeAutospacing="1" w:after="100" w:afterAutospacing="1" w:line="360" w:lineRule="auto"/>
        <w:ind w:firstLineChars="200" w:firstLine="480"/>
        <w:rPr>
          <w:rFonts w:eastAsia="標楷體" w:hint="eastAsia"/>
        </w:rPr>
      </w:pPr>
      <w:r>
        <w:rPr>
          <w:rFonts w:eastAsia="標楷體"/>
        </w:rPr>
        <w:t>加拿大公務人員培訓工作原由負責聯邦中高級</w:t>
      </w:r>
      <w:r>
        <w:rPr>
          <w:rFonts w:eastAsia="標楷體" w:hint="eastAsia"/>
        </w:rPr>
        <w:t>公</w:t>
      </w:r>
      <w:r>
        <w:rPr>
          <w:rFonts w:eastAsia="標楷體"/>
        </w:rPr>
        <w:t>務人員的加拿大管理發展中心（</w:t>
      </w:r>
      <w:r>
        <w:rPr>
          <w:rFonts w:eastAsia="標楷體"/>
        </w:rPr>
        <w:t>Canadian Centre for Management Development</w:t>
      </w:r>
      <w:r>
        <w:rPr>
          <w:rFonts w:eastAsia="標楷體"/>
        </w:rPr>
        <w:t>)</w:t>
      </w:r>
      <w:r>
        <w:rPr>
          <w:rFonts w:eastAsia="標楷體"/>
        </w:rPr>
        <w:t>、負責培訓初任公務人員和一般公務人員的培訓發展委員會（</w:t>
      </w:r>
      <w:r>
        <w:rPr>
          <w:rFonts w:eastAsia="標楷體"/>
        </w:rPr>
        <w:t>Training and Development Canada</w:t>
      </w:r>
      <w:r>
        <w:rPr>
          <w:rFonts w:eastAsia="標楷體"/>
        </w:rPr>
        <w:t>）和語言培訓學校（</w:t>
      </w:r>
      <w:r>
        <w:rPr>
          <w:rFonts w:eastAsia="標楷體"/>
        </w:rPr>
        <w:t>Language Training Canada</w:t>
      </w:r>
      <w:r>
        <w:rPr>
          <w:rFonts w:eastAsia="標楷體"/>
        </w:rPr>
        <w:t>）分別承擔，為了整合這三個訓練機構的資源、完善組織結構、精進人力培訓績效，加拿大政府在</w:t>
      </w:r>
      <w:r>
        <w:rPr>
          <w:rFonts w:eastAsia="標楷體"/>
        </w:rPr>
        <w:t>2004</w:t>
      </w:r>
      <w:r>
        <w:rPr>
          <w:rFonts w:eastAsia="標楷體"/>
        </w:rPr>
        <w:t>年</w:t>
      </w:r>
      <w:r>
        <w:rPr>
          <w:rFonts w:eastAsia="標楷體"/>
        </w:rPr>
        <w:t>4</w:t>
      </w:r>
      <w:r>
        <w:rPr>
          <w:rFonts w:eastAsia="標楷體"/>
        </w:rPr>
        <w:t>月</w:t>
      </w:r>
      <w:r>
        <w:rPr>
          <w:rFonts w:eastAsia="標楷體"/>
        </w:rPr>
        <w:t>1</w:t>
      </w:r>
      <w:r>
        <w:rPr>
          <w:rFonts w:eastAsia="標楷體"/>
        </w:rPr>
        <w:t>日，根據加拿</w:t>
      </w:r>
      <w:r>
        <w:rPr>
          <w:rFonts w:eastAsia="標楷體"/>
        </w:rPr>
        <w:lastRenderedPageBreak/>
        <w:t>大公共服務學院法案</w:t>
      </w:r>
      <w:r>
        <w:rPr>
          <w:rFonts w:eastAsia="標楷體"/>
        </w:rPr>
        <w:t>(Public Service Modernization Act)</w:t>
      </w:r>
      <w:r>
        <w:rPr>
          <w:rFonts w:eastAsia="標楷體"/>
        </w:rPr>
        <w:t>的規定，將這三個機構合併成為加拿大文官學院（</w:t>
      </w:r>
      <w:r>
        <w:rPr>
          <w:rFonts w:eastAsia="標楷體"/>
        </w:rPr>
        <w:t>Canada School of Public Service, CSPS</w:t>
      </w:r>
      <w:r>
        <w:rPr>
          <w:rFonts w:eastAsia="標楷體"/>
        </w:rPr>
        <w:t>）。目前係</w:t>
      </w:r>
      <w:r>
        <w:rPr>
          <w:rFonts w:eastAsia="標楷體"/>
        </w:rPr>
        <w:t>以文官學院進行公務人員之培育發展訓練，建構標準化課程供各地培訓機構實施。</w:t>
      </w:r>
    </w:p>
    <w:p w:rsidR="00000000" w:rsidRDefault="00853091">
      <w:pPr>
        <w:spacing w:before="100" w:beforeAutospacing="1" w:after="100" w:afterAutospacing="1" w:line="360" w:lineRule="auto"/>
        <w:ind w:firstLineChars="200" w:firstLine="480"/>
        <w:rPr>
          <w:rFonts w:eastAsia="標楷體"/>
        </w:rPr>
      </w:pPr>
      <w:r>
        <w:rPr>
          <w:rFonts w:eastAsia="標楷體"/>
        </w:rPr>
        <w:t>壹、加拿大的訓練系統</w:t>
      </w:r>
    </w:p>
    <w:p w:rsidR="00000000" w:rsidRDefault="00853091">
      <w:pPr>
        <w:spacing w:before="100" w:beforeAutospacing="1" w:after="100" w:afterAutospacing="1" w:line="360" w:lineRule="auto"/>
        <w:ind w:firstLineChars="200" w:firstLine="480"/>
        <w:rPr>
          <w:rFonts w:eastAsia="標楷體"/>
        </w:rPr>
      </w:pPr>
      <w:r>
        <w:rPr>
          <w:rFonts w:eastAsia="標楷體"/>
        </w:rPr>
        <w:t>加拿大文官學院的設立是為了更加統一公務人員的共同學習和發展需要，並提供服務，以確保全國各地所有公共服務部門公務人員擁有足夠的知識和技能，為人民服務，根據加拿大公共服務學院法案（</w:t>
      </w:r>
      <w:r>
        <w:rPr>
          <w:rFonts w:eastAsia="標楷體"/>
        </w:rPr>
        <w:t>Canada School of Public Service Act</w:t>
      </w:r>
      <w:r>
        <w:rPr>
          <w:rFonts w:eastAsia="標楷體"/>
        </w:rPr>
        <w:t>）的規定，文官學院具有以下六點使命：</w:t>
      </w:r>
      <w:r>
        <w:rPr>
          <w:rFonts w:eastAsia="標楷體"/>
        </w:rPr>
        <w:t>(1)</w:t>
      </w:r>
      <w:r>
        <w:rPr>
          <w:rFonts w:eastAsia="標楷體"/>
        </w:rPr>
        <w:t>鼓勵公務人員具有卓越和自豪感；</w:t>
      </w:r>
      <w:r>
        <w:rPr>
          <w:rFonts w:eastAsia="標楷體"/>
        </w:rPr>
        <w:t>(2)</w:t>
      </w:r>
      <w:r>
        <w:rPr>
          <w:rFonts w:eastAsia="標楷體"/>
        </w:rPr>
        <w:t>培育公務人員共同的使命感、價值觀和傳統；</w:t>
      </w:r>
      <w:r>
        <w:rPr>
          <w:rFonts w:eastAsia="標楷體"/>
        </w:rPr>
        <w:t>(3)</w:t>
      </w:r>
      <w:r>
        <w:rPr>
          <w:rFonts w:eastAsia="標楷體"/>
        </w:rPr>
        <w:t>確保公務人員具備足夠知識、能力和技能，為國家和</w:t>
      </w:r>
      <w:r>
        <w:rPr>
          <w:rFonts w:eastAsia="標楷體"/>
        </w:rPr>
        <w:t>人民服務；</w:t>
      </w:r>
      <w:r>
        <w:rPr>
          <w:rFonts w:eastAsia="標楷體"/>
        </w:rPr>
        <w:t>(4)</w:t>
      </w:r>
      <w:r>
        <w:rPr>
          <w:rFonts w:eastAsia="標楷體"/>
        </w:rPr>
        <w:t>爲了效力國家而服務，支持公務人員的成長和發展；</w:t>
      </w:r>
      <w:r>
        <w:rPr>
          <w:rFonts w:eastAsia="標楷體"/>
        </w:rPr>
        <w:t>(5)</w:t>
      </w:r>
      <w:r>
        <w:rPr>
          <w:rFonts w:eastAsia="標楷體"/>
        </w:rPr>
        <w:t>幫助政府各部門首長滿足組織的學習需求；</w:t>
      </w:r>
      <w:r>
        <w:rPr>
          <w:rFonts w:eastAsia="標楷體"/>
        </w:rPr>
        <w:t>(6)</w:t>
      </w:r>
      <w:r>
        <w:rPr>
          <w:rFonts w:eastAsia="標楷體"/>
        </w:rPr>
        <w:t>在公共部門管理和行政管理中追求卓越。文官學院在履行使命同時，也在逐步由「學習中心」轉變成「促進學習中心」，提供公務人員更高品質培訓。</w:t>
      </w:r>
    </w:p>
    <w:p w:rsidR="00000000" w:rsidRDefault="00853091">
      <w:pPr>
        <w:spacing w:before="100" w:beforeAutospacing="1" w:after="100" w:afterAutospacing="1" w:line="360" w:lineRule="auto"/>
        <w:ind w:firstLineChars="200" w:firstLine="480"/>
        <w:rPr>
          <w:rFonts w:eastAsia="標楷體"/>
        </w:rPr>
      </w:pPr>
      <w:r>
        <w:rPr>
          <w:rFonts w:eastAsia="標楷體"/>
        </w:rPr>
        <w:t>文官學院的營運、院務推動主要是由院長負責，學院設有董事會</w:t>
      </w:r>
      <w:r>
        <w:rPr>
          <w:rFonts w:eastAsia="標楷體"/>
        </w:rPr>
        <w:t>(Board of Governors)</w:t>
      </w:r>
      <w:r>
        <w:rPr>
          <w:rFonts w:eastAsia="標楷體"/>
        </w:rPr>
        <w:t>，董事成員由政府部會首長、企業代表及大學代表共同組成，每年十二月、六月各開會一次，其為文官學院的決策體。文官學院組織在院長之下主要分為五個群</w:t>
      </w:r>
      <w:r>
        <w:rPr>
          <w:rFonts w:eastAsia="標楷體"/>
        </w:rPr>
        <w:t>(cluster)</w:t>
      </w:r>
      <w:r>
        <w:rPr>
          <w:rFonts w:eastAsia="標楷體"/>
        </w:rPr>
        <w:t>，其職責分述</w:t>
      </w:r>
      <w:r>
        <w:rPr>
          <w:rFonts w:eastAsia="標楷體"/>
        </w:rPr>
        <w:t>如下</w:t>
      </w:r>
      <w:r>
        <w:rPr>
          <w:rFonts w:eastAsia="標楷體"/>
        </w:rPr>
        <w:t xml:space="preserve">: (1) </w:t>
      </w:r>
      <w:r>
        <w:rPr>
          <w:rFonts w:eastAsia="標楷體"/>
        </w:rPr>
        <w:t>組織管理群</w:t>
      </w:r>
      <w:r>
        <w:rPr>
          <w:rFonts w:eastAsia="標楷體"/>
        </w:rPr>
        <w:t>:</w:t>
      </w:r>
      <w:r>
        <w:rPr>
          <w:rFonts w:eastAsia="標楷體"/>
        </w:rPr>
        <w:t>主要負責制定文官學院的政策目標和計畫、院務管理等，確保組織符合全國加拿大公共服務學習的需要。</w:t>
      </w:r>
      <w:r>
        <w:rPr>
          <w:rFonts w:eastAsia="標楷體"/>
        </w:rPr>
        <w:t xml:space="preserve">(2) </w:t>
      </w:r>
      <w:r>
        <w:rPr>
          <w:rFonts w:eastAsia="標楷體"/>
        </w:rPr>
        <w:t>顧客關係與夥伴群</w:t>
      </w:r>
      <w:r>
        <w:rPr>
          <w:rFonts w:eastAsia="標楷體"/>
        </w:rPr>
        <w:t>:</w:t>
      </w:r>
      <w:r>
        <w:rPr>
          <w:rFonts w:eastAsia="標楷體"/>
        </w:rPr>
        <w:t>主要負責學員服務、部會組織學習諮詢服務、國際性的學習方案等工作。</w:t>
      </w:r>
      <w:r>
        <w:rPr>
          <w:rFonts w:eastAsia="標楷體"/>
        </w:rPr>
        <w:t>(3)</w:t>
      </w:r>
      <w:r>
        <w:rPr>
          <w:rFonts w:eastAsia="標楷體"/>
        </w:rPr>
        <w:t>領導與學習中心群</w:t>
      </w:r>
      <w:r>
        <w:rPr>
          <w:rFonts w:eastAsia="標楷體"/>
        </w:rPr>
        <w:t>:</w:t>
      </w:r>
      <w:r>
        <w:rPr>
          <w:rFonts w:eastAsia="標楷體"/>
        </w:rPr>
        <w:t>主要負責公務人員領導與生涯發展、專業發展及專業人員訓練等工作。</w:t>
      </w:r>
      <w:r>
        <w:rPr>
          <w:rFonts w:eastAsia="標楷體"/>
        </w:rPr>
        <w:t xml:space="preserve">(4) </w:t>
      </w:r>
      <w:r>
        <w:rPr>
          <w:rFonts w:eastAsia="標楷體"/>
        </w:rPr>
        <w:t>研究暨大學關係群</w:t>
      </w:r>
      <w:r>
        <w:rPr>
          <w:rFonts w:eastAsia="標楷體"/>
        </w:rPr>
        <w:t>:</w:t>
      </w:r>
      <w:r>
        <w:rPr>
          <w:rFonts w:eastAsia="標楷體"/>
        </w:rPr>
        <w:t>主要負責有關治理、公共行政、管理、領導與學習的基礎研究工作。</w:t>
      </w:r>
      <w:r>
        <w:rPr>
          <w:rFonts w:eastAsia="標楷體"/>
        </w:rPr>
        <w:t xml:space="preserve">(5) </w:t>
      </w:r>
      <w:r>
        <w:rPr>
          <w:rFonts w:eastAsia="標楷體"/>
        </w:rPr>
        <w:t>知識管理與進階教育</w:t>
      </w:r>
      <w:r>
        <w:rPr>
          <w:rFonts w:eastAsia="標楷體"/>
        </w:rPr>
        <w:t>:</w:t>
      </w:r>
      <w:r>
        <w:rPr>
          <w:rFonts w:eastAsia="標楷體"/>
        </w:rPr>
        <w:t>主要負責電腦輔助教學、遠距教學、學員及教學人員的評估、資格評鑑與認證等工作。</w:t>
      </w:r>
    </w:p>
    <w:p w:rsidR="00000000" w:rsidRDefault="00853091">
      <w:pPr>
        <w:spacing w:before="100" w:beforeAutospacing="1" w:after="100" w:afterAutospacing="1" w:line="360" w:lineRule="auto"/>
        <w:ind w:firstLineChars="200" w:firstLine="480"/>
        <w:rPr>
          <w:rFonts w:eastAsia="標楷體"/>
        </w:rPr>
      </w:pPr>
      <w:r>
        <w:rPr>
          <w:rFonts w:eastAsia="標楷體"/>
        </w:rPr>
        <w:lastRenderedPageBreak/>
        <w:t>加拿大文官學院的培訓目標</w:t>
      </w:r>
      <w:r>
        <w:rPr>
          <w:rFonts w:eastAsia="標楷體"/>
        </w:rPr>
        <w:t>是使文官具備自我成長能力，並視服務公民為最重要價值信念與績效評估指標，而為了能符合加拿大整體社會的脈動，文官學院也不斷地推出各種公共人力資源的創新方案與機制，期望藉由不斷地提升公務員的能力，以達到策略性人力資源的目的。在公務人員核心能力培訓設計方面，加拿大文官學院認為高階文官必須具備五個面向：</w:t>
      </w:r>
      <w:r>
        <w:rPr>
          <w:rFonts w:eastAsia="標楷體"/>
        </w:rPr>
        <w:t>(1)</w:t>
      </w:r>
      <w:r>
        <w:rPr>
          <w:rFonts w:eastAsia="標楷體"/>
        </w:rPr>
        <w:t>智慧，即認知能力與創造能力；</w:t>
      </w:r>
      <w:r>
        <w:rPr>
          <w:rFonts w:eastAsia="標楷體"/>
        </w:rPr>
        <w:t>(2)</w:t>
      </w:r>
      <w:r>
        <w:rPr>
          <w:rFonts w:eastAsia="標楷體"/>
        </w:rPr>
        <w:t>規劃，即願景規劃能力；</w:t>
      </w:r>
      <w:r>
        <w:rPr>
          <w:rFonts w:eastAsia="標楷體"/>
        </w:rPr>
        <w:t>(3)</w:t>
      </w:r>
      <w:r>
        <w:rPr>
          <w:rFonts w:eastAsia="標楷體"/>
        </w:rPr>
        <w:t>管理，即行動管理、了解組織、建立團隊、建立夥伴關係等能力；</w:t>
      </w:r>
      <w:r>
        <w:rPr>
          <w:rFonts w:eastAsia="標楷體"/>
        </w:rPr>
        <w:t>(4)</w:t>
      </w:r>
      <w:r>
        <w:rPr>
          <w:rFonts w:eastAsia="標楷體"/>
        </w:rPr>
        <w:t>溝通，即建立人際關係與溝通能力；</w:t>
      </w:r>
      <w:r>
        <w:rPr>
          <w:rFonts w:eastAsia="標楷體"/>
        </w:rPr>
        <w:t>(5)</w:t>
      </w:r>
      <w:r>
        <w:rPr>
          <w:rFonts w:eastAsia="標楷體"/>
        </w:rPr>
        <w:t>個人，即抗壓性、服務倫理、自信等能力。在高階文官</w:t>
      </w:r>
      <w:r>
        <w:rPr>
          <w:rFonts w:eastAsia="標楷體"/>
        </w:rPr>
        <w:t>培訓課程設計方面，強調應具備的價值觀包括民主、職業化、道德、尊重人民以及公眾期望，並且在工作中保持政黨中立、忠於國家，為公共利益服務，文官學院主要在養成高階文官的公共服務使命感與道德觀，激發高階文官自我成長的動力。此外，文官學院亦負責全國公務人員管理與語言訓練，提升聯邦公務體系之學習文化，建立並提供公務人員公共行政、公共服務管理領域之學習需求，以及法定官方語言之訓練。同時，依據樞密院所排定之施政優先順序實施各種訓練計畫，兼顧受訓學員的學習需求、區域性文化色彩，並與各部門單位層級合作，設計出最佳課程方案。</w:t>
      </w:r>
    </w:p>
    <w:p w:rsidR="00000000" w:rsidRDefault="00853091">
      <w:pPr>
        <w:spacing w:before="100" w:beforeAutospacing="1" w:after="100" w:afterAutospacing="1" w:line="360" w:lineRule="auto"/>
        <w:ind w:firstLineChars="200" w:firstLine="480"/>
        <w:jc w:val="both"/>
        <w:rPr>
          <w:rFonts w:eastAsia="標楷體"/>
        </w:rPr>
      </w:pPr>
      <w:r>
        <w:rPr>
          <w:rFonts w:eastAsia="標楷體"/>
        </w:rPr>
        <w:t>貳</w:t>
      </w:r>
      <w:r>
        <w:rPr>
          <w:rFonts w:eastAsia="標楷體"/>
        </w:rPr>
        <w:t>、加拿大訓練評估模式</w:t>
      </w:r>
    </w:p>
    <w:p w:rsidR="00000000" w:rsidRDefault="00853091">
      <w:pPr>
        <w:spacing w:before="100" w:beforeAutospacing="1" w:after="100" w:afterAutospacing="1" w:line="360" w:lineRule="auto"/>
        <w:ind w:firstLineChars="200" w:firstLine="480"/>
        <w:rPr>
          <w:rFonts w:eastAsia="標楷體" w:hint="eastAsia"/>
        </w:rPr>
      </w:pPr>
      <w:r>
        <w:rPr>
          <w:rFonts w:eastAsia="標楷體"/>
        </w:rPr>
        <w:t>加拿大的中高階文官培訓計畫特色是訓期普遍較長，目的是為了確保訓練效果，此外，除了有傳統的教室課程講授之外，更特別重視公務人員在實務工作上能加以運用，並能從實際工作經驗中累積知識。以下將加拿大文官學院的訓練評估，利用</w:t>
      </w:r>
      <w:r>
        <w:rPr>
          <w:rFonts w:eastAsia="標楷體"/>
        </w:rPr>
        <w:t>Kirkpatrick</w:t>
      </w:r>
      <w:r>
        <w:rPr>
          <w:rFonts w:eastAsia="標楷體"/>
        </w:rPr>
        <w:t>的四個評估層次加以歸類說明</w:t>
      </w:r>
      <w:r>
        <w:rPr>
          <w:rFonts w:eastAsia="標楷體"/>
        </w:rPr>
        <w:t>:</w:t>
      </w:r>
    </w:p>
    <w:p w:rsidR="00000000" w:rsidRDefault="00853091">
      <w:pPr>
        <w:spacing w:before="100" w:beforeAutospacing="1" w:after="100" w:afterAutospacing="1" w:line="360" w:lineRule="auto"/>
        <w:ind w:firstLineChars="200" w:firstLine="480"/>
        <w:rPr>
          <w:rFonts w:eastAsia="標楷體" w:hint="eastAsia"/>
        </w:rPr>
      </w:pPr>
    </w:p>
    <w:p w:rsidR="00000000" w:rsidRDefault="00853091">
      <w:pPr>
        <w:spacing w:before="100" w:beforeAutospacing="1" w:after="100" w:afterAutospacing="1" w:line="360" w:lineRule="auto"/>
        <w:ind w:firstLineChars="200" w:firstLine="480"/>
        <w:rPr>
          <w:rFonts w:eastAsia="標楷體" w:hint="eastAsia"/>
        </w:rPr>
      </w:pPr>
    </w:p>
    <w:p w:rsidR="00000000" w:rsidRDefault="00853091">
      <w:pPr>
        <w:spacing w:before="100" w:beforeAutospacing="1" w:after="100" w:afterAutospacing="1" w:line="360" w:lineRule="auto"/>
        <w:ind w:firstLineChars="200" w:firstLine="480"/>
        <w:rPr>
          <w:rFonts w:eastAsia="標楷體"/>
        </w:rPr>
      </w:pPr>
    </w:p>
    <w:p w:rsidR="00000000" w:rsidRDefault="00853091">
      <w:pPr>
        <w:spacing w:line="360" w:lineRule="auto"/>
        <w:ind w:firstLineChars="200" w:firstLine="480"/>
        <w:jc w:val="center"/>
      </w:pPr>
      <w:r>
        <w:rPr>
          <w:rFonts w:eastAsia="標楷體"/>
        </w:rPr>
        <w:lastRenderedPageBreak/>
        <w:t>表</w:t>
      </w:r>
      <w:r>
        <w:rPr>
          <w:rFonts w:eastAsia="標楷體" w:hint="eastAsia"/>
        </w:rPr>
        <w:t>八</w:t>
      </w:r>
      <w:r>
        <w:rPr>
          <w:rFonts w:eastAsia="標楷體"/>
        </w:rPr>
        <w:t>、加拿大訓練評估模式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245"/>
      </w:tblGrid>
      <w:tr w:rsidR="00000000">
        <w:tc>
          <w:tcPr>
            <w:tcW w:w="3227" w:type="dxa"/>
          </w:tcPr>
          <w:p w:rsidR="00000000" w:rsidRDefault="00853091">
            <w:pPr>
              <w:rPr>
                <w:rFonts w:eastAsia="標楷體"/>
              </w:rPr>
            </w:pPr>
            <w:r>
              <w:rPr>
                <w:rFonts w:eastAsia="標楷體"/>
              </w:rPr>
              <w:t>Donald  Kirkpatrick</w:t>
            </w:r>
            <w:r>
              <w:rPr>
                <w:rFonts w:eastAsia="標楷體"/>
              </w:rPr>
              <w:t>四個評估層次</w:t>
            </w:r>
          </w:p>
        </w:tc>
        <w:tc>
          <w:tcPr>
            <w:tcW w:w="5245" w:type="dxa"/>
          </w:tcPr>
          <w:p w:rsidR="00000000" w:rsidRDefault="00853091">
            <w:pPr>
              <w:jc w:val="center"/>
              <w:rPr>
                <w:rFonts w:eastAsia="標楷體"/>
              </w:rPr>
            </w:pPr>
            <w:r>
              <w:rPr>
                <w:rFonts w:eastAsia="標楷體"/>
              </w:rPr>
              <w:t>加拿大訓練評估模式</w:t>
            </w:r>
          </w:p>
        </w:tc>
      </w:tr>
      <w:tr w:rsidR="00000000">
        <w:tc>
          <w:tcPr>
            <w:tcW w:w="3227" w:type="dxa"/>
          </w:tcPr>
          <w:p w:rsidR="00000000" w:rsidRDefault="00853091">
            <w:pPr>
              <w:rPr>
                <w:rFonts w:eastAsia="標楷體"/>
              </w:rPr>
            </w:pPr>
            <w:r>
              <w:rPr>
                <w:rFonts w:eastAsia="標楷體"/>
              </w:rPr>
              <w:t>反應層次</w:t>
            </w:r>
            <w:r>
              <w:rPr>
                <w:rFonts w:eastAsia="標楷體"/>
              </w:rPr>
              <w:t>( Reaction Levels)</w:t>
            </w:r>
          </w:p>
        </w:tc>
        <w:tc>
          <w:tcPr>
            <w:tcW w:w="5245" w:type="dxa"/>
          </w:tcPr>
          <w:p w:rsidR="00000000" w:rsidRDefault="00853091">
            <w:pPr>
              <w:rPr>
                <w:rFonts w:eastAsia="標楷體"/>
              </w:rPr>
            </w:pPr>
            <w:r>
              <w:rPr>
                <w:rFonts w:eastAsia="標楷體"/>
              </w:rPr>
              <w:t>支出花費報告</w:t>
            </w:r>
          </w:p>
        </w:tc>
      </w:tr>
      <w:tr w:rsidR="00000000">
        <w:tc>
          <w:tcPr>
            <w:tcW w:w="3227" w:type="dxa"/>
          </w:tcPr>
          <w:p w:rsidR="00000000" w:rsidRDefault="00853091">
            <w:pPr>
              <w:rPr>
                <w:rFonts w:eastAsia="標楷體"/>
              </w:rPr>
            </w:pPr>
            <w:r>
              <w:rPr>
                <w:rFonts w:eastAsia="標楷體"/>
              </w:rPr>
              <w:t>學習層次</w:t>
            </w:r>
            <w:r>
              <w:rPr>
                <w:rFonts w:eastAsia="標楷體"/>
              </w:rPr>
              <w:t>( Learning Levels)</w:t>
            </w:r>
          </w:p>
        </w:tc>
        <w:tc>
          <w:tcPr>
            <w:tcW w:w="5245" w:type="dxa"/>
          </w:tcPr>
          <w:p w:rsidR="00000000" w:rsidRDefault="00853091">
            <w:pPr>
              <w:rPr>
                <w:rFonts w:eastAsia="標楷體"/>
              </w:rPr>
            </w:pPr>
            <w:r>
              <w:rPr>
                <w:rFonts w:eastAsia="標楷體"/>
              </w:rPr>
              <w:t>1.</w:t>
            </w:r>
            <w:r>
              <w:rPr>
                <w:rFonts w:eastAsia="標楷體"/>
              </w:rPr>
              <w:t>學習進</w:t>
            </w:r>
            <w:r>
              <w:rPr>
                <w:rFonts w:eastAsia="標楷體"/>
              </w:rPr>
              <w:t>度報告</w:t>
            </w:r>
          </w:p>
          <w:p w:rsidR="00000000" w:rsidRDefault="00853091">
            <w:pPr>
              <w:rPr>
                <w:rFonts w:eastAsia="標楷體"/>
              </w:rPr>
            </w:pPr>
            <w:r>
              <w:rPr>
                <w:rFonts w:eastAsia="標楷體"/>
              </w:rPr>
              <w:t>2.</w:t>
            </w:r>
            <w:r>
              <w:rPr>
                <w:rFonts w:eastAsia="標楷體"/>
              </w:rPr>
              <w:t>學習成果報告</w:t>
            </w:r>
          </w:p>
        </w:tc>
      </w:tr>
      <w:tr w:rsidR="00000000">
        <w:tc>
          <w:tcPr>
            <w:tcW w:w="3227" w:type="dxa"/>
          </w:tcPr>
          <w:p w:rsidR="00000000" w:rsidRDefault="00853091">
            <w:pPr>
              <w:rPr>
                <w:rFonts w:eastAsia="標楷體"/>
              </w:rPr>
            </w:pPr>
            <w:r>
              <w:rPr>
                <w:rFonts w:eastAsia="標楷體"/>
              </w:rPr>
              <w:t>行為層次</w:t>
            </w:r>
            <w:r>
              <w:rPr>
                <w:rFonts w:eastAsia="標楷體"/>
              </w:rPr>
              <w:t>( Behavior Levels</w:t>
            </w:r>
            <w:r>
              <w:rPr>
                <w:rFonts w:eastAsia="標楷體"/>
              </w:rPr>
              <w:t>）</w:t>
            </w:r>
          </w:p>
        </w:tc>
        <w:tc>
          <w:tcPr>
            <w:tcW w:w="5245" w:type="dxa"/>
          </w:tcPr>
          <w:p w:rsidR="00000000" w:rsidRDefault="00853091">
            <w:pPr>
              <w:rPr>
                <w:rFonts w:eastAsia="標楷體"/>
              </w:rPr>
            </w:pPr>
            <w:r>
              <w:rPr>
                <w:rFonts w:eastAsia="標楷體"/>
              </w:rPr>
              <w:t>1.</w:t>
            </w:r>
            <w:r>
              <w:rPr>
                <w:rFonts w:eastAsia="標楷體"/>
              </w:rPr>
              <w:t>對個人與組織的影響報告</w:t>
            </w:r>
          </w:p>
          <w:p w:rsidR="00000000" w:rsidRDefault="00853091">
            <w:pPr>
              <w:rPr>
                <w:rFonts w:eastAsia="標楷體"/>
              </w:rPr>
            </w:pPr>
            <w:r>
              <w:rPr>
                <w:rFonts w:eastAsia="標楷體"/>
              </w:rPr>
              <w:t>2.</w:t>
            </w:r>
            <w:r>
              <w:rPr>
                <w:rFonts w:eastAsia="標楷體"/>
              </w:rPr>
              <w:t>管理報告</w:t>
            </w:r>
          </w:p>
        </w:tc>
      </w:tr>
      <w:tr w:rsidR="00000000">
        <w:tc>
          <w:tcPr>
            <w:tcW w:w="3227" w:type="dxa"/>
          </w:tcPr>
          <w:p w:rsidR="00000000" w:rsidRDefault="00853091">
            <w:pPr>
              <w:rPr>
                <w:rFonts w:eastAsia="標楷體"/>
              </w:rPr>
            </w:pPr>
            <w:r>
              <w:rPr>
                <w:rFonts w:eastAsia="標楷體"/>
              </w:rPr>
              <w:t>結果層次</w:t>
            </w:r>
            <w:r>
              <w:rPr>
                <w:rFonts w:eastAsia="標楷體"/>
              </w:rPr>
              <w:t>( Results Levels</w:t>
            </w:r>
            <w:r>
              <w:rPr>
                <w:rFonts w:eastAsia="標楷體"/>
              </w:rPr>
              <w:t>）</w:t>
            </w:r>
          </w:p>
        </w:tc>
        <w:tc>
          <w:tcPr>
            <w:tcW w:w="5245" w:type="dxa"/>
          </w:tcPr>
          <w:p w:rsidR="00000000" w:rsidRDefault="00853091">
            <w:pPr>
              <w:rPr>
                <w:rFonts w:eastAsia="標楷體"/>
              </w:rPr>
            </w:pPr>
            <w:r>
              <w:rPr>
                <w:rFonts w:eastAsia="標楷體" w:hint="eastAsia"/>
              </w:rPr>
              <w:t>無相關資料</w:t>
            </w:r>
          </w:p>
        </w:tc>
      </w:tr>
    </w:tbl>
    <w:p w:rsidR="00000000" w:rsidRDefault="00853091">
      <w:pPr>
        <w:spacing w:line="360" w:lineRule="auto"/>
        <w:jc w:val="both"/>
        <w:rPr>
          <w:rFonts w:eastAsia="標楷體" w:hint="eastAsia"/>
        </w:rPr>
      </w:pPr>
      <w:r>
        <w:rPr>
          <w:rFonts w:eastAsia="標楷體"/>
        </w:rPr>
        <w:t>資料來源</w:t>
      </w:r>
      <w:r>
        <w:rPr>
          <w:rFonts w:eastAsia="標楷體"/>
        </w:rPr>
        <w:t>:</w:t>
      </w:r>
      <w:r>
        <w:rPr>
          <w:rFonts w:eastAsia="標楷體"/>
        </w:rPr>
        <w:t>本研究</w:t>
      </w:r>
      <w:r>
        <w:rPr>
          <w:rFonts w:eastAsia="標楷體" w:hint="eastAsia"/>
        </w:rPr>
        <w:t>自行</w:t>
      </w:r>
      <w:r>
        <w:rPr>
          <w:rFonts w:eastAsia="標楷體"/>
        </w:rPr>
        <w:t>整理</w:t>
      </w:r>
    </w:p>
    <w:p w:rsidR="00000000" w:rsidRDefault="00853091">
      <w:pPr>
        <w:spacing w:before="100" w:beforeAutospacing="1" w:after="100" w:afterAutospacing="1" w:line="360" w:lineRule="auto"/>
        <w:ind w:firstLineChars="200" w:firstLine="480"/>
        <w:jc w:val="both"/>
        <w:rPr>
          <w:rFonts w:eastAsia="標楷體"/>
        </w:rPr>
      </w:pPr>
      <w:r>
        <w:rPr>
          <w:rFonts w:eastAsia="標楷體"/>
        </w:rPr>
        <w:t>一、反應層次（</w:t>
      </w:r>
      <w:r>
        <w:rPr>
          <w:rFonts w:eastAsia="標楷體"/>
        </w:rPr>
        <w:t>reaction levels</w:t>
      </w:r>
      <w:r>
        <w:rPr>
          <w:rFonts w:eastAsia="標楷體"/>
        </w:rPr>
        <w:t>）</w:t>
      </w:r>
    </w:p>
    <w:p w:rsidR="00000000" w:rsidRDefault="00853091">
      <w:pPr>
        <w:spacing w:before="100" w:beforeAutospacing="1" w:after="100" w:afterAutospacing="1" w:line="360" w:lineRule="auto"/>
        <w:ind w:firstLineChars="200" w:firstLine="480"/>
        <w:rPr>
          <w:rFonts w:eastAsia="標楷體"/>
        </w:rPr>
      </w:pPr>
      <w:r>
        <w:rPr>
          <w:rFonts w:eastAsia="標楷體"/>
        </w:rPr>
        <w:t>在每一堂課程結束後，文官學院會有一份支出花費報告，並和學員滿意度進行評估分析，以瞭解該堂課程，學員們是否認為具有收穫</w:t>
      </w:r>
      <w:r>
        <w:rPr>
          <w:rFonts w:eastAsia="標楷體"/>
        </w:rPr>
        <w:t>?</w:t>
      </w:r>
      <w:r>
        <w:rPr>
          <w:rFonts w:eastAsia="標楷體"/>
        </w:rPr>
        <w:t>是否具有投資效益</w:t>
      </w:r>
      <w:r>
        <w:rPr>
          <w:rFonts w:eastAsia="標楷體"/>
        </w:rPr>
        <w:t>?</w:t>
      </w:r>
    </w:p>
    <w:p w:rsidR="00000000" w:rsidRDefault="00853091">
      <w:pPr>
        <w:spacing w:before="100" w:beforeAutospacing="1" w:after="100" w:afterAutospacing="1" w:line="360" w:lineRule="auto"/>
        <w:ind w:firstLineChars="200" w:firstLine="480"/>
        <w:rPr>
          <w:rFonts w:eastAsia="標楷體"/>
        </w:rPr>
      </w:pPr>
      <w:r>
        <w:rPr>
          <w:rFonts w:eastAsia="標楷體"/>
        </w:rPr>
        <w:t>二、學習層次（</w:t>
      </w:r>
      <w:r>
        <w:rPr>
          <w:rFonts w:eastAsia="標楷體"/>
        </w:rPr>
        <w:t>learning levels</w:t>
      </w:r>
      <w:r>
        <w:rPr>
          <w:rFonts w:eastAsia="標楷體"/>
        </w:rPr>
        <w:t>）</w:t>
      </w:r>
    </w:p>
    <w:p w:rsidR="00000000" w:rsidRDefault="00853091">
      <w:pPr>
        <w:spacing w:before="100" w:beforeAutospacing="1" w:after="100" w:afterAutospacing="1" w:line="360" w:lineRule="auto"/>
        <w:ind w:firstLineChars="200" w:firstLine="480"/>
        <w:rPr>
          <w:rFonts w:eastAsia="標楷體"/>
        </w:rPr>
      </w:pPr>
      <w:r>
        <w:rPr>
          <w:rFonts w:eastAsia="標楷體"/>
        </w:rPr>
        <w:t>在訓練過程中，學員</w:t>
      </w:r>
      <w:r>
        <w:rPr>
          <w:rFonts w:eastAsia="標楷體" w:hint="eastAsia"/>
        </w:rPr>
        <w:t>需</w:t>
      </w:r>
      <w:r>
        <w:rPr>
          <w:rFonts w:eastAsia="標楷體"/>
        </w:rPr>
        <w:t>要繳交進度報告，透過持續評估方式，在訓期中，衡量學員們已</w:t>
      </w:r>
      <w:r>
        <w:rPr>
          <w:rFonts w:eastAsia="標楷體"/>
        </w:rPr>
        <w:t>達成之進步程度，藉此瞭解學員對於課程內容的吸收程度。</w:t>
      </w:r>
    </w:p>
    <w:p w:rsidR="00000000" w:rsidRDefault="00853091">
      <w:pPr>
        <w:spacing w:before="100" w:beforeAutospacing="1" w:after="100" w:afterAutospacing="1" w:line="360" w:lineRule="auto"/>
        <w:ind w:firstLineChars="200" w:firstLine="480"/>
        <w:rPr>
          <w:rFonts w:eastAsia="標楷體"/>
        </w:rPr>
      </w:pPr>
      <w:r>
        <w:rPr>
          <w:rFonts w:eastAsia="標楷體"/>
        </w:rPr>
        <w:t>此外，在訓期結束之後，學員也</w:t>
      </w:r>
      <w:r>
        <w:rPr>
          <w:rFonts w:eastAsia="標楷體" w:hint="eastAsia"/>
        </w:rPr>
        <w:t>需</w:t>
      </w:r>
      <w:r>
        <w:rPr>
          <w:rFonts w:eastAsia="標楷體"/>
        </w:rPr>
        <w:t>繳交學習成果報告，檢視學員的學習成果，衡量學員是否確實具有所需的專業知識與技能。</w:t>
      </w:r>
    </w:p>
    <w:p w:rsidR="00000000" w:rsidRDefault="00853091">
      <w:pPr>
        <w:spacing w:before="100" w:beforeAutospacing="1" w:after="100" w:afterAutospacing="1" w:line="360" w:lineRule="auto"/>
        <w:ind w:firstLineChars="200" w:firstLine="480"/>
        <w:rPr>
          <w:rFonts w:eastAsia="標楷體"/>
        </w:rPr>
      </w:pPr>
      <w:r>
        <w:rPr>
          <w:rFonts w:eastAsia="標楷體"/>
        </w:rPr>
        <w:t>三、行為層次</w:t>
      </w:r>
      <w:r>
        <w:rPr>
          <w:rFonts w:eastAsia="標楷體"/>
        </w:rPr>
        <w:t>( Behavior Levels</w:t>
      </w:r>
      <w:r>
        <w:rPr>
          <w:rFonts w:eastAsia="標楷體"/>
        </w:rPr>
        <w:t>）</w:t>
      </w:r>
    </w:p>
    <w:p w:rsidR="00000000" w:rsidRDefault="00853091">
      <w:pPr>
        <w:spacing w:before="100" w:beforeAutospacing="1" w:after="100" w:afterAutospacing="1" w:line="360" w:lineRule="auto"/>
        <w:ind w:firstLineChars="200" w:firstLine="480"/>
        <w:rPr>
          <w:rFonts w:eastAsia="標楷體" w:hint="eastAsia"/>
        </w:rPr>
      </w:pPr>
      <w:r>
        <w:rPr>
          <w:rFonts w:eastAsia="標楷體"/>
        </w:rPr>
        <w:t>加拿大公務人員若想要有升遷發展機會，就必須符合新職務所需的專業知識及技能，故公務人員多能自動自發地參與各種相關訓練。學員在參加完課程之後，需要繳交一份對個人與組織的影響報告、改進計畫，藉此確認學員是否能有行為上的改變，能對組織帶來利益。此外，並需繳交一份管理報告，針對其自身整體公共服務行為，在固</w:t>
      </w:r>
      <w:r>
        <w:rPr>
          <w:rFonts w:eastAsia="標楷體"/>
        </w:rPr>
        <w:t>定時程提出報告，持續性追蹤學員是否能將課程所學隨</w:t>
      </w:r>
      <w:r>
        <w:rPr>
          <w:rFonts w:eastAsia="標楷體"/>
        </w:rPr>
        <w:lastRenderedPageBreak/>
        <w:t>時運用於工作中。</w:t>
      </w:r>
    </w:p>
    <w:p w:rsidR="00000000" w:rsidRDefault="00853091">
      <w:pPr>
        <w:spacing w:before="100" w:beforeAutospacing="1" w:after="100" w:afterAutospacing="1" w:line="360" w:lineRule="auto"/>
        <w:ind w:firstLineChars="200" w:firstLine="480"/>
        <w:rPr>
          <w:rFonts w:eastAsia="標楷體" w:hint="eastAsia"/>
        </w:rPr>
      </w:pPr>
      <w:r>
        <w:rPr>
          <w:rFonts w:eastAsia="標楷體" w:hint="eastAsia"/>
        </w:rPr>
        <w:t>四</w:t>
      </w:r>
      <w:r>
        <w:rPr>
          <w:rFonts w:eastAsia="標楷體"/>
        </w:rPr>
        <w:t>、</w:t>
      </w:r>
      <w:r>
        <w:rPr>
          <w:rFonts w:eastAsia="標楷體" w:hint="eastAsia"/>
        </w:rPr>
        <w:t>結果</w:t>
      </w:r>
      <w:r>
        <w:rPr>
          <w:rFonts w:eastAsia="標楷體"/>
        </w:rPr>
        <w:t>層次</w:t>
      </w:r>
      <w:r>
        <w:rPr>
          <w:rFonts w:eastAsia="標楷體"/>
        </w:rPr>
        <w:t>(Results</w:t>
      </w:r>
      <w:r>
        <w:rPr>
          <w:rFonts w:eastAsia="標楷體" w:hint="eastAsia"/>
        </w:rPr>
        <w:t xml:space="preserve"> </w:t>
      </w:r>
      <w:r>
        <w:rPr>
          <w:rFonts w:eastAsia="標楷體"/>
        </w:rPr>
        <w:t>Levels</w:t>
      </w:r>
      <w:r>
        <w:rPr>
          <w:rFonts w:eastAsia="標楷體" w:hint="eastAsia"/>
        </w:rPr>
        <w:t>)</w:t>
      </w:r>
    </w:p>
    <w:p w:rsidR="00000000" w:rsidRDefault="00853091">
      <w:pPr>
        <w:spacing w:before="100" w:beforeAutospacing="1" w:after="100" w:afterAutospacing="1" w:line="360" w:lineRule="auto"/>
        <w:ind w:firstLineChars="200" w:firstLine="480"/>
        <w:rPr>
          <w:rFonts w:eastAsia="標楷體"/>
        </w:rPr>
      </w:pPr>
      <w:r>
        <w:rPr>
          <w:rFonts w:eastAsia="標楷體"/>
        </w:rPr>
        <w:t>文官學院希望能衡量課程對整體公共部門績效的影響，然而衡量課程實施對績效的影響是一項困難的挑戰，目前其還在對其組織內學習的衡量，與構成個人工作力的績效，進行更佳的整合。</w:t>
      </w:r>
    </w:p>
    <w:p w:rsidR="00000000" w:rsidRDefault="00853091">
      <w:pPr>
        <w:snapToGrid w:val="0"/>
        <w:spacing w:before="100" w:beforeAutospacing="1" w:after="100" w:afterAutospacing="1" w:line="360" w:lineRule="auto"/>
        <w:ind w:firstLineChars="200" w:firstLine="561"/>
        <w:jc w:val="both"/>
        <w:rPr>
          <w:rFonts w:eastAsia="標楷體"/>
          <w:b/>
          <w:sz w:val="28"/>
          <w:szCs w:val="28"/>
        </w:rPr>
      </w:pPr>
      <w:r>
        <w:rPr>
          <w:rFonts w:eastAsia="標楷體"/>
          <w:b/>
          <w:sz w:val="28"/>
          <w:szCs w:val="28"/>
        </w:rPr>
        <w:t>第四節</w:t>
      </w:r>
      <w:r>
        <w:rPr>
          <w:rFonts w:eastAsia="標楷體"/>
          <w:b/>
          <w:sz w:val="28"/>
          <w:szCs w:val="28"/>
        </w:rPr>
        <w:t xml:space="preserve"> </w:t>
      </w:r>
      <w:r>
        <w:rPr>
          <w:rFonts w:eastAsia="標楷體"/>
          <w:b/>
          <w:sz w:val="28"/>
          <w:szCs w:val="28"/>
        </w:rPr>
        <w:t>新加坡國家公務訓練系統及成效評估模式</w:t>
      </w:r>
    </w:p>
    <w:p w:rsidR="00000000" w:rsidRDefault="00853091">
      <w:pPr>
        <w:spacing w:before="100" w:beforeAutospacing="1" w:after="100" w:afterAutospacing="1" w:line="360" w:lineRule="auto"/>
        <w:ind w:firstLineChars="200" w:firstLine="480"/>
        <w:rPr>
          <w:rFonts w:eastAsia="標楷體"/>
        </w:rPr>
      </w:pPr>
      <w:r>
        <w:rPr>
          <w:rFonts w:eastAsia="標楷體"/>
        </w:rPr>
        <w:t>新加坡曾經是英國的殖民地，在西元</w:t>
      </w:r>
      <w:r>
        <w:rPr>
          <w:rFonts w:eastAsia="標楷體"/>
        </w:rPr>
        <w:t>1959</w:t>
      </w:r>
      <w:r>
        <w:rPr>
          <w:rFonts w:eastAsia="標楷體"/>
        </w:rPr>
        <w:t>年成功獨立，劍橋大學畢業的律師</w:t>
      </w:r>
      <w:r>
        <w:rPr>
          <w:rFonts w:eastAsia="標楷體"/>
        </w:rPr>
        <w:t>─</w:t>
      </w:r>
      <w:r>
        <w:rPr>
          <w:rFonts w:eastAsia="標楷體"/>
        </w:rPr>
        <w:t>李光耀先生為第一任總理。在獨立當時新加坡只有</w:t>
      </w:r>
      <w:r>
        <w:rPr>
          <w:rFonts w:eastAsia="標楷體"/>
        </w:rPr>
        <w:t>250</w:t>
      </w:r>
      <w:r>
        <w:rPr>
          <w:rFonts w:eastAsia="標楷體"/>
        </w:rPr>
        <w:t>萬人，且國民教育程度普遍不高，國家處境艱難。新加坡政府為求經濟發</w:t>
      </w:r>
      <w:r>
        <w:rPr>
          <w:rFonts w:eastAsia="標楷體"/>
        </w:rPr>
        <w:t>展，創造國際競爭優勢，秉持著成為高效率與效能的卓越公共服務團隊的中心價值，特別著重人力、改革及適應全球化，長期以來對於公務人員的訓練體制發展投入相當多的心力，對高級文官更是建立嚴格選拔及培訓的體制，積極培育高階人才為國家所用，成效頗佳。新加坡政府公務人員確實具有正確的價值觀、清廉、守法、勤奮、主動積極、負責任的精神，且目前新加坡政府之服務效能更是名列世界第一，該國政府提供高效率、高效能、優質的公共服務受到世界各國肯定。新加坡的成功之道，主要在於公務人員能持續不斷的接受培訓，因此，本研究報告收集了新加坡政府訓</w:t>
      </w:r>
      <w:r>
        <w:rPr>
          <w:rFonts w:eastAsia="標楷體"/>
        </w:rPr>
        <w:t>練培訓體制的相關文獻，以供參考借鏡。</w:t>
      </w:r>
    </w:p>
    <w:p w:rsidR="00000000" w:rsidRDefault="00853091">
      <w:pPr>
        <w:spacing w:before="100" w:beforeAutospacing="1" w:after="100" w:afterAutospacing="1" w:line="360" w:lineRule="auto"/>
        <w:ind w:firstLine="480"/>
        <w:rPr>
          <w:rFonts w:eastAsia="標楷體"/>
        </w:rPr>
      </w:pPr>
      <w:r>
        <w:rPr>
          <w:rFonts w:eastAsia="標楷體"/>
        </w:rPr>
        <w:t>壹、新加坡的訓練系統</w:t>
      </w:r>
    </w:p>
    <w:p w:rsidR="00000000" w:rsidRDefault="00853091">
      <w:pPr>
        <w:spacing w:before="100" w:beforeAutospacing="1" w:after="100" w:afterAutospacing="1" w:line="360" w:lineRule="auto"/>
        <w:ind w:firstLineChars="200" w:firstLine="480"/>
        <w:jc w:val="both"/>
        <w:rPr>
          <w:rFonts w:eastAsia="標楷體"/>
        </w:rPr>
      </w:pPr>
      <w:r>
        <w:rPr>
          <w:rFonts w:eastAsia="標楷體"/>
        </w:rPr>
        <w:t>由於新加坡曾經是英國的殖民地，因此文官制度主要沿襲英國制度，但在發展過程中，他們根據自己的國情，也形成了自己的特色。依據新加坡憲法第</w:t>
      </w:r>
      <w:r>
        <w:rPr>
          <w:rFonts w:eastAsia="標楷體"/>
        </w:rPr>
        <w:t>110 </w:t>
      </w:r>
      <w:r>
        <w:rPr>
          <w:rFonts w:eastAsia="標楷體"/>
        </w:rPr>
        <w:t>條規定，其設立公共服務委員會，負責公務員的委任、提升及紀律等事宜。新加坡政府文官制度主管機關主要包括「公共服務委員會」、隸屬於首相辦公室</w:t>
      </w:r>
      <w:r>
        <w:rPr>
          <w:rFonts w:eastAsia="標楷體"/>
        </w:rPr>
        <w:t xml:space="preserve">(Prime </w:t>
      </w:r>
      <w:r>
        <w:rPr>
          <w:rFonts w:eastAsia="標楷體"/>
        </w:rPr>
        <w:lastRenderedPageBreak/>
        <w:t>Minister’s Office)</w:t>
      </w:r>
      <w:r>
        <w:rPr>
          <w:rFonts w:eastAsia="標楷體"/>
        </w:rPr>
        <w:t>的「公共服務署」</w:t>
      </w:r>
      <w:r>
        <w:rPr>
          <w:rFonts w:eastAsia="標楷體"/>
        </w:rPr>
        <w:t>(Public Service Division)</w:t>
      </w:r>
      <w:r>
        <w:rPr>
          <w:rFonts w:eastAsia="標楷體"/>
        </w:rPr>
        <w:t>、各級人事委員會等。而新加坡政府專責的公務人員訓練機構「文官</w:t>
      </w:r>
      <w:r>
        <w:rPr>
          <w:rFonts w:eastAsia="標楷體"/>
        </w:rPr>
        <w:t>學院」（</w:t>
      </w:r>
      <w:r>
        <w:rPr>
          <w:rFonts w:eastAsia="標楷體"/>
        </w:rPr>
        <w:t>Civil Service College</w:t>
      </w:r>
      <w:r>
        <w:rPr>
          <w:rFonts w:eastAsia="標楷體"/>
        </w:rPr>
        <w:t>，或稱公共服務學院，公務人員學院，簡稱</w:t>
      </w:r>
      <w:r>
        <w:rPr>
          <w:rFonts w:eastAsia="標楷體"/>
        </w:rPr>
        <w:t>CSC</w:t>
      </w:r>
      <w:r>
        <w:rPr>
          <w:rFonts w:eastAsia="標楷體"/>
        </w:rPr>
        <w:t>），便是隸屬於公共服務署</w:t>
      </w:r>
      <w:r>
        <w:rPr>
          <w:rFonts w:eastAsia="標楷體"/>
        </w:rPr>
        <w:t>(Public Service Division, PSD)</w:t>
      </w:r>
      <w:r>
        <w:rPr>
          <w:rFonts w:eastAsia="標楷體"/>
        </w:rPr>
        <w:t>，其是依</w:t>
      </w:r>
      <w:r>
        <w:rPr>
          <w:rFonts w:eastAsia="標楷體"/>
        </w:rPr>
        <w:t>2001</w:t>
      </w:r>
      <w:r>
        <w:rPr>
          <w:rFonts w:eastAsia="標楷體"/>
        </w:rPr>
        <w:t>年</w:t>
      </w:r>
      <w:r>
        <w:rPr>
          <w:rFonts w:eastAsia="標楷體"/>
        </w:rPr>
        <w:t>10</w:t>
      </w:r>
      <w:r>
        <w:rPr>
          <w:rFonts w:eastAsia="標楷體"/>
        </w:rPr>
        <w:t>月</w:t>
      </w:r>
      <w:r>
        <w:rPr>
          <w:rFonts w:eastAsia="標楷體"/>
        </w:rPr>
        <w:t>1</w:t>
      </w:r>
      <w:r>
        <w:rPr>
          <w:rFonts w:eastAsia="標楷體"/>
        </w:rPr>
        <w:t>日所公布的｢文官學院法｣</w:t>
      </w:r>
      <w:r>
        <w:rPr>
          <w:rFonts w:eastAsia="標楷體"/>
        </w:rPr>
        <w:t>(Civil Service Act)</w:t>
      </w:r>
      <w:r>
        <w:rPr>
          <w:rFonts w:eastAsia="標楷體"/>
        </w:rPr>
        <w:t>設置的。簡單來說公共服務署</w:t>
      </w:r>
      <w:r>
        <w:rPr>
          <w:rFonts w:eastAsia="標楷體"/>
        </w:rPr>
        <w:t>(PSD)</w:t>
      </w:r>
      <w:r>
        <w:rPr>
          <w:rFonts w:eastAsia="標楷體"/>
        </w:rPr>
        <w:t>為人事政策規劃單位，而文官學院</w:t>
      </w:r>
      <w:r>
        <w:rPr>
          <w:rFonts w:eastAsia="標楷體"/>
        </w:rPr>
        <w:t>(CSC</w:t>
      </w:r>
      <w:r>
        <w:rPr>
          <w:rFonts w:eastAsia="標楷體"/>
        </w:rPr>
        <w:t>）為主要執行教育訓練單位。</w:t>
      </w:r>
    </w:p>
    <w:p w:rsidR="00000000" w:rsidRDefault="00853091">
      <w:pPr>
        <w:spacing w:before="100" w:beforeAutospacing="1" w:after="100" w:afterAutospacing="1" w:line="360" w:lineRule="auto"/>
        <w:ind w:firstLineChars="200" w:firstLine="480"/>
        <w:jc w:val="both"/>
        <w:rPr>
          <w:rFonts w:eastAsia="標楷體"/>
        </w:rPr>
      </w:pPr>
      <w:r>
        <w:rPr>
          <w:rFonts w:eastAsia="標楷體"/>
        </w:rPr>
        <w:t>文官學院在新加坡公部門人力資源發展與訓練中，扮演極為重要的角色，朝向的是全方位發展，不僅是公務員訓練機構</w:t>
      </w:r>
      <w:r>
        <w:rPr>
          <w:rFonts w:eastAsia="標楷體"/>
        </w:rPr>
        <w:t>,</w:t>
      </w:r>
      <w:r>
        <w:rPr>
          <w:rFonts w:eastAsia="標楷體"/>
        </w:rPr>
        <w:t>也具備了人力資源發展的諮詢顧問角色，更</w:t>
      </w:r>
      <w:r>
        <w:rPr>
          <w:rFonts w:eastAsia="標楷體"/>
        </w:rPr>
        <w:t>可說是推動新加坡公務人員訓練的綜合機制。本學院採委員制，由首相任命</w:t>
      </w:r>
      <w:r>
        <w:rPr>
          <w:rFonts w:eastAsia="標楷體"/>
        </w:rPr>
        <w:t>5</w:t>
      </w:r>
      <w:r>
        <w:rPr>
          <w:rFonts w:eastAsia="標楷體"/>
        </w:rPr>
        <w:t>至</w:t>
      </w:r>
      <w:r>
        <w:rPr>
          <w:rFonts w:eastAsia="標楷體"/>
        </w:rPr>
        <w:t>15</w:t>
      </w:r>
      <w:r>
        <w:rPr>
          <w:rFonts w:eastAsia="標楷體"/>
        </w:rPr>
        <w:t>人為委員，其中一人為主席</w:t>
      </w:r>
      <w:r>
        <w:rPr>
          <w:rFonts w:eastAsia="標楷體"/>
        </w:rPr>
        <w:t>(Chairman)</w:t>
      </w:r>
      <w:r>
        <w:rPr>
          <w:rFonts w:eastAsia="標楷體"/>
        </w:rPr>
        <w:t>；一人為首席執行官</w:t>
      </w:r>
      <w:r>
        <w:rPr>
          <w:rFonts w:eastAsia="標楷體"/>
        </w:rPr>
        <w:t>(Chief Executive)</w:t>
      </w:r>
      <w:r>
        <w:rPr>
          <w:rFonts w:eastAsia="標楷體"/>
        </w:rPr>
        <w:t>。整個文官學院主要是由</w:t>
      </w:r>
      <w:r>
        <w:rPr>
          <w:rFonts w:eastAsia="標楷體"/>
        </w:rPr>
        <w:t>7</w:t>
      </w:r>
      <w:r>
        <w:rPr>
          <w:rFonts w:eastAsia="標楷體"/>
        </w:rPr>
        <w:t>個業務部門及</w:t>
      </w:r>
      <w:r>
        <w:rPr>
          <w:rFonts w:eastAsia="標楷體"/>
        </w:rPr>
        <w:t>3</w:t>
      </w:r>
      <w:r>
        <w:rPr>
          <w:rFonts w:eastAsia="標楷體"/>
        </w:rPr>
        <w:t>個幕僚單位所組成，分別是政策發展中心</w:t>
      </w:r>
      <w:r>
        <w:rPr>
          <w:rFonts w:eastAsia="標楷體"/>
        </w:rPr>
        <w:t>(Institute of Policy Development, IPD)</w:t>
      </w:r>
      <w:r>
        <w:rPr>
          <w:rFonts w:eastAsia="標楷體"/>
        </w:rPr>
        <w:t>、管理與領導中心</w:t>
      </w:r>
      <w:r>
        <w:rPr>
          <w:rFonts w:eastAsia="標楷體"/>
        </w:rPr>
        <w:t>(Centre for Governance and Leadership, CGL)</w:t>
      </w:r>
      <w:r>
        <w:rPr>
          <w:rFonts w:eastAsia="標楷體"/>
        </w:rPr>
        <w:t>、公共行政與管理中心</w:t>
      </w:r>
      <w:r>
        <w:rPr>
          <w:rFonts w:eastAsia="標楷體"/>
        </w:rPr>
        <w:t>(Institute of Public Administration</w:t>
      </w:r>
      <w:r>
        <w:rPr>
          <w:rFonts w:eastAsia="標楷體"/>
        </w:rPr>
        <w:t xml:space="preserve"> &amp; Management, IPAM)</w:t>
      </w:r>
      <w:r>
        <w:rPr>
          <w:rFonts w:eastAsia="標楷體"/>
        </w:rPr>
        <w:t>、</w:t>
      </w:r>
      <w:r>
        <w:rPr>
          <w:rFonts w:eastAsia="標楷體"/>
        </w:rPr>
        <w:t>CSC</w:t>
      </w:r>
      <w:r>
        <w:rPr>
          <w:rFonts w:eastAsia="標楷體"/>
        </w:rPr>
        <w:t>顧問群</w:t>
      </w:r>
      <w:r>
        <w:rPr>
          <w:rFonts w:eastAsia="標楷體"/>
        </w:rPr>
        <w:t>(Civil Service College Consultants, CSCC)</w:t>
      </w:r>
      <w:r>
        <w:rPr>
          <w:rFonts w:eastAsia="標楷體"/>
        </w:rPr>
        <w:t>、卓越服務中心</w:t>
      </w:r>
      <w:r>
        <w:rPr>
          <w:rFonts w:eastAsia="標楷體"/>
        </w:rPr>
        <w:t>(Public Service Centre for Organisational Excellence, PSCOE)</w:t>
      </w:r>
      <w:r>
        <w:rPr>
          <w:rFonts w:eastAsia="標楷體"/>
        </w:rPr>
        <w:t>及</w:t>
      </w:r>
      <w:r>
        <w:rPr>
          <w:rFonts w:eastAsia="標楷體"/>
        </w:rPr>
        <w:t>CSC</w:t>
      </w:r>
      <w:r>
        <w:rPr>
          <w:rFonts w:eastAsia="標楷體"/>
        </w:rPr>
        <w:t>國際部</w:t>
      </w:r>
      <w:r>
        <w:rPr>
          <w:rFonts w:eastAsia="標楷體"/>
        </w:rPr>
        <w:t>(Civil Service College International, CSCI)</w:t>
      </w:r>
      <w:r>
        <w:rPr>
          <w:rFonts w:eastAsia="標楷體"/>
        </w:rPr>
        <w:t>、公共經濟研究中心（</w:t>
      </w:r>
      <w:r>
        <w:rPr>
          <w:rFonts w:eastAsia="標楷體"/>
        </w:rPr>
        <w:t>Centre for Public Economics, CPE</w:t>
      </w:r>
      <w:r>
        <w:rPr>
          <w:rFonts w:eastAsia="標楷體"/>
        </w:rPr>
        <w:t>）等</w:t>
      </w:r>
      <w:r>
        <w:rPr>
          <w:rFonts w:eastAsia="標楷體"/>
        </w:rPr>
        <w:t>7</w:t>
      </w:r>
      <w:r>
        <w:rPr>
          <w:rFonts w:eastAsia="標楷體"/>
        </w:rPr>
        <w:t>個業務部門。以及合作發展中心（</w:t>
      </w:r>
      <w:r>
        <w:rPr>
          <w:rFonts w:eastAsia="標楷體"/>
        </w:rPr>
        <w:t>CD</w:t>
      </w:r>
      <w:r>
        <w:rPr>
          <w:rFonts w:eastAsia="標楷體"/>
        </w:rPr>
        <w:t>）、財務（</w:t>
      </w:r>
      <w:r>
        <w:rPr>
          <w:rFonts w:eastAsia="標楷體"/>
        </w:rPr>
        <w:t>Fina</w:t>
      </w:r>
      <w:r>
        <w:rPr>
          <w:rFonts w:eastAsia="標楷體"/>
        </w:rPr>
        <w:t>nce</w:t>
      </w:r>
      <w:r>
        <w:rPr>
          <w:rFonts w:eastAsia="標楷體"/>
        </w:rPr>
        <w:t>）、人事（</w:t>
      </w:r>
      <w:r>
        <w:rPr>
          <w:rFonts w:eastAsia="標楷體"/>
        </w:rPr>
        <w:t>CPD</w:t>
      </w:r>
      <w:r>
        <w:rPr>
          <w:rFonts w:eastAsia="標楷體"/>
        </w:rPr>
        <w:t>）等</w:t>
      </w:r>
      <w:r>
        <w:rPr>
          <w:rFonts w:eastAsia="標楷體"/>
        </w:rPr>
        <w:t>3</w:t>
      </w:r>
      <w:r>
        <w:rPr>
          <w:rFonts w:eastAsia="標楷體"/>
        </w:rPr>
        <w:t>個幕僚單位。</w:t>
      </w:r>
    </w:p>
    <w:p w:rsidR="00000000" w:rsidRDefault="00853091">
      <w:pPr>
        <w:spacing w:before="100" w:beforeAutospacing="1" w:after="100" w:afterAutospacing="1" w:line="360" w:lineRule="auto"/>
        <w:ind w:firstLineChars="200" w:firstLine="480"/>
        <w:jc w:val="both"/>
        <w:rPr>
          <w:rFonts w:eastAsia="標楷體"/>
        </w:rPr>
      </w:pPr>
      <w:r>
        <w:rPr>
          <w:rFonts w:eastAsia="標楷體"/>
        </w:rPr>
        <w:t>文官學院的培訓重點及方式主要是將新加坡政府宏觀政策與方向轉化為訓練課程，藉由提供系列的學習方案與課程，協助建立新加坡文官職能與有效提升文官能力。從文官學院</w:t>
      </w:r>
      <w:r>
        <w:rPr>
          <w:rFonts w:eastAsia="標楷體"/>
        </w:rPr>
        <w:t>2007-2008</w:t>
      </w:r>
      <w:r>
        <w:rPr>
          <w:rFonts w:eastAsia="標楷體"/>
        </w:rPr>
        <w:t>年報，可觀察新加坡前幾年的訓練規劃重點，以下就其所提供的課程簡要敘述並列表</w:t>
      </w:r>
      <w:r>
        <w:rPr>
          <w:rFonts w:eastAsia="標楷體" w:hint="eastAsia"/>
        </w:rPr>
        <w:t>：</w:t>
      </w:r>
    </w:p>
    <w:p w:rsidR="00000000" w:rsidRDefault="00853091">
      <w:pPr>
        <w:spacing w:before="100" w:beforeAutospacing="1" w:after="100" w:afterAutospacing="1" w:line="360" w:lineRule="auto"/>
        <w:ind w:firstLineChars="200" w:firstLine="480"/>
        <w:rPr>
          <w:rFonts w:eastAsia="標楷體" w:hint="eastAsia"/>
        </w:rPr>
      </w:pPr>
    </w:p>
    <w:p w:rsidR="00000000" w:rsidRDefault="00853091">
      <w:pPr>
        <w:spacing w:before="100" w:beforeAutospacing="1" w:after="100" w:afterAutospacing="1" w:line="360" w:lineRule="auto"/>
        <w:ind w:firstLineChars="200" w:firstLine="480"/>
        <w:rPr>
          <w:rFonts w:eastAsia="標楷體"/>
        </w:rPr>
      </w:pPr>
      <w:r>
        <w:rPr>
          <w:rFonts w:eastAsia="標楷體"/>
        </w:rPr>
        <w:lastRenderedPageBreak/>
        <w:t>一、領導訓練</w:t>
      </w:r>
      <w:r>
        <w:rPr>
          <w:rFonts w:eastAsia="標楷體"/>
        </w:rPr>
        <w:t>(Public Service Leadership)</w:t>
      </w:r>
    </w:p>
    <w:p w:rsidR="00000000" w:rsidRDefault="00853091">
      <w:pPr>
        <w:spacing w:line="360" w:lineRule="auto"/>
        <w:ind w:firstLineChars="200" w:firstLine="480"/>
        <w:rPr>
          <w:rFonts w:eastAsia="標楷體"/>
        </w:rPr>
      </w:pPr>
      <w:r>
        <w:rPr>
          <w:rFonts w:eastAsia="標楷體"/>
        </w:rPr>
        <w:t>針對第一級中高階公務員規劃一系列領導課程，稱為里程碑計畫</w:t>
      </w:r>
      <w:r>
        <w:rPr>
          <w:rFonts w:eastAsia="標楷體"/>
        </w:rPr>
        <w:t>(Milestone Programme)</w:t>
      </w:r>
      <w:r>
        <w:rPr>
          <w:rFonts w:eastAsia="標楷體"/>
        </w:rPr>
        <w:t>，總共有九套課程，訓練對象區分一般、高潛力</w:t>
      </w:r>
      <w:r>
        <w:rPr>
          <w:rFonts w:eastAsia="標楷體"/>
        </w:rPr>
        <w:t>(high</w:t>
      </w:r>
      <w:r>
        <w:rPr>
          <w:rFonts w:eastAsia="標楷體"/>
        </w:rPr>
        <w:t xml:space="preserve"> potential)</w:t>
      </w:r>
      <w:r>
        <w:rPr>
          <w:rFonts w:eastAsia="標楷體"/>
        </w:rPr>
        <w:t>、行政官員或儲備人才</w:t>
      </w:r>
      <w:r>
        <w:rPr>
          <w:rFonts w:eastAsia="標楷體"/>
        </w:rPr>
        <w:t>(AO or Management Associate)</w:t>
      </w:r>
      <w:r>
        <w:rPr>
          <w:rFonts w:eastAsia="標楷體"/>
        </w:rPr>
        <w:t>等三類，並依職級分別再細分，以使各類課程能適用於適合的訓練對象，提升學習效益，此外，也針對特定主題開辦工作坊、會議、研討會等</w:t>
      </w:r>
      <w:r>
        <w:rPr>
          <w:rFonts w:eastAsia="標楷體" w:hint="eastAsia"/>
        </w:rPr>
        <w:t>。</w:t>
      </w:r>
      <w:r>
        <w:rPr>
          <w:rFonts w:eastAsia="標楷體"/>
        </w:rPr>
        <w:t>里程碑計畫課程內容如表</w:t>
      </w:r>
      <w:r>
        <w:rPr>
          <w:rFonts w:eastAsia="標楷體" w:hint="eastAsia"/>
        </w:rPr>
        <w:t>九所示。</w:t>
      </w:r>
    </w:p>
    <w:p w:rsidR="00000000" w:rsidRDefault="00853091">
      <w:pPr>
        <w:spacing w:line="360" w:lineRule="auto"/>
        <w:ind w:firstLineChars="350" w:firstLine="840"/>
        <w:jc w:val="center"/>
        <w:rPr>
          <w:rFonts w:eastAsia="標楷體"/>
        </w:rPr>
      </w:pPr>
      <w:r>
        <w:rPr>
          <w:rFonts w:eastAsia="標楷體"/>
        </w:rPr>
        <w:t>表</w:t>
      </w:r>
      <w:r>
        <w:rPr>
          <w:rFonts w:eastAsia="標楷體" w:hint="eastAsia"/>
        </w:rPr>
        <w:t>九、新加坡</w:t>
      </w:r>
      <w:r>
        <w:rPr>
          <w:rFonts w:eastAsia="標楷體"/>
        </w:rPr>
        <w:t>里程碑計畫課程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5483"/>
      </w:tblGrid>
      <w:tr w:rsidR="00000000">
        <w:trPr>
          <w:jc w:val="center"/>
        </w:trPr>
        <w:tc>
          <w:tcPr>
            <w:tcW w:w="2285" w:type="dxa"/>
          </w:tcPr>
          <w:p w:rsidR="00000000" w:rsidRDefault="00853091">
            <w:pPr>
              <w:rPr>
                <w:rFonts w:eastAsia="標楷體"/>
              </w:rPr>
            </w:pPr>
            <w:r>
              <w:rPr>
                <w:rFonts w:eastAsia="標楷體"/>
              </w:rPr>
              <w:t>性質</w:t>
            </w:r>
          </w:p>
        </w:tc>
        <w:tc>
          <w:tcPr>
            <w:tcW w:w="5483" w:type="dxa"/>
          </w:tcPr>
          <w:p w:rsidR="00000000" w:rsidRDefault="00853091">
            <w:pPr>
              <w:rPr>
                <w:rFonts w:eastAsia="標楷體"/>
              </w:rPr>
            </w:pPr>
            <w:r>
              <w:rPr>
                <w:rFonts w:eastAsia="標楷體"/>
              </w:rPr>
              <w:t>內容</w:t>
            </w:r>
          </w:p>
        </w:tc>
      </w:tr>
      <w:tr w:rsidR="00000000">
        <w:trPr>
          <w:jc w:val="center"/>
        </w:trPr>
        <w:tc>
          <w:tcPr>
            <w:tcW w:w="2285" w:type="dxa"/>
          </w:tcPr>
          <w:p w:rsidR="00000000" w:rsidRDefault="00853091">
            <w:pPr>
              <w:rPr>
                <w:rFonts w:eastAsia="標楷體"/>
              </w:rPr>
            </w:pPr>
            <w:r>
              <w:rPr>
                <w:rFonts w:eastAsia="標楷體"/>
              </w:rPr>
              <w:t>領導課程</w:t>
            </w:r>
            <w:r>
              <w:rPr>
                <w:rFonts w:eastAsia="標楷體"/>
              </w:rPr>
              <w:t>(Milestone Programmes)</w:t>
            </w:r>
          </w:p>
          <w:p w:rsidR="00000000" w:rsidRDefault="00853091">
            <w:pPr>
              <w:rPr>
                <w:rFonts w:eastAsia="標楷體"/>
              </w:rPr>
            </w:pPr>
          </w:p>
        </w:tc>
        <w:tc>
          <w:tcPr>
            <w:tcW w:w="5483" w:type="dxa"/>
          </w:tcPr>
          <w:p w:rsidR="00000000" w:rsidRDefault="00853091">
            <w:pPr>
              <w:rPr>
                <w:rFonts w:eastAsia="標楷體"/>
              </w:rPr>
            </w:pPr>
            <w:r>
              <w:rPr>
                <w:rFonts w:eastAsia="標楷體"/>
              </w:rPr>
              <w:t>政策發展研討</w:t>
            </w:r>
            <w:r>
              <w:rPr>
                <w:rFonts w:eastAsia="標楷體"/>
              </w:rPr>
              <w:t>(DPPS)</w:t>
            </w:r>
            <w:r>
              <w:rPr>
                <w:rFonts w:eastAsia="標楷體"/>
              </w:rPr>
              <w:t>、執行力課程</w:t>
            </w:r>
            <w:r>
              <w:rPr>
                <w:rFonts w:eastAsia="標楷體"/>
              </w:rPr>
              <w:t>(EDC)</w:t>
            </w:r>
            <w:r>
              <w:rPr>
                <w:rFonts w:eastAsia="標楷體"/>
              </w:rPr>
              <w:t>、領導力基本課程</w:t>
            </w:r>
            <w:r>
              <w:rPr>
                <w:rFonts w:eastAsia="標楷體"/>
              </w:rPr>
              <w:t>(FD)</w:t>
            </w:r>
            <w:r>
              <w:rPr>
                <w:rFonts w:eastAsia="標楷體"/>
              </w:rPr>
              <w:t>、治理與領導課程</w:t>
            </w:r>
            <w:r>
              <w:rPr>
                <w:rFonts w:eastAsia="標楷體"/>
              </w:rPr>
              <w:t>(GLP)</w:t>
            </w:r>
            <w:r>
              <w:rPr>
                <w:rFonts w:eastAsia="標楷體"/>
              </w:rPr>
              <w:t>、行政領導課程（</w:t>
            </w:r>
            <w:r>
              <w:rPr>
                <w:rFonts w:eastAsia="標楷體"/>
              </w:rPr>
              <w:t>LAP</w:t>
            </w:r>
            <w:r>
              <w:rPr>
                <w:rFonts w:eastAsia="標楷體"/>
              </w:rPr>
              <w:t>）、高階主管課程</w:t>
            </w:r>
            <w:r>
              <w:rPr>
                <w:rFonts w:eastAsia="標楷體"/>
              </w:rPr>
              <w:t>(SMP)</w:t>
            </w:r>
            <w:r>
              <w:rPr>
                <w:rFonts w:eastAsia="標楷體"/>
              </w:rPr>
              <w:t>、主管課程</w:t>
            </w:r>
            <w:r>
              <w:rPr>
                <w:rFonts w:eastAsia="標楷體"/>
              </w:rPr>
              <w:t>(M</w:t>
            </w:r>
            <w:r>
              <w:rPr>
                <w:rFonts w:eastAsia="標楷體"/>
              </w:rPr>
              <w:t>anager LEAD)</w:t>
            </w:r>
            <w:r>
              <w:rPr>
                <w:rFonts w:eastAsia="標楷體"/>
              </w:rPr>
              <w:t>、策略管理課程</w:t>
            </w:r>
            <w:r>
              <w:rPr>
                <w:rFonts w:eastAsia="標楷體"/>
              </w:rPr>
              <w:t>(Strategic LEAD)</w:t>
            </w:r>
            <w:r>
              <w:rPr>
                <w:rFonts w:eastAsia="標楷體"/>
              </w:rPr>
              <w:t>等。</w:t>
            </w:r>
          </w:p>
        </w:tc>
      </w:tr>
      <w:tr w:rsidR="00000000">
        <w:trPr>
          <w:jc w:val="center"/>
        </w:trPr>
        <w:tc>
          <w:tcPr>
            <w:tcW w:w="2285" w:type="dxa"/>
          </w:tcPr>
          <w:p w:rsidR="00000000" w:rsidRDefault="00853091">
            <w:pPr>
              <w:rPr>
                <w:rFonts w:eastAsia="標楷體"/>
              </w:rPr>
            </w:pPr>
            <w:r>
              <w:rPr>
                <w:rFonts w:eastAsia="標楷體"/>
              </w:rPr>
              <w:t>工作坊、論壇及會議</w:t>
            </w:r>
          </w:p>
        </w:tc>
        <w:tc>
          <w:tcPr>
            <w:tcW w:w="5483" w:type="dxa"/>
          </w:tcPr>
          <w:p w:rsidR="00000000" w:rsidRDefault="00853091">
            <w:pPr>
              <w:rPr>
                <w:rFonts w:eastAsia="標楷體"/>
              </w:rPr>
            </w:pPr>
            <w:r>
              <w:rPr>
                <w:rFonts w:eastAsia="標楷體"/>
              </w:rPr>
              <w:t>總理與首長圍爐對話、組織領導論壇、政策論壇、情境規劃工作坊、策略展望會議、公務員會議等。</w:t>
            </w:r>
          </w:p>
        </w:tc>
      </w:tr>
      <w:tr w:rsidR="00000000">
        <w:trPr>
          <w:jc w:val="center"/>
        </w:trPr>
        <w:tc>
          <w:tcPr>
            <w:tcW w:w="2285" w:type="dxa"/>
          </w:tcPr>
          <w:p w:rsidR="00000000" w:rsidRDefault="00853091">
            <w:pPr>
              <w:rPr>
                <w:rFonts w:eastAsia="標楷體"/>
              </w:rPr>
            </w:pPr>
            <w:r>
              <w:rPr>
                <w:rFonts w:eastAsia="標楷體"/>
              </w:rPr>
              <w:t>演講、圓桌會議及研討會</w:t>
            </w:r>
          </w:p>
        </w:tc>
        <w:tc>
          <w:tcPr>
            <w:tcW w:w="5483" w:type="dxa"/>
          </w:tcPr>
          <w:p w:rsidR="00000000" w:rsidRDefault="00853091">
            <w:pPr>
              <w:rPr>
                <w:rFonts w:eastAsia="標楷體"/>
              </w:rPr>
            </w:pPr>
            <w:r>
              <w:rPr>
                <w:rFonts w:eastAsia="標楷體"/>
              </w:rPr>
              <w:t>夥伴關係、國際交流、新觀念系列、領導級策略系列、經濟、管理、圓桌討論、才能發展與評估、激勵等。</w:t>
            </w:r>
          </w:p>
        </w:tc>
      </w:tr>
    </w:tbl>
    <w:p w:rsidR="00000000" w:rsidRDefault="00853091">
      <w:pPr>
        <w:spacing w:line="360" w:lineRule="auto"/>
        <w:rPr>
          <w:rFonts w:eastAsia="標楷體"/>
        </w:rPr>
      </w:pPr>
      <w:r>
        <w:rPr>
          <w:rFonts w:eastAsia="標楷體"/>
        </w:rPr>
        <w:t xml:space="preserve">  </w:t>
      </w:r>
      <w:r>
        <w:rPr>
          <w:rFonts w:eastAsia="標楷體"/>
        </w:rPr>
        <w:t>資料來源</w:t>
      </w:r>
      <w:r>
        <w:rPr>
          <w:rFonts w:eastAsia="標楷體"/>
        </w:rPr>
        <w:t>:</w:t>
      </w:r>
      <w:r>
        <w:rPr>
          <w:rFonts w:eastAsia="標楷體"/>
        </w:rPr>
        <w:t>整理自</w:t>
      </w:r>
      <w:r>
        <w:rPr>
          <w:rFonts w:eastAsia="標楷體" w:hint="eastAsia"/>
        </w:rPr>
        <w:t>行政院人事行政局出國考察報告</w:t>
      </w:r>
      <w:r>
        <w:rPr>
          <w:rFonts w:eastAsia="標楷體" w:hint="eastAsia"/>
        </w:rPr>
        <w:t>-</w:t>
      </w:r>
      <w:r>
        <w:rPr>
          <w:rFonts w:eastAsia="標楷體"/>
        </w:rPr>
        <w:t>新加坡政府人力資源管理制度</w:t>
      </w:r>
      <w:r>
        <w:rPr>
          <w:rFonts w:eastAsia="標楷體"/>
        </w:rPr>
        <w:t>(2009)</w:t>
      </w:r>
    </w:p>
    <w:p w:rsidR="00000000" w:rsidRDefault="00853091">
      <w:pPr>
        <w:spacing w:before="100" w:beforeAutospacing="1" w:after="100" w:afterAutospacing="1" w:line="360" w:lineRule="auto"/>
        <w:ind w:firstLineChars="200" w:firstLine="480"/>
        <w:rPr>
          <w:rFonts w:eastAsia="標楷體"/>
        </w:rPr>
      </w:pPr>
      <w:r>
        <w:rPr>
          <w:rFonts w:eastAsia="標楷體"/>
        </w:rPr>
        <w:t>二、一般訓練</w:t>
      </w:r>
      <w:r>
        <w:rPr>
          <w:rFonts w:eastAsia="標楷體"/>
        </w:rPr>
        <w:t>(Public Service Officers, all levels)</w:t>
      </w:r>
    </w:p>
    <w:p w:rsidR="00000000" w:rsidRDefault="00853091">
      <w:pPr>
        <w:spacing w:line="360" w:lineRule="auto"/>
        <w:ind w:firstLineChars="200" w:firstLine="480"/>
        <w:rPr>
          <w:rFonts w:eastAsia="標楷體" w:hint="eastAsia"/>
        </w:rPr>
      </w:pPr>
      <w:r>
        <w:rPr>
          <w:rFonts w:eastAsia="標楷體"/>
        </w:rPr>
        <w:t>係針對所有層級公務員所</w:t>
      </w:r>
      <w:r>
        <w:rPr>
          <w:rFonts w:eastAsia="標楷體"/>
        </w:rPr>
        <w:t>提供的一般性訓練，開辦公務人員在工作生涯不同階段中，皆應具備的能力的課程，課程內容如表十</w:t>
      </w:r>
      <w:r>
        <w:rPr>
          <w:rFonts w:eastAsia="標楷體" w:hint="eastAsia"/>
        </w:rPr>
        <w:t>所示。</w:t>
      </w:r>
    </w:p>
    <w:p w:rsidR="00000000" w:rsidRDefault="00853091">
      <w:pPr>
        <w:spacing w:line="360" w:lineRule="auto"/>
        <w:ind w:firstLineChars="450" w:firstLine="1080"/>
        <w:jc w:val="center"/>
        <w:rPr>
          <w:rFonts w:eastAsia="標楷體"/>
        </w:rPr>
      </w:pPr>
      <w:r>
        <w:rPr>
          <w:rFonts w:eastAsia="標楷體"/>
        </w:rPr>
        <w:br w:type="page"/>
      </w:r>
      <w:r>
        <w:rPr>
          <w:rFonts w:eastAsia="標楷體"/>
        </w:rPr>
        <w:lastRenderedPageBreak/>
        <w:t>表十</w:t>
      </w:r>
      <w:r>
        <w:rPr>
          <w:rFonts w:eastAsia="標楷體" w:hint="eastAsia"/>
        </w:rPr>
        <w:t>、新加坡</w:t>
      </w:r>
      <w:r>
        <w:rPr>
          <w:rFonts w:eastAsia="標楷體"/>
        </w:rPr>
        <w:t>一般訓練課程內容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5554"/>
      </w:tblGrid>
      <w:tr w:rsidR="00000000">
        <w:trPr>
          <w:jc w:val="center"/>
        </w:trPr>
        <w:tc>
          <w:tcPr>
            <w:tcW w:w="2398" w:type="dxa"/>
          </w:tcPr>
          <w:p w:rsidR="00000000" w:rsidRDefault="00853091">
            <w:pPr>
              <w:rPr>
                <w:rFonts w:eastAsia="標楷體"/>
              </w:rPr>
            </w:pPr>
            <w:r>
              <w:rPr>
                <w:rFonts w:eastAsia="標楷體"/>
              </w:rPr>
              <w:t>性質</w:t>
            </w:r>
          </w:p>
        </w:tc>
        <w:tc>
          <w:tcPr>
            <w:tcW w:w="5554" w:type="dxa"/>
          </w:tcPr>
          <w:p w:rsidR="00000000" w:rsidRDefault="00853091">
            <w:pPr>
              <w:rPr>
                <w:rFonts w:eastAsia="標楷體"/>
              </w:rPr>
            </w:pPr>
            <w:r>
              <w:rPr>
                <w:rFonts w:eastAsia="標楷體"/>
              </w:rPr>
              <w:t>內容</w:t>
            </w:r>
          </w:p>
        </w:tc>
      </w:tr>
      <w:tr w:rsidR="00000000">
        <w:trPr>
          <w:jc w:val="center"/>
        </w:trPr>
        <w:tc>
          <w:tcPr>
            <w:tcW w:w="2398" w:type="dxa"/>
          </w:tcPr>
          <w:p w:rsidR="00000000" w:rsidRDefault="00853091">
            <w:pPr>
              <w:rPr>
                <w:rFonts w:eastAsia="標楷體"/>
              </w:rPr>
            </w:pPr>
            <w:r>
              <w:rPr>
                <w:rFonts w:eastAsia="標楷體"/>
              </w:rPr>
              <w:t>一般課程</w:t>
            </w:r>
          </w:p>
        </w:tc>
        <w:tc>
          <w:tcPr>
            <w:tcW w:w="5554" w:type="dxa"/>
          </w:tcPr>
          <w:p w:rsidR="00000000" w:rsidRDefault="00853091">
            <w:pPr>
              <w:rPr>
                <w:rFonts w:eastAsia="標楷體"/>
              </w:rPr>
            </w:pPr>
            <w:r>
              <w:rPr>
                <w:rFonts w:eastAsia="標楷體"/>
              </w:rPr>
              <w:t>領導、治理、公共政策、組織學習、組織績效、人力資源管理與發展、財務、溝通、服務品質、法律、行政管理、知識管理、創新發展、員工基本技能、個人發展、一般管理等。</w:t>
            </w:r>
          </w:p>
        </w:tc>
      </w:tr>
      <w:tr w:rsidR="00000000">
        <w:trPr>
          <w:jc w:val="center"/>
        </w:trPr>
        <w:tc>
          <w:tcPr>
            <w:tcW w:w="2398" w:type="dxa"/>
          </w:tcPr>
          <w:p w:rsidR="00000000" w:rsidRDefault="00853091">
            <w:pPr>
              <w:rPr>
                <w:rFonts w:eastAsia="標楷體"/>
              </w:rPr>
            </w:pPr>
            <w:r>
              <w:rPr>
                <w:rFonts w:eastAsia="標楷體"/>
              </w:rPr>
              <w:t>其他</w:t>
            </w:r>
          </w:p>
        </w:tc>
        <w:tc>
          <w:tcPr>
            <w:tcW w:w="5554" w:type="dxa"/>
          </w:tcPr>
          <w:p w:rsidR="00000000" w:rsidRDefault="00853091">
            <w:pPr>
              <w:rPr>
                <w:rFonts w:eastAsia="標楷體"/>
              </w:rPr>
            </w:pPr>
            <w:r>
              <w:rPr>
                <w:rFonts w:eastAsia="標楷體" w:hint="eastAsia"/>
              </w:rPr>
              <w:t>1</w:t>
            </w:r>
            <w:r>
              <w:rPr>
                <w:rFonts w:eastAsia="標楷體" w:hint="eastAsia"/>
              </w:rPr>
              <w:t>、</w:t>
            </w:r>
            <w:r>
              <w:rPr>
                <w:rFonts w:eastAsia="標楷體"/>
              </w:rPr>
              <w:t>認證課程：變革管理學位。</w:t>
            </w:r>
          </w:p>
          <w:p w:rsidR="00000000" w:rsidRDefault="00853091">
            <w:pPr>
              <w:rPr>
                <w:rFonts w:eastAsia="標楷體"/>
              </w:rPr>
            </w:pPr>
            <w:r>
              <w:rPr>
                <w:rFonts w:eastAsia="標楷體" w:hint="eastAsia"/>
              </w:rPr>
              <w:t>2</w:t>
            </w:r>
            <w:r>
              <w:rPr>
                <w:rFonts w:eastAsia="標楷體" w:hint="eastAsia"/>
              </w:rPr>
              <w:t>、</w:t>
            </w:r>
            <w:r>
              <w:rPr>
                <w:rFonts w:eastAsia="標楷體"/>
              </w:rPr>
              <w:t>工作坊、論壇及會議：人力資本會議、卓越服務會議、幕僚會議等</w:t>
            </w:r>
            <w:r>
              <w:rPr>
                <w:rFonts w:eastAsia="標楷體" w:hint="eastAsia"/>
              </w:rPr>
              <w:t>。</w:t>
            </w:r>
          </w:p>
          <w:p w:rsidR="00000000" w:rsidRDefault="00853091">
            <w:pPr>
              <w:rPr>
                <w:rFonts w:eastAsia="標楷體"/>
              </w:rPr>
            </w:pPr>
            <w:r>
              <w:rPr>
                <w:rFonts w:eastAsia="標楷體" w:hint="eastAsia"/>
              </w:rPr>
              <w:t>3</w:t>
            </w:r>
            <w:r>
              <w:rPr>
                <w:rFonts w:eastAsia="標楷體" w:hint="eastAsia"/>
              </w:rPr>
              <w:t>、</w:t>
            </w:r>
            <w:r>
              <w:rPr>
                <w:rFonts w:eastAsia="標楷體"/>
              </w:rPr>
              <w:t>專業服務：訓練需求分析、訓練課程規劃及執行、訓練師訓練。</w:t>
            </w:r>
          </w:p>
          <w:p w:rsidR="00000000" w:rsidRDefault="00853091">
            <w:pPr>
              <w:rPr>
                <w:rFonts w:eastAsia="標楷體"/>
              </w:rPr>
            </w:pPr>
            <w:r>
              <w:rPr>
                <w:rFonts w:eastAsia="標楷體" w:hint="eastAsia"/>
              </w:rPr>
              <w:t>4</w:t>
            </w:r>
            <w:r>
              <w:rPr>
                <w:rFonts w:eastAsia="標楷體" w:hint="eastAsia"/>
              </w:rPr>
              <w:t>、</w:t>
            </w:r>
            <w:r>
              <w:rPr>
                <w:rFonts w:eastAsia="標楷體"/>
              </w:rPr>
              <w:t>學習設施：數位學習管理系統</w:t>
            </w:r>
            <w:r>
              <w:rPr>
                <w:rFonts w:eastAsia="標楷體" w:hint="eastAsia"/>
              </w:rPr>
              <w:t>。</w:t>
            </w:r>
          </w:p>
        </w:tc>
      </w:tr>
    </w:tbl>
    <w:p w:rsidR="00000000" w:rsidRDefault="00853091">
      <w:pPr>
        <w:spacing w:line="360" w:lineRule="auto"/>
        <w:rPr>
          <w:rFonts w:eastAsia="標楷體"/>
        </w:rPr>
      </w:pPr>
      <w:r>
        <w:rPr>
          <w:rFonts w:eastAsia="標楷體"/>
        </w:rPr>
        <w:t xml:space="preserve">  </w:t>
      </w:r>
      <w:r>
        <w:rPr>
          <w:rFonts w:eastAsia="標楷體"/>
        </w:rPr>
        <w:t>資料來源</w:t>
      </w:r>
      <w:r>
        <w:rPr>
          <w:rFonts w:eastAsia="標楷體"/>
        </w:rPr>
        <w:t>:</w:t>
      </w:r>
      <w:r>
        <w:rPr>
          <w:rFonts w:eastAsia="標楷體"/>
        </w:rPr>
        <w:t>整理自</w:t>
      </w:r>
      <w:r>
        <w:rPr>
          <w:rFonts w:eastAsia="標楷體" w:hint="eastAsia"/>
        </w:rPr>
        <w:t>行政院人事行政局出國考察報告</w:t>
      </w:r>
      <w:r>
        <w:rPr>
          <w:rFonts w:eastAsia="標楷體" w:hint="eastAsia"/>
        </w:rPr>
        <w:t>-</w:t>
      </w:r>
      <w:r>
        <w:rPr>
          <w:rFonts w:eastAsia="標楷體"/>
        </w:rPr>
        <w:t>新加坡政府人力資源管理制度</w:t>
      </w:r>
      <w:r>
        <w:rPr>
          <w:rFonts w:eastAsia="標楷體"/>
        </w:rPr>
        <w:t>(2009)</w:t>
      </w:r>
    </w:p>
    <w:p w:rsidR="00000000" w:rsidRDefault="00853091">
      <w:pPr>
        <w:spacing w:before="100" w:beforeAutospacing="1" w:after="100" w:afterAutospacing="1" w:line="360" w:lineRule="auto"/>
        <w:ind w:firstLineChars="200" w:firstLine="480"/>
        <w:rPr>
          <w:rFonts w:eastAsia="標楷體"/>
        </w:rPr>
      </w:pPr>
      <w:r>
        <w:rPr>
          <w:rFonts w:eastAsia="標楷體"/>
        </w:rPr>
        <w:t>三、機關服務</w:t>
      </w:r>
      <w:r>
        <w:rPr>
          <w:rFonts w:eastAsia="標楷體"/>
        </w:rPr>
        <w:t>(public service organizations)</w:t>
      </w:r>
    </w:p>
    <w:p w:rsidR="00000000" w:rsidRDefault="00853091">
      <w:pPr>
        <w:spacing w:line="360" w:lineRule="auto"/>
        <w:ind w:firstLineChars="200" w:firstLine="480"/>
        <w:rPr>
          <w:rFonts w:eastAsia="標楷體"/>
        </w:rPr>
      </w:pPr>
      <w:r>
        <w:rPr>
          <w:rFonts w:eastAsia="標楷體"/>
        </w:rPr>
        <w:t>文官學院設有顧問群，協助人員評量本身工作情形，及協助機關篩選適當知能人才，如辦理評鑑中心、中層公務人員心理評估等，包括經驗分享論壇及顧問諮詢服務等，說明如表十</w:t>
      </w:r>
      <w:r>
        <w:rPr>
          <w:rFonts w:eastAsia="標楷體" w:hint="eastAsia"/>
        </w:rPr>
        <w:t>一所示。</w:t>
      </w:r>
    </w:p>
    <w:p w:rsidR="00000000" w:rsidRDefault="00853091">
      <w:pPr>
        <w:spacing w:line="360" w:lineRule="auto"/>
        <w:jc w:val="center"/>
        <w:rPr>
          <w:rFonts w:eastAsia="標楷體"/>
        </w:rPr>
      </w:pPr>
      <w:r>
        <w:rPr>
          <w:rFonts w:eastAsia="標楷體"/>
        </w:rPr>
        <w:t>表十</w:t>
      </w:r>
      <w:r>
        <w:rPr>
          <w:rFonts w:eastAsia="標楷體" w:hint="eastAsia"/>
        </w:rPr>
        <w:t>一、新加坡</w:t>
      </w:r>
      <w:r>
        <w:rPr>
          <w:rFonts w:eastAsia="標楷體"/>
        </w:rPr>
        <w:t>機關服務內容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5554"/>
      </w:tblGrid>
      <w:tr w:rsidR="00000000">
        <w:trPr>
          <w:jc w:val="center"/>
        </w:trPr>
        <w:tc>
          <w:tcPr>
            <w:tcW w:w="2276" w:type="dxa"/>
          </w:tcPr>
          <w:p w:rsidR="00000000" w:rsidRDefault="00853091">
            <w:pPr>
              <w:rPr>
                <w:rFonts w:eastAsia="標楷體"/>
              </w:rPr>
            </w:pPr>
            <w:r>
              <w:rPr>
                <w:rFonts w:eastAsia="標楷體"/>
              </w:rPr>
              <w:t>性質</w:t>
            </w:r>
          </w:p>
        </w:tc>
        <w:tc>
          <w:tcPr>
            <w:tcW w:w="5554" w:type="dxa"/>
          </w:tcPr>
          <w:p w:rsidR="00000000" w:rsidRDefault="00853091">
            <w:pPr>
              <w:rPr>
                <w:rFonts w:eastAsia="標楷體"/>
              </w:rPr>
            </w:pPr>
            <w:r>
              <w:rPr>
                <w:rFonts w:eastAsia="標楷體"/>
              </w:rPr>
              <w:t>內容</w:t>
            </w:r>
          </w:p>
        </w:tc>
      </w:tr>
      <w:tr w:rsidR="00000000">
        <w:trPr>
          <w:jc w:val="center"/>
        </w:trPr>
        <w:tc>
          <w:tcPr>
            <w:tcW w:w="2276" w:type="dxa"/>
          </w:tcPr>
          <w:p w:rsidR="00000000" w:rsidRDefault="00853091">
            <w:pPr>
              <w:rPr>
                <w:rFonts w:eastAsia="標楷體"/>
              </w:rPr>
            </w:pPr>
            <w:r>
              <w:rPr>
                <w:rFonts w:eastAsia="標楷體"/>
              </w:rPr>
              <w:t>經驗分享論壇</w:t>
            </w:r>
          </w:p>
          <w:p w:rsidR="00000000" w:rsidRDefault="00853091">
            <w:pPr>
              <w:rPr>
                <w:rFonts w:eastAsia="標楷體"/>
              </w:rPr>
            </w:pPr>
            <w:r>
              <w:rPr>
                <w:rFonts w:eastAsia="標楷體"/>
              </w:rPr>
              <w:t>(Sharing Forums</w:t>
            </w:r>
          </w:p>
        </w:tc>
        <w:tc>
          <w:tcPr>
            <w:tcW w:w="5554" w:type="dxa"/>
          </w:tcPr>
          <w:p w:rsidR="00000000" w:rsidRDefault="00853091">
            <w:pPr>
              <w:rPr>
                <w:rFonts w:eastAsia="標楷體"/>
              </w:rPr>
            </w:pPr>
            <w:r>
              <w:rPr>
                <w:rFonts w:eastAsia="標楷體"/>
              </w:rPr>
              <w:t>包含學習歷程、知識分享、最佳公共服務實作等論壇</w:t>
            </w:r>
          </w:p>
        </w:tc>
      </w:tr>
      <w:tr w:rsidR="00000000">
        <w:trPr>
          <w:jc w:val="center"/>
        </w:trPr>
        <w:tc>
          <w:tcPr>
            <w:tcW w:w="2276" w:type="dxa"/>
          </w:tcPr>
          <w:p w:rsidR="00000000" w:rsidRDefault="00853091">
            <w:pPr>
              <w:rPr>
                <w:rFonts w:eastAsia="標楷體"/>
              </w:rPr>
            </w:pPr>
            <w:r>
              <w:rPr>
                <w:rFonts w:eastAsia="標楷體"/>
              </w:rPr>
              <w:t>顧問諮詢服務</w:t>
            </w:r>
          </w:p>
          <w:p w:rsidR="00000000" w:rsidRDefault="00853091">
            <w:pPr>
              <w:rPr>
                <w:rFonts w:eastAsia="標楷體"/>
              </w:rPr>
            </w:pPr>
            <w:r>
              <w:rPr>
                <w:rFonts w:eastAsia="標楷體"/>
              </w:rPr>
              <w:t>(Consultancy a</w:t>
            </w:r>
            <w:r>
              <w:rPr>
                <w:rFonts w:eastAsia="標楷體"/>
              </w:rPr>
              <w:t>nd Advisory Services)</w:t>
            </w:r>
          </w:p>
        </w:tc>
        <w:tc>
          <w:tcPr>
            <w:tcW w:w="5554" w:type="dxa"/>
          </w:tcPr>
          <w:p w:rsidR="00000000" w:rsidRDefault="00853091">
            <w:pPr>
              <w:rPr>
                <w:rFonts w:eastAsia="標楷體"/>
              </w:rPr>
            </w:pPr>
            <w:r>
              <w:rPr>
                <w:rFonts w:eastAsia="標楷體" w:hint="eastAsia"/>
              </w:rPr>
              <w:t>1</w:t>
            </w:r>
            <w:r>
              <w:rPr>
                <w:rFonts w:eastAsia="標楷體" w:hint="eastAsia"/>
              </w:rPr>
              <w:t>、</w:t>
            </w:r>
            <w:r>
              <w:rPr>
                <w:rFonts w:eastAsia="標楷體"/>
              </w:rPr>
              <w:t>顧問諮詢：標竿諮詢服務、知識管理顧問服務、卓越組織顧問服務。</w:t>
            </w:r>
          </w:p>
          <w:p w:rsidR="00000000" w:rsidRDefault="00853091">
            <w:pPr>
              <w:rPr>
                <w:rFonts w:eastAsia="標楷體"/>
              </w:rPr>
            </w:pPr>
            <w:r>
              <w:rPr>
                <w:rFonts w:eastAsia="標楷體" w:hint="eastAsia"/>
              </w:rPr>
              <w:t>2</w:t>
            </w:r>
            <w:r>
              <w:rPr>
                <w:rFonts w:eastAsia="標楷體" w:hint="eastAsia"/>
              </w:rPr>
              <w:t>、</w:t>
            </w:r>
            <w:r>
              <w:rPr>
                <w:rFonts w:eastAsia="標楷體"/>
              </w:rPr>
              <w:t>組織發展</w:t>
            </w:r>
            <w:r>
              <w:rPr>
                <w:rFonts w:eastAsia="標楷體"/>
              </w:rPr>
              <w:t>:</w:t>
            </w:r>
            <w:r>
              <w:rPr>
                <w:rFonts w:eastAsia="標楷體"/>
              </w:rPr>
              <w:t>員工雇用調查。</w:t>
            </w:r>
          </w:p>
          <w:p w:rsidR="00000000" w:rsidRDefault="00853091">
            <w:pPr>
              <w:rPr>
                <w:rFonts w:eastAsia="標楷體"/>
              </w:rPr>
            </w:pPr>
            <w:r>
              <w:rPr>
                <w:rFonts w:eastAsia="標楷體" w:hint="eastAsia"/>
              </w:rPr>
              <w:t>3</w:t>
            </w:r>
            <w:r>
              <w:rPr>
                <w:rFonts w:eastAsia="標楷體" w:hint="eastAsia"/>
              </w:rPr>
              <w:t>、</w:t>
            </w:r>
            <w:r>
              <w:rPr>
                <w:rFonts w:eastAsia="標楷體"/>
              </w:rPr>
              <w:t>才能評鑑：評鑑中心、心理評鑑。</w:t>
            </w:r>
          </w:p>
          <w:p w:rsidR="00000000" w:rsidRDefault="00853091">
            <w:pPr>
              <w:rPr>
                <w:rFonts w:eastAsia="標楷體"/>
              </w:rPr>
            </w:pPr>
            <w:r>
              <w:rPr>
                <w:rFonts w:eastAsia="標楷體" w:hint="eastAsia"/>
              </w:rPr>
              <w:t>4</w:t>
            </w:r>
            <w:r>
              <w:rPr>
                <w:rFonts w:eastAsia="標楷體" w:hint="eastAsia"/>
              </w:rPr>
              <w:t>、</w:t>
            </w:r>
            <w:r>
              <w:rPr>
                <w:rFonts w:eastAsia="標楷體"/>
              </w:rPr>
              <w:t>選員及評鑑</w:t>
            </w:r>
            <w:r>
              <w:rPr>
                <w:rFonts w:eastAsia="標楷體"/>
              </w:rPr>
              <w:t>:</w:t>
            </w:r>
            <w:r>
              <w:rPr>
                <w:rFonts w:eastAsia="標楷體"/>
              </w:rPr>
              <w:t>建立能力檔案</w:t>
            </w:r>
            <w:r>
              <w:rPr>
                <w:rFonts w:eastAsia="標楷體"/>
              </w:rPr>
              <w:t>(Competency Profiling)</w:t>
            </w:r>
            <w:r>
              <w:rPr>
                <w:rFonts w:eastAsia="標楷體"/>
              </w:rPr>
              <w:t>、設計及執行心理評鑑、設計面談機制</w:t>
            </w:r>
            <w:r>
              <w:rPr>
                <w:rFonts w:eastAsia="標楷體"/>
              </w:rPr>
              <w:t>(Structured interview workshops)</w:t>
            </w:r>
            <w:r>
              <w:rPr>
                <w:rFonts w:eastAsia="標楷體" w:hint="eastAsia"/>
              </w:rPr>
              <w:t>。</w:t>
            </w:r>
            <w:r>
              <w:rPr>
                <w:rFonts w:eastAsia="標楷體"/>
              </w:rPr>
              <w:t xml:space="preserve"> </w:t>
            </w:r>
          </w:p>
        </w:tc>
      </w:tr>
    </w:tbl>
    <w:p w:rsidR="00000000" w:rsidRDefault="00853091">
      <w:pPr>
        <w:spacing w:line="360" w:lineRule="auto"/>
        <w:rPr>
          <w:rFonts w:eastAsia="標楷體" w:hint="eastAsia"/>
        </w:rPr>
      </w:pPr>
      <w:r>
        <w:rPr>
          <w:rFonts w:eastAsia="標楷體"/>
        </w:rPr>
        <w:t xml:space="preserve"> </w:t>
      </w:r>
      <w:r>
        <w:rPr>
          <w:rFonts w:eastAsia="標楷體"/>
        </w:rPr>
        <w:t>資料來源</w:t>
      </w:r>
      <w:r>
        <w:rPr>
          <w:rFonts w:eastAsia="標楷體"/>
        </w:rPr>
        <w:t>:</w:t>
      </w:r>
      <w:r>
        <w:rPr>
          <w:rFonts w:eastAsia="標楷體"/>
        </w:rPr>
        <w:t>整理自</w:t>
      </w:r>
      <w:r>
        <w:rPr>
          <w:rFonts w:eastAsia="標楷體" w:hint="eastAsia"/>
        </w:rPr>
        <w:t>行政院人事行政局出國考察報告</w:t>
      </w:r>
      <w:r>
        <w:rPr>
          <w:rFonts w:eastAsia="標楷體" w:hint="eastAsia"/>
        </w:rPr>
        <w:t>-</w:t>
      </w:r>
      <w:r>
        <w:rPr>
          <w:rFonts w:eastAsia="標楷體"/>
        </w:rPr>
        <w:t>新加坡政府人力資源管理制度</w:t>
      </w:r>
      <w:r>
        <w:rPr>
          <w:rFonts w:eastAsia="標楷體"/>
        </w:rPr>
        <w:t>(2009)</w:t>
      </w:r>
    </w:p>
    <w:p w:rsidR="00000000" w:rsidRDefault="00853091">
      <w:pPr>
        <w:spacing w:before="100" w:beforeAutospacing="1" w:after="100" w:afterAutospacing="1" w:line="360" w:lineRule="auto"/>
        <w:ind w:firstLineChars="200" w:firstLine="480"/>
        <w:rPr>
          <w:rFonts w:eastAsia="標楷體"/>
        </w:rPr>
      </w:pPr>
      <w:r>
        <w:rPr>
          <w:rFonts w:eastAsia="標楷體"/>
        </w:rPr>
        <w:lastRenderedPageBreak/>
        <w:t>四、國際服務</w:t>
      </w:r>
    </w:p>
    <w:p w:rsidR="00000000" w:rsidRDefault="00853091">
      <w:pPr>
        <w:spacing w:before="100" w:beforeAutospacing="1" w:after="100" w:afterAutospacing="1" w:line="360" w:lineRule="auto"/>
        <w:ind w:firstLineChars="200" w:firstLine="480"/>
        <w:rPr>
          <w:rFonts w:eastAsia="標楷體" w:hint="eastAsia"/>
        </w:rPr>
      </w:pPr>
      <w:r>
        <w:rPr>
          <w:rFonts w:eastAsia="標楷體"/>
        </w:rPr>
        <w:t>文官學院國際部提供亞洲國家公務員訓練課程</w:t>
      </w:r>
      <w:r>
        <w:rPr>
          <w:rFonts w:eastAsia="標楷體" w:hint="eastAsia"/>
        </w:rPr>
        <w:t>及</w:t>
      </w:r>
      <w:r>
        <w:rPr>
          <w:rFonts w:eastAsia="標楷體"/>
        </w:rPr>
        <w:t>公務人力發展諮</w:t>
      </w:r>
      <w:r>
        <w:rPr>
          <w:rFonts w:eastAsia="標楷體"/>
        </w:rPr>
        <w:t>詢服務，提供之服務內容如表十</w:t>
      </w:r>
      <w:r>
        <w:rPr>
          <w:rFonts w:eastAsia="標楷體" w:hint="eastAsia"/>
        </w:rPr>
        <w:t>二所示。</w:t>
      </w:r>
    </w:p>
    <w:p w:rsidR="00000000" w:rsidRDefault="00853091">
      <w:pPr>
        <w:spacing w:line="360" w:lineRule="auto"/>
        <w:jc w:val="center"/>
        <w:rPr>
          <w:rFonts w:eastAsia="標楷體"/>
        </w:rPr>
      </w:pPr>
      <w:r>
        <w:rPr>
          <w:rFonts w:eastAsia="標楷體"/>
        </w:rPr>
        <w:t>表十</w:t>
      </w:r>
      <w:r>
        <w:rPr>
          <w:rFonts w:eastAsia="標楷體" w:hint="eastAsia"/>
        </w:rPr>
        <w:t>二、新加坡</w:t>
      </w:r>
      <w:r>
        <w:rPr>
          <w:rFonts w:eastAsia="標楷體"/>
        </w:rPr>
        <w:t>國際服務內容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5986"/>
      </w:tblGrid>
      <w:tr w:rsidR="00000000">
        <w:tc>
          <w:tcPr>
            <w:tcW w:w="2126" w:type="dxa"/>
          </w:tcPr>
          <w:p w:rsidR="00000000" w:rsidRDefault="00853091">
            <w:pPr>
              <w:rPr>
                <w:rFonts w:eastAsia="標楷體"/>
              </w:rPr>
            </w:pPr>
            <w:r>
              <w:rPr>
                <w:rFonts w:eastAsia="標楷體"/>
              </w:rPr>
              <w:t>性質</w:t>
            </w:r>
          </w:p>
        </w:tc>
        <w:tc>
          <w:tcPr>
            <w:tcW w:w="5986" w:type="dxa"/>
          </w:tcPr>
          <w:p w:rsidR="00000000" w:rsidRDefault="00853091">
            <w:pPr>
              <w:rPr>
                <w:rFonts w:eastAsia="標楷體"/>
              </w:rPr>
            </w:pPr>
            <w:r>
              <w:rPr>
                <w:rFonts w:eastAsia="標楷體"/>
              </w:rPr>
              <w:t>內容</w:t>
            </w:r>
          </w:p>
        </w:tc>
      </w:tr>
      <w:tr w:rsidR="00000000">
        <w:tc>
          <w:tcPr>
            <w:tcW w:w="2126" w:type="dxa"/>
            <w:tcBorders>
              <w:bottom w:val="single" w:sz="4" w:space="0" w:color="000000"/>
            </w:tcBorders>
          </w:tcPr>
          <w:p w:rsidR="00000000" w:rsidRDefault="00853091">
            <w:pPr>
              <w:rPr>
                <w:rFonts w:eastAsia="標楷體"/>
              </w:rPr>
            </w:pPr>
            <w:r>
              <w:rPr>
                <w:rFonts w:eastAsia="標楷體"/>
              </w:rPr>
              <w:t>訓練課程（含工作坊及參訪研究）</w:t>
            </w:r>
          </w:p>
        </w:tc>
        <w:tc>
          <w:tcPr>
            <w:tcW w:w="5986" w:type="dxa"/>
            <w:tcBorders>
              <w:bottom w:val="single" w:sz="4" w:space="0" w:color="000000"/>
            </w:tcBorders>
          </w:tcPr>
          <w:p w:rsidR="00000000" w:rsidRDefault="00853091">
            <w:pPr>
              <w:rPr>
                <w:rFonts w:eastAsia="標楷體"/>
              </w:rPr>
            </w:pPr>
            <w:r>
              <w:rPr>
                <w:rFonts w:eastAsia="標楷體"/>
              </w:rPr>
              <w:t>公共治理與行政、公部門人資管理與發展、公部門變革管理、政策發展、政府革新、品質與創造力、社會經濟發展、電子化政府、財務管理、一般管理、溝通技巧等。</w:t>
            </w:r>
          </w:p>
        </w:tc>
      </w:tr>
      <w:tr w:rsidR="00000000">
        <w:tc>
          <w:tcPr>
            <w:tcW w:w="2126" w:type="dxa"/>
            <w:tcBorders>
              <w:bottom w:val="single" w:sz="4" w:space="0" w:color="000000"/>
            </w:tcBorders>
          </w:tcPr>
          <w:p w:rsidR="00000000" w:rsidRDefault="00853091">
            <w:pPr>
              <w:rPr>
                <w:rFonts w:eastAsia="標楷體"/>
              </w:rPr>
            </w:pPr>
            <w:r>
              <w:rPr>
                <w:rFonts w:eastAsia="標楷體"/>
              </w:rPr>
              <w:t>諮詢服務</w:t>
            </w:r>
          </w:p>
        </w:tc>
        <w:tc>
          <w:tcPr>
            <w:tcW w:w="5986" w:type="dxa"/>
            <w:tcBorders>
              <w:bottom w:val="single" w:sz="4" w:space="0" w:color="000000"/>
            </w:tcBorders>
          </w:tcPr>
          <w:p w:rsidR="00000000" w:rsidRDefault="00853091">
            <w:pPr>
              <w:rPr>
                <w:rFonts w:eastAsia="標楷體"/>
              </w:rPr>
            </w:pPr>
            <w:r>
              <w:rPr>
                <w:rFonts w:eastAsia="標楷體"/>
              </w:rPr>
              <w:t>為公部門人力資源發展與管理建構核心能力，為公部門訓練機構建構核心能力，發展職能架構與職能課程。</w:t>
            </w:r>
          </w:p>
        </w:tc>
      </w:tr>
    </w:tbl>
    <w:p w:rsidR="00000000" w:rsidRDefault="00853091">
      <w:pPr>
        <w:spacing w:line="360" w:lineRule="auto"/>
        <w:jc w:val="both"/>
        <w:rPr>
          <w:rFonts w:eastAsia="標楷體"/>
        </w:rPr>
      </w:pPr>
      <w:r>
        <w:rPr>
          <w:rFonts w:eastAsia="標楷體" w:hint="eastAsia"/>
        </w:rPr>
        <w:t xml:space="preserve"> </w:t>
      </w:r>
      <w:r>
        <w:rPr>
          <w:rFonts w:eastAsia="標楷體"/>
        </w:rPr>
        <w:t>資料來源</w:t>
      </w:r>
      <w:r>
        <w:rPr>
          <w:rFonts w:eastAsia="標楷體"/>
        </w:rPr>
        <w:t>:</w:t>
      </w:r>
      <w:r>
        <w:rPr>
          <w:rFonts w:eastAsia="標楷體"/>
        </w:rPr>
        <w:t>整理自整理自</w:t>
      </w:r>
      <w:r>
        <w:rPr>
          <w:rFonts w:eastAsia="標楷體" w:hint="eastAsia"/>
        </w:rPr>
        <w:t>行政院人事行政局出國考察報告</w:t>
      </w:r>
      <w:r>
        <w:rPr>
          <w:rFonts w:eastAsia="標楷體" w:hint="eastAsia"/>
        </w:rPr>
        <w:t>-</w:t>
      </w:r>
      <w:r>
        <w:rPr>
          <w:rFonts w:eastAsia="標楷體"/>
        </w:rPr>
        <w:t>新加坡政府人力資源管理制度</w:t>
      </w:r>
      <w:r>
        <w:rPr>
          <w:rFonts w:eastAsia="標楷體"/>
        </w:rPr>
        <w:t>(2009)</w:t>
      </w:r>
    </w:p>
    <w:p w:rsidR="00000000" w:rsidRDefault="00853091">
      <w:pPr>
        <w:spacing w:before="100" w:beforeAutospacing="1" w:after="100" w:afterAutospacing="1" w:line="360" w:lineRule="auto"/>
        <w:ind w:firstLineChars="200" w:firstLine="480"/>
        <w:jc w:val="both"/>
        <w:rPr>
          <w:rFonts w:eastAsia="標楷體"/>
        </w:rPr>
      </w:pPr>
      <w:r>
        <w:rPr>
          <w:rFonts w:eastAsia="標楷體"/>
        </w:rPr>
        <w:t>此外，文官學院也會深入各部門調查其培訓需求，再根</w:t>
      </w:r>
      <w:r>
        <w:rPr>
          <w:rFonts w:eastAsia="標楷體"/>
        </w:rPr>
        <w:t>據各部門的需求，設計課程並且開班訓練，以前是「講什麼，聽什麼」，現在是「要什麼，講什麼」，做到為需求而訓練。</w:t>
      </w:r>
    </w:p>
    <w:p w:rsidR="00000000" w:rsidRDefault="00853091">
      <w:pPr>
        <w:spacing w:before="100" w:beforeAutospacing="1" w:after="100" w:afterAutospacing="1" w:line="360" w:lineRule="auto"/>
        <w:ind w:firstLineChars="200" w:firstLine="480"/>
        <w:jc w:val="both"/>
        <w:rPr>
          <w:rFonts w:eastAsia="標楷體"/>
        </w:rPr>
      </w:pPr>
      <w:r>
        <w:rPr>
          <w:rFonts w:eastAsia="標楷體"/>
        </w:rPr>
        <w:t>貳、新加坡訓練評估模式</w:t>
      </w:r>
    </w:p>
    <w:p w:rsidR="00000000" w:rsidRDefault="00853091">
      <w:pPr>
        <w:autoSpaceDE w:val="0"/>
        <w:autoSpaceDN w:val="0"/>
        <w:adjustRightInd w:val="0"/>
        <w:spacing w:line="360" w:lineRule="auto"/>
        <w:ind w:firstLineChars="200" w:firstLine="480"/>
        <w:rPr>
          <w:rFonts w:eastAsia="標楷體" w:hint="eastAsia"/>
        </w:rPr>
      </w:pPr>
      <w:r>
        <w:rPr>
          <w:rFonts w:eastAsia="標楷體"/>
        </w:rPr>
        <w:t>在新加坡，參加訓練進修是公務人員的權利也是義務，政府為提供一流的公共服務，規定每位公務人員每年必須接受</w:t>
      </w:r>
      <w:r>
        <w:rPr>
          <w:rFonts w:eastAsia="標楷體"/>
        </w:rPr>
        <w:t>100</w:t>
      </w:r>
      <w:r>
        <w:rPr>
          <w:rFonts w:eastAsia="標楷體"/>
        </w:rPr>
        <w:t>小時以上的訓練，幫助提升其工作所需的知識與技能。此外也有一些評估方式，以下將新加坡文官學院的訓練評估，利用</w:t>
      </w:r>
      <w:r>
        <w:rPr>
          <w:rFonts w:eastAsia="標楷體"/>
        </w:rPr>
        <w:t>Kirkpatrick</w:t>
      </w:r>
      <w:r>
        <w:rPr>
          <w:rFonts w:eastAsia="標楷體"/>
        </w:rPr>
        <w:t>的四個評估層次加以歸類說明</w:t>
      </w:r>
      <w:r>
        <w:rPr>
          <w:rFonts w:eastAsia="標楷體"/>
        </w:rPr>
        <w:t>:</w:t>
      </w:r>
    </w:p>
    <w:p w:rsidR="00000000" w:rsidRDefault="00853091">
      <w:pPr>
        <w:autoSpaceDE w:val="0"/>
        <w:autoSpaceDN w:val="0"/>
        <w:adjustRightInd w:val="0"/>
        <w:spacing w:line="360" w:lineRule="auto"/>
        <w:ind w:firstLineChars="200" w:firstLine="480"/>
        <w:rPr>
          <w:rFonts w:eastAsia="標楷體" w:hint="eastAsia"/>
        </w:rPr>
      </w:pPr>
    </w:p>
    <w:p w:rsidR="00000000" w:rsidRDefault="00853091">
      <w:pPr>
        <w:autoSpaceDE w:val="0"/>
        <w:autoSpaceDN w:val="0"/>
        <w:adjustRightInd w:val="0"/>
        <w:spacing w:line="360" w:lineRule="auto"/>
        <w:ind w:firstLineChars="200" w:firstLine="480"/>
        <w:rPr>
          <w:rFonts w:eastAsia="標楷體" w:hint="eastAsia"/>
        </w:rPr>
      </w:pPr>
    </w:p>
    <w:p w:rsidR="00000000" w:rsidRDefault="00853091">
      <w:pPr>
        <w:autoSpaceDE w:val="0"/>
        <w:autoSpaceDN w:val="0"/>
        <w:adjustRightInd w:val="0"/>
        <w:spacing w:line="360" w:lineRule="auto"/>
        <w:ind w:firstLineChars="200" w:firstLine="480"/>
        <w:rPr>
          <w:rFonts w:eastAsia="標楷體" w:hint="eastAsia"/>
        </w:rPr>
      </w:pPr>
    </w:p>
    <w:p w:rsidR="00000000" w:rsidRDefault="00853091">
      <w:pPr>
        <w:autoSpaceDE w:val="0"/>
        <w:autoSpaceDN w:val="0"/>
        <w:adjustRightInd w:val="0"/>
        <w:spacing w:line="360" w:lineRule="auto"/>
        <w:ind w:firstLineChars="200" w:firstLine="480"/>
        <w:rPr>
          <w:rFonts w:eastAsia="標楷體" w:hint="eastAsia"/>
        </w:rPr>
      </w:pPr>
    </w:p>
    <w:p w:rsidR="00000000" w:rsidRDefault="00853091">
      <w:pPr>
        <w:autoSpaceDE w:val="0"/>
        <w:autoSpaceDN w:val="0"/>
        <w:adjustRightInd w:val="0"/>
        <w:spacing w:line="360" w:lineRule="auto"/>
        <w:ind w:firstLineChars="200" w:firstLine="480"/>
        <w:rPr>
          <w:rFonts w:eastAsia="標楷體" w:hint="eastAsia"/>
        </w:rPr>
      </w:pPr>
    </w:p>
    <w:p w:rsidR="00000000" w:rsidRDefault="00853091">
      <w:pPr>
        <w:autoSpaceDE w:val="0"/>
        <w:autoSpaceDN w:val="0"/>
        <w:adjustRightInd w:val="0"/>
        <w:spacing w:line="360" w:lineRule="auto"/>
        <w:ind w:firstLineChars="200" w:firstLine="480"/>
        <w:jc w:val="center"/>
        <w:rPr>
          <w:rFonts w:eastAsia="標楷體"/>
        </w:rPr>
      </w:pPr>
      <w:r>
        <w:rPr>
          <w:rFonts w:eastAsia="標楷體"/>
        </w:rPr>
        <w:lastRenderedPageBreak/>
        <w:t>表十</w:t>
      </w:r>
      <w:r>
        <w:rPr>
          <w:rFonts w:eastAsia="標楷體" w:hint="eastAsia"/>
        </w:rPr>
        <w:t>三</w:t>
      </w:r>
      <w:r>
        <w:rPr>
          <w:rFonts w:eastAsia="標楷體"/>
        </w:rPr>
        <w:t>、新加坡訓練評估</w:t>
      </w:r>
      <w:r>
        <w:rPr>
          <w:rFonts w:eastAsia="標楷體" w:hint="eastAsia"/>
        </w:rPr>
        <w:t>模</w:t>
      </w:r>
      <w:r>
        <w:rPr>
          <w:rFonts w:eastAsia="標楷體"/>
        </w:rPr>
        <w:t>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245"/>
      </w:tblGrid>
      <w:tr w:rsidR="00000000">
        <w:trPr>
          <w:jc w:val="center"/>
        </w:trPr>
        <w:tc>
          <w:tcPr>
            <w:tcW w:w="3227" w:type="dxa"/>
          </w:tcPr>
          <w:p w:rsidR="00000000" w:rsidRDefault="00853091">
            <w:pPr>
              <w:rPr>
                <w:rFonts w:eastAsia="標楷體"/>
              </w:rPr>
            </w:pPr>
            <w:r>
              <w:rPr>
                <w:rFonts w:eastAsia="標楷體"/>
              </w:rPr>
              <w:t>Donald  Kirkpatrick</w:t>
            </w:r>
            <w:r>
              <w:rPr>
                <w:rFonts w:eastAsia="標楷體"/>
              </w:rPr>
              <w:t>四個評估層次</w:t>
            </w:r>
          </w:p>
        </w:tc>
        <w:tc>
          <w:tcPr>
            <w:tcW w:w="5245" w:type="dxa"/>
          </w:tcPr>
          <w:p w:rsidR="00000000" w:rsidRDefault="00853091">
            <w:pPr>
              <w:jc w:val="center"/>
              <w:rPr>
                <w:rFonts w:eastAsia="標楷體"/>
              </w:rPr>
            </w:pPr>
            <w:r>
              <w:rPr>
                <w:rFonts w:eastAsia="標楷體"/>
              </w:rPr>
              <w:t>新加坡訓練評估模式</w:t>
            </w:r>
          </w:p>
        </w:tc>
      </w:tr>
      <w:tr w:rsidR="00000000">
        <w:trPr>
          <w:jc w:val="center"/>
        </w:trPr>
        <w:tc>
          <w:tcPr>
            <w:tcW w:w="3227" w:type="dxa"/>
          </w:tcPr>
          <w:p w:rsidR="00000000" w:rsidRDefault="00853091">
            <w:pPr>
              <w:rPr>
                <w:rFonts w:eastAsia="標楷體"/>
              </w:rPr>
            </w:pPr>
            <w:r>
              <w:rPr>
                <w:rFonts w:eastAsia="標楷體"/>
              </w:rPr>
              <w:t>反應層次</w:t>
            </w:r>
            <w:r>
              <w:rPr>
                <w:rFonts w:eastAsia="標楷體"/>
              </w:rPr>
              <w:t>( Reaction Levels)</w:t>
            </w:r>
          </w:p>
        </w:tc>
        <w:tc>
          <w:tcPr>
            <w:tcW w:w="5245" w:type="dxa"/>
          </w:tcPr>
          <w:p w:rsidR="00000000" w:rsidRDefault="00853091">
            <w:pPr>
              <w:rPr>
                <w:rFonts w:eastAsia="標楷體"/>
              </w:rPr>
            </w:pPr>
            <w:r>
              <w:rPr>
                <w:rFonts w:eastAsia="標楷體"/>
              </w:rPr>
              <w:t>1.</w:t>
            </w:r>
            <w:r>
              <w:rPr>
                <w:rFonts w:eastAsia="標楷體"/>
              </w:rPr>
              <w:t>意見反映</w:t>
            </w:r>
            <w:r>
              <w:rPr>
                <w:rFonts w:eastAsia="標楷體"/>
              </w:rPr>
              <w:t xml:space="preserve"> </w:t>
            </w:r>
          </w:p>
          <w:p w:rsidR="00000000" w:rsidRDefault="00853091">
            <w:pPr>
              <w:rPr>
                <w:rFonts w:eastAsia="標楷體"/>
              </w:rPr>
            </w:pPr>
            <w:r>
              <w:rPr>
                <w:rFonts w:eastAsia="標楷體"/>
              </w:rPr>
              <w:t>2.</w:t>
            </w:r>
            <w:r>
              <w:rPr>
                <w:rFonts w:eastAsia="標楷體"/>
              </w:rPr>
              <w:t>推動「建議制度」</w:t>
            </w:r>
          </w:p>
        </w:tc>
      </w:tr>
      <w:tr w:rsidR="00000000">
        <w:trPr>
          <w:jc w:val="center"/>
        </w:trPr>
        <w:tc>
          <w:tcPr>
            <w:tcW w:w="3227" w:type="dxa"/>
          </w:tcPr>
          <w:p w:rsidR="00000000" w:rsidRDefault="00853091">
            <w:pPr>
              <w:rPr>
                <w:rFonts w:eastAsia="標楷體"/>
              </w:rPr>
            </w:pPr>
            <w:r>
              <w:rPr>
                <w:rFonts w:eastAsia="標楷體"/>
              </w:rPr>
              <w:t>學習層次</w:t>
            </w:r>
            <w:r>
              <w:rPr>
                <w:rFonts w:eastAsia="標楷體"/>
              </w:rPr>
              <w:t>( Learning Levels)</w:t>
            </w:r>
          </w:p>
        </w:tc>
        <w:tc>
          <w:tcPr>
            <w:tcW w:w="5245" w:type="dxa"/>
          </w:tcPr>
          <w:p w:rsidR="00000000" w:rsidRDefault="00853091">
            <w:pPr>
              <w:rPr>
                <w:rFonts w:eastAsia="標楷體"/>
              </w:rPr>
            </w:pPr>
            <w:r>
              <w:rPr>
                <w:rFonts w:eastAsia="標楷體"/>
              </w:rPr>
              <w:t>學習效果評量</w:t>
            </w:r>
          </w:p>
        </w:tc>
      </w:tr>
      <w:tr w:rsidR="00000000">
        <w:trPr>
          <w:jc w:val="center"/>
        </w:trPr>
        <w:tc>
          <w:tcPr>
            <w:tcW w:w="3227" w:type="dxa"/>
          </w:tcPr>
          <w:p w:rsidR="00000000" w:rsidRDefault="00853091">
            <w:pPr>
              <w:rPr>
                <w:rFonts w:eastAsia="標楷體"/>
              </w:rPr>
            </w:pPr>
            <w:r>
              <w:rPr>
                <w:rFonts w:eastAsia="標楷體"/>
              </w:rPr>
              <w:t>行為層次</w:t>
            </w:r>
            <w:r>
              <w:rPr>
                <w:rFonts w:eastAsia="標楷體"/>
              </w:rPr>
              <w:t>( Behavior Levels</w:t>
            </w:r>
            <w:r>
              <w:rPr>
                <w:rFonts w:eastAsia="標楷體"/>
              </w:rPr>
              <w:t>）</w:t>
            </w:r>
          </w:p>
        </w:tc>
        <w:tc>
          <w:tcPr>
            <w:tcW w:w="5245" w:type="dxa"/>
          </w:tcPr>
          <w:p w:rsidR="00000000" w:rsidRDefault="00853091">
            <w:pPr>
              <w:rPr>
                <w:rFonts w:eastAsia="標楷體"/>
              </w:rPr>
            </w:pPr>
            <w:r>
              <w:rPr>
                <w:rFonts w:eastAsia="標楷體"/>
              </w:rPr>
              <w:t>1.</w:t>
            </w:r>
            <w:r>
              <w:rPr>
                <w:rFonts w:eastAsia="標楷體"/>
              </w:rPr>
              <w:t>舉行「訓後會議」</w:t>
            </w:r>
          </w:p>
          <w:p w:rsidR="00000000" w:rsidRDefault="00853091">
            <w:pPr>
              <w:rPr>
                <w:rFonts w:eastAsia="標楷體"/>
              </w:rPr>
            </w:pPr>
            <w:r>
              <w:rPr>
                <w:rFonts w:eastAsia="標楷體"/>
              </w:rPr>
              <w:t>2.</w:t>
            </w:r>
            <w:r>
              <w:rPr>
                <w:rFonts w:eastAsia="標楷體"/>
              </w:rPr>
              <w:t>成立訓後協會、訓後同學會、培訓諮詢委員會</w:t>
            </w:r>
          </w:p>
        </w:tc>
      </w:tr>
      <w:tr w:rsidR="00000000">
        <w:trPr>
          <w:jc w:val="center"/>
        </w:trPr>
        <w:tc>
          <w:tcPr>
            <w:tcW w:w="3227" w:type="dxa"/>
          </w:tcPr>
          <w:p w:rsidR="00000000" w:rsidRDefault="00853091">
            <w:pPr>
              <w:rPr>
                <w:rFonts w:eastAsia="標楷體"/>
              </w:rPr>
            </w:pPr>
            <w:r>
              <w:rPr>
                <w:rFonts w:eastAsia="標楷體"/>
              </w:rPr>
              <w:t>結果層次</w:t>
            </w:r>
            <w:r>
              <w:rPr>
                <w:rFonts w:eastAsia="標楷體"/>
              </w:rPr>
              <w:t>( Results Levels</w:t>
            </w:r>
            <w:r>
              <w:rPr>
                <w:rFonts w:eastAsia="標楷體"/>
              </w:rPr>
              <w:t>）</w:t>
            </w:r>
          </w:p>
        </w:tc>
        <w:tc>
          <w:tcPr>
            <w:tcW w:w="5245" w:type="dxa"/>
          </w:tcPr>
          <w:p w:rsidR="00000000" w:rsidRDefault="00853091">
            <w:pPr>
              <w:rPr>
                <w:rFonts w:eastAsia="標楷體"/>
              </w:rPr>
            </w:pPr>
            <w:r>
              <w:rPr>
                <w:rFonts w:eastAsia="標楷體"/>
              </w:rPr>
              <w:t>無相關資料</w:t>
            </w:r>
          </w:p>
        </w:tc>
      </w:tr>
    </w:tbl>
    <w:p w:rsidR="00000000" w:rsidRDefault="00853091">
      <w:pPr>
        <w:spacing w:line="360" w:lineRule="auto"/>
        <w:rPr>
          <w:rFonts w:eastAsia="標楷體"/>
        </w:rPr>
      </w:pPr>
      <w:r>
        <w:rPr>
          <w:rFonts w:eastAsia="標楷體"/>
        </w:rPr>
        <w:t xml:space="preserve">  </w:t>
      </w:r>
      <w:r>
        <w:rPr>
          <w:rFonts w:eastAsia="標楷體"/>
        </w:rPr>
        <w:t>資料來源</w:t>
      </w:r>
      <w:r>
        <w:rPr>
          <w:rFonts w:eastAsia="標楷體"/>
        </w:rPr>
        <w:t>:</w:t>
      </w:r>
      <w:r>
        <w:rPr>
          <w:rFonts w:eastAsia="標楷體"/>
        </w:rPr>
        <w:t>本研究</w:t>
      </w:r>
      <w:r>
        <w:rPr>
          <w:rFonts w:eastAsia="標楷體" w:hint="eastAsia"/>
        </w:rPr>
        <w:t>自行</w:t>
      </w:r>
      <w:r>
        <w:rPr>
          <w:rFonts w:eastAsia="標楷體"/>
        </w:rPr>
        <w:t>整理</w:t>
      </w:r>
    </w:p>
    <w:p w:rsidR="00000000" w:rsidRDefault="00853091">
      <w:pPr>
        <w:spacing w:before="100" w:beforeAutospacing="1" w:after="100" w:afterAutospacing="1" w:line="360" w:lineRule="auto"/>
        <w:ind w:firstLineChars="200" w:firstLine="480"/>
        <w:rPr>
          <w:rFonts w:eastAsia="標楷體"/>
        </w:rPr>
      </w:pPr>
      <w:r>
        <w:rPr>
          <w:rFonts w:eastAsia="標楷體"/>
        </w:rPr>
        <w:t>一、反應層次（</w:t>
      </w:r>
      <w:r>
        <w:rPr>
          <w:rFonts w:eastAsia="標楷體"/>
        </w:rPr>
        <w:t>reaction levels</w:t>
      </w:r>
      <w:r>
        <w:rPr>
          <w:rFonts w:eastAsia="標楷體"/>
        </w:rPr>
        <w:t>）</w:t>
      </w:r>
    </w:p>
    <w:p w:rsidR="00000000" w:rsidRDefault="00853091">
      <w:pPr>
        <w:spacing w:line="360" w:lineRule="auto"/>
        <w:ind w:firstLineChars="200" w:firstLine="480"/>
        <w:rPr>
          <w:rFonts w:eastAsia="標楷體"/>
        </w:rPr>
      </w:pPr>
      <w:r>
        <w:rPr>
          <w:rFonts w:eastAsia="標楷體"/>
        </w:rPr>
        <w:t>在訓練結束後，便會實施學員意見反映，瞭解學員的滿意度，並加以評估分析，改進課程缺失。比較特別的是每年還會推動「建</w:t>
      </w:r>
      <w:r>
        <w:rPr>
          <w:rFonts w:eastAsia="標楷體"/>
        </w:rPr>
        <w:t>議制度」，規定公務人員每人每年必須對政府部門之各種軟體（制度、管理法令）、硬體設施等，提出二個以上之建議意見，如獲採納，將公開表揚、獎賞，藉此改善各項訓練機制與軟硬體配備，使訓練能發揮最大效用。</w:t>
      </w:r>
    </w:p>
    <w:p w:rsidR="00000000" w:rsidRDefault="00853091">
      <w:pPr>
        <w:spacing w:before="100" w:beforeAutospacing="1" w:after="100" w:afterAutospacing="1" w:line="360" w:lineRule="auto"/>
        <w:ind w:firstLineChars="200" w:firstLine="480"/>
        <w:rPr>
          <w:rFonts w:eastAsia="標楷體"/>
        </w:rPr>
      </w:pPr>
      <w:r>
        <w:rPr>
          <w:rFonts w:eastAsia="標楷體"/>
        </w:rPr>
        <w:t>二、學習層次（</w:t>
      </w:r>
      <w:r>
        <w:rPr>
          <w:rFonts w:eastAsia="標楷體"/>
        </w:rPr>
        <w:t>learning levels</w:t>
      </w:r>
      <w:r>
        <w:rPr>
          <w:rFonts w:eastAsia="標楷體"/>
        </w:rPr>
        <w:t>）</w:t>
      </w:r>
    </w:p>
    <w:p w:rsidR="00000000" w:rsidRDefault="00853091">
      <w:pPr>
        <w:spacing w:line="360" w:lineRule="auto"/>
        <w:ind w:firstLineChars="200" w:firstLine="480"/>
        <w:rPr>
          <w:rFonts w:eastAsia="標楷體"/>
        </w:rPr>
      </w:pPr>
      <w:r>
        <w:rPr>
          <w:rFonts w:eastAsia="標楷體"/>
        </w:rPr>
        <w:t>為了評估學員是否有效吸收課程內容，文官學院在訓練後會進行學習效果評量，幫助學員確實瞭解所需的知識與技能，達到課程預期目標。</w:t>
      </w:r>
    </w:p>
    <w:p w:rsidR="00000000" w:rsidRDefault="00853091">
      <w:pPr>
        <w:spacing w:before="100" w:beforeAutospacing="1" w:after="100" w:afterAutospacing="1" w:line="360" w:lineRule="auto"/>
        <w:ind w:firstLineChars="200" w:firstLine="480"/>
        <w:rPr>
          <w:rFonts w:eastAsia="標楷體"/>
        </w:rPr>
      </w:pPr>
      <w:r>
        <w:rPr>
          <w:rFonts w:eastAsia="標楷體"/>
        </w:rPr>
        <w:t>三、行為層次</w:t>
      </w:r>
      <w:r>
        <w:rPr>
          <w:rFonts w:eastAsia="標楷體"/>
        </w:rPr>
        <w:t>( Behavior Levels</w:t>
      </w:r>
      <w:r>
        <w:rPr>
          <w:rFonts w:eastAsia="標楷體"/>
        </w:rPr>
        <w:t>）</w:t>
      </w:r>
    </w:p>
    <w:p w:rsidR="00000000" w:rsidRDefault="00853091">
      <w:pPr>
        <w:spacing w:before="100" w:beforeAutospacing="1" w:after="100" w:afterAutospacing="1" w:line="360" w:lineRule="auto"/>
        <w:ind w:firstLineChars="200" w:firstLine="480"/>
        <w:rPr>
          <w:rFonts w:eastAsia="標楷體"/>
        </w:rPr>
      </w:pPr>
      <w:r>
        <w:rPr>
          <w:rFonts w:eastAsia="標楷體"/>
        </w:rPr>
        <w:t>新加坡文官培訓非常重視實用性，因此為了使學員在培訓後能學以致用，有些實踐性課程是透過情境式模擬</w:t>
      </w:r>
      <w:r>
        <w:rPr>
          <w:rFonts w:eastAsia="標楷體"/>
        </w:rPr>
        <w:t>活動幫助學員學習，藉由實際參與學習，幫助個人與團體改變行為。並在訓練結束後，學員回到工作崗位，繼續追蹤，舉行訓後會議，以瞭解其工作表現，評估訓練成效。此外，也會成立訓後協會、訓後同學會、培訓諮詢委員會，藉由學員們在訓後彼此討論，協助成員們皆將所學有效運</w:t>
      </w:r>
      <w:r>
        <w:rPr>
          <w:rFonts w:eastAsia="標楷體"/>
        </w:rPr>
        <w:lastRenderedPageBreak/>
        <w:t>用於工作中，文官學院更扮演顧問角色，提供專業諮詢，幫助學員們行為改變，提升訓練效益。</w:t>
      </w:r>
    </w:p>
    <w:p w:rsidR="00000000" w:rsidRDefault="00853091">
      <w:pPr>
        <w:spacing w:before="100" w:beforeAutospacing="1" w:after="100" w:afterAutospacing="1" w:line="360" w:lineRule="auto"/>
        <w:ind w:firstLineChars="200" w:firstLine="480"/>
        <w:rPr>
          <w:rFonts w:eastAsia="標楷體"/>
        </w:rPr>
      </w:pPr>
      <w:r>
        <w:rPr>
          <w:rFonts w:eastAsia="標楷體"/>
        </w:rPr>
        <w:t>新加坡強調對公務員作持續的訓練，藉由持續性、系統性的一系列訓練計畫課程，使學員行為確實能產生影響，以</w:t>
      </w:r>
      <w:r>
        <w:rPr>
          <w:rFonts w:eastAsia="標楷體" w:hint="eastAsia"/>
        </w:rPr>
        <w:t>期</w:t>
      </w:r>
      <w:r>
        <w:rPr>
          <w:rFonts w:eastAsia="標楷體"/>
        </w:rPr>
        <w:t>培養公務人員的核心職能，塑造效率、效能的優質服務團隊。</w:t>
      </w:r>
    </w:p>
    <w:p w:rsidR="00000000" w:rsidRDefault="00853091">
      <w:pPr>
        <w:rPr>
          <w:rFonts w:eastAsia="標楷體"/>
        </w:rPr>
        <w:sectPr w:rsidR="00000000">
          <w:headerReference w:type="even" r:id="rId20"/>
          <w:pgSz w:w="11906" w:h="16838"/>
          <w:pgMar w:top="1440" w:right="1800" w:bottom="1440" w:left="1800" w:header="851" w:footer="992" w:gutter="0"/>
          <w:cols w:space="425"/>
          <w:docGrid w:type="lines" w:linePitch="360"/>
        </w:sectPr>
      </w:pPr>
    </w:p>
    <w:p w:rsidR="00000000" w:rsidRDefault="00853091">
      <w:pPr>
        <w:snapToGrid w:val="0"/>
        <w:spacing w:before="100" w:beforeAutospacing="1" w:after="100" w:afterAutospacing="1" w:line="360" w:lineRule="auto"/>
        <w:ind w:firstLineChars="200" w:firstLine="641"/>
        <w:jc w:val="center"/>
        <w:rPr>
          <w:rFonts w:eastAsia="標楷體"/>
          <w:b/>
          <w:sz w:val="32"/>
          <w:szCs w:val="32"/>
        </w:rPr>
      </w:pPr>
      <w:r>
        <w:rPr>
          <w:rFonts w:eastAsia="標楷體"/>
          <w:b/>
          <w:sz w:val="32"/>
          <w:szCs w:val="32"/>
        </w:rPr>
        <w:lastRenderedPageBreak/>
        <w:t>第五章</w:t>
      </w:r>
      <w:r>
        <w:rPr>
          <w:rFonts w:eastAsia="標楷體"/>
          <w:b/>
          <w:sz w:val="32"/>
          <w:szCs w:val="32"/>
        </w:rPr>
        <w:t xml:space="preserve"> </w:t>
      </w:r>
      <w:r>
        <w:rPr>
          <w:rFonts w:eastAsia="標楷體" w:hint="eastAsia"/>
          <w:b/>
          <w:sz w:val="32"/>
          <w:szCs w:val="32"/>
        </w:rPr>
        <w:t>我國</w:t>
      </w:r>
      <w:r>
        <w:rPr>
          <w:rFonts w:eastAsia="標楷體"/>
          <w:b/>
          <w:sz w:val="32"/>
          <w:szCs w:val="32"/>
        </w:rPr>
        <w:t>產</w:t>
      </w:r>
      <w:r>
        <w:rPr>
          <w:rFonts w:eastAsia="標楷體"/>
          <w:b/>
          <w:sz w:val="32"/>
          <w:szCs w:val="32"/>
        </w:rPr>
        <w:t>業訓練</w:t>
      </w:r>
      <w:r>
        <w:rPr>
          <w:rFonts w:eastAsia="標楷體" w:hint="eastAsia"/>
          <w:b/>
          <w:sz w:val="32"/>
          <w:szCs w:val="32"/>
        </w:rPr>
        <w:t>系統評估模式</w:t>
      </w:r>
      <w:r>
        <w:rPr>
          <w:rFonts w:eastAsia="標楷體"/>
          <w:b/>
          <w:sz w:val="32"/>
          <w:szCs w:val="32"/>
        </w:rPr>
        <w:t>分析</w:t>
      </w:r>
    </w:p>
    <w:p w:rsidR="00000000" w:rsidRDefault="00853091">
      <w:pPr>
        <w:tabs>
          <w:tab w:val="left" w:pos="884"/>
        </w:tabs>
        <w:snapToGrid w:val="0"/>
        <w:spacing w:before="100" w:beforeAutospacing="1" w:after="100" w:afterAutospacing="1" w:line="360" w:lineRule="auto"/>
        <w:ind w:firstLineChars="200" w:firstLine="480"/>
        <w:rPr>
          <w:rFonts w:eastAsia="標楷體"/>
        </w:rPr>
      </w:pPr>
      <w:r>
        <w:rPr>
          <w:rFonts w:eastAsia="標楷體"/>
        </w:rPr>
        <w:t>由資源基礎理論來看，組織的資源可以是成為其競爭力的來源之一，尤其當這個資源是特殊、難以模仿</w:t>
      </w:r>
      <w:r>
        <w:rPr>
          <w:rFonts w:eastAsia="標楷體" w:hint="eastAsia"/>
        </w:rPr>
        <w:t>、</w:t>
      </w:r>
      <w:r>
        <w:rPr>
          <w:rFonts w:eastAsia="標楷體"/>
        </w:rPr>
        <w:t>很難被取代時，往往就能成為組織競爭優勢的重要來源。因此，具備高能力的員工，因其有著特別且難以模仿的能力，所以常被視為組織的競爭優勢的來源。而訓練又因為可以提高員工的知識、技能與能力，並且塑造員工的行為，讓員工表現出符合達成公司策略所期待的行為，所以組織多認為訓練可以提高組織內人力資本之素質，並正向的提高組織績效</w:t>
      </w:r>
      <w:r>
        <w:rPr>
          <w:rFonts w:eastAsia="標楷體"/>
        </w:rPr>
        <w:t>(Wright and McMahan, 1992)</w:t>
      </w:r>
      <w:r>
        <w:rPr>
          <w:rFonts w:eastAsia="標楷體"/>
        </w:rPr>
        <w:t>。</w:t>
      </w:r>
    </w:p>
    <w:p w:rsidR="00000000" w:rsidRDefault="00853091">
      <w:pPr>
        <w:spacing w:before="100" w:beforeAutospacing="1" w:after="100" w:afterAutospacing="1" w:line="360" w:lineRule="auto"/>
        <w:ind w:firstLineChars="200" w:firstLine="480"/>
        <w:rPr>
          <w:rFonts w:eastAsia="標楷體"/>
        </w:rPr>
      </w:pPr>
      <w:r>
        <w:rPr>
          <w:rFonts w:eastAsia="標楷體"/>
        </w:rPr>
        <w:t>台灣的產業發展近年來已由代工</w:t>
      </w:r>
      <w:r>
        <w:rPr>
          <w:rFonts w:eastAsia="標楷體"/>
        </w:rPr>
        <w:t>模式漸次轉為知識經濟模式，在新的產業模式中，產業主要以應用知識來提升價值與競爭優勢，因此在此背景下，企業也更為重視員工的訓練，將組織內人力資源發展視為重要的功能，而也多所投注資源與精力於其上，產業之訓練功能日益完善。因此本研究希望透過瞭解三個具代表性之產業訓練成效評估模式，希望在推動我國公務人力訓練成效評估模式建立時，作為參考之途。</w:t>
      </w:r>
    </w:p>
    <w:p w:rsidR="00000000" w:rsidRDefault="00853091">
      <w:pPr>
        <w:spacing w:before="100" w:beforeAutospacing="1" w:after="100" w:afterAutospacing="1" w:line="360" w:lineRule="auto"/>
        <w:rPr>
          <w:rFonts w:eastAsia="標楷體"/>
          <w:b/>
          <w:sz w:val="28"/>
          <w:szCs w:val="28"/>
        </w:rPr>
      </w:pPr>
      <w:r>
        <w:rPr>
          <w:rFonts w:eastAsia="標楷體"/>
          <w:b/>
          <w:sz w:val="28"/>
          <w:szCs w:val="28"/>
        </w:rPr>
        <w:t>第一節</w:t>
      </w:r>
      <w:r>
        <w:rPr>
          <w:rFonts w:eastAsia="標楷體" w:hint="eastAsia"/>
          <w:b/>
          <w:sz w:val="28"/>
          <w:szCs w:val="28"/>
        </w:rPr>
        <w:t xml:space="preserve"> </w:t>
      </w:r>
      <w:r>
        <w:rPr>
          <w:rFonts w:eastAsia="標楷體" w:hint="eastAsia"/>
          <w:b/>
          <w:sz w:val="28"/>
          <w:szCs w:val="28"/>
        </w:rPr>
        <w:t>銀行業</w:t>
      </w:r>
      <w:r>
        <w:rPr>
          <w:rFonts w:eastAsia="標楷體"/>
          <w:b/>
          <w:sz w:val="28"/>
          <w:szCs w:val="28"/>
        </w:rPr>
        <w:t>H</w:t>
      </w:r>
      <w:r>
        <w:rPr>
          <w:rFonts w:eastAsia="標楷體" w:hint="eastAsia"/>
          <w:b/>
          <w:sz w:val="28"/>
          <w:szCs w:val="28"/>
        </w:rPr>
        <w:t>公司</w:t>
      </w:r>
      <w:r>
        <w:rPr>
          <w:rFonts w:eastAsia="標楷體"/>
          <w:b/>
          <w:sz w:val="28"/>
          <w:szCs w:val="28"/>
        </w:rPr>
        <w:t>之訓練系統及成效評估模式</w:t>
      </w:r>
    </w:p>
    <w:p w:rsidR="00000000" w:rsidRDefault="00853091">
      <w:pPr>
        <w:spacing w:before="100" w:beforeAutospacing="1" w:after="100" w:afterAutospacing="1" w:line="360" w:lineRule="auto"/>
        <w:ind w:firstLine="480"/>
        <w:rPr>
          <w:rFonts w:eastAsia="標楷體"/>
        </w:rPr>
      </w:pPr>
      <w:r>
        <w:rPr>
          <w:rFonts w:eastAsia="標楷體"/>
        </w:rPr>
        <w:t>壹、</w:t>
      </w:r>
      <w:r>
        <w:rPr>
          <w:rFonts w:eastAsia="標楷體" w:hint="eastAsia"/>
        </w:rPr>
        <w:t>H</w:t>
      </w:r>
      <w:r>
        <w:rPr>
          <w:rFonts w:eastAsia="標楷體" w:hint="eastAsia"/>
        </w:rPr>
        <w:t>公司</w:t>
      </w:r>
      <w:r>
        <w:rPr>
          <w:rFonts w:eastAsia="標楷體"/>
        </w:rPr>
        <w:t>(</w:t>
      </w:r>
      <w:r>
        <w:rPr>
          <w:rFonts w:eastAsia="標楷體"/>
        </w:rPr>
        <w:t>台灣</w:t>
      </w:r>
      <w:r>
        <w:rPr>
          <w:rFonts w:eastAsia="標楷體"/>
        </w:rPr>
        <w:t>)</w:t>
      </w:r>
      <w:r>
        <w:rPr>
          <w:rFonts w:eastAsia="標楷體"/>
        </w:rPr>
        <w:t>發展現況</w:t>
      </w:r>
    </w:p>
    <w:p w:rsidR="00000000" w:rsidRDefault="00853091">
      <w:pPr>
        <w:spacing w:before="100" w:beforeAutospacing="1" w:after="100" w:afterAutospacing="1" w:line="360" w:lineRule="auto"/>
        <w:ind w:firstLineChars="200" w:firstLine="480"/>
        <w:rPr>
          <w:rFonts w:eastAsia="標楷體"/>
        </w:rPr>
      </w:pPr>
      <w:r>
        <w:rPr>
          <w:rFonts w:eastAsia="標楷體" w:hint="eastAsia"/>
        </w:rPr>
        <w:t>H</w:t>
      </w:r>
      <w:r>
        <w:rPr>
          <w:rFonts w:eastAsia="標楷體" w:hint="eastAsia"/>
        </w:rPr>
        <w:t>公司隸屬於</w:t>
      </w:r>
      <w:r>
        <w:rPr>
          <w:rFonts w:eastAsia="標楷體" w:hint="eastAsia"/>
        </w:rPr>
        <w:t>H</w:t>
      </w:r>
      <w:r>
        <w:rPr>
          <w:rFonts w:eastAsia="標楷體" w:hint="eastAsia"/>
        </w:rPr>
        <w:t>集團之成員，於</w:t>
      </w:r>
      <w:r>
        <w:rPr>
          <w:rFonts w:eastAsia="標楷體" w:hint="eastAsia"/>
        </w:rPr>
        <w:t>1865</w:t>
      </w:r>
      <w:r>
        <w:rPr>
          <w:rFonts w:eastAsia="標楷體" w:hint="eastAsia"/>
        </w:rPr>
        <w:t>年時先後在香港及上海成立，</w:t>
      </w:r>
      <w:r>
        <w:rPr>
          <w:rFonts w:eastAsia="標楷體" w:hint="eastAsia"/>
        </w:rPr>
        <w:t>1984</w:t>
      </w:r>
      <w:r>
        <w:rPr>
          <w:rFonts w:eastAsia="標楷體" w:hint="eastAsia"/>
        </w:rPr>
        <w:t>年時拓展至台灣，開啟台灣營運業務</w:t>
      </w:r>
      <w:r>
        <w:rPr>
          <w:rFonts w:eastAsia="標楷體" w:hint="eastAsia"/>
        </w:rPr>
        <w:t>。目前</w:t>
      </w:r>
      <w:r>
        <w:rPr>
          <w:rFonts w:eastAsia="標楷體" w:hint="eastAsia"/>
        </w:rPr>
        <w:t>H</w:t>
      </w:r>
      <w:r>
        <w:rPr>
          <w:rFonts w:eastAsia="標楷體" w:hint="eastAsia"/>
        </w:rPr>
        <w:t>集團在全球</w:t>
      </w:r>
      <w:r>
        <w:rPr>
          <w:rFonts w:eastAsia="標楷體"/>
        </w:rPr>
        <w:t>88</w:t>
      </w:r>
      <w:r>
        <w:rPr>
          <w:rFonts w:eastAsia="標楷體"/>
        </w:rPr>
        <w:t>個國家和地區設有超過</w:t>
      </w:r>
      <w:r>
        <w:rPr>
          <w:rFonts w:eastAsia="標楷體"/>
        </w:rPr>
        <w:t>8, 000</w:t>
      </w:r>
      <w:r>
        <w:rPr>
          <w:rFonts w:eastAsia="標楷體"/>
        </w:rPr>
        <w:t>個辦事處，</w:t>
      </w:r>
      <w:r>
        <w:rPr>
          <w:rFonts w:eastAsia="標楷體" w:hint="eastAsia"/>
        </w:rPr>
        <w:t>全球總僱用人數超過</w:t>
      </w:r>
      <w:r>
        <w:rPr>
          <w:rFonts w:eastAsia="標楷體" w:hint="eastAsia"/>
        </w:rPr>
        <w:t>30</w:t>
      </w:r>
      <w:r>
        <w:rPr>
          <w:rFonts w:eastAsia="標楷體" w:hint="eastAsia"/>
        </w:rPr>
        <w:t>萬人，</w:t>
      </w:r>
      <w:r>
        <w:rPr>
          <w:rFonts w:eastAsia="標楷體"/>
        </w:rPr>
        <w:t>是世界最大的銀</w:t>
      </w:r>
      <w:r>
        <w:rPr>
          <w:rFonts w:eastAsia="標楷體" w:hint="eastAsia"/>
        </w:rPr>
        <w:t>行及金融服務機構之一，其中台灣地區員工人數約為</w:t>
      </w:r>
      <w:r>
        <w:rPr>
          <w:rFonts w:eastAsia="標楷體" w:hint="eastAsia"/>
        </w:rPr>
        <w:t>3000</w:t>
      </w:r>
      <w:r>
        <w:rPr>
          <w:rFonts w:eastAsia="標楷體" w:hint="eastAsia"/>
        </w:rPr>
        <w:t>人，有</w:t>
      </w:r>
      <w:r>
        <w:rPr>
          <w:rFonts w:eastAsia="標楷體" w:hint="eastAsia"/>
        </w:rPr>
        <w:t>37</w:t>
      </w:r>
      <w:r>
        <w:rPr>
          <w:rFonts w:eastAsia="標楷體" w:hint="eastAsia"/>
        </w:rPr>
        <w:t>間營業據點，提供企業融資、貿易融資、外匯交易等金融服務。</w:t>
      </w:r>
    </w:p>
    <w:p w:rsidR="00000000" w:rsidRDefault="00853091">
      <w:pPr>
        <w:spacing w:before="100" w:beforeAutospacing="1" w:after="100" w:afterAutospacing="1" w:line="360" w:lineRule="auto"/>
        <w:ind w:firstLine="480"/>
        <w:rPr>
          <w:rFonts w:eastAsia="標楷體" w:hint="eastAsia"/>
        </w:rPr>
      </w:pPr>
    </w:p>
    <w:p w:rsidR="00000000" w:rsidRDefault="00853091">
      <w:pPr>
        <w:spacing w:before="100" w:beforeAutospacing="1" w:after="100" w:afterAutospacing="1" w:line="360" w:lineRule="auto"/>
        <w:ind w:firstLine="480"/>
        <w:rPr>
          <w:rFonts w:eastAsia="標楷體"/>
        </w:rPr>
      </w:pPr>
      <w:r>
        <w:rPr>
          <w:rFonts w:eastAsia="標楷體"/>
        </w:rPr>
        <w:lastRenderedPageBreak/>
        <w:t>貳、訓練系統特色</w:t>
      </w:r>
    </w:p>
    <w:p w:rsidR="00000000" w:rsidRDefault="00853091">
      <w:pPr>
        <w:spacing w:before="100" w:beforeAutospacing="1" w:after="100" w:afterAutospacing="1" w:line="360" w:lineRule="auto"/>
        <w:ind w:firstLine="480"/>
        <w:rPr>
          <w:rFonts w:eastAsia="標楷體" w:hint="eastAsia"/>
        </w:rPr>
      </w:pPr>
      <w:r>
        <w:rPr>
          <w:rFonts w:eastAsia="標楷體"/>
        </w:rPr>
        <w:t>一、全球整合性企業大學體系</w:t>
      </w:r>
    </w:p>
    <w:p w:rsidR="00000000" w:rsidRDefault="00853091">
      <w:pPr>
        <w:spacing w:before="100" w:beforeAutospacing="1" w:after="100" w:afterAutospacing="1" w:line="360" w:lineRule="auto"/>
        <w:ind w:firstLineChars="200" w:firstLine="480"/>
        <w:rPr>
          <w:rFonts w:eastAsia="標楷體"/>
        </w:rPr>
      </w:pPr>
      <w:r>
        <w:rPr>
          <w:rFonts w:eastAsia="標楷體" w:hint="eastAsia"/>
        </w:rPr>
        <w:t>H</w:t>
      </w:r>
      <w:r>
        <w:rPr>
          <w:rFonts w:eastAsia="標楷體" w:hint="eastAsia"/>
        </w:rPr>
        <w:t>集團</w:t>
      </w:r>
      <w:r>
        <w:rPr>
          <w:rFonts w:eastAsia="標楷體"/>
        </w:rPr>
        <w:t>訓練發展體系包含三大部分，第一個是</w:t>
      </w:r>
      <w:r>
        <w:rPr>
          <w:rFonts w:eastAsia="標楷體"/>
        </w:rPr>
        <w:t>Solution Center</w:t>
      </w:r>
      <w:r>
        <w:rPr>
          <w:rFonts w:eastAsia="標楷體"/>
        </w:rPr>
        <w:t>，為主要的內容資料庫，所有的課程資料均架構於上，這部分是由全球過去曾開設的課程為主軸；第二部分是</w:t>
      </w:r>
      <w:r>
        <w:rPr>
          <w:rFonts w:eastAsia="標楷體"/>
        </w:rPr>
        <w:t>Academy</w:t>
      </w:r>
      <w:r>
        <w:rPr>
          <w:rFonts w:eastAsia="標楷體"/>
        </w:rPr>
        <w:t>，這部分是類似專業學習地圖的概念，以事業部或功能為中心，</w:t>
      </w:r>
      <w:r>
        <w:rPr>
          <w:rFonts w:eastAsia="標楷體"/>
        </w:rPr>
        <w:t>架構每一專業之學習地圖；第三為</w:t>
      </w:r>
      <w:r>
        <w:rPr>
          <w:rFonts w:eastAsia="標楷體"/>
        </w:rPr>
        <w:t>Sub Academy</w:t>
      </w:r>
      <w:r>
        <w:rPr>
          <w:rFonts w:eastAsia="標楷體"/>
        </w:rPr>
        <w:t>，這是指當某些事業部過大時，會再拆解成更小的單位，依其需求設計學習課程架構。</w:t>
      </w:r>
    </w:p>
    <w:p w:rsidR="00000000" w:rsidRDefault="00853091">
      <w:pPr>
        <w:spacing w:before="100" w:beforeAutospacing="1" w:after="100" w:afterAutospacing="1" w:line="360" w:lineRule="auto"/>
        <w:ind w:firstLineChars="200" w:firstLine="480"/>
        <w:rPr>
          <w:rFonts w:eastAsia="標楷體"/>
        </w:rPr>
      </w:pPr>
      <w:r>
        <w:rPr>
          <w:rFonts w:eastAsia="標楷體" w:hint="eastAsia"/>
        </w:rPr>
        <w:t xml:space="preserve"> H</w:t>
      </w:r>
      <w:r>
        <w:rPr>
          <w:rFonts w:eastAsia="標楷體" w:hint="eastAsia"/>
        </w:rPr>
        <w:t>集團</w:t>
      </w:r>
      <w:r>
        <w:rPr>
          <w:rFonts w:eastAsia="標楷體"/>
        </w:rPr>
        <w:t>統整了全球各地各子公司及分公司過去曾開過的課程，並聘請管理顧問及內部成員對這些課程進行分析討論，</w:t>
      </w:r>
      <w:r>
        <w:rPr>
          <w:rFonts w:eastAsia="標楷體" w:hint="eastAsia"/>
        </w:rPr>
        <w:t>而</w:t>
      </w:r>
      <w:r>
        <w:rPr>
          <w:rFonts w:eastAsia="標楷體"/>
        </w:rPr>
        <w:t>後定義出一套整合性的課程體系，希望未來全球各地及各事業部的訓練課程都能被這個架構所涵蓋。希望全球人才的訓練與發展能有一致性的標準與品質。</w:t>
      </w:r>
    </w:p>
    <w:p w:rsidR="00000000" w:rsidRDefault="00853091">
      <w:pPr>
        <w:spacing w:before="100" w:beforeAutospacing="1" w:after="100" w:afterAutospacing="1" w:line="360" w:lineRule="auto"/>
        <w:ind w:firstLine="480"/>
        <w:rPr>
          <w:rFonts w:eastAsia="標楷體"/>
        </w:rPr>
      </w:pPr>
      <w:r>
        <w:rPr>
          <w:rFonts w:eastAsia="標楷體"/>
        </w:rPr>
        <w:t>二、因應地區或專業特性進行訓練需求調整</w:t>
      </w:r>
    </w:p>
    <w:p w:rsidR="00000000" w:rsidRDefault="00853091">
      <w:pPr>
        <w:spacing w:before="100" w:beforeAutospacing="1" w:after="100" w:afterAutospacing="1" w:line="360" w:lineRule="auto"/>
        <w:ind w:firstLineChars="200" w:firstLine="480"/>
        <w:rPr>
          <w:rFonts w:eastAsia="標楷體"/>
        </w:rPr>
      </w:pPr>
      <w:r>
        <w:rPr>
          <w:rFonts w:eastAsia="標楷體"/>
        </w:rPr>
        <w:t>雖然目前</w:t>
      </w:r>
      <w:r>
        <w:rPr>
          <w:rFonts w:eastAsia="標楷體" w:hint="eastAsia"/>
        </w:rPr>
        <w:t>H</w:t>
      </w:r>
      <w:r>
        <w:rPr>
          <w:rFonts w:eastAsia="標楷體"/>
        </w:rPr>
        <w:t>集團正在推動訓練發展體系的全球統整，但也同樣重視區域及功能部門的需求差異。以</w:t>
      </w:r>
      <w:r>
        <w:rPr>
          <w:rFonts w:eastAsia="標楷體" w:hint="eastAsia"/>
        </w:rPr>
        <w:t>H</w:t>
      </w:r>
      <w:r>
        <w:rPr>
          <w:rFonts w:eastAsia="標楷體" w:hint="eastAsia"/>
        </w:rPr>
        <w:t>公司</w:t>
      </w:r>
      <w:r>
        <w:rPr>
          <w:rFonts w:eastAsia="標楷體"/>
        </w:rPr>
        <w:t>(</w:t>
      </w:r>
      <w:r>
        <w:rPr>
          <w:rFonts w:eastAsia="標楷體"/>
        </w:rPr>
        <w:t>台灣</w:t>
      </w:r>
      <w:r>
        <w:rPr>
          <w:rFonts w:eastAsia="標楷體"/>
        </w:rPr>
        <w:t>)</w:t>
      </w:r>
      <w:r>
        <w:rPr>
          <w:rFonts w:eastAsia="標楷體"/>
        </w:rPr>
        <w:t>為例在每年的訓練需求規劃時，訓練單位一方面會提供目前已規劃之課程，給組織內成員依部門及個人需求報名參與。另外訓練單位也會與高階主管及事業部各功能主管討論可能的需求，請訓練單位由</w:t>
      </w:r>
      <w:r>
        <w:rPr>
          <w:rFonts w:eastAsia="標楷體"/>
        </w:rPr>
        <w:t>solution center</w:t>
      </w:r>
      <w:r>
        <w:rPr>
          <w:rFonts w:eastAsia="標楷體"/>
        </w:rPr>
        <w:t>中找到合適課程，或是由訓練單位協助其開發合適的訓練課程，排入年度計</w:t>
      </w:r>
      <w:r>
        <w:rPr>
          <w:rFonts w:eastAsia="標楷體" w:hint="eastAsia"/>
        </w:rPr>
        <w:t>畫</w:t>
      </w:r>
      <w:r>
        <w:rPr>
          <w:rFonts w:eastAsia="標楷體"/>
        </w:rPr>
        <w:t>中。</w:t>
      </w:r>
    </w:p>
    <w:p w:rsidR="00000000" w:rsidRDefault="00853091">
      <w:pPr>
        <w:spacing w:before="100" w:beforeAutospacing="1" w:after="100" w:afterAutospacing="1" w:line="360" w:lineRule="auto"/>
        <w:ind w:firstLine="480"/>
        <w:rPr>
          <w:rFonts w:eastAsia="標楷體"/>
        </w:rPr>
      </w:pPr>
      <w:r>
        <w:rPr>
          <w:rFonts w:eastAsia="標楷體"/>
        </w:rPr>
        <w:t>三、重視個人在訓練課程上的選擇</w:t>
      </w:r>
    </w:p>
    <w:p w:rsidR="00000000" w:rsidRDefault="00853091">
      <w:pPr>
        <w:spacing w:before="100" w:beforeAutospacing="1" w:after="100" w:afterAutospacing="1" w:line="360" w:lineRule="auto"/>
        <w:ind w:firstLineChars="200" w:firstLine="480"/>
        <w:rPr>
          <w:rFonts w:eastAsia="標楷體"/>
        </w:rPr>
      </w:pPr>
      <w:r>
        <w:rPr>
          <w:rFonts w:eastAsia="標楷體" w:hint="eastAsia"/>
        </w:rPr>
        <w:t>H</w:t>
      </w:r>
      <w:r>
        <w:rPr>
          <w:rFonts w:eastAsia="標楷體" w:hint="eastAsia"/>
        </w:rPr>
        <w:t>公司</w:t>
      </w:r>
      <w:r>
        <w:rPr>
          <w:rFonts w:eastAsia="標楷體"/>
        </w:rPr>
        <w:t>相當重視個人對自我學習目標的設定，雖然有由全球總部規範而下的訓練架構，但訓練部門會與直線部門互動與討論每年的訓練需求及課程的設定，同時也會提供更多的課程讓員工選擇。</w:t>
      </w:r>
      <w:r>
        <w:rPr>
          <w:rFonts w:eastAsia="標楷體" w:hint="eastAsia"/>
        </w:rPr>
        <w:t>H</w:t>
      </w:r>
      <w:r>
        <w:rPr>
          <w:rFonts w:eastAsia="標楷體" w:hint="eastAsia"/>
        </w:rPr>
        <w:t>公司</w:t>
      </w:r>
      <w:r>
        <w:rPr>
          <w:rFonts w:eastAsia="標楷體"/>
        </w:rPr>
        <w:t>的訓練單位稱這個為提供</w:t>
      </w:r>
      <w:r>
        <w:rPr>
          <w:rFonts w:eastAsia="標楷體"/>
        </w:rPr>
        <w:t>「菜單」</w:t>
      </w:r>
      <w:r>
        <w:rPr>
          <w:rFonts w:eastAsia="標楷體"/>
        </w:rPr>
        <w:lastRenderedPageBreak/>
        <w:t>給事業單位及員工，因為他們相信員工或其主管是對員工的訓練需求最了解的，基本上公司會鼓勵員工完成某些課程，但不採取強制的手段，而且不與員工的升遷綁在一起。</w:t>
      </w:r>
    </w:p>
    <w:p w:rsidR="00000000" w:rsidRDefault="00853091">
      <w:pPr>
        <w:spacing w:before="100" w:beforeAutospacing="1" w:after="100" w:afterAutospacing="1" w:line="360" w:lineRule="auto"/>
        <w:ind w:firstLine="480"/>
        <w:rPr>
          <w:rFonts w:eastAsia="標楷體"/>
        </w:rPr>
      </w:pPr>
      <w:r>
        <w:rPr>
          <w:rFonts w:eastAsia="標楷體"/>
        </w:rPr>
        <w:t>但員工的學習部分，與個人績效卻有很大的關聯。由訓練需求起，直屬主管就會與員工討論個人的訓練需求，並會在期初設定績效目標時便設定員工必須要學習或加強那些能力，因此員工並不會因為沒有被強制要求去上那些課，就認為訓練不重要。而在給予員工選擇的自由度，也可以更藉由員工自我的需求帶動員工的主動學習，使訓練達到更好的效果。</w:t>
      </w:r>
    </w:p>
    <w:p w:rsidR="00000000" w:rsidRDefault="00853091">
      <w:pPr>
        <w:spacing w:before="100" w:beforeAutospacing="1" w:after="100" w:afterAutospacing="1" w:line="360" w:lineRule="auto"/>
        <w:ind w:firstLine="480"/>
        <w:rPr>
          <w:rFonts w:eastAsia="標楷體"/>
        </w:rPr>
      </w:pPr>
      <w:r>
        <w:rPr>
          <w:rFonts w:eastAsia="標楷體"/>
        </w:rPr>
        <w:t>四</w:t>
      </w:r>
      <w:r>
        <w:rPr>
          <w:rFonts w:eastAsia="標楷體"/>
        </w:rPr>
        <w:t xml:space="preserve"> </w:t>
      </w:r>
      <w:r>
        <w:rPr>
          <w:rFonts w:eastAsia="標楷體"/>
        </w:rPr>
        <w:t>、重視內部講師能力及培養</w:t>
      </w:r>
    </w:p>
    <w:p w:rsidR="00000000" w:rsidRDefault="00853091">
      <w:pPr>
        <w:spacing w:before="100" w:beforeAutospacing="1" w:after="100" w:afterAutospacing="1" w:line="360" w:lineRule="auto"/>
        <w:ind w:firstLineChars="200" w:firstLine="480"/>
        <w:rPr>
          <w:rFonts w:eastAsia="標楷體"/>
        </w:rPr>
      </w:pPr>
      <w:r>
        <w:rPr>
          <w:rFonts w:eastAsia="標楷體"/>
        </w:rPr>
        <w:t>對於</w:t>
      </w:r>
      <w:r>
        <w:rPr>
          <w:rFonts w:eastAsia="標楷體" w:hint="eastAsia"/>
        </w:rPr>
        <w:t>H</w:t>
      </w:r>
      <w:r>
        <w:rPr>
          <w:rFonts w:eastAsia="標楷體" w:hint="eastAsia"/>
        </w:rPr>
        <w:t>公司</w:t>
      </w:r>
      <w:r>
        <w:rPr>
          <w:rFonts w:eastAsia="標楷體"/>
        </w:rPr>
        <w:t>內部課程的教授，</w:t>
      </w:r>
      <w:r>
        <w:rPr>
          <w:rFonts w:eastAsia="標楷體" w:hint="eastAsia"/>
        </w:rPr>
        <w:t>H</w:t>
      </w:r>
      <w:r>
        <w:rPr>
          <w:rFonts w:eastAsia="標楷體" w:hint="eastAsia"/>
        </w:rPr>
        <w:t>公司</w:t>
      </w:r>
      <w:r>
        <w:rPr>
          <w:rFonts w:eastAsia="標楷體"/>
        </w:rPr>
        <w:t>相當重視內部講師的培養，期望其在教授上，能有全球一致的品質。因此每個地區要教授特定課程時，都必須派人至總公司受訓，接受講師的認證，以確保這個講師能完整地教授該項課程。而各個國家的講師則必須到區域中心去上課，並拿到區域的認證。區域講師也會到各國針對當地講師進行認證。</w:t>
      </w:r>
    </w:p>
    <w:p w:rsidR="00000000" w:rsidRDefault="00853091">
      <w:pPr>
        <w:spacing w:before="100" w:beforeAutospacing="1" w:after="100" w:afterAutospacing="1" w:line="360" w:lineRule="auto"/>
        <w:ind w:firstLine="480"/>
        <w:rPr>
          <w:rFonts w:eastAsia="標楷體"/>
        </w:rPr>
      </w:pPr>
      <w:r>
        <w:rPr>
          <w:rFonts w:eastAsia="標楷體"/>
        </w:rPr>
        <w:t>五、重視文化塑造的新人訓練</w:t>
      </w:r>
    </w:p>
    <w:p w:rsidR="00000000" w:rsidRDefault="00853091">
      <w:pPr>
        <w:spacing w:before="100" w:beforeAutospacing="1" w:after="100" w:afterAutospacing="1" w:line="360" w:lineRule="auto"/>
        <w:ind w:firstLineChars="200" w:firstLine="480"/>
        <w:rPr>
          <w:rFonts w:eastAsia="標楷體"/>
        </w:rPr>
      </w:pPr>
      <w:r>
        <w:rPr>
          <w:rFonts w:eastAsia="標楷體"/>
        </w:rPr>
        <w:t>除了專業培養外，</w:t>
      </w:r>
      <w:r>
        <w:rPr>
          <w:rFonts w:eastAsia="標楷體" w:hint="eastAsia"/>
        </w:rPr>
        <w:t>H</w:t>
      </w:r>
      <w:r>
        <w:rPr>
          <w:rFonts w:eastAsia="標楷體" w:hint="eastAsia"/>
        </w:rPr>
        <w:t>公司</w:t>
      </w:r>
      <w:r>
        <w:rPr>
          <w:rFonts w:eastAsia="標楷體"/>
        </w:rPr>
        <w:t>(</w:t>
      </w:r>
      <w:r>
        <w:rPr>
          <w:rFonts w:eastAsia="標楷體"/>
        </w:rPr>
        <w:t>台灣</w:t>
      </w:r>
      <w:r>
        <w:rPr>
          <w:rFonts w:eastAsia="標楷體"/>
        </w:rPr>
        <w:t>)</w:t>
      </w:r>
      <w:r>
        <w:rPr>
          <w:rFonts w:eastAsia="標楷體"/>
        </w:rPr>
        <w:t>的訓練相當重視員工對組織文化的認識與深化。特別是在新人訓練中，</w:t>
      </w:r>
      <w:r>
        <w:rPr>
          <w:rFonts w:eastAsia="標楷體" w:hint="eastAsia"/>
        </w:rPr>
        <w:t>H</w:t>
      </w:r>
      <w:r>
        <w:rPr>
          <w:rFonts w:eastAsia="標楷體" w:hint="eastAsia"/>
        </w:rPr>
        <w:t>公司</w:t>
      </w:r>
      <w:r>
        <w:rPr>
          <w:rFonts w:eastAsia="標楷體"/>
        </w:rPr>
        <w:t>(</w:t>
      </w:r>
      <w:r>
        <w:rPr>
          <w:rFonts w:eastAsia="標楷體"/>
        </w:rPr>
        <w:t>台灣</w:t>
      </w:r>
      <w:r>
        <w:rPr>
          <w:rFonts w:eastAsia="標楷體"/>
        </w:rPr>
        <w:t>)</w:t>
      </w:r>
      <w:r>
        <w:rPr>
          <w:rFonts w:eastAsia="標楷體"/>
        </w:rPr>
        <w:t>提供的新人訓練包含了</w:t>
      </w:r>
      <w:r>
        <w:rPr>
          <w:rFonts w:eastAsia="標楷體"/>
        </w:rPr>
        <w:t xml:space="preserve">elearning </w:t>
      </w:r>
      <w:r>
        <w:rPr>
          <w:rFonts w:eastAsia="標楷體"/>
        </w:rPr>
        <w:t>和實體課程兩部分，</w:t>
      </w:r>
      <w:r>
        <w:rPr>
          <w:rFonts w:eastAsia="標楷體"/>
        </w:rPr>
        <w:t>elearning</w:t>
      </w:r>
      <w:r>
        <w:rPr>
          <w:rFonts w:eastAsia="標楷體"/>
        </w:rPr>
        <w:t>部分主要讓</w:t>
      </w:r>
      <w:r>
        <w:rPr>
          <w:rFonts w:eastAsia="標楷體"/>
        </w:rPr>
        <w:t>員工能快速認識公司</w:t>
      </w:r>
      <w:r>
        <w:rPr>
          <w:rFonts w:eastAsia="標楷體" w:hint="eastAsia"/>
        </w:rPr>
        <w:t>、</w:t>
      </w:r>
      <w:r>
        <w:rPr>
          <w:rFonts w:eastAsia="標楷體"/>
        </w:rPr>
        <w:t>了解工作環境，內容包含了公司簡介、風險的知識、勞動安全法規及績效管理等。這部分希望提供新人進入到公司後最基本的知識及工作環境認識。但同時</w:t>
      </w:r>
      <w:r>
        <w:rPr>
          <w:rFonts w:eastAsia="標楷體" w:hint="eastAsia"/>
        </w:rPr>
        <w:t>H</w:t>
      </w:r>
      <w:r>
        <w:rPr>
          <w:rFonts w:eastAsia="標楷體" w:hint="eastAsia"/>
        </w:rPr>
        <w:t>公司</w:t>
      </w:r>
      <w:r>
        <w:rPr>
          <w:rFonts w:eastAsia="標楷體"/>
        </w:rPr>
        <w:t>(</w:t>
      </w:r>
      <w:r>
        <w:rPr>
          <w:rFonts w:eastAsia="標楷體"/>
        </w:rPr>
        <w:t>台灣</w:t>
      </w:r>
      <w:r>
        <w:rPr>
          <w:rFonts w:eastAsia="標楷體"/>
        </w:rPr>
        <w:t>)</w:t>
      </w:r>
      <w:r>
        <w:rPr>
          <w:rFonts w:eastAsia="標楷體"/>
        </w:rPr>
        <w:t>會針對加入公司的新員工，提供實體課程訓練，稱為「新人探索計畫」，這部分包含了與主管一起協助新人釐清三個月內的工作重點，三個月內需要學習的課程，及幫助新人尋找「</w:t>
      </w:r>
      <w:r>
        <w:rPr>
          <w:rFonts w:eastAsia="標楷體"/>
        </w:rPr>
        <w:t>buddy</w:t>
      </w:r>
      <w:r>
        <w:rPr>
          <w:rFonts w:eastAsia="標楷體"/>
        </w:rPr>
        <w:t>」（導師或夥伴），希望</w:t>
      </w:r>
      <w:r>
        <w:rPr>
          <w:rFonts w:eastAsia="標楷體"/>
        </w:rPr>
        <w:t>buddy</w:t>
      </w:r>
      <w:r>
        <w:rPr>
          <w:rFonts w:eastAsia="標楷體"/>
        </w:rPr>
        <w:t>能</w:t>
      </w:r>
      <w:r>
        <w:rPr>
          <w:rFonts w:eastAsia="標楷體" w:hint="eastAsia"/>
        </w:rPr>
        <w:t>為</w:t>
      </w:r>
      <w:r>
        <w:rPr>
          <w:rFonts w:eastAsia="標楷體"/>
        </w:rPr>
        <w:t>新人提供日常的協助及</w:t>
      </w:r>
      <w:r>
        <w:rPr>
          <w:rFonts w:eastAsia="標楷體"/>
        </w:rPr>
        <w:t xml:space="preserve">on-the-job </w:t>
      </w:r>
      <w:r>
        <w:rPr>
          <w:rFonts w:eastAsia="標楷體"/>
        </w:rPr>
        <w:lastRenderedPageBreak/>
        <w:t>training</w:t>
      </w:r>
      <w:r>
        <w:rPr>
          <w:rFonts w:eastAsia="標楷體"/>
        </w:rPr>
        <w:t>的指導。希望新人可以在最短時間內了解自己在</w:t>
      </w:r>
      <w:r>
        <w:rPr>
          <w:rFonts w:eastAsia="標楷體" w:hint="eastAsia"/>
        </w:rPr>
        <w:t>H</w:t>
      </w:r>
      <w:r>
        <w:rPr>
          <w:rFonts w:eastAsia="標楷體" w:hint="eastAsia"/>
        </w:rPr>
        <w:t>公司</w:t>
      </w:r>
      <w:r>
        <w:rPr>
          <w:rFonts w:eastAsia="標楷體"/>
        </w:rPr>
        <w:t>裡的角色與責任，讓新人渡過可能較</w:t>
      </w:r>
      <w:r>
        <w:rPr>
          <w:rFonts w:eastAsia="標楷體"/>
        </w:rPr>
        <w:t>為迷惘的新人期間，儘快適應組織及工作。</w:t>
      </w:r>
    </w:p>
    <w:p w:rsidR="00000000" w:rsidRDefault="00853091">
      <w:pPr>
        <w:spacing w:before="100" w:beforeAutospacing="1" w:after="100" w:afterAutospacing="1" w:line="360" w:lineRule="auto"/>
        <w:ind w:firstLine="480"/>
        <w:rPr>
          <w:rFonts w:eastAsia="標楷體"/>
        </w:rPr>
      </w:pPr>
      <w:r>
        <w:rPr>
          <w:rFonts w:eastAsia="標楷體"/>
        </w:rPr>
        <w:t>参、訓練成效評估模式</w:t>
      </w:r>
    </w:p>
    <w:p w:rsidR="00000000" w:rsidRDefault="00853091">
      <w:pPr>
        <w:spacing w:before="100" w:beforeAutospacing="1" w:after="100" w:afterAutospacing="1" w:line="360" w:lineRule="auto"/>
        <w:ind w:firstLineChars="200" w:firstLine="480"/>
        <w:rPr>
          <w:rFonts w:eastAsia="標楷體"/>
        </w:rPr>
      </w:pPr>
      <w:r>
        <w:rPr>
          <w:rFonts w:eastAsia="標楷體" w:hint="eastAsia"/>
        </w:rPr>
        <w:t>H</w:t>
      </w:r>
      <w:r>
        <w:rPr>
          <w:rFonts w:eastAsia="標楷體" w:hint="eastAsia"/>
        </w:rPr>
        <w:t>公司</w:t>
      </w:r>
      <w:r>
        <w:rPr>
          <w:rFonts w:eastAsia="標楷體"/>
        </w:rPr>
        <w:t>(</w:t>
      </w:r>
      <w:r>
        <w:rPr>
          <w:rFonts w:eastAsia="標楷體"/>
        </w:rPr>
        <w:t>台灣</w:t>
      </w:r>
      <w:r>
        <w:rPr>
          <w:rFonts w:eastAsia="標楷體"/>
        </w:rPr>
        <w:t>)</w:t>
      </w:r>
      <w:r>
        <w:rPr>
          <w:rFonts w:eastAsia="標楷體"/>
        </w:rPr>
        <w:t>運用許多構面的指標來評估訓練成效。在</w:t>
      </w:r>
      <w:r>
        <w:rPr>
          <w:rFonts w:eastAsia="標楷體"/>
        </w:rPr>
        <w:t>Kir</w:t>
      </w:r>
      <w:r>
        <w:rPr>
          <w:rFonts w:eastAsia="標楷體" w:hint="eastAsia"/>
        </w:rPr>
        <w:t>k</w:t>
      </w:r>
      <w:r>
        <w:rPr>
          <w:rFonts w:eastAsia="標楷體"/>
        </w:rPr>
        <w:t>patrick</w:t>
      </w:r>
      <w:r>
        <w:rPr>
          <w:rFonts w:eastAsia="標楷體"/>
        </w:rPr>
        <w:t>的四個層次中，均有相對應使用的評估指標。以評估的標的而言，有針對訓練部門進行評估，也針對了課程及授課講師進行評估，也在部分課程中運用了行為指標。同時評估的時程也相當有規則，因此訓練成效評估在</w:t>
      </w:r>
      <w:r>
        <w:rPr>
          <w:rFonts w:eastAsia="標楷體" w:hint="eastAsia"/>
        </w:rPr>
        <w:t>H</w:t>
      </w:r>
      <w:r>
        <w:rPr>
          <w:rFonts w:eastAsia="標楷體" w:hint="eastAsia"/>
        </w:rPr>
        <w:t>公司</w:t>
      </w:r>
      <w:r>
        <w:rPr>
          <w:rFonts w:eastAsia="標楷體"/>
        </w:rPr>
        <w:t>(</w:t>
      </w:r>
      <w:r>
        <w:rPr>
          <w:rFonts w:eastAsia="標楷體"/>
        </w:rPr>
        <w:t>台灣</w:t>
      </w:r>
      <w:r>
        <w:rPr>
          <w:rFonts w:eastAsia="標楷體"/>
        </w:rPr>
        <w:t>)</w:t>
      </w:r>
      <w:r>
        <w:rPr>
          <w:rFonts w:eastAsia="標楷體"/>
        </w:rPr>
        <w:t>已具相當程度之制度化。以下則就不同面向討論</w:t>
      </w:r>
      <w:r>
        <w:rPr>
          <w:rFonts w:eastAsia="標楷體" w:hint="eastAsia"/>
        </w:rPr>
        <w:t>H</w:t>
      </w:r>
      <w:r>
        <w:rPr>
          <w:rFonts w:eastAsia="標楷體" w:hint="eastAsia"/>
        </w:rPr>
        <w:t>公司</w:t>
      </w:r>
      <w:r>
        <w:rPr>
          <w:rFonts w:eastAsia="標楷體"/>
        </w:rPr>
        <w:t>(</w:t>
      </w:r>
      <w:r>
        <w:rPr>
          <w:rFonts w:eastAsia="標楷體"/>
        </w:rPr>
        <w:t>台灣</w:t>
      </w:r>
      <w:r>
        <w:rPr>
          <w:rFonts w:eastAsia="標楷體"/>
        </w:rPr>
        <w:t>)</w:t>
      </w:r>
      <w:r>
        <w:rPr>
          <w:rFonts w:eastAsia="標楷體"/>
        </w:rPr>
        <w:t>的訓練成效評估模式。</w:t>
      </w:r>
    </w:p>
    <w:p w:rsidR="00000000" w:rsidRDefault="00853091">
      <w:pPr>
        <w:spacing w:before="100" w:beforeAutospacing="1" w:after="100" w:afterAutospacing="1" w:line="360" w:lineRule="auto"/>
        <w:ind w:firstLine="480"/>
        <w:rPr>
          <w:rFonts w:eastAsia="標楷體"/>
        </w:rPr>
      </w:pPr>
      <w:r>
        <w:rPr>
          <w:rFonts w:eastAsia="標楷體"/>
        </w:rPr>
        <w:t>一、以結果指標評估訓練部門整體成效</w:t>
      </w:r>
    </w:p>
    <w:p w:rsidR="00000000" w:rsidRDefault="00853091">
      <w:pPr>
        <w:spacing w:before="100" w:beforeAutospacing="1" w:after="100" w:afterAutospacing="1" w:line="360" w:lineRule="auto"/>
        <w:ind w:firstLineChars="200" w:firstLine="480"/>
        <w:rPr>
          <w:rFonts w:eastAsia="標楷體"/>
        </w:rPr>
      </w:pPr>
      <w:r>
        <w:rPr>
          <w:rFonts w:eastAsia="標楷體"/>
        </w:rPr>
        <w:t>在</w:t>
      </w:r>
      <w:r>
        <w:rPr>
          <w:rFonts w:eastAsia="標楷體" w:hint="eastAsia"/>
        </w:rPr>
        <w:t>H</w:t>
      </w:r>
      <w:r>
        <w:rPr>
          <w:rFonts w:eastAsia="標楷體" w:hint="eastAsia"/>
        </w:rPr>
        <w:t>公司</w:t>
      </w:r>
      <w:r>
        <w:rPr>
          <w:rFonts w:eastAsia="標楷體"/>
        </w:rPr>
        <w:t>(</w:t>
      </w:r>
      <w:r>
        <w:rPr>
          <w:rFonts w:eastAsia="標楷體"/>
        </w:rPr>
        <w:t>台灣</w:t>
      </w:r>
      <w:r>
        <w:rPr>
          <w:rFonts w:eastAsia="標楷體"/>
        </w:rPr>
        <w:t>)</w:t>
      </w:r>
      <w:r>
        <w:rPr>
          <w:rFonts w:eastAsia="標楷體"/>
        </w:rPr>
        <w:t>，結果指標主要用以衡量整體訓練成效，他們運用</w:t>
      </w:r>
      <w:r>
        <w:rPr>
          <w:rFonts w:eastAsia="標楷體" w:hint="eastAsia"/>
        </w:rPr>
        <w:t>H</w:t>
      </w:r>
      <w:r>
        <w:rPr>
          <w:rFonts w:eastAsia="標楷體"/>
        </w:rPr>
        <w:t>集團每年對全球員工進行的意見調查</w:t>
      </w:r>
      <w:r>
        <w:rPr>
          <w:rFonts w:eastAsia="標楷體" w:hint="eastAsia"/>
        </w:rPr>
        <w:t>(</w:t>
      </w:r>
      <w:r>
        <w:rPr>
          <w:rFonts w:eastAsia="標楷體"/>
        </w:rPr>
        <w:t xml:space="preserve"> Global People Survey</w:t>
      </w:r>
      <w:r>
        <w:rPr>
          <w:rFonts w:eastAsia="標楷體" w:hint="eastAsia"/>
        </w:rPr>
        <w:t xml:space="preserve">, </w:t>
      </w:r>
      <w:r>
        <w:rPr>
          <w:rFonts w:eastAsia="標楷體"/>
        </w:rPr>
        <w:t>GPS)</w:t>
      </w:r>
      <w:r>
        <w:rPr>
          <w:rFonts w:eastAsia="標楷體"/>
        </w:rPr>
        <w:t>的結果，找出其中與訓練課程相關的指標，例如領導或管理等，以員工的態度作為衡量訓練是否達到改變管理者行為，並促進員工滿意的結果指標。</w:t>
      </w:r>
    </w:p>
    <w:p w:rsidR="00000000" w:rsidRDefault="00853091">
      <w:pPr>
        <w:spacing w:before="100" w:beforeAutospacing="1" w:after="100" w:afterAutospacing="1" w:line="360" w:lineRule="auto"/>
        <w:ind w:firstLineChars="200" w:firstLine="480"/>
        <w:rPr>
          <w:rFonts w:eastAsia="標楷體"/>
        </w:rPr>
      </w:pPr>
      <w:r>
        <w:rPr>
          <w:rFonts w:eastAsia="標楷體"/>
        </w:rPr>
        <w:t>但這些結果指標的使用並不與單一課程相連接，而是作為整體訓練功能的成效衡量。同時</w:t>
      </w:r>
      <w:r>
        <w:rPr>
          <w:rFonts w:eastAsia="標楷體" w:hint="eastAsia"/>
        </w:rPr>
        <w:t>H</w:t>
      </w:r>
      <w:r>
        <w:rPr>
          <w:rFonts w:eastAsia="標楷體" w:hint="eastAsia"/>
        </w:rPr>
        <w:t>公司</w:t>
      </w:r>
      <w:r>
        <w:rPr>
          <w:rFonts w:eastAsia="標楷體"/>
        </w:rPr>
        <w:t>(</w:t>
      </w:r>
      <w:r>
        <w:rPr>
          <w:rFonts w:eastAsia="標楷體"/>
        </w:rPr>
        <w:t>台灣</w:t>
      </w:r>
      <w:r>
        <w:rPr>
          <w:rFonts w:eastAsia="標楷體"/>
        </w:rPr>
        <w:t>)</w:t>
      </w:r>
      <w:r>
        <w:rPr>
          <w:rFonts w:eastAsia="標楷體"/>
        </w:rPr>
        <w:t>也尚未使用</w:t>
      </w:r>
      <w:r>
        <w:rPr>
          <w:rFonts w:eastAsia="標楷體"/>
        </w:rPr>
        <w:t>ROI</w:t>
      </w:r>
      <w:r>
        <w:rPr>
          <w:rFonts w:eastAsia="標楷體"/>
        </w:rPr>
        <w:t>等指標進行效用衡量。</w:t>
      </w:r>
    </w:p>
    <w:p w:rsidR="00000000" w:rsidRDefault="00853091">
      <w:pPr>
        <w:spacing w:before="100" w:beforeAutospacing="1" w:after="100" w:afterAutospacing="1" w:line="360" w:lineRule="auto"/>
        <w:ind w:firstLineChars="150" w:firstLine="360"/>
        <w:rPr>
          <w:rFonts w:eastAsia="標楷體"/>
        </w:rPr>
      </w:pPr>
      <w:r>
        <w:rPr>
          <w:rFonts w:eastAsia="標楷體"/>
        </w:rPr>
        <w:t>（一）每一課程均運用反應指標衡量教學成效</w:t>
      </w:r>
      <w:r>
        <w:rPr>
          <w:rFonts w:eastAsia="標楷體" w:hint="eastAsia"/>
        </w:rPr>
        <w:t>：</w:t>
      </w:r>
      <w:r>
        <w:rPr>
          <w:rFonts w:eastAsia="標楷體"/>
        </w:rPr>
        <w:t>每一門課結束後，訓練單位均會提醒講師，必須要求學員填寫該課程的反應問卷。評估項目包括：課程教材、授課講師、學習及整體成</w:t>
      </w:r>
      <w:r>
        <w:rPr>
          <w:rFonts w:eastAsia="標楷體"/>
        </w:rPr>
        <w:t>效滿意等，共</w:t>
      </w:r>
      <w:r>
        <w:rPr>
          <w:rFonts w:eastAsia="標楷體"/>
        </w:rPr>
        <w:t>11</w:t>
      </w:r>
      <w:r>
        <w:rPr>
          <w:rFonts w:eastAsia="標楷體"/>
        </w:rPr>
        <w:t>題，但還有一個開放式問題，用來詢問學員認為課程的可能效用。而這份問卷要求學員於受訓結束</w:t>
      </w:r>
      <w:r>
        <w:rPr>
          <w:rFonts w:eastAsia="標楷體"/>
        </w:rPr>
        <w:t>24</w:t>
      </w:r>
      <w:r>
        <w:rPr>
          <w:rFonts w:eastAsia="標楷體"/>
        </w:rPr>
        <w:t>小時內在系統上填寫。而這部分的評估指標最常用於評估講師的成效。</w:t>
      </w:r>
    </w:p>
    <w:p w:rsidR="00000000" w:rsidRDefault="00853091">
      <w:pPr>
        <w:spacing w:before="100" w:beforeAutospacing="1" w:after="100" w:afterAutospacing="1" w:line="360" w:lineRule="auto"/>
        <w:ind w:firstLine="480"/>
        <w:rPr>
          <w:rFonts w:eastAsia="標楷體"/>
        </w:rPr>
      </w:pPr>
      <w:r>
        <w:rPr>
          <w:rFonts w:eastAsia="標楷體"/>
        </w:rPr>
        <w:t>（二）學習成果衡量主要用於專業訓練</w:t>
      </w:r>
      <w:r>
        <w:rPr>
          <w:rFonts w:eastAsia="標楷體" w:hint="eastAsia"/>
        </w:rPr>
        <w:t>：</w:t>
      </w:r>
      <w:r>
        <w:rPr>
          <w:rFonts w:eastAsia="標楷體"/>
        </w:rPr>
        <w:t>考試主要用於專業訓練，如業務、金融專業等等。會採用考試方式檢測學員是否學習到了專業課程的內容，依專業</w:t>
      </w:r>
      <w:r>
        <w:rPr>
          <w:rFonts w:eastAsia="標楷體"/>
        </w:rPr>
        <w:lastRenderedPageBreak/>
        <w:t>要求進行認證評量。但在管理技能部分，雖然在課程上，講師可能會用個案或報告方式，要求學員能實作或演練各項課程上教導的管理概念及技巧，但這部分並不以分數方式評量學員，因此這部分則無運用所謂第二層次的評估。</w:t>
      </w:r>
    </w:p>
    <w:p w:rsidR="00000000" w:rsidRDefault="00853091">
      <w:pPr>
        <w:spacing w:before="100" w:beforeAutospacing="1" w:after="100" w:afterAutospacing="1" w:line="360" w:lineRule="auto"/>
        <w:ind w:firstLine="480"/>
        <w:rPr>
          <w:rFonts w:eastAsia="標楷體" w:hint="eastAsia"/>
        </w:rPr>
      </w:pPr>
      <w:r>
        <w:rPr>
          <w:rFonts w:eastAsia="標楷體"/>
        </w:rPr>
        <w:t>（三</w:t>
      </w:r>
      <w:r>
        <w:rPr>
          <w:rFonts w:eastAsia="標楷體"/>
        </w:rPr>
        <w:t>）行為改變是員工績效的重要指標</w:t>
      </w:r>
      <w:r>
        <w:rPr>
          <w:rFonts w:eastAsia="標楷體" w:hint="eastAsia"/>
        </w:rPr>
        <w:t>：</w:t>
      </w:r>
      <w:r>
        <w:rPr>
          <w:rFonts w:eastAsia="標楷體"/>
        </w:rPr>
        <w:t>由於</w:t>
      </w:r>
      <w:r>
        <w:rPr>
          <w:rFonts w:eastAsia="標楷體" w:hint="eastAsia"/>
        </w:rPr>
        <w:t>H</w:t>
      </w:r>
      <w:r>
        <w:rPr>
          <w:rFonts w:eastAsia="標楷體" w:hint="eastAsia"/>
        </w:rPr>
        <w:t>公司</w:t>
      </w:r>
      <w:r>
        <w:rPr>
          <w:rFonts w:eastAsia="標楷體"/>
        </w:rPr>
        <w:t>(</w:t>
      </w:r>
      <w:r>
        <w:rPr>
          <w:rFonts w:eastAsia="標楷體"/>
        </w:rPr>
        <w:t>台灣</w:t>
      </w:r>
      <w:r>
        <w:rPr>
          <w:rFonts w:eastAsia="標楷體"/>
        </w:rPr>
        <w:t>)</w:t>
      </w:r>
      <w:r>
        <w:rPr>
          <w:rFonts w:eastAsia="標楷體"/>
        </w:rPr>
        <w:t>訓練體系相當重視訓練需求規劃，個人與直屬主管對個人學習地圖與年度訓練計畫涉入很深，而且個人訓練需求與個人績效改善有極高的關聯，因此也可以說其可以利用個人績效改善來評量學員的訓練成效。因此第三層次的訓練成效多由個人年度績效中作為衡量。</w:t>
      </w:r>
    </w:p>
    <w:p w:rsidR="00000000" w:rsidRDefault="00853091">
      <w:pPr>
        <w:spacing w:line="360" w:lineRule="auto"/>
        <w:ind w:firstLine="480"/>
        <w:rPr>
          <w:rFonts w:eastAsia="標楷體"/>
        </w:rPr>
      </w:pPr>
      <w:r>
        <w:rPr>
          <w:rFonts w:eastAsia="標楷體"/>
        </w:rPr>
        <w:t>（四）運用投入指標衡量訓練部門及個人訓練績效</w:t>
      </w:r>
      <w:r>
        <w:rPr>
          <w:rFonts w:eastAsia="標楷體" w:hint="eastAsia"/>
        </w:rPr>
        <w:t>：</w:t>
      </w:r>
      <w:r>
        <w:rPr>
          <w:rFonts w:eastAsia="標楷體" w:hint="eastAsia"/>
        </w:rPr>
        <w:t>H</w:t>
      </w:r>
      <w:r>
        <w:rPr>
          <w:rFonts w:eastAsia="標楷體" w:hint="eastAsia"/>
        </w:rPr>
        <w:t>公司</w:t>
      </w:r>
      <w:r>
        <w:rPr>
          <w:rFonts w:eastAsia="標楷體"/>
        </w:rPr>
        <w:t>(</w:t>
      </w:r>
      <w:r>
        <w:rPr>
          <w:rFonts w:eastAsia="標楷體"/>
        </w:rPr>
        <w:t>台灣</w:t>
      </w:r>
      <w:r>
        <w:rPr>
          <w:rFonts w:eastAsia="標楷體"/>
        </w:rPr>
        <w:t>)</w:t>
      </w:r>
      <w:r>
        <w:rPr>
          <w:rFonts w:eastAsia="標楷體"/>
        </w:rPr>
        <w:t>也採用投入指標衡量部門及個人的訓練績效。在訓練部門績效上，主要運用企業儀表板</w:t>
      </w:r>
      <w:r>
        <w:rPr>
          <w:rFonts w:eastAsia="標楷體"/>
        </w:rPr>
        <w:t>(dashboard)</w:t>
      </w:r>
      <w:r>
        <w:rPr>
          <w:rFonts w:eastAsia="標楷體"/>
        </w:rPr>
        <w:t>的概念呈現訓練的數項投入指標，如每年</w:t>
      </w:r>
      <w:r>
        <w:rPr>
          <w:rFonts w:eastAsia="標楷體"/>
        </w:rPr>
        <w:t>(</w:t>
      </w:r>
      <w:r>
        <w:rPr>
          <w:rFonts w:eastAsia="標楷體"/>
        </w:rPr>
        <w:t>月</w:t>
      </w:r>
      <w:r>
        <w:rPr>
          <w:rFonts w:eastAsia="標楷體"/>
        </w:rPr>
        <w:t>)</w:t>
      </w:r>
      <w:r>
        <w:rPr>
          <w:rFonts w:eastAsia="標楷體"/>
        </w:rPr>
        <w:t>多少時間和金錢投入訓練，或是</w:t>
      </w:r>
      <w:r>
        <w:rPr>
          <w:rFonts w:eastAsia="標楷體"/>
        </w:rPr>
        <w:t>每年</w:t>
      </w:r>
      <w:r>
        <w:rPr>
          <w:rFonts w:eastAsia="標楷體"/>
        </w:rPr>
        <w:t>(</w:t>
      </w:r>
      <w:r>
        <w:rPr>
          <w:rFonts w:eastAsia="標楷體"/>
        </w:rPr>
        <w:t>月</w:t>
      </w:r>
      <w:r>
        <w:rPr>
          <w:rFonts w:eastAsia="標楷體"/>
        </w:rPr>
        <w:t>)</w:t>
      </w:r>
      <w:r>
        <w:rPr>
          <w:rFonts w:eastAsia="標楷體"/>
        </w:rPr>
        <w:t>人均的訓練時數或平均訓練人數等，開設多少的課程等等。同時也在個人年度績效中，放入平衡計分卡學習的概念，個人的學習投入也是個人績效的重要指標，包括上課的時數或受訓範疇都可能影響個人績效，而這部分往往可占個人年度績效</w:t>
      </w:r>
      <w:r>
        <w:rPr>
          <w:rFonts w:eastAsia="標楷體"/>
        </w:rPr>
        <w:t>25%</w:t>
      </w:r>
      <w:r>
        <w:rPr>
          <w:rFonts w:eastAsia="標楷體"/>
        </w:rPr>
        <w:t>左右。</w:t>
      </w:r>
    </w:p>
    <w:p w:rsidR="00000000" w:rsidRDefault="00853091">
      <w:pPr>
        <w:spacing w:before="100" w:beforeAutospacing="1" w:after="100" w:afterAutospacing="1" w:line="360" w:lineRule="auto"/>
        <w:rPr>
          <w:rFonts w:eastAsia="標楷體"/>
          <w:b/>
          <w:sz w:val="28"/>
          <w:szCs w:val="28"/>
        </w:rPr>
      </w:pPr>
      <w:r>
        <w:rPr>
          <w:rFonts w:eastAsia="標楷體"/>
          <w:b/>
          <w:sz w:val="28"/>
          <w:szCs w:val="28"/>
        </w:rPr>
        <w:t>第二節</w:t>
      </w:r>
      <w:r>
        <w:rPr>
          <w:rFonts w:eastAsia="標楷體"/>
          <w:b/>
          <w:sz w:val="28"/>
          <w:szCs w:val="28"/>
        </w:rPr>
        <w:t xml:space="preserve"> </w:t>
      </w:r>
      <w:r>
        <w:rPr>
          <w:rFonts w:eastAsia="標楷體" w:hint="eastAsia"/>
          <w:b/>
          <w:sz w:val="28"/>
          <w:szCs w:val="28"/>
        </w:rPr>
        <w:t>高科技業</w:t>
      </w:r>
      <w:r>
        <w:rPr>
          <w:rFonts w:eastAsia="標楷體"/>
          <w:b/>
          <w:sz w:val="28"/>
          <w:szCs w:val="28"/>
        </w:rPr>
        <w:t>A</w:t>
      </w:r>
      <w:r>
        <w:rPr>
          <w:rFonts w:eastAsia="標楷體" w:hint="eastAsia"/>
          <w:b/>
          <w:sz w:val="28"/>
          <w:szCs w:val="28"/>
        </w:rPr>
        <w:t>公司</w:t>
      </w:r>
      <w:r>
        <w:rPr>
          <w:rFonts w:eastAsia="標楷體"/>
          <w:b/>
          <w:sz w:val="28"/>
          <w:szCs w:val="28"/>
        </w:rPr>
        <w:t>之訓練系統及成效評估模式</w:t>
      </w:r>
    </w:p>
    <w:p w:rsidR="00000000" w:rsidRDefault="00853091">
      <w:pPr>
        <w:spacing w:before="100" w:beforeAutospacing="1" w:after="100" w:afterAutospacing="1" w:line="360" w:lineRule="auto"/>
        <w:ind w:firstLine="480"/>
        <w:rPr>
          <w:rFonts w:eastAsia="標楷體"/>
        </w:rPr>
      </w:pPr>
      <w:r>
        <w:rPr>
          <w:rFonts w:eastAsia="標楷體"/>
        </w:rPr>
        <w:t>壹、</w:t>
      </w:r>
      <w:r>
        <w:rPr>
          <w:rFonts w:eastAsia="標楷體"/>
        </w:rPr>
        <w:t>A</w:t>
      </w:r>
      <w:r>
        <w:rPr>
          <w:rFonts w:eastAsia="標楷體" w:hint="eastAsia"/>
        </w:rPr>
        <w:t>公司</w:t>
      </w:r>
      <w:r>
        <w:rPr>
          <w:rFonts w:eastAsia="標楷體"/>
        </w:rPr>
        <w:t>發展現況</w:t>
      </w:r>
    </w:p>
    <w:p w:rsidR="00000000" w:rsidRDefault="00853091">
      <w:pPr>
        <w:spacing w:before="100" w:beforeAutospacing="1" w:after="100" w:afterAutospacing="1" w:line="360" w:lineRule="auto"/>
        <w:ind w:firstLineChars="250" w:firstLine="600"/>
        <w:rPr>
          <w:rFonts w:eastAsia="標楷體"/>
        </w:rPr>
      </w:pPr>
      <w:r>
        <w:rPr>
          <w:rFonts w:eastAsia="標楷體" w:hint="eastAsia"/>
        </w:rPr>
        <w:t>A</w:t>
      </w:r>
      <w:r>
        <w:rPr>
          <w:rFonts w:eastAsia="標楷體" w:hint="eastAsia"/>
        </w:rPr>
        <w:t>公司是於</w:t>
      </w:r>
      <w:r>
        <w:rPr>
          <w:rFonts w:eastAsia="標楷體" w:hint="eastAsia"/>
        </w:rPr>
        <w:t>1996</w:t>
      </w:r>
      <w:r>
        <w:rPr>
          <w:rFonts w:eastAsia="標楷體" w:hint="eastAsia"/>
        </w:rPr>
        <w:t>年</w:t>
      </w:r>
      <w:r>
        <w:rPr>
          <w:rFonts w:eastAsia="標楷體" w:hint="eastAsia"/>
        </w:rPr>
        <w:t>8</w:t>
      </w:r>
      <w:r>
        <w:rPr>
          <w:rFonts w:eastAsia="標楷體" w:hint="eastAsia"/>
        </w:rPr>
        <w:t>月成立的，</w:t>
      </w:r>
      <w:r>
        <w:rPr>
          <w:rFonts w:eastAsia="標楷體"/>
        </w:rPr>
        <w:t xml:space="preserve"> 2001</w:t>
      </w:r>
      <w:r>
        <w:rPr>
          <w:rFonts w:eastAsia="標楷體"/>
        </w:rPr>
        <w:t>年</w:t>
      </w:r>
      <w:r>
        <w:rPr>
          <w:rFonts w:eastAsia="標楷體" w:hint="eastAsia"/>
        </w:rPr>
        <w:t>與</w:t>
      </w:r>
      <w:r>
        <w:rPr>
          <w:rFonts w:eastAsia="標楷體" w:hint="eastAsia"/>
        </w:rPr>
        <w:t>2006</w:t>
      </w:r>
      <w:r>
        <w:rPr>
          <w:rFonts w:eastAsia="標楷體" w:hint="eastAsia"/>
        </w:rPr>
        <w:t>年陸續合併兩家相關產業公司，之</w:t>
      </w:r>
      <w:r>
        <w:rPr>
          <w:rFonts w:eastAsia="標楷體"/>
        </w:rPr>
        <w:t>後</w:t>
      </w:r>
      <w:r>
        <w:rPr>
          <w:rFonts w:eastAsia="標楷體" w:hint="eastAsia"/>
        </w:rPr>
        <w:t>正式</w:t>
      </w:r>
      <w:r>
        <w:rPr>
          <w:rFonts w:eastAsia="標楷體"/>
        </w:rPr>
        <w:t>更名為</w:t>
      </w:r>
      <w:r>
        <w:rPr>
          <w:rFonts w:eastAsia="標楷體"/>
        </w:rPr>
        <w:t>A</w:t>
      </w:r>
      <w:r>
        <w:rPr>
          <w:rFonts w:eastAsia="標楷體"/>
        </w:rPr>
        <w:t>公司</w:t>
      </w:r>
      <w:r>
        <w:rPr>
          <w:rFonts w:eastAsia="標楷體" w:hint="eastAsia"/>
        </w:rPr>
        <w:t>，在全球是少數提供大、中、小完整尺寸面板廠商，其中</w:t>
      </w:r>
      <w:r>
        <w:rPr>
          <w:rFonts w:eastAsia="標楷體"/>
        </w:rPr>
        <w:t>大尺寸面板</w:t>
      </w:r>
      <w:r>
        <w:rPr>
          <w:rFonts w:eastAsia="標楷體" w:hint="eastAsia"/>
        </w:rPr>
        <w:t>在</w:t>
      </w:r>
      <w:r>
        <w:rPr>
          <w:rFonts w:eastAsia="標楷體"/>
        </w:rPr>
        <w:t>全球</w:t>
      </w:r>
      <w:r>
        <w:rPr>
          <w:rFonts w:eastAsia="標楷體" w:hint="eastAsia"/>
        </w:rPr>
        <w:t>的</w:t>
      </w:r>
      <w:r>
        <w:rPr>
          <w:rFonts w:eastAsia="標楷體"/>
        </w:rPr>
        <w:t>市佔率超過</w:t>
      </w:r>
      <w:r>
        <w:rPr>
          <w:rFonts w:eastAsia="標楷體"/>
        </w:rPr>
        <w:t>17%</w:t>
      </w:r>
      <w:r>
        <w:rPr>
          <w:rFonts w:eastAsia="標楷體" w:hint="eastAsia"/>
        </w:rPr>
        <w:t>，位居全球第三。</w:t>
      </w:r>
      <w:r>
        <w:rPr>
          <w:rFonts w:eastAsia="標楷體" w:hint="eastAsia"/>
        </w:rPr>
        <w:t>A</w:t>
      </w:r>
      <w:r>
        <w:rPr>
          <w:rFonts w:eastAsia="標楷體" w:hint="eastAsia"/>
        </w:rPr>
        <w:t>公司</w:t>
      </w:r>
      <w:r>
        <w:rPr>
          <w:rFonts w:eastAsia="標楷體" w:hint="eastAsia"/>
        </w:rPr>
        <w:t>目前在全球有</w:t>
      </w:r>
      <w:r>
        <w:rPr>
          <w:rFonts w:eastAsia="標楷體" w:hint="eastAsia"/>
        </w:rPr>
        <w:t>15</w:t>
      </w:r>
      <w:r>
        <w:rPr>
          <w:rFonts w:eastAsia="標楷體" w:hint="eastAsia"/>
        </w:rPr>
        <w:t>個生產製造基地，跨足台灣、大陸、歐洲、新加坡、日本等地，</w:t>
      </w:r>
      <w:r>
        <w:rPr>
          <w:rFonts w:eastAsia="標楷體" w:hint="eastAsia"/>
        </w:rPr>
        <w:t>2009</w:t>
      </w:r>
      <w:r>
        <w:rPr>
          <w:rFonts w:eastAsia="標楷體" w:hint="eastAsia"/>
        </w:rPr>
        <w:t>年營業額達</w:t>
      </w:r>
      <w:r>
        <w:rPr>
          <w:rFonts w:eastAsia="標楷體" w:hint="eastAsia"/>
        </w:rPr>
        <w:t>3,593</w:t>
      </w:r>
      <w:r>
        <w:rPr>
          <w:rFonts w:eastAsia="標楷體" w:hint="eastAsia"/>
        </w:rPr>
        <w:t>億，期望在</w:t>
      </w:r>
      <w:r>
        <w:rPr>
          <w:rFonts w:eastAsia="標楷體"/>
        </w:rPr>
        <w:t>能源產業的價值鏈中整合出最</w:t>
      </w:r>
      <w:r>
        <w:rPr>
          <w:rFonts w:eastAsia="標楷體" w:hint="eastAsia"/>
        </w:rPr>
        <w:t>優良</w:t>
      </w:r>
      <w:r>
        <w:rPr>
          <w:rFonts w:eastAsia="標楷體"/>
        </w:rPr>
        <w:t>的</w:t>
      </w:r>
      <w:r>
        <w:rPr>
          <w:rFonts w:eastAsia="標楷體" w:hint="eastAsia"/>
        </w:rPr>
        <w:t>服務</w:t>
      </w:r>
      <w:r>
        <w:rPr>
          <w:rFonts w:eastAsia="標楷體"/>
        </w:rPr>
        <w:t>與</w:t>
      </w:r>
      <w:r>
        <w:rPr>
          <w:rFonts w:eastAsia="標楷體" w:hint="eastAsia"/>
        </w:rPr>
        <w:t>技術。</w:t>
      </w:r>
    </w:p>
    <w:p w:rsidR="00000000" w:rsidRDefault="00853091">
      <w:pPr>
        <w:spacing w:before="100" w:beforeAutospacing="1" w:after="100" w:afterAutospacing="1" w:line="360" w:lineRule="auto"/>
        <w:ind w:firstLine="480"/>
        <w:rPr>
          <w:rFonts w:eastAsia="標楷體"/>
        </w:rPr>
      </w:pPr>
      <w:r>
        <w:rPr>
          <w:rFonts w:eastAsia="標楷體"/>
        </w:rPr>
        <w:lastRenderedPageBreak/>
        <w:t>貳、訓練系統特色</w:t>
      </w:r>
    </w:p>
    <w:p w:rsidR="00000000" w:rsidRDefault="00853091">
      <w:pPr>
        <w:spacing w:before="100" w:beforeAutospacing="1" w:after="100" w:afterAutospacing="1" w:line="360" w:lineRule="auto"/>
        <w:ind w:firstLine="480"/>
        <w:rPr>
          <w:rFonts w:eastAsia="標楷體"/>
        </w:rPr>
      </w:pPr>
      <w:r>
        <w:rPr>
          <w:rFonts w:eastAsia="標楷體"/>
        </w:rPr>
        <w:t>一、人才培育從公司願景而發展學習系統</w:t>
      </w:r>
    </w:p>
    <w:p w:rsidR="00000000" w:rsidRDefault="00853091">
      <w:pPr>
        <w:spacing w:before="100" w:beforeAutospacing="1" w:after="100" w:afterAutospacing="1" w:line="360" w:lineRule="auto"/>
        <w:ind w:firstLineChars="200" w:firstLine="480"/>
        <w:rPr>
          <w:rFonts w:eastAsia="標楷體"/>
        </w:rPr>
      </w:pPr>
      <w:r>
        <w:rPr>
          <w:rFonts w:eastAsia="標楷體"/>
        </w:rPr>
        <w:t xml:space="preserve"> A</w:t>
      </w:r>
      <w:r>
        <w:rPr>
          <w:rFonts w:eastAsia="標楷體" w:hint="eastAsia"/>
        </w:rPr>
        <w:t>公司</w:t>
      </w:r>
      <w:r>
        <w:rPr>
          <w:rFonts w:eastAsia="標楷體"/>
        </w:rPr>
        <w:t>所有的教育訓練會依循公司的願景來展開，以</w:t>
      </w:r>
      <w:r>
        <w:rPr>
          <w:rFonts w:eastAsia="標楷體"/>
        </w:rPr>
        <w:t>2009</w:t>
      </w:r>
      <w:r>
        <w:rPr>
          <w:rFonts w:eastAsia="標楷體"/>
        </w:rPr>
        <w:t>年為例，其主要目標在於人才、創新、流程、環保，要實現目標便藉由「全球學習系統」（</w:t>
      </w:r>
      <w:r>
        <w:rPr>
          <w:rFonts w:eastAsia="標楷體"/>
        </w:rPr>
        <w:t>Global Learning Systems</w:t>
      </w:r>
      <w:r>
        <w:rPr>
          <w:rFonts w:eastAsia="標楷體"/>
        </w:rPr>
        <w:t>）來做支撐發展學習系統。</w:t>
      </w:r>
      <w:r>
        <w:rPr>
          <w:rFonts w:eastAsia="標楷體"/>
        </w:rPr>
        <w:t>A</w:t>
      </w:r>
      <w:r>
        <w:rPr>
          <w:rFonts w:eastAsia="標楷體" w:hint="eastAsia"/>
        </w:rPr>
        <w:t>公司</w:t>
      </w:r>
      <w:r>
        <w:rPr>
          <w:rFonts w:eastAsia="標楷體"/>
        </w:rPr>
        <w:t>學院是公司學習系統的主軸，開展了九大學院，涵蓋工學一二院、理學院、工業管理學院、法商暨語</w:t>
      </w:r>
      <w:r>
        <w:rPr>
          <w:rFonts w:eastAsia="標楷體"/>
        </w:rPr>
        <w:t>言學院、管理學院、品質學院、領導學院、創新學院。除了幾個比較專業的學院類別之外，人力資源之角色都會涉入在其中，因此</w:t>
      </w:r>
      <w:r>
        <w:rPr>
          <w:rFonts w:eastAsia="標楷體"/>
        </w:rPr>
        <w:t>A</w:t>
      </w:r>
      <w:r>
        <w:rPr>
          <w:rFonts w:eastAsia="標楷體" w:hint="eastAsia"/>
        </w:rPr>
        <w:t>公司</w:t>
      </w:r>
      <w:r>
        <w:rPr>
          <w:rFonts w:eastAsia="標楷體"/>
        </w:rPr>
        <w:t>的訓練是屬於集權式，由公司統一做規劃的。</w:t>
      </w:r>
      <w:r>
        <w:rPr>
          <w:rFonts w:eastAsia="標楷體"/>
        </w:rPr>
        <w:t>A</w:t>
      </w:r>
      <w:r>
        <w:rPr>
          <w:rFonts w:eastAsia="標楷體" w:hint="eastAsia"/>
        </w:rPr>
        <w:t>公司</w:t>
      </w:r>
      <w:r>
        <w:rPr>
          <w:rFonts w:eastAsia="標楷體"/>
        </w:rPr>
        <w:t>學習發展平台則以提供線上學習為主，並可透過該系統查詢或報名公司的訓練課程，而</w:t>
      </w:r>
      <w:r>
        <w:rPr>
          <w:rFonts w:eastAsia="標楷體"/>
        </w:rPr>
        <w:t>e-learning</w:t>
      </w:r>
      <w:r>
        <w:rPr>
          <w:rFonts w:eastAsia="標楷體"/>
        </w:rPr>
        <w:t>的功用主要為輔助。目前，</w:t>
      </w:r>
      <w:r>
        <w:rPr>
          <w:rFonts w:eastAsia="標楷體"/>
        </w:rPr>
        <w:t>A</w:t>
      </w:r>
      <w:r>
        <w:rPr>
          <w:rFonts w:eastAsia="標楷體" w:hint="eastAsia"/>
        </w:rPr>
        <w:t>公司</w:t>
      </w:r>
      <w:r>
        <w:rPr>
          <w:rFonts w:eastAsia="標楷體"/>
        </w:rPr>
        <w:t>仍持續發展全球化與數位化的學習模式，提供實體與線上混合的專業訓練，達到更大的學習彈性。除此之外，亦設立教育執行委員會，負責廠端的</w:t>
      </w:r>
      <w:r>
        <w:rPr>
          <w:rFonts w:eastAsia="標楷體"/>
        </w:rPr>
        <w:t>on-the-job training</w:t>
      </w:r>
      <w:r>
        <w:rPr>
          <w:rFonts w:eastAsia="標楷體"/>
        </w:rPr>
        <w:t>的部分。</w:t>
      </w:r>
    </w:p>
    <w:p w:rsidR="00000000" w:rsidRDefault="00853091">
      <w:pPr>
        <w:spacing w:before="100" w:beforeAutospacing="1" w:after="100" w:afterAutospacing="1" w:line="360" w:lineRule="auto"/>
        <w:ind w:firstLine="480"/>
        <w:rPr>
          <w:rFonts w:eastAsia="標楷體"/>
        </w:rPr>
      </w:pPr>
      <w:r>
        <w:rPr>
          <w:rFonts w:eastAsia="標楷體"/>
        </w:rPr>
        <w:t>二、由職能概念開啟學習地圖</w:t>
      </w:r>
      <w:r>
        <w:rPr>
          <w:rFonts w:eastAsia="標楷體"/>
        </w:rPr>
        <w:t>(roadmap)</w:t>
      </w:r>
    </w:p>
    <w:p w:rsidR="00000000" w:rsidRDefault="00853091">
      <w:pPr>
        <w:spacing w:before="100" w:beforeAutospacing="1" w:after="100" w:afterAutospacing="1" w:line="360" w:lineRule="auto"/>
        <w:ind w:firstLineChars="200" w:firstLine="480"/>
        <w:rPr>
          <w:rFonts w:eastAsia="標楷體"/>
        </w:rPr>
      </w:pPr>
      <w:r>
        <w:rPr>
          <w:rFonts w:eastAsia="標楷體"/>
        </w:rPr>
        <w:t>A</w:t>
      </w:r>
      <w:r>
        <w:rPr>
          <w:rFonts w:eastAsia="標楷體" w:hint="eastAsia"/>
        </w:rPr>
        <w:t>公司</w:t>
      </w:r>
      <w:r>
        <w:rPr>
          <w:rFonts w:eastAsia="標楷體"/>
        </w:rPr>
        <w:t>的職能主要分為三大項：核心職能、專業職能、管理職能。其中，管理職能又分為廠處與課部而有所不同。職能的訂定是與高階主管多次訪談而訂下的，所有的訓練課程也會依職能的需求而設計、發展。不同的職位或是工作內容，其所需之職能也有所不同，因此也會與各單位主管做訪談，例如採購、財務、客服等，了解其不同單位所需之職能為何，作為發展課程的基礎，繪製學習地圖</w:t>
      </w:r>
      <w:r>
        <w:rPr>
          <w:rFonts w:eastAsia="標楷體"/>
        </w:rPr>
        <w:t>(roadmap)</w:t>
      </w:r>
      <w:r>
        <w:rPr>
          <w:rFonts w:eastAsia="標楷體"/>
        </w:rPr>
        <w:t>，先行訂出哪些職位對應哪些課程的內容，哪些階段該上哪些內容等。</w:t>
      </w:r>
    </w:p>
    <w:p w:rsidR="00000000" w:rsidRDefault="00853091">
      <w:pPr>
        <w:spacing w:before="100" w:beforeAutospacing="1" w:after="100" w:afterAutospacing="1" w:line="360" w:lineRule="auto"/>
        <w:ind w:firstLineChars="200" w:firstLine="480"/>
        <w:rPr>
          <w:rFonts w:eastAsia="標楷體"/>
        </w:rPr>
      </w:pPr>
      <w:r>
        <w:rPr>
          <w:rFonts w:eastAsia="標楷體"/>
        </w:rPr>
        <w:t>每個員工在入職時便會接受職能測驗，並每年調訓，並依不同的特殊需求或主管期望做調整。</w:t>
      </w:r>
      <w:r>
        <w:rPr>
          <w:rFonts w:eastAsia="標楷體"/>
        </w:rPr>
        <w:t>基本的訓練包含新人訓、專業訓，以及主管職的管理訓，包含晉升三個月至半年的基礎管理課程與任職一年後的進階管理課程，以上這些訓練</w:t>
      </w:r>
      <w:r>
        <w:rPr>
          <w:rFonts w:eastAsia="標楷體"/>
        </w:rPr>
        <w:lastRenderedPageBreak/>
        <w:t>也會對應相關的職能開展藍圖，其他甚至包含潛質領導人的訓練，讓有潛力擔任主管職的員工能事先獲得完善訓練，獲得升遷之後才能迅速進入狀況。</w:t>
      </w:r>
    </w:p>
    <w:p w:rsidR="00000000" w:rsidRDefault="00853091">
      <w:pPr>
        <w:spacing w:before="100" w:beforeAutospacing="1" w:after="100" w:afterAutospacing="1" w:line="360" w:lineRule="auto"/>
        <w:ind w:firstLine="480"/>
        <w:rPr>
          <w:rFonts w:eastAsia="標楷體"/>
        </w:rPr>
      </w:pPr>
      <w:r>
        <w:rPr>
          <w:rFonts w:eastAsia="標楷體"/>
        </w:rPr>
        <w:t>三、多元學習管道培養學習氛圍</w:t>
      </w:r>
    </w:p>
    <w:p w:rsidR="00000000" w:rsidRDefault="00853091">
      <w:pPr>
        <w:spacing w:before="100" w:beforeAutospacing="1" w:after="100" w:afterAutospacing="1" w:line="360" w:lineRule="auto"/>
        <w:ind w:firstLineChars="200" w:firstLine="480"/>
        <w:rPr>
          <w:rFonts w:eastAsia="標楷體" w:hint="eastAsia"/>
        </w:rPr>
      </w:pPr>
      <w:r>
        <w:rPr>
          <w:rFonts w:eastAsia="標楷體"/>
        </w:rPr>
        <w:t>除了</w:t>
      </w:r>
      <w:r>
        <w:rPr>
          <w:rFonts w:eastAsia="標楷體"/>
        </w:rPr>
        <w:t>A</w:t>
      </w:r>
      <w:r>
        <w:rPr>
          <w:rFonts w:eastAsia="標楷體" w:hint="eastAsia"/>
        </w:rPr>
        <w:t>公司</w:t>
      </w:r>
      <w:r>
        <w:rPr>
          <w:rFonts w:eastAsia="標楷體"/>
        </w:rPr>
        <w:t>學院的主軸系統，以及線上學習的輔助之外，公司也提供員工不同的外訓機會，這個部份主要會由</w:t>
      </w:r>
      <w:r>
        <w:rPr>
          <w:rFonts w:eastAsia="標楷體"/>
        </w:rPr>
        <w:t>A</w:t>
      </w:r>
      <w:r>
        <w:rPr>
          <w:rFonts w:eastAsia="標楷體" w:hint="eastAsia"/>
        </w:rPr>
        <w:t>公司</w:t>
      </w:r>
      <w:r>
        <w:rPr>
          <w:rFonts w:eastAsia="標楷體"/>
        </w:rPr>
        <w:t>學院提供外部訓練計畫的資訊，讓員工可以自行申請參加，甚至提供補助鼓勵進修。此外，公司內部亦包含自我學習的空間，提供每月推薦</w:t>
      </w:r>
      <w:r>
        <w:rPr>
          <w:rFonts w:eastAsia="標楷體"/>
        </w:rPr>
        <w:t>書清單，或邀請作者或出版社來做分享；「春秋論壇」則會依照每年公司主要的策略或是著重的項目訂定論壇主題，邀請各領域人員前來分享。</w:t>
      </w:r>
    </w:p>
    <w:p w:rsidR="00000000" w:rsidRDefault="00853091">
      <w:pPr>
        <w:spacing w:before="100" w:beforeAutospacing="1" w:after="100" w:afterAutospacing="1" w:line="360" w:lineRule="auto"/>
        <w:ind w:firstLine="480"/>
        <w:rPr>
          <w:rFonts w:eastAsia="標楷體"/>
        </w:rPr>
      </w:pPr>
      <w:r>
        <w:rPr>
          <w:rFonts w:eastAsia="標楷體"/>
        </w:rPr>
        <w:t>四、重視公司策略佈達的訓練活動</w:t>
      </w:r>
    </w:p>
    <w:p w:rsidR="00000000" w:rsidRDefault="00853091">
      <w:pPr>
        <w:spacing w:before="100" w:beforeAutospacing="1" w:after="100" w:afterAutospacing="1" w:line="360" w:lineRule="auto"/>
        <w:ind w:firstLineChars="200" w:firstLine="480"/>
        <w:rPr>
          <w:rFonts w:eastAsia="標楷體"/>
        </w:rPr>
      </w:pPr>
      <w:r>
        <w:rPr>
          <w:rFonts w:eastAsia="標楷體"/>
        </w:rPr>
        <w:t>為了使公司從上至下皆能了解公司策略與營運方向，於各階層發展了策略佈達訓練營，方式包含會議、授課、活動等。高階的</w:t>
      </w:r>
      <w:r>
        <w:rPr>
          <w:rFonts w:eastAsia="標楷體"/>
        </w:rPr>
        <w:t>eABC</w:t>
      </w:r>
      <w:r>
        <w:rPr>
          <w:rFonts w:eastAsia="標楷體"/>
        </w:rPr>
        <w:t>策略會議是指廠處以上之人員針對公司未來短期內的策略執行工作坊</w:t>
      </w:r>
      <w:r>
        <w:rPr>
          <w:rFonts w:eastAsia="標楷體"/>
        </w:rPr>
        <w:t>(work shop)</w:t>
      </w:r>
      <w:r>
        <w:rPr>
          <w:rFonts w:eastAsia="標楷體"/>
        </w:rPr>
        <w:t>做討論，亦納入團隊建立訓練活動</w:t>
      </w:r>
      <w:r>
        <w:rPr>
          <w:rFonts w:eastAsia="標楷體"/>
        </w:rPr>
        <w:t>(team building)</w:t>
      </w:r>
      <w:r>
        <w:rPr>
          <w:rFonts w:eastAsia="標楷體"/>
        </w:rPr>
        <w:t>，時數為</w:t>
      </w:r>
      <w:r>
        <w:rPr>
          <w:rFonts w:eastAsia="標楷體"/>
        </w:rPr>
        <w:t>16</w:t>
      </w:r>
      <w:r>
        <w:rPr>
          <w:rFonts w:eastAsia="標楷體"/>
        </w:rPr>
        <w:t>小時；接著是</w:t>
      </w:r>
      <w:r>
        <w:rPr>
          <w:rFonts w:eastAsia="標楷體"/>
        </w:rPr>
        <w:t>ABC</w:t>
      </w:r>
      <w:r>
        <w:rPr>
          <w:rFonts w:eastAsia="標楷體"/>
        </w:rPr>
        <w:t>活力營以經副理主管為主，傳達各事業單位的目標、做討論，時數為</w:t>
      </w:r>
      <w:r>
        <w:rPr>
          <w:rFonts w:eastAsia="標楷體"/>
        </w:rPr>
        <w:t>8</w:t>
      </w:r>
      <w:r>
        <w:rPr>
          <w:rFonts w:eastAsia="標楷體"/>
        </w:rPr>
        <w:t>小時；其次，以一般工程師為主的</w:t>
      </w:r>
      <w:r>
        <w:rPr>
          <w:rFonts w:eastAsia="標楷體"/>
        </w:rPr>
        <w:t>APC</w:t>
      </w:r>
      <w:r>
        <w:rPr>
          <w:rFonts w:eastAsia="標楷體"/>
        </w:rPr>
        <w:t>原力營，讓工程師們了解未來方向，並利用多項體驗活動傳遞訊息，時數為</w:t>
      </w:r>
      <w:r>
        <w:rPr>
          <w:rFonts w:eastAsia="標楷體"/>
        </w:rPr>
        <w:t>4</w:t>
      </w:r>
      <w:r>
        <w:rPr>
          <w:rFonts w:eastAsia="標楷體"/>
        </w:rPr>
        <w:t>小時；最後則是現場領班的</w:t>
      </w:r>
      <w:r>
        <w:rPr>
          <w:rFonts w:eastAsia="標楷體"/>
        </w:rPr>
        <w:t>AAC</w:t>
      </w:r>
      <w:r>
        <w:rPr>
          <w:rFonts w:eastAsia="標楷體"/>
        </w:rPr>
        <w:t>行動營，針對直接員工指導</w:t>
      </w:r>
      <w:r>
        <w:rPr>
          <w:rFonts w:eastAsia="標楷體"/>
        </w:rPr>
        <w:t>How to Do</w:t>
      </w:r>
      <w:r>
        <w:rPr>
          <w:rFonts w:eastAsia="標楷體"/>
        </w:rPr>
        <w:t>的方向去落實公司策略目標。</w:t>
      </w:r>
    </w:p>
    <w:p w:rsidR="00000000" w:rsidRDefault="00853091">
      <w:pPr>
        <w:spacing w:before="100" w:beforeAutospacing="1" w:after="100" w:afterAutospacing="1" w:line="360" w:lineRule="auto"/>
        <w:ind w:firstLine="480"/>
        <w:rPr>
          <w:rFonts w:eastAsia="標楷體"/>
        </w:rPr>
      </w:pPr>
      <w:r>
        <w:rPr>
          <w:rFonts w:eastAsia="標楷體"/>
        </w:rPr>
        <w:t>五、新人訓重視心態調整與</w:t>
      </w:r>
      <w:r>
        <w:rPr>
          <w:rFonts w:eastAsia="標楷體" w:hint="eastAsia"/>
        </w:rPr>
        <w:t>型</w:t>
      </w:r>
      <w:r>
        <w:rPr>
          <w:rFonts w:eastAsia="標楷體"/>
        </w:rPr>
        <w:t>塑公司文化</w:t>
      </w:r>
    </w:p>
    <w:p w:rsidR="00000000" w:rsidRDefault="00853091">
      <w:pPr>
        <w:spacing w:before="100" w:beforeAutospacing="1" w:after="100" w:afterAutospacing="1" w:line="360" w:lineRule="auto"/>
        <w:ind w:firstLineChars="200" w:firstLine="480"/>
        <w:rPr>
          <w:rFonts w:eastAsia="標楷體"/>
        </w:rPr>
      </w:pPr>
      <w:r>
        <w:rPr>
          <w:rFonts w:eastAsia="標楷體"/>
        </w:rPr>
        <w:t>A</w:t>
      </w:r>
      <w:r>
        <w:rPr>
          <w:rFonts w:eastAsia="標楷體" w:hint="eastAsia"/>
        </w:rPr>
        <w:t>公司</w:t>
      </w:r>
      <w:r>
        <w:rPr>
          <w:rFonts w:eastAsia="標楷體"/>
        </w:rPr>
        <w:t>新人訓是採五天四夜的集中式訓練為主，最主要的目的在於三點：認識集團公司、了解公司文化、培養同梯情感，因此過程中除了一般的授課之外，也加入了大大小小的團隊訓練活動，讓所有的新進人員在了解公司與文化的同</w:t>
      </w:r>
      <w:r>
        <w:rPr>
          <w:rFonts w:eastAsia="標楷體"/>
        </w:rPr>
        <w:lastRenderedPageBreak/>
        <w:t>時，也能對未來可能面臨的挑戰有所準備，隨時調整心態，了解工作價值，</w:t>
      </w:r>
      <w:r>
        <w:rPr>
          <w:rFonts w:eastAsia="標楷體"/>
        </w:rPr>
        <w:t>讓就職時能有更好的適應力。新人訓是一個認識公司文化並認同公司的一個開始，當正式進入公司以後，其認同感會因挑戰與挫折而開始降低，此時承接上來的便是公司的內部訓練課程。</w:t>
      </w:r>
    </w:p>
    <w:p w:rsidR="00000000" w:rsidRDefault="00853091">
      <w:pPr>
        <w:spacing w:before="100" w:beforeAutospacing="1" w:after="100" w:afterAutospacing="1" w:line="360" w:lineRule="auto"/>
        <w:ind w:firstLine="480"/>
        <w:rPr>
          <w:rFonts w:eastAsia="標楷體"/>
        </w:rPr>
      </w:pPr>
      <w:r>
        <w:rPr>
          <w:rFonts w:eastAsia="標楷體"/>
        </w:rPr>
        <w:t>参、訓練成效評估模式</w:t>
      </w:r>
    </w:p>
    <w:p w:rsidR="00000000" w:rsidRDefault="00853091">
      <w:pPr>
        <w:spacing w:before="100" w:beforeAutospacing="1" w:after="100" w:afterAutospacing="1" w:line="360" w:lineRule="auto"/>
        <w:ind w:firstLineChars="200" w:firstLine="480"/>
        <w:rPr>
          <w:rFonts w:eastAsia="標楷體"/>
        </w:rPr>
      </w:pPr>
      <w:r>
        <w:rPr>
          <w:rFonts w:eastAsia="標楷體"/>
        </w:rPr>
        <w:t>A</w:t>
      </w:r>
      <w:r>
        <w:rPr>
          <w:rFonts w:eastAsia="標楷體" w:hint="eastAsia"/>
        </w:rPr>
        <w:t>公司</w:t>
      </w:r>
      <w:r>
        <w:rPr>
          <w:rFonts w:eastAsia="標楷體"/>
        </w:rPr>
        <w:t>對於訓練成效的評估主要對象為員工個體，應用了</w:t>
      </w:r>
      <w:r>
        <w:rPr>
          <w:rFonts w:eastAsia="標楷體"/>
        </w:rPr>
        <w:t>Kirkpatrick</w:t>
      </w:r>
      <w:r>
        <w:rPr>
          <w:rFonts w:eastAsia="標楷體"/>
        </w:rPr>
        <w:t>的四階層評估指標，不過目前還未有最後的成果層次指標，如生產力改變或是</w:t>
      </w:r>
      <w:r>
        <w:rPr>
          <w:rFonts w:eastAsia="標楷體"/>
        </w:rPr>
        <w:t>ROI</w:t>
      </w:r>
      <w:r>
        <w:rPr>
          <w:rFonts w:eastAsia="標楷體"/>
        </w:rPr>
        <w:t>、效用分析等。不過，其實</w:t>
      </w:r>
      <w:r>
        <w:rPr>
          <w:rFonts w:eastAsia="標楷體"/>
        </w:rPr>
        <w:t>A</w:t>
      </w:r>
      <w:r>
        <w:rPr>
          <w:rFonts w:eastAsia="標楷體" w:hint="eastAsia"/>
        </w:rPr>
        <w:t>公司</w:t>
      </w:r>
      <w:r>
        <w:rPr>
          <w:rFonts w:eastAsia="標楷體"/>
        </w:rPr>
        <w:t>訓練模型最大的特色在於訓練需求分析重於訓練成效評估。</w:t>
      </w:r>
    </w:p>
    <w:p w:rsidR="00000000" w:rsidRDefault="00853091">
      <w:pPr>
        <w:spacing w:before="100" w:beforeAutospacing="1" w:after="100" w:afterAutospacing="1" w:line="360" w:lineRule="auto"/>
        <w:ind w:firstLine="480"/>
        <w:rPr>
          <w:rFonts w:eastAsia="標楷體"/>
        </w:rPr>
      </w:pPr>
      <w:r>
        <w:rPr>
          <w:rFonts w:eastAsia="標楷體"/>
        </w:rPr>
        <w:t>一、完善的訓練需求分析以保障訓練成效</w:t>
      </w:r>
    </w:p>
    <w:p w:rsidR="00000000" w:rsidRDefault="00853091">
      <w:pPr>
        <w:spacing w:before="100" w:beforeAutospacing="1" w:after="100" w:afterAutospacing="1" w:line="360" w:lineRule="auto"/>
        <w:ind w:firstLineChars="200" w:firstLine="480"/>
        <w:rPr>
          <w:rFonts w:eastAsia="標楷體"/>
        </w:rPr>
      </w:pPr>
      <w:r>
        <w:rPr>
          <w:rFonts w:eastAsia="標楷體"/>
        </w:rPr>
        <w:t>需求來源主要有兩個，一個是員工、一個是主管。在開課前，訓</w:t>
      </w:r>
      <w:r>
        <w:rPr>
          <w:rFonts w:eastAsia="標楷體"/>
        </w:rPr>
        <w:t>練部門人員皆會與需求來源如高階主管、單位主管做完善且仔細的溝通，了解主管期望以及訓練需求，使訓練目標能切合公司策略方向，訂出最合適的課程內容。此外，利用課前問卷，了解訓練對象目前的狀況以及對於課程的期望，並反應給講師，不過這個部份沒有在課後實施後測，因此不能算是學習成效評估。</w:t>
      </w:r>
      <w:r>
        <w:rPr>
          <w:rFonts w:eastAsia="標楷體" w:hint="eastAsia"/>
        </w:rPr>
        <w:t>A</w:t>
      </w:r>
      <w:r>
        <w:rPr>
          <w:rFonts w:eastAsia="標楷體" w:hint="eastAsia"/>
        </w:rPr>
        <w:t>公司</w:t>
      </w:r>
      <w:r>
        <w:rPr>
          <w:rFonts w:eastAsia="標楷體"/>
        </w:rPr>
        <w:t>對於訓練的信念在於，需求分析規劃良好，能與主管們、學員們、講師們充分溝通，再開始針對不同的訓練目標、訓練對象設計不同的課程、訓練方法，那麼便能在訓練成效上有某種程度的保障。</w:t>
      </w:r>
    </w:p>
    <w:p w:rsidR="00000000" w:rsidRDefault="00853091">
      <w:pPr>
        <w:spacing w:before="100" w:beforeAutospacing="1" w:after="100" w:afterAutospacing="1" w:line="360" w:lineRule="auto"/>
        <w:ind w:firstLine="480"/>
        <w:rPr>
          <w:rFonts w:eastAsia="標楷體"/>
        </w:rPr>
      </w:pPr>
      <w:r>
        <w:rPr>
          <w:rFonts w:eastAsia="標楷體"/>
        </w:rPr>
        <w:t>二、反應層次的課程意見調查表</w:t>
      </w:r>
    </w:p>
    <w:p w:rsidR="00000000" w:rsidRDefault="00853091">
      <w:pPr>
        <w:spacing w:before="100" w:beforeAutospacing="1" w:after="100" w:afterAutospacing="1" w:line="360" w:lineRule="auto"/>
        <w:ind w:firstLineChars="200" w:firstLine="480"/>
        <w:rPr>
          <w:rFonts w:eastAsia="標楷體"/>
        </w:rPr>
      </w:pPr>
      <w:r>
        <w:rPr>
          <w:rFonts w:eastAsia="標楷體"/>
        </w:rPr>
        <w:t>課程意見調查表主要是反應學</w:t>
      </w:r>
      <w:r>
        <w:rPr>
          <w:rFonts w:eastAsia="標楷體"/>
        </w:rPr>
        <w:t>員對訓練課程的看法，因此調查表中主要包含對課程本身的評估，例如這門課程是否能確實提供幫助、學員是否能理解上課內容等。此外，也包含對講師的評估，例如講師的專業知識如何、講師的口條表現</w:t>
      </w:r>
      <w:r>
        <w:rPr>
          <w:rFonts w:eastAsia="標楷體"/>
        </w:rPr>
        <w:lastRenderedPageBreak/>
        <w:t>如何等。以上兩個部份主要是利用量表做衡量。開放式問題亦是意見調查表的一部份，讓學員能夠充分給予回饋，了解此門課程對學員的最大助益以及後續可以改進的事項。</w:t>
      </w:r>
    </w:p>
    <w:p w:rsidR="00000000" w:rsidRDefault="00853091">
      <w:pPr>
        <w:spacing w:before="100" w:beforeAutospacing="1" w:after="100" w:afterAutospacing="1" w:line="360" w:lineRule="auto"/>
        <w:ind w:firstLine="480"/>
        <w:rPr>
          <w:rFonts w:eastAsia="標楷體"/>
        </w:rPr>
      </w:pPr>
      <w:r>
        <w:rPr>
          <w:rFonts w:eastAsia="標楷體"/>
        </w:rPr>
        <w:t>三、學習層次的作業、考試與認證</w:t>
      </w:r>
    </w:p>
    <w:p w:rsidR="00000000" w:rsidRDefault="00853091">
      <w:pPr>
        <w:spacing w:before="100" w:beforeAutospacing="1" w:after="100" w:afterAutospacing="1" w:line="360" w:lineRule="auto"/>
        <w:ind w:firstLineChars="200" w:firstLine="480"/>
        <w:rPr>
          <w:rFonts w:eastAsia="標楷體"/>
        </w:rPr>
      </w:pPr>
      <w:r>
        <w:rPr>
          <w:rFonts w:eastAsia="標楷體"/>
        </w:rPr>
        <w:t>某些專業訓練可以藉由考試的方式來測試學員是否對於課程內容有一定程度的了解，如果學員並沒有通過考試，則會有重考或是重訓的機制協助學員能確實吸收課程內</w:t>
      </w:r>
      <w:r>
        <w:rPr>
          <w:rFonts w:eastAsia="標楷體"/>
        </w:rPr>
        <w:t>容，另外在生產單位也開始推出了認證制度，除了以是否有參訓為指標之外，大部分也會有考試當做檢核標準，合格後才給予認證資格。另外，有些課程也會包含課後作業，完成後也會由講師做批閱。</w:t>
      </w:r>
    </w:p>
    <w:p w:rsidR="00000000" w:rsidRDefault="00853091">
      <w:pPr>
        <w:spacing w:before="100" w:beforeAutospacing="1" w:after="100" w:afterAutospacing="1" w:line="360" w:lineRule="auto"/>
        <w:ind w:firstLine="480"/>
        <w:rPr>
          <w:rFonts w:eastAsia="標楷體"/>
        </w:rPr>
      </w:pPr>
      <w:r>
        <w:rPr>
          <w:rFonts w:eastAsia="標楷體"/>
        </w:rPr>
        <w:t>四、行為層次以職能為基礎的績效指標</w:t>
      </w:r>
    </w:p>
    <w:p w:rsidR="00000000" w:rsidRDefault="00853091">
      <w:pPr>
        <w:spacing w:before="100" w:beforeAutospacing="1" w:after="100" w:afterAutospacing="1" w:line="360" w:lineRule="auto"/>
        <w:ind w:firstLineChars="200" w:firstLine="480"/>
        <w:rPr>
          <w:rFonts w:eastAsia="標楷體"/>
        </w:rPr>
      </w:pPr>
      <w:r>
        <w:rPr>
          <w:rFonts w:eastAsia="標楷體"/>
        </w:rPr>
        <w:t>A</w:t>
      </w:r>
      <w:r>
        <w:rPr>
          <w:rFonts w:eastAsia="標楷體" w:hint="eastAsia"/>
        </w:rPr>
        <w:t>公司</w:t>
      </w:r>
      <w:r>
        <w:rPr>
          <w:rFonts w:eastAsia="標楷體"/>
        </w:rPr>
        <w:t>在年度績效考核中，有百分之三十是職能的分數，包含自評與主管他評。這個部份針對的也是學員個體的績效評估，檢視職能是否有所變化，主管也會根據這個部份做回饋，成為下一年度應實施哪一部份訓練的指標，也成為訓練需求分析的參考。值得注意的是，這個部份的職能檢核並非針對特定課程，而是對整體這一年來參訓諸多</w:t>
      </w:r>
      <w:r>
        <w:rPr>
          <w:rFonts w:eastAsia="標楷體"/>
        </w:rPr>
        <w:t>課程之後的行為改變，並且會以一至二年為單位，針對職能重新施測。在年度績效考核中，也會顯示今年該員工修習哪些課程、未修哪些課程、以及主管建議。</w:t>
      </w:r>
    </w:p>
    <w:p w:rsidR="00000000" w:rsidRDefault="00853091">
      <w:pPr>
        <w:spacing w:before="100" w:beforeAutospacing="1" w:after="100" w:afterAutospacing="1" w:line="360" w:lineRule="auto"/>
        <w:ind w:firstLineChars="200" w:firstLine="480"/>
        <w:rPr>
          <w:rFonts w:eastAsia="標楷體"/>
        </w:rPr>
      </w:pPr>
      <w:r>
        <w:rPr>
          <w:rFonts w:eastAsia="標楷體"/>
        </w:rPr>
        <w:t>另一方面，訓練課程結束後也有課後行動計畫表，課後一個月內交，內容主要針對課程內容所學，其學員未來應要加強什麼部分、該如何做的行動方案，包含一項目標、兩項行動、三個月內檢視結果，主管亦會在績效評估時做檢視與參考，但是這個部分並未有明確的查核或給分，因此還不能算完整的行為層次訓練評估。</w:t>
      </w:r>
    </w:p>
    <w:p w:rsidR="00000000" w:rsidRDefault="00853091">
      <w:pPr>
        <w:spacing w:before="100" w:beforeAutospacing="1" w:after="100" w:afterAutospacing="1" w:line="360" w:lineRule="auto"/>
        <w:ind w:firstLine="480"/>
        <w:rPr>
          <w:rFonts w:eastAsia="標楷體"/>
        </w:rPr>
      </w:pPr>
      <w:r>
        <w:rPr>
          <w:rFonts w:eastAsia="標楷體"/>
        </w:rPr>
        <w:lastRenderedPageBreak/>
        <w:t>五、訓練部門績效以年度開課計</w:t>
      </w:r>
      <w:r>
        <w:rPr>
          <w:rFonts w:eastAsia="標楷體" w:hint="eastAsia"/>
        </w:rPr>
        <w:t>畫</w:t>
      </w:r>
      <w:r>
        <w:rPr>
          <w:rFonts w:eastAsia="標楷體"/>
        </w:rPr>
        <w:t>實施情形與滿意度為主</w:t>
      </w:r>
    </w:p>
    <w:p w:rsidR="00000000" w:rsidRDefault="00853091">
      <w:pPr>
        <w:spacing w:before="100" w:beforeAutospacing="1" w:after="100" w:afterAutospacing="1" w:line="360" w:lineRule="auto"/>
        <w:ind w:firstLineChars="200" w:firstLine="480"/>
        <w:rPr>
          <w:rFonts w:eastAsia="標楷體" w:hint="eastAsia"/>
        </w:rPr>
      </w:pPr>
      <w:r>
        <w:rPr>
          <w:rFonts w:eastAsia="標楷體"/>
        </w:rPr>
        <w:t>訓練部門每一年都有年度開課計</w:t>
      </w:r>
      <w:r>
        <w:rPr>
          <w:rFonts w:eastAsia="標楷體" w:hint="eastAsia"/>
        </w:rPr>
        <w:t>畫</w:t>
      </w:r>
      <w:r>
        <w:rPr>
          <w:rFonts w:eastAsia="標楷體"/>
        </w:rPr>
        <w:t>，因</w:t>
      </w:r>
      <w:r>
        <w:rPr>
          <w:rFonts w:eastAsia="標楷體"/>
        </w:rPr>
        <w:t>此年底時都會有檢視，看開課情形與進度，不過因為有許多課程會因需求而有所變化，所以訓練部門在年度績效時也會以今年的開課計畫與實際開課情形比較，思量下一年度的年度開課計</w:t>
      </w:r>
      <w:r>
        <w:rPr>
          <w:rFonts w:eastAsia="標楷體" w:hint="eastAsia"/>
        </w:rPr>
        <w:t>畫</w:t>
      </w:r>
      <w:r>
        <w:rPr>
          <w:rFonts w:eastAsia="標楷體"/>
        </w:rPr>
        <w:t>。另一項指標便是學員對於訓練部門所開設課程的滿意度部分，以</w:t>
      </w:r>
      <w:r>
        <w:rPr>
          <w:rFonts w:eastAsia="標楷體"/>
        </w:rPr>
        <w:t>90</w:t>
      </w:r>
      <w:r>
        <w:rPr>
          <w:rFonts w:eastAsia="標楷體"/>
        </w:rPr>
        <w:t>分為佳，也進一步要求授課講師的授課滿意度達</w:t>
      </w:r>
      <w:r>
        <w:rPr>
          <w:rFonts w:eastAsia="標楷體"/>
        </w:rPr>
        <w:t>90</w:t>
      </w:r>
      <w:r>
        <w:rPr>
          <w:rFonts w:eastAsia="標楷體"/>
        </w:rPr>
        <w:t>分。</w:t>
      </w:r>
    </w:p>
    <w:p w:rsidR="00000000" w:rsidRDefault="00853091">
      <w:pPr>
        <w:spacing w:before="100" w:beforeAutospacing="1" w:after="100" w:afterAutospacing="1" w:line="360" w:lineRule="auto"/>
        <w:rPr>
          <w:rFonts w:eastAsia="標楷體"/>
          <w:b/>
          <w:sz w:val="28"/>
          <w:szCs w:val="28"/>
        </w:rPr>
      </w:pPr>
      <w:r>
        <w:rPr>
          <w:rFonts w:eastAsia="標楷體"/>
          <w:b/>
          <w:sz w:val="28"/>
          <w:szCs w:val="28"/>
        </w:rPr>
        <w:t>第</w:t>
      </w:r>
      <w:r>
        <w:rPr>
          <w:rFonts w:eastAsia="標楷體" w:hint="eastAsia"/>
          <w:b/>
          <w:sz w:val="28"/>
          <w:szCs w:val="28"/>
        </w:rPr>
        <w:t>三</w:t>
      </w:r>
      <w:r>
        <w:rPr>
          <w:rFonts w:eastAsia="標楷體"/>
          <w:b/>
          <w:sz w:val="28"/>
          <w:szCs w:val="28"/>
        </w:rPr>
        <w:t>節</w:t>
      </w:r>
      <w:r>
        <w:rPr>
          <w:rFonts w:eastAsia="標楷體" w:hint="eastAsia"/>
          <w:b/>
          <w:sz w:val="28"/>
          <w:szCs w:val="28"/>
        </w:rPr>
        <w:t xml:space="preserve"> </w:t>
      </w:r>
      <w:r>
        <w:rPr>
          <w:rFonts w:eastAsia="標楷體" w:hint="eastAsia"/>
          <w:b/>
          <w:sz w:val="28"/>
          <w:szCs w:val="28"/>
        </w:rPr>
        <w:t>大型零售業</w:t>
      </w:r>
      <w:r>
        <w:rPr>
          <w:rFonts w:eastAsia="標楷體" w:hint="eastAsia"/>
          <w:b/>
          <w:sz w:val="28"/>
          <w:szCs w:val="28"/>
        </w:rPr>
        <w:t>T</w:t>
      </w:r>
      <w:r>
        <w:rPr>
          <w:rFonts w:eastAsia="標楷體" w:hint="eastAsia"/>
          <w:b/>
          <w:sz w:val="28"/>
          <w:szCs w:val="28"/>
        </w:rPr>
        <w:t>公司</w:t>
      </w:r>
      <w:r>
        <w:rPr>
          <w:rFonts w:eastAsia="標楷體"/>
          <w:b/>
          <w:sz w:val="28"/>
          <w:szCs w:val="28"/>
        </w:rPr>
        <w:t>之訓練系統及成效評估模式</w:t>
      </w:r>
    </w:p>
    <w:p w:rsidR="00000000" w:rsidRDefault="00853091">
      <w:pPr>
        <w:spacing w:before="100" w:beforeAutospacing="1" w:after="100" w:afterAutospacing="1" w:line="360" w:lineRule="auto"/>
        <w:ind w:firstLine="480"/>
        <w:rPr>
          <w:rFonts w:ascii="標楷體" w:eastAsia="標楷體" w:hAnsi="標楷體"/>
        </w:rPr>
      </w:pPr>
      <w:r>
        <w:rPr>
          <w:rFonts w:ascii="標楷體" w:eastAsia="標楷體" w:hAnsi="標楷體" w:hint="eastAsia"/>
        </w:rPr>
        <w:t>壹、</w:t>
      </w:r>
      <w:r>
        <w:rPr>
          <w:rFonts w:eastAsia="標楷體" w:hint="eastAsia"/>
        </w:rPr>
        <w:t>T</w:t>
      </w:r>
      <w:r>
        <w:rPr>
          <w:rFonts w:eastAsia="標楷體" w:hint="eastAsia"/>
        </w:rPr>
        <w:t>公司</w:t>
      </w:r>
      <w:r>
        <w:rPr>
          <w:rFonts w:ascii="標楷體" w:eastAsia="標楷體" w:hAnsi="標楷體" w:hint="eastAsia"/>
        </w:rPr>
        <w:t>發展現況</w:t>
      </w:r>
    </w:p>
    <w:p w:rsidR="00000000" w:rsidRDefault="00853091">
      <w:pPr>
        <w:spacing w:before="100" w:beforeAutospacing="1" w:after="100" w:afterAutospacing="1" w:line="360" w:lineRule="auto"/>
        <w:ind w:firstLine="480"/>
        <w:rPr>
          <w:rFonts w:ascii="標楷體" w:eastAsia="標楷體" w:hAnsi="標楷體"/>
        </w:rPr>
      </w:pPr>
      <w:r>
        <w:rPr>
          <w:rFonts w:eastAsia="標楷體" w:hint="eastAsia"/>
        </w:rPr>
        <w:t>「</w:t>
      </w:r>
      <w:r>
        <w:rPr>
          <w:rFonts w:eastAsia="標楷體" w:hint="eastAsia"/>
        </w:rPr>
        <w:t>T</w:t>
      </w:r>
      <w:r>
        <w:rPr>
          <w:rFonts w:eastAsia="標楷體" w:hint="eastAsia"/>
        </w:rPr>
        <w:t>公司」是台灣首座大型居家修繕中心</w:t>
      </w:r>
      <w:r>
        <w:rPr>
          <w:rFonts w:eastAsia="標楷體" w:hint="eastAsia"/>
        </w:rPr>
        <w:t xml:space="preserve"> </w:t>
      </w:r>
      <w:r>
        <w:rPr>
          <w:rFonts w:eastAsia="標楷體" w:hint="eastAsia"/>
        </w:rPr>
        <w:t>（</w:t>
      </w:r>
      <w:r>
        <w:rPr>
          <w:rFonts w:eastAsia="標楷體" w:hint="eastAsia"/>
        </w:rPr>
        <w:t>Home Improvement Center</w:t>
      </w:r>
      <w:r>
        <w:rPr>
          <w:rFonts w:eastAsia="標楷體" w:hint="eastAsia"/>
        </w:rPr>
        <w:t>），為大型量販零售業，為台灣帶來</w:t>
      </w:r>
      <w:r>
        <w:rPr>
          <w:rFonts w:eastAsia="標楷體" w:hint="eastAsia"/>
        </w:rPr>
        <w:t>DIY</w:t>
      </w:r>
      <w:r>
        <w:rPr>
          <w:rFonts w:eastAsia="標楷體" w:hint="eastAsia"/>
        </w:rPr>
        <w:t>的居家修繕潮流，以「家」的產業自我期許</w:t>
      </w:r>
      <w:r>
        <w:rPr>
          <w:rFonts w:eastAsia="標楷體" w:hint="eastAsia"/>
        </w:rPr>
        <w:t>，並以專業服務至上作為主要的企業經營理念，強調顧客服務，提供居家解決方案。在</w:t>
      </w:r>
      <w:r>
        <w:rPr>
          <w:rFonts w:eastAsia="標楷體" w:hint="eastAsia"/>
        </w:rPr>
        <w:t>2007</w:t>
      </w:r>
      <w:r>
        <w:rPr>
          <w:rFonts w:eastAsia="標楷體" w:hint="eastAsia"/>
        </w:rPr>
        <w:t>年時，</w:t>
      </w:r>
      <w:r>
        <w:rPr>
          <w:rFonts w:eastAsia="標楷體" w:hint="eastAsia"/>
        </w:rPr>
        <w:t>T</w:t>
      </w:r>
      <w:r>
        <w:rPr>
          <w:rFonts w:eastAsia="標楷體" w:hint="eastAsia"/>
        </w:rPr>
        <w:t>集團自英國集團買下另百分之五十的股份，此後</w:t>
      </w:r>
      <w:r>
        <w:rPr>
          <w:rFonts w:eastAsia="標楷體" w:hint="eastAsia"/>
        </w:rPr>
        <w:t>T</w:t>
      </w:r>
      <w:r>
        <w:rPr>
          <w:rFonts w:eastAsia="標楷體" w:hint="eastAsia"/>
        </w:rPr>
        <w:t>公司百分之百屬於</w:t>
      </w:r>
      <w:r>
        <w:rPr>
          <w:rFonts w:eastAsia="標楷體" w:hint="eastAsia"/>
        </w:rPr>
        <w:t>T</w:t>
      </w:r>
      <w:r>
        <w:rPr>
          <w:rFonts w:eastAsia="標楷體" w:hint="eastAsia"/>
        </w:rPr>
        <w:t>集團擁有，目前員工人數約為</w:t>
      </w:r>
      <w:r>
        <w:rPr>
          <w:rFonts w:eastAsia="標楷體" w:hint="eastAsia"/>
        </w:rPr>
        <w:t>4,000</w:t>
      </w:r>
      <w:r>
        <w:rPr>
          <w:rFonts w:eastAsia="標楷體" w:hint="eastAsia"/>
        </w:rPr>
        <w:t>人左右。</w:t>
      </w:r>
    </w:p>
    <w:p w:rsidR="00000000" w:rsidRDefault="00853091">
      <w:pPr>
        <w:spacing w:before="100" w:beforeAutospacing="1" w:after="100" w:afterAutospacing="1" w:line="360" w:lineRule="auto"/>
        <w:ind w:firstLine="480"/>
        <w:rPr>
          <w:rFonts w:ascii="標楷體" w:eastAsia="標楷體" w:hAnsi="標楷體"/>
        </w:rPr>
      </w:pPr>
      <w:r>
        <w:rPr>
          <w:rFonts w:ascii="標楷體" w:eastAsia="標楷體" w:hAnsi="標楷體" w:hint="eastAsia"/>
        </w:rPr>
        <w:t>貳、訓練系統特色</w:t>
      </w:r>
    </w:p>
    <w:p w:rsidR="00000000" w:rsidRDefault="00853091">
      <w:pPr>
        <w:spacing w:before="100" w:beforeAutospacing="1" w:after="100" w:afterAutospacing="1" w:line="360" w:lineRule="auto"/>
        <w:ind w:firstLine="480"/>
        <w:rPr>
          <w:rFonts w:ascii="標楷體" w:eastAsia="標楷體" w:hAnsi="標楷體"/>
        </w:rPr>
      </w:pPr>
      <w:r>
        <w:rPr>
          <w:rFonts w:ascii="標楷體" w:eastAsia="標楷體" w:hAnsi="標楷體" w:hint="eastAsia"/>
        </w:rPr>
        <w:t>一、訓練自公司策略來發展規劃</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 xml:space="preserve">    </w:t>
      </w:r>
      <w:r>
        <w:rPr>
          <w:rFonts w:eastAsia="標楷體" w:hint="eastAsia"/>
        </w:rPr>
        <w:t>T</w:t>
      </w:r>
      <w:r>
        <w:rPr>
          <w:rFonts w:eastAsia="標楷體" w:hint="eastAsia"/>
        </w:rPr>
        <w:t>公司</w:t>
      </w:r>
      <w:r>
        <w:rPr>
          <w:rFonts w:ascii="標楷體" w:eastAsia="標楷體" w:hAnsi="標楷體" w:hint="eastAsia"/>
        </w:rPr>
        <w:t>相當重視訓練與管理策略的連結。在每年年底時，會檢視公司在未來至少一年的公司策略為何，由公司策略展開下來至人力資源上的規劃，並觀察組織面臨的挑戰有哪些，來分析目前的訓練需求為何，由此開始定義每年的訓練目標以及決定課程的規劃與內涵，此部分在管理訓上更加重</w:t>
      </w:r>
      <w:r>
        <w:rPr>
          <w:rFonts w:ascii="標楷體" w:eastAsia="標楷體" w:hAnsi="標楷體" w:hint="eastAsia"/>
        </w:rPr>
        <w:t>視。以管理訓中的</w:t>
      </w:r>
      <w:r>
        <w:rPr>
          <w:rFonts w:eastAsia="標楷體" w:hint="eastAsia"/>
        </w:rPr>
        <w:t>T</w:t>
      </w:r>
      <w:r>
        <w:rPr>
          <w:rFonts w:eastAsia="標楷體" w:hint="eastAsia"/>
        </w:rPr>
        <w:t>公司</w:t>
      </w:r>
      <w:r>
        <w:rPr>
          <w:rFonts w:ascii="標楷體" w:eastAsia="標楷體" w:hAnsi="標楷體" w:hint="eastAsia"/>
        </w:rPr>
        <w:t>大學為例，每一年都會選定一些特定的主題，這些主題將會與公司策略、目標有所連結，再決定開課的對象是誰，從而決定該次的</w:t>
      </w:r>
      <w:r>
        <w:rPr>
          <w:rFonts w:eastAsia="標楷體" w:hint="eastAsia"/>
        </w:rPr>
        <w:t>T</w:t>
      </w:r>
      <w:r>
        <w:rPr>
          <w:rFonts w:eastAsia="標楷體" w:hint="eastAsia"/>
        </w:rPr>
        <w:t>公司</w:t>
      </w:r>
      <w:r>
        <w:rPr>
          <w:rFonts w:ascii="標楷體" w:eastAsia="標楷體" w:hAnsi="標楷體" w:hint="eastAsia"/>
        </w:rPr>
        <w:t>大學首要重視的主題目標，成為一個針對特定主題、特定對象的訓練專案或計畫。不過也因為管</w:t>
      </w:r>
      <w:r>
        <w:rPr>
          <w:rFonts w:ascii="標楷體" w:eastAsia="標楷體" w:hAnsi="標楷體" w:hint="eastAsia"/>
        </w:rPr>
        <w:lastRenderedPageBreak/>
        <w:t>理訓主要是從公司策略而開展，每年</w:t>
      </w:r>
      <w:r>
        <w:rPr>
          <w:rFonts w:eastAsia="標楷體" w:hAnsi="標楷體"/>
        </w:rPr>
        <w:t>依策略而修訂，因此較少也難以發展學習地圖</w:t>
      </w:r>
      <w:r>
        <w:rPr>
          <w:rFonts w:eastAsia="標楷體"/>
        </w:rPr>
        <w:t>(learning road map)</w:t>
      </w:r>
      <w:r>
        <w:rPr>
          <w:rFonts w:eastAsia="標楷體" w:hAnsi="標楷體"/>
        </w:rPr>
        <w:t>，然因基層訓練如新人訓，則是非常固定的文化訓與技能訓部分，因此仍有學習手冊、學習地圖</w:t>
      </w:r>
      <w:r>
        <w:rPr>
          <w:rFonts w:eastAsia="標楷體"/>
        </w:rPr>
        <w:t>(learning</w:t>
      </w:r>
      <w:r>
        <w:rPr>
          <w:rFonts w:eastAsia="標楷體" w:hint="eastAsia"/>
        </w:rPr>
        <w:t xml:space="preserve"> </w:t>
      </w:r>
      <w:r>
        <w:rPr>
          <w:rFonts w:eastAsia="標楷體"/>
        </w:rPr>
        <w:t>road map)</w:t>
      </w:r>
      <w:r>
        <w:rPr>
          <w:rFonts w:eastAsia="標楷體" w:hAnsi="標楷體"/>
        </w:rPr>
        <w:t>為主要參考依據。</w:t>
      </w:r>
    </w:p>
    <w:p w:rsidR="00000000" w:rsidRDefault="00853091">
      <w:pPr>
        <w:spacing w:before="100" w:beforeAutospacing="1" w:after="100" w:afterAutospacing="1" w:line="360" w:lineRule="auto"/>
        <w:ind w:firstLineChars="250" w:firstLine="600"/>
        <w:rPr>
          <w:rFonts w:ascii="標楷體" w:eastAsia="標楷體" w:hAnsi="標楷體"/>
        </w:rPr>
      </w:pPr>
      <w:r>
        <w:rPr>
          <w:rFonts w:ascii="標楷體" w:eastAsia="標楷體" w:hAnsi="標楷體" w:hint="eastAsia"/>
        </w:rPr>
        <w:t>二、新人訓分兩類為前端作業面與後勤作</w:t>
      </w:r>
      <w:r>
        <w:rPr>
          <w:rFonts w:ascii="標楷體" w:eastAsia="標楷體" w:hAnsi="標楷體" w:hint="eastAsia"/>
        </w:rPr>
        <w:t>業面</w:t>
      </w:r>
    </w:p>
    <w:p w:rsidR="00000000" w:rsidRDefault="00853091">
      <w:pPr>
        <w:spacing w:before="100" w:beforeAutospacing="1" w:after="100" w:afterAutospacing="1" w:line="360" w:lineRule="auto"/>
        <w:ind w:firstLine="360"/>
        <w:rPr>
          <w:rFonts w:ascii="標楷體" w:eastAsia="標楷體" w:hAnsi="標楷體"/>
        </w:rPr>
      </w:pPr>
      <w:r>
        <w:rPr>
          <w:rFonts w:ascii="標楷體" w:eastAsia="標楷體" w:hAnsi="標楷體" w:hint="eastAsia"/>
        </w:rPr>
        <w:t xml:space="preserve">  </w:t>
      </w:r>
      <w:r>
        <w:rPr>
          <w:rFonts w:eastAsia="標楷體" w:hint="eastAsia"/>
        </w:rPr>
        <w:t>T</w:t>
      </w:r>
      <w:r>
        <w:rPr>
          <w:rFonts w:eastAsia="標楷體" w:hint="eastAsia"/>
        </w:rPr>
        <w:t>公司</w:t>
      </w:r>
      <w:r>
        <w:rPr>
          <w:rFonts w:ascii="標楷體" w:eastAsia="標楷體" w:hAnsi="標楷體" w:hint="eastAsia"/>
        </w:rPr>
        <w:t>的新人訓在前端作業人員的新人訓上，重視技能訓大於文化訓，其最主要原因乃自於前端作業人員負責的往往是與顧客做第一線接觸的賣場，為了能滿足顧客即時性的需求，因此賣場相關知識顯得格外重要。在課程設計上前端作業人員的新人訓分為職前訓練</w:t>
      </w:r>
      <w:r>
        <w:rPr>
          <w:rFonts w:ascii="標楷體" w:eastAsia="標楷體" w:hAnsi="標楷體" w:hint="eastAsia"/>
        </w:rPr>
        <w:t>(</w:t>
      </w:r>
      <w:r>
        <w:rPr>
          <w:rFonts w:ascii="標楷體" w:eastAsia="標楷體" w:hAnsi="標楷體" w:hint="eastAsia"/>
        </w:rPr>
        <w:t>一天</w:t>
      </w:r>
      <w:r>
        <w:rPr>
          <w:rFonts w:ascii="標楷體" w:eastAsia="標楷體" w:hAnsi="標楷體" w:hint="eastAsia"/>
        </w:rPr>
        <w:t>)</w:t>
      </w:r>
      <w:r>
        <w:rPr>
          <w:rFonts w:ascii="標楷體" w:eastAsia="標楷體" w:hAnsi="標楷體" w:hint="eastAsia"/>
        </w:rPr>
        <w:t>、賣場實習</w:t>
      </w:r>
      <w:r>
        <w:rPr>
          <w:rFonts w:ascii="標楷體" w:eastAsia="標楷體" w:hAnsi="標楷體" w:hint="eastAsia"/>
        </w:rPr>
        <w:t>(</w:t>
      </w:r>
      <w:r>
        <w:rPr>
          <w:rFonts w:ascii="標楷體" w:eastAsia="標楷體" w:hAnsi="標楷體" w:hint="eastAsia"/>
        </w:rPr>
        <w:t>三個月</w:t>
      </w:r>
      <w:r>
        <w:rPr>
          <w:rFonts w:ascii="標楷體" w:eastAsia="標楷體" w:hAnsi="標楷體" w:hint="eastAsia"/>
        </w:rPr>
        <w:t>)</w:t>
      </w:r>
      <w:r>
        <w:rPr>
          <w:rFonts w:ascii="標楷體" w:eastAsia="標楷體" w:hAnsi="標楷體" w:hint="eastAsia"/>
        </w:rPr>
        <w:t>、新生訓練營</w:t>
      </w:r>
      <w:r>
        <w:rPr>
          <w:rFonts w:ascii="標楷體" w:eastAsia="標楷體" w:hAnsi="標楷體" w:hint="eastAsia"/>
        </w:rPr>
        <w:t>(</w:t>
      </w:r>
      <w:r>
        <w:rPr>
          <w:rFonts w:ascii="標楷體" w:eastAsia="標楷體" w:hAnsi="標楷體" w:hint="eastAsia"/>
        </w:rPr>
        <w:t>兩天</w:t>
      </w:r>
      <w:r>
        <w:rPr>
          <w:rFonts w:ascii="標楷體" w:eastAsia="標楷體" w:hAnsi="標楷體" w:hint="eastAsia"/>
        </w:rPr>
        <w:t>)</w:t>
      </w:r>
      <w:r>
        <w:rPr>
          <w:rFonts w:ascii="標楷體" w:eastAsia="標楷體" w:hAnsi="標楷體" w:hint="eastAsia"/>
        </w:rPr>
        <w:t>此三個部份，職前訓練主要講授賣場的相關知識，承接上來的便是由導師</w:t>
      </w:r>
      <w:r>
        <w:rPr>
          <w:rFonts w:ascii="標楷體" w:eastAsia="標楷體" w:hAnsi="標楷體" w:hint="eastAsia"/>
        </w:rPr>
        <w:t>(mentor)</w:t>
      </w:r>
      <w:r>
        <w:rPr>
          <w:rFonts w:ascii="標楷體" w:eastAsia="標楷體" w:hAnsi="標楷體" w:hint="eastAsia"/>
        </w:rPr>
        <w:t>來帶領三個月的賣場實習，新生訓練營則是在三個月中安排一天時間將各區的新人集中在一起，由公司統籌舉辦，主要內容為認識公司、了解公司文化，協助新人</w:t>
      </w:r>
      <w:r>
        <w:rPr>
          <w:rFonts w:ascii="標楷體" w:eastAsia="標楷體" w:hAnsi="標楷體" w:hint="eastAsia"/>
        </w:rPr>
        <w:t>更能順利融入大環境中，最後在六個月時所舉辦的第二次新生訓練營，將會驗收新人的學習成效。</w:t>
      </w:r>
    </w:p>
    <w:p w:rsidR="00000000" w:rsidRDefault="00853091">
      <w:pPr>
        <w:spacing w:before="100" w:beforeAutospacing="1" w:after="100" w:afterAutospacing="1" w:line="360" w:lineRule="auto"/>
        <w:ind w:firstLine="360"/>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在後勤作業面上的新人訓則是將文化訓擺在第一位，當新人報到時，就會先有一天的文化訓，讓新人能了解公司價值與企業文化，也包含職安課程，接著會安排兩天的賣場實習，因為公司的特色是會直接面對消費者，因此讓後勤單位人員也熟悉賣場的規則也是一件相當重要的事，而有關各部門、功能的專業技能方面，則是會視各部門情況作調整安排。目前，後勤作業面上的新人訓正與整個集團做整合中。</w:t>
      </w:r>
    </w:p>
    <w:p w:rsidR="00000000" w:rsidRDefault="00853091">
      <w:pPr>
        <w:spacing w:before="100" w:beforeAutospacing="1" w:after="100" w:afterAutospacing="1" w:line="360" w:lineRule="auto"/>
        <w:ind w:firstLine="360"/>
        <w:rPr>
          <w:rFonts w:ascii="標楷體" w:eastAsia="標楷體" w:hAnsi="標楷體"/>
        </w:rPr>
      </w:pPr>
      <w:r>
        <w:rPr>
          <w:rFonts w:ascii="標楷體" w:eastAsia="標楷體" w:hAnsi="標楷體" w:hint="eastAsia"/>
        </w:rPr>
        <w:t>三、初、中階管理訓仍以先補足能力落差為主</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 xml:space="preserve">    </w:t>
      </w:r>
      <w:r>
        <w:rPr>
          <w:rFonts w:ascii="標楷體" w:eastAsia="標楷體" w:hAnsi="標楷體" w:hint="eastAsia"/>
        </w:rPr>
        <w:t>目前</w:t>
      </w:r>
      <w:r>
        <w:rPr>
          <w:rFonts w:eastAsia="標楷體" w:hint="eastAsia"/>
        </w:rPr>
        <w:t>T</w:t>
      </w:r>
      <w:r>
        <w:rPr>
          <w:rFonts w:eastAsia="標楷體" w:hint="eastAsia"/>
        </w:rPr>
        <w:t>公司</w:t>
      </w:r>
      <w:r>
        <w:rPr>
          <w:rFonts w:ascii="標楷體" w:eastAsia="標楷體" w:hAnsi="標楷體" w:hint="eastAsia"/>
        </w:rPr>
        <w:t>的</w:t>
      </w:r>
      <w:r>
        <w:rPr>
          <w:rFonts w:ascii="標楷體" w:eastAsia="標楷體" w:hAnsi="標楷體" w:hint="eastAsia"/>
        </w:rPr>
        <w:t>初、中階管理訓正逐漸與集團訓練整合中，未來將由集團做統一的規劃。以現階段而言，管理訓訓練對象是以「已升遷之主管」為主，目的為彌補現階段能力上之不足，而這樣的判定方法則是由目標績效的達成情況來評</w:t>
      </w:r>
      <w:r>
        <w:rPr>
          <w:rFonts w:ascii="標楷體" w:eastAsia="標楷體" w:hAnsi="標楷體" w:hint="eastAsia"/>
        </w:rPr>
        <w:lastRenderedPageBreak/>
        <w:t>估，依每年年中、年底的考核來決定上課的優先順序，其課程規劃類似於「學期制」的概念，規定哪一個時間點該上哪些課程。</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 xml:space="preserve">    </w:t>
      </w:r>
      <w:r>
        <w:rPr>
          <w:rFonts w:ascii="標楷體" w:eastAsia="標楷體" w:hAnsi="標楷體" w:hint="eastAsia"/>
        </w:rPr>
        <w:t>未來將會持續導向潛力管理人才</w:t>
      </w:r>
      <w:r>
        <w:rPr>
          <w:rFonts w:ascii="標楷體" w:eastAsia="標楷體" w:hAnsi="標楷體" w:hint="eastAsia"/>
        </w:rPr>
        <w:t>(talent)</w:t>
      </w:r>
      <w:r>
        <w:rPr>
          <w:rFonts w:ascii="標楷體" w:eastAsia="標楷體" w:hAnsi="標楷體" w:hint="eastAsia"/>
        </w:rPr>
        <w:t>、升遷前做訓練，並會規定一定要修過特定課程或時數來作為決定該人選是否有資格晉升的評估方法之一。目前，中階升高階之訓練以</w:t>
      </w:r>
      <w:r>
        <w:rPr>
          <w:rFonts w:eastAsia="標楷體" w:hint="eastAsia"/>
        </w:rPr>
        <w:t>T</w:t>
      </w:r>
      <w:r>
        <w:rPr>
          <w:rFonts w:eastAsia="標楷體" w:hint="eastAsia"/>
        </w:rPr>
        <w:t>公司</w:t>
      </w:r>
      <w:r>
        <w:rPr>
          <w:rFonts w:ascii="標楷體" w:eastAsia="標楷體" w:hAnsi="標楷體" w:hint="eastAsia"/>
        </w:rPr>
        <w:t>大學所提供之訓練課程為主，且另</w:t>
      </w:r>
      <w:r>
        <w:rPr>
          <w:rFonts w:ascii="標楷體" w:eastAsia="標楷體" w:hAnsi="標楷體" w:hint="eastAsia"/>
        </w:rPr>
        <w:t>外亦發展了挑選合適人才的評估中心制度。</w:t>
      </w:r>
    </w:p>
    <w:p w:rsidR="00000000" w:rsidRDefault="00853091">
      <w:pPr>
        <w:spacing w:before="100" w:beforeAutospacing="1" w:after="100" w:afterAutospacing="1" w:line="360" w:lineRule="auto"/>
        <w:ind w:firstLine="480"/>
        <w:rPr>
          <w:rFonts w:ascii="標楷體" w:eastAsia="標楷體" w:hAnsi="標楷體"/>
        </w:rPr>
      </w:pPr>
      <w:r>
        <w:rPr>
          <w:rFonts w:ascii="標楷體" w:eastAsia="標楷體" w:hAnsi="標楷體" w:hint="eastAsia"/>
        </w:rPr>
        <w:t>四、</w:t>
      </w:r>
      <w:r>
        <w:rPr>
          <w:rFonts w:ascii="標楷體" w:eastAsia="標楷體" w:hAnsi="標楷體"/>
        </w:rPr>
        <w:t>店端多內訓、外訓部份用以輔助後勤訓練</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rPr>
        <w:t xml:space="preserve">    </w:t>
      </w:r>
      <w:r>
        <w:rPr>
          <w:rFonts w:ascii="標楷體" w:eastAsia="標楷體" w:hAnsi="標楷體"/>
        </w:rPr>
        <w:t>由於前端作業人員人數眾多，且所負責之賣場相關訓練亦相當龐大與複雜，因此由公司規劃的訓練主要對象仍是針對店長或是店端人員、以及關鍵職位如採購為主。後勤管理單位人員則是除了內訓外，亦輔以外訓，尤其是較為專業的功能課程，員工可自行至其他相關機構受訓。</w:t>
      </w:r>
    </w:p>
    <w:p w:rsidR="00000000" w:rsidRDefault="00853091">
      <w:pPr>
        <w:spacing w:before="100" w:beforeAutospacing="1" w:after="100" w:afterAutospacing="1" w:line="360" w:lineRule="auto"/>
        <w:ind w:left="480"/>
        <w:rPr>
          <w:rFonts w:ascii="標楷體" w:eastAsia="標楷體" w:hAnsi="標楷體"/>
        </w:rPr>
      </w:pPr>
      <w:r>
        <w:rPr>
          <w:rFonts w:ascii="標楷體" w:eastAsia="標楷體" w:hAnsi="標楷體" w:hint="eastAsia"/>
        </w:rPr>
        <w:t>五、未來將持續導入職能作為發展的依據</w:t>
      </w:r>
    </w:p>
    <w:p w:rsidR="00000000" w:rsidRDefault="00853091">
      <w:pPr>
        <w:spacing w:before="100" w:beforeAutospacing="1" w:after="100" w:afterAutospacing="1" w:line="360" w:lineRule="auto"/>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目前在</w:t>
      </w:r>
      <w:r>
        <w:rPr>
          <w:rFonts w:eastAsia="標楷體" w:hint="eastAsia"/>
        </w:rPr>
        <w:t>T</w:t>
      </w:r>
      <w:r>
        <w:rPr>
          <w:rFonts w:eastAsia="標楷體" w:hint="eastAsia"/>
        </w:rPr>
        <w:t>公司</w:t>
      </w:r>
      <w:r>
        <w:rPr>
          <w:rFonts w:ascii="標楷體" w:eastAsia="標楷體" w:hAnsi="標楷體" w:hint="eastAsia"/>
        </w:rPr>
        <w:t>，職能並非是全面性的導入，也無全體的核心職能，僅部分的關鍵職務有建立專屬該職位的職能，這些職能的主要目的乃是作為招募與</w:t>
      </w:r>
      <w:r>
        <w:rPr>
          <w:rFonts w:ascii="標楷體" w:eastAsia="標楷體" w:hAnsi="標楷體" w:hint="eastAsia"/>
        </w:rPr>
        <w:t>訓練的基礎。至於與訓練的連接部分，是以長期的發展為考量的依據，與績效評估的</w:t>
      </w:r>
      <w:r>
        <w:rPr>
          <w:rFonts w:ascii="標楷體" w:eastAsia="標楷體" w:hAnsi="標楷體" w:hint="eastAsia"/>
        </w:rPr>
        <w:t>KPI</w:t>
      </w:r>
      <w:r>
        <w:rPr>
          <w:rFonts w:ascii="標楷體" w:eastAsia="標楷體" w:hAnsi="標楷體" w:hint="eastAsia"/>
        </w:rPr>
        <w:t>、</w:t>
      </w:r>
      <w:r>
        <w:rPr>
          <w:rFonts w:ascii="標楷體" w:eastAsia="標楷體" w:hAnsi="標楷體" w:hint="eastAsia"/>
        </w:rPr>
        <w:t>MBO</w:t>
      </w:r>
      <w:r>
        <w:rPr>
          <w:rFonts w:ascii="標楷體" w:eastAsia="標楷體" w:hAnsi="標楷體" w:hint="eastAsia"/>
        </w:rPr>
        <w:t>分開。未來將規劃利用每年一次的職能盤點作為訓練發展的根基，也會將此概念陸續導入訓練評估。</w:t>
      </w:r>
    </w:p>
    <w:p w:rsidR="00000000" w:rsidRDefault="00853091">
      <w:pPr>
        <w:spacing w:before="100" w:beforeAutospacing="1" w:after="100" w:afterAutospacing="1" w:line="360" w:lineRule="auto"/>
        <w:ind w:left="600"/>
        <w:rPr>
          <w:rFonts w:ascii="標楷體" w:eastAsia="標楷體" w:hAnsi="標楷體"/>
        </w:rPr>
      </w:pPr>
      <w:r>
        <w:rPr>
          <w:rFonts w:ascii="標楷體" w:eastAsia="標楷體" w:hAnsi="標楷體" w:hint="eastAsia"/>
        </w:rPr>
        <w:t>參、訓練成效評估模式</w:t>
      </w:r>
    </w:p>
    <w:p w:rsidR="00000000" w:rsidRDefault="00853091">
      <w:pPr>
        <w:spacing w:before="100" w:beforeAutospacing="1" w:after="100" w:afterAutospacing="1" w:line="360" w:lineRule="auto"/>
        <w:ind w:firstLine="480"/>
        <w:rPr>
          <w:rFonts w:ascii="標楷體" w:eastAsia="標楷體" w:hAnsi="標楷體"/>
        </w:rPr>
      </w:pPr>
      <w:r>
        <w:rPr>
          <w:rFonts w:eastAsia="標楷體" w:hint="eastAsia"/>
        </w:rPr>
        <w:t>T</w:t>
      </w:r>
      <w:r>
        <w:rPr>
          <w:rFonts w:eastAsia="標楷體" w:hint="eastAsia"/>
        </w:rPr>
        <w:t>公司</w:t>
      </w:r>
      <w:r>
        <w:rPr>
          <w:rFonts w:ascii="標楷體" w:eastAsia="標楷體" w:hAnsi="標楷體" w:hint="eastAsia"/>
        </w:rPr>
        <w:t>的訓練成效可以利用</w:t>
      </w:r>
      <w:r>
        <w:rPr>
          <w:rFonts w:ascii="標楷體" w:eastAsia="標楷體" w:hAnsi="標楷體" w:hint="eastAsia"/>
        </w:rPr>
        <w:t>Kirkpatrick</w:t>
      </w:r>
      <w:r>
        <w:rPr>
          <w:rFonts w:ascii="標楷體" w:eastAsia="標楷體" w:hAnsi="標楷體" w:hint="eastAsia"/>
        </w:rPr>
        <w:t>的四階層評估指標來做區分，不過目前其訓練成效評估雖然還未有完整、制式化的發展，但卻已應用了自反應、學習到行為、成果四個階層的評估指標了。</w:t>
      </w:r>
    </w:p>
    <w:p w:rsidR="00000000" w:rsidRDefault="00853091">
      <w:pPr>
        <w:spacing w:before="100" w:beforeAutospacing="1" w:after="100" w:afterAutospacing="1" w:line="360" w:lineRule="auto"/>
        <w:ind w:firstLine="480"/>
        <w:rPr>
          <w:rFonts w:ascii="標楷體" w:eastAsia="標楷體" w:hAnsi="標楷體"/>
        </w:rPr>
      </w:pPr>
      <w:r>
        <w:rPr>
          <w:rFonts w:ascii="標楷體" w:eastAsia="標楷體" w:hAnsi="標楷體" w:hint="eastAsia"/>
        </w:rPr>
        <w:lastRenderedPageBreak/>
        <w:t>一、每堂課後必備的反應層次滿意度評估</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 xml:space="preserve">    </w:t>
      </w:r>
      <w:r>
        <w:rPr>
          <w:rFonts w:ascii="標楷體" w:eastAsia="標楷體" w:hAnsi="標楷體" w:hint="eastAsia"/>
        </w:rPr>
        <w:t>任何一堂課在訓練結束之後都會有評估表要求學員填寫，評估內容包含對課程內容、講師授課</w:t>
      </w:r>
      <w:r>
        <w:rPr>
          <w:rFonts w:ascii="標楷體" w:eastAsia="標楷體" w:hAnsi="標楷體" w:hint="eastAsia"/>
        </w:rPr>
        <w:t>、小老師協助授課、訓練時數以及訓練行政相關作業。這些指標將成為後續舉辦訓練課程的改善方向。這些滿意度的成績也會整合在一起，成為評估訓練部門的績效之一。</w:t>
      </w:r>
    </w:p>
    <w:p w:rsidR="00000000" w:rsidRDefault="00853091">
      <w:pPr>
        <w:spacing w:before="100" w:beforeAutospacing="1" w:after="100" w:afterAutospacing="1" w:line="360" w:lineRule="auto"/>
        <w:ind w:firstLine="480"/>
        <w:rPr>
          <w:rFonts w:ascii="標楷體" w:eastAsia="標楷體" w:hAnsi="標楷體"/>
        </w:rPr>
      </w:pPr>
      <w:r>
        <w:rPr>
          <w:rFonts w:ascii="標楷體" w:eastAsia="標楷體" w:hAnsi="標楷體" w:hint="eastAsia"/>
        </w:rPr>
        <w:t>二、利用大量的考試、實作、檢定來評估學習層次</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 xml:space="preserve">    </w:t>
      </w:r>
      <w:r>
        <w:rPr>
          <w:rFonts w:ascii="標楷體" w:eastAsia="標楷體" w:hAnsi="標楷體" w:hint="eastAsia"/>
        </w:rPr>
        <w:t>由於內訓主要是店端的前端作業人員為主，因此涵蓋了相當多的技能訓，這類的技能訓較能利用考試、實作等方式來評估學習成果，因此</w:t>
      </w:r>
      <w:r>
        <w:rPr>
          <w:rFonts w:eastAsia="標楷體" w:hint="eastAsia"/>
        </w:rPr>
        <w:t>T</w:t>
      </w:r>
      <w:r>
        <w:rPr>
          <w:rFonts w:eastAsia="標楷體" w:hint="eastAsia"/>
        </w:rPr>
        <w:t>公司</w:t>
      </w:r>
      <w:r>
        <w:rPr>
          <w:rFonts w:ascii="標楷體" w:eastAsia="標楷體" w:hAnsi="標楷體" w:hint="eastAsia"/>
        </w:rPr>
        <w:t>在諸多訓練課程後，常會舉辦測驗、實作來確保訓練的確有到達一定成效。此外，還針對商品類推出十大專業檢定，以及成為導師</w:t>
      </w:r>
      <w:r>
        <w:rPr>
          <w:rFonts w:ascii="標楷體" w:eastAsia="標楷體" w:hAnsi="標楷體" w:hint="eastAsia"/>
        </w:rPr>
        <w:t>(mentor)</w:t>
      </w:r>
      <w:r>
        <w:rPr>
          <w:rFonts w:ascii="標楷體" w:eastAsia="標楷體" w:hAnsi="標楷體" w:hint="eastAsia"/>
        </w:rPr>
        <w:t>的檢定、針對客收人員的</w:t>
      </w:r>
      <w:r>
        <w:rPr>
          <w:rFonts w:ascii="標楷體" w:eastAsia="標楷體" w:hAnsi="標楷體" w:hint="eastAsia"/>
        </w:rPr>
        <w:t>SOP</w:t>
      </w:r>
      <w:r>
        <w:rPr>
          <w:rFonts w:ascii="標楷體" w:eastAsia="標楷體" w:hAnsi="標楷體" w:hint="eastAsia"/>
        </w:rPr>
        <w:t>檢定等，這些檢定除了要</w:t>
      </w:r>
      <w:r>
        <w:rPr>
          <w:rFonts w:ascii="標楷體" w:eastAsia="標楷體" w:hAnsi="標楷體" w:hint="eastAsia"/>
        </w:rPr>
        <w:t>通過筆試之外，還有第二關的實測、面談，員工可以透過檢定來保證其訓練成效。這些檢定的發展主要是透過「專業俱樂部」中的員工與店長理事們開會一同開會討論，並由人力資源人員匯集意見來出題。</w:t>
      </w:r>
    </w:p>
    <w:p w:rsidR="00000000" w:rsidRDefault="00853091">
      <w:pPr>
        <w:spacing w:before="100" w:beforeAutospacing="1" w:after="100" w:afterAutospacing="1" w:line="360" w:lineRule="auto"/>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管理訓部份由於難以用考試衡量學習成效，因此是採用報告、作業的形式來評估學習成效，除了課後報告，課前與課中有時也會配合課程需要實行，並由人力資源人員與講師一同評分。</w:t>
      </w:r>
    </w:p>
    <w:p w:rsidR="00000000" w:rsidRDefault="00853091">
      <w:pPr>
        <w:spacing w:before="100" w:beforeAutospacing="1" w:after="100" w:afterAutospacing="1" w:line="360" w:lineRule="auto"/>
        <w:ind w:left="480"/>
        <w:rPr>
          <w:rFonts w:ascii="標楷體" w:eastAsia="標楷體" w:hAnsi="標楷體"/>
        </w:rPr>
      </w:pPr>
      <w:r>
        <w:rPr>
          <w:rFonts w:ascii="標楷體" w:eastAsia="標楷體" w:hAnsi="標楷體" w:hint="eastAsia"/>
        </w:rPr>
        <w:t>三、主要是以績效的目標達成率為行為層次的評估指標</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 xml:space="preserve">    </w:t>
      </w:r>
      <w:r>
        <w:rPr>
          <w:rFonts w:ascii="標楷體" w:eastAsia="標楷體" w:hAnsi="標楷體" w:hint="eastAsia"/>
        </w:rPr>
        <w:t>訓練成效的行為層次，考量的是所學是否有應用在工作上，</w:t>
      </w:r>
      <w:r>
        <w:rPr>
          <w:rFonts w:eastAsia="標楷體" w:hint="eastAsia"/>
        </w:rPr>
        <w:t>T</w:t>
      </w:r>
      <w:r>
        <w:rPr>
          <w:rFonts w:eastAsia="標楷體" w:hint="eastAsia"/>
        </w:rPr>
        <w:t>公司</w:t>
      </w:r>
      <w:r>
        <w:rPr>
          <w:rFonts w:ascii="標楷體" w:eastAsia="標楷體" w:hAnsi="標楷體" w:hint="eastAsia"/>
        </w:rPr>
        <w:t>便將績效評估作為衡量的方式。年初時，先檢視</w:t>
      </w:r>
      <w:r>
        <w:rPr>
          <w:rFonts w:ascii="標楷體" w:eastAsia="標楷體" w:hAnsi="標楷體" w:hint="eastAsia"/>
        </w:rPr>
        <w:t>員工主要的工作職掌為何，並訂定今年度預期要完成的目標，不僅是針對與工作直接相關的內容，也包含員工在這一年中預計提升哪些能力、應該要展現出哪些行為，如積極協調各單位等等，將</w:t>
      </w:r>
      <w:r>
        <w:rPr>
          <w:rFonts w:ascii="標楷體" w:eastAsia="標楷體" w:hAnsi="標楷體" w:hint="eastAsia"/>
        </w:rPr>
        <w:t>KPI</w:t>
      </w:r>
      <w:r>
        <w:rPr>
          <w:rFonts w:ascii="標楷體" w:eastAsia="標楷體" w:hAnsi="標楷體" w:hint="eastAsia"/>
        </w:rPr>
        <w:t>結合職能的概念應用在</w:t>
      </w:r>
      <w:r>
        <w:rPr>
          <w:rFonts w:ascii="標楷體" w:eastAsia="標楷體" w:hAnsi="標楷體" w:hint="eastAsia"/>
        </w:rPr>
        <w:t>MBO</w:t>
      </w:r>
      <w:r>
        <w:rPr>
          <w:rFonts w:ascii="標楷體" w:eastAsia="標楷體" w:hAnsi="標楷體" w:hint="eastAsia"/>
        </w:rPr>
        <w:t>目標管理上，每當績效考核時，即可以當作訓練成效</w:t>
      </w:r>
      <w:r>
        <w:rPr>
          <w:rFonts w:ascii="標楷體" w:eastAsia="標楷體" w:hAnsi="標楷體" w:hint="eastAsia"/>
        </w:rPr>
        <w:lastRenderedPageBreak/>
        <w:t>的行為成效做衡量。另外，職能也會另外拉出成為行為層次評估的方法之一，不過目前較針對一些特定的訓練專案做實施，如店長與資深店長的訓練發展計畫等。</w:t>
      </w:r>
    </w:p>
    <w:p w:rsidR="00000000" w:rsidRDefault="00853091">
      <w:pPr>
        <w:spacing w:before="100" w:beforeAutospacing="1" w:after="100" w:afterAutospacing="1" w:line="360" w:lineRule="auto"/>
        <w:ind w:firstLine="480"/>
        <w:rPr>
          <w:rFonts w:ascii="標楷體" w:eastAsia="標楷體" w:hAnsi="標楷體"/>
        </w:rPr>
      </w:pPr>
      <w:r>
        <w:rPr>
          <w:rFonts w:ascii="標楷體" w:eastAsia="標楷體" w:hAnsi="標楷體" w:hint="eastAsia"/>
        </w:rPr>
        <w:t>四、部分訓練以離職率、服務滿意度為衡量結果層次的指標</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 xml:space="preserve">    </w:t>
      </w:r>
      <w:r>
        <w:rPr>
          <w:rFonts w:eastAsia="標楷體" w:hint="eastAsia"/>
        </w:rPr>
        <w:t>T</w:t>
      </w:r>
      <w:r>
        <w:rPr>
          <w:rFonts w:eastAsia="標楷體" w:hint="eastAsia"/>
        </w:rPr>
        <w:t>公司</w:t>
      </w:r>
      <w:r>
        <w:rPr>
          <w:rFonts w:ascii="標楷體" w:eastAsia="標楷體" w:hAnsi="標楷體" w:hint="eastAsia"/>
        </w:rPr>
        <w:t>已經開始導入成果層次的評估指標了，不過因為影響成果層</w:t>
      </w:r>
      <w:r>
        <w:rPr>
          <w:rFonts w:ascii="標楷體" w:eastAsia="標楷體" w:hAnsi="標楷體" w:hint="eastAsia"/>
        </w:rPr>
        <w:t>次的因素相當多，因此主要是挑選一些特定專案來實行，如新人訓、店長訓練計畫等。新人訓的評估的指標是新人離職率，店長訓練計畫的部分除了離職率之外，也參考業績、顧客服務滿意度以及神秘客的調查成績作為相關訓練計畫的成效評估指標。另外，管理訓方面，也會參考員工對主管之滿意度作為評估指標。</w:t>
      </w:r>
    </w:p>
    <w:p w:rsidR="00000000" w:rsidRDefault="00853091">
      <w:pPr>
        <w:spacing w:before="100" w:beforeAutospacing="1" w:after="100" w:afterAutospacing="1" w:line="360" w:lineRule="auto"/>
        <w:ind w:firstLine="480"/>
        <w:rPr>
          <w:rFonts w:ascii="標楷體" w:eastAsia="標楷體" w:hAnsi="標楷體"/>
        </w:rPr>
      </w:pPr>
      <w:r>
        <w:rPr>
          <w:rFonts w:ascii="標楷體" w:eastAsia="標楷體" w:hAnsi="標楷體" w:hint="eastAsia"/>
        </w:rPr>
        <w:t>五、利用許多後續活動來延續訓練成效</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 xml:space="preserve">    </w:t>
      </w:r>
      <w:r>
        <w:rPr>
          <w:rFonts w:eastAsia="標楷體" w:hint="eastAsia"/>
        </w:rPr>
        <w:t>T</w:t>
      </w:r>
      <w:r>
        <w:rPr>
          <w:rFonts w:eastAsia="標楷體" w:hint="eastAsia"/>
        </w:rPr>
        <w:t>公司</w:t>
      </w:r>
      <w:r>
        <w:rPr>
          <w:rFonts w:ascii="標楷體" w:eastAsia="標楷體" w:hAnsi="標楷體" w:hint="eastAsia"/>
        </w:rPr>
        <w:t>提供了許多後續的活動來協助學員能持續運用所學於工作場所上，尤其也會針對訓練主題，讓各店提出計畫書，策劃活動與遊戲，這樣的方式除了延續訓練成果外，也是能不斷提醒學員要一再應用的方式。這</w:t>
      </w:r>
      <w:r>
        <w:rPr>
          <w:rFonts w:ascii="標楷體" w:eastAsia="標楷體" w:hAnsi="標楷體" w:hint="eastAsia"/>
        </w:rPr>
        <w:t>些活動也會搭配一些獎勵方法，刺激學員的參與動機。</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 xml:space="preserve">    </w:t>
      </w:r>
      <w:r>
        <w:rPr>
          <w:rFonts w:ascii="標楷體" w:eastAsia="標楷體" w:hAnsi="標楷體" w:hint="eastAsia"/>
        </w:rPr>
        <w:t>另外，管理訓部分也有類似的後續活動，如推薦書，會針對該次訓練主題請主管提供許多優良書冊清單，讓學員閱讀之後可以寫下讀書心得並投稿，也有相關獎勵措施。</w:t>
      </w:r>
    </w:p>
    <w:p w:rsidR="00000000" w:rsidRDefault="00853091">
      <w:pPr>
        <w:spacing w:before="100" w:beforeAutospacing="1" w:after="100" w:afterAutospacing="1" w:line="360" w:lineRule="auto"/>
        <w:rPr>
          <w:rFonts w:eastAsia="標楷體"/>
          <w:b/>
          <w:sz w:val="28"/>
          <w:szCs w:val="28"/>
        </w:rPr>
      </w:pPr>
      <w:r>
        <w:rPr>
          <w:rFonts w:eastAsia="標楷體"/>
          <w:b/>
          <w:sz w:val="28"/>
          <w:szCs w:val="28"/>
        </w:rPr>
        <w:t>第四節</w:t>
      </w:r>
      <w:r>
        <w:rPr>
          <w:rFonts w:eastAsia="標楷體"/>
          <w:b/>
          <w:sz w:val="28"/>
          <w:szCs w:val="28"/>
        </w:rPr>
        <w:t xml:space="preserve"> TTQS</w:t>
      </w:r>
      <w:r>
        <w:rPr>
          <w:rFonts w:eastAsia="標楷體"/>
          <w:b/>
          <w:sz w:val="28"/>
          <w:szCs w:val="28"/>
        </w:rPr>
        <w:t>訓練品質實施計畫之訓練系統及成效評估模式</w:t>
      </w:r>
    </w:p>
    <w:p w:rsidR="00000000" w:rsidRDefault="00853091">
      <w:pPr>
        <w:spacing w:before="100" w:beforeAutospacing="1" w:after="100" w:afterAutospacing="1" w:line="360" w:lineRule="auto"/>
        <w:ind w:firstLine="480"/>
        <w:rPr>
          <w:rFonts w:eastAsia="標楷體"/>
        </w:rPr>
      </w:pPr>
      <w:r>
        <w:rPr>
          <w:rFonts w:eastAsia="標楷體" w:hAnsi="標楷體"/>
        </w:rPr>
        <w:t>壹、</w:t>
      </w:r>
      <w:r>
        <w:rPr>
          <w:rFonts w:eastAsia="標楷體"/>
        </w:rPr>
        <w:t>TTQS</w:t>
      </w:r>
      <w:r>
        <w:rPr>
          <w:rFonts w:eastAsia="標楷體" w:hAnsi="標楷體"/>
        </w:rPr>
        <w:t>發展現況</w:t>
      </w:r>
    </w:p>
    <w:p w:rsidR="00000000" w:rsidRDefault="00853091">
      <w:pPr>
        <w:spacing w:before="100" w:beforeAutospacing="1" w:after="100" w:afterAutospacing="1" w:line="360" w:lineRule="auto"/>
        <w:ind w:firstLine="480"/>
        <w:rPr>
          <w:rFonts w:eastAsia="標楷體"/>
        </w:rPr>
      </w:pPr>
      <w:r>
        <w:rPr>
          <w:rFonts w:eastAsia="標楷體" w:hAnsi="標楷體"/>
        </w:rPr>
        <w:t>為了要提升事業機構與訓練單位辦理訓練的能力與品質，行政院勞委會職訓局推動了「訓練品質系統」（</w:t>
      </w:r>
      <w:r>
        <w:rPr>
          <w:rFonts w:eastAsia="標楷體"/>
        </w:rPr>
        <w:t>Taiwan TrainQuali System</w:t>
      </w:r>
      <w:r>
        <w:rPr>
          <w:rFonts w:eastAsia="標楷體" w:hAnsi="標楷體"/>
        </w:rPr>
        <w:t>，</w:t>
      </w:r>
      <w:r>
        <w:rPr>
          <w:rFonts w:eastAsia="標楷體"/>
        </w:rPr>
        <w:t>TTQS</w:t>
      </w:r>
      <w:r>
        <w:rPr>
          <w:rFonts w:eastAsia="標楷體" w:hAnsi="標楷體"/>
        </w:rPr>
        <w:t>），以</w:t>
      </w:r>
      <w:r>
        <w:rPr>
          <w:rFonts w:eastAsia="標楷體"/>
        </w:rPr>
        <w:t>ISO10015</w:t>
      </w:r>
      <w:r>
        <w:rPr>
          <w:rFonts w:eastAsia="標楷體" w:hAnsi="標楷體"/>
        </w:rPr>
        <w:t>以</w:t>
      </w:r>
      <w:r>
        <w:rPr>
          <w:rFonts w:eastAsia="標楷體" w:hAnsi="標楷體"/>
        </w:rPr>
        <w:lastRenderedPageBreak/>
        <w:t>及英國</w:t>
      </w:r>
      <w:r>
        <w:rPr>
          <w:rFonts w:eastAsia="標楷體"/>
        </w:rPr>
        <w:t>IIP</w:t>
      </w:r>
      <w:r>
        <w:rPr>
          <w:rFonts w:eastAsia="標楷體" w:hAnsi="標楷體"/>
        </w:rPr>
        <w:t>人才投資方案認證實務等為參考背景，設計</w:t>
      </w:r>
      <w:r>
        <w:rPr>
          <w:rFonts w:eastAsia="標楷體" w:hAnsi="標楷體"/>
        </w:rPr>
        <w:t>出台灣企業及訓練單位適用的訓練品質規範，建立人才培訓體制的驗證制度。</w:t>
      </w:r>
    </w:p>
    <w:p w:rsidR="00000000" w:rsidRDefault="00853091">
      <w:pPr>
        <w:spacing w:before="100" w:beforeAutospacing="1" w:after="100" w:afterAutospacing="1" w:line="360" w:lineRule="auto"/>
        <w:ind w:firstLine="480"/>
        <w:rPr>
          <w:rFonts w:eastAsia="標楷體"/>
        </w:rPr>
      </w:pPr>
      <w:r>
        <w:rPr>
          <w:rFonts w:eastAsia="標楷體"/>
        </w:rPr>
        <w:t>TTQS</w:t>
      </w:r>
      <w:r>
        <w:rPr>
          <w:rFonts w:eastAsia="標楷體" w:hAnsi="標楷體"/>
        </w:rPr>
        <w:t>透過專案執行型態，辦理訓練品質規範評核與輔導服務、訓練品質管理之訓練課程規劃與專業師資培訓等，除此之外，也將評核委員評核結果的一致性與有效性納入此系統機制，讓此制度能有最客觀公正的檢測工具，自強化事業機構與訓練單位辦訓的意願、能力和績效，以達到協助勞工建立職場競爭力的目標。</w:t>
      </w:r>
    </w:p>
    <w:p w:rsidR="00000000" w:rsidRDefault="00853091">
      <w:pPr>
        <w:spacing w:before="100" w:beforeAutospacing="1" w:after="100" w:afterAutospacing="1" w:line="360" w:lineRule="auto"/>
        <w:ind w:left="600"/>
        <w:rPr>
          <w:rFonts w:eastAsia="標楷體"/>
        </w:rPr>
      </w:pPr>
      <w:r>
        <w:rPr>
          <w:rFonts w:eastAsia="標楷體"/>
        </w:rPr>
        <w:t>貳、</w:t>
      </w:r>
      <w:r>
        <w:rPr>
          <w:rFonts w:eastAsia="標楷體"/>
        </w:rPr>
        <w:t>TTQS</w:t>
      </w:r>
      <w:r>
        <w:rPr>
          <w:rFonts w:eastAsia="標楷體"/>
        </w:rPr>
        <w:t>訓練品質系統特色</w:t>
      </w:r>
    </w:p>
    <w:p w:rsidR="00000000" w:rsidRDefault="00853091">
      <w:pPr>
        <w:spacing w:before="100" w:beforeAutospacing="1" w:after="100" w:afterAutospacing="1" w:line="360" w:lineRule="auto"/>
        <w:rPr>
          <w:rFonts w:eastAsia="標楷體"/>
        </w:rPr>
      </w:pPr>
      <w:r>
        <w:rPr>
          <w:rFonts w:eastAsia="標楷體"/>
        </w:rPr>
        <w:t xml:space="preserve">    </w:t>
      </w:r>
      <w:r>
        <w:rPr>
          <w:rFonts w:eastAsia="標楷體"/>
        </w:rPr>
        <w:t>「</w:t>
      </w:r>
      <w:r>
        <w:rPr>
          <w:rFonts w:eastAsia="標楷體"/>
        </w:rPr>
        <w:t>TTQS</w:t>
      </w:r>
      <w:r>
        <w:rPr>
          <w:rFonts w:eastAsia="標楷體"/>
        </w:rPr>
        <w:t>訓練品質計分卡」是發展自</w:t>
      </w:r>
      <w:r>
        <w:rPr>
          <w:rFonts w:eastAsia="標楷體"/>
        </w:rPr>
        <w:t>ISO10015</w:t>
      </w:r>
      <w:r>
        <w:rPr>
          <w:rFonts w:eastAsia="標楷體"/>
        </w:rPr>
        <w:t>、英國</w:t>
      </w:r>
      <w:r>
        <w:rPr>
          <w:rFonts w:eastAsia="標楷體"/>
        </w:rPr>
        <w:t>IIP</w:t>
      </w:r>
      <w:r>
        <w:rPr>
          <w:rFonts w:eastAsia="標楷體"/>
        </w:rPr>
        <w:t>人才投資方案、歐洲與澳洲職業訓練政策，以</w:t>
      </w:r>
      <w:r>
        <w:rPr>
          <w:rFonts w:eastAsia="標楷體"/>
        </w:rPr>
        <w:t>PDDRO</w:t>
      </w:r>
      <w:r>
        <w:rPr>
          <w:rFonts w:eastAsia="標楷體"/>
        </w:rPr>
        <w:t>訓練管理</w:t>
      </w:r>
      <w:r>
        <w:rPr>
          <w:rFonts w:eastAsia="標楷體"/>
        </w:rPr>
        <w:t>循環的概念所建立，發展出</w:t>
      </w:r>
      <w:r>
        <w:rPr>
          <w:rFonts w:eastAsia="標楷體"/>
        </w:rPr>
        <w:t>18</w:t>
      </w:r>
      <w:r>
        <w:rPr>
          <w:rFonts w:eastAsia="標楷體"/>
        </w:rPr>
        <w:t>個訓練品質的計分項目，包含訓練規劃、設計、執行、查核、成果評估等階段，形成一訓練循環。</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1177290</wp:posOffset>
                </wp:positionH>
                <wp:positionV relativeFrom="paragraph">
                  <wp:posOffset>423545</wp:posOffset>
                </wp:positionV>
                <wp:extent cx="932815" cy="260985"/>
                <wp:effectExtent l="5715" t="58420" r="33020" b="13970"/>
                <wp:wrapNone/>
                <wp:docPr id="162"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2815"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CEA18" id="AutoShape 104" o:spid="_x0000_s1026" type="#_x0000_t32" style="position:absolute;margin-left:92.7pt;margin-top:33.35pt;width:73.45pt;height:20.5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">
                <v:stroke endarrow="block"/>
              </v:shape>
            </w:pict>
          </mc:Fallback>
        </mc:AlternateContent>
      </w:r>
      <w:r>
        <w:rPr>
          <w:rFonts w:ascii="標楷體" w:eastAsia="標楷體" w:hAnsi="標楷體"/>
          <w:noProof/>
        </w:rPr>
        <mc:AlternateContent>
          <mc:Choice Requires="wps">
            <w:drawing>
              <wp:anchor distT="0" distB="0" distL="114300" distR="114300" simplePos="0" relativeHeight="251653632" behindDoc="0" locked="0" layoutInCell="1" allowOverlap="1">
                <wp:simplePos x="0" y="0"/>
                <wp:positionH relativeFrom="column">
                  <wp:posOffset>3463290</wp:posOffset>
                </wp:positionH>
                <wp:positionV relativeFrom="paragraph">
                  <wp:posOffset>423545</wp:posOffset>
                </wp:positionV>
                <wp:extent cx="785495" cy="260985"/>
                <wp:effectExtent l="5715" t="10795" r="37465" b="61595"/>
                <wp:wrapNone/>
                <wp:docPr id="16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8E650" id="AutoShape 100" o:spid="_x0000_s1026" type="#_x0000_t32" style="position:absolute;margin-left:272.7pt;margin-top:33.35pt;width:61.85pt;height:20.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">
                <v:stroke endarrow="block"/>
              </v:shape>
            </w:pict>
          </mc:Fallback>
        </mc:AlternateContent>
      </w:r>
      <w:r>
        <w:rPr>
          <w:rFonts w:ascii="標楷體" w:eastAsia="標楷體" w:hAnsi="標楷體"/>
          <w:noProof/>
        </w:rPr>
        <mc:AlternateContent>
          <mc:Choice Requires="wps">
            <w:drawing>
              <wp:anchor distT="0" distB="0" distL="114300" distR="114300" simplePos="0" relativeHeight="251650560" behindDoc="0" locked="0" layoutInCell="1" allowOverlap="1">
                <wp:simplePos x="0" y="0"/>
                <wp:positionH relativeFrom="column">
                  <wp:posOffset>2110105</wp:posOffset>
                </wp:positionH>
                <wp:positionV relativeFrom="paragraph">
                  <wp:posOffset>64770</wp:posOffset>
                </wp:positionV>
                <wp:extent cx="1294130" cy="466090"/>
                <wp:effectExtent l="5080" t="13970" r="5715" b="5715"/>
                <wp:wrapNone/>
                <wp:docPr id="160"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466090"/>
                        </a:xfrm>
                        <a:prstGeom prst="ellipse">
                          <a:avLst/>
                        </a:prstGeom>
                        <a:solidFill>
                          <a:srgbClr val="FFFFFF"/>
                        </a:solidFill>
                        <a:ln w="9525">
                          <a:solidFill>
                            <a:srgbClr val="000000"/>
                          </a:solidFill>
                          <a:round/>
                          <a:headEnd/>
                          <a:tailEnd/>
                        </a:ln>
                      </wps:spPr>
                      <wps:txbx>
                        <w:txbxContent>
                          <w:p w:rsidR="00000000" w:rsidRDefault="00853091">
                            <w:pPr>
                              <w:rPr>
                                <w:rFonts w:eastAsia="標楷體"/>
                                <w:sz w:val="20"/>
                                <w:szCs w:val="20"/>
                              </w:rPr>
                            </w:pPr>
                            <w:r>
                              <w:rPr>
                                <w:rFonts w:eastAsia="標楷體"/>
                                <w:b/>
                                <w:sz w:val="20"/>
                                <w:szCs w:val="20"/>
                              </w:rPr>
                              <w:t>D</w:t>
                            </w:r>
                            <w:r>
                              <w:rPr>
                                <w:rFonts w:eastAsia="標楷體"/>
                                <w:sz w:val="20"/>
                                <w:szCs w:val="20"/>
                              </w:rPr>
                              <w:t xml:space="preserve">esign </w:t>
                            </w:r>
                            <w:r>
                              <w:rPr>
                                <w:rFonts w:eastAsia="標楷體" w:hAnsi="標楷體"/>
                                <w:sz w:val="20"/>
                                <w:szCs w:val="20"/>
                              </w:rPr>
                              <w:t>設計</w:t>
                            </w:r>
                          </w:p>
                          <w:p w:rsidR="00000000" w:rsidRDefault="00853091">
                            <w:pPr>
                              <w:rPr>
                                <w:rFonts w:eastAsia="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7" o:spid="_x0000_s1282" style="position:absolute;margin-left:166.15pt;margin-top:5.1pt;width:101.9pt;height:36.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">
                <v:textbox>
                  <w:txbxContent>
                    <w:p w:rsidR="00000000" w:rsidRDefault="00853091">
                      <w:pPr>
                        <w:rPr>
                          <w:rFonts w:eastAsia="標楷體"/>
                          <w:sz w:val="20"/>
                          <w:szCs w:val="20"/>
                        </w:rPr>
                      </w:pPr>
                      <w:r>
                        <w:rPr>
                          <w:rFonts w:eastAsia="標楷體"/>
                          <w:b/>
                          <w:sz w:val="20"/>
                          <w:szCs w:val="20"/>
                        </w:rPr>
                        <w:t>D</w:t>
                      </w:r>
                      <w:r>
                        <w:rPr>
                          <w:rFonts w:eastAsia="標楷體"/>
                          <w:sz w:val="20"/>
                          <w:szCs w:val="20"/>
                        </w:rPr>
                        <w:t xml:space="preserve">esign </w:t>
                      </w:r>
                      <w:r>
                        <w:rPr>
                          <w:rFonts w:eastAsia="標楷體" w:hAnsi="標楷體"/>
                          <w:sz w:val="20"/>
                          <w:szCs w:val="20"/>
                        </w:rPr>
                        <w:t>設計</w:t>
                      </w:r>
                    </w:p>
                    <w:p w:rsidR="00000000" w:rsidRDefault="00853091">
                      <w:pPr>
                        <w:rPr>
                          <w:rFonts w:eastAsia="標楷體"/>
                          <w:sz w:val="20"/>
                          <w:szCs w:val="20"/>
                        </w:rPr>
                      </w:pPr>
                    </w:p>
                  </w:txbxContent>
                </v:textbox>
              </v:oval>
            </w:pict>
          </mc:Fallback>
        </mc:AlternateConten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1584" behindDoc="0" locked="0" layoutInCell="1" allowOverlap="1">
                <wp:simplePos x="0" y="0"/>
                <wp:positionH relativeFrom="column">
                  <wp:posOffset>3705225</wp:posOffset>
                </wp:positionH>
                <wp:positionV relativeFrom="paragraph">
                  <wp:posOffset>189230</wp:posOffset>
                </wp:positionV>
                <wp:extent cx="1294130" cy="466090"/>
                <wp:effectExtent l="9525" t="11430" r="10795" b="8255"/>
                <wp:wrapNone/>
                <wp:docPr id="159"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466090"/>
                        </a:xfrm>
                        <a:prstGeom prst="ellipse">
                          <a:avLst/>
                        </a:prstGeom>
                        <a:solidFill>
                          <a:srgbClr val="FFFFFF"/>
                        </a:solidFill>
                        <a:ln w="9525">
                          <a:solidFill>
                            <a:srgbClr val="000000"/>
                          </a:solidFill>
                          <a:round/>
                          <a:headEnd/>
                          <a:tailEnd/>
                        </a:ln>
                      </wps:spPr>
                      <wps:txbx>
                        <w:txbxContent>
                          <w:p w:rsidR="00000000" w:rsidRDefault="00853091">
                            <w:pPr>
                              <w:jc w:val="center"/>
                              <w:rPr>
                                <w:rFonts w:eastAsia="標楷體"/>
                                <w:sz w:val="20"/>
                                <w:szCs w:val="20"/>
                              </w:rPr>
                            </w:pPr>
                            <w:r>
                              <w:rPr>
                                <w:rFonts w:eastAsia="標楷體"/>
                                <w:b/>
                                <w:sz w:val="20"/>
                                <w:szCs w:val="20"/>
                              </w:rPr>
                              <w:t>D</w:t>
                            </w:r>
                            <w:r>
                              <w:rPr>
                                <w:rFonts w:eastAsia="標楷體"/>
                                <w:sz w:val="20"/>
                                <w:szCs w:val="20"/>
                              </w:rPr>
                              <w:t xml:space="preserve">o </w:t>
                            </w:r>
                            <w:r>
                              <w:rPr>
                                <w:rFonts w:eastAsia="標楷體" w:hAnsi="標楷體"/>
                                <w:sz w:val="20"/>
                                <w:szCs w:val="20"/>
                              </w:rPr>
                              <w:t>執行</w:t>
                            </w:r>
                          </w:p>
                          <w:p w:rsidR="00000000" w:rsidRDefault="00853091">
                            <w:pPr>
                              <w:jc w:val="center"/>
                              <w:rPr>
                                <w:rFonts w:eastAsia="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8" o:spid="_x0000_s1283" style="position:absolute;margin-left:291.75pt;margin-top:14.9pt;width:101.9pt;height:36.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">
                <v:textbox>
                  <w:txbxContent>
                    <w:p w:rsidR="00000000" w:rsidRDefault="00853091">
                      <w:pPr>
                        <w:jc w:val="center"/>
                        <w:rPr>
                          <w:rFonts w:eastAsia="標楷體"/>
                          <w:sz w:val="20"/>
                          <w:szCs w:val="20"/>
                        </w:rPr>
                      </w:pPr>
                      <w:r>
                        <w:rPr>
                          <w:rFonts w:eastAsia="標楷體"/>
                          <w:b/>
                          <w:sz w:val="20"/>
                          <w:szCs w:val="20"/>
                        </w:rPr>
                        <w:t>D</w:t>
                      </w:r>
                      <w:r>
                        <w:rPr>
                          <w:rFonts w:eastAsia="標楷體"/>
                          <w:sz w:val="20"/>
                          <w:szCs w:val="20"/>
                        </w:rPr>
                        <w:t xml:space="preserve">o </w:t>
                      </w:r>
                      <w:r>
                        <w:rPr>
                          <w:rFonts w:eastAsia="標楷體" w:hAnsi="標楷體"/>
                          <w:sz w:val="20"/>
                          <w:szCs w:val="20"/>
                        </w:rPr>
                        <w:t>執行</w:t>
                      </w:r>
                    </w:p>
                    <w:p w:rsidR="00000000" w:rsidRDefault="00853091">
                      <w:pPr>
                        <w:jc w:val="center"/>
                        <w:rPr>
                          <w:rFonts w:eastAsia="標楷體"/>
                          <w:sz w:val="20"/>
                          <w:szCs w:val="20"/>
                        </w:rPr>
                      </w:pPr>
                    </w:p>
                  </w:txbxContent>
                </v:textbox>
              </v:oval>
            </w:pict>
          </mc:Fallback>
        </mc:AlternateContent>
      </w:r>
      <w:r>
        <w:rPr>
          <w:rFonts w:ascii="標楷體" w:eastAsia="標楷體" w:hAnsi="標楷體"/>
          <w:noProof/>
        </w:rPr>
        <mc:AlternateContent>
          <mc:Choice Requires="wps">
            <w:drawing>
              <wp:anchor distT="0" distB="0" distL="114300" distR="114300" simplePos="0" relativeHeight="251649536" behindDoc="0" locked="0" layoutInCell="1" allowOverlap="1">
                <wp:simplePos x="0" y="0"/>
                <wp:positionH relativeFrom="column">
                  <wp:posOffset>549275</wp:posOffset>
                </wp:positionH>
                <wp:positionV relativeFrom="paragraph">
                  <wp:posOffset>163830</wp:posOffset>
                </wp:positionV>
                <wp:extent cx="1294130" cy="466090"/>
                <wp:effectExtent l="6350" t="5080" r="13970" b="5080"/>
                <wp:wrapNone/>
                <wp:docPr id="158"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466090"/>
                        </a:xfrm>
                        <a:prstGeom prst="ellipse">
                          <a:avLst/>
                        </a:prstGeom>
                        <a:solidFill>
                          <a:srgbClr val="FFFFFF"/>
                        </a:solidFill>
                        <a:ln w="9525">
                          <a:solidFill>
                            <a:srgbClr val="000000"/>
                          </a:solidFill>
                          <a:round/>
                          <a:headEnd/>
                          <a:tailEnd/>
                        </a:ln>
                      </wps:spPr>
                      <wps:txbx>
                        <w:txbxContent>
                          <w:p w:rsidR="00000000" w:rsidRDefault="00853091">
                            <w:pPr>
                              <w:rPr>
                                <w:rFonts w:eastAsia="標楷體"/>
                                <w:sz w:val="20"/>
                                <w:szCs w:val="20"/>
                              </w:rPr>
                            </w:pPr>
                            <w:r>
                              <w:rPr>
                                <w:rFonts w:eastAsia="標楷體"/>
                                <w:b/>
                                <w:sz w:val="20"/>
                                <w:szCs w:val="20"/>
                              </w:rPr>
                              <w:t>P</w:t>
                            </w:r>
                            <w:r>
                              <w:rPr>
                                <w:rFonts w:eastAsia="標楷體"/>
                                <w:sz w:val="20"/>
                                <w:szCs w:val="20"/>
                              </w:rPr>
                              <w:t xml:space="preserve">lan </w:t>
                            </w:r>
                            <w:r>
                              <w:rPr>
                                <w:rFonts w:eastAsia="標楷體" w:hAnsi="標楷體"/>
                                <w:sz w:val="20"/>
                                <w:szCs w:val="20"/>
                              </w:rPr>
                              <w:t>計劃</w:t>
                            </w:r>
                          </w:p>
                          <w:p w:rsidR="00000000" w:rsidRDefault="00853091">
                            <w:pPr>
                              <w:rPr>
                                <w:rFonts w:eastAsia="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6" o:spid="_x0000_s1284" style="position:absolute;margin-left:43.25pt;margin-top:12.9pt;width:101.9pt;height:36.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">
                <v:textbox>
                  <w:txbxContent>
                    <w:p w:rsidR="00000000" w:rsidRDefault="00853091">
                      <w:pPr>
                        <w:rPr>
                          <w:rFonts w:eastAsia="標楷體"/>
                          <w:sz w:val="20"/>
                          <w:szCs w:val="20"/>
                        </w:rPr>
                      </w:pPr>
                      <w:r>
                        <w:rPr>
                          <w:rFonts w:eastAsia="標楷體"/>
                          <w:b/>
                          <w:sz w:val="20"/>
                          <w:szCs w:val="20"/>
                        </w:rPr>
                        <w:t>P</w:t>
                      </w:r>
                      <w:r>
                        <w:rPr>
                          <w:rFonts w:eastAsia="標楷體"/>
                          <w:sz w:val="20"/>
                          <w:szCs w:val="20"/>
                        </w:rPr>
                        <w:t xml:space="preserve">lan </w:t>
                      </w:r>
                      <w:r>
                        <w:rPr>
                          <w:rFonts w:eastAsia="標楷體" w:hAnsi="標楷體"/>
                          <w:sz w:val="20"/>
                          <w:szCs w:val="20"/>
                        </w:rPr>
                        <w:t>計劃</w:t>
                      </w:r>
                    </w:p>
                    <w:p w:rsidR="00000000" w:rsidRDefault="00853091">
                      <w:pPr>
                        <w:rPr>
                          <w:rFonts w:eastAsia="標楷體"/>
                          <w:sz w:val="20"/>
                          <w:szCs w:val="20"/>
                        </w:rPr>
                      </w:pPr>
                    </w:p>
                  </w:txbxContent>
                </v:textbox>
              </v:oval>
            </w:pict>
          </mc:Fallback>
        </mc:AlternateConten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4656" behindDoc="0" locked="0" layoutInCell="1" allowOverlap="1">
                <wp:simplePos x="0" y="0"/>
                <wp:positionH relativeFrom="column">
                  <wp:posOffset>4084320</wp:posOffset>
                </wp:positionH>
                <wp:positionV relativeFrom="paragraph">
                  <wp:posOffset>198120</wp:posOffset>
                </wp:positionV>
                <wp:extent cx="328295" cy="339725"/>
                <wp:effectExtent l="45720" t="7620" r="6985" b="52705"/>
                <wp:wrapNone/>
                <wp:docPr id="157"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295" cy="339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4721D" id="AutoShape 101" o:spid="_x0000_s1026" type="#_x0000_t32" style="position:absolute;margin-left:321.6pt;margin-top:15.6pt;width:25.85pt;height:26.7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">
                <v:stroke endarrow="block"/>
              </v:shape>
            </w:pict>
          </mc:Fallback>
        </mc:AlternateContent>
      </w:r>
      <w:r>
        <w:rPr>
          <w:rFonts w:ascii="標楷體" w:eastAsia="標楷體" w:hAnsi="標楷體"/>
          <w:noProof/>
        </w:rPr>
        <mc:AlternateContent>
          <mc:Choice Requires="wps">
            <w:drawing>
              <wp:anchor distT="0" distB="0" distL="114300" distR="114300" simplePos="0" relativeHeight="251656704" behindDoc="0" locked="0" layoutInCell="1" allowOverlap="1">
                <wp:simplePos x="0" y="0"/>
                <wp:positionH relativeFrom="column">
                  <wp:posOffset>1177290</wp:posOffset>
                </wp:positionH>
                <wp:positionV relativeFrom="paragraph">
                  <wp:posOffset>198120</wp:posOffset>
                </wp:positionV>
                <wp:extent cx="388620" cy="339725"/>
                <wp:effectExtent l="43815" t="55245" r="5715" b="5080"/>
                <wp:wrapNone/>
                <wp:docPr id="15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8620" cy="339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487BA" id="AutoShape 103" o:spid="_x0000_s1026" type="#_x0000_t32" style="position:absolute;margin-left:92.7pt;margin-top:15.6pt;width:30.6pt;height:26.75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">
                <v:stroke endarrow="block"/>
              </v:shape>
            </w:pict>
          </mc:Fallback>
        </mc:AlternateConten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5680" behindDoc="0" locked="0" layoutInCell="1" allowOverlap="1">
                <wp:simplePos x="0" y="0"/>
                <wp:positionH relativeFrom="column">
                  <wp:posOffset>2652395</wp:posOffset>
                </wp:positionH>
                <wp:positionV relativeFrom="paragraph">
                  <wp:posOffset>336550</wp:posOffset>
                </wp:positionV>
                <wp:extent cx="353695" cy="0"/>
                <wp:effectExtent l="23495" t="57150" r="13335" b="57150"/>
                <wp:wrapNone/>
                <wp:docPr id="15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36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43406" id="AutoShape 102" o:spid="_x0000_s1026" type="#_x0000_t32" style="position:absolute;margin-left:208.85pt;margin-top:26.5pt;width:27.8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">
                <v:stroke endarrow="block"/>
              </v:shape>
            </w:pict>
          </mc:Fallback>
        </mc:AlternateContent>
      </w:r>
      <w:r>
        <w:rPr>
          <w:rFonts w:ascii="標楷體" w:eastAsia="標楷體" w:hAnsi="標楷體"/>
          <w:noProof/>
        </w:rPr>
        <mc:AlternateContent>
          <mc:Choice Requires="wps">
            <w:drawing>
              <wp:anchor distT="0" distB="0" distL="114300" distR="114300" simplePos="0" relativeHeight="251652608" behindDoc="0" locked="0" layoutInCell="1" allowOverlap="1">
                <wp:simplePos x="0" y="0"/>
                <wp:positionH relativeFrom="column">
                  <wp:posOffset>3066415</wp:posOffset>
                </wp:positionH>
                <wp:positionV relativeFrom="paragraph">
                  <wp:posOffset>17145</wp:posOffset>
                </wp:positionV>
                <wp:extent cx="1294130" cy="466090"/>
                <wp:effectExtent l="8890" t="13970" r="11430" b="5715"/>
                <wp:wrapNone/>
                <wp:docPr id="154"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466090"/>
                        </a:xfrm>
                        <a:prstGeom prst="ellipse">
                          <a:avLst/>
                        </a:prstGeom>
                        <a:solidFill>
                          <a:srgbClr val="FFFFFF"/>
                        </a:solidFill>
                        <a:ln w="9525">
                          <a:solidFill>
                            <a:srgbClr val="000000"/>
                          </a:solidFill>
                          <a:round/>
                          <a:headEnd/>
                          <a:tailEnd/>
                        </a:ln>
                      </wps:spPr>
                      <wps:txbx>
                        <w:txbxContent>
                          <w:p w:rsidR="00000000" w:rsidRDefault="00853091">
                            <w:pPr>
                              <w:rPr>
                                <w:rFonts w:eastAsia="標楷體"/>
                                <w:sz w:val="20"/>
                                <w:szCs w:val="20"/>
                              </w:rPr>
                            </w:pPr>
                            <w:r>
                              <w:rPr>
                                <w:rFonts w:eastAsia="標楷體"/>
                                <w:b/>
                                <w:sz w:val="20"/>
                                <w:szCs w:val="20"/>
                              </w:rPr>
                              <w:t>R</w:t>
                            </w:r>
                            <w:r>
                              <w:rPr>
                                <w:rFonts w:eastAsia="標楷體"/>
                                <w:sz w:val="20"/>
                                <w:szCs w:val="20"/>
                              </w:rPr>
                              <w:t xml:space="preserve">eview </w:t>
                            </w:r>
                            <w:r>
                              <w:rPr>
                                <w:rFonts w:eastAsia="標楷體" w:hAnsi="標楷體"/>
                                <w:sz w:val="20"/>
                                <w:szCs w:val="20"/>
                              </w:rPr>
                              <w:t>查核</w:t>
                            </w:r>
                          </w:p>
                          <w:p w:rsidR="00000000" w:rsidRDefault="00853091">
                            <w:pPr>
                              <w:rPr>
                                <w:rFonts w:eastAsia="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9" o:spid="_x0000_s1285" style="position:absolute;margin-left:241.45pt;margin-top:1.35pt;width:101.9pt;height:3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">
                <v:textbox>
                  <w:txbxContent>
                    <w:p w:rsidR="00000000" w:rsidRDefault="00853091">
                      <w:pPr>
                        <w:rPr>
                          <w:rFonts w:eastAsia="標楷體"/>
                          <w:sz w:val="20"/>
                          <w:szCs w:val="20"/>
                        </w:rPr>
                      </w:pPr>
                      <w:r>
                        <w:rPr>
                          <w:rFonts w:eastAsia="標楷體"/>
                          <w:b/>
                          <w:sz w:val="20"/>
                          <w:szCs w:val="20"/>
                        </w:rPr>
                        <w:t>R</w:t>
                      </w:r>
                      <w:r>
                        <w:rPr>
                          <w:rFonts w:eastAsia="標楷體"/>
                          <w:sz w:val="20"/>
                          <w:szCs w:val="20"/>
                        </w:rPr>
                        <w:t xml:space="preserve">eview </w:t>
                      </w:r>
                      <w:r>
                        <w:rPr>
                          <w:rFonts w:eastAsia="標楷體" w:hAnsi="標楷體"/>
                          <w:sz w:val="20"/>
                          <w:szCs w:val="20"/>
                        </w:rPr>
                        <w:t>查核</w:t>
                      </w:r>
                    </w:p>
                    <w:p w:rsidR="00000000" w:rsidRDefault="00853091">
                      <w:pPr>
                        <w:rPr>
                          <w:rFonts w:eastAsia="標楷體"/>
                          <w:sz w:val="20"/>
                          <w:szCs w:val="20"/>
                        </w:rPr>
                      </w:pPr>
                    </w:p>
                  </w:txbxContent>
                </v:textbox>
              </v:oval>
            </w:pict>
          </mc:Fallback>
        </mc:AlternateContent>
      </w:r>
      <w:r>
        <w:rPr>
          <w:rFonts w:ascii="標楷體" w:eastAsia="標楷體" w:hAnsi="標楷體"/>
          <w:noProof/>
        </w:rPr>
        <mc:AlternateContent>
          <mc:Choice Requires="wps">
            <w:drawing>
              <wp:anchor distT="0" distB="0" distL="114300" distR="114300" simplePos="0" relativeHeight="251648512" behindDoc="0" locked="0" layoutInCell="1" allowOverlap="1">
                <wp:simplePos x="0" y="0"/>
                <wp:positionH relativeFrom="column">
                  <wp:posOffset>1177290</wp:posOffset>
                </wp:positionH>
                <wp:positionV relativeFrom="paragraph">
                  <wp:posOffset>17145</wp:posOffset>
                </wp:positionV>
                <wp:extent cx="1423670" cy="466090"/>
                <wp:effectExtent l="5715" t="13970" r="8890" b="5715"/>
                <wp:wrapNone/>
                <wp:docPr id="153"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466090"/>
                        </a:xfrm>
                        <a:prstGeom prst="ellipse">
                          <a:avLst/>
                        </a:prstGeom>
                        <a:solidFill>
                          <a:srgbClr val="FFFFFF"/>
                        </a:solidFill>
                        <a:ln w="9525">
                          <a:solidFill>
                            <a:srgbClr val="000000"/>
                          </a:solidFill>
                          <a:round/>
                          <a:headEnd/>
                          <a:tailEnd/>
                        </a:ln>
                      </wps:spPr>
                      <wps:txbx>
                        <w:txbxContent>
                          <w:p w:rsidR="00000000" w:rsidRDefault="00853091">
                            <w:pPr>
                              <w:rPr>
                                <w:rFonts w:eastAsia="標楷體"/>
                                <w:sz w:val="20"/>
                                <w:szCs w:val="20"/>
                              </w:rPr>
                            </w:pPr>
                            <w:r>
                              <w:rPr>
                                <w:rFonts w:eastAsia="標楷體"/>
                                <w:b/>
                                <w:sz w:val="20"/>
                                <w:szCs w:val="20"/>
                              </w:rPr>
                              <w:t>O</w:t>
                            </w:r>
                            <w:r>
                              <w:rPr>
                                <w:rFonts w:eastAsia="標楷體"/>
                                <w:sz w:val="20"/>
                                <w:szCs w:val="20"/>
                              </w:rPr>
                              <w:t xml:space="preserve">utcome </w:t>
                            </w:r>
                            <w:r>
                              <w:rPr>
                                <w:rFonts w:eastAsia="標楷體" w:hAnsi="標楷體"/>
                                <w:sz w:val="20"/>
                                <w:szCs w:val="20"/>
                              </w:rPr>
                              <w:t>成果</w:t>
                            </w:r>
                          </w:p>
                          <w:p w:rsidR="00000000" w:rsidRDefault="00853091">
                            <w:pPr>
                              <w:rPr>
                                <w:rFonts w:eastAsia="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286" style="position:absolute;margin-left:92.7pt;margin-top:1.35pt;width:112.1pt;height:36.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">
                <v:textbox>
                  <w:txbxContent>
                    <w:p w:rsidR="00000000" w:rsidRDefault="00853091">
                      <w:pPr>
                        <w:rPr>
                          <w:rFonts w:eastAsia="標楷體"/>
                          <w:sz w:val="20"/>
                          <w:szCs w:val="20"/>
                        </w:rPr>
                      </w:pPr>
                      <w:r>
                        <w:rPr>
                          <w:rFonts w:eastAsia="標楷體"/>
                          <w:b/>
                          <w:sz w:val="20"/>
                          <w:szCs w:val="20"/>
                        </w:rPr>
                        <w:t>O</w:t>
                      </w:r>
                      <w:r>
                        <w:rPr>
                          <w:rFonts w:eastAsia="標楷體"/>
                          <w:sz w:val="20"/>
                          <w:szCs w:val="20"/>
                        </w:rPr>
                        <w:t xml:space="preserve">utcome </w:t>
                      </w:r>
                      <w:r>
                        <w:rPr>
                          <w:rFonts w:eastAsia="標楷體" w:hAnsi="標楷體"/>
                          <w:sz w:val="20"/>
                          <w:szCs w:val="20"/>
                        </w:rPr>
                        <w:t>成果</w:t>
                      </w:r>
                    </w:p>
                    <w:p w:rsidR="00000000" w:rsidRDefault="00853091">
                      <w:pPr>
                        <w:rPr>
                          <w:rFonts w:eastAsia="標楷體"/>
                          <w:sz w:val="20"/>
                          <w:szCs w:val="20"/>
                        </w:rPr>
                      </w:pPr>
                    </w:p>
                  </w:txbxContent>
                </v:textbox>
              </v:oval>
            </w:pict>
          </mc:Fallback>
        </mc:AlternateContent>
      </w:r>
    </w:p>
    <w:p w:rsidR="00000000" w:rsidRDefault="00853091">
      <w:pPr>
        <w:spacing w:line="360" w:lineRule="auto"/>
        <w:ind w:right="482"/>
        <w:rPr>
          <w:rFonts w:eastAsia="標楷體" w:hAnsi="標楷體" w:hint="eastAsia"/>
        </w:rPr>
      </w:pPr>
    </w:p>
    <w:p w:rsidR="00000000" w:rsidRDefault="00853091">
      <w:pPr>
        <w:spacing w:line="360" w:lineRule="auto"/>
        <w:ind w:right="482"/>
        <w:jc w:val="center"/>
        <w:rPr>
          <w:rFonts w:eastAsia="標楷體"/>
        </w:rPr>
      </w:pPr>
      <w:r>
        <w:rPr>
          <w:rFonts w:eastAsia="標楷體" w:hAnsi="標楷體"/>
        </w:rPr>
        <w:t>圖</w:t>
      </w:r>
      <w:r>
        <w:rPr>
          <w:rFonts w:eastAsia="標楷體" w:hAnsi="標楷體" w:hint="eastAsia"/>
        </w:rPr>
        <w:t>八</w:t>
      </w:r>
      <w:r>
        <w:rPr>
          <w:rFonts w:eastAsia="標楷體" w:hAnsi="標楷體"/>
        </w:rPr>
        <w:t>、</w:t>
      </w:r>
      <w:r>
        <w:rPr>
          <w:rFonts w:eastAsia="標楷體"/>
        </w:rPr>
        <w:t>TTQS</w:t>
      </w:r>
      <w:r>
        <w:rPr>
          <w:rFonts w:eastAsia="標楷體" w:hAnsi="標楷體"/>
        </w:rPr>
        <w:t>訓練品質計分卡</w:t>
      </w:r>
    </w:p>
    <w:p w:rsidR="00000000" w:rsidRDefault="00853091">
      <w:pPr>
        <w:spacing w:line="360" w:lineRule="auto"/>
        <w:ind w:right="482"/>
        <w:rPr>
          <w:rFonts w:eastAsia="標楷體"/>
        </w:rPr>
      </w:pPr>
      <w:r>
        <w:rPr>
          <w:rFonts w:eastAsia="標楷體" w:hAnsi="標楷體"/>
        </w:rPr>
        <w:t>資料來源：</w:t>
      </w:r>
      <w:r>
        <w:rPr>
          <w:rFonts w:eastAsia="標楷體"/>
        </w:rPr>
        <w:t xml:space="preserve"> TTQS</w:t>
      </w:r>
      <w:r>
        <w:rPr>
          <w:rFonts w:eastAsia="標楷體" w:hAnsi="標楷體"/>
        </w:rPr>
        <w:t>訓練品質系統未來發展策略之探討（林文燦，</w:t>
      </w:r>
      <w:r>
        <w:rPr>
          <w:rFonts w:eastAsia="標楷體"/>
        </w:rPr>
        <w:t>2009</w:t>
      </w:r>
      <w:r>
        <w:rPr>
          <w:rFonts w:eastAsia="標楷體" w:hAnsi="標楷體"/>
        </w:rPr>
        <w:t>）</w:t>
      </w:r>
    </w:p>
    <w:p w:rsidR="00000000" w:rsidRDefault="00853091">
      <w:pPr>
        <w:spacing w:before="100" w:beforeAutospacing="1" w:after="100" w:afterAutospacing="1" w:line="360" w:lineRule="auto"/>
        <w:ind w:firstLine="480"/>
        <w:rPr>
          <w:rFonts w:eastAsia="標楷體" w:hAnsi="標楷體" w:hint="eastAsia"/>
        </w:rPr>
      </w:pPr>
    </w:p>
    <w:p w:rsidR="00000000" w:rsidRDefault="00853091">
      <w:pPr>
        <w:spacing w:before="100" w:beforeAutospacing="1" w:after="100" w:afterAutospacing="1" w:line="360" w:lineRule="auto"/>
        <w:ind w:firstLine="480"/>
        <w:rPr>
          <w:rFonts w:eastAsia="標楷體"/>
        </w:rPr>
      </w:pPr>
      <w:r>
        <w:rPr>
          <w:rFonts w:eastAsia="標楷體" w:hAnsi="標楷體"/>
        </w:rPr>
        <w:lastRenderedPageBreak/>
        <w:t>一、</w:t>
      </w:r>
      <w:r>
        <w:rPr>
          <w:rFonts w:eastAsia="標楷體"/>
        </w:rPr>
        <w:t xml:space="preserve">Plan </w:t>
      </w:r>
      <w:r>
        <w:rPr>
          <w:rFonts w:eastAsia="標楷體" w:hAnsi="標楷體"/>
        </w:rPr>
        <w:t>計畫</w:t>
      </w:r>
    </w:p>
    <w:p w:rsidR="00000000" w:rsidRDefault="00853091">
      <w:pPr>
        <w:spacing w:before="100" w:beforeAutospacing="1" w:after="100" w:afterAutospacing="1" w:line="360" w:lineRule="auto"/>
        <w:rPr>
          <w:rFonts w:eastAsia="標楷體"/>
        </w:rPr>
      </w:pPr>
      <w:r>
        <w:rPr>
          <w:rFonts w:eastAsia="標楷體"/>
        </w:rPr>
        <w:t xml:space="preserve">    </w:t>
      </w:r>
      <w:r>
        <w:rPr>
          <w:rFonts w:eastAsia="標楷體" w:hAnsi="標楷體"/>
        </w:rPr>
        <w:t>著重訓練規劃與事業機構、訓練單位的營運目標間的關聯程度，以及訓練體系的操作能力。關注訓練目標是否明確，且整體訓練內容與任務應具體公開於工作職場使員工了解。指標項目包含事業願景使命與策略的揭露、目標與需求的訂定、明確的訓練政策、明確的核</w:t>
      </w:r>
      <w:r>
        <w:rPr>
          <w:rFonts w:eastAsia="標楷體" w:hAnsi="標楷體"/>
        </w:rPr>
        <w:t>心訓練類別、訓練單位的能力等。</w:t>
      </w:r>
    </w:p>
    <w:p w:rsidR="00000000" w:rsidRDefault="00853091">
      <w:pPr>
        <w:spacing w:before="100" w:beforeAutospacing="1" w:after="100" w:afterAutospacing="1" w:line="360" w:lineRule="auto"/>
        <w:ind w:firstLine="480"/>
        <w:rPr>
          <w:rFonts w:eastAsia="標楷體"/>
        </w:rPr>
      </w:pPr>
      <w:r>
        <w:rPr>
          <w:rFonts w:eastAsia="標楷體" w:hAnsi="標楷體"/>
        </w:rPr>
        <w:t>二、</w:t>
      </w:r>
      <w:r>
        <w:rPr>
          <w:rFonts w:eastAsia="標楷體"/>
        </w:rPr>
        <w:t xml:space="preserve">Design </w:t>
      </w:r>
      <w:r>
        <w:rPr>
          <w:rFonts w:eastAsia="標楷體" w:hAnsi="標楷體"/>
        </w:rPr>
        <w:t>設計</w:t>
      </w:r>
    </w:p>
    <w:p w:rsidR="00000000" w:rsidRDefault="00853091">
      <w:pPr>
        <w:spacing w:before="100" w:beforeAutospacing="1" w:after="100" w:afterAutospacing="1" w:line="360" w:lineRule="auto"/>
        <w:rPr>
          <w:rFonts w:eastAsia="標楷體"/>
        </w:rPr>
      </w:pPr>
      <w:r>
        <w:rPr>
          <w:rFonts w:eastAsia="標楷體"/>
        </w:rPr>
        <w:t xml:space="preserve">    </w:t>
      </w:r>
      <w:r>
        <w:rPr>
          <w:rFonts w:eastAsia="標楷體" w:hAnsi="標楷體"/>
        </w:rPr>
        <w:t>著重訓練方案的系統化設計程度，意指訓練設計應與組織目標有所關聯，能連結組織整體職能的落差，應訂定明確的訓練規範。指標項目包含訓練需求與課程設計、訓練方案的系統設計、利益關係人的參與、購買程序規格化等。</w:t>
      </w:r>
    </w:p>
    <w:p w:rsidR="00000000" w:rsidRDefault="00853091">
      <w:pPr>
        <w:spacing w:before="100" w:beforeAutospacing="1" w:after="100" w:afterAutospacing="1" w:line="360" w:lineRule="auto"/>
        <w:ind w:firstLine="480"/>
        <w:rPr>
          <w:rFonts w:eastAsia="標楷體"/>
        </w:rPr>
      </w:pPr>
      <w:r>
        <w:rPr>
          <w:rFonts w:eastAsia="標楷體" w:hAnsi="標楷體"/>
        </w:rPr>
        <w:t>三、</w:t>
      </w:r>
      <w:r>
        <w:rPr>
          <w:rFonts w:eastAsia="標楷體"/>
        </w:rPr>
        <w:t xml:space="preserve">Do </w:t>
      </w:r>
      <w:r>
        <w:rPr>
          <w:rFonts w:eastAsia="標楷體" w:hAnsi="標楷體"/>
        </w:rPr>
        <w:t>執行</w:t>
      </w:r>
    </w:p>
    <w:p w:rsidR="00000000" w:rsidRDefault="00853091">
      <w:pPr>
        <w:spacing w:before="100" w:beforeAutospacing="1" w:after="100" w:afterAutospacing="1" w:line="360" w:lineRule="auto"/>
        <w:rPr>
          <w:rFonts w:eastAsia="標楷體"/>
        </w:rPr>
      </w:pPr>
      <w:r>
        <w:rPr>
          <w:rFonts w:eastAsia="標楷體"/>
        </w:rPr>
        <w:t xml:space="preserve">    </w:t>
      </w:r>
      <w:r>
        <w:rPr>
          <w:rFonts w:eastAsia="標楷體" w:hAnsi="標楷體"/>
        </w:rPr>
        <w:t>著重於訓練執行的落實程度、紀錄訓練過程與管理，其中亦將利益關係人（如主管等）過程參與的程度納入考量，也包含遴選講師的程序、教學大綱、訓練設施是否符合訓練設計。訓練活動也應將相關的資料分析建檔，建立文件檔案資料庫。指標項目包</w:t>
      </w:r>
      <w:r>
        <w:rPr>
          <w:rFonts w:eastAsia="標楷體" w:hAnsi="標楷體"/>
        </w:rPr>
        <w:t>含學員的遴選規劃、教材的規劃、場地的選擇規劃、師資的遴選規劃、教學方法的選擇、成果移轉工作環境、訓練資料的分類與建檔、管理資訊化系統等。</w:t>
      </w:r>
    </w:p>
    <w:p w:rsidR="00000000" w:rsidRDefault="00853091">
      <w:pPr>
        <w:spacing w:before="100" w:beforeAutospacing="1" w:after="100" w:afterAutospacing="1" w:line="360" w:lineRule="auto"/>
        <w:ind w:left="480"/>
        <w:rPr>
          <w:rFonts w:eastAsia="標楷體"/>
        </w:rPr>
      </w:pPr>
      <w:r>
        <w:rPr>
          <w:rFonts w:eastAsia="標楷體" w:hAnsi="標楷體"/>
        </w:rPr>
        <w:t>四、</w:t>
      </w:r>
      <w:r>
        <w:rPr>
          <w:rFonts w:eastAsia="標楷體"/>
        </w:rPr>
        <w:t xml:space="preserve">Review </w:t>
      </w:r>
      <w:r>
        <w:rPr>
          <w:rFonts w:eastAsia="標楷體" w:hAnsi="標楷體"/>
        </w:rPr>
        <w:t>查核</w:t>
      </w:r>
    </w:p>
    <w:p w:rsidR="00000000" w:rsidRDefault="00853091">
      <w:pPr>
        <w:spacing w:before="100" w:beforeAutospacing="1" w:after="100" w:afterAutospacing="1" w:line="360" w:lineRule="auto"/>
        <w:rPr>
          <w:rFonts w:eastAsia="標楷體"/>
        </w:rPr>
      </w:pPr>
      <w:r>
        <w:rPr>
          <w:rFonts w:eastAsia="標楷體"/>
        </w:rPr>
        <w:t xml:space="preserve">    </w:t>
      </w:r>
      <w:r>
        <w:rPr>
          <w:rFonts w:eastAsia="標楷體" w:hAnsi="標楷體"/>
        </w:rPr>
        <w:t>著重訓練的定期分析、監控、特殊個案處理等，依</w:t>
      </w:r>
      <w:r>
        <w:rPr>
          <w:rFonts w:eastAsia="標楷體"/>
        </w:rPr>
        <w:t>ISO</w:t>
      </w:r>
      <w:r>
        <w:rPr>
          <w:rFonts w:eastAsia="標楷體" w:hAnsi="標楷體"/>
        </w:rPr>
        <w:t>訓練品質規範條件定義來設計，以執行落實程度、異常矯正、持續改善為評鑑重點，檢視「訓練標準」、「訓練程序」、「訓練規格」、「顧客需求適切程度」。指標項目包含評估報告與分析、執行過程的監控、異常矯正的處理等。</w:t>
      </w:r>
    </w:p>
    <w:p w:rsidR="00000000" w:rsidRDefault="00853091">
      <w:pPr>
        <w:spacing w:before="100" w:beforeAutospacing="1" w:after="100" w:afterAutospacing="1" w:line="360" w:lineRule="auto"/>
        <w:ind w:firstLine="480"/>
        <w:rPr>
          <w:rFonts w:eastAsia="標楷體"/>
        </w:rPr>
      </w:pPr>
      <w:r>
        <w:rPr>
          <w:rFonts w:eastAsia="標楷體" w:hAnsi="標楷體"/>
        </w:rPr>
        <w:lastRenderedPageBreak/>
        <w:t>五、</w:t>
      </w:r>
      <w:r>
        <w:rPr>
          <w:rFonts w:eastAsia="標楷體"/>
        </w:rPr>
        <w:t xml:space="preserve">Outcome </w:t>
      </w:r>
      <w:r>
        <w:rPr>
          <w:rFonts w:eastAsia="標楷體" w:hAnsi="標楷體"/>
        </w:rPr>
        <w:t>成果</w:t>
      </w:r>
    </w:p>
    <w:p w:rsidR="00000000" w:rsidRDefault="00853091">
      <w:pPr>
        <w:spacing w:before="100" w:beforeAutospacing="1" w:after="100" w:afterAutospacing="1" w:line="360" w:lineRule="auto"/>
        <w:rPr>
          <w:rFonts w:eastAsia="標楷體"/>
        </w:rPr>
      </w:pPr>
      <w:r>
        <w:rPr>
          <w:rFonts w:eastAsia="標楷體"/>
        </w:rPr>
        <w:t xml:space="preserve">    </w:t>
      </w:r>
      <w:r>
        <w:rPr>
          <w:rFonts w:eastAsia="標楷體" w:hAnsi="標楷體"/>
        </w:rPr>
        <w:t>著重訓練成果的評估等級、完整性以及後續改進，以提問方</w:t>
      </w:r>
      <w:r>
        <w:rPr>
          <w:rFonts w:eastAsia="標楷體" w:hAnsi="標楷體"/>
        </w:rPr>
        <w:t>式進行、五點量尺方式評分維護客觀性。指標項目包含反應評估的作法、學習評估的作法、行為評估的作法、成果評估的作法、訓練系統的評價。</w:t>
      </w:r>
    </w:p>
    <w:p w:rsidR="00000000" w:rsidRDefault="00853091">
      <w:pPr>
        <w:spacing w:before="100" w:beforeAutospacing="1" w:after="100" w:afterAutospacing="1" w:line="360" w:lineRule="auto"/>
        <w:ind w:firstLine="480"/>
        <w:rPr>
          <w:rFonts w:eastAsia="標楷體"/>
        </w:rPr>
      </w:pPr>
      <w:r>
        <w:rPr>
          <w:rFonts w:eastAsia="標楷體" w:hAnsi="標楷體"/>
        </w:rPr>
        <w:t>參、</w:t>
      </w:r>
      <w:r>
        <w:rPr>
          <w:rFonts w:eastAsia="標楷體"/>
        </w:rPr>
        <w:t>TTQS</w:t>
      </w:r>
      <w:r>
        <w:rPr>
          <w:rFonts w:eastAsia="標楷體" w:hAnsi="標楷體"/>
        </w:rPr>
        <w:t>訓練成效評估內容</w:t>
      </w:r>
    </w:p>
    <w:p w:rsidR="00000000" w:rsidRDefault="00853091">
      <w:pPr>
        <w:spacing w:before="100" w:beforeAutospacing="1" w:after="100" w:afterAutospacing="1" w:line="360" w:lineRule="auto"/>
        <w:ind w:firstLine="480"/>
        <w:rPr>
          <w:rFonts w:eastAsia="標楷體"/>
        </w:rPr>
      </w:pPr>
      <w:r>
        <w:rPr>
          <w:rFonts w:eastAsia="標楷體"/>
        </w:rPr>
        <w:t>TTQS</w:t>
      </w:r>
      <w:r>
        <w:rPr>
          <w:rFonts w:eastAsia="標楷體" w:hAnsi="標楷體"/>
        </w:rPr>
        <w:t>在</w:t>
      </w:r>
      <w:r>
        <w:rPr>
          <w:rFonts w:eastAsia="標楷體"/>
        </w:rPr>
        <w:t>Outcome</w:t>
      </w:r>
      <w:r>
        <w:rPr>
          <w:rFonts w:eastAsia="標楷體" w:hAnsi="標楷體"/>
        </w:rPr>
        <w:t>成果面的評估亦是採用</w:t>
      </w:r>
      <w:r>
        <w:rPr>
          <w:rFonts w:eastAsia="標楷體"/>
        </w:rPr>
        <w:t>Kirkpatrick</w:t>
      </w:r>
      <w:r>
        <w:rPr>
          <w:rFonts w:eastAsia="標楷體" w:hAnsi="標楷體"/>
        </w:rPr>
        <w:t>四階層評估模式作為計分的標準，在「</w:t>
      </w:r>
      <w:r>
        <w:rPr>
          <w:rFonts w:eastAsia="標楷體"/>
        </w:rPr>
        <w:t>TTQS</w:t>
      </w:r>
      <w:r>
        <w:rPr>
          <w:rFonts w:eastAsia="標楷體" w:hAnsi="標楷體"/>
        </w:rPr>
        <w:t>訓練品質計分卡」上，成果面評估包含第</w:t>
      </w:r>
      <w:r>
        <w:rPr>
          <w:rFonts w:eastAsia="標楷體"/>
        </w:rPr>
        <w:t>14</w:t>
      </w:r>
      <w:r>
        <w:rPr>
          <w:rFonts w:eastAsia="標楷體" w:hAnsi="標楷體"/>
        </w:rPr>
        <w:t>項起至第</w:t>
      </w:r>
      <w:r>
        <w:rPr>
          <w:rFonts w:eastAsia="標楷體"/>
        </w:rPr>
        <w:t>18</w:t>
      </w:r>
      <w:r>
        <w:rPr>
          <w:rFonts w:eastAsia="標楷體" w:hAnsi="標楷體"/>
        </w:rPr>
        <w:t>項，其中以</w:t>
      </w:r>
      <w:r>
        <w:rPr>
          <w:rFonts w:eastAsia="標楷體"/>
        </w:rPr>
        <w:t>Kirkpatrick</w:t>
      </w:r>
      <w:r>
        <w:rPr>
          <w:rFonts w:eastAsia="標楷體" w:hAnsi="標楷體"/>
        </w:rPr>
        <w:t>四階層評估模式為基礎的是第</w:t>
      </w:r>
      <w:r>
        <w:rPr>
          <w:rFonts w:eastAsia="標楷體"/>
        </w:rPr>
        <w:t>14</w:t>
      </w:r>
      <w:r>
        <w:rPr>
          <w:rFonts w:eastAsia="標楷體" w:hAnsi="標楷體"/>
        </w:rPr>
        <w:t>項「訓練成果評估的多元性和完整性」。得分</w:t>
      </w:r>
      <w:r>
        <w:rPr>
          <w:rFonts w:eastAsia="標楷體"/>
        </w:rPr>
        <w:t>1</w:t>
      </w:r>
      <w:r>
        <w:rPr>
          <w:rFonts w:eastAsia="標楷體" w:hAnsi="標楷體"/>
        </w:rPr>
        <w:t>分為「未執行本項」，得分</w:t>
      </w:r>
      <w:r>
        <w:rPr>
          <w:rFonts w:eastAsia="標楷體"/>
        </w:rPr>
        <w:t>2</w:t>
      </w:r>
      <w:r>
        <w:rPr>
          <w:rFonts w:eastAsia="標楷體" w:hAnsi="標楷體"/>
        </w:rPr>
        <w:t>分為「執行反應評估的滿意度調查」，得分</w:t>
      </w:r>
      <w:r>
        <w:rPr>
          <w:rFonts w:eastAsia="標楷體"/>
        </w:rPr>
        <w:t>3</w:t>
      </w:r>
      <w:r>
        <w:rPr>
          <w:rFonts w:eastAsia="標楷體" w:hAnsi="標楷體"/>
        </w:rPr>
        <w:t>分為「執行學習評估的考</w:t>
      </w:r>
      <w:r>
        <w:rPr>
          <w:rFonts w:eastAsia="標楷體" w:hAnsi="標楷體"/>
        </w:rPr>
        <w:t>試與心得報告」，得分</w:t>
      </w:r>
      <w:r>
        <w:rPr>
          <w:rFonts w:eastAsia="標楷體"/>
        </w:rPr>
        <w:t>4</w:t>
      </w:r>
      <w:r>
        <w:rPr>
          <w:rFonts w:eastAsia="標楷體" w:hAnsi="標楷體"/>
        </w:rPr>
        <w:t>分為「執行行為層次的課後行動計畫查核」，得分</w:t>
      </w:r>
      <w:r>
        <w:rPr>
          <w:rFonts w:eastAsia="標楷體"/>
        </w:rPr>
        <w:t>5</w:t>
      </w:r>
      <w:r>
        <w:rPr>
          <w:rFonts w:eastAsia="標楷體" w:hAnsi="標楷體"/>
        </w:rPr>
        <w:t>分為「執行成果評估的相應的績效評估」。除此之外，計分卡成果面的檢核項目亦包含受訓員工的工作成效、訓練的組織擴散效果、特殊訓練績效（財務、技能、社會面）與其他。</w:t>
      </w:r>
    </w:p>
    <w:p w:rsidR="00000000" w:rsidRDefault="00853091">
      <w:pPr>
        <w:spacing w:before="100" w:beforeAutospacing="1" w:after="100" w:afterAutospacing="1" w:line="360" w:lineRule="auto"/>
        <w:ind w:firstLine="480"/>
        <w:rPr>
          <w:rFonts w:eastAsia="標楷體"/>
        </w:rPr>
      </w:pPr>
      <w:r>
        <w:rPr>
          <w:rFonts w:eastAsia="標楷體" w:hAnsi="標楷體"/>
        </w:rPr>
        <w:t>民國</w:t>
      </w:r>
      <w:r>
        <w:rPr>
          <w:rFonts w:eastAsia="標楷體"/>
        </w:rPr>
        <w:t>99</w:t>
      </w:r>
      <w:r>
        <w:rPr>
          <w:rFonts w:eastAsia="標楷體" w:hAnsi="標楷體"/>
        </w:rPr>
        <w:t>年將「</w:t>
      </w:r>
      <w:r>
        <w:rPr>
          <w:rFonts w:eastAsia="標楷體"/>
        </w:rPr>
        <w:t>TTQS</w:t>
      </w:r>
      <w:r>
        <w:rPr>
          <w:rFonts w:eastAsia="標楷體" w:hAnsi="標楷體"/>
        </w:rPr>
        <w:t>訓練品質計分卡」做了修訂，將原本的評估項目內涵簡化縮減為第</w:t>
      </w:r>
      <w:r>
        <w:rPr>
          <w:rFonts w:eastAsia="標楷體"/>
        </w:rPr>
        <w:t>14</w:t>
      </w:r>
      <w:r>
        <w:rPr>
          <w:rFonts w:eastAsia="標楷體" w:hAnsi="標楷體"/>
        </w:rPr>
        <w:t>項至第</w:t>
      </w:r>
      <w:r>
        <w:rPr>
          <w:rFonts w:eastAsia="標楷體"/>
        </w:rPr>
        <w:t>16</w:t>
      </w:r>
      <w:r>
        <w:rPr>
          <w:rFonts w:eastAsia="標楷體" w:hAnsi="標楷體"/>
        </w:rPr>
        <w:t>項，第</w:t>
      </w:r>
      <w:r>
        <w:rPr>
          <w:rFonts w:eastAsia="標楷體"/>
        </w:rPr>
        <w:t>14</w:t>
      </w:r>
      <w:r>
        <w:rPr>
          <w:rFonts w:eastAsia="標楷體" w:hAnsi="標楷體"/>
        </w:rPr>
        <w:t>項的「訓練成果評估的多元性和完整性」更重新以</w:t>
      </w:r>
      <w:r>
        <w:rPr>
          <w:rFonts w:eastAsia="標楷體"/>
        </w:rPr>
        <w:t>Kirkpatrick</w:t>
      </w:r>
      <w:r>
        <w:rPr>
          <w:rFonts w:eastAsia="標楷體" w:hAnsi="標楷體"/>
        </w:rPr>
        <w:t>四階層模式為基礎整理更新，計分也有了不同的方式，將第</w:t>
      </w:r>
      <w:r>
        <w:rPr>
          <w:rFonts w:eastAsia="標楷體"/>
        </w:rPr>
        <w:t>14</w:t>
      </w:r>
      <w:r>
        <w:rPr>
          <w:rFonts w:eastAsia="標楷體" w:hAnsi="標楷體"/>
        </w:rPr>
        <w:t>項設定為滿分</w:t>
      </w:r>
      <w:r>
        <w:rPr>
          <w:rFonts w:eastAsia="標楷體"/>
        </w:rPr>
        <w:t>15</w:t>
      </w:r>
      <w:r>
        <w:rPr>
          <w:rFonts w:eastAsia="標楷體" w:hAnsi="標楷體"/>
        </w:rPr>
        <w:t>分。</w:t>
      </w:r>
    </w:p>
    <w:p w:rsidR="00000000" w:rsidRDefault="00853091">
      <w:pPr>
        <w:spacing w:before="100" w:beforeAutospacing="1" w:after="100" w:afterAutospacing="1" w:line="360" w:lineRule="auto"/>
        <w:ind w:firstLine="480"/>
        <w:rPr>
          <w:rFonts w:eastAsia="標楷體"/>
        </w:rPr>
      </w:pPr>
      <w:r>
        <w:rPr>
          <w:rFonts w:eastAsia="標楷體" w:hAnsi="標楷體"/>
        </w:rPr>
        <w:t>一、反應評估以滿意度調查的評鑑內容為</w:t>
      </w:r>
      <w:r>
        <w:rPr>
          <w:rFonts w:eastAsia="標楷體" w:hAnsi="標楷體"/>
        </w:rPr>
        <w:t>主</w:t>
      </w:r>
    </w:p>
    <w:p w:rsidR="00000000" w:rsidRDefault="00853091">
      <w:pPr>
        <w:spacing w:before="100" w:beforeAutospacing="1" w:after="100" w:afterAutospacing="1" w:line="360" w:lineRule="auto"/>
        <w:rPr>
          <w:rFonts w:ascii="標楷體" w:eastAsia="標楷體" w:hAnsi="標楷體"/>
        </w:rPr>
      </w:pPr>
      <w:r>
        <w:rPr>
          <w:rFonts w:eastAsia="標楷體"/>
        </w:rPr>
        <w:t xml:space="preserve">    </w:t>
      </w:r>
      <w:r>
        <w:rPr>
          <w:rFonts w:eastAsia="標楷體" w:hAnsi="標楷體"/>
        </w:rPr>
        <w:t>評鑑分為三個分數等級，</w:t>
      </w:r>
      <w:r>
        <w:rPr>
          <w:rFonts w:eastAsia="標楷體"/>
        </w:rPr>
        <w:t>(</w:t>
      </w:r>
      <w:r>
        <w:rPr>
          <w:rFonts w:eastAsia="標楷體" w:hAnsi="標楷體"/>
        </w:rPr>
        <w:t>一</w:t>
      </w:r>
      <w:r>
        <w:rPr>
          <w:rFonts w:eastAsia="標楷體"/>
        </w:rPr>
        <w:t>)</w:t>
      </w:r>
      <w:r>
        <w:rPr>
          <w:rFonts w:eastAsia="標楷體" w:hAnsi="標楷體"/>
        </w:rPr>
        <w:t>為「已做滿意度調查」、</w:t>
      </w:r>
      <w:r>
        <w:rPr>
          <w:rFonts w:eastAsia="標楷體"/>
        </w:rPr>
        <w:t>(</w:t>
      </w:r>
      <w:r>
        <w:rPr>
          <w:rFonts w:eastAsia="標楷體" w:hAnsi="標楷體"/>
        </w:rPr>
        <w:t>二</w:t>
      </w:r>
      <w:r>
        <w:rPr>
          <w:rFonts w:eastAsia="標楷體"/>
        </w:rPr>
        <w:t>)</w:t>
      </w:r>
      <w:r>
        <w:rPr>
          <w:rFonts w:eastAsia="標楷體" w:hAnsi="標楷體"/>
        </w:rPr>
        <w:t>為「已做滿意度調查且有資料統計分析」、</w:t>
      </w:r>
      <w:r>
        <w:rPr>
          <w:rFonts w:eastAsia="標楷體"/>
        </w:rPr>
        <w:t>(</w:t>
      </w:r>
      <w:r>
        <w:rPr>
          <w:rFonts w:eastAsia="標楷體" w:hAnsi="標楷體"/>
        </w:rPr>
        <w:t>三</w:t>
      </w:r>
      <w:r>
        <w:rPr>
          <w:rFonts w:eastAsia="標楷體"/>
        </w:rPr>
        <w:t>)</w:t>
      </w:r>
      <w:r>
        <w:rPr>
          <w:rFonts w:eastAsia="標楷體" w:hAnsi="標楷體"/>
        </w:rPr>
        <w:t>為「建議部分運用在下次之課程規劃上」。</w:t>
      </w:r>
    </w:p>
    <w:p w:rsidR="00000000" w:rsidRDefault="00853091">
      <w:pPr>
        <w:spacing w:before="100" w:beforeAutospacing="1" w:after="100" w:afterAutospacing="1" w:line="360" w:lineRule="auto"/>
        <w:ind w:firstLine="480"/>
        <w:rPr>
          <w:rFonts w:ascii="標楷體" w:eastAsia="標楷體" w:hAnsi="標楷體" w:hint="eastAsia"/>
        </w:rPr>
      </w:pPr>
    </w:p>
    <w:p w:rsidR="00000000" w:rsidRDefault="00853091">
      <w:pPr>
        <w:spacing w:before="100" w:beforeAutospacing="1" w:after="100" w:afterAutospacing="1" w:line="360" w:lineRule="auto"/>
        <w:ind w:firstLine="480"/>
        <w:rPr>
          <w:rFonts w:ascii="標楷體" w:eastAsia="標楷體" w:hAnsi="標楷體"/>
        </w:rPr>
      </w:pPr>
      <w:r>
        <w:rPr>
          <w:rFonts w:ascii="標楷體" w:eastAsia="標楷體" w:hAnsi="標楷體" w:hint="eastAsia"/>
        </w:rPr>
        <w:lastRenderedPageBreak/>
        <w:t>二、學習評估以考試、心得報告、實作的評鑑內容為主</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 xml:space="preserve">    </w:t>
      </w:r>
      <w:r>
        <w:rPr>
          <w:rFonts w:ascii="標楷體" w:eastAsia="標楷體" w:hAnsi="標楷體" w:hint="eastAsia"/>
        </w:rPr>
        <w:t>評鑑分為三個分數等級，</w:t>
      </w:r>
      <w:r>
        <w:rPr>
          <w:rFonts w:ascii="標楷體" w:eastAsia="標楷體" w:hAnsi="標楷體" w:hint="eastAsia"/>
        </w:rPr>
        <w:t>(</w:t>
      </w:r>
      <w:r>
        <w:rPr>
          <w:rFonts w:ascii="標楷體" w:eastAsia="標楷體" w:hAnsi="標楷體" w:hint="eastAsia"/>
        </w:rPr>
        <w:t>一</w:t>
      </w:r>
      <w:r>
        <w:rPr>
          <w:rFonts w:ascii="標楷體" w:eastAsia="標楷體" w:hAnsi="標楷體" w:hint="eastAsia"/>
        </w:rPr>
        <w:t>)</w:t>
      </w:r>
      <w:r>
        <w:rPr>
          <w:rFonts w:ascii="標楷體" w:eastAsia="標楷體" w:hAnsi="標楷體" w:hint="eastAsia"/>
        </w:rPr>
        <w:t>為「學員心得報告或講師評量」、</w:t>
      </w:r>
      <w:r>
        <w:rPr>
          <w:rFonts w:ascii="標楷體" w:eastAsia="標楷體" w:hAnsi="標楷體" w:hint="eastAsia"/>
        </w:rPr>
        <w:t>(</w:t>
      </w:r>
      <w:r>
        <w:rPr>
          <w:rFonts w:ascii="標楷體" w:eastAsia="標楷體" w:hAnsi="標楷體" w:hint="eastAsia"/>
        </w:rPr>
        <w:t>二</w:t>
      </w:r>
      <w:r>
        <w:rPr>
          <w:rFonts w:ascii="標楷體" w:eastAsia="標楷體" w:hAnsi="標楷體" w:hint="eastAsia"/>
        </w:rPr>
        <w:t>)</w:t>
      </w:r>
      <w:r>
        <w:rPr>
          <w:rFonts w:ascii="標楷體" w:eastAsia="標楷體" w:hAnsi="標楷體" w:hint="eastAsia"/>
        </w:rPr>
        <w:t>為「有考試評量或實作評量」、</w:t>
      </w:r>
      <w:r>
        <w:rPr>
          <w:rFonts w:ascii="標楷體" w:eastAsia="標楷體" w:hAnsi="標楷體" w:hint="eastAsia"/>
        </w:rPr>
        <w:t>(</w:t>
      </w:r>
      <w:r>
        <w:rPr>
          <w:rFonts w:ascii="標楷體" w:eastAsia="標楷體" w:hAnsi="標楷體" w:hint="eastAsia"/>
        </w:rPr>
        <w:t>三</w:t>
      </w:r>
      <w:r>
        <w:rPr>
          <w:rFonts w:ascii="標楷體" w:eastAsia="標楷體" w:hAnsi="標楷體" w:hint="eastAsia"/>
        </w:rPr>
        <w:t>)</w:t>
      </w:r>
      <w:r>
        <w:rPr>
          <w:rFonts w:ascii="標楷體" w:eastAsia="標楷體" w:hAnsi="標楷體" w:hint="eastAsia"/>
        </w:rPr>
        <w:t>為「有考試及實作報告，用人單位主管知其結果並針對課程缺失及學員建議部分進行檢討會議」。</w:t>
      </w:r>
    </w:p>
    <w:p w:rsidR="00000000" w:rsidRDefault="00853091">
      <w:pPr>
        <w:spacing w:before="100" w:beforeAutospacing="1" w:after="100" w:afterAutospacing="1" w:line="360" w:lineRule="auto"/>
        <w:ind w:firstLine="480"/>
        <w:rPr>
          <w:rFonts w:ascii="標楷體" w:eastAsia="標楷體" w:hAnsi="標楷體"/>
        </w:rPr>
      </w:pPr>
      <w:r>
        <w:rPr>
          <w:rFonts w:ascii="標楷體" w:eastAsia="標楷體" w:hAnsi="標楷體" w:hint="eastAsia"/>
        </w:rPr>
        <w:t>三、行為評估以證照的評鑑內容為主</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 xml:space="preserve">    </w:t>
      </w:r>
      <w:r>
        <w:rPr>
          <w:rFonts w:ascii="標楷體" w:eastAsia="標楷體" w:hAnsi="標楷體" w:hint="eastAsia"/>
        </w:rPr>
        <w:t>評鑑分為四個分數等級，</w:t>
      </w:r>
      <w:r>
        <w:rPr>
          <w:rFonts w:ascii="標楷體" w:eastAsia="標楷體" w:hAnsi="標楷體" w:hint="eastAsia"/>
        </w:rPr>
        <w:t>(</w:t>
      </w:r>
      <w:r>
        <w:rPr>
          <w:rFonts w:ascii="標楷體" w:eastAsia="標楷體" w:hAnsi="標楷體" w:hint="eastAsia"/>
        </w:rPr>
        <w:t>一</w:t>
      </w:r>
      <w:r>
        <w:rPr>
          <w:rFonts w:ascii="標楷體" w:eastAsia="標楷體" w:hAnsi="標楷體" w:hint="eastAsia"/>
        </w:rPr>
        <w:t>)</w:t>
      </w:r>
      <w:r>
        <w:rPr>
          <w:rFonts w:ascii="標楷體" w:eastAsia="標楷體" w:hAnsi="標楷體" w:hint="eastAsia"/>
        </w:rPr>
        <w:t>為「課程設計有規劃到第三層次的行為評估」、</w:t>
      </w:r>
      <w:r>
        <w:rPr>
          <w:rFonts w:ascii="標楷體" w:eastAsia="標楷體" w:hAnsi="標楷體" w:hint="eastAsia"/>
        </w:rPr>
        <w:t>(</w:t>
      </w:r>
      <w:r>
        <w:rPr>
          <w:rFonts w:ascii="標楷體" w:eastAsia="標楷體" w:hAnsi="標楷體" w:hint="eastAsia"/>
        </w:rPr>
        <w:t>二</w:t>
      </w:r>
      <w:r>
        <w:rPr>
          <w:rFonts w:ascii="標楷體" w:eastAsia="標楷體" w:hAnsi="標楷體" w:hint="eastAsia"/>
        </w:rPr>
        <w:t>)</w:t>
      </w:r>
      <w:r>
        <w:rPr>
          <w:rFonts w:ascii="標楷體" w:eastAsia="標楷體" w:hAnsi="標楷體" w:hint="eastAsia"/>
        </w:rPr>
        <w:t>為「有適當的第三層次評估」、</w:t>
      </w:r>
      <w:r>
        <w:rPr>
          <w:rFonts w:ascii="標楷體" w:eastAsia="標楷體" w:hAnsi="標楷體" w:hint="eastAsia"/>
        </w:rPr>
        <w:t>(</w:t>
      </w:r>
      <w:r>
        <w:rPr>
          <w:rFonts w:ascii="標楷體" w:eastAsia="標楷體" w:hAnsi="標楷體" w:hint="eastAsia"/>
        </w:rPr>
        <w:t>三</w:t>
      </w:r>
      <w:r>
        <w:rPr>
          <w:rFonts w:ascii="標楷體" w:eastAsia="標楷體" w:hAnsi="標楷體" w:hint="eastAsia"/>
        </w:rPr>
        <w:t>)</w:t>
      </w:r>
      <w:r>
        <w:rPr>
          <w:rFonts w:ascii="標楷體" w:eastAsia="標楷體" w:hAnsi="標楷體" w:hint="eastAsia"/>
        </w:rPr>
        <w:t>為「有第三層次評估且有具體績效（含內部證照）」、</w:t>
      </w:r>
      <w:r>
        <w:rPr>
          <w:rFonts w:ascii="標楷體" w:eastAsia="標楷體" w:hAnsi="標楷體" w:hint="eastAsia"/>
        </w:rPr>
        <w:t>(</w:t>
      </w:r>
      <w:r>
        <w:rPr>
          <w:rFonts w:ascii="標楷體" w:eastAsia="標楷體" w:hAnsi="標楷體" w:hint="eastAsia"/>
        </w:rPr>
        <w:t>四</w:t>
      </w:r>
      <w:r>
        <w:rPr>
          <w:rFonts w:ascii="標楷體" w:eastAsia="標楷體" w:hAnsi="標楷體" w:hint="eastAsia"/>
        </w:rPr>
        <w:t>)</w:t>
      </w:r>
      <w:r>
        <w:rPr>
          <w:rFonts w:ascii="標楷體" w:eastAsia="標楷體" w:hAnsi="標楷體" w:hint="eastAsia"/>
        </w:rPr>
        <w:t>有適當的配合且有外部額外證照取得（法令要求證照不計）」。此部份之行為評估除了證照之外，並未有明確規範何種評估方法。另外，在舊版中的行為層次評估亦包含課後行動計畫查核，不過在修訂版中並沒有特別指定第三層次評估應有哪些評估方法。</w:t>
      </w:r>
    </w:p>
    <w:p w:rsidR="00000000" w:rsidRDefault="00853091">
      <w:pPr>
        <w:spacing w:before="100" w:beforeAutospacing="1" w:after="100" w:afterAutospacing="1" w:line="360" w:lineRule="auto"/>
        <w:ind w:firstLine="480"/>
        <w:rPr>
          <w:rFonts w:ascii="標楷體" w:eastAsia="標楷體" w:hAnsi="標楷體"/>
        </w:rPr>
      </w:pPr>
      <w:r>
        <w:rPr>
          <w:rFonts w:ascii="標楷體" w:eastAsia="標楷體" w:hAnsi="標楷體" w:hint="eastAsia"/>
        </w:rPr>
        <w:t>四、評估以績效的評鑑內容為主</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 xml:space="preserve">    </w:t>
      </w:r>
      <w:r>
        <w:rPr>
          <w:rFonts w:ascii="標楷體" w:eastAsia="標楷體" w:hAnsi="標楷體" w:hint="eastAsia"/>
        </w:rPr>
        <w:t>評鑑分為五個分數等級，</w:t>
      </w:r>
      <w:r>
        <w:rPr>
          <w:rFonts w:ascii="標楷體" w:eastAsia="標楷體" w:hAnsi="標楷體" w:hint="eastAsia"/>
        </w:rPr>
        <w:t>(</w:t>
      </w:r>
      <w:r>
        <w:rPr>
          <w:rFonts w:ascii="標楷體" w:eastAsia="標楷體" w:hAnsi="標楷體" w:hint="eastAsia"/>
        </w:rPr>
        <w:t>一</w:t>
      </w:r>
      <w:r>
        <w:rPr>
          <w:rFonts w:ascii="標楷體" w:eastAsia="標楷體" w:hAnsi="標楷體" w:hint="eastAsia"/>
        </w:rPr>
        <w:t>)</w:t>
      </w:r>
      <w:r>
        <w:rPr>
          <w:rFonts w:ascii="標楷體" w:eastAsia="標楷體" w:hAnsi="標楷體" w:hint="eastAsia"/>
        </w:rPr>
        <w:t>為「訓後對於個人績效有所提升」、</w:t>
      </w:r>
      <w:r>
        <w:rPr>
          <w:rFonts w:ascii="標楷體" w:eastAsia="標楷體" w:hAnsi="標楷體" w:hint="eastAsia"/>
        </w:rPr>
        <w:t>(</w:t>
      </w:r>
      <w:r>
        <w:rPr>
          <w:rFonts w:ascii="標楷體" w:eastAsia="標楷體" w:hAnsi="標楷體" w:hint="eastAsia"/>
        </w:rPr>
        <w:t>二</w:t>
      </w:r>
      <w:r>
        <w:rPr>
          <w:rFonts w:ascii="標楷體" w:eastAsia="標楷體" w:hAnsi="標楷體" w:hint="eastAsia"/>
        </w:rPr>
        <w:t>)</w:t>
      </w:r>
      <w:r>
        <w:rPr>
          <w:rFonts w:ascii="標楷體" w:eastAsia="標楷體" w:hAnsi="標楷體" w:hint="eastAsia"/>
        </w:rPr>
        <w:t>為「訓後對於部門績效有所提升」、</w:t>
      </w:r>
      <w:r>
        <w:rPr>
          <w:rFonts w:ascii="標楷體" w:eastAsia="標楷體" w:hAnsi="標楷體" w:hint="eastAsia"/>
        </w:rPr>
        <w:t>(</w:t>
      </w:r>
      <w:r>
        <w:rPr>
          <w:rFonts w:ascii="標楷體" w:eastAsia="標楷體" w:hAnsi="標楷體" w:hint="eastAsia"/>
        </w:rPr>
        <w:t>三</w:t>
      </w:r>
      <w:r>
        <w:rPr>
          <w:rFonts w:ascii="標楷體" w:eastAsia="標楷體" w:hAnsi="標楷體" w:hint="eastAsia"/>
        </w:rPr>
        <w:t>)</w:t>
      </w:r>
      <w:r>
        <w:rPr>
          <w:rFonts w:ascii="標楷體" w:eastAsia="標楷體" w:hAnsi="標楷體" w:hint="eastAsia"/>
        </w:rPr>
        <w:t>為「訓後對於企業績效有所提升」、</w:t>
      </w:r>
      <w:r>
        <w:rPr>
          <w:rFonts w:ascii="標楷體" w:eastAsia="標楷體" w:hAnsi="標楷體" w:hint="eastAsia"/>
        </w:rPr>
        <w:t>(</w:t>
      </w:r>
      <w:r>
        <w:rPr>
          <w:rFonts w:ascii="標楷體" w:eastAsia="標楷體" w:hAnsi="標楷體" w:hint="eastAsia"/>
        </w:rPr>
        <w:t>四</w:t>
      </w:r>
      <w:r>
        <w:rPr>
          <w:rFonts w:ascii="標楷體" w:eastAsia="標楷體" w:hAnsi="標楷體" w:hint="eastAsia"/>
        </w:rPr>
        <w:t>)</w:t>
      </w:r>
      <w:r>
        <w:rPr>
          <w:rFonts w:ascii="標楷體" w:eastAsia="標楷體" w:hAnsi="標楷體" w:hint="eastAsia"/>
        </w:rPr>
        <w:t>為「有顯著的成</w:t>
      </w:r>
      <w:r>
        <w:rPr>
          <w:rFonts w:ascii="標楷體" w:eastAsia="標楷體" w:hAnsi="標楷體" w:hint="eastAsia"/>
        </w:rPr>
        <w:t>果及潛在的擴散效果」、</w:t>
      </w:r>
      <w:r>
        <w:rPr>
          <w:rFonts w:ascii="標楷體" w:eastAsia="標楷體" w:hAnsi="標楷體" w:hint="eastAsia"/>
        </w:rPr>
        <w:t>(</w:t>
      </w:r>
      <w:r>
        <w:rPr>
          <w:rFonts w:ascii="標楷體" w:eastAsia="標楷體" w:hAnsi="標楷體" w:hint="eastAsia"/>
        </w:rPr>
        <w:t>五</w:t>
      </w:r>
      <w:r>
        <w:rPr>
          <w:rFonts w:ascii="標楷體" w:eastAsia="標楷體" w:hAnsi="標楷體" w:hint="eastAsia"/>
        </w:rPr>
        <w:t>)</w:t>
      </w:r>
      <w:r>
        <w:rPr>
          <w:rFonts w:ascii="標楷體" w:eastAsia="標楷體" w:hAnsi="標楷體" w:hint="eastAsia"/>
        </w:rPr>
        <w:t>為「特殊績效成果」。</w:t>
      </w:r>
      <w:r>
        <w:rPr>
          <w:rFonts w:ascii="標楷體" w:eastAsia="標楷體" w:hAnsi="標楷體" w:hint="eastAsia"/>
        </w:rPr>
        <w:t>TTQS</w:t>
      </w:r>
      <w:r>
        <w:rPr>
          <w:rFonts w:ascii="標楷體" w:eastAsia="標楷體" w:hAnsi="標楷體" w:hint="eastAsia"/>
        </w:rPr>
        <w:t>將個人績效納入第四層次的內容中，另外，成果相關績效並未提出明確定義。不過，個人績效應屬於第三層次的評估內涵。</w:t>
      </w:r>
    </w:p>
    <w:p w:rsidR="00000000" w:rsidRDefault="00853091">
      <w:pPr>
        <w:spacing w:before="100" w:beforeAutospacing="1" w:after="100" w:afterAutospacing="1" w:line="360" w:lineRule="auto"/>
        <w:ind w:firstLine="480"/>
        <w:rPr>
          <w:rFonts w:ascii="標楷體" w:eastAsia="標楷體" w:hAnsi="標楷體"/>
        </w:rPr>
      </w:pPr>
      <w:r>
        <w:rPr>
          <w:rFonts w:ascii="標楷體" w:eastAsia="標楷體" w:hAnsi="標楷體" w:hint="eastAsia"/>
        </w:rPr>
        <w:t>五、為內部員工對於訓練發展的認知與感受</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 xml:space="preserve">    </w:t>
      </w:r>
      <w:r>
        <w:rPr>
          <w:rFonts w:ascii="標楷體" w:eastAsia="標楷體" w:hAnsi="標楷體" w:hint="eastAsia"/>
        </w:rPr>
        <w:t>評鑑分為五個分數等級，</w:t>
      </w:r>
      <w:r>
        <w:rPr>
          <w:rFonts w:ascii="標楷體" w:eastAsia="標楷體" w:hAnsi="標楷體" w:hint="eastAsia"/>
        </w:rPr>
        <w:t>(</w:t>
      </w:r>
      <w:r>
        <w:rPr>
          <w:rFonts w:ascii="標楷體" w:eastAsia="標楷體" w:hAnsi="標楷體" w:hint="eastAsia"/>
        </w:rPr>
        <w:t>一</w:t>
      </w:r>
      <w:r>
        <w:rPr>
          <w:rFonts w:ascii="標楷體" w:eastAsia="標楷體" w:hAnsi="標楷體" w:hint="eastAsia"/>
        </w:rPr>
        <w:t>)</w:t>
      </w:r>
      <w:r>
        <w:rPr>
          <w:rFonts w:ascii="標楷體" w:eastAsia="標楷體" w:hAnsi="標楷體" w:hint="eastAsia"/>
        </w:rPr>
        <w:t>為「員工對於訓練缺乏認同感」、</w:t>
      </w:r>
      <w:r>
        <w:rPr>
          <w:rFonts w:ascii="標楷體" w:eastAsia="標楷體" w:hAnsi="標楷體" w:hint="eastAsia"/>
        </w:rPr>
        <w:t>(</w:t>
      </w:r>
      <w:r>
        <w:rPr>
          <w:rFonts w:ascii="標楷體" w:eastAsia="標楷體" w:hAnsi="標楷體" w:hint="eastAsia"/>
        </w:rPr>
        <w:t>二</w:t>
      </w:r>
      <w:r>
        <w:rPr>
          <w:rFonts w:ascii="標楷體" w:eastAsia="標楷體" w:hAnsi="標楷體" w:hint="eastAsia"/>
        </w:rPr>
        <w:t>)</w:t>
      </w:r>
      <w:r>
        <w:rPr>
          <w:rFonts w:ascii="標楷體" w:eastAsia="標楷體" w:hAnsi="標楷體" w:hint="eastAsia"/>
        </w:rPr>
        <w:t>為「員工認為訓練僅部分內容有效」、</w:t>
      </w:r>
      <w:r>
        <w:rPr>
          <w:rFonts w:ascii="標楷體" w:eastAsia="標楷體" w:hAnsi="標楷體" w:hint="eastAsia"/>
        </w:rPr>
        <w:t>(</w:t>
      </w:r>
      <w:r>
        <w:rPr>
          <w:rFonts w:ascii="標楷體" w:eastAsia="標楷體" w:hAnsi="標楷體" w:hint="eastAsia"/>
        </w:rPr>
        <w:t>三</w:t>
      </w:r>
      <w:r>
        <w:rPr>
          <w:rFonts w:ascii="標楷體" w:eastAsia="標楷體" w:hAnsi="標楷體" w:hint="eastAsia"/>
        </w:rPr>
        <w:t>)</w:t>
      </w:r>
      <w:r>
        <w:rPr>
          <w:rFonts w:ascii="標楷體" w:eastAsia="標楷體" w:hAnsi="標楷體" w:hint="eastAsia"/>
        </w:rPr>
        <w:t>為「員工認為訓練有一定的改善功效」、</w:t>
      </w:r>
      <w:r>
        <w:rPr>
          <w:rFonts w:ascii="標楷體" w:eastAsia="標楷體" w:hAnsi="標楷體" w:hint="eastAsia"/>
        </w:rPr>
        <w:t>(</w:t>
      </w:r>
      <w:r>
        <w:rPr>
          <w:rFonts w:ascii="標楷體" w:eastAsia="標楷體" w:hAnsi="標楷體" w:hint="eastAsia"/>
        </w:rPr>
        <w:t>四</w:t>
      </w:r>
      <w:r>
        <w:rPr>
          <w:rFonts w:ascii="標楷體" w:eastAsia="標楷體" w:hAnsi="標楷體" w:hint="eastAsia"/>
        </w:rPr>
        <w:t>)</w:t>
      </w:r>
      <w:r>
        <w:rPr>
          <w:rFonts w:ascii="標楷體" w:eastAsia="標楷體" w:hAnsi="標楷體" w:hint="eastAsia"/>
        </w:rPr>
        <w:t>為「員工認為訓練有達能力提升與績效改善」、</w:t>
      </w:r>
      <w:r>
        <w:rPr>
          <w:rFonts w:ascii="標楷體" w:eastAsia="標楷體" w:hAnsi="標楷體" w:hint="eastAsia"/>
        </w:rPr>
        <w:t>(</w:t>
      </w:r>
      <w:r>
        <w:rPr>
          <w:rFonts w:ascii="標楷體" w:eastAsia="標楷體" w:hAnsi="標楷體" w:hint="eastAsia"/>
        </w:rPr>
        <w:t>五</w:t>
      </w:r>
      <w:r>
        <w:rPr>
          <w:rFonts w:ascii="標楷體" w:eastAsia="標楷體" w:hAnsi="標楷體" w:hint="eastAsia"/>
        </w:rPr>
        <w:t>)</w:t>
      </w:r>
      <w:r>
        <w:rPr>
          <w:rFonts w:ascii="標楷體" w:eastAsia="標楷體" w:hAnsi="標楷體" w:hint="eastAsia"/>
        </w:rPr>
        <w:t>為「員工認為訓練已超越預期的目標與價值」。此部分是員工對於事業單位所提供之整體員工訓練方案的認</w:t>
      </w:r>
      <w:r>
        <w:rPr>
          <w:rFonts w:ascii="標楷體" w:eastAsia="標楷體" w:hAnsi="標楷體" w:hint="eastAsia"/>
        </w:rPr>
        <w:lastRenderedPageBreak/>
        <w:t>知、感受與</w:t>
      </w:r>
      <w:r>
        <w:rPr>
          <w:rFonts w:ascii="標楷體" w:eastAsia="標楷體" w:hAnsi="標楷體" w:hint="eastAsia"/>
        </w:rPr>
        <w:t>滿意程度，非單指某一課程。整體的員工滿意度可以視為企業訓練相關人力資源部門的成果層次指標。此外，舊版的特殊訓練成效中包含高階主管對於訓練知覺到的成效，也屬於第四層次的評估。</w:t>
      </w:r>
    </w:p>
    <w:p w:rsidR="00000000" w:rsidRDefault="00853091">
      <w:pPr>
        <w:spacing w:before="100" w:beforeAutospacing="1" w:after="100" w:afterAutospacing="1" w:line="360" w:lineRule="auto"/>
        <w:ind w:firstLine="480"/>
        <w:rPr>
          <w:rFonts w:ascii="標楷體" w:eastAsia="標楷體" w:hAnsi="標楷體"/>
        </w:rPr>
      </w:pPr>
      <w:r>
        <w:rPr>
          <w:rFonts w:ascii="標楷體" w:eastAsia="標楷體" w:hAnsi="標楷體" w:hint="eastAsia"/>
        </w:rPr>
        <w:t>六、為其它訓練成果</w:t>
      </w:r>
    </w:p>
    <w:p w:rsidR="00000000" w:rsidRDefault="00853091">
      <w:pPr>
        <w:spacing w:before="100" w:beforeAutospacing="1" w:after="100" w:afterAutospacing="1" w:line="360" w:lineRule="auto"/>
        <w:ind w:firstLineChars="200" w:firstLine="480"/>
        <w:rPr>
          <w:rFonts w:ascii="標楷體" w:eastAsia="標楷體" w:hAnsi="標楷體"/>
        </w:rPr>
        <w:sectPr w:rsidR="00000000">
          <w:headerReference w:type="even" r:id="rId21"/>
          <w:pgSz w:w="11906" w:h="16838"/>
          <w:pgMar w:top="1440" w:right="1800" w:bottom="1440" w:left="1800" w:header="851" w:footer="992" w:gutter="0"/>
          <w:cols w:space="425"/>
          <w:docGrid w:type="lines" w:linePitch="360"/>
        </w:sectPr>
      </w:pPr>
      <w:r>
        <w:rPr>
          <w:rFonts w:ascii="標楷體" w:eastAsia="標楷體" w:hAnsi="標楷體" w:hint="eastAsia"/>
        </w:rPr>
        <w:t>包含證照、內外部擴散性、財務面、學習技能面、社會面、系統及流程面、市場及產品價值創新等構面，不過此部分僅註記而不計分。</w:t>
      </w:r>
    </w:p>
    <w:p w:rsidR="00000000" w:rsidRDefault="00853091">
      <w:pPr>
        <w:spacing w:before="100" w:beforeAutospacing="1" w:after="100" w:afterAutospacing="1" w:line="360" w:lineRule="auto"/>
        <w:jc w:val="center"/>
        <w:rPr>
          <w:rFonts w:eastAsia="標楷體"/>
          <w:b/>
          <w:sz w:val="32"/>
          <w:szCs w:val="32"/>
        </w:rPr>
      </w:pPr>
      <w:r>
        <w:rPr>
          <w:rFonts w:eastAsia="標楷體"/>
          <w:b/>
          <w:sz w:val="32"/>
          <w:szCs w:val="32"/>
        </w:rPr>
        <w:lastRenderedPageBreak/>
        <w:t>第六章</w:t>
      </w:r>
      <w:r>
        <w:rPr>
          <w:rFonts w:eastAsia="標楷體"/>
          <w:b/>
          <w:sz w:val="32"/>
          <w:szCs w:val="32"/>
        </w:rPr>
        <w:t xml:space="preserve"> </w:t>
      </w:r>
      <w:r>
        <w:rPr>
          <w:rFonts w:eastAsia="標楷體"/>
          <w:b/>
          <w:sz w:val="32"/>
          <w:szCs w:val="32"/>
        </w:rPr>
        <w:t>我國公務訓</w:t>
      </w:r>
      <w:r>
        <w:rPr>
          <w:rFonts w:eastAsia="標楷體" w:hint="eastAsia"/>
          <w:b/>
          <w:sz w:val="32"/>
          <w:szCs w:val="32"/>
        </w:rPr>
        <w:t>練成效</w:t>
      </w:r>
      <w:r>
        <w:rPr>
          <w:rFonts w:eastAsia="標楷體"/>
          <w:b/>
          <w:sz w:val="32"/>
          <w:szCs w:val="32"/>
        </w:rPr>
        <w:t>評估模式建立</w:t>
      </w:r>
    </w:p>
    <w:p w:rsidR="00000000" w:rsidRDefault="00853091">
      <w:pPr>
        <w:spacing w:before="100" w:beforeAutospacing="1" w:after="100" w:afterAutospacing="1" w:line="360" w:lineRule="auto"/>
        <w:rPr>
          <w:rFonts w:eastAsia="標楷體"/>
          <w:b/>
          <w:sz w:val="28"/>
          <w:szCs w:val="28"/>
        </w:rPr>
      </w:pPr>
      <w:r>
        <w:rPr>
          <w:rFonts w:eastAsia="標楷體"/>
          <w:b/>
          <w:sz w:val="28"/>
          <w:szCs w:val="28"/>
        </w:rPr>
        <w:t>第一節</w:t>
      </w:r>
      <w:r>
        <w:rPr>
          <w:rFonts w:eastAsia="標楷體"/>
          <w:b/>
          <w:sz w:val="28"/>
          <w:szCs w:val="28"/>
        </w:rPr>
        <w:t xml:space="preserve"> </w:t>
      </w:r>
      <w:r>
        <w:rPr>
          <w:rFonts w:eastAsia="標楷體"/>
          <w:b/>
          <w:sz w:val="28"/>
          <w:szCs w:val="28"/>
        </w:rPr>
        <w:t>我國公務訓練成效評估指標與</w:t>
      </w:r>
      <w:r>
        <w:rPr>
          <w:rFonts w:eastAsia="標楷體" w:hint="eastAsia"/>
          <w:b/>
          <w:sz w:val="28"/>
          <w:szCs w:val="28"/>
        </w:rPr>
        <w:t>各</w:t>
      </w:r>
      <w:r>
        <w:rPr>
          <w:rFonts w:eastAsia="標楷體"/>
          <w:b/>
          <w:sz w:val="28"/>
          <w:szCs w:val="28"/>
        </w:rPr>
        <w:t>國及企業指標之比較</w:t>
      </w:r>
    </w:p>
    <w:p w:rsidR="00000000" w:rsidRDefault="00853091">
      <w:pPr>
        <w:spacing w:before="100" w:beforeAutospacing="1" w:after="100" w:afterAutospacing="1" w:line="360" w:lineRule="auto"/>
        <w:ind w:firstLineChars="200" w:firstLine="480"/>
        <w:rPr>
          <w:rFonts w:eastAsia="標楷體"/>
        </w:rPr>
      </w:pPr>
      <w:r>
        <w:rPr>
          <w:rFonts w:eastAsia="標楷體"/>
        </w:rPr>
        <w:t>本研究目前先針對文獻及深度訪談結果，對保訓會所掌管之三</w:t>
      </w:r>
      <w:r>
        <w:rPr>
          <w:rFonts w:eastAsia="標楷體" w:hint="eastAsia"/>
        </w:rPr>
        <w:t>大</w:t>
      </w:r>
      <w:r>
        <w:rPr>
          <w:rFonts w:eastAsia="標楷體"/>
        </w:rPr>
        <w:t>類</w:t>
      </w:r>
      <w:r>
        <w:rPr>
          <w:rFonts w:eastAsia="標楷體" w:hint="eastAsia"/>
        </w:rPr>
        <w:t>型</w:t>
      </w:r>
      <w:r>
        <w:rPr>
          <w:rFonts w:eastAsia="標楷體"/>
        </w:rPr>
        <w:t>訓練之訓練成效評估指標與其</w:t>
      </w:r>
      <w:r>
        <w:rPr>
          <w:rFonts w:eastAsia="標楷體" w:hint="eastAsia"/>
        </w:rPr>
        <w:t>各</w:t>
      </w:r>
      <w:r>
        <w:rPr>
          <w:rFonts w:eastAsia="標楷體"/>
        </w:rPr>
        <w:t>國及企業之做法進</w:t>
      </w:r>
      <w:r>
        <w:rPr>
          <w:rFonts w:eastAsia="標楷體"/>
        </w:rPr>
        <w:t>行比較，列表如下：</w:t>
      </w: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b/>
          <w:sz w:val="20"/>
          <w:szCs w:val="20"/>
        </w:rPr>
        <w:sectPr w:rsidR="00000000">
          <w:headerReference w:type="even" r:id="rId22"/>
          <w:pgSz w:w="11906" w:h="16838"/>
          <w:pgMar w:top="1440" w:right="1800" w:bottom="1440" w:left="1800" w:header="851" w:footer="992" w:gutter="0"/>
          <w:cols w:space="425"/>
          <w:docGrid w:type="lines"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46"/>
        <w:gridCol w:w="1365"/>
        <w:gridCol w:w="915"/>
        <w:gridCol w:w="612"/>
        <w:gridCol w:w="1524"/>
        <w:gridCol w:w="378"/>
        <w:gridCol w:w="1149"/>
        <w:gridCol w:w="1374"/>
        <w:gridCol w:w="1677"/>
        <w:gridCol w:w="1680"/>
        <w:gridCol w:w="1680"/>
        <w:gridCol w:w="1914"/>
      </w:tblGrid>
      <w:tr w:rsidR="00000000">
        <w:tc>
          <w:tcPr>
            <w:tcW w:w="5000" w:type="pct"/>
            <w:gridSpan w:val="12"/>
            <w:tcBorders>
              <w:top w:val="nil"/>
              <w:left w:val="nil"/>
              <w:right w:val="nil"/>
            </w:tcBorders>
            <w:vAlign w:val="center"/>
          </w:tcPr>
          <w:p w:rsidR="00000000" w:rsidRDefault="00853091">
            <w:pPr>
              <w:spacing w:before="100" w:beforeAutospacing="1" w:after="100" w:afterAutospacing="1" w:line="360" w:lineRule="auto"/>
              <w:jc w:val="center"/>
              <w:rPr>
                <w:rFonts w:eastAsia="標楷體" w:hint="eastAsia"/>
              </w:rPr>
            </w:pPr>
            <w:r>
              <w:rPr>
                <w:rFonts w:eastAsia="標楷體" w:hint="eastAsia"/>
              </w:rPr>
              <w:lastRenderedPageBreak/>
              <w:t>表十四、</w:t>
            </w:r>
            <w:r>
              <w:rPr>
                <w:rFonts w:eastAsia="標楷體"/>
              </w:rPr>
              <w:t>我國</w:t>
            </w:r>
            <w:r>
              <w:rPr>
                <w:rFonts w:eastAsia="標楷體" w:hint="eastAsia"/>
              </w:rPr>
              <w:t>目前</w:t>
            </w:r>
            <w:r>
              <w:rPr>
                <w:rFonts w:eastAsia="標楷體"/>
              </w:rPr>
              <w:t>公務訓練成效評估指標與</w:t>
            </w:r>
            <w:r>
              <w:rPr>
                <w:rFonts w:eastAsia="標楷體" w:hint="eastAsia"/>
              </w:rPr>
              <w:t>各</w:t>
            </w:r>
            <w:r>
              <w:rPr>
                <w:rFonts w:eastAsia="標楷體"/>
              </w:rPr>
              <w:t>國及企業指標之比較</w:t>
            </w:r>
          </w:p>
        </w:tc>
      </w:tr>
      <w:tr w:rsidR="00000000">
        <w:tc>
          <w:tcPr>
            <w:tcW w:w="431" w:type="pct"/>
            <w:vAlign w:val="center"/>
          </w:tcPr>
          <w:p w:rsidR="00000000" w:rsidRDefault="00853091">
            <w:pPr>
              <w:jc w:val="center"/>
              <w:rPr>
                <w:rFonts w:eastAsia="標楷體"/>
                <w:b/>
                <w:sz w:val="20"/>
                <w:szCs w:val="20"/>
              </w:rPr>
            </w:pPr>
          </w:p>
        </w:tc>
        <w:tc>
          <w:tcPr>
            <w:tcW w:w="2343" w:type="pct"/>
            <w:gridSpan w:val="7"/>
            <w:vAlign w:val="center"/>
          </w:tcPr>
          <w:p w:rsidR="00000000" w:rsidRDefault="00853091">
            <w:pPr>
              <w:jc w:val="center"/>
              <w:rPr>
                <w:rFonts w:eastAsia="標楷體"/>
                <w:b/>
                <w:sz w:val="20"/>
                <w:szCs w:val="20"/>
              </w:rPr>
            </w:pPr>
            <w:r>
              <w:rPr>
                <w:rFonts w:eastAsia="標楷體"/>
                <w:b/>
                <w:sz w:val="20"/>
                <w:szCs w:val="20"/>
              </w:rPr>
              <w:t>國家</w:t>
            </w:r>
          </w:p>
        </w:tc>
        <w:tc>
          <w:tcPr>
            <w:tcW w:w="2226" w:type="pct"/>
            <w:gridSpan w:val="4"/>
            <w:vAlign w:val="center"/>
          </w:tcPr>
          <w:p w:rsidR="00000000" w:rsidRDefault="00853091">
            <w:pPr>
              <w:jc w:val="center"/>
              <w:rPr>
                <w:rFonts w:eastAsia="標楷體"/>
                <w:b/>
                <w:sz w:val="20"/>
                <w:szCs w:val="20"/>
              </w:rPr>
            </w:pPr>
            <w:r>
              <w:rPr>
                <w:rFonts w:eastAsia="標楷體"/>
                <w:b/>
                <w:sz w:val="20"/>
                <w:szCs w:val="20"/>
              </w:rPr>
              <w:t>產業</w:t>
            </w:r>
            <w:r>
              <w:rPr>
                <w:rFonts w:eastAsia="標楷體"/>
                <w:b/>
                <w:sz w:val="20"/>
                <w:szCs w:val="20"/>
              </w:rPr>
              <w:t>/</w:t>
            </w:r>
            <w:r>
              <w:rPr>
                <w:rFonts w:eastAsia="標楷體"/>
                <w:b/>
                <w:sz w:val="20"/>
                <w:szCs w:val="20"/>
              </w:rPr>
              <w:t>公司</w:t>
            </w:r>
          </w:p>
        </w:tc>
      </w:tr>
      <w:tr w:rsidR="00000000">
        <w:tc>
          <w:tcPr>
            <w:tcW w:w="431" w:type="pct"/>
            <w:vAlign w:val="center"/>
          </w:tcPr>
          <w:p w:rsidR="00000000" w:rsidRDefault="00853091">
            <w:pPr>
              <w:jc w:val="center"/>
              <w:rPr>
                <w:rFonts w:eastAsia="標楷體"/>
                <w:b/>
                <w:sz w:val="20"/>
                <w:szCs w:val="20"/>
              </w:rPr>
            </w:pPr>
            <w:r>
              <w:rPr>
                <w:rFonts w:eastAsia="標楷體"/>
                <w:b/>
                <w:sz w:val="20"/>
                <w:szCs w:val="20"/>
              </w:rPr>
              <w:t>Kirkpatrick</w:t>
            </w:r>
            <w:r>
              <w:rPr>
                <w:rFonts w:eastAsia="標楷體"/>
                <w:b/>
                <w:sz w:val="20"/>
                <w:szCs w:val="20"/>
              </w:rPr>
              <w:t>四層次</w:t>
            </w:r>
          </w:p>
        </w:tc>
        <w:tc>
          <w:tcPr>
            <w:tcW w:w="437" w:type="pct"/>
            <w:vAlign w:val="center"/>
          </w:tcPr>
          <w:p w:rsidR="00000000" w:rsidRDefault="00853091">
            <w:pPr>
              <w:jc w:val="center"/>
              <w:rPr>
                <w:rFonts w:eastAsia="標楷體"/>
                <w:b/>
                <w:sz w:val="20"/>
                <w:szCs w:val="20"/>
              </w:rPr>
            </w:pPr>
            <w:r>
              <w:rPr>
                <w:rFonts w:eastAsia="標楷體"/>
                <w:b/>
                <w:sz w:val="20"/>
                <w:szCs w:val="20"/>
              </w:rPr>
              <w:t>台灣</w:t>
            </w:r>
          </w:p>
        </w:tc>
        <w:tc>
          <w:tcPr>
            <w:tcW w:w="489" w:type="pct"/>
            <w:gridSpan w:val="2"/>
            <w:vAlign w:val="center"/>
          </w:tcPr>
          <w:p w:rsidR="00000000" w:rsidRDefault="00853091">
            <w:pPr>
              <w:jc w:val="center"/>
              <w:rPr>
                <w:rFonts w:eastAsia="標楷體"/>
                <w:b/>
                <w:sz w:val="20"/>
                <w:szCs w:val="20"/>
              </w:rPr>
            </w:pPr>
            <w:r>
              <w:rPr>
                <w:rFonts w:eastAsia="標楷體"/>
                <w:b/>
                <w:sz w:val="20"/>
                <w:szCs w:val="20"/>
              </w:rPr>
              <w:t>美國</w:t>
            </w:r>
          </w:p>
        </w:tc>
        <w:tc>
          <w:tcPr>
            <w:tcW w:w="488" w:type="pct"/>
            <w:vAlign w:val="center"/>
          </w:tcPr>
          <w:p w:rsidR="00000000" w:rsidRDefault="00853091">
            <w:pPr>
              <w:jc w:val="center"/>
              <w:rPr>
                <w:rFonts w:eastAsia="標楷體"/>
                <w:b/>
                <w:sz w:val="20"/>
                <w:szCs w:val="20"/>
              </w:rPr>
            </w:pPr>
            <w:r>
              <w:rPr>
                <w:rFonts w:eastAsia="標楷體"/>
                <w:b/>
                <w:sz w:val="20"/>
                <w:szCs w:val="20"/>
              </w:rPr>
              <w:t>英國</w:t>
            </w:r>
          </w:p>
        </w:tc>
        <w:tc>
          <w:tcPr>
            <w:tcW w:w="489" w:type="pct"/>
            <w:gridSpan w:val="2"/>
            <w:vAlign w:val="center"/>
          </w:tcPr>
          <w:p w:rsidR="00000000" w:rsidRDefault="00853091">
            <w:pPr>
              <w:jc w:val="center"/>
              <w:rPr>
                <w:rFonts w:eastAsia="標楷體"/>
                <w:b/>
                <w:sz w:val="20"/>
                <w:szCs w:val="20"/>
              </w:rPr>
            </w:pPr>
            <w:r>
              <w:rPr>
                <w:rFonts w:eastAsia="標楷體"/>
                <w:b/>
                <w:sz w:val="20"/>
                <w:szCs w:val="20"/>
              </w:rPr>
              <w:t>新加坡</w:t>
            </w:r>
          </w:p>
        </w:tc>
        <w:tc>
          <w:tcPr>
            <w:tcW w:w="440" w:type="pct"/>
            <w:vAlign w:val="center"/>
          </w:tcPr>
          <w:p w:rsidR="00000000" w:rsidRDefault="00853091">
            <w:pPr>
              <w:jc w:val="center"/>
              <w:rPr>
                <w:rFonts w:eastAsia="標楷體"/>
                <w:b/>
                <w:sz w:val="20"/>
                <w:szCs w:val="20"/>
              </w:rPr>
            </w:pPr>
            <w:r>
              <w:rPr>
                <w:rFonts w:eastAsia="標楷體"/>
                <w:b/>
                <w:sz w:val="20"/>
                <w:szCs w:val="20"/>
              </w:rPr>
              <w:t>加拿大</w:t>
            </w:r>
          </w:p>
        </w:tc>
        <w:tc>
          <w:tcPr>
            <w:tcW w:w="537" w:type="pct"/>
            <w:vAlign w:val="center"/>
          </w:tcPr>
          <w:p w:rsidR="00000000" w:rsidRDefault="00853091">
            <w:pPr>
              <w:jc w:val="center"/>
              <w:rPr>
                <w:rFonts w:eastAsia="標楷體"/>
                <w:b/>
                <w:sz w:val="20"/>
                <w:szCs w:val="20"/>
              </w:rPr>
            </w:pPr>
            <w:r>
              <w:rPr>
                <w:rFonts w:eastAsia="標楷體" w:hint="eastAsia"/>
                <w:b/>
                <w:sz w:val="20"/>
                <w:szCs w:val="20"/>
              </w:rPr>
              <w:t>H</w:t>
            </w:r>
            <w:r>
              <w:rPr>
                <w:rFonts w:eastAsia="標楷體" w:hint="eastAsia"/>
                <w:b/>
                <w:sz w:val="20"/>
                <w:szCs w:val="20"/>
              </w:rPr>
              <w:t>公司</w:t>
            </w:r>
            <w:r>
              <w:rPr>
                <w:rFonts w:eastAsia="標楷體" w:hint="eastAsia"/>
                <w:b/>
                <w:sz w:val="20"/>
                <w:szCs w:val="20"/>
              </w:rPr>
              <w:t>(</w:t>
            </w:r>
            <w:r>
              <w:rPr>
                <w:rFonts w:eastAsia="標楷體" w:hint="eastAsia"/>
                <w:b/>
                <w:sz w:val="20"/>
                <w:szCs w:val="20"/>
              </w:rPr>
              <w:t>台灣</w:t>
            </w:r>
            <w:r>
              <w:rPr>
                <w:rFonts w:eastAsia="標楷體" w:hint="eastAsia"/>
                <w:b/>
                <w:sz w:val="20"/>
                <w:szCs w:val="20"/>
              </w:rPr>
              <w:t>)</w:t>
            </w:r>
          </w:p>
        </w:tc>
        <w:tc>
          <w:tcPr>
            <w:tcW w:w="538" w:type="pct"/>
            <w:vAlign w:val="center"/>
          </w:tcPr>
          <w:p w:rsidR="00000000" w:rsidRDefault="00853091">
            <w:pPr>
              <w:jc w:val="center"/>
              <w:rPr>
                <w:rFonts w:eastAsia="標楷體"/>
                <w:b/>
                <w:sz w:val="20"/>
                <w:szCs w:val="20"/>
              </w:rPr>
            </w:pPr>
            <w:r>
              <w:rPr>
                <w:rFonts w:eastAsia="標楷體" w:hint="eastAsia"/>
                <w:b/>
                <w:sz w:val="20"/>
                <w:szCs w:val="20"/>
              </w:rPr>
              <w:t>A</w:t>
            </w:r>
            <w:r>
              <w:rPr>
                <w:rFonts w:eastAsia="標楷體" w:hint="eastAsia"/>
                <w:b/>
                <w:sz w:val="20"/>
                <w:szCs w:val="20"/>
              </w:rPr>
              <w:t>公司</w:t>
            </w:r>
          </w:p>
        </w:tc>
        <w:tc>
          <w:tcPr>
            <w:tcW w:w="538" w:type="pct"/>
            <w:vAlign w:val="center"/>
          </w:tcPr>
          <w:p w:rsidR="00000000" w:rsidRDefault="00853091">
            <w:pPr>
              <w:jc w:val="center"/>
              <w:rPr>
                <w:rFonts w:eastAsia="標楷體"/>
                <w:b/>
                <w:sz w:val="20"/>
                <w:szCs w:val="20"/>
              </w:rPr>
            </w:pPr>
            <w:r>
              <w:rPr>
                <w:rFonts w:eastAsia="標楷體" w:hint="eastAsia"/>
                <w:b/>
                <w:sz w:val="20"/>
                <w:szCs w:val="20"/>
              </w:rPr>
              <w:t>T</w:t>
            </w:r>
            <w:r>
              <w:rPr>
                <w:rFonts w:eastAsia="標楷體" w:hint="eastAsia"/>
                <w:b/>
                <w:sz w:val="20"/>
                <w:szCs w:val="20"/>
              </w:rPr>
              <w:t>公司</w:t>
            </w:r>
          </w:p>
        </w:tc>
        <w:tc>
          <w:tcPr>
            <w:tcW w:w="613" w:type="pct"/>
            <w:vAlign w:val="center"/>
          </w:tcPr>
          <w:p w:rsidR="00000000" w:rsidRDefault="00853091">
            <w:pPr>
              <w:jc w:val="center"/>
              <w:rPr>
                <w:rFonts w:eastAsia="標楷體" w:hint="eastAsia"/>
                <w:b/>
                <w:sz w:val="20"/>
                <w:szCs w:val="20"/>
              </w:rPr>
            </w:pPr>
            <w:r>
              <w:rPr>
                <w:rFonts w:eastAsia="標楷體" w:hint="eastAsia"/>
                <w:b/>
                <w:sz w:val="20"/>
                <w:szCs w:val="20"/>
              </w:rPr>
              <w:t>TTQS</w:t>
            </w:r>
          </w:p>
        </w:tc>
      </w:tr>
      <w:tr w:rsidR="00000000">
        <w:trPr>
          <w:trHeight w:val="3746"/>
        </w:trPr>
        <w:tc>
          <w:tcPr>
            <w:tcW w:w="431" w:type="pct"/>
            <w:vAlign w:val="center"/>
          </w:tcPr>
          <w:p w:rsidR="00000000" w:rsidRDefault="00853091">
            <w:pPr>
              <w:jc w:val="both"/>
              <w:rPr>
                <w:rFonts w:eastAsia="標楷體"/>
                <w:b/>
                <w:sz w:val="20"/>
                <w:szCs w:val="20"/>
              </w:rPr>
            </w:pPr>
            <w:r>
              <w:rPr>
                <w:rFonts w:eastAsia="標楷體"/>
                <w:b/>
                <w:sz w:val="20"/>
                <w:szCs w:val="20"/>
              </w:rPr>
              <w:t>反應層次</w:t>
            </w:r>
          </w:p>
        </w:tc>
        <w:tc>
          <w:tcPr>
            <w:tcW w:w="437" w:type="pct"/>
            <w:vAlign w:val="center"/>
          </w:tcPr>
          <w:p w:rsidR="00000000" w:rsidRDefault="00853091">
            <w:pPr>
              <w:jc w:val="both"/>
              <w:rPr>
                <w:rFonts w:eastAsia="標楷體"/>
                <w:sz w:val="20"/>
                <w:szCs w:val="20"/>
              </w:rPr>
            </w:pPr>
            <w:r>
              <w:rPr>
                <w:rFonts w:eastAsia="標楷體"/>
                <w:sz w:val="20"/>
                <w:szCs w:val="20"/>
              </w:rPr>
              <w:t>課程滿意度</w:t>
            </w:r>
            <w:r>
              <w:rPr>
                <w:rFonts w:eastAsia="標楷體"/>
                <w:sz w:val="20"/>
                <w:szCs w:val="20"/>
              </w:rPr>
              <w:t>(</w:t>
            </w:r>
            <w:r>
              <w:rPr>
                <w:rFonts w:eastAsia="標楷體"/>
                <w:sz w:val="20"/>
                <w:szCs w:val="20"/>
              </w:rPr>
              <w:t>內容、時數、教材</w:t>
            </w:r>
            <w:r>
              <w:rPr>
                <w:rFonts w:eastAsia="標楷體"/>
                <w:sz w:val="20"/>
                <w:szCs w:val="20"/>
              </w:rPr>
              <w:t>)</w:t>
            </w:r>
            <w:r>
              <w:rPr>
                <w:rFonts w:eastAsia="標楷體"/>
                <w:sz w:val="20"/>
                <w:szCs w:val="20"/>
              </w:rPr>
              <w:t>與師資滿意度</w:t>
            </w:r>
            <w:r>
              <w:rPr>
                <w:rFonts w:eastAsia="標楷體"/>
                <w:sz w:val="20"/>
                <w:szCs w:val="20"/>
              </w:rPr>
              <w:t>(</w:t>
            </w:r>
            <w:r>
              <w:rPr>
                <w:rFonts w:eastAsia="標楷體"/>
                <w:sz w:val="20"/>
                <w:szCs w:val="20"/>
              </w:rPr>
              <w:t>內容、表達、熱忱</w:t>
            </w:r>
            <w:r>
              <w:rPr>
                <w:rFonts w:eastAsia="標楷體"/>
                <w:sz w:val="20"/>
                <w:szCs w:val="20"/>
              </w:rPr>
              <w:t>)</w:t>
            </w:r>
            <w:r>
              <w:rPr>
                <w:rFonts w:eastAsia="標楷體"/>
                <w:sz w:val="20"/>
                <w:szCs w:val="20"/>
              </w:rPr>
              <w:t>，訓期及行政後勤（設備、服務、膳食）</w:t>
            </w:r>
          </w:p>
        </w:tc>
        <w:tc>
          <w:tcPr>
            <w:tcW w:w="489" w:type="pct"/>
            <w:gridSpan w:val="2"/>
            <w:vAlign w:val="center"/>
          </w:tcPr>
          <w:p w:rsidR="00000000" w:rsidRDefault="00853091">
            <w:pPr>
              <w:jc w:val="both"/>
              <w:rPr>
                <w:rFonts w:eastAsia="標楷體"/>
                <w:sz w:val="20"/>
                <w:szCs w:val="20"/>
              </w:rPr>
            </w:pPr>
            <w:r>
              <w:rPr>
                <w:rFonts w:eastAsia="標楷體"/>
                <w:sz w:val="20"/>
                <w:szCs w:val="20"/>
              </w:rPr>
              <w:t>講師、課程、教材、教學方法滿意度</w:t>
            </w:r>
          </w:p>
        </w:tc>
        <w:tc>
          <w:tcPr>
            <w:tcW w:w="488" w:type="pct"/>
            <w:vAlign w:val="center"/>
          </w:tcPr>
          <w:p w:rsidR="00000000" w:rsidRDefault="00853091">
            <w:pPr>
              <w:jc w:val="both"/>
              <w:rPr>
                <w:rFonts w:eastAsia="標楷體"/>
                <w:sz w:val="20"/>
                <w:szCs w:val="20"/>
              </w:rPr>
            </w:pPr>
            <w:r>
              <w:rPr>
                <w:rFonts w:eastAsia="標楷體"/>
                <w:sz w:val="20"/>
                <w:szCs w:val="20"/>
              </w:rPr>
              <w:t>訓練主題、講師、訓練方式、教材、設備的滿意度調查</w:t>
            </w:r>
          </w:p>
        </w:tc>
        <w:tc>
          <w:tcPr>
            <w:tcW w:w="489" w:type="pct"/>
            <w:gridSpan w:val="2"/>
            <w:vAlign w:val="center"/>
          </w:tcPr>
          <w:p w:rsidR="00000000" w:rsidRDefault="00853091">
            <w:pPr>
              <w:jc w:val="both"/>
              <w:rPr>
                <w:rFonts w:eastAsia="標楷體"/>
                <w:sz w:val="20"/>
                <w:szCs w:val="20"/>
              </w:rPr>
            </w:pPr>
            <w:r>
              <w:rPr>
                <w:rFonts w:eastAsia="標楷體"/>
                <w:sz w:val="20"/>
                <w:szCs w:val="20"/>
              </w:rPr>
              <w:t>滿意度</w:t>
            </w:r>
            <w:r>
              <w:rPr>
                <w:rFonts w:eastAsia="標楷體"/>
                <w:sz w:val="20"/>
                <w:szCs w:val="20"/>
              </w:rPr>
              <w:t>(</w:t>
            </w:r>
            <w:r>
              <w:rPr>
                <w:rFonts w:eastAsia="標楷體"/>
                <w:sz w:val="20"/>
                <w:szCs w:val="20"/>
              </w:rPr>
              <w:t>課程意見反應</w:t>
            </w:r>
            <w:r>
              <w:rPr>
                <w:rFonts w:eastAsia="標楷體"/>
                <w:sz w:val="20"/>
                <w:szCs w:val="20"/>
              </w:rPr>
              <w:t>)</w:t>
            </w:r>
            <w:r>
              <w:rPr>
                <w:rFonts w:eastAsia="標楷體"/>
                <w:sz w:val="20"/>
                <w:szCs w:val="20"/>
              </w:rPr>
              <w:t>、建議制度</w:t>
            </w:r>
            <w:r>
              <w:rPr>
                <w:rFonts w:eastAsia="標楷體"/>
                <w:sz w:val="20"/>
                <w:szCs w:val="20"/>
              </w:rPr>
              <w:t>(</w:t>
            </w:r>
            <w:r>
              <w:rPr>
                <w:rFonts w:eastAsia="標楷體"/>
                <w:sz w:val="20"/>
                <w:szCs w:val="20"/>
              </w:rPr>
              <w:t>針對政府制度、管理法令、硬體設施等</w:t>
            </w:r>
            <w:r>
              <w:rPr>
                <w:rFonts w:eastAsia="標楷體"/>
                <w:sz w:val="20"/>
                <w:szCs w:val="20"/>
              </w:rPr>
              <w:t>)</w:t>
            </w:r>
          </w:p>
        </w:tc>
        <w:tc>
          <w:tcPr>
            <w:tcW w:w="440" w:type="pct"/>
            <w:vAlign w:val="center"/>
          </w:tcPr>
          <w:p w:rsidR="00000000" w:rsidRDefault="00853091">
            <w:pPr>
              <w:jc w:val="both"/>
              <w:rPr>
                <w:rFonts w:eastAsia="標楷體"/>
                <w:sz w:val="20"/>
                <w:szCs w:val="20"/>
              </w:rPr>
            </w:pPr>
            <w:r>
              <w:rPr>
                <w:rFonts w:eastAsia="標楷體"/>
                <w:sz w:val="20"/>
                <w:szCs w:val="20"/>
              </w:rPr>
              <w:t>滿意度分析</w:t>
            </w:r>
          </w:p>
        </w:tc>
        <w:tc>
          <w:tcPr>
            <w:tcW w:w="537" w:type="pct"/>
            <w:vAlign w:val="center"/>
          </w:tcPr>
          <w:p w:rsidR="00000000" w:rsidRDefault="00853091">
            <w:pPr>
              <w:jc w:val="both"/>
              <w:rPr>
                <w:rFonts w:eastAsia="標楷體"/>
                <w:sz w:val="20"/>
                <w:szCs w:val="20"/>
              </w:rPr>
            </w:pPr>
            <w:r>
              <w:rPr>
                <w:rFonts w:eastAsia="標楷體"/>
                <w:sz w:val="20"/>
                <w:szCs w:val="20"/>
              </w:rPr>
              <w:t>課程教材、授課講師、學習、整體成效滿意程度與反應、課程效用的開放式問題</w:t>
            </w:r>
          </w:p>
        </w:tc>
        <w:tc>
          <w:tcPr>
            <w:tcW w:w="538" w:type="pct"/>
            <w:vAlign w:val="center"/>
          </w:tcPr>
          <w:p w:rsidR="00000000" w:rsidRDefault="00853091">
            <w:pPr>
              <w:jc w:val="both"/>
              <w:rPr>
                <w:rFonts w:eastAsia="標楷體"/>
                <w:sz w:val="20"/>
                <w:szCs w:val="20"/>
              </w:rPr>
            </w:pPr>
            <w:r>
              <w:rPr>
                <w:rFonts w:eastAsia="標楷體"/>
                <w:sz w:val="20"/>
                <w:szCs w:val="20"/>
              </w:rPr>
              <w:t>對訓練課程的看法、課程內容評估、講師評估、後續建議事項</w:t>
            </w:r>
          </w:p>
        </w:tc>
        <w:tc>
          <w:tcPr>
            <w:tcW w:w="538" w:type="pct"/>
            <w:vAlign w:val="center"/>
          </w:tcPr>
          <w:p w:rsidR="00000000" w:rsidRDefault="00853091">
            <w:pPr>
              <w:jc w:val="both"/>
              <w:rPr>
                <w:rFonts w:eastAsia="標楷體"/>
                <w:sz w:val="20"/>
                <w:szCs w:val="20"/>
              </w:rPr>
            </w:pPr>
            <w:r>
              <w:rPr>
                <w:rFonts w:ascii="標楷體" w:eastAsia="標楷體" w:hAnsi="標楷體" w:hint="eastAsia"/>
                <w:sz w:val="20"/>
                <w:szCs w:val="20"/>
              </w:rPr>
              <w:t>課程、授課講師、授課助手、其它訓練行政事項的評估、開放式建議</w:t>
            </w:r>
          </w:p>
        </w:tc>
        <w:tc>
          <w:tcPr>
            <w:tcW w:w="613" w:type="pct"/>
            <w:vAlign w:val="center"/>
          </w:tcPr>
          <w:p w:rsidR="00000000" w:rsidRDefault="00853091">
            <w:pPr>
              <w:jc w:val="both"/>
              <w:rPr>
                <w:rFonts w:ascii="標楷體" w:eastAsia="標楷體" w:hAnsi="標楷體" w:hint="eastAsia"/>
                <w:sz w:val="20"/>
                <w:szCs w:val="20"/>
              </w:rPr>
            </w:pPr>
            <w:r>
              <w:rPr>
                <w:rFonts w:ascii="標楷體" w:eastAsia="標楷體" w:hAnsi="標楷體" w:hint="eastAsia"/>
                <w:sz w:val="20"/>
              </w:rPr>
              <w:t>滿意度調查</w:t>
            </w:r>
          </w:p>
        </w:tc>
      </w:tr>
      <w:tr w:rsidR="00000000">
        <w:trPr>
          <w:cantSplit/>
          <w:trHeight w:val="3958"/>
        </w:trPr>
        <w:tc>
          <w:tcPr>
            <w:tcW w:w="431" w:type="pct"/>
            <w:vAlign w:val="center"/>
          </w:tcPr>
          <w:p w:rsidR="00000000" w:rsidRDefault="00853091">
            <w:pPr>
              <w:jc w:val="both"/>
              <w:rPr>
                <w:rFonts w:eastAsia="標楷體"/>
                <w:b/>
                <w:sz w:val="20"/>
                <w:szCs w:val="20"/>
              </w:rPr>
            </w:pPr>
            <w:r>
              <w:rPr>
                <w:rFonts w:eastAsia="標楷體"/>
                <w:b/>
                <w:sz w:val="20"/>
                <w:szCs w:val="20"/>
              </w:rPr>
              <w:t>學習層次</w:t>
            </w:r>
          </w:p>
        </w:tc>
        <w:tc>
          <w:tcPr>
            <w:tcW w:w="437" w:type="pct"/>
            <w:vAlign w:val="center"/>
          </w:tcPr>
          <w:p w:rsidR="00000000" w:rsidRDefault="00853091">
            <w:pPr>
              <w:jc w:val="both"/>
              <w:rPr>
                <w:rFonts w:eastAsia="標楷體"/>
                <w:sz w:val="20"/>
                <w:szCs w:val="20"/>
              </w:rPr>
            </w:pPr>
            <w:r>
              <w:rPr>
                <w:rFonts w:eastAsia="標楷體"/>
                <w:sz w:val="20"/>
                <w:szCs w:val="20"/>
              </w:rPr>
              <w:t>本質</w:t>
            </w:r>
            <w:r>
              <w:rPr>
                <w:rFonts w:eastAsia="標楷體" w:hint="eastAsia"/>
                <w:sz w:val="20"/>
                <w:szCs w:val="20"/>
              </w:rPr>
              <w:t>特</w:t>
            </w:r>
            <w:r>
              <w:rPr>
                <w:rFonts w:eastAsia="標楷體"/>
                <w:sz w:val="20"/>
                <w:szCs w:val="20"/>
              </w:rPr>
              <w:t>性、</w:t>
            </w:r>
            <w:r>
              <w:rPr>
                <w:rFonts w:eastAsia="標楷體" w:hint="eastAsia"/>
                <w:sz w:val="20"/>
                <w:szCs w:val="20"/>
              </w:rPr>
              <w:t>學業成績、服務成績、</w:t>
            </w:r>
            <w:r>
              <w:rPr>
                <w:rFonts w:eastAsia="標楷體"/>
                <w:sz w:val="20"/>
                <w:szCs w:val="20"/>
              </w:rPr>
              <w:t>生活管理與課</w:t>
            </w:r>
            <w:r>
              <w:rPr>
                <w:rFonts w:eastAsia="標楷體" w:hint="eastAsia"/>
                <w:sz w:val="20"/>
                <w:szCs w:val="20"/>
              </w:rPr>
              <w:t>程</w:t>
            </w:r>
            <w:r>
              <w:rPr>
                <w:rFonts w:eastAsia="標楷體"/>
                <w:sz w:val="20"/>
                <w:szCs w:val="20"/>
              </w:rPr>
              <w:t>成績</w:t>
            </w:r>
            <w:r>
              <w:rPr>
                <w:rFonts w:eastAsia="標楷體" w:hint="eastAsia"/>
                <w:sz w:val="20"/>
                <w:szCs w:val="20"/>
              </w:rPr>
              <w:t>、書面報告、口頭報告、情境模擬測驗</w:t>
            </w:r>
          </w:p>
        </w:tc>
        <w:tc>
          <w:tcPr>
            <w:tcW w:w="489" w:type="pct"/>
            <w:gridSpan w:val="2"/>
            <w:vAlign w:val="center"/>
          </w:tcPr>
          <w:p w:rsidR="00000000" w:rsidRDefault="00853091">
            <w:pPr>
              <w:jc w:val="both"/>
              <w:rPr>
                <w:rFonts w:eastAsia="標楷體"/>
                <w:sz w:val="20"/>
                <w:szCs w:val="20"/>
              </w:rPr>
            </w:pPr>
            <w:r>
              <w:rPr>
                <w:rFonts w:eastAsia="標楷體"/>
                <w:sz w:val="20"/>
                <w:szCs w:val="20"/>
              </w:rPr>
              <w:t>屬知識的紙筆測驗、屬技能的教室演練</w:t>
            </w:r>
          </w:p>
        </w:tc>
        <w:tc>
          <w:tcPr>
            <w:tcW w:w="488" w:type="pct"/>
            <w:vAlign w:val="center"/>
          </w:tcPr>
          <w:p w:rsidR="00000000" w:rsidRDefault="00853091">
            <w:pPr>
              <w:jc w:val="both"/>
              <w:rPr>
                <w:rFonts w:eastAsia="標楷體"/>
                <w:sz w:val="20"/>
                <w:szCs w:val="20"/>
              </w:rPr>
            </w:pPr>
            <w:r>
              <w:rPr>
                <w:rFonts w:eastAsia="標楷體"/>
                <w:sz w:val="20"/>
                <w:szCs w:val="20"/>
              </w:rPr>
              <w:t>資格檢定、專業證照</w:t>
            </w:r>
          </w:p>
        </w:tc>
        <w:tc>
          <w:tcPr>
            <w:tcW w:w="489" w:type="pct"/>
            <w:gridSpan w:val="2"/>
            <w:vAlign w:val="center"/>
          </w:tcPr>
          <w:p w:rsidR="00000000" w:rsidRDefault="00853091">
            <w:pPr>
              <w:jc w:val="both"/>
              <w:rPr>
                <w:rFonts w:eastAsia="標楷體"/>
                <w:sz w:val="20"/>
                <w:szCs w:val="20"/>
              </w:rPr>
            </w:pPr>
            <w:r>
              <w:rPr>
                <w:rFonts w:eastAsia="標楷體"/>
                <w:sz w:val="20"/>
                <w:szCs w:val="20"/>
              </w:rPr>
              <w:t>學習效果評量</w:t>
            </w:r>
          </w:p>
        </w:tc>
        <w:tc>
          <w:tcPr>
            <w:tcW w:w="440" w:type="pct"/>
            <w:vAlign w:val="center"/>
          </w:tcPr>
          <w:p w:rsidR="00000000" w:rsidRDefault="00853091">
            <w:pPr>
              <w:jc w:val="both"/>
              <w:rPr>
                <w:rFonts w:eastAsia="標楷體"/>
                <w:sz w:val="20"/>
                <w:szCs w:val="20"/>
              </w:rPr>
            </w:pPr>
            <w:r>
              <w:rPr>
                <w:rFonts w:eastAsia="標楷體"/>
                <w:sz w:val="20"/>
                <w:szCs w:val="20"/>
              </w:rPr>
              <w:t>進度報告、成果報告</w:t>
            </w:r>
          </w:p>
        </w:tc>
        <w:tc>
          <w:tcPr>
            <w:tcW w:w="537" w:type="pct"/>
            <w:vAlign w:val="center"/>
          </w:tcPr>
          <w:p w:rsidR="00000000" w:rsidRDefault="00853091">
            <w:pPr>
              <w:jc w:val="both"/>
              <w:rPr>
                <w:rFonts w:eastAsia="標楷體"/>
                <w:sz w:val="20"/>
                <w:szCs w:val="20"/>
              </w:rPr>
            </w:pPr>
            <w:r>
              <w:rPr>
                <w:rFonts w:eastAsia="標楷體"/>
                <w:sz w:val="20"/>
                <w:szCs w:val="20"/>
              </w:rPr>
              <w:t>專業訓練以考試或認證進行</w:t>
            </w:r>
            <w:r>
              <w:rPr>
                <w:rFonts w:eastAsia="標楷體"/>
                <w:sz w:val="20"/>
                <w:szCs w:val="20"/>
              </w:rPr>
              <w:br/>
            </w:r>
            <w:r>
              <w:rPr>
                <w:rFonts w:eastAsia="標楷體"/>
                <w:sz w:val="20"/>
                <w:szCs w:val="20"/>
              </w:rPr>
              <w:t>管理技能的個案報告或實作</w:t>
            </w:r>
            <w:r>
              <w:rPr>
                <w:rFonts w:eastAsia="標楷體"/>
                <w:sz w:val="20"/>
                <w:szCs w:val="20"/>
              </w:rPr>
              <w:t>(</w:t>
            </w:r>
            <w:r>
              <w:rPr>
                <w:rFonts w:eastAsia="標楷體"/>
                <w:sz w:val="20"/>
                <w:szCs w:val="20"/>
              </w:rPr>
              <w:t>此部分因無評分而不完全成為</w:t>
            </w:r>
            <w:r>
              <w:rPr>
                <w:rFonts w:eastAsia="標楷體"/>
                <w:sz w:val="20"/>
                <w:szCs w:val="20"/>
              </w:rPr>
              <w:t>Level 2</w:t>
            </w:r>
            <w:r>
              <w:rPr>
                <w:rFonts w:eastAsia="標楷體"/>
                <w:sz w:val="20"/>
                <w:szCs w:val="20"/>
              </w:rPr>
              <w:t>指標</w:t>
            </w:r>
            <w:r>
              <w:rPr>
                <w:rFonts w:eastAsia="標楷體"/>
                <w:sz w:val="20"/>
                <w:szCs w:val="20"/>
              </w:rPr>
              <w:t>)</w:t>
            </w:r>
          </w:p>
        </w:tc>
        <w:tc>
          <w:tcPr>
            <w:tcW w:w="538" w:type="pct"/>
            <w:vAlign w:val="center"/>
          </w:tcPr>
          <w:p w:rsidR="00000000" w:rsidRDefault="00853091">
            <w:pPr>
              <w:jc w:val="both"/>
              <w:rPr>
                <w:rFonts w:eastAsia="標楷體"/>
                <w:sz w:val="20"/>
                <w:szCs w:val="20"/>
              </w:rPr>
            </w:pPr>
            <w:r>
              <w:rPr>
                <w:rFonts w:eastAsia="標楷體"/>
                <w:sz w:val="20"/>
                <w:szCs w:val="20"/>
              </w:rPr>
              <w:t>專業知識測驗、認證、課後</w:t>
            </w:r>
            <w:r>
              <w:rPr>
                <w:rFonts w:eastAsia="標楷體"/>
                <w:sz w:val="20"/>
                <w:szCs w:val="20"/>
              </w:rPr>
              <w:t>作業</w:t>
            </w:r>
          </w:p>
        </w:tc>
        <w:tc>
          <w:tcPr>
            <w:tcW w:w="538" w:type="pct"/>
            <w:vAlign w:val="center"/>
          </w:tcPr>
          <w:p w:rsidR="00000000" w:rsidRDefault="00853091">
            <w:pPr>
              <w:jc w:val="both"/>
              <w:rPr>
                <w:rFonts w:eastAsia="標楷體"/>
                <w:sz w:val="20"/>
                <w:szCs w:val="20"/>
              </w:rPr>
            </w:pPr>
            <w:r>
              <w:rPr>
                <w:rFonts w:ascii="標楷體" w:eastAsia="標楷體" w:hAnsi="標楷體" w:hint="eastAsia"/>
                <w:sz w:val="20"/>
                <w:szCs w:val="20"/>
              </w:rPr>
              <w:t>技能訓的考試、檢定、實作、管理訓的報告</w:t>
            </w:r>
          </w:p>
        </w:tc>
        <w:tc>
          <w:tcPr>
            <w:tcW w:w="613" w:type="pct"/>
            <w:vAlign w:val="center"/>
          </w:tcPr>
          <w:p w:rsidR="00000000" w:rsidRDefault="00853091">
            <w:pPr>
              <w:jc w:val="both"/>
              <w:rPr>
                <w:rFonts w:ascii="標楷體" w:eastAsia="標楷體" w:hAnsi="標楷體" w:hint="eastAsia"/>
                <w:sz w:val="20"/>
                <w:szCs w:val="20"/>
              </w:rPr>
            </w:pPr>
            <w:r>
              <w:rPr>
                <w:rFonts w:ascii="標楷體" w:eastAsia="標楷體" w:hAnsi="標楷體" w:hint="eastAsia"/>
                <w:sz w:val="20"/>
                <w:szCs w:val="20"/>
              </w:rPr>
              <w:t>考試、心得報告、實作</w:t>
            </w:r>
          </w:p>
        </w:tc>
      </w:tr>
      <w:tr w:rsidR="00000000">
        <w:trPr>
          <w:cantSplit/>
          <w:trHeight w:val="848"/>
        </w:trPr>
        <w:tc>
          <w:tcPr>
            <w:tcW w:w="431" w:type="pct"/>
            <w:vAlign w:val="center"/>
          </w:tcPr>
          <w:p w:rsidR="00000000" w:rsidRDefault="00853091">
            <w:pPr>
              <w:jc w:val="center"/>
              <w:rPr>
                <w:rFonts w:eastAsia="標楷體"/>
                <w:b/>
                <w:sz w:val="20"/>
                <w:szCs w:val="20"/>
              </w:rPr>
            </w:pPr>
            <w:r>
              <w:rPr>
                <w:rFonts w:eastAsia="標楷體"/>
                <w:b/>
                <w:sz w:val="20"/>
                <w:szCs w:val="20"/>
              </w:rPr>
              <w:lastRenderedPageBreak/>
              <w:t>Kirkpatrick</w:t>
            </w:r>
            <w:r>
              <w:rPr>
                <w:rFonts w:eastAsia="標楷體"/>
                <w:b/>
                <w:sz w:val="20"/>
                <w:szCs w:val="20"/>
              </w:rPr>
              <w:t>四層次</w:t>
            </w:r>
          </w:p>
        </w:tc>
        <w:tc>
          <w:tcPr>
            <w:tcW w:w="437" w:type="pct"/>
            <w:vAlign w:val="center"/>
          </w:tcPr>
          <w:p w:rsidR="00000000" w:rsidRDefault="00853091">
            <w:pPr>
              <w:jc w:val="center"/>
              <w:rPr>
                <w:rFonts w:eastAsia="標楷體" w:hint="eastAsia"/>
                <w:sz w:val="20"/>
                <w:szCs w:val="20"/>
              </w:rPr>
            </w:pPr>
            <w:r>
              <w:rPr>
                <w:rFonts w:eastAsia="標楷體"/>
                <w:b/>
                <w:sz w:val="20"/>
                <w:szCs w:val="20"/>
              </w:rPr>
              <w:t>台灣</w:t>
            </w:r>
          </w:p>
        </w:tc>
        <w:tc>
          <w:tcPr>
            <w:tcW w:w="489" w:type="pct"/>
            <w:gridSpan w:val="2"/>
            <w:vAlign w:val="center"/>
          </w:tcPr>
          <w:p w:rsidR="00000000" w:rsidRDefault="00853091">
            <w:pPr>
              <w:jc w:val="center"/>
              <w:rPr>
                <w:rFonts w:eastAsia="標楷體"/>
                <w:sz w:val="20"/>
                <w:szCs w:val="20"/>
              </w:rPr>
            </w:pPr>
            <w:r>
              <w:rPr>
                <w:rFonts w:eastAsia="標楷體"/>
                <w:b/>
                <w:sz w:val="20"/>
                <w:szCs w:val="20"/>
              </w:rPr>
              <w:t>美國</w:t>
            </w:r>
          </w:p>
        </w:tc>
        <w:tc>
          <w:tcPr>
            <w:tcW w:w="488" w:type="pct"/>
            <w:vAlign w:val="center"/>
          </w:tcPr>
          <w:p w:rsidR="00000000" w:rsidRDefault="00853091">
            <w:pPr>
              <w:jc w:val="center"/>
              <w:rPr>
                <w:rFonts w:eastAsia="標楷體"/>
                <w:sz w:val="20"/>
                <w:szCs w:val="20"/>
              </w:rPr>
            </w:pPr>
            <w:r>
              <w:rPr>
                <w:rFonts w:eastAsia="標楷體"/>
                <w:b/>
                <w:sz w:val="20"/>
                <w:szCs w:val="20"/>
              </w:rPr>
              <w:t>英國</w:t>
            </w:r>
          </w:p>
        </w:tc>
        <w:tc>
          <w:tcPr>
            <w:tcW w:w="489" w:type="pct"/>
            <w:gridSpan w:val="2"/>
            <w:vAlign w:val="center"/>
          </w:tcPr>
          <w:p w:rsidR="00000000" w:rsidRDefault="00853091">
            <w:pPr>
              <w:jc w:val="center"/>
              <w:rPr>
                <w:rFonts w:eastAsia="標楷體"/>
                <w:sz w:val="20"/>
                <w:szCs w:val="20"/>
              </w:rPr>
            </w:pPr>
            <w:r>
              <w:rPr>
                <w:rFonts w:eastAsia="標楷體"/>
                <w:b/>
                <w:sz w:val="20"/>
                <w:szCs w:val="20"/>
              </w:rPr>
              <w:t>新加坡</w:t>
            </w:r>
          </w:p>
        </w:tc>
        <w:tc>
          <w:tcPr>
            <w:tcW w:w="440" w:type="pct"/>
            <w:vAlign w:val="center"/>
          </w:tcPr>
          <w:p w:rsidR="00000000" w:rsidRDefault="00853091">
            <w:pPr>
              <w:jc w:val="center"/>
              <w:rPr>
                <w:rFonts w:eastAsia="標楷體"/>
                <w:sz w:val="20"/>
                <w:szCs w:val="20"/>
              </w:rPr>
            </w:pPr>
            <w:r>
              <w:rPr>
                <w:rFonts w:eastAsia="標楷體"/>
                <w:b/>
                <w:sz w:val="20"/>
                <w:szCs w:val="20"/>
              </w:rPr>
              <w:t>加拿大</w:t>
            </w:r>
          </w:p>
        </w:tc>
        <w:tc>
          <w:tcPr>
            <w:tcW w:w="537" w:type="pct"/>
            <w:vAlign w:val="center"/>
          </w:tcPr>
          <w:p w:rsidR="00000000" w:rsidRDefault="00853091">
            <w:pPr>
              <w:jc w:val="center"/>
              <w:rPr>
                <w:rFonts w:eastAsia="標楷體"/>
                <w:sz w:val="20"/>
                <w:szCs w:val="20"/>
              </w:rPr>
            </w:pPr>
            <w:r>
              <w:rPr>
                <w:rFonts w:eastAsia="標楷體" w:hint="eastAsia"/>
                <w:b/>
                <w:sz w:val="20"/>
                <w:szCs w:val="20"/>
              </w:rPr>
              <w:t>H</w:t>
            </w:r>
            <w:r>
              <w:rPr>
                <w:rFonts w:eastAsia="標楷體" w:hint="eastAsia"/>
                <w:b/>
                <w:sz w:val="20"/>
                <w:szCs w:val="20"/>
              </w:rPr>
              <w:t>公司</w:t>
            </w:r>
            <w:r>
              <w:rPr>
                <w:rFonts w:eastAsia="標楷體" w:hint="eastAsia"/>
                <w:b/>
                <w:sz w:val="20"/>
                <w:szCs w:val="20"/>
              </w:rPr>
              <w:t>(</w:t>
            </w:r>
            <w:r>
              <w:rPr>
                <w:rFonts w:eastAsia="標楷體" w:hint="eastAsia"/>
                <w:b/>
                <w:sz w:val="20"/>
                <w:szCs w:val="20"/>
              </w:rPr>
              <w:t>台灣</w:t>
            </w:r>
            <w:r>
              <w:rPr>
                <w:rFonts w:eastAsia="標楷體" w:hint="eastAsia"/>
                <w:b/>
                <w:sz w:val="20"/>
                <w:szCs w:val="20"/>
              </w:rPr>
              <w:t>)</w:t>
            </w:r>
          </w:p>
        </w:tc>
        <w:tc>
          <w:tcPr>
            <w:tcW w:w="538" w:type="pct"/>
            <w:vAlign w:val="center"/>
          </w:tcPr>
          <w:p w:rsidR="00000000" w:rsidRDefault="00853091">
            <w:pPr>
              <w:jc w:val="center"/>
              <w:rPr>
                <w:rFonts w:eastAsia="標楷體"/>
                <w:sz w:val="20"/>
                <w:szCs w:val="20"/>
              </w:rPr>
            </w:pPr>
            <w:r>
              <w:rPr>
                <w:rFonts w:eastAsia="標楷體" w:hint="eastAsia"/>
                <w:b/>
                <w:sz w:val="20"/>
                <w:szCs w:val="20"/>
              </w:rPr>
              <w:t>A</w:t>
            </w:r>
            <w:r>
              <w:rPr>
                <w:rFonts w:eastAsia="標楷體" w:hint="eastAsia"/>
                <w:b/>
                <w:sz w:val="20"/>
                <w:szCs w:val="20"/>
              </w:rPr>
              <w:t>公司</w:t>
            </w:r>
          </w:p>
        </w:tc>
        <w:tc>
          <w:tcPr>
            <w:tcW w:w="538" w:type="pct"/>
            <w:vAlign w:val="center"/>
          </w:tcPr>
          <w:p w:rsidR="00000000" w:rsidRDefault="00853091">
            <w:pPr>
              <w:jc w:val="center"/>
              <w:rPr>
                <w:rFonts w:ascii="標楷體" w:eastAsia="標楷體" w:hAnsi="標楷體" w:hint="eastAsia"/>
                <w:sz w:val="20"/>
                <w:szCs w:val="20"/>
              </w:rPr>
            </w:pPr>
            <w:r>
              <w:rPr>
                <w:rFonts w:eastAsia="標楷體" w:hint="eastAsia"/>
                <w:b/>
                <w:sz w:val="20"/>
                <w:szCs w:val="20"/>
              </w:rPr>
              <w:t>T</w:t>
            </w:r>
            <w:r>
              <w:rPr>
                <w:rFonts w:eastAsia="標楷體" w:hint="eastAsia"/>
                <w:b/>
                <w:sz w:val="20"/>
                <w:szCs w:val="20"/>
              </w:rPr>
              <w:t>公司</w:t>
            </w:r>
          </w:p>
        </w:tc>
        <w:tc>
          <w:tcPr>
            <w:tcW w:w="613" w:type="pct"/>
            <w:vAlign w:val="center"/>
          </w:tcPr>
          <w:p w:rsidR="00000000" w:rsidRDefault="00853091">
            <w:pPr>
              <w:spacing w:before="100" w:beforeAutospacing="1" w:after="100" w:afterAutospacing="1"/>
              <w:jc w:val="center"/>
              <w:rPr>
                <w:rFonts w:ascii="標楷體" w:eastAsia="標楷體" w:hAnsi="標楷體" w:hint="eastAsia"/>
                <w:sz w:val="20"/>
                <w:szCs w:val="20"/>
              </w:rPr>
            </w:pPr>
            <w:r>
              <w:rPr>
                <w:rFonts w:eastAsia="標楷體" w:hint="eastAsia"/>
                <w:b/>
                <w:sz w:val="20"/>
                <w:szCs w:val="20"/>
              </w:rPr>
              <w:t>TTQS</w:t>
            </w:r>
          </w:p>
        </w:tc>
      </w:tr>
      <w:tr w:rsidR="00000000">
        <w:trPr>
          <w:cantSplit/>
          <w:trHeight w:val="3100"/>
        </w:trPr>
        <w:tc>
          <w:tcPr>
            <w:tcW w:w="431" w:type="pct"/>
            <w:vAlign w:val="center"/>
          </w:tcPr>
          <w:p w:rsidR="00000000" w:rsidRDefault="00853091">
            <w:pPr>
              <w:jc w:val="both"/>
              <w:rPr>
                <w:rFonts w:eastAsia="標楷體"/>
                <w:b/>
                <w:sz w:val="20"/>
                <w:szCs w:val="20"/>
              </w:rPr>
            </w:pPr>
            <w:r>
              <w:rPr>
                <w:rFonts w:eastAsia="標楷體"/>
                <w:b/>
                <w:sz w:val="20"/>
                <w:szCs w:val="20"/>
              </w:rPr>
              <w:t>行為層次</w:t>
            </w:r>
          </w:p>
        </w:tc>
        <w:tc>
          <w:tcPr>
            <w:tcW w:w="437" w:type="pct"/>
            <w:vAlign w:val="center"/>
          </w:tcPr>
          <w:p w:rsidR="00000000" w:rsidRDefault="00853091">
            <w:pPr>
              <w:jc w:val="both"/>
              <w:rPr>
                <w:rFonts w:eastAsia="標楷體"/>
                <w:sz w:val="20"/>
                <w:szCs w:val="20"/>
              </w:rPr>
            </w:pPr>
            <w:r>
              <w:rPr>
                <w:rFonts w:eastAsia="標楷體" w:hint="eastAsia"/>
                <w:sz w:val="20"/>
                <w:szCs w:val="20"/>
              </w:rPr>
              <w:t>無</w:t>
            </w:r>
          </w:p>
        </w:tc>
        <w:tc>
          <w:tcPr>
            <w:tcW w:w="489" w:type="pct"/>
            <w:gridSpan w:val="2"/>
            <w:vAlign w:val="center"/>
          </w:tcPr>
          <w:p w:rsidR="00000000" w:rsidRDefault="00853091">
            <w:pPr>
              <w:jc w:val="both"/>
              <w:rPr>
                <w:rFonts w:eastAsia="標楷體"/>
                <w:sz w:val="20"/>
                <w:szCs w:val="20"/>
              </w:rPr>
            </w:pPr>
            <w:r>
              <w:rPr>
                <w:rFonts w:eastAsia="標楷體"/>
                <w:sz w:val="20"/>
                <w:szCs w:val="20"/>
              </w:rPr>
              <w:t>課後行動報告</w:t>
            </w:r>
          </w:p>
        </w:tc>
        <w:tc>
          <w:tcPr>
            <w:tcW w:w="488" w:type="pct"/>
            <w:vAlign w:val="center"/>
          </w:tcPr>
          <w:p w:rsidR="00000000" w:rsidRDefault="00853091">
            <w:pPr>
              <w:rPr>
                <w:rFonts w:eastAsia="標楷體"/>
                <w:sz w:val="20"/>
                <w:szCs w:val="20"/>
              </w:rPr>
            </w:pPr>
            <w:r>
              <w:rPr>
                <w:rFonts w:eastAsia="標楷體"/>
                <w:sz w:val="20"/>
                <w:szCs w:val="20"/>
              </w:rPr>
              <w:t>核心職能評鑑、</w:t>
            </w:r>
            <w:r>
              <w:rPr>
                <w:rFonts w:eastAsia="標楷體"/>
                <w:sz w:val="20"/>
                <w:szCs w:val="20"/>
              </w:rPr>
              <w:t>SCHOR360</w:t>
            </w:r>
            <w:r>
              <w:rPr>
                <w:rFonts w:eastAsia="標楷體"/>
                <w:sz w:val="20"/>
                <w:szCs w:val="20"/>
              </w:rPr>
              <w:t>度評鑑</w:t>
            </w:r>
          </w:p>
          <w:p w:rsidR="00000000" w:rsidRDefault="00853091">
            <w:pPr>
              <w:jc w:val="both"/>
              <w:rPr>
                <w:rFonts w:eastAsia="標楷體"/>
                <w:sz w:val="20"/>
                <w:szCs w:val="20"/>
              </w:rPr>
            </w:pPr>
          </w:p>
        </w:tc>
        <w:tc>
          <w:tcPr>
            <w:tcW w:w="489" w:type="pct"/>
            <w:gridSpan w:val="2"/>
            <w:vAlign w:val="center"/>
          </w:tcPr>
          <w:p w:rsidR="00000000" w:rsidRDefault="00853091">
            <w:pPr>
              <w:jc w:val="both"/>
              <w:rPr>
                <w:rFonts w:eastAsia="標楷體"/>
                <w:sz w:val="20"/>
                <w:szCs w:val="20"/>
              </w:rPr>
            </w:pPr>
            <w:r>
              <w:rPr>
                <w:rFonts w:eastAsia="標楷體"/>
                <w:sz w:val="20"/>
                <w:szCs w:val="20"/>
              </w:rPr>
              <w:t>訓後會議、訓後協會、訓後同學會、培訓諮詢委員會</w:t>
            </w:r>
          </w:p>
        </w:tc>
        <w:tc>
          <w:tcPr>
            <w:tcW w:w="440" w:type="pct"/>
            <w:vAlign w:val="center"/>
          </w:tcPr>
          <w:p w:rsidR="00000000" w:rsidRDefault="00853091">
            <w:pPr>
              <w:jc w:val="both"/>
              <w:rPr>
                <w:rFonts w:eastAsia="標楷體"/>
                <w:sz w:val="20"/>
                <w:szCs w:val="20"/>
              </w:rPr>
            </w:pPr>
            <w:r>
              <w:rPr>
                <w:rFonts w:eastAsia="標楷體"/>
                <w:sz w:val="20"/>
                <w:szCs w:val="20"/>
              </w:rPr>
              <w:t>對個人與組織的影響報告、改進報告、管理報告</w:t>
            </w:r>
            <w:r>
              <w:rPr>
                <w:rFonts w:eastAsia="標楷體"/>
                <w:sz w:val="20"/>
                <w:szCs w:val="20"/>
              </w:rPr>
              <w:t>(</w:t>
            </w:r>
            <w:r>
              <w:rPr>
                <w:rFonts w:eastAsia="標楷體"/>
                <w:sz w:val="20"/>
                <w:szCs w:val="20"/>
              </w:rPr>
              <w:t>固定時程追蹤</w:t>
            </w:r>
            <w:r>
              <w:rPr>
                <w:rFonts w:eastAsia="標楷體"/>
                <w:sz w:val="20"/>
                <w:szCs w:val="20"/>
              </w:rPr>
              <w:t>)</w:t>
            </w:r>
          </w:p>
        </w:tc>
        <w:tc>
          <w:tcPr>
            <w:tcW w:w="537" w:type="pct"/>
            <w:vAlign w:val="center"/>
          </w:tcPr>
          <w:p w:rsidR="00000000" w:rsidRDefault="00853091">
            <w:pPr>
              <w:jc w:val="both"/>
              <w:rPr>
                <w:rFonts w:eastAsia="標楷體"/>
                <w:sz w:val="20"/>
                <w:szCs w:val="20"/>
              </w:rPr>
            </w:pPr>
            <w:r>
              <w:rPr>
                <w:rFonts w:eastAsia="標楷體"/>
                <w:sz w:val="20"/>
                <w:szCs w:val="20"/>
              </w:rPr>
              <w:t>年度績效衡量</w:t>
            </w:r>
            <w:r>
              <w:rPr>
                <w:rFonts w:eastAsia="標楷體"/>
                <w:sz w:val="20"/>
                <w:szCs w:val="20"/>
              </w:rPr>
              <w:t>(</w:t>
            </w:r>
            <w:r>
              <w:rPr>
                <w:rFonts w:eastAsia="標楷體"/>
                <w:sz w:val="20"/>
                <w:szCs w:val="20"/>
              </w:rPr>
              <w:t>含個人學習投入時間</w:t>
            </w:r>
            <w:r>
              <w:rPr>
                <w:rFonts w:eastAsia="標楷體"/>
                <w:sz w:val="20"/>
                <w:szCs w:val="20"/>
              </w:rPr>
              <w:t>)</w:t>
            </w:r>
            <w:r>
              <w:rPr>
                <w:rFonts w:eastAsia="標楷體"/>
                <w:sz w:val="20"/>
                <w:szCs w:val="20"/>
              </w:rPr>
              <w:t>、</w:t>
            </w:r>
            <w:r>
              <w:rPr>
                <w:rFonts w:eastAsia="標楷體"/>
                <w:kern w:val="0"/>
                <w:sz w:val="20"/>
                <w:szCs w:val="20"/>
              </w:rPr>
              <w:t>訓後追踪調查評估</w:t>
            </w:r>
          </w:p>
        </w:tc>
        <w:tc>
          <w:tcPr>
            <w:tcW w:w="538" w:type="pct"/>
            <w:vAlign w:val="center"/>
          </w:tcPr>
          <w:p w:rsidR="00000000" w:rsidRDefault="00853091">
            <w:pPr>
              <w:jc w:val="both"/>
              <w:rPr>
                <w:rFonts w:eastAsia="標楷體"/>
                <w:sz w:val="20"/>
                <w:szCs w:val="20"/>
              </w:rPr>
            </w:pPr>
            <w:r>
              <w:rPr>
                <w:rFonts w:eastAsia="標楷體"/>
                <w:sz w:val="20"/>
                <w:szCs w:val="20"/>
              </w:rPr>
              <w:t>職能分數占績效之百分之三十</w:t>
            </w:r>
            <w:r>
              <w:rPr>
                <w:rFonts w:eastAsia="標楷體"/>
                <w:sz w:val="20"/>
                <w:szCs w:val="20"/>
              </w:rPr>
              <w:t>(</w:t>
            </w:r>
            <w:r>
              <w:rPr>
                <w:rFonts w:eastAsia="標楷體"/>
                <w:sz w:val="20"/>
                <w:szCs w:val="20"/>
              </w:rPr>
              <w:t>自評與主管他評</w:t>
            </w:r>
            <w:r>
              <w:rPr>
                <w:rFonts w:eastAsia="標楷體"/>
                <w:sz w:val="20"/>
                <w:szCs w:val="20"/>
              </w:rPr>
              <w:t>)</w:t>
            </w:r>
            <w:r>
              <w:rPr>
                <w:rFonts w:eastAsia="標楷體"/>
                <w:sz w:val="20"/>
                <w:szCs w:val="20"/>
              </w:rPr>
              <w:t>、課後行動計畫表</w:t>
            </w:r>
            <w:r>
              <w:rPr>
                <w:rFonts w:eastAsia="標楷體"/>
                <w:sz w:val="20"/>
                <w:szCs w:val="20"/>
              </w:rPr>
              <w:t>(</w:t>
            </w:r>
            <w:r>
              <w:rPr>
                <w:rFonts w:eastAsia="標楷體"/>
                <w:sz w:val="20"/>
                <w:szCs w:val="20"/>
              </w:rPr>
              <w:t>此部分因無評分因此不完全成為</w:t>
            </w:r>
            <w:r>
              <w:rPr>
                <w:rFonts w:eastAsia="標楷體"/>
                <w:sz w:val="20"/>
                <w:szCs w:val="20"/>
              </w:rPr>
              <w:t>Level 3</w:t>
            </w:r>
            <w:r>
              <w:rPr>
                <w:rFonts w:eastAsia="標楷體"/>
                <w:sz w:val="20"/>
                <w:szCs w:val="20"/>
              </w:rPr>
              <w:t>指標</w:t>
            </w:r>
            <w:r>
              <w:rPr>
                <w:rFonts w:eastAsia="標楷體"/>
                <w:sz w:val="20"/>
                <w:szCs w:val="20"/>
              </w:rPr>
              <w:t>)</w:t>
            </w:r>
          </w:p>
        </w:tc>
        <w:tc>
          <w:tcPr>
            <w:tcW w:w="538" w:type="pct"/>
            <w:vAlign w:val="center"/>
          </w:tcPr>
          <w:p w:rsidR="00000000" w:rsidRDefault="00853091">
            <w:pPr>
              <w:jc w:val="both"/>
              <w:rPr>
                <w:rFonts w:eastAsia="標楷體"/>
                <w:sz w:val="20"/>
                <w:szCs w:val="20"/>
              </w:rPr>
            </w:pPr>
            <w:r>
              <w:rPr>
                <w:rFonts w:ascii="標楷體" w:eastAsia="標楷體" w:hAnsi="標楷體" w:hint="eastAsia"/>
                <w:sz w:val="20"/>
                <w:szCs w:val="20"/>
              </w:rPr>
              <w:t>年度績效的目標達成率、</w:t>
            </w:r>
            <w:r>
              <w:rPr>
                <w:rFonts w:ascii="標楷體" w:eastAsia="標楷體" w:hAnsi="標楷體" w:hint="eastAsia"/>
                <w:sz w:val="20"/>
                <w:szCs w:val="20"/>
              </w:rPr>
              <w:t>KPI</w:t>
            </w:r>
            <w:r>
              <w:rPr>
                <w:rFonts w:ascii="標楷體" w:eastAsia="標楷體" w:hAnsi="標楷體" w:hint="eastAsia"/>
                <w:sz w:val="20"/>
                <w:szCs w:val="20"/>
              </w:rPr>
              <w:t>結合目標管理</w:t>
            </w:r>
          </w:p>
        </w:tc>
        <w:tc>
          <w:tcPr>
            <w:tcW w:w="613" w:type="pct"/>
            <w:vAlign w:val="center"/>
          </w:tcPr>
          <w:p w:rsidR="00000000" w:rsidRDefault="00853091">
            <w:pPr>
              <w:spacing w:before="100" w:beforeAutospacing="1" w:after="100" w:afterAutospacing="1"/>
              <w:rPr>
                <w:rFonts w:ascii="標楷體" w:eastAsia="標楷體" w:hAnsi="標楷體" w:hint="eastAsia"/>
                <w:sz w:val="20"/>
                <w:szCs w:val="20"/>
              </w:rPr>
            </w:pPr>
            <w:r>
              <w:rPr>
                <w:rFonts w:ascii="標楷體" w:eastAsia="標楷體" w:hAnsi="標楷體" w:hint="eastAsia"/>
                <w:sz w:val="20"/>
                <w:szCs w:val="20"/>
              </w:rPr>
              <w:t>內外部證照取得、個人績效、課後行動計畫查核（舊版）</w:t>
            </w:r>
          </w:p>
        </w:tc>
      </w:tr>
      <w:tr w:rsidR="00000000">
        <w:trPr>
          <w:cantSplit/>
          <w:trHeight w:val="2880"/>
        </w:trPr>
        <w:tc>
          <w:tcPr>
            <w:tcW w:w="431" w:type="pct"/>
            <w:vAlign w:val="center"/>
          </w:tcPr>
          <w:p w:rsidR="00000000" w:rsidRDefault="00853091">
            <w:pPr>
              <w:jc w:val="both"/>
              <w:rPr>
                <w:rFonts w:eastAsia="標楷體"/>
                <w:b/>
                <w:sz w:val="20"/>
                <w:szCs w:val="20"/>
              </w:rPr>
            </w:pPr>
            <w:r>
              <w:rPr>
                <w:rFonts w:eastAsia="標楷體"/>
                <w:b/>
                <w:sz w:val="20"/>
                <w:szCs w:val="20"/>
              </w:rPr>
              <w:t>結果層次</w:t>
            </w:r>
          </w:p>
        </w:tc>
        <w:tc>
          <w:tcPr>
            <w:tcW w:w="437" w:type="pct"/>
            <w:vAlign w:val="center"/>
          </w:tcPr>
          <w:p w:rsidR="00000000" w:rsidRDefault="00853091">
            <w:pPr>
              <w:jc w:val="both"/>
              <w:rPr>
                <w:rFonts w:eastAsia="標楷體"/>
                <w:sz w:val="20"/>
                <w:szCs w:val="20"/>
              </w:rPr>
            </w:pPr>
            <w:r>
              <w:rPr>
                <w:rFonts w:eastAsia="標楷體" w:hint="eastAsia"/>
                <w:sz w:val="20"/>
                <w:szCs w:val="20"/>
              </w:rPr>
              <w:t>無</w:t>
            </w:r>
          </w:p>
        </w:tc>
        <w:tc>
          <w:tcPr>
            <w:tcW w:w="489" w:type="pct"/>
            <w:gridSpan w:val="2"/>
            <w:vAlign w:val="center"/>
          </w:tcPr>
          <w:p w:rsidR="00000000" w:rsidRDefault="00853091">
            <w:pPr>
              <w:jc w:val="both"/>
              <w:rPr>
                <w:rFonts w:eastAsia="標楷體"/>
                <w:sz w:val="20"/>
                <w:szCs w:val="20"/>
              </w:rPr>
            </w:pPr>
            <w:r>
              <w:rPr>
                <w:rFonts w:eastAsia="標楷體" w:hint="eastAsia"/>
                <w:sz w:val="20"/>
                <w:szCs w:val="20"/>
              </w:rPr>
              <w:t>無</w:t>
            </w:r>
          </w:p>
        </w:tc>
        <w:tc>
          <w:tcPr>
            <w:tcW w:w="488" w:type="pct"/>
            <w:vAlign w:val="center"/>
          </w:tcPr>
          <w:p w:rsidR="00000000" w:rsidRDefault="00853091">
            <w:pPr>
              <w:rPr>
                <w:rFonts w:eastAsia="標楷體"/>
                <w:sz w:val="20"/>
                <w:szCs w:val="20"/>
              </w:rPr>
            </w:pPr>
            <w:r>
              <w:rPr>
                <w:rFonts w:eastAsia="標楷體" w:hint="eastAsia"/>
                <w:sz w:val="20"/>
                <w:szCs w:val="20"/>
              </w:rPr>
              <w:t>無</w:t>
            </w:r>
            <w:r>
              <w:rPr>
                <w:rFonts w:eastAsia="標楷體"/>
                <w:sz w:val="20"/>
                <w:szCs w:val="20"/>
              </w:rPr>
              <w:t xml:space="preserve"> </w:t>
            </w:r>
          </w:p>
        </w:tc>
        <w:tc>
          <w:tcPr>
            <w:tcW w:w="489" w:type="pct"/>
            <w:gridSpan w:val="2"/>
            <w:vAlign w:val="center"/>
          </w:tcPr>
          <w:p w:rsidR="00000000" w:rsidRDefault="00853091">
            <w:pPr>
              <w:jc w:val="both"/>
              <w:rPr>
                <w:rFonts w:eastAsia="標楷體"/>
                <w:sz w:val="20"/>
                <w:szCs w:val="20"/>
              </w:rPr>
            </w:pPr>
            <w:r>
              <w:rPr>
                <w:rFonts w:eastAsia="標楷體" w:hint="eastAsia"/>
                <w:sz w:val="20"/>
                <w:szCs w:val="20"/>
              </w:rPr>
              <w:t>無</w:t>
            </w:r>
          </w:p>
        </w:tc>
        <w:tc>
          <w:tcPr>
            <w:tcW w:w="440" w:type="pct"/>
            <w:vAlign w:val="center"/>
          </w:tcPr>
          <w:p w:rsidR="00000000" w:rsidRDefault="00853091">
            <w:pPr>
              <w:jc w:val="both"/>
              <w:rPr>
                <w:rFonts w:eastAsia="標楷體"/>
                <w:sz w:val="20"/>
                <w:szCs w:val="20"/>
              </w:rPr>
            </w:pPr>
            <w:r>
              <w:rPr>
                <w:rFonts w:eastAsia="標楷體" w:hint="eastAsia"/>
                <w:sz w:val="20"/>
                <w:szCs w:val="20"/>
              </w:rPr>
              <w:t>無</w:t>
            </w:r>
          </w:p>
        </w:tc>
        <w:tc>
          <w:tcPr>
            <w:tcW w:w="537" w:type="pct"/>
            <w:vAlign w:val="center"/>
          </w:tcPr>
          <w:p w:rsidR="00000000" w:rsidRDefault="00853091">
            <w:pPr>
              <w:jc w:val="both"/>
              <w:rPr>
                <w:rFonts w:eastAsia="標楷體"/>
                <w:sz w:val="20"/>
                <w:szCs w:val="20"/>
              </w:rPr>
            </w:pPr>
            <w:r>
              <w:rPr>
                <w:rFonts w:eastAsia="標楷體"/>
                <w:sz w:val="20"/>
                <w:szCs w:val="20"/>
              </w:rPr>
              <w:t>(</w:t>
            </w:r>
            <w:r>
              <w:rPr>
                <w:rFonts w:eastAsia="標楷體"/>
                <w:sz w:val="20"/>
                <w:szCs w:val="20"/>
              </w:rPr>
              <w:t>整體訓練功能衡量</w:t>
            </w:r>
            <w:r>
              <w:rPr>
                <w:rFonts w:eastAsia="標楷體"/>
                <w:sz w:val="20"/>
                <w:szCs w:val="20"/>
              </w:rPr>
              <w:t>)</w:t>
            </w:r>
            <w:r>
              <w:rPr>
                <w:rFonts w:eastAsia="標楷體"/>
                <w:sz w:val="20"/>
                <w:szCs w:val="20"/>
              </w:rPr>
              <w:t>全球員工意見調查、員工態度、員工滿意</w:t>
            </w:r>
          </w:p>
        </w:tc>
        <w:tc>
          <w:tcPr>
            <w:tcW w:w="538" w:type="pct"/>
            <w:vAlign w:val="center"/>
          </w:tcPr>
          <w:p w:rsidR="00000000" w:rsidRDefault="00853091">
            <w:pPr>
              <w:jc w:val="both"/>
              <w:rPr>
                <w:rFonts w:eastAsia="標楷體"/>
                <w:sz w:val="20"/>
                <w:szCs w:val="20"/>
              </w:rPr>
            </w:pPr>
            <w:r>
              <w:rPr>
                <w:rFonts w:eastAsia="標楷體"/>
                <w:sz w:val="20"/>
                <w:szCs w:val="20"/>
              </w:rPr>
              <w:t>針對訓練部門的績效考核</w:t>
            </w:r>
            <w:r>
              <w:rPr>
                <w:rFonts w:eastAsia="標楷體"/>
                <w:sz w:val="20"/>
                <w:szCs w:val="20"/>
              </w:rPr>
              <w:t>(</w:t>
            </w:r>
            <w:r>
              <w:rPr>
                <w:rFonts w:eastAsia="標楷體"/>
                <w:sz w:val="20"/>
                <w:szCs w:val="20"/>
              </w:rPr>
              <w:t>年度開課計畫實施情形、員工滿意度</w:t>
            </w:r>
            <w:r>
              <w:rPr>
                <w:rFonts w:eastAsia="標楷體"/>
                <w:sz w:val="20"/>
                <w:szCs w:val="20"/>
              </w:rPr>
              <w:t>)</w:t>
            </w:r>
          </w:p>
        </w:tc>
        <w:tc>
          <w:tcPr>
            <w:tcW w:w="538" w:type="pct"/>
            <w:vAlign w:val="center"/>
          </w:tcPr>
          <w:p w:rsidR="00000000" w:rsidRDefault="00853091">
            <w:pPr>
              <w:jc w:val="both"/>
              <w:rPr>
                <w:rFonts w:eastAsia="標楷體"/>
                <w:sz w:val="20"/>
                <w:szCs w:val="20"/>
              </w:rPr>
            </w:pPr>
            <w:r>
              <w:rPr>
                <w:rFonts w:ascii="標楷體" w:eastAsia="標楷體" w:hAnsi="標楷體" w:hint="eastAsia"/>
                <w:sz w:val="20"/>
                <w:szCs w:val="20"/>
              </w:rPr>
              <w:t>業績、離職率、員工滿意度、顧客滿意度、神秘客調查成績等，主要針對部分專案式訓練、員工對主管滿意度</w:t>
            </w:r>
          </w:p>
        </w:tc>
        <w:tc>
          <w:tcPr>
            <w:tcW w:w="613" w:type="pct"/>
            <w:vAlign w:val="center"/>
          </w:tcPr>
          <w:p w:rsidR="00000000" w:rsidRDefault="00853091">
            <w:pPr>
              <w:jc w:val="both"/>
              <w:rPr>
                <w:rFonts w:ascii="標楷體" w:eastAsia="標楷體" w:hAnsi="標楷體"/>
                <w:sz w:val="20"/>
                <w:szCs w:val="20"/>
              </w:rPr>
            </w:pPr>
            <w:r>
              <w:rPr>
                <w:rFonts w:ascii="標楷體" w:eastAsia="標楷體" w:hAnsi="標楷體" w:hint="eastAsia"/>
                <w:sz w:val="20"/>
                <w:szCs w:val="20"/>
              </w:rPr>
              <w:t>內部員工對於訓練發展的認知與感受（員工滿意度）、高階主管知覺之成效（舊版）、部門營運績效、企業營運績效。</w:t>
            </w:r>
          </w:p>
          <w:p w:rsidR="00000000" w:rsidRDefault="00853091">
            <w:pPr>
              <w:jc w:val="both"/>
              <w:rPr>
                <w:rFonts w:ascii="標楷體" w:eastAsia="標楷體" w:hAnsi="標楷體" w:hint="eastAsia"/>
                <w:sz w:val="20"/>
                <w:szCs w:val="20"/>
              </w:rPr>
            </w:pPr>
            <w:r>
              <w:rPr>
                <w:rFonts w:ascii="標楷體" w:eastAsia="標楷體" w:hAnsi="標楷體" w:hint="eastAsia"/>
                <w:sz w:val="20"/>
                <w:szCs w:val="20"/>
              </w:rPr>
              <w:t>其他財務面投資報酬率、市場與產品價值創新提升、系統流程</w:t>
            </w:r>
            <w:r>
              <w:rPr>
                <w:rFonts w:ascii="標楷體" w:eastAsia="標楷體" w:hAnsi="標楷體" w:hint="eastAsia"/>
                <w:sz w:val="20"/>
                <w:szCs w:val="20"/>
              </w:rPr>
              <w:t>改善等（此部分僅註記不評分）。</w:t>
            </w:r>
          </w:p>
        </w:tc>
      </w:tr>
      <w:tr w:rsidR="00000000">
        <w:trPr>
          <w:gridAfter w:val="6"/>
          <w:wAfter w:w="3034" w:type="pct"/>
        </w:trPr>
        <w:tc>
          <w:tcPr>
            <w:tcW w:w="1161" w:type="pct"/>
            <w:gridSpan w:val="3"/>
            <w:tcBorders>
              <w:left w:val="nil"/>
              <w:bottom w:val="nil"/>
              <w:right w:val="nil"/>
            </w:tcBorders>
          </w:tcPr>
          <w:p w:rsidR="00000000" w:rsidRDefault="00853091">
            <w:pPr>
              <w:spacing w:line="360" w:lineRule="auto"/>
              <w:jc w:val="both"/>
              <w:rPr>
                <w:rFonts w:ascii="標楷體" w:eastAsia="標楷體" w:hAnsi="標楷體" w:hint="eastAsia"/>
              </w:rPr>
            </w:pPr>
            <w:r>
              <w:rPr>
                <w:rFonts w:ascii="標楷體" w:eastAsia="標楷體" w:hAnsi="標楷體" w:hint="eastAsia"/>
              </w:rPr>
              <w:t>資料來源</w:t>
            </w:r>
            <w:r>
              <w:rPr>
                <w:rFonts w:ascii="標楷體" w:eastAsia="標楷體" w:hAnsi="標楷體" w:hint="eastAsia"/>
              </w:rPr>
              <w:t>:</w:t>
            </w:r>
            <w:r>
              <w:rPr>
                <w:rFonts w:ascii="標楷體" w:eastAsia="標楷體" w:hAnsi="標楷體" w:hint="eastAsia"/>
              </w:rPr>
              <w:t>本研究自行整理</w:t>
            </w:r>
          </w:p>
        </w:tc>
        <w:tc>
          <w:tcPr>
            <w:tcW w:w="805" w:type="pct"/>
            <w:gridSpan w:val="3"/>
            <w:tcBorders>
              <w:left w:val="nil"/>
              <w:bottom w:val="nil"/>
              <w:right w:val="nil"/>
            </w:tcBorders>
          </w:tcPr>
          <w:p w:rsidR="00000000" w:rsidRDefault="00853091">
            <w:pPr>
              <w:jc w:val="both"/>
              <w:rPr>
                <w:rFonts w:eastAsia="標楷體" w:hint="eastAsia"/>
                <w:sz w:val="20"/>
                <w:szCs w:val="20"/>
              </w:rPr>
            </w:pPr>
          </w:p>
        </w:tc>
      </w:tr>
    </w:tbl>
    <w:p w:rsidR="00000000" w:rsidRDefault="00853091">
      <w:pPr>
        <w:spacing w:before="100" w:beforeAutospacing="1" w:after="100" w:afterAutospacing="1" w:line="360" w:lineRule="auto"/>
        <w:rPr>
          <w:rFonts w:eastAsia="標楷體"/>
        </w:rPr>
        <w:sectPr w:rsidR="00000000">
          <w:footerReference w:type="even" r:id="rId23"/>
          <w:footerReference w:type="default" r:id="rId24"/>
          <w:pgSz w:w="16838" w:h="11906" w:orient="landscape"/>
          <w:pgMar w:top="720" w:right="720" w:bottom="720" w:left="720" w:header="851" w:footer="992" w:gutter="0"/>
          <w:cols w:space="425"/>
          <w:docGrid w:type="linesAndChars" w:linePitch="360"/>
        </w:sectPr>
      </w:pPr>
    </w:p>
    <w:p w:rsidR="00000000" w:rsidRDefault="00853091">
      <w:pPr>
        <w:spacing w:before="100" w:beforeAutospacing="1" w:after="100" w:afterAutospacing="1" w:line="360" w:lineRule="auto"/>
        <w:rPr>
          <w:rFonts w:eastAsia="標楷體" w:hint="eastAsia"/>
          <w:b/>
          <w:sz w:val="28"/>
          <w:szCs w:val="28"/>
        </w:rPr>
      </w:pPr>
      <w:r>
        <w:rPr>
          <w:rFonts w:eastAsia="標楷體"/>
          <w:b/>
          <w:sz w:val="28"/>
          <w:szCs w:val="28"/>
        </w:rPr>
        <w:lastRenderedPageBreak/>
        <w:t>第二節</w:t>
      </w:r>
      <w:r>
        <w:rPr>
          <w:rFonts w:eastAsia="標楷體"/>
          <w:b/>
          <w:sz w:val="28"/>
          <w:szCs w:val="28"/>
        </w:rPr>
        <w:t xml:space="preserve"> </w:t>
      </w:r>
      <w:r>
        <w:rPr>
          <w:rFonts w:eastAsia="標楷體" w:hint="eastAsia"/>
          <w:b/>
          <w:sz w:val="28"/>
          <w:szCs w:val="28"/>
        </w:rPr>
        <w:t>各層次評估指標建立</w:t>
      </w:r>
    </w:p>
    <w:p w:rsidR="00000000" w:rsidRDefault="00853091">
      <w:pPr>
        <w:spacing w:before="100" w:beforeAutospacing="1" w:after="100" w:afterAutospacing="1" w:line="360" w:lineRule="auto"/>
        <w:rPr>
          <w:rFonts w:eastAsia="標楷體"/>
          <w:b/>
        </w:rPr>
      </w:pPr>
      <w:r>
        <w:rPr>
          <w:rFonts w:eastAsia="標楷體" w:hint="eastAsia"/>
          <w:b/>
          <w:sz w:val="28"/>
          <w:szCs w:val="28"/>
        </w:rPr>
        <w:tab/>
      </w:r>
      <w:r>
        <w:rPr>
          <w:rFonts w:eastAsia="標楷體" w:hint="eastAsia"/>
          <w:b/>
        </w:rPr>
        <w:t>壹、反應層次</w:t>
      </w:r>
    </w:p>
    <w:p w:rsidR="00000000" w:rsidRDefault="00853091">
      <w:pPr>
        <w:spacing w:before="100" w:beforeAutospacing="1" w:after="100" w:afterAutospacing="1" w:line="360" w:lineRule="auto"/>
        <w:ind w:firstLine="480"/>
        <w:rPr>
          <w:rFonts w:eastAsia="標楷體"/>
        </w:rPr>
      </w:pPr>
      <w:r>
        <w:rPr>
          <w:rFonts w:eastAsia="標楷體" w:hint="eastAsia"/>
        </w:rPr>
        <w:t>一、</w:t>
      </w:r>
      <w:r>
        <w:rPr>
          <w:rFonts w:eastAsia="標楷體"/>
        </w:rPr>
        <w:t>現況分析</w:t>
      </w:r>
    </w:p>
    <w:p w:rsidR="00000000" w:rsidRDefault="00853091">
      <w:pPr>
        <w:spacing w:before="100" w:beforeAutospacing="1" w:after="100" w:afterAutospacing="1" w:line="360" w:lineRule="auto"/>
        <w:ind w:firstLine="480"/>
        <w:rPr>
          <w:rFonts w:eastAsia="標楷體"/>
        </w:rPr>
      </w:pPr>
      <w:r>
        <w:rPr>
          <w:rFonts w:eastAsia="標楷體"/>
        </w:rPr>
        <w:t>對受訓學員進行滿意度調查，以紙筆問卷方式進行，學員在訓練課程結束後，需針對各門課程及整體學程進行評估。即調查學員對訓練實施的喜好與感受。評估的項目主要包括了課程滿意度（內容、時數、教材）與師資滿意度（內容、表達、熱忱），訓期及行政後勤（設備、服務、膳食）等。</w:t>
      </w:r>
    </w:p>
    <w:p w:rsidR="00000000" w:rsidRDefault="00853091">
      <w:pPr>
        <w:spacing w:before="100" w:beforeAutospacing="1" w:after="100" w:afterAutospacing="1" w:line="360" w:lineRule="auto"/>
        <w:ind w:firstLine="480"/>
        <w:rPr>
          <w:rFonts w:eastAsia="標楷體"/>
        </w:rPr>
      </w:pPr>
      <w:r>
        <w:rPr>
          <w:rFonts w:eastAsia="標楷體"/>
        </w:rPr>
        <w:t>我國目前在滿意度層次的</w:t>
      </w:r>
      <w:r>
        <w:rPr>
          <w:rFonts w:eastAsia="標楷體" w:hint="eastAsia"/>
        </w:rPr>
        <w:t>評估作法</w:t>
      </w:r>
      <w:r>
        <w:rPr>
          <w:rFonts w:eastAsia="標楷體"/>
        </w:rPr>
        <w:t>，與他國在這一層次的作法差異不大，主要還是採用問卷調查的方式</w:t>
      </w:r>
      <w:r>
        <w:rPr>
          <w:rFonts w:eastAsia="標楷體" w:hint="eastAsia"/>
        </w:rPr>
        <w:t>進</w:t>
      </w:r>
      <w:r>
        <w:rPr>
          <w:rFonts w:eastAsia="標楷體"/>
        </w:rPr>
        <w:t>行，之所以會這樣做，有幾點原因，首先</w:t>
      </w:r>
      <w:r>
        <w:rPr>
          <w:rFonts w:eastAsia="標楷體"/>
        </w:rPr>
        <w:t>，發放問卷成本較低，可大量進行，調查人數眾多；再來由於是電腦閱卷，方便相關訓練人員作統計分析，減少許多不必要的行政工作負擔。</w:t>
      </w:r>
    </w:p>
    <w:p w:rsidR="00000000" w:rsidRDefault="00853091">
      <w:pPr>
        <w:spacing w:before="100" w:beforeAutospacing="1" w:after="100" w:afterAutospacing="1" w:line="360" w:lineRule="auto"/>
        <w:ind w:firstLine="480"/>
        <w:rPr>
          <w:rFonts w:eastAsia="標楷體"/>
        </w:rPr>
      </w:pPr>
      <w:r>
        <w:rPr>
          <w:rFonts w:eastAsia="標楷體" w:hint="eastAsia"/>
        </w:rPr>
        <w:t>二、</w:t>
      </w:r>
      <w:r>
        <w:rPr>
          <w:rFonts w:eastAsia="標楷體"/>
        </w:rPr>
        <w:t>面臨的問題</w:t>
      </w:r>
    </w:p>
    <w:p w:rsidR="00000000" w:rsidRDefault="00853091">
      <w:pPr>
        <w:spacing w:before="100" w:beforeAutospacing="1" w:after="100" w:afterAutospacing="1" w:line="360" w:lineRule="auto"/>
        <w:ind w:firstLine="480"/>
        <w:rPr>
          <w:rFonts w:eastAsia="標楷體"/>
        </w:rPr>
      </w:pPr>
      <w:r>
        <w:rPr>
          <w:rFonts w:eastAsia="標楷體"/>
        </w:rPr>
        <w:t>目前保訓會</w:t>
      </w:r>
      <w:r>
        <w:rPr>
          <w:rFonts w:eastAsia="標楷體" w:hint="eastAsia"/>
        </w:rPr>
        <w:t>設計之</w:t>
      </w:r>
      <w:r>
        <w:rPr>
          <w:rFonts w:eastAsia="標楷體"/>
        </w:rPr>
        <w:t>課程滿意度問卷</w:t>
      </w:r>
      <w:r>
        <w:rPr>
          <w:rFonts w:eastAsia="標楷體" w:hint="eastAsia"/>
        </w:rPr>
        <w:t>，</w:t>
      </w:r>
      <w:r>
        <w:rPr>
          <w:rFonts w:eastAsia="標楷體"/>
        </w:rPr>
        <w:t>主要是以電腦畫卡的讀取方式，在格式上有一定的限制。而本研究針對先行問卷的缺失，以理論背景為基礎，並結合各國公務體系在滿意度層次上的現行作法，建構適合公務體系訓練課程的反應層次問卷。目前的問卷在形式與題項上有產生以下之缺失，可在未來做改善</w:t>
      </w:r>
      <w:r>
        <w:rPr>
          <w:rFonts w:eastAsia="標楷體" w:hint="eastAsia"/>
        </w:rPr>
        <w:t>。</w:t>
      </w:r>
    </w:p>
    <w:p w:rsidR="00000000" w:rsidRDefault="00853091">
      <w:pPr>
        <w:spacing w:before="100" w:beforeAutospacing="1" w:after="100" w:afterAutospacing="1" w:line="360" w:lineRule="auto"/>
        <w:ind w:firstLine="480"/>
        <w:rPr>
          <w:rFonts w:eastAsia="標楷體"/>
        </w:rPr>
      </w:pPr>
      <w:r>
        <w:rPr>
          <w:rFonts w:eastAsia="標楷體" w:hint="eastAsia"/>
        </w:rPr>
        <w:t>(</w:t>
      </w:r>
      <w:r>
        <w:rPr>
          <w:rFonts w:eastAsia="標楷體" w:hint="eastAsia"/>
        </w:rPr>
        <w:t>一</w:t>
      </w:r>
      <w:r>
        <w:rPr>
          <w:rFonts w:eastAsia="標楷體" w:hint="eastAsia"/>
        </w:rPr>
        <w:t>)</w:t>
      </w:r>
      <w:r>
        <w:rPr>
          <w:rFonts w:eastAsia="標楷體"/>
        </w:rPr>
        <w:t>問卷所探討面向不足</w:t>
      </w:r>
      <w:r>
        <w:rPr>
          <w:rFonts w:eastAsia="標楷體" w:hint="eastAsia"/>
        </w:rPr>
        <w:t>：</w:t>
      </w:r>
      <w:r>
        <w:rPr>
          <w:rFonts w:eastAsia="標楷體"/>
        </w:rPr>
        <w:t>在保訓會的滿意度問卷中，每單元課程結束後，會對課程以及師資部</w:t>
      </w:r>
      <w:r>
        <w:rPr>
          <w:rFonts w:eastAsia="標楷體" w:hint="eastAsia"/>
        </w:rPr>
        <w:t>分</w:t>
      </w:r>
      <w:r>
        <w:rPr>
          <w:rFonts w:eastAsia="標楷體"/>
        </w:rPr>
        <w:t>做相關調查</w:t>
      </w:r>
      <w:r>
        <w:rPr>
          <w:rFonts w:eastAsia="標楷體"/>
        </w:rPr>
        <w:t>，以了解學員對此單元課程的觀感與喜好，課程的部分包括了對瞭解國家重要政策、授課時數以及對教材的編排，而師資部份則有講座授課內容、講座表達能力和講座教學熱忱，相較於文獻及企業實務上的作法，目前問卷涵蓋構面仍較為狹隘，因此建議未來，可加入較多面向探討。</w:t>
      </w:r>
    </w:p>
    <w:p w:rsidR="00000000" w:rsidRDefault="00853091">
      <w:pPr>
        <w:spacing w:before="100" w:beforeAutospacing="1" w:after="100" w:afterAutospacing="1" w:line="360" w:lineRule="auto"/>
        <w:ind w:firstLine="480"/>
        <w:rPr>
          <w:rFonts w:eastAsia="標楷體"/>
        </w:rPr>
      </w:pPr>
      <w:r>
        <w:rPr>
          <w:rFonts w:eastAsia="標楷體" w:hint="eastAsia"/>
        </w:rPr>
        <w:lastRenderedPageBreak/>
        <w:t>(</w:t>
      </w:r>
      <w:r>
        <w:rPr>
          <w:rFonts w:eastAsia="標楷體" w:hint="eastAsia"/>
        </w:rPr>
        <w:t>二</w:t>
      </w:r>
      <w:r>
        <w:rPr>
          <w:rFonts w:eastAsia="標楷體" w:hint="eastAsia"/>
        </w:rPr>
        <w:t>)</w:t>
      </w:r>
      <w:r>
        <w:rPr>
          <w:rFonts w:eastAsia="標楷體"/>
        </w:rPr>
        <w:t>衡量尺度不統一</w:t>
      </w:r>
      <w:r>
        <w:rPr>
          <w:rFonts w:eastAsia="標楷體" w:hint="eastAsia"/>
        </w:rPr>
        <w:t>：</w:t>
      </w:r>
      <w:r>
        <w:rPr>
          <w:rFonts w:eastAsia="標楷體"/>
        </w:rPr>
        <w:t>一般來說，在他國公務體系以及企業內的滿意度問卷調查</w:t>
      </w:r>
      <w:r>
        <w:rPr>
          <w:rFonts w:eastAsia="標楷體" w:hint="eastAsia"/>
        </w:rPr>
        <w:t>內</w:t>
      </w:r>
      <w:r>
        <w:rPr>
          <w:rFonts w:eastAsia="標楷體"/>
        </w:rPr>
        <w:t>，同一張問卷上的衡量尺度是一致的，大多以李克特五點或六點量表較為多見，但以保訓會的「薦任法官檢察官晉升簡任官等訓練學員綜合評估意見表」為例，在問卷內給學員回答的尺度類型不統一，有兩點、三點</w:t>
      </w:r>
      <w:r>
        <w:rPr>
          <w:rFonts w:eastAsia="標楷體"/>
        </w:rPr>
        <w:t>、四點及五點，共四種不同的衡量尺度，易造成填答者混淆。</w:t>
      </w:r>
    </w:p>
    <w:p w:rsidR="00000000" w:rsidRDefault="00853091">
      <w:pPr>
        <w:spacing w:before="100" w:beforeAutospacing="1" w:after="100" w:afterAutospacing="1" w:line="360" w:lineRule="auto"/>
        <w:ind w:firstLine="480"/>
        <w:rPr>
          <w:rFonts w:eastAsia="標楷體"/>
        </w:rPr>
      </w:pPr>
      <w:r>
        <w:rPr>
          <w:rFonts w:eastAsia="標楷體" w:hint="eastAsia"/>
        </w:rPr>
        <w:t>(</w:t>
      </w:r>
      <w:r>
        <w:rPr>
          <w:rFonts w:eastAsia="標楷體" w:hint="eastAsia"/>
        </w:rPr>
        <w:t>三</w:t>
      </w:r>
      <w:r>
        <w:rPr>
          <w:rFonts w:eastAsia="標楷體" w:hint="eastAsia"/>
        </w:rPr>
        <w:t>)</w:t>
      </w:r>
      <w:r>
        <w:rPr>
          <w:rFonts w:eastAsia="標楷體"/>
        </w:rPr>
        <w:t>開放性問題不足：在問卷設計中，若有不限定回答方向的問題，通常會在問卷中加入開放式問題，以保訓會的「薦任法官檢察官晉升簡任官等訓練學員綜合評估意見表」為例，在個別單元課程結束後，只有封閉的題項可以回答，雖然減少許多回答時間和行政資源的浪費，但由於封閉式題項可探討的深度有限，無法進一步瞭解深入的資訊。因此在未來修正時，本研究建議可多加入與課程直接相關之開</w:t>
      </w:r>
      <w:r>
        <w:rPr>
          <w:rFonts w:eastAsia="標楷體" w:hint="eastAsia"/>
        </w:rPr>
        <w:t>放</w:t>
      </w:r>
      <w:r>
        <w:rPr>
          <w:rFonts w:eastAsia="標楷體"/>
        </w:rPr>
        <w:t>式問項。</w:t>
      </w:r>
    </w:p>
    <w:p w:rsidR="00000000" w:rsidRDefault="00853091">
      <w:pPr>
        <w:spacing w:before="100" w:beforeAutospacing="1" w:after="100" w:afterAutospacing="1" w:line="360" w:lineRule="auto"/>
        <w:ind w:firstLine="480"/>
        <w:rPr>
          <w:rFonts w:eastAsia="標楷體"/>
        </w:rPr>
      </w:pPr>
      <w:r>
        <w:rPr>
          <w:rFonts w:eastAsia="標楷體" w:hint="eastAsia"/>
        </w:rPr>
        <w:t>三、</w:t>
      </w:r>
      <w:r>
        <w:rPr>
          <w:rFonts w:eastAsia="標楷體"/>
        </w:rPr>
        <w:t>改善與建議</w:t>
      </w:r>
    </w:p>
    <w:p w:rsidR="00000000" w:rsidRDefault="00853091">
      <w:pPr>
        <w:spacing w:before="100" w:beforeAutospacing="1" w:after="100" w:afterAutospacing="1" w:line="360" w:lineRule="auto"/>
        <w:ind w:firstLine="482"/>
        <w:rPr>
          <w:rFonts w:eastAsia="標楷體"/>
        </w:rPr>
      </w:pPr>
      <w:r>
        <w:rPr>
          <w:rFonts w:eastAsia="標楷體"/>
        </w:rPr>
        <w:t>在這一部份本研究主要參考</w:t>
      </w:r>
      <w:r>
        <w:rPr>
          <w:rFonts w:eastAsia="標楷體"/>
        </w:rPr>
        <w:t>Lee &amp; Pershing</w:t>
      </w:r>
      <w:r>
        <w:rPr>
          <w:rFonts w:eastAsia="標楷體"/>
        </w:rPr>
        <w:t>（</w:t>
      </w:r>
      <w:r>
        <w:rPr>
          <w:rFonts w:eastAsia="標楷體"/>
        </w:rPr>
        <w:t>2002</w:t>
      </w:r>
      <w:r>
        <w:rPr>
          <w:rFonts w:eastAsia="標楷體"/>
        </w:rPr>
        <w:t>）的文章</w:t>
      </w:r>
      <w:r>
        <w:rPr>
          <w:rFonts w:eastAsia="標楷體"/>
        </w:rPr>
        <w:t>提供了我們在設計課程滿意度問卷上的實務與理論觀點，給予相關人員在發展問卷上能有一定的參考標準，其中包含了五大方向：</w:t>
      </w:r>
      <w:r>
        <w:rPr>
          <w:rFonts w:eastAsia="標楷體"/>
          <w:kern w:val="0"/>
        </w:rPr>
        <w:t>開始和結束的陳述及方向、回應的格式、問題解釋、安排設計與資料分析</w:t>
      </w:r>
      <w:r>
        <w:rPr>
          <w:rFonts w:eastAsia="標楷體"/>
        </w:rPr>
        <w:t>。他們指出問卷應使受訓學員在填寫時，能夠清楚明瞭的知道題目所想要表達的內容，才不致於因題意不清而導致最後所蒐集到的施測結果品質不佳，無法使用。而藉此問卷設計準則，才更能提高所蒐集到資料的信度和效度。</w:t>
      </w:r>
    </w:p>
    <w:p w:rsidR="00000000" w:rsidRDefault="00853091">
      <w:pPr>
        <w:spacing w:before="100" w:beforeAutospacing="1" w:after="100" w:afterAutospacing="1" w:line="360" w:lineRule="auto"/>
        <w:rPr>
          <w:rFonts w:eastAsia="標楷體"/>
        </w:rPr>
      </w:pPr>
      <w:r>
        <w:rPr>
          <w:rFonts w:eastAsia="標楷體"/>
        </w:rPr>
        <w:tab/>
      </w:r>
      <w:r>
        <w:rPr>
          <w:rFonts w:eastAsia="標楷體"/>
        </w:rPr>
        <w:t>本研究之課程與學程的滿意度問卷，是在保訓會原有問卷架構的基礎上，依循此設計原則所建立和發展之滿意度問卷，分別說明如下：</w:t>
      </w:r>
    </w:p>
    <w:p w:rsidR="00000000" w:rsidRDefault="00853091">
      <w:pPr>
        <w:spacing w:before="100" w:beforeAutospacing="1" w:after="100" w:afterAutospacing="1" w:line="360" w:lineRule="auto"/>
        <w:ind w:firstLine="480"/>
        <w:rPr>
          <w:rFonts w:eastAsia="標楷體"/>
        </w:rPr>
      </w:pPr>
      <w:r>
        <w:rPr>
          <w:rFonts w:eastAsia="標楷體" w:hint="eastAsia"/>
        </w:rPr>
        <w:t>(</w:t>
      </w:r>
      <w:r>
        <w:rPr>
          <w:rFonts w:eastAsia="標楷體" w:hint="eastAsia"/>
        </w:rPr>
        <w:t>一</w:t>
      </w:r>
      <w:r>
        <w:rPr>
          <w:rFonts w:eastAsia="標楷體" w:hint="eastAsia"/>
        </w:rPr>
        <w:t>)</w:t>
      </w:r>
      <w:r>
        <w:rPr>
          <w:rFonts w:eastAsia="標楷體"/>
        </w:rPr>
        <w:t>區分課</w:t>
      </w:r>
      <w:r>
        <w:rPr>
          <w:rFonts w:eastAsia="標楷體"/>
        </w:rPr>
        <w:t>程及學程之學員學習反應：原有保訓會問卷格式未將單一課程與整體學程之滿意度調查區分開來，在此，本研究建立兩種形式的滿意度問卷，以</w:t>
      </w:r>
      <w:r>
        <w:rPr>
          <w:rFonts w:eastAsia="標楷體"/>
        </w:rPr>
        <w:lastRenderedPageBreak/>
        <w:t>符合其需求，並依照文獻所提供之設計方向作為參考，重新修訂原有問卷。此目的為調查受訓學員對於課程及學程的反應是否有所差異，提供往後在修正或調整訓練活動時更明確的方向，使相關訓練人員能夠得知是單一課程或是整體學程的哪部分的學習反應不佳，以利後續修正。</w:t>
      </w:r>
    </w:p>
    <w:p w:rsidR="00000000" w:rsidRDefault="00853091">
      <w:pPr>
        <w:spacing w:before="100" w:beforeAutospacing="1" w:after="100" w:afterAutospacing="1" w:line="360" w:lineRule="auto"/>
        <w:ind w:firstLine="480"/>
        <w:rPr>
          <w:rFonts w:eastAsia="標楷體"/>
        </w:rPr>
      </w:pPr>
      <w:r>
        <w:rPr>
          <w:rFonts w:eastAsia="標楷體" w:hint="eastAsia"/>
        </w:rPr>
        <w:t>(</w:t>
      </w:r>
      <w:r>
        <w:rPr>
          <w:rFonts w:eastAsia="標楷體" w:hint="eastAsia"/>
        </w:rPr>
        <w:t>二</w:t>
      </w:r>
      <w:r>
        <w:rPr>
          <w:rFonts w:eastAsia="標楷體" w:hint="eastAsia"/>
        </w:rPr>
        <w:t>)</w:t>
      </w:r>
      <w:r>
        <w:rPr>
          <w:rFonts w:eastAsia="標楷體"/>
        </w:rPr>
        <w:t>題項格式</w:t>
      </w:r>
      <w:r>
        <w:rPr>
          <w:rFonts w:eastAsia="標楷體" w:hint="eastAsia"/>
        </w:rPr>
        <w:t>：</w:t>
      </w:r>
      <w:r>
        <w:rPr>
          <w:rFonts w:eastAsia="標楷體"/>
          <w:kern w:val="0"/>
        </w:rPr>
        <w:t>本問卷採用開放式和封閉式混合的問卷題項，在封閉式題目方面，改變量表原先格式不統一的情況，皆使用李克特五點量表，不僅為實務界</w:t>
      </w:r>
      <w:r>
        <w:rPr>
          <w:rFonts w:eastAsia="標楷體"/>
          <w:kern w:val="0"/>
        </w:rPr>
        <w:t>常使用之問卷量表格式，更能方便施測者做相關統計分析和應用，此外，在問卷的最後一部份加入開放式的問答題目，能給予相關人員深入了解本課程應改善或加強的地方。</w:t>
      </w:r>
    </w:p>
    <w:p w:rsidR="00000000" w:rsidRDefault="00853091">
      <w:pPr>
        <w:spacing w:before="100" w:beforeAutospacing="1" w:after="100" w:afterAutospacing="1" w:line="360" w:lineRule="auto"/>
        <w:ind w:firstLine="480"/>
        <w:rPr>
          <w:rFonts w:eastAsia="標楷體"/>
        </w:rPr>
      </w:pPr>
      <w:r>
        <w:rPr>
          <w:rFonts w:eastAsia="標楷體"/>
          <w:kern w:val="0"/>
        </w:rPr>
        <w:t>我們在問題設計上以最精簡的文字表達出</w:t>
      </w:r>
      <w:r>
        <w:rPr>
          <w:rFonts w:eastAsia="標楷體" w:hint="eastAsia"/>
          <w:kern w:val="0"/>
        </w:rPr>
        <w:t>受</w:t>
      </w:r>
      <w:r>
        <w:rPr>
          <w:rFonts w:eastAsia="標楷體"/>
          <w:kern w:val="0"/>
        </w:rPr>
        <w:t>測者需</w:t>
      </w:r>
      <w:r>
        <w:rPr>
          <w:rFonts w:eastAsia="標楷體" w:hint="eastAsia"/>
          <w:kern w:val="0"/>
        </w:rPr>
        <w:t>回</w:t>
      </w:r>
      <w:r>
        <w:rPr>
          <w:rFonts w:eastAsia="標楷體"/>
          <w:kern w:val="0"/>
        </w:rPr>
        <w:t>答之問項，且盡量減少題意不清的情況發生，秉持中立公正之原則，降低引導性問題的產生。</w:t>
      </w:r>
      <w:r>
        <w:rPr>
          <w:rFonts w:eastAsia="標楷體"/>
        </w:rPr>
        <w:t>在各國公務體系滿意度層次方面，大部分皆針對講師、課程、教材、教學方法滿意度等進行相關調查，與台灣現行制度類似，且也是以紙筆問卷</w:t>
      </w:r>
      <w:r>
        <w:rPr>
          <w:rFonts w:eastAsia="標楷體" w:hint="eastAsia"/>
        </w:rPr>
        <w:t>為</w:t>
      </w:r>
      <w:r>
        <w:rPr>
          <w:rFonts w:eastAsia="標楷體"/>
        </w:rPr>
        <w:t>大宗，故目前台灣在此一部份與各國公務體系差異並不大。</w:t>
      </w:r>
    </w:p>
    <w:p w:rsidR="00000000" w:rsidRDefault="00853091">
      <w:pPr>
        <w:spacing w:before="100" w:beforeAutospacing="1" w:after="100" w:afterAutospacing="1" w:line="360" w:lineRule="auto"/>
        <w:ind w:firstLine="480"/>
        <w:rPr>
          <w:rFonts w:eastAsia="標楷體"/>
        </w:rPr>
      </w:pPr>
      <w:r>
        <w:rPr>
          <w:rFonts w:eastAsia="標楷體"/>
        </w:rPr>
        <w:t>根據文獻發展反意度問卷後，由於我國公務體</w:t>
      </w:r>
      <w:r>
        <w:rPr>
          <w:rFonts w:eastAsia="標楷體" w:hint="eastAsia"/>
        </w:rPr>
        <w:t>系</w:t>
      </w:r>
      <w:r>
        <w:rPr>
          <w:rFonts w:eastAsia="標楷體"/>
        </w:rPr>
        <w:t>行政上</w:t>
      </w:r>
      <w:r>
        <w:rPr>
          <w:rFonts w:eastAsia="標楷體" w:hint="eastAsia"/>
        </w:rPr>
        <w:t>的</w:t>
      </w:r>
      <w:r>
        <w:rPr>
          <w:rFonts w:eastAsia="標楷體"/>
        </w:rPr>
        <w:t>需求，配合保訓會的電腦畫卡的</w:t>
      </w:r>
      <w:r>
        <w:rPr>
          <w:rFonts w:eastAsia="標楷體" w:hint="eastAsia"/>
        </w:rPr>
        <w:t>滿</w:t>
      </w:r>
      <w:r>
        <w:rPr>
          <w:rFonts w:eastAsia="標楷體"/>
        </w:rPr>
        <w:t>意度問卷調查格式，本研究將其發展題項修編至原有格式內，方便其相關行政作業。</w:t>
      </w:r>
    </w:p>
    <w:p w:rsidR="00000000" w:rsidRDefault="00853091">
      <w:pPr>
        <w:spacing w:before="100" w:beforeAutospacing="1" w:after="100" w:afterAutospacing="1" w:line="360" w:lineRule="auto"/>
        <w:rPr>
          <w:rFonts w:eastAsia="標楷體"/>
          <w:kern w:val="0"/>
        </w:rPr>
      </w:pPr>
      <w:r>
        <w:rPr>
          <w:rFonts w:eastAsia="標楷體" w:hint="eastAsia"/>
          <w:kern w:val="0"/>
        </w:rPr>
        <w:t xml:space="preserve">    (</w:t>
      </w:r>
      <w:r>
        <w:rPr>
          <w:rFonts w:eastAsia="標楷體" w:hint="eastAsia"/>
          <w:kern w:val="0"/>
        </w:rPr>
        <w:t>三</w:t>
      </w:r>
      <w:r>
        <w:rPr>
          <w:rFonts w:eastAsia="標楷體" w:hint="eastAsia"/>
          <w:kern w:val="0"/>
        </w:rPr>
        <w:t>)</w:t>
      </w:r>
      <w:r>
        <w:rPr>
          <w:rFonts w:eastAsia="標楷體"/>
          <w:kern w:val="0"/>
        </w:rPr>
        <w:t>問題設計：</w:t>
      </w:r>
      <w:r>
        <w:rPr>
          <w:rFonts w:eastAsia="標楷體"/>
        </w:rPr>
        <w:t>Lee and Pershing</w:t>
      </w:r>
      <w:r>
        <w:rPr>
          <w:rFonts w:eastAsia="標楷體"/>
        </w:rPr>
        <w:t>（</w:t>
      </w:r>
      <w:r>
        <w:rPr>
          <w:rFonts w:eastAsia="標楷體"/>
        </w:rPr>
        <w:t>2002</w:t>
      </w:r>
      <w:r>
        <w:rPr>
          <w:rFonts w:eastAsia="標楷體"/>
        </w:rPr>
        <w:t>）指出，訓練評估的反應層次可</w:t>
      </w:r>
      <w:r>
        <w:rPr>
          <w:rFonts w:eastAsia="標楷體" w:hint="eastAsia"/>
        </w:rPr>
        <w:t>含括</w:t>
      </w:r>
      <w:r>
        <w:rPr>
          <w:rFonts w:eastAsia="標楷體"/>
        </w:rPr>
        <w:t>11</w:t>
      </w:r>
      <w:r>
        <w:rPr>
          <w:rFonts w:eastAsia="標楷體"/>
        </w:rPr>
        <w:t>個評估構面，而這</w:t>
      </w:r>
      <w:r>
        <w:rPr>
          <w:rFonts w:eastAsia="標楷體"/>
        </w:rPr>
        <w:t>11</w:t>
      </w:r>
      <w:r>
        <w:rPr>
          <w:rFonts w:eastAsia="標楷體"/>
        </w:rPr>
        <w:t>個構面應較能反應出參與者對於訓練課程各面向的滿意度。分別為：課程目標</w:t>
      </w:r>
      <w:r>
        <w:rPr>
          <w:rFonts w:eastAsia="標楷體"/>
        </w:rPr>
        <w:t>/</w:t>
      </w:r>
      <w:r>
        <w:rPr>
          <w:rFonts w:eastAsia="標楷體"/>
        </w:rPr>
        <w:t>內容、課程工具、授課方法</w:t>
      </w:r>
      <w:r>
        <w:rPr>
          <w:rFonts w:eastAsia="標楷體"/>
        </w:rPr>
        <w:t>/</w:t>
      </w:r>
      <w:r>
        <w:rPr>
          <w:rFonts w:eastAsia="標楷體"/>
        </w:rPr>
        <w:t>技術、教練</w:t>
      </w:r>
      <w:r>
        <w:rPr>
          <w:rFonts w:eastAsia="標楷體"/>
        </w:rPr>
        <w:t>/</w:t>
      </w:r>
      <w:r>
        <w:rPr>
          <w:rFonts w:eastAsia="標楷體"/>
        </w:rPr>
        <w:t>指導者、教學活動、課程時間</w:t>
      </w:r>
      <w:r>
        <w:rPr>
          <w:rFonts w:eastAsia="標楷體"/>
        </w:rPr>
        <w:t>/</w:t>
      </w:r>
      <w:r>
        <w:rPr>
          <w:rFonts w:eastAsia="標楷體"/>
        </w:rPr>
        <w:t>長度、訓練環境、預計行為</w:t>
      </w:r>
      <w:r>
        <w:rPr>
          <w:rFonts w:eastAsia="標楷體"/>
        </w:rPr>
        <w:t>/</w:t>
      </w:r>
      <w:r>
        <w:rPr>
          <w:rFonts w:eastAsia="標楷體"/>
        </w:rPr>
        <w:t>期望、後勤</w:t>
      </w:r>
      <w:r>
        <w:rPr>
          <w:rFonts w:eastAsia="標楷體"/>
        </w:rPr>
        <w:t>/</w:t>
      </w:r>
      <w:r>
        <w:rPr>
          <w:rFonts w:eastAsia="標楷體"/>
        </w:rPr>
        <w:t>行政、整體評估等。而本研究根據</w:t>
      </w:r>
      <w:r>
        <w:rPr>
          <w:rFonts w:eastAsia="標楷體"/>
          <w:kern w:val="0"/>
        </w:rPr>
        <w:t>這</w:t>
      </w:r>
      <w:r>
        <w:rPr>
          <w:rFonts w:eastAsia="標楷體"/>
          <w:kern w:val="0"/>
        </w:rPr>
        <w:t>11</w:t>
      </w:r>
      <w:r>
        <w:rPr>
          <w:rFonts w:eastAsia="標楷體"/>
          <w:kern w:val="0"/>
        </w:rPr>
        <w:t>個構面，同時參考了保訓會原有問卷題項，重新修正相關問卷內容。</w:t>
      </w:r>
    </w:p>
    <w:p w:rsidR="00000000" w:rsidRDefault="00853091">
      <w:pPr>
        <w:spacing w:before="100" w:beforeAutospacing="1" w:after="100" w:afterAutospacing="1" w:line="360" w:lineRule="auto"/>
        <w:rPr>
          <w:rFonts w:eastAsia="標楷體"/>
          <w:kern w:val="0"/>
        </w:rPr>
      </w:pPr>
      <w:r>
        <w:rPr>
          <w:rFonts w:eastAsia="標楷體" w:hint="eastAsia"/>
          <w:kern w:val="0"/>
        </w:rPr>
        <w:lastRenderedPageBreak/>
        <w:t xml:space="preserve">   (</w:t>
      </w:r>
      <w:r>
        <w:rPr>
          <w:rFonts w:eastAsia="標楷體" w:hint="eastAsia"/>
          <w:kern w:val="0"/>
        </w:rPr>
        <w:t>四</w:t>
      </w:r>
      <w:r>
        <w:rPr>
          <w:rFonts w:eastAsia="標楷體" w:hint="eastAsia"/>
          <w:kern w:val="0"/>
        </w:rPr>
        <w:t>)</w:t>
      </w:r>
      <w:r>
        <w:rPr>
          <w:rFonts w:eastAsia="標楷體"/>
          <w:kern w:val="0"/>
        </w:rPr>
        <w:t>在課程之反應問卷，問卷內容包括題項構面為：</w:t>
      </w:r>
      <w:r>
        <w:rPr>
          <w:rFonts w:eastAsia="標楷體" w:hint="eastAsia"/>
          <w:kern w:val="0"/>
        </w:rPr>
        <w:t>課</w:t>
      </w:r>
      <w:r>
        <w:rPr>
          <w:rFonts w:eastAsia="標楷體"/>
        </w:rPr>
        <w:t>程目標</w:t>
      </w:r>
      <w:r>
        <w:rPr>
          <w:rFonts w:eastAsia="標楷體"/>
        </w:rPr>
        <w:t>/</w:t>
      </w:r>
      <w:r>
        <w:rPr>
          <w:rFonts w:eastAsia="標楷體"/>
        </w:rPr>
        <w:t>內容、課程工具、授課方法</w:t>
      </w:r>
      <w:r>
        <w:rPr>
          <w:rFonts w:eastAsia="標楷體"/>
        </w:rPr>
        <w:t>/</w:t>
      </w:r>
      <w:r>
        <w:rPr>
          <w:rFonts w:eastAsia="標楷體"/>
        </w:rPr>
        <w:t>技術、教練</w:t>
      </w:r>
      <w:r>
        <w:rPr>
          <w:rFonts w:eastAsia="標楷體"/>
        </w:rPr>
        <w:t>/</w:t>
      </w:r>
      <w:r>
        <w:rPr>
          <w:rFonts w:eastAsia="標楷體"/>
        </w:rPr>
        <w:t>指導者、教學活動、課程時間</w:t>
      </w:r>
      <w:r>
        <w:rPr>
          <w:rFonts w:eastAsia="標楷體"/>
        </w:rPr>
        <w:t>/</w:t>
      </w:r>
      <w:r>
        <w:rPr>
          <w:rFonts w:eastAsia="標楷體"/>
        </w:rPr>
        <w:t>長度、訓練環境、預計行為</w:t>
      </w:r>
      <w:r>
        <w:rPr>
          <w:rFonts w:eastAsia="標楷體"/>
        </w:rPr>
        <w:t>/</w:t>
      </w:r>
      <w:r>
        <w:rPr>
          <w:rFonts w:eastAsia="標楷體"/>
        </w:rPr>
        <w:t>期望、後勤</w:t>
      </w:r>
      <w:r>
        <w:rPr>
          <w:rFonts w:eastAsia="標楷體"/>
        </w:rPr>
        <w:t>/</w:t>
      </w:r>
      <w:r>
        <w:rPr>
          <w:rFonts w:eastAsia="標楷體"/>
        </w:rPr>
        <w:t>行政、整體評估。</w:t>
      </w:r>
    </w:p>
    <w:p w:rsidR="00000000" w:rsidRDefault="00853091">
      <w:pPr>
        <w:spacing w:before="100" w:beforeAutospacing="1" w:after="100" w:afterAutospacing="1" w:line="360" w:lineRule="auto"/>
        <w:rPr>
          <w:rFonts w:eastAsia="標楷體"/>
          <w:kern w:val="0"/>
        </w:rPr>
      </w:pPr>
      <w:r>
        <w:rPr>
          <w:rFonts w:eastAsia="標楷體" w:hint="eastAsia"/>
          <w:kern w:val="0"/>
        </w:rPr>
        <w:t xml:space="preserve">    (</w:t>
      </w:r>
      <w:r>
        <w:rPr>
          <w:rFonts w:eastAsia="標楷體" w:hint="eastAsia"/>
          <w:kern w:val="0"/>
        </w:rPr>
        <w:t>五</w:t>
      </w:r>
      <w:r>
        <w:rPr>
          <w:rFonts w:eastAsia="標楷體" w:hint="eastAsia"/>
          <w:kern w:val="0"/>
        </w:rPr>
        <w:t>)</w:t>
      </w:r>
      <w:r>
        <w:rPr>
          <w:rFonts w:eastAsia="標楷體"/>
          <w:kern w:val="0"/>
        </w:rPr>
        <w:t>在學程之反應問卷，問卷內容包含題項構面為：</w:t>
      </w:r>
      <w:r>
        <w:rPr>
          <w:rFonts w:eastAsia="標楷體" w:hint="eastAsia"/>
          <w:kern w:val="0"/>
        </w:rPr>
        <w:t>課</w:t>
      </w:r>
      <w:r>
        <w:rPr>
          <w:rFonts w:eastAsia="標楷體"/>
        </w:rPr>
        <w:t>程目標</w:t>
      </w:r>
      <w:r>
        <w:rPr>
          <w:rFonts w:eastAsia="標楷體"/>
        </w:rPr>
        <w:t>/</w:t>
      </w:r>
      <w:r>
        <w:rPr>
          <w:rFonts w:eastAsia="標楷體"/>
        </w:rPr>
        <w:t>內容、課程工具、授課方法</w:t>
      </w:r>
      <w:r>
        <w:rPr>
          <w:rFonts w:eastAsia="標楷體"/>
        </w:rPr>
        <w:t>/</w:t>
      </w:r>
      <w:r>
        <w:rPr>
          <w:rFonts w:eastAsia="標楷體"/>
        </w:rPr>
        <w:t>技術、教練</w:t>
      </w:r>
      <w:r>
        <w:rPr>
          <w:rFonts w:eastAsia="標楷體"/>
        </w:rPr>
        <w:t>/</w:t>
      </w:r>
      <w:r>
        <w:rPr>
          <w:rFonts w:eastAsia="標楷體"/>
        </w:rPr>
        <w:t>指導者、教學活動、課程時間</w:t>
      </w:r>
      <w:r>
        <w:rPr>
          <w:rFonts w:eastAsia="標楷體"/>
        </w:rPr>
        <w:t>/</w:t>
      </w:r>
      <w:r>
        <w:rPr>
          <w:rFonts w:eastAsia="標楷體"/>
        </w:rPr>
        <w:t>長度、訓練環境、預計行為</w:t>
      </w:r>
      <w:r>
        <w:rPr>
          <w:rFonts w:eastAsia="標楷體"/>
        </w:rPr>
        <w:t>/</w:t>
      </w:r>
      <w:r>
        <w:rPr>
          <w:rFonts w:eastAsia="標楷體"/>
        </w:rPr>
        <w:t>期望、後勤</w:t>
      </w:r>
      <w:r>
        <w:rPr>
          <w:rFonts w:eastAsia="標楷體"/>
        </w:rPr>
        <w:t>/</w:t>
      </w:r>
      <w:r>
        <w:rPr>
          <w:rFonts w:eastAsia="標楷體"/>
        </w:rPr>
        <w:t>行政、整體評估。</w:t>
      </w:r>
    </w:p>
    <w:p w:rsidR="00000000" w:rsidRDefault="00853091">
      <w:pPr>
        <w:spacing w:line="360" w:lineRule="auto"/>
        <w:ind w:firstLine="482"/>
        <w:rPr>
          <w:rFonts w:eastAsia="標楷體"/>
          <w:kern w:val="0"/>
        </w:rPr>
      </w:pPr>
      <w:r>
        <w:rPr>
          <w:rFonts w:eastAsia="標楷體"/>
          <w:kern w:val="0"/>
        </w:rPr>
        <w:t>重新修正相關問卷內容。將原先問卷與調整過後問卷題項列於表</w:t>
      </w:r>
      <w:r>
        <w:rPr>
          <w:rFonts w:eastAsia="標楷體" w:hint="eastAsia"/>
          <w:kern w:val="0"/>
        </w:rPr>
        <w:t>十五</w:t>
      </w:r>
      <w:r>
        <w:rPr>
          <w:rFonts w:eastAsia="標楷體"/>
          <w:kern w:val="0"/>
        </w:rPr>
        <w:t>。</w:t>
      </w:r>
    </w:p>
    <w:p w:rsidR="00000000" w:rsidRDefault="00853091">
      <w:pPr>
        <w:spacing w:line="360" w:lineRule="auto"/>
        <w:ind w:leftChars="-472" w:left="-1133" w:firstLine="653"/>
        <w:jc w:val="center"/>
        <w:rPr>
          <w:rFonts w:eastAsia="標楷體" w:hint="eastAsia"/>
          <w:kern w:val="0"/>
        </w:rPr>
      </w:pPr>
      <w:r>
        <w:rPr>
          <w:rFonts w:eastAsia="標楷體"/>
          <w:kern w:val="0"/>
        </w:rPr>
        <w:t>表</w:t>
      </w:r>
      <w:r>
        <w:rPr>
          <w:rFonts w:eastAsia="標楷體" w:hint="eastAsia"/>
          <w:kern w:val="0"/>
        </w:rPr>
        <w:t>十五、</w:t>
      </w:r>
      <w:r>
        <w:rPr>
          <w:rFonts w:eastAsia="標楷體"/>
          <w:kern w:val="0"/>
        </w:rPr>
        <w:t>反應層次問卷題項比較</w:t>
      </w:r>
    </w:p>
    <w:tbl>
      <w:tblPr>
        <w:tblW w:w="5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873"/>
        <w:gridCol w:w="2762"/>
        <w:gridCol w:w="3082"/>
      </w:tblGrid>
      <w:tr w:rsidR="00000000">
        <w:trPr>
          <w:jc w:val="center"/>
        </w:trPr>
        <w:tc>
          <w:tcPr>
            <w:tcW w:w="500" w:type="pct"/>
          </w:tcPr>
          <w:p w:rsidR="00000000" w:rsidRDefault="00853091">
            <w:pPr>
              <w:rPr>
                <w:rFonts w:eastAsia="標楷體"/>
                <w:b/>
              </w:rPr>
            </w:pPr>
            <w:r>
              <w:rPr>
                <w:rFonts w:eastAsia="標楷體"/>
                <w:b/>
              </w:rPr>
              <w:t>構面</w:t>
            </w:r>
          </w:p>
        </w:tc>
        <w:tc>
          <w:tcPr>
            <w:tcW w:w="1483" w:type="pct"/>
          </w:tcPr>
          <w:p w:rsidR="00000000" w:rsidRDefault="00853091">
            <w:pPr>
              <w:rPr>
                <w:rFonts w:eastAsia="標楷體"/>
                <w:b/>
              </w:rPr>
            </w:pPr>
            <w:r>
              <w:rPr>
                <w:rFonts w:eastAsia="標楷體"/>
                <w:b/>
              </w:rPr>
              <w:t>未修訂前問卷題項</w:t>
            </w:r>
          </w:p>
        </w:tc>
        <w:tc>
          <w:tcPr>
            <w:tcW w:w="1426" w:type="pct"/>
          </w:tcPr>
          <w:p w:rsidR="00000000" w:rsidRDefault="00853091">
            <w:pPr>
              <w:rPr>
                <w:rFonts w:eastAsia="標楷體"/>
                <w:b/>
              </w:rPr>
            </w:pPr>
            <w:r>
              <w:rPr>
                <w:rFonts w:eastAsia="標楷體"/>
                <w:b/>
              </w:rPr>
              <w:t>調整後學程問卷題項</w:t>
            </w:r>
          </w:p>
        </w:tc>
        <w:tc>
          <w:tcPr>
            <w:tcW w:w="1591" w:type="pct"/>
          </w:tcPr>
          <w:p w:rsidR="00000000" w:rsidRDefault="00853091">
            <w:pPr>
              <w:rPr>
                <w:rFonts w:eastAsia="標楷體"/>
                <w:b/>
              </w:rPr>
            </w:pPr>
            <w:r>
              <w:rPr>
                <w:rFonts w:eastAsia="標楷體"/>
                <w:b/>
              </w:rPr>
              <w:t>調整後課程</w:t>
            </w:r>
            <w:r>
              <w:rPr>
                <w:rFonts w:eastAsia="標楷體"/>
                <w:b/>
              </w:rPr>
              <w:t>問卷題項</w:t>
            </w:r>
          </w:p>
        </w:tc>
      </w:tr>
      <w:tr w:rsidR="00000000">
        <w:trPr>
          <w:jc w:val="center"/>
        </w:trPr>
        <w:tc>
          <w:tcPr>
            <w:tcW w:w="500" w:type="pct"/>
            <w:vAlign w:val="center"/>
          </w:tcPr>
          <w:p w:rsidR="00000000" w:rsidRDefault="00853091">
            <w:pPr>
              <w:widowControl/>
              <w:rPr>
                <w:rFonts w:eastAsia="標楷體"/>
                <w:b/>
                <w:kern w:val="0"/>
              </w:rPr>
            </w:pPr>
            <w:r>
              <w:rPr>
                <w:rFonts w:eastAsia="標楷體"/>
                <w:b/>
                <w:kern w:val="0"/>
              </w:rPr>
              <w:t>課程目標</w:t>
            </w:r>
            <w:r>
              <w:rPr>
                <w:rFonts w:eastAsia="標楷體"/>
                <w:b/>
                <w:kern w:val="0"/>
              </w:rPr>
              <w:t>/</w:t>
            </w:r>
            <w:r>
              <w:rPr>
                <w:rFonts w:eastAsia="標楷體"/>
                <w:b/>
                <w:kern w:val="0"/>
              </w:rPr>
              <w:t>內容</w:t>
            </w:r>
          </w:p>
        </w:tc>
        <w:tc>
          <w:tcPr>
            <w:tcW w:w="1483" w:type="pct"/>
          </w:tcPr>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對瞭解國家重要政策的程度</w:t>
            </w:r>
          </w:p>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對增進管理知能程度</w:t>
            </w:r>
          </w:p>
        </w:tc>
        <w:tc>
          <w:tcPr>
            <w:tcW w:w="1426" w:type="pct"/>
          </w:tcPr>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我從此次訓練中能學習到新的知識</w:t>
            </w:r>
          </w:p>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學程內容符合我預期學習的目標</w:t>
            </w:r>
          </w:p>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整體學程令我更加了解國家政策與發展方向</w:t>
            </w:r>
          </w:p>
        </w:tc>
        <w:tc>
          <w:tcPr>
            <w:tcW w:w="1591" w:type="pct"/>
          </w:tcPr>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我從此次訓練中學習到新的知識</w:t>
            </w:r>
          </w:p>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課程內容符合我預期學習的目標</w:t>
            </w:r>
          </w:p>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整體課程令我更加了解國家政策與發展方向</w:t>
            </w:r>
          </w:p>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課程架構與內容完整</w:t>
            </w:r>
          </w:p>
        </w:tc>
      </w:tr>
      <w:tr w:rsidR="00000000">
        <w:trPr>
          <w:jc w:val="center"/>
        </w:trPr>
        <w:tc>
          <w:tcPr>
            <w:tcW w:w="500" w:type="pct"/>
            <w:vAlign w:val="center"/>
          </w:tcPr>
          <w:p w:rsidR="00000000" w:rsidRDefault="00853091">
            <w:pPr>
              <w:widowControl/>
              <w:rPr>
                <w:rFonts w:eastAsia="標楷體"/>
                <w:b/>
                <w:kern w:val="0"/>
              </w:rPr>
            </w:pPr>
            <w:r>
              <w:rPr>
                <w:rFonts w:eastAsia="標楷體"/>
                <w:b/>
                <w:kern w:val="0"/>
              </w:rPr>
              <w:t>課程工具</w:t>
            </w:r>
          </w:p>
        </w:tc>
        <w:tc>
          <w:tcPr>
            <w:tcW w:w="1483" w:type="pct"/>
          </w:tcPr>
          <w:p w:rsidR="00000000" w:rsidRDefault="00853091">
            <w:pPr>
              <w:pStyle w:val="12"/>
              <w:numPr>
                <w:ilvl w:val="0"/>
                <w:numId w:val="11"/>
              </w:numPr>
              <w:ind w:leftChars="0"/>
              <w:rPr>
                <w:rFonts w:ascii="Times New Roman" w:eastAsia="標楷體" w:hAnsi="Times New Roman"/>
                <w:szCs w:val="24"/>
              </w:rPr>
            </w:pPr>
            <w:r>
              <w:rPr>
                <w:rFonts w:ascii="Times New Roman" w:eastAsia="標楷體" w:hAnsi="Times New Roman"/>
                <w:szCs w:val="24"/>
              </w:rPr>
              <w:t>對教材的編排滿意度</w:t>
            </w:r>
          </w:p>
        </w:tc>
        <w:tc>
          <w:tcPr>
            <w:tcW w:w="1426" w:type="pct"/>
          </w:tcPr>
          <w:p w:rsidR="00000000" w:rsidRDefault="00853091">
            <w:pPr>
              <w:pStyle w:val="12"/>
              <w:numPr>
                <w:ilvl w:val="0"/>
                <w:numId w:val="7"/>
              </w:numPr>
              <w:ind w:leftChars="0"/>
              <w:rPr>
                <w:rFonts w:ascii="Times New Roman" w:eastAsia="標楷體" w:hAnsi="Times New Roman"/>
                <w:szCs w:val="24"/>
              </w:rPr>
            </w:pPr>
            <w:r>
              <w:rPr>
                <w:rFonts w:ascii="Times New Roman" w:eastAsia="標楷體" w:hAnsi="Times New Roman"/>
                <w:szCs w:val="24"/>
              </w:rPr>
              <w:t>教材能使我更加了解學程目標</w:t>
            </w:r>
          </w:p>
        </w:tc>
        <w:tc>
          <w:tcPr>
            <w:tcW w:w="1591" w:type="pct"/>
          </w:tcPr>
          <w:p w:rsidR="00000000" w:rsidRDefault="00853091">
            <w:pPr>
              <w:pStyle w:val="12"/>
              <w:numPr>
                <w:ilvl w:val="0"/>
                <w:numId w:val="7"/>
              </w:numPr>
              <w:ind w:leftChars="0"/>
              <w:rPr>
                <w:rFonts w:ascii="Times New Roman" w:eastAsia="標楷體" w:hAnsi="Times New Roman"/>
                <w:szCs w:val="24"/>
              </w:rPr>
            </w:pPr>
            <w:r>
              <w:rPr>
                <w:rFonts w:ascii="Times New Roman" w:eastAsia="標楷體" w:hAnsi="Times New Roman"/>
                <w:szCs w:val="24"/>
              </w:rPr>
              <w:t>教材能使我更加了解課程目標</w:t>
            </w:r>
          </w:p>
        </w:tc>
      </w:tr>
      <w:tr w:rsidR="00000000">
        <w:trPr>
          <w:jc w:val="center"/>
        </w:trPr>
        <w:tc>
          <w:tcPr>
            <w:tcW w:w="500" w:type="pct"/>
            <w:vAlign w:val="center"/>
          </w:tcPr>
          <w:p w:rsidR="00000000" w:rsidRDefault="00853091">
            <w:pPr>
              <w:widowControl/>
              <w:rPr>
                <w:rFonts w:eastAsia="標楷體"/>
                <w:b/>
                <w:kern w:val="0"/>
              </w:rPr>
            </w:pPr>
            <w:r>
              <w:rPr>
                <w:rFonts w:eastAsia="標楷體"/>
                <w:b/>
                <w:kern w:val="0"/>
              </w:rPr>
              <w:t>授課方法</w:t>
            </w:r>
            <w:r>
              <w:rPr>
                <w:rFonts w:eastAsia="標楷體"/>
                <w:b/>
                <w:kern w:val="0"/>
              </w:rPr>
              <w:t>/</w:t>
            </w:r>
            <w:r>
              <w:rPr>
                <w:rFonts w:eastAsia="標楷體"/>
                <w:b/>
                <w:kern w:val="0"/>
              </w:rPr>
              <w:t>技術</w:t>
            </w:r>
          </w:p>
        </w:tc>
        <w:tc>
          <w:tcPr>
            <w:tcW w:w="1483" w:type="pct"/>
          </w:tcPr>
          <w:p w:rsidR="00000000" w:rsidRDefault="00853091">
            <w:pPr>
              <w:pStyle w:val="12"/>
              <w:ind w:leftChars="0" w:left="0"/>
              <w:rPr>
                <w:rFonts w:ascii="Times New Roman" w:eastAsia="標楷體" w:hAnsi="Times New Roman"/>
                <w:szCs w:val="24"/>
              </w:rPr>
            </w:pPr>
            <w:r>
              <w:rPr>
                <w:rFonts w:ascii="Times New Roman" w:eastAsia="標楷體" w:hAnsi="Times New Roman"/>
                <w:szCs w:val="24"/>
              </w:rPr>
              <w:t>無</w:t>
            </w:r>
          </w:p>
        </w:tc>
        <w:tc>
          <w:tcPr>
            <w:tcW w:w="1426" w:type="pct"/>
          </w:tcPr>
          <w:p w:rsidR="00000000" w:rsidRDefault="00853091">
            <w:pPr>
              <w:pStyle w:val="12"/>
              <w:numPr>
                <w:ilvl w:val="0"/>
                <w:numId w:val="6"/>
              </w:numPr>
              <w:ind w:leftChars="0"/>
              <w:rPr>
                <w:rFonts w:ascii="Times New Roman" w:eastAsia="標楷體" w:hAnsi="Times New Roman"/>
                <w:szCs w:val="24"/>
              </w:rPr>
            </w:pPr>
            <w:r>
              <w:rPr>
                <w:rFonts w:ascii="Times New Roman" w:eastAsia="標楷體" w:hAnsi="Times New Roman"/>
                <w:szCs w:val="24"/>
              </w:rPr>
              <w:t>學程中講師的教學方法能幫助我有效學習</w:t>
            </w:r>
          </w:p>
        </w:tc>
        <w:tc>
          <w:tcPr>
            <w:tcW w:w="1591" w:type="pct"/>
          </w:tcPr>
          <w:p w:rsidR="00000000" w:rsidRDefault="00853091">
            <w:pPr>
              <w:pStyle w:val="12"/>
              <w:numPr>
                <w:ilvl w:val="0"/>
                <w:numId w:val="6"/>
              </w:numPr>
              <w:ind w:leftChars="0"/>
              <w:rPr>
                <w:rFonts w:ascii="Times New Roman" w:eastAsia="標楷體" w:hAnsi="Times New Roman"/>
                <w:szCs w:val="24"/>
              </w:rPr>
            </w:pPr>
            <w:r>
              <w:rPr>
                <w:rFonts w:ascii="Times New Roman" w:eastAsia="標楷體" w:hAnsi="Times New Roman"/>
                <w:szCs w:val="24"/>
              </w:rPr>
              <w:t>課程中講師的教學方法能幫助我有效學習</w:t>
            </w:r>
          </w:p>
        </w:tc>
      </w:tr>
      <w:tr w:rsidR="00000000">
        <w:trPr>
          <w:jc w:val="center"/>
        </w:trPr>
        <w:tc>
          <w:tcPr>
            <w:tcW w:w="500" w:type="pct"/>
            <w:vAlign w:val="center"/>
          </w:tcPr>
          <w:p w:rsidR="00000000" w:rsidRDefault="00853091">
            <w:pPr>
              <w:widowControl/>
              <w:rPr>
                <w:rFonts w:eastAsia="標楷體"/>
                <w:b/>
                <w:kern w:val="0"/>
              </w:rPr>
            </w:pPr>
            <w:r>
              <w:rPr>
                <w:rFonts w:eastAsia="標楷體"/>
                <w:b/>
                <w:kern w:val="0"/>
              </w:rPr>
              <w:t>教練</w:t>
            </w:r>
            <w:r>
              <w:rPr>
                <w:rFonts w:eastAsia="標楷體"/>
                <w:b/>
                <w:kern w:val="0"/>
              </w:rPr>
              <w:t>/</w:t>
            </w:r>
            <w:r>
              <w:rPr>
                <w:rFonts w:eastAsia="標楷體"/>
                <w:b/>
                <w:kern w:val="0"/>
              </w:rPr>
              <w:t>指導者</w:t>
            </w:r>
          </w:p>
        </w:tc>
        <w:tc>
          <w:tcPr>
            <w:tcW w:w="1483" w:type="pct"/>
          </w:tcPr>
          <w:p w:rsidR="00000000" w:rsidRDefault="00853091">
            <w:pPr>
              <w:pStyle w:val="12"/>
              <w:numPr>
                <w:ilvl w:val="0"/>
                <w:numId w:val="5"/>
              </w:numPr>
              <w:ind w:leftChars="0"/>
              <w:rPr>
                <w:rFonts w:ascii="Times New Roman" w:eastAsia="標楷體" w:hAnsi="Times New Roman"/>
                <w:szCs w:val="24"/>
              </w:rPr>
            </w:pPr>
            <w:r>
              <w:rPr>
                <w:rFonts w:ascii="Times New Roman" w:eastAsia="標楷體" w:hAnsi="Times New Roman"/>
                <w:szCs w:val="24"/>
              </w:rPr>
              <w:t>講座授課內容滿</w:t>
            </w:r>
            <w:r>
              <w:rPr>
                <w:rFonts w:ascii="Times New Roman" w:eastAsia="標楷體" w:hAnsi="Times New Roman"/>
                <w:szCs w:val="24"/>
              </w:rPr>
              <w:t>意度</w:t>
            </w:r>
          </w:p>
          <w:p w:rsidR="00000000" w:rsidRDefault="00853091">
            <w:pPr>
              <w:pStyle w:val="12"/>
              <w:numPr>
                <w:ilvl w:val="0"/>
                <w:numId w:val="5"/>
              </w:numPr>
              <w:ind w:leftChars="0"/>
              <w:rPr>
                <w:rFonts w:ascii="Times New Roman" w:eastAsia="標楷體" w:hAnsi="Times New Roman"/>
                <w:szCs w:val="24"/>
              </w:rPr>
            </w:pPr>
            <w:r>
              <w:rPr>
                <w:rFonts w:ascii="Times New Roman" w:eastAsia="標楷體" w:hAnsi="Times New Roman"/>
                <w:szCs w:val="24"/>
              </w:rPr>
              <w:t>講座表達能力滿意度</w:t>
            </w:r>
          </w:p>
          <w:p w:rsidR="00000000" w:rsidRDefault="00853091">
            <w:pPr>
              <w:pStyle w:val="12"/>
              <w:numPr>
                <w:ilvl w:val="0"/>
                <w:numId w:val="5"/>
              </w:numPr>
              <w:ind w:leftChars="0"/>
              <w:rPr>
                <w:rFonts w:ascii="Times New Roman" w:eastAsia="標楷體" w:hAnsi="Times New Roman"/>
                <w:szCs w:val="24"/>
              </w:rPr>
            </w:pPr>
            <w:r>
              <w:rPr>
                <w:rFonts w:ascii="Times New Roman" w:eastAsia="標楷體" w:hAnsi="Times New Roman"/>
                <w:szCs w:val="24"/>
              </w:rPr>
              <w:t>講座教學熱忱滿意度</w:t>
            </w:r>
          </w:p>
          <w:p w:rsidR="00000000" w:rsidRDefault="00853091">
            <w:pPr>
              <w:pStyle w:val="12"/>
              <w:numPr>
                <w:ilvl w:val="0"/>
                <w:numId w:val="5"/>
              </w:numPr>
              <w:ind w:leftChars="0"/>
              <w:rPr>
                <w:rFonts w:ascii="Times New Roman" w:eastAsia="標楷體" w:hAnsi="Times New Roman"/>
                <w:szCs w:val="24"/>
              </w:rPr>
            </w:pPr>
            <w:r>
              <w:rPr>
                <w:rFonts w:ascii="Times New Roman" w:eastAsia="標楷體" w:hAnsi="Times New Roman"/>
                <w:szCs w:val="24"/>
              </w:rPr>
              <w:t>本訓練所聘請之講座於授課時，是否均能保持行政中立？</w:t>
            </w:r>
          </w:p>
        </w:tc>
        <w:tc>
          <w:tcPr>
            <w:tcW w:w="1426" w:type="pct"/>
          </w:tcPr>
          <w:p w:rsidR="00000000" w:rsidRDefault="00853091">
            <w:pPr>
              <w:pStyle w:val="12"/>
              <w:numPr>
                <w:ilvl w:val="0"/>
                <w:numId w:val="5"/>
              </w:numPr>
              <w:ind w:leftChars="0"/>
              <w:rPr>
                <w:rFonts w:ascii="Times New Roman" w:eastAsia="標楷體" w:hAnsi="Times New Roman"/>
                <w:szCs w:val="24"/>
              </w:rPr>
            </w:pPr>
            <w:r>
              <w:rPr>
                <w:rFonts w:ascii="Times New Roman" w:eastAsia="標楷體" w:hAnsi="Times New Roman"/>
                <w:szCs w:val="24"/>
              </w:rPr>
              <w:t>學程中的講師能保持行政中立</w:t>
            </w:r>
          </w:p>
        </w:tc>
        <w:tc>
          <w:tcPr>
            <w:tcW w:w="1591" w:type="pct"/>
          </w:tcPr>
          <w:p w:rsidR="00000000" w:rsidRDefault="00853091">
            <w:pPr>
              <w:pStyle w:val="12"/>
              <w:numPr>
                <w:ilvl w:val="0"/>
                <w:numId w:val="5"/>
              </w:numPr>
              <w:ind w:leftChars="0"/>
              <w:rPr>
                <w:rFonts w:ascii="Times New Roman" w:eastAsia="標楷體" w:hAnsi="Times New Roman"/>
                <w:szCs w:val="24"/>
              </w:rPr>
            </w:pPr>
            <w:r>
              <w:rPr>
                <w:rFonts w:ascii="Times New Roman" w:eastAsia="標楷體" w:hAnsi="Times New Roman"/>
                <w:szCs w:val="24"/>
              </w:rPr>
              <w:t>課程中的講師能保持行政中立</w:t>
            </w:r>
          </w:p>
          <w:p w:rsidR="00000000" w:rsidRDefault="00853091">
            <w:pPr>
              <w:pStyle w:val="12"/>
              <w:numPr>
                <w:ilvl w:val="0"/>
                <w:numId w:val="5"/>
              </w:numPr>
              <w:ind w:leftChars="0"/>
              <w:rPr>
                <w:rFonts w:ascii="Times New Roman" w:eastAsia="標楷體" w:hAnsi="Times New Roman"/>
                <w:szCs w:val="24"/>
              </w:rPr>
            </w:pPr>
            <w:r>
              <w:rPr>
                <w:rFonts w:ascii="Times New Roman" w:eastAsia="標楷體" w:hAnsi="Times New Roman"/>
                <w:szCs w:val="24"/>
              </w:rPr>
              <w:t>講師與學員互動良好，能領導學員互相學習，發表意見</w:t>
            </w:r>
          </w:p>
          <w:p w:rsidR="00000000" w:rsidRDefault="00853091">
            <w:pPr>
              <w:pStyle w:val="12"/>
              <w:numPr>
                <w:ilvl w:val="0"/>
                <w:numId w:val="5"/>
              </w:numPr>
              <w:ind w:leftChars="0"/>
              <w:rPr>
                <w:rFonts w:ascii="Times New Roman" w:eastAsia="標楷體" w:hAnsi="Times New Roman"/>
                <w:szCs w:val="24"/>
              </w:rPr>
            </w:pPr>
            <w:r>
              <w:rPr>
                <w:rFonts w:ascii="Times New Roman" w:eastAsia="標楷體" w:hAnsi="Times New Roman"/>
                <w:szCs w:val="24"/>
              </w:rPr>
              <w:t>講師表達能力流暢，說明邏輯清晰</w:t>
            </w:r>
          </w:p>
        </w:tc>
      </w:tr>
      <w:tr w:rsidR="00000000">
        <w:trPr>
          <w:jc w:val="center"/>
        </w:trPr>
        <w:tc>
          <w:tcPr>
            <w:tcW w:w="500" w:type="pct"/>
            <w:vAlign w:val="center"/>
          </w:tcPr>
          <w:p w:rsidR="00000000" w:rsidRDefault="00853091">
            <w:pPr>
              <w:widowControl/>
              <w:rPr>
                <w:rFonts w:eastAsia="標楷體"/>
                <w:b/>
                <w:kern w:val="0"/>
              </w:rPr>
            </w:pPr>
            <w:r>
              <w:rPr>
                <w:rFonts w:eastAsia="標楷體"/>
                <w:b/>
                <w:kern w:val="0"/>
              </w:rPr>
              <w:t>教學活動</w:t>
            </w:r>
          </w:p>
        </w:tc>
        <w:tc>
          <w:tcPr>
            <w:tcW w:w="1483" w:type="pct"/>
          </w:tcPr>
          <w:p w:rsidR="00000000" w:rsidRDefault="00853091">
            <w:pPr>
              <w:pStyle w:val="12"/>
              <w:ind w:leftChars="0" w:left="0"/>
              <w:rPr>
                <w:rFonts w:ascii="Times New Roman" w:eastAsia="標楷體" w:hAnsi="Times New Roman"/>
                <w:szCs w:val="24"/>
              </w:rPr>
            </w:pPr>
            <w:r>
              <w:rPr>
                <w:rFonts w:ascii="Times New Roman" w:eastAsia="標楷體" w:hAnsi="Times New Roman"/>
                <w:szCs w:val="24"/>
              </w:rPr>
              <w:t>無</w:t>
            </w:r>
          </w:p>
        </w:tc>
        <w:tc>
          <w:tcPr>
            <w:tcW w:w="1426" w:type="pct"/>
          </w:tcPr>
          <w:p w:rsidR="00000000" w:rsidRDefault="00853091">
            <w:pPr>
              <w:pStyle w:val="12"/>
              <w:numPr>
                <w:ilvl w:val="0"/>
                <w:numId w:val="5"/>
              </w:numPr>
              <w:ind w:leftChars="0"/>
              <w:rPr>
                <w:rFonts w:ascii="Times New Roman" w:eastAsia="標楷體" w:hAnsi="Times New Roman"/>
                <w:szCs w:val="24"/>
              </w:rPr>
            </w:pPr>
            <w:r>
              <w:rPr>
                <w:rFonts w:ascii="Times New Roman" w:eastAsia="標楷體" w:hAnsi="Times New Roman"/>
                <w:szCs w:val="24"/>
              </w:rPr>
              <w:t>教學活動能幫助我學習課程內容</w:t>
            </w:r>
          </w:p>
        </w:tc>
        <w:tc>
          <w:tcPr>
            <w:tcW w:w="1591" w:type="pct"/>
          </w:tcPr>
          <w:p w:rsidR="00000000" w:rsidRDefault="00853091">
            <w:pPr>
              <w:pStyle w:val="12"/>
              <w:numPr>
                <w:ilvl w:val="0"/>
                <w:numId w:val="5"/>
              </w:numPr>
              <w:ind w:leftChars="0"/>
              <w:rPr>
                <w:rFonts w:ascii="Times New Roman" w:eastAsia="標楷體" w:hAnsi="Times New Roman" w:hint="eastAsia"/>
                <w:szCs w:val="24"/>
              </w:rPr>
            </w:pPr>
            <w:r>
              <w:rPr>
                <w:rFonts w:ascii="Times New Roman" w:eastAsia="標楷體" w:hAnsi="Times New Roman"/>
                <w:szCs w:val="24"/>
              </w:rPr>
              <w:t>教學活動能幫助我學習課程內容</w:t>
            </w:r>
          </w:p>
          <w:p w:rsidR="00000000" w:rsidRDefault="00853091">
            <w:pPr>
              <w:pStyle w:val="12"/>
              <w:ind w:leftChars="0" w:left="0"/>
              <w:rPr>
                <w:rFonts w:ascii="Times New Roman" w:eastAsia="標楷體" w:hAnsi="Times New Roman"/>
                <w:szCs w:val="24"/>
              </w:rPr>
            </w:pPr>
          </w:p>
        </w:tc>
      </w:tr>
      <w:tr w:rsidR="00000000">
        <w:trPr>
          <w:jc w:val="center"/>
        </w:trPr>
        <w:tc>
          <w:tcPr>
            <w:tcW w:w="500" w:type="pct"/>
            <w:vAlign w:val="center"/>
          </w:tcPr>
          <w:p w:rsidR="00000000" w:rsidRDefault="00853091">
            <w:pPr>
              <w:widowControl/>
              <w:rPr>
                <w:rFonts w:eastAsia="標楷體"/>
                <w:b/>
                <w:kern w:val="0"/>
              </w:rPr>
            </w:pPr>
            <w:r>
              <w:rPr>
                <w:rFonts w:eastAsia="標楷體"/>
                <w:b/>
                <w:kern w:val="0"/>
              </w:rPr>
              <w:lastRenderedPageBreak/>
              <w:t>課程時間</w:t>
            </w:r>
            <w:r>
              <w:rPr>
                <w:rFonts w:eastAsia="標楷體"/>
                <w:b/>
                <w:kern w:val="0"/>
              </w:rPr>
              <w:t>/</w:t>
            </w:r>
            <w:r>
              <w:rPr>
                <w:rFonts w:eastAsia="標楷體"/>
                <w:b/>
                <w:kern w:val="0"/>
              </w:rPr>
              <w:t>長度</w:t>
            </w:r>
          </w:p>
        </w:tc>
        <w:tc>
          <w:tcPr>
            <w:tcW w:w="1483" w:type="pct"/>
          </w:tcPr>
          <w:p w:rsidR="00000000" w:rsidRDefault="00853091">
            <w:pPr>
              <w:pStyle w:val="12"/>
              <w:numPr>
                <w:ilvl w:val="0"/>
                <w:numId w:val="5"/>
              </w:numPr>
              <w:ind w:leftChars="0"/>
              <w:rPr>
                <w:rFonts w:ascii="Times New Roman" w:eastAsia="標楷體" w:hAnsi="Times New Roman"/>
                <w:szCs w:val="24"/>
              </w:rPr>
            </w:pPr>
            <w:r>
              <w:rPr>
                <w:rFonts w:ascii="Times New Roman" w:eastAsia="標楷體" w:hAnsi="Times New Roman"/>
                <w:szCs w:val="24"/>
              </w:rPr>
              <w:t>授課時數是否適當</w:t>
            </w:r>
            <w:r>
              <w:rPr>
                <w:rFonts w:ascii="Times New Roman" w:eastAsia="標楷體" w:hAnsi="Times New Roman"/>
                <w:szCs w:val="24"/>
              </w:rPr>
              <w:t>?</w:t>
            </w:r>
          </w:p>
          <w:p w:rsidR="00000000" w:rsidRDefault="00853091">
            <w:pPr>
              <w:pStyle w:val="12"/>
              <w:numPr>
                <w:ilvl w:val="0"/>
                <w:numId w:val="5"/>
              </w:numPr>
              <w:ind w:leftChars="0"/>
              <w:rPr>
                <w:rFonts w:ascii="Times New Roman" w:eastAsia="標楷體" w:hAnsi="Times New Roman"/>
                <w:szCs w:val="24"/>
              </w:rPr>
            </w:pPr>
            <w:r>
              <w:rPr>
                <w:rFonts w:ascii="Times New Roman" w:eastAsia="標楷體" w:hAnsi="Times New Roman"/>
                <w:szCs w:val="24"/>
              </w:rPr>
              <w:t>本訓練目前的訓練</w:t>
            </w:r>
            <w:r>
              <w:rPr>
                <w:rFonts w:ascii="Times New Roman" w:eastAsia="標楷體" w:hAnsi="Times New Roman" w:hint="eastAsia"/>
                <w:szCs w:val="24"/>
              </w:rPr>
              <w:t>時</w:t>
            </w:r>
            <w:r>
              <w:rPr>
                <w:rFonts w:ascii="Times New Roman" w:eastAsia="標楷體" w:hAnsi="Times New Roman"/>
                <w:szCs w:val="24"/>
              </w:rPr>
              <w:t>程為</w:t>
            </w:r>
            <w:r>
              <w:rPr>
                <w:rFonts w:ascii="Times New Roman" w:eastAsia="標楷體" w:hAnsi="Times New Roman"/>
                <w:szCs w:val="24"/>
              </w:rPr>
              <w:t>4</w:t>
            </w:r>
            <w:r>
              <w:rPr>
                <w:rFonts w:ascii="Times New Roman" w:eastAsia="標楷體" w:hAnsi="Times New Roman"/>
                <w:szCs w:val="24"/>
              </w:rPr>
              <w:t>週，您認為是否適當？</w:t>
            </w:r>
          </w:p>
          <w:p w:rsidR="00000000" w:rsidRDefault="00853091">
            <w:pPr>
              <w:pStyle w:val="12"/>
              <w:ind w:leftChars="0" w:left="0"/>
              <w:rPr>
                <w:rFonts w:ascii="Times New Roman" w:eastAsia="標楷體" w:hAnsi="Times New Roman"/>
                <w:szCs w:val="24"/>
              </w:rPr>
            </w:pPr>
          </w:p>
        </w:tc>
        <w:tc>
          <w:tcPr>
            <w:tcW w:w="1426" w:type="pct"/>
          </w:tcPr>
          <w:p w:rsidR="00000000" w:rsidRDefault="00853091">
            <w:pPr>
              <w:pStyle w:val="12"/>
              <w:numPr>
                <w:ilvl w:val="0"/>
                <w:numId w:val="5"/>
              </w:numPr>
              <w:ind w:leftChars="0"/>
              <w:rPr>
                <w:rFonts w:ascii="Times New Roman" w:eastAsia="標楷體" w:hAnsi="Times New Roman"/>
                <w:szCs w:val="24"/>
              </w:rPr>
            </w:pPr>
            <w:r>
              <w:rPr>
                <w:rFonts w:ascii="Times New Roman" w:eastAsia="標楷體" w:hAnsi="Times New Roman"/>
                <w:szCs w:val="24"/>
              </w:rPr>
              <w:t>本學程的授課時數是否安排得宜</w:t>
            </w:r>
            <w:r>
              <w:rPr>
                <w:rFonts w:ascii="Times New Roman" w:eastAsia="標楷體" w:hAnsi="Times New Roman"/>
                <w:szCs w:val="24"/>
              </w:rPr>
              <w:t>?</w:t>
            </w:r>
          </w:p>
        </w:tc>
        <w:tc>
          <w:tcPr>
            <w:tcW w:w="1591" w:type="pct"/>
          </w:tcPr>
          <w:p w:rsidR="00000000" w:rsidRDefault="00853091">
            <w:pPr>
              <w:pStyle w:val="12"/>
              <w:numPr>
                <w:ilvl w:val="0"/>
                <w:numId w:val="5"/>
              </w:numPr>
              <w:ind w:leftChars="0"/>
              <w:rPr>
                <w:rFonts w:ascii="Times New Roman" w:eastAsia="標楷體" w:hAnsi="Times New Roman"/>
                <w:szCs w:val="24"/>
              </w:rPr>
            </w:pPr>
            <w:r>
              <w:rPr>
                <w:rFonts w:ascii="Times New Roman" w:eastAsia="標楷體" w:hAnsi="Times New Roman"/>
                <w:szCs w:val="24"/>
              </w:rPr>
              <w:t>本課程的授課時數是否安排得宜</w:t>
            </w:r>
            <w:r>
              <w:rPr>
                <w:rFonts w:ascii="Times New Roman" w:eastAsia="標楷體" w:hAnsi="Times New Roman"/>
                <w:szCs w:val="24"/>
              </w:rPr>
              <w:t>?</w:t>
            </w:r>
          </w:p>
        </w:tc>
      </w:tr>
      <w:tr w:rsidR="00000000">
        <w:trPr>
          <w:jc w:val="center"/>
        </w:trPr>
        <w:tc>
          <w:tcPr>
            <w:tcW w:w="500" w:type="pct"/>
            <w:vAlign w:val="center"/>
          </w:tcPr>
          <w:p w:rsidR="00000000" w:rsidRDefault="00853091">
            <w:pPr>
              <w:widowControl/>
              <w:rPr>
                <w:rFonts w:eastAsia="標楷體"/>
                <w:b/>
                <w:kern w:val="0"/>
              </w:rPr>
            </w:pPr>
            <w:r>
              <w:rPr>
                <w:rFonts w:eastAsia="標楷體"/>
                <w:b/>
                <w:kern w:val="0"/>
              </w:rPr>
              <w:t>訓練環境</w:t>
            </w:r>
          </w:p>
        </w:tc>
        <w:tc>
          <w:tcPr>
            <w:tcW w:w="1483" w:type="pct"/>
          </w:tcPr>
          <w:p w:rsidR="00000000" w:rsidRDefault="00853091">
            <w:pPr>
              <w:pStyle w:val="12"/>
              <w:numPr>
                <w:ilvl w:val="0"/>
                <w:numId w:val="5"/>
              </w:numPr>
              <w:ind w:leftChars="0"/>
              <w:rPr>
                <w:rFonts w:ascii="Times New Roman" w:eastAsia="標楷體" w:hAnsi="Times New Roman"/>
                <w:szCs w:val="24"/>
              </w:rPr>
            </w:pPr>
            <w:r>
              <w:rPr>
                <w:rFonts w:ascii="Times New Roman" w:eastAsia="標楷體" w:hAnsi="Times New Roman"/>
                <w:szCs w:val="24"/>
              </w:rPr>
              <w:t>整體而言，訓練機關的上課環境（如空調</w:t>
            </w:r>
            <w:r>
              <w:rPr>
                <w:rFonts w:ascii="Times New Roman" w:eastAsia="標楷體" w:hAnsi="Times New Roman"/>
                <w:szCs w:val="24"/>
              </w:rPr>
              <w:t>、課桌椅、燈光</w:t>
            </w:r>
            <w:r>
              <w:rPr>
                <w:rFonts w:ascii="Times New Roman" w:eastAsia="標楷體" w:hAnsi="Times New Roman"/>
                <w:szCs w:val="24"/>
              </w:rPr>
              <w:t>…</w:t>
            </w:r>
            <w:r>
              <w:rPr>
                <w:rFonts w:ascii="Times New Roman" w:eastAsia="標楷體" w:hAnsi="Times New Roman"/>
                <w:szCs w:val="24"/>
              </w:rPr>
              <w:t>等），您是否感到滿意？</w:t>
            </w:r>
          </w:p>
        </w:tc>
        <w:tc>
          <w:tcPr>
            <w:tcW w:w="1426" w:type="pct"/>
          </w:tcPr>
          <w:p w:rsidR="00000000" w:rsidRDefault="00853091">
            <w:pPr>
              <w:pStyle w:val="12"/>
              <w:numPr>
                <w:ilvl w:val="0"/>
                <w:numId w:val="5"/>
              </w:numPr>
              <w:ind w:leftChars="0"/>
              <w:rPr>
                <w:rFonts w:ascii="Times New Roman" w:eastAsia="標楷體" w:hAnsi="Times New Roman"/>
                <w:szCs w:val="24"/>
              </w:rPr>
            </w:pPr>
            <w:r>
              <w:rPr>
                <w:rFonts w:ascii="Times New Roman" w:eastAsia="標楷體" w:hAnsi="Times New Roman"/>
                <w:szCs w:val="24"/>
              </w:rPr>
              <w:t>上課環境能幫助我有效學習</w:t>
            </w:r>
          </w:p>
        </w:tc>
        <w:tc>
          <w:tcPr>
            <w:tcW w:w="1591" w:type="pct"/>
          </w:tcPr>
          <w:p w:rsidR="00000000" w:rsidRDefault="00853091">
            <w:pPr>
              <w:pStyle w:val="12"/>
              <w:numPr>
                <w:ilvl w:val="0"/>
                <w:numId w:val="5"/>
              </w:numPr>
              <w:ind w:leftChars="0"/>
              <w:rPr>
                <w:rFonts w:ascii="Times New Roman" w:eastAsia="標楷體" w:hAnsi="Times New Roman"/>
                <w:szCs w:val="24"/>
              </w:rPr>
            </w:pPr>
            <w:r>
              <w:rPr>
                <w:rFonts w:ascii="Times New Roman" w:eastAsia="標楷體" w:hAnsi="Times New Roman"/>
                <w:szCs w:val="24"/>
              </w:rPr>
              <w:t>上課環境能幫助我有效學習</w:t>
            </w:r>
          </w:p>
        </w:tc>
      </w:tr>
      <w:tr w:rsidR="00000000">
        <w:trPr>
          <w:jc w:val="center"/>
        </w:trPr>
        <w:tc>
          <w:tcPr>
            <w:tcW w:w="500" w:type="pct"/>
            <w:vAlign w:val="center"/>
          </w:tcPr>
          <w:p w:rsidR="00000000" w:rsidRDefault="00853091">
            <w:pPr>
              <w:widowControl/>
              <w:rPr>
                <w:rFonts w:eastAsia="標楷體"/>
                <w:b/>
                <w:kern w:val="0"/>
              </w:rPr>
            </w:pPr>
            <w:r>
              <w:rPr>
                <w:rFonts w:eastAsia="標楷體"/>
                <w:b/>
                <w:kern w:val="0"/>
              </w:rPr>
              <w:t>預計行為</w:t>
            </w:r>
            <w:r>
              <w:rPr>
                <w:rFonts w:eastAsia="標楷體"/>
                <w:b/>
                <w:kern w:val="0"/>
              </w:rPr>
              <w:t>/</w:t>
            </w:r>
            <w:r>
              <w:rPr>
                <w:rFonts w:eastAsia="標楷體"/>
                <w:b/>
                <w:kern w:val="0"/>
              </w:rPr>
              <w:t>期望</w:t>
            </w:r>
          </w:p>
        </w:tc>
        <w:tc>
          <w:tcPr>
            <w:tcW w:w="1483" w:type="pct"/>
          </w:tcPr>
          <w:p w:rsidR="00000000" w:rsidRDefault="00853091">
            <w:pPr>
              <w:pStyle w:val="12"/>
              <w:ind w:leftChars="0" w:left="0"/>
              <w:rPr>
                <w:rFonts w:ascii="Times New Roman" w:eastAsia="標楷體" w:hAnsi="Times New Roman"/>
                <w:szCs w:val="24"/>
              </w:rPr>
            </w:pPr>
            <w:r>
              <w:rPr>
                <w:rFonts w:ascii="Times New Roman" w:eastAsia="標楷體" w:hAnsi="Times New Roman"/>
                <w:szCs w:val="24"/>
              </w:rPr>
              <w:t>無</w:t>
            </w:r>
          </w:p>
        </w:tc>
        <w:tc>
          <w:tcPr>
            <w:tcW w:w="1426" w:type="pct"/>
          </w:tcPr>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我將會應用訓練所學到的知識到未來的工作中</w:t>
            </w:r>
          </w:p>
        </w:tc>
        <w:tc>
          <w:tcPr>
            <w:tcW w:w="1591" w:type="pct"/>
          </w:tcPr>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我將會應用訓練所學到的知識到未來的工作中</w:t>
            </w:r>
          </w:p>
        </w:tc>
      </w:tr>
      <w:tr w:rsidR="00000000">
        <w:trPr>
          <w:jc w:val="center"/>
        </w:trPr>
        <w:tc>
          <w:tcPr>
            <w:tcW w:w="500" w:type="pct"/>
            <w:vAlign w:val="center"/>
          </w:tcPr>
          <w:p w:rsidR="00000000" w:rsidRDefault="00853091">
            <w:pPr>
              <w:widowControl/>
              <w:rPr>
                <w:rFonts w:eastAsia="標楷體"/>
                <w:b/>
                <w:kern w:val="0"/>
              </w:rPr>
            </w:pPr>
            <w:r>
              <w:rPr>
                <w:rFonts w:eastAsia="標楷體"/>
                <w:b/>
                <w:kern w:val="0"/>
              </w:rPr>
              <w:t>後勤</w:t>
            </w:r>
            <w:r>
              <w:rPr>
                <w:rFonts w:eastAsia="標楷體"/>
                <w:b/>
                <w:kern w:val="0"/>
              </w:rPr>
              <w:t>/</w:t>
            </w:r>
            <w:r>
              <w:rPr>
                <w:rFonts w:eastAsia="標楷體"/>
                <w:b/>
                <w:kern w:val="0"/>
              </w:rPr>
              <w:t>行政</w:t>
            </w:r>
          </w:p>
        </w:tc>
        <w:tc>
          <w:tcPr>
            <w:tcW w:w="1483" w:type="pct"/>
          </w:tcPr>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整體而言，訓練機關駐班人員的服務品質，您是否感到滿意？</w:t>
            </w:r>
          </w:p>
        </w:tc>
        <w:tc>
          <w:tcPr>
            <w:tcW w:w="1426" w:type="pct"/>
          </w:tcPr>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學程中的相關行政服務令我滿意</w:t>
            </w:r>
          </w:p>
        </w:tc>
        <w:tc>
          <w:tcPr>
            <w:tcW w:w="1591" w:type="pct"/>
          </w:tcPr>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課程中的相關行政服務我滿意</w:t>
            </w:r>
          </w:p>
        </w:tc>
      </w:tr>
      <w:tr w:rsidR="00000000">
        <w:trPr>
          <w:jc w:val="center"/>
        </w:trPr>
        <w:tc>
          <w:tcPr>
            <w:tcW w:w="500" w:type="pct"/>
            <w:vAlign w:val="center"/>
          </w:tcPr>
          <w:p w:rsidR="00000000" w:rsidRDefault="00853091">
            <w:pPr>
              <w:widowControl/>
              <w:rPr>
                <w:rFonts w:eastAsia="標楷體"/>
                <w:b/>
                <w:kern w:val="0"/>
              </w:rPr>
            </w:pPr>
            <w:r>
              <w:rPr>
                <w:rFonts w:eastAsia="標楷體"/>
                <w:b/>
                <w:kern w:val="0"/>
              </w:rPr>
              <w:t>整體評估</w:t>
            </w:r>
          </w:p>
        </w:tc>
        <w:tc>
          <w:tcPr>
            <w:tcW w:w="1483" w:type="pct"/>
          </w:tcPr>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整體而言，訓練機關的上課環境（如空調、課桌椅、燈光</w:t>
            </w:r>
            <w:r>
              <w:rPr>
                <w:rFonts w:ascii="Times New Roman" w:eastAsia="標楷體" w:hAnsi="Times New Roman"/>
                <w:szCs w:val="24"/>
              </w:rPr>
              <w:t>…</w:t>
            </w:r>
            <w:r>
              <w:rPr>
                <w:rFonts w:ascii="Times New Roman" w:eastAsia="標楷體" w:hAnsi="Times New Roman"/>
                <w:szCs w:val="24"/>
              </w:rPr>
              <w:t>等），您是否感到滿意？</w:t>
            </w:r>
          </w:p>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整體而言，訓練機關的教學設備（如投影機、電腦、麥克風</w:t>
            </w:r>
            <w:r>
              <w:rPr>
                <w:rFonts w:ascii="Times New Roman" w:eastAsia="標楷體" w:hAnsi="Times New Roman"/>
                <w:szCs w:val="24"/>
              </w:rPr>
              <w:t>…</w:t>
            </w:r>
            <w:r>
              <w:rPr>
                <w:rFonts w:ascii="Times New Roman" w:eastAsia="標楷體" w:hAnsi="Times New Roman"/>
                <w:szCs w:val="24"/>
              </w:rPr>
              <w:t>等），您是否感到滿意？</w:t>
            </w:r>
          </w:p>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整體而言，訓練機關的</w:t>
            </w:r>
            <w:r>
              <w:rPr>
                <w:rFonts w:ascii="Times New Roman" w:eastAsia="標楷體" w:hAnsi="Times New Roman"/>
                <w:szCs w:val="24"/>
              </w:rPr>
              <w:t>膳食品質，您是否感到滿意？</w:t>
            </w:r>
          </w:p>
        </w:tc>
        <w:tc>
          <w:tcPr>
            <w:tcW w:w="1426" w:type="pct"/>
          </w:tcPr>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整體而言，學程內容令我滿意</w:t>
            </w:r>
          </w:p>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整</w:t>
            </w:r>
            <w:r>
              <w:rPr>
                <w:rFonts w:ascii="Times New Roman" w:eastAsia="標楷體" w:hAnsi="Times New Roman" w:hint="eastAsia"/>
                <w:szCs w:val="24"/>
              </w:rPr>
              <w:t>體</w:t>
            </w:r>
            <w:r>
              <w:rPr>
                <w:rFonts w:ascii="Times New Roman" w:eastAsia="標楷體" w:hAnsi="Times New Roman"/>
                <w:szCs w:val="24"/>
              </w:rPr>
              <w:t>而言，講師授課令我滿意</w:t>
            </w:r>
          </w:p>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整體學程的內容架構具有連貫性</w:t>
            </w:r>
          </w:p>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哪些課程對您最有幫助</w:t>
            </w:r>
            <w:r>
              <w:rPr>
                <w:rFonts w:ascii="Times New Roman" w:eastAsia="標楷體" w:hAnsi="Times New Roman"/>
                <w:szCs w:val="24"/>
              </w:rPr>
              <w:t>?</w:t>
            </w:r>
          </w:p>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哪一堂課程對您最沒幫助</w:t>
            </w:r>
            <w:r>
              <w:rPr>
                <w:rFonts w:ascii="Times New Roman" w:eastAsia="標楷體" w:hAnsi="Times New Roman"/>
                <w:szCs w:val="24"/>
              </w:rPr>
              <w:t>?</w:t>
            </w:r>
          </w:p>
        </w:tc>
        <w:tc>
          <w:tcPr>
            <w:tcW w:w="1591" w:type="pct"/>
          </w:tcPr>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整體而言，課程內容令我滿意</w:t>
            </w:r>
          </w:p>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整</w:t>
            </w:r>
            <w:r>
              <w:rPr>
                <w:rFonts w:ascii="Times New Roman" w:eastAsia="標楷體" w:hAnsi="Times New Roman" w:hint="eastAsia"/>
                <w:szCs w:val="24"/>
              </w:rPr>
              <w:t>體</w:t>
            </w:r>
            <w:r>
              <w:rPr>
                <w:rFonts w:ascii="Times New Roman" w:eastAsia="標楷體" w:hAnsi="Times New Roman"/>
                <w:szCs w:val="24"/>
              </w:rPr>
              <w:t>而言，講師授課令我滿意</w:t>
            </w:r>
          </w:p>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哪一部分內容對您最有幫助</w:t>
            </w:r>
            <w:r>
              <w:rPr>
                <w:rFonts w:ascii="Times New Roman" w:eastAsia="標楷體" w:hAnsi="Times New Roman"/>
                <w:szCs w:val="24"/>
              </w:rPr>
              <w:t>?</w:t>
            </w:r>
          </w:p>
          <w:p w:rsidR="00000000" w:rsidRDefault="00853091">
            <w:pPr>
              <w:pStyle w:val="12"/>
              <w:numPr>
                <w:ilvl w:val="0"/>
                <w:numId w:val="4"/>
              </w:numPr>
              <w:ind w:leftChars="0"/>
              <w:rPr>
                <w:rFonts w:ascii="Times New Roman" w:eastAsia="標楷體" w:hAnsi="Times New Roman"/>
                <w:szCs w:val="24"/>
              </w:rPr>
            </w:pPr>
            <w:r>
              <w:rPr>
                <w:rFonts w:ascii="Times New Roman" w:eastAsia="標楷體" w:hAnsi="Times New Roman"/>
                <w:szCs w:val="24"/>
              </w:rPr>
              <w:t>哪一部分內容對您最沒幫助</w:t>
            </w:r>
            <w:r>
              <w:rPr>
                <w:rFonts w:ascii="Times New Roman" w:eastAsia="標楷體" w:hAnsi="Times New Roman"/>
                <w:szCs w:val="24"/>
              </w:rPr>
              <w:t>?</w:t>
            </w:r>
          </w:p>
        </w:tc>
      </w:tr>
      <w:tr w:rsidR="00000000">
        <w:trPr>
          <w:jc w:val="center"/>
        </w:trPr>
        <w:tc>
          <w:tcPr>
            <w:tcW w:w="500" w:type="pct"/>
            <w:vAlign w:val="center"/>
          </w:tcPr>
          <w:p w:rsidR="00000000" w:rsidRDefault="00853091">
            <w:pPr>
              <w:widowControl/>
              <w:rPr>
                <w:rFonts w:eastAsia="標楷體"/>
                <w:b/>
                <w:kern w:val="0"/>
              </w:rPr>
            </w:pPr>
            <w:r>
              <w:rPr>
                <w:rFonts w:eastAsia="標楷體"/>
                <w:b/>
                <w:kern w:val="0"/>
              </w:rPr>
              <w:t>課程改善的建議</w:t>
            </w:r>
          </w:p>
        </w:tc>
        <w:tc>
          <w:tcPr>
            <w:tcW w:w="1483" w:type="pct"/>
          </w:tcPr>
          <w:p w:rsidR="00000000" w:rsidRDefault="00853091">
            <w:pPr>
              <w:pStyle w:val="12"/>
              <w:numPr>
                <w:ilvl w:val="0"/>
                <w:numId w:val="10"/>
              </w:numPr>
              <w:ind w:leftChars="0"/>
              <w:rPr>
                <w:rFonts w:ascii="Times New Roman" w:eastAsia="標楷體" w:hAnsi="Times New Roman"/>
                <w:szCs w:val="24"/>
              </w:rPr>
            </w:pPr>
            <w:r>
              <w:rPr>
                <w:rFonts w:ascii="Times New Roman" w:eastAsia="標楷體" w:hAnsi="Times New Roman"/>
                <w:szCs w:val="24"/>
              </w:rPr>
              <w:t>建議事項</w:t>
            </w:r>
          </w:p>
        </w:tc>
        <w:tc>
          <w:tcPr>
            <w:tcW w:w="1426" w:type="pct"/>
          </w:tcPr>
          <w:p w:rsidR="00000000" w:rsidRDefault="00853091">
            <w:pPr>
              <w:pStyle w:val="12"/>
              <w:numPr>
                <w:ilvl w:val="0"/>
                <w:numId w:val="8"/>
              </w:numPr>
              <w:ind w:leftChars="0"/>
              <w:rPr>
                <w:rFonts w:ascii="Times New Roman" w:eastAsia="標楷體" w:hAnsi="Times New Roman"/>
                <w:szCs w:val="24"/>
              </w:rPr>
            </w:pPr>
            <w:r>
              <w:rPr>
                <w:rFonts w:ascii="Times New Roman" w:eastAsia="標楷體" w:hAnsi="Times New Roman"/>
                <w:szCs w:val="24"/>
              </w:rPr>
              <w:t>我對於本學程的其他建議</w:t>
            </w:r>
            <w:r>
              <w:rPr>
                <w:rFonts w:ascii="Times New Roman" w:eastAsia="標楷體" w:hAnsi="Times New Roman"/>
                <w:szCs w:val="24"/>
              </w:rPr>
              <w:t>?</w:t>
            </w:r>
          </w:p>
          <w:p w:rsidR="00000000" w:rsidRDefault="00853091">
            <w:pPr>
              <w:pStyle w:val="12"/>
              <w:numPr>
                <w:ilvl w:val="0"/>
                <w:numId w:val="8"/>
              </w:numPr>
              <w:ind w:leftChars="0"/>
              <w:rPr>
                <w:rFonts w:ascii="Times New Roman" w:eastAsia="標楷體" w:hAnsi="Times New Roman"/>
                <w:szCs w:val="24"/>
              </w:rPr>
            </w:pPr>
            <w:r>
              <w:rPr>
                <w:rFonts w:ascii="Times New Roman" w:eastAsia="標楷體" w:hAnsi="Times New Roman"/>
                <w:szCs w:val="24"/>
              </w:rPr>
              <w:t>我希望在未來能在學程內開辦哪些相關的課程</w:t>
            </w:r>
            <w:r>
              <w:rPr>
                <w:rFonts w:ascii="Times New Roman" w:eastAsia="標楷體" w:hAnsi="Times New Roman"/>
                <w:szCs w:val="24"/>
              </w:rPr>
              <w:t>?</w:t>
            </w:r>
          </w:p>
          <w:p w:rsidR="00000000" w:rsidRDefault="00853091">
            <w:pPr>
              <w:pStyle w:val="12"/>
              <w:numPr>
                <w:ilvl w:val="0"/>
                <w:numId w:val="8"/>
              </w:numPr>
              <w:ind w:leftChars="0"/>
              <w:rPr>
                <w:rFonts w:ascii="Times New Roman" w:eastAsia="標楷體" w:hAnsi="Times New Roman"/>
                <w:szCs w:val="24"/>
              </w:rPr>
            </w:pPr>
            <w:r>
              <w:rPr>
                <w:rFonts w:ascii="Times New Roman" w:eastAsia="標楷體" w:hAnsi="Times New Roman"/>
                <w:szCs w:val="24"/>
              </w:rPr>
              <w:t>參加本學程的最大收穫</w:t>
            </w:r>
            <w:r>
              <w:rPr>
                <w:rFonts w:ascii="Times New Roman" w:eastAsia="標楷體" w:hAnsi="Times New Roman"/>
                <w:szCs w:val="24"/>
              </w:rPr>
              <w:t>?</w:t>
            </w:r>
          </w:p>
        </w:tc>
        <w:tc>
          <w:tcPr>
            <w:tcW w:w="1591" w:type="pct"/>
          </w:tcPr>
          <w:p w:rsidR="00000000" w:rsidRDefault="00853091">
            <w:pPr>
              <w:pStyle w:val="12"/>
              <w:numPr>
                <w:ilvl w:val="0"/>
                <w:numId w:val="8"/>
              </w:numPr>
              <w:ind w:leftChars="0"/>
              <w:rPr>
                <w:rFonts w:ascii="Times New Roman" w:eastAsia="標楷體" w:hAnsi="Times New Roman"/>
                <w:szCs w:val="24"/>
              </w:rPr>
            </w:pPr>
            <w:r>
              <w:rPr>
                <w:rFonts w:ascii="Times New Roman" w:eastAsia="標楷體" w:hAnsi="Times New Roman"/>
                <w:szCs w:val="24"/>
              </w:rPr>
              <w:t>您對於本課程的其他建議</w:t>
            </w:r>
            <w:r>
              <w:rPr>
                <w:rFonts w:ascii="Times New Roman" w:eastAsia="標楷體" w:hAnsi="Times New Roman"/>
                <w:szCs w:val="24"/>
              </w:rPr>
              <w:t>?</w:t>
            </w:r>
          </w:p>
          <w:p w:rsidR="00000000" w:rsidRDefault="00853091">
            <w:pPr>
              <w:pStyle w:val="ab"/>
              <w:numPr>
                <w:ilvl w:val="0"/>
                <w:numId w:val="8"/>
              </w:numPr>
              <w:ind w:leftChars="0"/>
              <w:rPr>
                <w:rFonts w:ascii="Times New Roman" w:hAnsi="Times New Roman"/>
              </w:rPr>
            </w:pPr>
            <w:r>
              <w:rPr>
                <w:rFonts w:ascii="Times New Roman" w:hAnsi="Times New Roman"/>
              </w:rPr>
              <w:t>您希望在未來能在課程內開辦哪些相關的課程</w:t>
            </w:r>
            <w:r>
              <w:rPr>
                <w:rFonts w:ascii="Times New Roman" w:hAnsi="Times New Roman"/>
              </w:rPr>
              <w:t>?</w:t>
            </w:r>
          </w:p>
          <w:p w:rsidR="00000000" w:rsidRDefault="00853091">
            <w:pPr>
              <w:pStyle w:val="12"/>
              <w:numPr>
                <w:ilvl w:val="0"/>
                <w:numId w:val="8"/>
              </w:numPr>
              <w:ind w:leftChars="0"/>
              <w:rPr>
                <w:rFonts w:ascii="Times New Roman" w:eastAsia="標楷體" w:hAnsi="Times New Roman"/>
                <w:szCs w:val="24"/>
              </w:rPr>
            </w:pPr>
            <w:r>
              <w:rPr>
                <w:rFonts w:ascii="Times New Roman" w:eastAsia="標楷體" w:hAnsi="Times New Roman"/>
                <w:szCs w:val="24"/>
              </w:rPr>
              <w:t>參加本課程的最大收穫</w:t>
            </w:r>
            <w:r>
              <w:rPr>
                <w:rFonts w:ascii="Times New Roman" w:eastAsia="標楷體" w:hAnsi="Times New Roman"/>
                <w:szCs w:val="24"/>
              </w:rPr>
              <w:t>?</w:t>
            </w:r>
          </w:p>
        </w:tc>
      </w:tr>
    </w:tbl>
    <w:p w:rsidR="00000000" w:rsidRDefault="00853091">
      <w:pPr>
        <w:spacing w:line="360" w:lineRule="auto"/>
        <w:ind w:leftChars="-472" w:left="-1133"/>
        <w:rPr>
          <w:rFonts w:eastAsia="標楷體"/>
          <w:kern w:val="0"/>
        </w:rPr>
      </w:pPr>
      <w:r>
        <w:rPr>
          <w:rFonts w:eastAsia="標楷體" w:hint="eastAsia"/>
          <w:kern w:val="0"/>
        </w:rPr>
        <w:tab/>
      </w:r>
      <w:r>
        <w:rPr>
          <w:rFonts w:eastAsia="標楷體" w:hint="eastAsia"/>
          <w:kern w:val="0"/>
        </w:rPr>
        <w:tab/>
      </w:r>
      <w:r>
        <w:rPr>
          <w:rFonts w:eastAsia="標楷體" w:hint="eastAsia"/>
          <w:kern w:val="0"/>
        </w:rPr>
        <w:t>資料來源：本研</w:t>
      </w:r>
      <w:r>
        <w:rPr>
          <w:rFonts w:eastAsia="標楷體" w:hint="eastAsia"/>
          <w:kern w:val="0"/>
        </w:rPr>
        <w:t>究整理</w:t>
      </w:r>
    </w:p>
    <w:p w:rsidR="00000000" w:rsidRDefault="00853091">
      <w:pPr>
        <w:spacing w:before="100" w:beforeAutospacing="1" w:after="100" w:afterAutospacing="1" w:line="360" w:lineRule="auto"/>
        <w:ind w:firstLine="394"/>
        <w:rPr>
          <w:rFonts w:eastAsia="標楷體"/>
          <w:b/>
          <w:szCs w:val="28"/>
        </w:rPr>
      </w:pPr>
      <w:r>
        <w:rPr>
          <w:rFonts w:eastAsia="標楷體"/>
        </w:rPr>
        <w:br w:type="page"/>
      </w:r>
      <w:r>
        <w:rPr>
          <w:rFonts w:eastAsia="標楷體" w:hint="eastAsia"/>
          <w:b/>
          <w:szCs w:val="28"/>
        </w:rPr>
        <w:lastRenderedPageBreak/>
        <w:t>貳、學習層次</w:t>
      </w:r>
    </w:p>
    <w:p w:rsidR="00000000" w:rsidRDefault="00853091">
      <w:pPr>
        <w:spacing w:before="100" w:beforeAutospacing="1" w:after="100" w:afterAutospacing="1" w:line="360" w:lineRule="auto"/>
        <w:ind w:firstLine="394"/>
        <w:rPr>
          <w:rFonts w:eastAsia="標楷體"/>
        </w:rPr>
      </w:pPr>
      <w:r>
        <w:rPr>
          <w:rFonts w:eastAsia="標楷體" w:hint="eastAsia"/>
        </w:rPr>
        <w:t>一、</w:t>
      </w:r>
      <w:r>
        <w:rPr>
          <w:rFonts w:eastAsia="標楷體"/>
        </w:rPr>
        <w:t>我國目前作法</w:t>
      </w:r>
    </w:p>
    <w:p w:rsidR="00000000" w:rsidRDefault="00853091">
      <w:pPr>
        <w:spacing w:before="100" w:beforeAutospacing="1" w:after="100" w:afterAutospacing="1" w:line="360" w:lineRule="auto"/>
        <w:ind w:firstLine="394"/>
        <w:rPr>
          <w:rFonts w:eastAsia="標楷體"/>
        </w:rPr>
      </w:pPr>
      <w:r>
        <w:rPr>
          <w:rFonts w:eastAsia="標楷體"/>
        </w:rPr>
        <w:t>依「公務人員考試錄取人員訓練成績考核要點」、「委任公務人員晉升薦任官等訓練成績評量要點」、「薦任公務人員晉升簡任官等訓練成績評量要點」及「高階文官培訓飛躍方案」實施考核。目前執行上主要採取</w:t>
      </w:r>
      <w:r>
        <w:rPr>
          <w:rFonts w:eastAsia="標楷體" w:hint="eastAsia"/>
        </w:rPr>
        <w:t>紙筆</w:t>
      </w:r>
      <w:r>
        <w:rPr>
          <w:rFonts w:eastAsia="標楷體"/>
        </w:rPr>
        <w:t>測驗方式為主，衡量學員對特定知識、態度、技能的吸收與熟悉程度。</w:t>
      </w:r>
    </w:p>
    <w:p w:rsidR="00000000" w:rsidRDefault="00853091">
      <w:pPr>
        <w:spacing w:before="100" w:beforeAutospacing="1" w:after="100" w:afterAutospacing="1" w:line="360" w:lineRule="auto"/>
        <w:ind w:firstLine="394"/>
        <w:rPr>
          <w:rFonts w:eastAsia="標楷體" w:hint="eastAsia"/>
        </w:rPr>
      </w:pPr>
      <w:r>
        <w:rPr>
          <w:rFonts w:eastAsia="標楷體"/>
        </w:rPr>
        <w:t>若依據</w:t>
      </w:r>
      <w:r>
        <w:rPr>
          <w:rFonts w:eastAsia="標楷體"/>
          <w:kern w:val="0"/>
        </w:rPr>
        <w:t>Kra</w:t>
      </w:r>
      <w:r>
        <w:rPr>
          <w:rFonts w:eastAsia="標楷體" w:hint="eastAsia"/>
          <w:kern w:val="0"/>
        </w:rPr>
        <w:t>i</w:t>
      </w:r>
      <w:r>
        <w:rPr>
          <w:rFonts w:eastAsia="標楷體"/>
          <w:kern w:val="0"/>
        </w:rPr>
        <w:t>ger, Ford and Salas</w:t>
      </w:r>
      <w:r>
        <w:rPr>
          <w:rFonts w:eastAsia="標楷體"/>
          <w:kern w:val="0"/>
        </w:rPr>
        <w:t>（</w:t>
      </w:r>
      <w:r>
        <w:rPr>
          <w:rFonts w:eastAsia="標楷體"/>
          <w:kern w:val="0"/>
        </w:rPr>
        <w:t>1993</w:t>
      </w:r>
      <w:r>
        <w:rPr>
          <w:rFonts w:eastAsia="標楷體"/>
          <w:kern w:val="0"/>
        </w:rPr>
        <w:t>）的學習成果模型，將我國目前公務人員訓練成效評估在學習層次上的</w:t>
      </w:r>
      <w:r>
        <w:rPr>
          <w:rFonts w:eastAsia="標楷體" w:hint="eastAsia"/>
          <w:kern w:val="0"/>
        </w:rPr>
        <w:t>作</w:t>
      </w:r>
      <w:r>
        <w:rPr>
          <w:rFonts w:eastAsia="標楷體"/>
          <w:kern w:val="0"/>
        </w:rPr>
        <w:t>法進行分類，</w:t>
      </w:r>
      <w:r>
        <w:rPr>
          <w:rFonts w:eastAsia="標楷體" w:hint="eastAsia"/>
          <w:kern w:val="0"/>
        </w:rPr>
        <w:t>分為三大構面</w:t>
      </w:r>
      <w:r>
        <w:rPr>
          <w:rFonts w:eastAsia="標楷體"/>
          <w:kern w:val="0"/>
        </w:rPr>
        <w:t>：</w:t>
      </w:r>
      <w:r>
        <w:rPr>
          <w:rFonts w:eastAsia="標楷體"/>
        </w:rPr>
        <w:t>學員對於訓練的認知成果（</w:t>
      </w:r>
      <w:r>
        <w:rPr>
          <w:rFonts w:eastAsia="標楷體"/>
        </w:rPr>
        <w:t>Cognitive Outcomes</w:t>
      </w:r>
      <w:r>
        <w:rPr>
          <w:rFonts w:eastAsia="標楷體"/>
        </w:rPr>
        <w:t>）</w:t>
      </w:r>
      <w:r>
        <w:rPr>
          <w:rFonts w:eastAsia="標楷體"/>
        </w:rPr>
        <w:t>、技能成果（</w:t>
      </w:r>
      <w:r>
        <w:rPr>
          <w:rFonts w:eastAsia="標楷體"/>
        </w:rPr>
        <w:t>Skill-based Outcomes</w:t>
      </w:r>
      <w:r>
        <w:rPr>
          <w:rFonts w:eastAsia="標楷體"/>
        </w:rPr>
        <w:t>）與情意成果（</w:t>
      </w:r>
      <w:r>
        <w:rPr>
          <w:rFonts w:eastAsia="標楷體"/>
        </w:rPr>
        <w:t>Affective Outcomes</w:t>
      </w:r>
      <w:r>
        <w:rPr>
          <w:rFonts w:eastAsia="標楷體"/>
        </w:rPr>
        <w:t>）。分類如下表</w:t>
      </w:r>
      <w:r>
        <w:rPr>
          <w:rFonts w:eastAsia="標楷體" w:hint="eastAsia"/>
        </w:rPr>
        <w:t>十六</w:t>
      </w:r>
      <w:r>
        <w:rPr>
          <w:rFonts w:eastAsia="標楷體"/>
        </w:rPr>
        <w:t>所示：</w:t>
      </w:r>
    </w:p>
    <w:p w:rsidR="00000000" w:rsidRDefault="00853091">
      <w:pPr>
        <w:spacing w:before="100" w:beforeAutospacing="1" w:after="100" w:afterAutospacing="1" w:line="360" w:lineRule="auto"/>
        <w:ind w:firstLine="394"/>
        <w:rPr>
          <w:rFonts w:eastAsia="標楷體" w:hint="eastAsia"/>
        </w:rPr>
      </w:pPr>
    </w:p>
    <w:p w:rsidR="00000000" w:rsidRDefault="00853091">
      <w:pPr>
        <w:spacing w:before="100" w:beforeAutospacing="1" w:after="100" w:afterAutospacing="1" w:line="360" w:lineRule="auto"/>
        <w:ind w:firstLine="394"/>
        <w:rPr>
          <w:rFonts w:eastAsia="標楷體" w:hint="eastAsia"/>
        </w:rPr>
      </w:pPr>
    </w:p>
    <w:p w:rsidR="00000000" w:rsidRDefault="00853091">
      <w:pPr>
        <w:spacing w:before="100" w:beforeAutospacing="1" w:after="100" w:afterAutospacing="1" w:line="360" w:lineRule="auto"/>
        <w:ind w:firstLine="394"/>
        <w:rPr>
          <w:rFonts w:eastAsia="標楷體" w:hint="eastAsia"/>
        </w:rPr>
      </w:pPr>
    </w:p>
    <w:p w:rsidR="00000000" w:rsidRDefault="00853091">
      <w:pPr>
        <w:spacing w:before="100" w:beforeAutospacing="1" w:after="100" w:afterAutospacing="1" w:line="360" w:lineRule="auto"/>
        <w:ind w:firstLine="394"/>
        <w:rPr>
          <w:rFonts w:eastAsia="標楷體" w:hint="eastAsia"/>
        </w:rPr>
      </w:pPr>
    </w:p>
    <w:p w:rsidR="00000000" w:rsidRDefault="00853091">
      <w:pPr>
        <w:spacing w:before="100" w:beforeAutospacing="1" w:after="100" w:afterAutospacing="1" w:line="360" w:lineRule="auto"/>
        <w:ind w:firstLine="394"/>
        <w:rPr>
          <w:rFonts w:eastAsia="標楷體" w:hint="eastAsia"/>
        </w:rPr>
      </w:pPr>
    </w:p>
    <w:p w:rsidR="00000000" w:rsidRDefault="00853091">
      <w:pPr>
        <w:spacing w:before="100" w:beforeAutospacing="1" w:after="100" w:afterAutospacing="1" w:line="360" w:lineRule="auto"/>
        <w:ind w:firstLine="394"/>
        <w:rPr>
          <w:rFonts w:eastAsia="標楷體" w:hint="eastAsia"/>
        </w:rPr>
      </w:pPr>
    </w:p>
    <w:p w:rsidR="00000000" w:rsidRDefault="00853091">
      <w:pPr>
        <w:spacing w:before="100" w:beforeAutospacing="1" w:after="100" w:afterAutospacing="1" w:line="360" w:lineRule="auto"/>
        <w:ind w:firstLine="394"/>
        <w:rPr>
          <w:rFonts w:eastAsia="標楷體" w:hint="eastAsia"/>
        </w:rPr>
      </w:pPr>
    </w:p>
    <w:p w:rsidR="00000000" w:rsidRDefault="00853091">
      <w:pPr>
        <w:spacing w:before="100" w:beforeAutospacing="1" w:after="100" w:afterAutospacing="1" w:line="360" w:lineRule="auto"/>
        <w:ind w:firstLine="394"/>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line="360" w:lineRule="auto"/>
        <w:ind w:firstLine="394"/>
        <w:jc w:val="center"/>
        <w:rPr>
          <w:rFonts w:eastAsia="標楷體"/>
        </w:rPr>
      </w:pPr>
      <w:r>
        <w:rPr>
          <w:rFonts w:eastAsia="標楷體"/>
        </w:rPr>
        <w:lastRenderedPageBreak/>
        <w:t>表</w:t>
      </w:r>
      <w:r>
        <w:rPr>
          <w:rFonts w:eastAsia="標楷體" w:hint="eastAsia"/>
        </w:rPr>
        <w:t>十六、</w:t>
      </w:r>
      <w:r>
        <w:rPr>
          <w:rFonts w:eastAsia="標楷體"/>
        </w:rPr>
        <w:t>我國學習層次評估分類</w:t>
      </w:r>
    </w:p>
    <w:tbl>
      <w:tblPr>
        <w:tblpPr w:leftFromText="180" w:rightFromText="180" w:vertAnchor="text" w:tblpX="-459" w:tblpY="1"/>
        <w:tblOverlap w:val="never"/>
        <w:tblW w:w="55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10"/>
        <w:gridCol w:w="1802"/>
        <w:gridCol w:w="5211"/>
      </w:tblGrid>
      <w:tr w:rsidR="00000000">
        <w:tc>
          <w:tcPr>
            <w:tcW w:w="656" w:type="pct"/>
          </w:tcPr>
          <w:p w:rsidR="00000000" w:rsidRDefault="00853091">
            <w:pPr>
              <w:rPr>
                <w:rFonts w:eastAsia="標楷體"/>
                <w:b/>
              </w:rPr>
            </w:pPr>
            <w:r>
              <w:rPr>
                <w:rFonts w:eastAsia="標楷體"/>
                <w:b/>
              </w:rPr>
              <w:t>受訓人員類型</w:t>
            </w:r>
          </w:p>
        </w:tc>
        <w:tc>
          <w:tcPr>
            <w:tcW w:w="639" w:type="pct"/>
          </w:tcPr>
          <w:p w:rsidR="00000000" w:rsidRDefault="00853091">
            <w:pPr>
              <w:rPr>
                <w:rFonts w:eastAsia="標楷體"/>
                <w:b/>
              </w:rPr>
            </w:pPr>
            <w:r>
              <w:rPr>
                <w:rFonts w:eastAsia="標楷體"/>
                <w:b/>
              </w:rPr>
              <w:t>學習成果模型</w:t>
            </w:r>
          </w:p>
        </w:tc>
        <w:tc>
          <w:tcPr>
            <w:tcW w:w="952" w:type="pct"/>
          </w:tcPr>
          <w:p w:rsidR="00000000" w:rsidRDefault="00853091">
            <w:pPr>
              <w:rPr>
                <w:rFonts w:eastAsia="標楷體"/>
                <w:b/>
              </w:rPr>
            </w:pPr>
            <w:r>
              <w:rPr>
                <w:rFonts w:eastAsia="標楷體"/>
                <w:b/>
              </w:rPr>
              <w:t>我國目前衡量指標</w:t>
            </w:r>
          </w:p>
        </w:tc>
        <w:tc>
          <w:tcPr>
            <w:tcW w:w="2753" w:type="pct"/>
          </w:tcPr>
          <w:p w:rsidR="00000000" w:rsidRDefault="00853091">
            <w:pPr>
              <w:rPr>
                <w:rFonts w:eastAsia="標楷體"/>
                <w:b/>
              </w:rPr>
            </w:pPr>
            <w:r>
              <w:rPr>
                <w:rFonts w:eastAsia="標楷體"/>
                <w:b/>
              </w:rPr>
              <w:t>我國目前衡量評估方法</w:t>
            </w:r>
          </w:p>
        </w:tc>
      </w:tr>
      <w:tr w:rsidR="00000000">
        <w:trPr>
          <w:cantSplit/>
          <w:trHeight w:val="360"/>
        </w:trPr>
        <w:tc>
          <w:tcPr>
            <w:tcW w:w="656" w:type="pct"/>
            <w:vMerge w:val="restart"/>
          </w:tcPr>
          <w:p w:rsidR="00000000" w:rsidRDefault="00853091">
            <w:pPr>
              <w:rPr>
                <w:rFonts w:eastAsia="標楷體"/>
              </w:rPr>
            </w:pPr>
            <w:r>
              <w:rPr>
                <w:rFonts w:eastAsia="標楷體"/>
              </w:rPr>
              <w:t>公務人員考試錄取人員</w:t>
            </w:r>
          </w:p>
        </w:tc>
        <w:tc>
          <w:tcPr>
            <w:tcW w:w="639" w:type="pct"/>
          </w:tcPr>
          <w:p w:rsidR="00000000" w:rsidRDefault="00853091">
            <w:pPr>
              <w:rPr>
                <w:rFonts w:eastAsia="標楷體"/>
              </w:rPr>
            </w:pPr>
            <w:r>
              <w:rPr>
                <w:rFonts w:eastAsia="標楷體"/>
              </w:rPr>
              <w:t>認知成果</w:t>
            </w:r>
          </w:p>
        </w:tc>
        <w:tc>
          <w:tcPr>
            <w:tcW w:w="952" w:type="pct"/>
          </w:tcPr>
          <w:p w:rsidR="00000000" w:rsidRDefault="00853091">
            <w:pPr>
              <w:rPr>
                <w:rFonts w:eastAsia="標楷體"/>
              </w:rPr>
            </w:pPr>
            <w:r>
              <w:rPr>
                <w:rFonts w:eastAsia="標楷體"/>
              </w:rPr>
              <w:t>學業成績</w:t>
            </w:r>
          </w:p>
        </w:tc>
        <w:tc>
          <w:tcPr>
            <w:tcW w:w="2753" w:type="pct"/>
          </w:tcPr>
          <w:p w:rsidR="00000000" w:rsidRDefault="00853091">
            <w:pPr>
              <w:rPr>
                <w:rFonts w:eastAsia="標楷體"/>
              </w:rPr>
            </w:pPr>
            <w:r>
              <w:rPr>
                <w:rFonts w:eastAsia="標楷體"/>
              </w:rPr>
              <w:t>分為</w:t>
            </w:r>
            <w:r>
              <w:rPr>
                <w:rFonts w:eastAsia="標楷體"/>
                <w:bCs/>
              </w:rPr>
              <w:t>高等考試三級考試及特種考試三等考試以上之考試</w:t>
            </w:r>
            <w:r>
              <w:rPr>
                <w:rFonts w:eastAsia="標楷體" w:hint="eastAsia"/>
                <w:bCs/>
              </w:rPr>
              <w:t>，</w:t>
            </w:r>
            <w:r>
              <w:rPr>
                <w:rFonts w:eastAsia="標楷體"/>
                <w:bCs/>
              </w:rPr>
              <w:t>以及普通考試及特種考試四等考試以下之考試。</w:t>
            </w:r>
          </w:p>
        </w:tc>
      </w:tr>
      <w:tr w:rsidR="00000000">
        <w:trPr>
          <w:cantSplit/>
          <w:trHeight w:val="360"/>
        </w:trPr>
        <w:tc>
          <w:tcPr>
            <w:tcW w:w="656" w:type="pct"/>
            <w:vMerge/>
          </w:tcPr>
          <w:p w:rsidR="00000000" w:rsidRDefault="00853091">
            <w:pPr>
              <w:rPr>
                <w:rFonts w:eastAsia="標楷體"/>
              </w:rPr>
            </w:pPr>
          </w:p>
        </w:tc>
        <w:tc>
          <w:tcPr>
            <w:tcW w:w="639" w:type="pct"/>
          </w:tcPr>
          <w:p w:rsidR="00000000" w:rsidRDefault="00853091">
            <w:pPr>
              <w:rPr>
                <w:rFonts w:eastAsia="標楷體"/>
              </w:rPr>
            </w:pPr>
            <w:r>
              <w:rPr>
                <w:rFonts w:eastAsia="標楷體"/>
              </w:rPr>
              <w:t>技能成果</w:t>
            </w:r>
          </w:p>
        </w:tc>
        <w:tc>
          <w:tcPr>
            <w:tcW w:w="952" w:type="pct"/>
          </w:tcPr>
          <w:p w:rsidR="00000000" w:rsidRDefault="00853091">
            <w:pPr>
              <w:rPr>
                <w:rFonts w:eastAsia="標楷體"/>
              </w:rPr>
            </w:pPr>
            <w:r>
              <w:rPr>
                <w:rFonts w:eastAsia="標楷體"/>
              </w:rPr>
              <w:t>無</w:t>
            </w:r>
          </w:p>
        </w:tc>
        <w:tc>
          <w:tcPr>
            <w:tcW w:w="2753" w:type="pct"/>
          </w:tcPr>
          <w:p w:rsidR="00000000" w:rsidRDefault="00853091">
            <w:pPr>
              <w:rPr>
                <w:rFonts w:eastAsia="標楷體"/>
              </w:rPr>
            </w:pPr>
          </w:p>
        </w:tc>
      </w:tr>
      <w:tr w:rsidR="00000000">
        <w:trPr>
          <w:cantSplit/>
          <w:trHeight w:val="360"/>
        </w:trPr>
        <w:tc>
          <w:tcPr>
            <w:tcW w:w="656" w:type="pct"/>
            <w:vMerge/>
          </w:tcPr>
          <w:p w:rsidR="00000000" w:rsidRDefault="00853091">
            <w:pPr>
              <w:rPr>
                <w:rFonts w:eastAsia="標楷體"/>
              </w:rPr>
            </w:pPr>
          </w:p>
        </w:tc>
        <w:tc>
          <w:tcPr>
            <w:tcW w:w="639" w:type="pct"/>
          </w:tcPr>
          <w:p w:rsidR="00000000" w:rsidRDefault="00853091">
            <w:pPr>
              <w:rPr>
                <w:rFonts w:eastAsia="標楷體"/>
              </w:rPr>
            </w:pPr>
            <w:r>
              <w:rPr>
                <w:rFonts w:eastAsia="標楷體"/>
              </w:rPr>
              <w:t>情意成果</w:t>
            </w:r>
          </w:p>
        </w:tc>
        <w:tc>
          <w:tcPr>
            <w:tcW w:w="952" w:type="pct"/>
          </w:tcPr>
          <w:p w:rsidR="00000000" w:rsidRDefault="00853091">
            <w:pPr>
              <w:rPr>
                <w:rFonts w:eastAsia="標楷體"/>
              </w:rPr>
            </w:pPr>
            <w:r>
              <w:rPr>
                <w:rFonts w:eastAsia="標楷體"/>
              </w:rPr>
              <w:t>本質特性、學習態度</w:t>
            </w:r>
          </w:p>
        </w:tc>
        <w:tc>
          <w:tcPr>
            <w:tcW w:w="2753" w:type="pct"/>
          </w:tcPr>
          <w:p w:rsidR="00000000" w:rsidRDefault="00853091">
            <w:pPr>
              <w:rPr>
                <w:rFonts w:eastAsia="標楷體"/>
              </w:rPr>
            </w:pPr>
            <w:r>
              <w:rPr>
                <w:rFonts w:eastAsia="標楷體"/>
                <w:bCs/>
              </w:rPr>
              <w:t>受訓人員之實務訓練成績考核表、實務訓練計畫表及實務訓練輔導紀錄表。</w:t>
            </w:r>
            <w:r>
              <w:rPr>
                <w:rFonts w:eastAsia="標楷體"/>
              </w:rPr>
              <w:t>直接考核為</w:t>
            </w:r>
            <w:r>
              <w:rPr>
                <w:rFonts w:eastAsia="標楷體"/>
              </w:rPr>
              <w:t>主，間接考核為輔。輔導與考核相互為用，並採重點評核為原則。</w:t>
            </w:r>
          </w:p>
        </w:tc>
      </w:tr>
      <w:tr w:rsidR="00000000">
        <w:trPr>
          <w:cantSplit/>
          <w:trHeight w:val="360"/>
        </w:trPr>
        <w:tc>
          <w:tcPr>
            <w:tcW w:w="656" w:type="pct"/>
            <w:vMerge w:val="restart"/>
          </w:tcPr>
          <w:p w:rsidR="00000000" w:rsidRDefault="00853091">
            <w:pPr>
              <w:rPr>
                <w:rFonts w:eastAsia="標楷體"/>
              </w:rPr>
            </w:pPr>
            <w:r>
              <w:rPr>
                <w:rFonts w:eastAsia="標楷體"/>
              </w:rPr>
              <w:t>委任公務人員晉升薦任官等</w:t>
            </w:r>
          </w:p>
        </w:tc>
        <w:tc>
          <w:tcPr>
            <w:tcW w:w="639" w:type="pct"/>
          </w:tcPr>
          <w:p w:rsidR="00000000" w:rsidRDefault="00853091">
            <w:pPr>
              <w:rPr>
                <w:rFonts w:eastAsia="標楷體"/>
              </w:rPr>
            </w:pPr>
            <w:r>
              <w:rPr>
                <w:rFonts w:eastAsia="標楷體"/>
              </w:rPr>
              <w:t>認知成果</w:t>
            </w:r>
          </w:p>
        </w:tc>
        <w:tc>
          <w:tcPr>
            <w:tcW w:w="952" w:type="pct"/>
          </w:tcPr>
          <w:p w:rsidR="00000000" w:rsidRDefault="00853091">
            <w:pPr>
              <w:rPr>
                <w:rFonts w:eastAsia="標楷體"/>
              </w:rPr>
            </w:pPr>
            <w:r>
              <w:rPr>
                <w:rFonts w:eastAsia="標楷體"/>
              </w:rPr>
              <w:t>課程成績</w:t>
            </w:r>
          </w:p>
        </w:tc>
        <w:tc>
          <w:tcPr>
            <w:tcW w:w="2753" w:type="pct"/>
          </w:tcPr>
          <w:p w:rsidR="00000000" w:rsidRDefault="00853091">
            <w:pPr>
              <w:rPr>
                <w:rFonts w:eastAsia="標楷體"/>
              </w:rPr>
            </w:pPr>
            <w:r>
              <w:rPr>
                <w:rFonts w:eastAsia="標楷體"/>
              </w:rPr>
              <w:t>課程成績：以測驗方式為之。測驗題型如下：</w:t>
            </w:r>
            <w:r>
              <w:rPr>
                <w:rFonts w:eastAsia="標楷體"/>
              </w:rPr>
              <w:t>1</w:t>
            </w:r>
            <w:r>
              <w:rPr>
                <w:rFonts w:eastAsia="標楷體"/>
              </w:rPr>
              <w:t>、選擇題</w:t>
            </w:r>
            <w:r>
              <w:rPr>
                <w:rFonts w:eastAsia="標楷體" w:hint="eastAsia"/>
              </w:rPr>
              <w:t>。</w:t>
            </w:r>
            <w:r>
              <w:rPr>
                <w:rFonts w:eastAsia="標楷體"/>
              </w:rPr>
              <w:t>2</w:t>
            </w:r>
            <w:r>
              <w:rPr>
                <w:rFonts w:eastAsia="標楷體"/>
              </w:rPr>
              <w:t>、實務寫作題</w:t>
            </w:r>
            <w:r>
              <w:rPr>
                <w:rFonts w:eastAsia="標楷體" w:hint="eastAsia"/>
              </w:rPr>
              <w:t>。</w:t>
            </w:r>
          </w:p>
        </w:tc>
      </w:tr>
      <w:tr w:rsidR="00000000">
        <w:trPr>
          <w:cantSplit/>
          <w:trHeight w:val="360"/>
        </w:trPr>
        <w:tc>
          <w:tcPr>
            <w:tcW w:w="656" w:type="pct"/>
            <w:vMerge/>
          </w:tcPr>
          <w:p w:rsidR="00000000" w:rsidRDefault="00853091">
            <w:pPr>
              <w:rPr>
                <w:rFonts w:eastAsia="標楷體"/>
              </w:rPr>
            </w:pPr>
          </w:p>
        </w:tc>
        <w:tc>
          <w:tcPr>
            <w:tcW w:w="639" w:type="pct"/>
          </w:tcPr>
          <w:p w:rsidR="00000000" w:rsidRDefault="00853091">
            <w:pPr>
              <w:rPr>
                <w:rFonts w:eastAsia="標楷體"/>
              </w:rPr>
            </w:pPr>
            <w:r>
              <w:rPr>
                <w:rFonts w:eastAsia="標楷體"/>
              </w:rPr>
              <w:t>技能成果</w:t>
            </w:r>
          </w:p>
        </w:tc>
        <w:tc>
          <w:tcPr>
            <w:tcW w:w="952" w:type="pct"/>
          </w:tcPr>
          <w:p w:rsidR="00000000" w:rsidRDefault="00853091">
            <w:pPr>
              <w:rPr>
                <w:rFonts w:eastAsia="標楷體"/>
              </w:rPr>
            </w:pPr>
            <w:r>
              <w:rPr>
                <w:rFonts w:eastAsia="標楷體"/>
              </w:rPr>
              <w:t>無</w:t>
            </w:r>
          </w:p>
        </w:tc>
        <w:tc>
          <w:tcPr>
            <w:tcW w:w="2753" w:type="pct"/>
          </w:tcPr>
          <w:p w:rsidR="00000000" w:rsidRDefault="00853091">
            <w:pPr>
              <w:rPr>
                <w:rFonts w:eastAsia="標楷體"/>
              </w:rPr>
            </w:pPr>
            <w:r>
              <w:rPr>
                <w:rFonts w:eastAsia="標楷體"/>
              </w:rPr>
              <w:t>無</w:t>
            </w:r>
          </w:p>
        </w:tc>
      </w:tr>
      <w:tr w:rsidR="00000000">
        <w:trPr>
          <w:cantSplit/>
          <w:trHeight w:val="360"/>
        </w:trPr>
        <w:tc>
          <w:tcPr>
            <w:tcW w:w="656" w:type="pct"/>
            <w:vMerge/>
          </w:tcPr>
          <w:p w:rsidR="00000000" w:rsidRDefault="00853091">
            <w:pPr>
              <w:rPr>
                <w:rFonts w:eastAsia="標楷體"/>
              </w:rPr>
            </w:pPr>
          </w:p>
        </w:tc>
        <w:tc>
          <w:tcPr>
            <w:tcW w:w="639" w:type="pct"/>
          </w:tcPr>
          <w:p w:rsidR="00000000" w:rsidRDefault="00853091">
            <w:pPr>
              <w:rPr>
                <w:rFonts w:eastAsia="標楷體"/>
              </w:rPr>
            </w:pPr>
            <w:r>
              <w:rPr>
                <w:rFonts w:eastAsia="標楷體"/>
              </w:rPr>
              <w:t>情意成果</w:t>
            </w:r>
          </w:p>
        </w:tc>
        <w:tc>
          <w:tcPr>
            <w:tcW w:w="952" w:type="pct"/>
          </w:tcPr>
          <w:p w:rsidR="00000000" w:rsidRDefault="00853091">
            <w:pPr>
              <w:rPr>
                <w:rFonts w:eastAsia="標楷體"/>
              </w:rPr>
            </w:pPr>
            <w:r>
              <w:rPr>
                <w:rFonts w:eastAsia="標楷體"/>
              </w:rPr>
              <w:t>生活管理、團體紀律、活動表現</w:t>
            </w:r>
          </w:p>
        </w:tc>
        <w:tc>
          <w:tcPr>
            <w:tcW w:w="2753" w:type="pct"/>
          </w:tcPr>
          <w:p w:rsidR="00000000" w:rsidRDefault="00853091">
            <w:pPr>
              <w:rPr>
                <w:rFonts w:eastAsia="標楷體"/>
              </w:rPr>
            </w:pPr>
            <w:r>
              <w:rPr>
                <w:rFonts w:eastAsia="標楷體"/>
              </w:rPr>
              <w:t>由各訓練機關（構）、學校依據受訓人員受訓期間之表現，本客觀、公平及公正原則，詳實登記，予以考核評定。</w:t>
            </w:r>
          </w:p>
        </w:tc>
      </w:tr>
      <w:tr w:rsidR="00000000">
        <w:trPr>
          <w:cantSplit/>
          <w:trHeight w:val="360"/>
        </w:trPr>
        <w:tc>
          <w:tcPr>
            <w:tcW w:w="656" w:type="pct"/>
            <w:vMerge w:val="restart"/>
          </w:tcPr>
          <w:p w:rsidR="00000000" w:rsidRDefault="00853091">
            <w:pPr>
              <w:rPr>
                <w:rFonts w:eastAsia="標楷體"/>
              </w:rPr>
            </w:pPr>
            <w:r>
              <w:rPr>
                <w:rFonts w:eastAsia="標楷體"/>
              </w:rPr>
              <w:t>薦任公務人員晉升簡任官等</w:t>
            </w:r>
          </w:p>
        </w:tc>
        <w:tc>
          <w:tcPr>
            <w:tcW w:w="639" w:type="pct"/>
          </w:tcPr>
          <w:p w:rsidR="00000000" w:rsidRDefault="00853091">
            <w:pPr>
              <w:rPr>
                <w:rFonts w:eastAsia="標楷體"/>
              </w:rPr>
            </w:pPr>
            <w:r>
              <w:rPr>
                <w:rFonts w:eastAsia="標楷體"/>
              </w:rPr>
              <w:t>認知成果</w:t>
            </w:r>
          </w:p>
        </w:tc>
        <w:tc>
          <w:tcPr>
            <w:tcW w:w="952" w:type="pct"/>
          </w:tcPr>
          <w:p w:rsidR="00000000" w:rsidRDefault="00853091">
            <w:pPr>
              <w:rPr>
                <w:rFonts w:eastAsia="標楷體"/>
              </w:rPr>
            </w:pPr>
            <w:r>
              <w:rPr>
                <w:rFonts w:eastAsia="標楷體"/>
              </w:rPr>
              <w:t>課程成績</w:t>
            </w:r>
          </w:p>
        </w:tc>
        <w:tc>
          <w:tcPr>
            <w:tcW w:w="2753" w:type="pct"/>
          </w:tcPr>
          <w:p w:rsidR="00000000" w:rsidRDefault="00853091">
            <w:pPr>
              <w:rPr>
                <w:rFonts w:eastAsia="標楷體"/>
              </w:rPr>
            </w:pPr>
            <w:r>
              <w:rPr>
                <w:rFonts w:eastAsia="標楷體"/>
              </w:rPr>
              <w:t>課程成績：其評分項目及配分比例如下：</w:t>
            </w:r>
            <w:r>
              <w:rPr>
                <w:rFonts w:eastAsia="標楷體"/>
              </w:rPr>
              <w:t>1</w:t>
            </w:r>
            <w:r>
              <w:rPr>
                <w:rFonts w:eastAsia="標楷體"/>
              </w:rPr>
              <w:t>、專題研討</w:t>
            </w:r>
            <w:r>
              <w:rPr>
                <w:rFonts w:eastAsia="標楷體" w:hint="eastAsia"/>
              </w:rPr>
              <w:t>。</w:t>
            </w:r>
            <w:r>
              <w:rPr>
                <w:rFonts w:eastAsia="標楷體"/>
              </w:rPr>
              <w:t>2</w:t>
            </w:r>
            <w:r>
              <w:rPr>
                <w:rFonts w:eastAsia="標楷體"/>
              </w:rPr>
              <w:t>、案例書面寫作</w:t>
            </w:r>
            <w:r>
              <w:rPr>
                <w:rFonts w:eastAsia="標楷體" w:hint="eastAsia"/>
              </w:rPr>
              <w:t>。</w:t>
            </w:r>
          </w:p>
        </w:tc>
      </w:tr>
      <w:tr w:rsidR="00000000">
        <w:trPr>
          <w:cantSplit/>
          <w:trHeight w:val="360"/>
        </w:trPr>
        <w:tc>
          <w:tcPr>
            <w:tcW w:w="656" w:type="pct"/>
            <w:vMerge/>
          </w:tcPr>
          <w:p w:rsidR="00000000" w:rsidRDefault="00853091">
            <w:pPr>
              <w:rPr>
                <w:rFonts w:eastAsia="標楷體"/>
              </w:rPr>
            </w:pPr>
          </w:p>
        </w:tc>
        <w:tc>
          <w:tcPr>
            <w:tcW w:w="639" w:type="pct"/>
          </w:tcPr>
          <w:p w:rsidR="00000000" w:rsidRDefault="00853091">
            <w:pPr>
              <w:rPr>
                <w:rFonts w:eastAsia="標楷體"/>
              </w:rPr>
            </w:pPr>
            <w:r>
              <w:rPr>
                <w:rFonts w:eastAsia="標楷體"/>
              </w:rPr>
              <w:t>技能成果</w:t>
            </w:r>
          </w:p>
        </w:tc>
        <w:tc>
          <w:tcPr>
            <w:tcW w:w="952" w:type="pct"/>
          </w:tcPr>
          <w:p w:rsidR="00000000" w:rsidRDefault="00853091">
            <w:pPr>
              <w:rPr>
                <w:rFonts w:eastAsia="標楷體"/>
              </w:rPr>
            </w:pPr>
            <w:r>
              <w:rPr>
                <w:rFonts w:eastAsia="標楷體"/>
              </w:rPr>
              <w:t>無</w:t>
            </w:r>
          </w:p>
        </w:tc>
        <w:tc>
          <w:tcPr>
            <w:tcW w:w="2753" w:type="pct"/>
          </w:tcPr>
          <w:p w:rsidR="00000000" w:rsidRDefault="00853091">
            <w:pPr>
              <w:rPr>
                <w:rFonts w:eastAsia="標楷體"/>
              </w:rPr>
            </w:pPr>
            <w:r>
              <w:rPr>
                <w:rFonts w:eastAsia="標楷體"/>
              </w:rPr>
              <w:t>無</w:t>
            </w:r>
          </w:p>
        </w:tc>
      </w:tr>
      <w:tr w:rsidR="00000000">
        <w:trPr>
          <w:cantSplit/>
          <w:trHeight w:val="360"/>
        </w:trPr>
        <w:tc>
          <w:tcPr>
            <w:tcW w:w="656" w:type="pct"/>
            <w:vMerge/>
          </w:tcPr>
          <w:p w:rsidR="00000000" w:rsidRDefault="00853091">
            <w:pPr>
              <w:rPr>
                <w:rFonts w:eastAsia="標楷體"/>
              </w:rPr>
            </w:pPr>
          </w:p>
        </w:tc>
        <w:tc>
          <w:tcPr>
            <w:tcW w:w="639" w:type="pct"/>
          </w:tcPr>
          <w:p w:rsidR="00000000" w:rsidRDefault="00853091">
            <w:pPr>
              <w:rPr>
                <w:rFonts w:eastAsia="標楷體"/>
              </w:rPr>
            </w:pPr>
            <w:r>
              <w:rPr>
                <w:rFonts w:eastAsia="標楷體"/>
              </w:rPr>
              <w:t>情意成果</w:t>
            </w:r>
          </w:p>
        </w:tc>
        <w:tc>
          <w:tcPr>
            <w:tcW w:w="952" w:type="pct"/>
          </w:tcPr>
          <w:p w:rsidR="00000000" w:rsidRDefault="00853091">
            <w:pPr>
              <w:rPr>
                <w:rFonts w:eastAsia="標楷體"/>
              </w:rPr>
            </w:pPr>
            <w:r>
              <w:rPr>
                <w:rFonts w:eastAsia="標楷體"/>
              </w:rPr>
              <w:t>生活管理、團</w:t>
            </w:r>
            <w:r>
              <w:rPr>
                <w:rFonts w:eastAsia="標楷體"/>
              </w:rPr>
              <w:t>體紀律及活動表現</w:t>
            </w:r>
          </w:p>
        </w:tc>
        <w:tc>
          <w:tcPr>
            <w:tcW w:w="2753" w:type="pct"/>
          </w:tcPr>
          <w:p w:rsidR="00000000" w:rsidRDefault="00853091">
            <w:pPr>
              <w:rPr>
                <w:rFonts w:eastAsia="標楷體"/>
              </w:rPr>
            </w:pPr>
            <w:r>
              <w:rPr>
                <w:rFonts w:eastAsia="標楷體"/>
              </w:rPr>
              <w:t>由各訓練機關（構）、學校依據受訓人員受訓期間之表現，本客觀、公平及公正原則，詳實登記，予以考核評定。</w:t>
            </w:r>
          </w:p>
        </w:tc>
      </w:tr>
      <w:tr w:rsidR="00000000">
        <w:trPr>
          <w:cantSplit/>
          <w:trHeight w:val="360"/>
        </w:trPr>
        <w:tc>
          <w:tcPr>
            <w:tcW w:w="656" w:type="pct"/>
            <w:vMerge w:val="restart"/>
          </w:tcPr>
          <w:p w:rsidR="00000000" w:rsidRDefault="00853091">
            <w:pPr>
              <w:rPr>
                <w:rFonts w:eastAsia="標楷體"/>
              </w:rPr>
            </w:pPr>
            <w:r>
              <w:rPr>
                <w:rFonts w:eastAsia="標楷體"/>
              </w:rPr>
              <w:t>高階文官</w:t>
            </w:r>
          </w:p>
          <w:p w:rsidR="00000000" w:rsidRDefault="00853091">
            <w:pPr>
              <w:rPr>
                <w:rFonts w:eastAsia="標楷體"/>
              </w:rPr>
            </w:pPr>
          </w:p>
          <w:p w:rsidR="00000000" w:rsidRDefault="00853091">
            <w:pPr>
              <w:rPr>
                <w:rFonts w:eastAsia="標楷體"/>
              </w:rPr>
            </w:pPr>
          </w:p>
        </w:tc>
        <w:tc>
          <w:tcPr>
            <w:tcW w:w="639" w:type="pct"/>
          </w:tcPr>
          <w:p w:rsidR="00000000" w:rsidRDefault="00853091">
            <w:pPr>
              <w:rPr>
                <w:rFonts w:eastAsia="標楷體"/>
              </w:rPr>
            </w:pPr>
            <w:r>
              <w:rPr>
                <w:rFonts w:eastAsia="標楷體"/>
              </w:rPr>
              <w:t>認知成果</w:t>
            </w:r>
          </w:p>
        </w:tc>
        <w:tc>
          <w:tcPr>
            <w:tcW w:w="952" w:type="pct"/>
          </w:tcPr>
          <w:p w:rsidR="00000000" w:rsidRDefault="00853091">
            <w:pPr>
              <w:rPr>
                <w:rFonts w:eastAsia="標楷體"/>
              </w:rPr>
            </w:pPr>
            <w:r>
              <w:rPr>
                <w:rFonts w:eastAsia="標楷體"/>
              </w:rPr>
              <w:t>管理發展訓練</w:t>
            </w:r>
          </w:p>
          <w:p w:rsidR="00000000" w:rsidRDefault="00853091">
            <w:pPr>
              <w:rPr>
                <w:rFonts w:eastAsia="標楷體"/>
              </w:rPr>
            </w:pPr>
            <w:r>
              <w:rPr>
                <w:rFonts w:eastAsia="標楷體"/>
              </w:rPr>
              <w:t>領導發展訓練</w:t>
            </w:r>
          </w:p>
          <w:p w:rsidR="00000000" w:rsidRDefault="00853091">
            <w:pPr>
              <w:rPr>
                <w:rFonts w:eastAsia="標楷體"/>
              </w:rPr>
            </w:pPr>
            <w:r>
              <w:rPr>
                <w:rFonts w:eastAsia="標楷體"/>
              </w:rPr>
              <w:t>決策發展訓練</w:t>
            </w:r>
          </w:p>
        </w:tc>
        <w:tc>
          <w:tcPr>
            <w:tcW w:w="2753" w:type="pct"/>
          </w:tcPr>
          <w:p w:rsidR="00000000" w:rsidRDefault="00853091">
            <w:pPr>
              <w:jc w:val="both"/>
              <w:rPr>
                <w:rFonts w:eastAsia="標楷體"/>
              </w:rPr>
            </w:pPr>
            <w:r>
              <w:rPr>
                <w:rFonts w:eastAsia="標楷體" w:hint="eastAsia"/>
              </w:rPr>
              <w:t>個案研析報告</w:t>
            </w:r>
            <w:r>
              <w:rPr>
                <w:rFonts w:eastAsia="標楷體"/>
              </w:rPr>
              <w:t>。</w:t>
            </w:r>
          </w:p>
        </w:tc>
      </w:tr>
      <w:tr w:rsidR="00000000">
        <w:trPr>
          <w:cantSplit/>
          <w:trHeight w:val="360"/>
        </w:trPr>
        <w:tc>
          <w:tcPr>
            <w:tcW w:w="656" w:type="pct"/>
            <w:vMerge/>
          </w:tcPr>
          <w:p w:rsidR="00000000" w:rsidRDefault="00853091">
            <w:pPr>
              <w:rPr>
                <w:rFonts w:eastAsia="標楷體"/>
              </w:rPr>
            </w:pPr>
          </w:p>
        </w:tc>
        <w:tc>
          <w:tcPr>
            <w:tcW w:w="639" w:type="pct"/>
          </w:tcPr>
          <w:p w:rsidR="00000000" w:rsidRDefault="00853091">
            <w:pPr>
              <w:rPr>
                <w:rFonts w:eastAsia="標楷體"/>
              </w:rPr>
            </w:pPr>
            <w:r>
              <w:rPr>
                <w:rFonts w:eastAsia="標楷體"/>
              </w:rPr>
              <w:t>技能成果</w:t>
            </w:r>
          </w:p>
        </w:tc>
        <w:tc>
          <w:tcPr>
            <w:tcW w:w="952" w:type="pct"/>
          </w:tcPr>
          <w:p w:rsidR="00000000" w:rsidRDefault="00853091">
            <w:pPr>
              <w:rPr>
                <w:rFonts w:eastAsia="標楷體"/>
              </w:rPr>
            </w:pPr>
            <w:r>
              <w:rPr>
                <w:rFonts w:eastAsia="標楷體"/>
              </w:rPr>
              <w:t>管理發展訓練</w:t>
            </w:r>
          </w:p>
          <w:p w:rsidR="00000000" w:rsidRDefault="00853091">
            <w:pPr>
              <w:rPr>
                <w:rFonts w:eastAsia="標楷體"/>
              </w:rPr>
            </w:pPr>
            <w:r>
              <w:rPr>
                <w:rFonts w:eastAsia="標楷體"/>
              </w:rPr>
              <w:t>領導發展訓練</w:t>
            </w:r>
          </w:p>
          <w:p w:rsidR="00000000" w:rsidRDefault="00853091">
            <w:pPr>
              <w:rPr>
                <w:rFonts w:eastAsia="標楷體"/>
              </w:rPr>
            </w:pPr>
            <w:r>
              <w:rPr>
                <w:rFonts w:eastAsia="標楷體"/>
              </w:rPr>
              <w:t>決策發展訓練</w:t>
            </w:r>
          </w:p>
        </w:tc>
        <w:tc>
          <w:tcPr>
            <w:tcW w:w="2753" w:type="pct"/>
          </w:tcPr>
          <w:p w:rsidR="00000000" w:rsidRDefault="00853091">
            <w:pPr>
              <w:rPr>
                <w:rFonts w:eastAsia="標楷體"/>
              </w:rPr>
            </w:pPr>
            <w:r>
              <w:rPr>
                <w:rFonts w:eastAsia="標楷體" w:hint="eastAsia"/>
              </w:rPr>
              <w:t>籃中演練、情境模擬、無主持人團體討論。</w:t>
            </w:r>
          </w:p>
        </w:tc>
      </w:tr>
      <w:tr w:rsidR="00000000">
        <w:trPr>
          <w:cantSplit/>
          <w:trHeight w:val="360"/>
        </w:trPr>
        <w:tc>
          <w:tcPr>
            <w:tcW w:w="656" w:type="pct"/>
            <w:vMerge/>
          </w:tcPr>
          <w:p w:rsidR="00000000" w:rsidRDefault="00853091">
            <w:pPr>
              <w:rPr>
                <w:rFonts w:eastAsia="標楷體"/>
              </w:rPr>
            </w:pPr>
          </w:p>
        </w:tc>
        <w:tc>
          <w:tcPr>
            <w:tcW w:w="639" w:type="pct"/>
          </w:tcPr>
          <w:p w:rsidR="00000000" w:rsidRDefault="00853091">
            <w:pPr>
              <w:rPr>
                <w:rFonts w:eastAsia="標楷體"/>
              </w:rPr>
            </w:pPr>
            <w:r>
              <w:rPr>
                <w:rFonts w:eastAsia="標楷體"/>
              </w:rPr>
              <w:t>情意成果</w:t>
            </w:r>
          </w:p>
        </w:tc>
        <w:tc>
          <w:tcPr>
            <w:tcW w:w="952" w:type="pct"/>
          </w:tcPr>
          <w:p w:rsidR="00000000" w:rsidRDefault="00853091">
            <w:pPr>
              <w:rPr>
                <w:rFonts w:eastAsia="標楷體"/>
              </w:rPr>
            </w:pPr>
            <w:r>
              <w:rPr>
                <w:rFonts w:eastAsia="標楷體"/>
              </w:rPr>
              <w:t>管理發展訓練</w:t>
            </w:r>
          </w:p>
          <w:p w:rsidR="00000000" w:rsidRDefault="00853091">
            <w:pPr>
              <w:rPr>
                <w:rFonts w:eastAsia="標楷體"/>
              </w:rPr>
            </w:pPr>
            <w:r>
              <w:rPr>
                <w:rFonts w:eastAsia="標楷體"/>
              </w:rPr>
              <w:t>領導發展訓練</w:t>
            </w:r>
          </w:p>
          <w:p w:rsidR="00000000" w:rsidRDefault="00853091">
            <w:pPr>
              <w:rPr>
                <w:rFonts w:eastAsia="標楷體"/>
              </w:rPr>
            </w:pPr>
            <w:r>
              <w:rPr>
                <w:rFonts w:eastAsia="標楷體"/>
              </w:rPr>
              <w:t>決策發展訓練</w:t>
            </w:r>
          </w:p>
        </w:tc>
        <w:tc>
          <w:tcPr>
            <w:tcW w:w="2753" w:type="pct"/>
          </w:tcPr>
          <w:p w:rsidR="00000000" w:rsidRDefault="00853091">
            <w:pPr>
              <w:rPr>
                <w:rFonts w:eastAsia="標楷體"/>
              </w:rPr>
            </w:pPr>
            <w:r>
              <w:rPr>
                <w:rFonts w:eastAsia="標楷體" w:hint="eastAsia"/>
              </w:rPr>
              <w:t>生活考評。</w:t>
            </w:r>
          </w:p>
        </w:tc>
      </w:tr>
    </w:tbl>
    <w:p w:rsidR="00000000" w:rsidRDefault="00853091">
      <w:pPr>
        <w:spacing w:line="360" w:lineRule="auto"/>
        <w:ind w:leftChars="-236" w:left="-566"/>
        <w:rPr>
          <w:rFonts w:eastAsia="標楷體"/>
        </w:rPr>
      </w:pPr>
      <w:r>
        <w:rPr>
          <w:rFonts w:eastAsia="標楷體"/>
        </w:rPr>
        <w:t>資料來源：本研究整理</w:t>
      </w:r>
    </w:p>
    <w:p w:rsidR="00000000" w:rsidRDefault="00853091">
      <w:pPr>
        <w:spacing w:before="100" w:beforeAutospacing="1" w:after="100" w:afterAutospacing="1" w:line="360" w:lineRule="auto"/>
        <w:ind w:firstLine="480"/>
        <w:rPr>
          <w:rFonts w:eastAsia="標楷體" w:hint="eastAsia"/>
        </w:rPr>
      </w:pPr>
    </w:p>
    <w:p w:rsidR="00000000" w:rsidRDefault="00853091">
      <w:pPr>
        <w:spacing w:before="100" w:beforeAutospacing="1" w:after="100" w:afterAutospacing="1" w:line="360" w:lineRule="auto"/>
        <w:ind w:firstLine="480"/>
        <w:rPr>
          <w:rFonts w:eastAsia="標楷體" w:hint="eastAsia"/>
        </w:rPr>
      </w:pPr>
    </w:p>
    <w:p w:rsidR="00000000" w:rsidRDefault="00853091">
      <w:pPr>
        <w:spacing w:before="100" w:beforeAutospacing="1" w:after="100" w:afterAutospacing="1" w:line="360" w:lineRule="auto"/>
        <w:ind w:firstLine="480"/>
        <w:rPr>
          <w:rFonts w:eastAsia="標楷體"/>
        </w:rPr>
      </w:pPr>
      <w:r>
        <w:rPr>
          <w:rFonts w:eastAsia="標楷體" w:hint="eastAsia"/>
        </w:rPr>
        <w:lastRenderedPageBreak/>
        <w:t>二、</w:t>
      </w:r>
      <w:r>
        <w:rPr>
          <w:rFonts w:eastAsia="標楷體"/>
        </w:rPr>
        <w:t>面臨問題</w:t>
      </w:r>
    </w:p>
    <w:p w:rsidR="00000000" w:rsidRDefault="00853091">
      <w:pPr>
        <w:spacing w:before="100" w:beforeAutospacing="1" w:after="100" w:afterAutospacing="1" w:line="360" w:lineRule="auto"/>
        <w:ind w:firstLine="480"/>
        <w:rPr>
          <w:rFonts w:eastAsia="標楷體" w:hint="eastAsia"/>
        </w:rPr>
      </w:pPr>
      <w:r>
        <w:rPr>
          <w:rFonts w:eastAsia="標楷體"/>
        </w:rPr>
        <w:t>由上表可知，</w:t>
      </w:r>
      <w:r>
        <w:rPr>
          <w:rFonts w:eastAsia="標楷體" w:hint="eastAsia"/>
        </w:rPr>
        <w:t>我</w:t>
      </w:r>
      <w:r>
        <w:rPr>
          <w:rFonts w:eastAsia="標楷體"/>
        </w:rPr>
        <w:t>國在第二層次學習成果模型上的相關分類與做法，</w:t>
      </w:r>
      <w:r>
        <w:rPr>
          <w:rFonts w:eastAsia="標楷體" w:hint="eastAsia"/>
        </w:rPr>
        <w:t>在</w:t>
      </w:r>
      <w:r>
        <w:rPr>
          <w:rFonts w:eastAsia="標楷體"/>
        </w:rPr>
        <w:t>參閱文獻和他國實務</w:t>
      </w:r>
      <w:r>
        <w:rPr>
          <w:rFonts w:eastAsia="標楷體" w:hint="eastAsia"/>
        </w:rPr>
        <w:t>後</w:t>
      </w:r>
      <w:r>
        <w:rPr>
          <w:rFonts w:eastAsia="標楷體"/>
        </w:rPr>
        <w:t>，分析</w:t>
      </w:r>
      <w:r>
        <w:rPr>
          <w:rFonts w:eastAsia="標楷體" w:hint="eastAsia"/>
        </w:rPr>
        <w:t>出</w:t>
      </w:r>
      <w:r>
        <w:rPr>
          <w:rFonts w:eastAsia="標楷體"/>
        </w:rPr>
        <w:t>我國目前所面臨</w:t>
      </w:r>
      <w:r>
        <w:rPr>
          <w:rFonts w:eastAsia="標楷體"/>
        </w:rPr>
        <w:t>的問題。</w:t>
      </w:r>
    </w:p>
    <w:p w:rsidR="00000000" w:rsidRDefault="00853091">
      <w:pPr>
        <w:spacing w:before="100" w:beforeAutospacing="1" w:after="100" w:afterAutospacing="1" w:line="360" w:lineRule="auto"/>
        <w:ind w:firstLine="480"/>
        <w:rPr>
          <w:rFonts w:eastAsia="標楷體"/>
        </w:rPr>
      </w:pPr>
      <w:r>
        <w:rPr>
          <w:rFonts w:eastAsia="標楷體" w:hint="eastAsia"/>
        </w:rPr>
        <w:t>(</w:t>
      </w:r>
      <w:r>
        <w:rPr>
          <w:rFonts w:eastAsia="標楷體" w:hint="eastAsia"/>
        </w:rPr>
        <w:t>一</w:t>
      </w:r>
      <w:r>
        <w:rPr>
          <w:rFonts w:eastAsia="標楷體" w:hint="eastAsia"/>
        </w:rPr>
        <w:t>)</w:t>
      </w:r>
      <w:r>
        <w:rPr>
          <w:rFonts w:eastAsia="標楷體"/>
        </w:rPr>
        <w:t>在認知成果方面：我國目前在這部份還是以紙筆測驗為主，主要是評估受訓學員的書面性知識，</w:t>
      </w:r>
      <w:r>
        <w:rPr>
          <w:rFonts w:eastAsia="標楷體" w:hint="eastAsia"/>
        </w:rPr>
        <w:t>型</w:t>
      </w:r>
      <w:r>
        <w:rPr>
          <w:rFonts w:eastAsia="標楷體"/>
        </w:rPr>
        <w:t>態為速度測試（</w:t>
      </w:r>
      <w:r>
        <w:rPr>
          <w:rFonts w:eastAsia="標楷體" w:hint="eastAsia"/>
        </w:rPr>
        <w:t>S</w:t>
      </w:r>
      <w:r>
        <w:rPr>
          <w:rFonts w:eastAsia="標楷體"/>
        </w:rPr>
        <w:t>peed test</w:t>
      </w:r>
      <w:r>
        <w:rPr>
          <w:rFonts w:eastAsia="標楷體"/>
        </w:rPr>
        <w:t>），</w:t>
      </w:r>
      <w:r>
        <w:rPr>
          <w:rFonts w:eastAsia="標楷體" w:hint="eastAsia"/>
        </w:rPr>
        <w:t>須</w:t>
      </w:r>
      <w:r>
        <w:rPr>
          <w:rFonts w:eastAsia="標楷體"/>
        </w:rPr>
        <w:t>在一定時間內作答完畢。對於受訓學員而言，此種評估方式可確保其對於課程中所學的知識量和記憶情形，焦點放於敘述性知識上。但對於程序性知識和學員的認知策略部份則需要加強，雖然在訓練課程中會採取許多個案分析的方式進行學習層次的評鑑，尤其在高階文官訓練更為明顯，但仍有部分訓練所學無法用考試加以測量，主要是因為考試是有時間限制的，所以能測量的面向並不多，且認知到的知識成果不一定會</w:t>
      </w:r>
      <w:r>
        <w:rPr>
          <w:rFonts w:eastAsia="標楷體"/>
        </w:rPr>
        <w:t>連結到後續工作上的行為或績效。</w:t>
      </w:r>
    </w:p>
    <w:p w:rsidR="00000000" w:rsidRDefault="00853091">
      <w:pPr>
        <w:spacing w:before="100" w:beforeAutospacing="1" w:after="100" w:afterAutospacing="1" w:line="360" w:lineRule="auto"/>
        <w:ind w:firstLine="480"/>
        <w:rPr>
          <w:rFonts w:eastAsia="標楷體"/>
        </w:rPr>
      </w:pPr>
      <w:r>
        <w:rPr>
          <w:rFonts w:eastAsia="標楷體" w:hint="eastAsia"/>
        </w:rPr>
        <w:t>(</w:t>
      </w:r>
      <w:r>
        <w:rPr>
          <w:rFonts w:eastAsia="標楷體" w:hint="eastAsia"/>
        </w:rPr>
        <w:t>二</w:t>
      </w:r>
      <w:r>
        <w:rPr>
          <w:rFonts w:eastAsia="標楷體" w:hint="eastAsia"/>
        </w:rPr>
        <w:t>)</w:t>
      </w:r>
      <w:r>
        <w:rPr>
          <w:rFonts w:eastAsia="標楷體"/>
        </w:rPr>
        <w:t>在技能成果方面</w:t>
      </w:r>
      <w:r>
        <w:rPr>
          <w:rFonts w:eastAsia="標楷體" w:hint="eastAsia"/>
        </w:rPr>
        <w:t>：</w:t>
      </w:r>
      <w:r>
        <w:rPr>
          <w:rFonts w:eastAsia="標楷體"/>
        </w:rPr>
        <w:t>此部分為我國目前較為欠缺的一塊，由分類表可知，目前三大類型訓練皆無技能成果的相關評鑑制度。</w:t>
      </w:r>
      <w:r>
        <w:rPr>
          <w:rFonts w:eastAsia="標楷體" w:hint="eastAsia"/>
        </w:rPr>
        <w:t>須</w:t>
      </w:r>
      <w:r>
        <w:rPr>
          <w:rFonts w:eastAsia="標楷體"/>
        </w:rPr>
        <w:t>在此增加其評估工具和方式的完整性，以利技能成果能與目標導向、行為連結。</w:t>
      </w:r>
    </w:p>
    <w:p w:rsidR="00000000" w:rsidRDefault="00853091">
      <w:pPr>
        <w:spacing w:before="100" w:beforeAutospacing="1" w:after="100" w:afterAutospacing="1" w:line="360" w:lineRule="auto"/>
        <w:ind w:firstLine="480"/>
        <w:rPr>
          <w:rFonts w:eastAsia="標楷體"/>
        </w:rPr>
      </w:pPr>
      <w:r>
        <w:rPr>
          <w:rFonts w:eastAsia="標楷體" w:hint="eastAsia"/>
        </w:rPr>
        <w:t>(</w:t>
      </w:r>
      <w:r>
        <w:rPr>
          <w:rFonts w:eastAsia="標楷體" w:hint="eastAsia"/>
        </w:rPr>
        <w:t>三</w:t>
      </w:r>
      <w:r>
        <w:rPr>
          <w:rFonts w:eastAsia="標楷體" w:hint="eastAsia"/>
        </w:rPr>
        <w:t>)</w:t>
      </w:r>
      <w:r>
        <w:rPr>
          <w:rFonts w:eastAsia="標楷體"/>
        </w:rPr>
        <w:t>在情意成果方面</w:t>
      </w:r>
      <w:r>
        <w:rPr>
          <w:rFonts w:eastAsia="標楷體" w:hint="eastAsia"/>
        </w:rPr>
        <w:t>：</w:t>
      </w:r>
      <w:r>
        <w:rPr>
          <w:rFonts w:eastAsia="標楷體"/>
        </w:rPr>
        <w:t>我國在此部分有許多的衡量標準，如生活管理、團體紀律及活動表現等，可見我國非常重視組織承諾、團隊規範並認知到個人的態度會影響其行為和績效。至於評估方式目前採取的是由受訓機關對於學員進行相關的評分，</w:t>
      </w:r>
      <w:r>
        <w:rPr>
          <w:rFonts w:eastAsia="標楷體" w:hint="eastAsia"/>
        </w:rPr>
        <w:t>仍</w:t>
      </w:r>
      <w:r>
        <w:rPr>
          <w:rFonts w:eastAsia="標楷體"/>
        </w:rPr>
        <w:t>是由上對下的關係出發，這點上可能會產生溝通不足，無法強化其態度和價值觀。</w:t>
      </w:r>
    </w:p>
    <w:p w:rsidR="00000000" w:rsidRDefault="00853091">
      <w:pPr>
        <w:spacing w:before="100" w:beforeAutospacing="1" w:after="100" w:afterAutospacing="1" w:line="360" w:lineRule="auto"/>
        <w:ind w:firstLine="480"/>
        <w:rPr>
          <w:rFonts w:eastAsia="標楷體"/>
        </w:rPr>
      </w:pPr>
      <w:r>
        <w:rPr>
          <w:rFonts w:eastAsia="標楷體" w:hint="eastAsia"/>
        </w:rPr>
        <w:t>三</w:t>
      </w:r>
      <w:r>
        <w:rPr>
          <w:rFonts w:eastAsia="標楷體" w:hint="eastAsia"/>
        </w:rPr>
        <w:t>、</w:t>
      </w:r>
      <w:r>
        <w:rPr>
          <w:rFonts w:eastAsia="標楷體"/>
        </w:rPr>
        <w:t>改</w:t>
      </w:r>
      <w:r>
        <w:rPr>
          <w:rFonts w:eastAsia="標楷體" w:hint="eastAsia"/>
        </w:rPr>
        <w:t>進</w:t>
      </w:r>
      <w:r>
        <w:rPr>
          <w:rFonts w:eastAsia="標楷體"/>
        </w:rPr>
        <w:t>與建議</w:t>
      </w:r>
    </w:p>
    <w:p w:rsidR="00000000" w:rsidRDefault="00853091">
      <w:pPr>
        <w:spacing w:before="100" w:beforeAutospacing="1" w:after="100" w:afterAutospacing="1" w:line="360" w:lineRule="auto"/>
        <w:ind w:firstLine="480"/>
        <w:rPr>
          <w:rFonts w:eastAsia="標楷體"/>
        </w:rPr>
      </w:pPr>
      <w:r>
        <w:rPr>
          <w:rFonts w:eastAsia="標楷體"/>
        </w:rPr>
        <w:t>基於理論文獻基礎，對照各國公務訓練在學習層次上的</w:t>
      </w:r>
      <w:r>
        <w:rPr>
          <w:rFonts w:eastAsia="標楷體" w:hint="eastAsia"/>
        </w:rPr>
        <w:t>作</w:t>
      </w:r>
      <w:r>
        <w:rPr>
          <w:rFonts w:eastAsia="標楷體"/>
        </w:rPr>
        <w:t>法，提出以下建議。</w:t>
      </w:r>
    </w:p>
    <w:p w:rsidR="00000000" w:rsidRDefault="00853091">
      <w:pPr>
        <w:spacing w:before="100" w:beforeAutospacing="1" w:after="100" w:afterAutospacing="1" w:line="360" w:lineRule="auto"/>
        <w:ind w:firstLine="480"/>
        <w:rPr>
          <w:rFonts w:eastAsia="標楷體"/>
        </w:rPr>
      </w:pPr>
      <w:r>
        <w:rPr>
          <w:rFonts w:eastAsia="標楷體" w:hint="eastAsia"/>
        </w:rPr>
        <w:t>(</w:t>
      </w:r>
      <w:r>
        <w:rPr>
          <w:rFonts w:eastAsia="標楷體" w:hint="eastAsia"/>
        </w:rPr>
        <w:t>一</w:t>
      </w:r>
      <w:r>
        <w:rPr>
          <w:rFonts w:eastAsia="標楷體" w:hint="eastAsia"/>
        </w:rPr>
        <w:t>)</w:t>
      </w:r>
      <w:r>
        <w:rPr>
          <w:rFonts w:eastAsia="標楷體"/>
        </w:rPr>
        <w:t>在認知成果方面：除了書面的敘述性知識外，需更進一步延伸，擴展到</w:t>
      </w:r>
      <w:r>
        <w:rPr>
          <w:rFonts w:eastAsia="標楷體"/>
        </w:rPr>
        <w:lastRenderedPageBreak/>
        <w:t>程序性知識，即受訓學員能整合其所學知識內容，成為有系統的架構。因為公務人員未來面對問題時，也多需使用到程序性知識，因此多利用開放性問題評估學員學習成果，而減少使用選擇題這類快速知識使用的測驗方式，是較佳的方式。</w:t>
      </w:r>
    </w:p>
    <w:p w:rsidR="00000000" w:rsidRDefault="00853091">
      <w:pPr>
        <w:spacing w:before="100" w:beforeAutospacing="1" w:after="100" w:afterAutospacing="1" w:line="360" w:lineRule="auto"/>
        <w:ind w:firstLine="480"/>
        <w:rPr>
          <w:rFonts w:eastAsia="標楷體"/>
        </w:rPr>
      </w:pPr>
      <w:r>
        <w:rPr>
          <w:rFonts w:eastAsia="標楷體"/>
        </w:rPr>
        <w:t>依據公務人員</w:t>
      </w:r>
      <w:r>
        <w:rPr>
          <w:rFonts w:eastAsia="標楷體" w:hint="eastAsia"/>
        </w:rPr>
        <w:t>考試錄取人員訓練</w:t>
      </w:r>
      <w:r>
        <w:rPr>
          <w:rFonts w:eastAsia="標楷體"/>
        </w:rPr>
        <w:t>成績考核要點可知目前在考試人員錄取方面，實務寫作題目約佔學業成績的百分之五十，且隨著職等愈高，其測驗在案</w:t>
      </w:r>
      <w:r>
        <w:rPr>
          <w:rFonts w:eastAsia="標楷體" w:hint="eastAsia"/>
        </w:rPr>
        <w:t>例</w:t>
      </w:r>
      <w:r>
        <w:rPr>
          <w:rFonts w:eastAsia="標楷體"/>
        </w:rPr>
        <w:t>與實務方面相關</w:t>
      </w:r>
      <w:r>
        <w:rPr>
          <w:rFonts w:eastAsia="標楷體"/>
        </w:rPr>
        <w:t>的寫作題型的比例越高，大大降低了選擇與是非方面的題型。</w:t>
      </w:r>
    </w:p>
    <w:p w:rsidR="00000000" w:rsidRDefault="00853091">
      <w:pPr>
        <w:spacing w:before="100" w:beforeAutospacing="1" w:after="100" w:afterAutospacing="1" w:line="360" w:lineRule="auto"/>
        <w:ind w:firstLine="480"/>
        <w:rPr>
          <w:rFonts w:eastAsia="標楷體"/>
        </w:rPr>
      </w:pPr>
      <w:r>
        <w:rPr>
          <w:rFonts w:eastAsia="標楷體"/>
        </w:rPr>
        <w:t>目前出題方向已多由以未來執行任務及工作上的需求或模擬情形為主，協助學員能預先考量和因應在工作中會遇到的情況，如三項考試中已廣泛將個案作為學習評鑑方式，因此有助於協助學員測量到知識被使用或是應用的程度，但限於考試的時間限制，因此衡量之範圍及面向也可能有所侷限；文獻中也指出，考試方式較無法衡量出對自我學習價值的瞭解，而對以發展為主軸的訓練，可能特別重要。從文獻分析這部份，可建議我國採取自我評估報</w:t>
      </w:r>
      <w:r>
        <w:rPr>
          <w:rFonts w:eastAsia="標楷體" w:hint="eastAsia"/>
        </w:rPr>
        <w:t>告</w:t>
      </w:r>
      <w:r>
        <w:rPr>
          <w:rFonts w:eastAsia="標楷體"/>
        </w:rPr>
        <w:t>（</w:t>
      </w:r>
      <w:r>
        <w:rPr>
          <w:rFonts w:eastAsia="標楷體" w:hint="eastAsia"/>
        </w:rPr>
        <w:t>S</w:t>
      </w:r>
      <w:r>
        <w:rPr>
          <w:rFonts w:eastAsia="標楷體"/>
        </w:rPr>
        <w:t>elf-report</w:t>
      </w:r>
      <w:r>
        <w:rPr>
          <w:rFonts w:eastAsia="標楷體"/>
        </w:rPr>
        <w:t>）的方式，反應受訓學員對於其知識認知</w:t>
      </w:r>
      <w:r>
        <w:rPr>
          <w:rFonts w:eastAsia="標楷體"/>
        </w:rPr>
        <w:t>的情形，也可</w:t>
      </w:r>
      <w:r>
        <w:rPr>
          <w:rFonts w:eastAsia="標楷體" w:hint="eastAsia"/>
        </w:rPr>
        <w:t>藉</w:t>
      </w:r>
      <w:r>
        <w:rPr>
          <w:rFonts w:eastAsia="標楷體"/>
        </w:rPr>
        <w:t>此引導出更多的思路和資訊，達成雙贏局面。但由於考試錄取及升官等訓練，學習成果以評估為主要目的，因此也許仍不合適使用自我評估報告等方式，這類評量已經在以發展為主的高階文官訓練中使用，因此本研究對目前學習評量方面，認為短期內無修正必要</w:t>
      </w:r>
    </w:p>
    <w:p w:rsidR="00000000" w:rsidRDefault="00853091">
      <w:pPr>
        <w:spacing w:before="100" w:beforeAutospacing="1" w:after="100" w:afterAutospacing="1" w:line="360" w:lineRule="auto"/>
        <w:ind w:firstLine="480"/>
        <w:rPr>
          <w:rFonts w:eastAsia="標楷體"/>
        </w:rPr>
      </w:pPr>
      <w:r>
        <w:rPr>
          <w:rFonts w:eastAsia="標楷體"/>
        </w:rPr>
        <w:t>但長期來看，國內可以採取英國公務訓練評估在學習層次的做法，政府建立一套有系統且完善的知識技能認證制度，去檢視公務人員或受訓學員是否符合其資格，並授予專業證照的認定，這樣的形式可以維持專業技能上的品質控管。</w:t>
      </w:r>
    </w:p>
    <w:p w:rsidR="00000000" w:rsidRDefault="00853091">
      <w:pPr>
        <w:spacing w:before="100" w:beforeAutospacing="1" w:after="100" w:afterAutospacing="1" w:line="360" w:lineRule="auto"/>
        <w:ind w:firstLine="480"/>
        <w:rPr>
          <w:rFonts w:eastAsia="標楷體" w:hint="eastAsia"/>
        </w:rPr>
      </w:pPr>
      <w:r>
        <w:rPr>
          <w:rFonts w:eastAsia="標楷體"/>
        </w:rPr>
        <w:t>另外，為了要讓測驗可以發揮最大的功用，最好要在訓練前後各一次</w:t>
      </w:r>
      <w:r>
        <w:rPr>
          <w:rFonts w:eastAsia="標楷體"/>
        </w:rPr>
        <w:t>施測，主要目的也是為了要了解知識上的落差與受訓後的變化。</w:t>
      </w:r>
    </w:p>
    <w:p w:rsidR="00000000" w:rsidRDefault="00853091">
      <w:pPr>
        <w:spacing w:before="100" w:beforeAutospacing="1" w:after="100" w:afterAutospacing="1" w:line="360" w:lineRule="auto"/>
        <w:ind w:firstLine="480"/>
        <w:rPr>
          <w:rFonts w:eastAsia="標楷體"/>
        </w:rPr>
      </w:pPr>
      <w:r>
        <w:rPr>
          <w:rFonts w:eastAsia="標楷體" w:hint="eastAsia"/>
        </w:rPr>
        <w:t>(</w:t>
      </w:r>
      <w:r>
        <w:rPr>
          <w:rFonts w:eastAsia="標楷體" w:hint="eastAsia"/>
        </w:rPr>
        <w:t>二</w:t>
      </w:r>
      <w:r>
        <w:rPr>
          <w:rFonts w:eastAsia="標楷體" w:hint="eastAsia"/>
        </w:rPr>
        <w:t>)</w:t>
      </w:r>
      <w:r>
        <w:rPr>
          <w:rFonts w:eastAsia="標楷體"/>
        </w:rPr>
        <w:t>在技能成果方面</w:t>
      </w:r>
      <w:r>
        <w:rPr>
          <w:rFonts w:eastAsia="標楷體" w:hint="eastAsia"/>
        </w:rPr>
        <w:t>：</w:t>
      </w:r>
      <w:r>
        <w:rPr>
          <w:rFonts w:eastAsia="標楷體"/>
        </w:rPr>
        <w:t>由於此部份的著墨在我國較少，若參照文獻和他國做法，未來在三種訓練課程中可以加入以下三種技能成果評量模式：</w:t>
      </w:r>
      <w:r>
        <w:rPr>
          <w:rFonts w:eastAsia="標楷體" w:hint="eastAsia"/>
        </w:rPr>
        <w:t>1</w:t>
      </w:r>
      <w:r>
        <w:rPr>
          <w:rFonts w:eastAsia="標楷體" w:hint="eastAsia"/>
        </w:rPr>
        <w:t>、</w:t>
      </w:r>
      <w:r>
        <w:rPr>
          <w:rFonts w:eastAsia="標楷體"/>
        </w:rPr>
        <w:t>結構化情</w:t>
      </w:r>
      <w:r>
        <w:rPr>
          <w:rFonts w:eastAsia="標楷體"/>
        </w:rPr>
        <w:lastRenderedPageBreak/>
        <w:t>境式面談（</w:t>
      </w:r>
      <w:r>
        <w:rPr>
          <w:rFonts w:eastAsia="標楷體" w:hint="eastAsia"/>
        </w:rPr>
        <w:t>S</w:t>
      </w:r>
      <w:r>
        <w:rPr>
          <w:rFonts w:eastAsia="標楷體"/>
        </w:rPr>
        <w:t>tructured situational interview</w:t>
      </w:r>
      <w:r>
        <w:rPr>
          <w:rFonts w:eastAsia="標楷體"/>
        </w:rPr>
        <w:t>）：如果在時間和成本上允許，採用結構式面談可以深入瞭解受訓學員是否能從書面知識轉化為技能的發展，但由於耗時且成本過高，在實務上，使用較少。</w:t>
      </w:r>
      <w:r>
        <w:rPr>
          <w:rFonts w:eastAsia="標楷體" w:hint="eastAsia"/>
        </w:rPr>
        <w:t>2</w:t>
      </w:r>
      <w:r>
        <w:rPr>
          <w:rFonts w:eastAsia="標楷體" w:hint="eastAsia"/>
        </w:rPr>
        <w:t>、</w:t>
      </w:r>
      <w:r>
        <w:rPr>
          <w:rFonts w:eastAsia="標楷體"/>
        </w:rPr>
        <w:t>實作（</w:t>
      </w:r>
      <w:r>
        <w:rPr>
          <w:rFonts w:eastAsia="標楷體" w:hint="eastAsia"/>
        </w:rPr>
        <w:t>H</w:t>
      </w:r>
      <w:r>
        <w:rPr>
          <w:rFonts w:eastAsia="標楷體"/>
        </w:rPr>
        <w:t>ands-on performance</w:t>
      </w:r>
      <w:r>
        <w:rPr>
          <w:rFonts w:eastAsia="標楷體"/>
        </w:rPr>
        <w:t>）：藉由實際執行工作或任務，來觀察是否有採取正確的步驟</w:t>
      </w:r>
      <w:r>
        <w:rPr>
          <w:rFonts w:eastAsia="標楷體"/>
        </w:rPr>
        <w:t>?</w:t>
      </w:r>
      <w:r>
        <w:rPr>
          <w:rFonts w:eastAsia="標楷體"/>
        </w:rPr>
        <w:t>與受訓所學是否相同</w:t>
      </w:r>
      <w:r>
        <w:rPr>
          <w:rFonts w:eastAsia="標楷體"/>
        </w:rPr>
        <w:t>?</w:t>
      </w:r>
      <w:r>
        <w:rPr>
          <w:rFonts w:eastAsia="標楷體"/>
        </w:rPr>
        <w:t>是否能組合化的將步驟連結</w:t>
      </w:r>
      <w:r>
        <w:rPr>
          <w:rFonts w:eastAsia="標楷體"/>
        </w:rPr>
        <w:t>?</w:t>
      </w:r>
      <w:r>
        <w:rPr>
          <w:rFonts w:eastAsia="標楷體"/>
        </w:rPr>
        <w:t>在這點同樣因為時間和成本的限制，有其執行困難點，而美國在此層次的做法有部份採用教室演練法（</w:t>
      </w:r>
      <w:r>
        <w:rPr>
          <w:rFonts w:eastAsia="標楷體"/>
        </w:rPr>
        <w:t>Classroom performance</w:t>
      </w:r>
      <w:r>
        <w:rPr>
          <w:rFonts w:eastAsia="標楷體"/>
        </w:rPr>
        <w:t>），讓實作的情形轉換到訓練場地，做類似的模擬。</w:t>
      </w:r>
      <w:r>
        <w:rPr>
          <w:rFonts w:eastAsia="標楷體" w:hint="eastAsia"/>
        </w:rPr>
        <w:t>3</w:t>
      </w:r>
      <w:r>
        <w:rPr>
          <w:rFonts w:eastAsia="標楷體" w:hint="eastAsia"/>
        </w:rPr>
        <w:t>、</w:t>
      </w:r>
      <w:r>
        <w:rPr>
          <w:rFonts w:eastAsia="標楷體"/>
        </w:rPr>
        <w:t>目標行為觀察法：在有限的時間內做隨機觀察，並驗證其是否有展現出學員使用技能的情形，然後變成屬於學員的特別行為模式，此方法在文獻中認為是最符合使用效益，但仍需在適合的情境下才可能進行。</w:t>
      </w:r>
    </w:p>
    <w:p w:rsidR="00000000" w:rsidRDefault="00853091">
      <w:pPr>
        <w:spacing w:before="100" w:beforeAutospacing="1" w:after="100" w:afterAutospacing="1" w:line="360" w:lineRule="auto"/>
        <w:ind w:firstLine="480"/>
        <w:rPr>
          <w:rFonts w:eastAsia="標楷體"/>
        </w:rPr>
      </w:pPr>
      <w:r>
        <w:rPr>
          <w:rFonts w:eastAsia="標楷體" w:hint="eastAsia"/>
        </w:rPr>
        <w:t>(</w:t>
      </w:r>
      <w:r>
        <w:rPr>
          <w:rFonts w:eastAsia="標楷體" w:hint="eastAsia"/>
        </w:rPr>
        <w:t>三</w:t>
      </w:r>
      <w:r>
        <w:rPr>
          <w:rFonts w:eastAsia="標楷體" w:hint="eastAsia"/>
        </w:rPr>
        <w:t>)</w:t>
      </w:r>
      <w:r>
        <w:rPr>
          <w:rFonts w:eastAsia="標楷體"/>
        </w:rPr>
        <w:t>在情意成果方面</w:t>
      </w:r>
      <w:r>
        <w:rPr>
          <w:rFonts w:eastAsia="標楷體" w:hint="eastAsia"/>
        </w:rPr>
        <w:t>：</w:t>
      </w:r>
      <w:r>
        <w:rPr>
          <w:rFonts w:eastAsia="標楷體"/>
        </w:rPr>
        <w:t>多數第二層次的學習成效評估容易忽略了情意指標的重要性，但目前保訓會三種公務員</w:t>
      </w:r>
      <w:r>
        <w:rPr>
          <w:rFonts w:eastAsia="標楷體"/>
        </w:rPr>
        <w:t>訓練方面，利用輔導員制度，對於學習者學習狀況加以評估，相較起來是屬於較重視情意成果的評估，此點是值得繼續保留與努力。</w:t>
      </w:r>
    </w:p>
    <w:p w:rsidR="00000000" w:rsidRDefault="00853091">
      <w:pPr>
        <w:spacing w:before="100" w:beforeAutospacing="1" w:after="100" w:afterAutospacing="1" w:line="360" w:lineRule="auto"/>
        <w:ind w:firstLine="480"/>
        <w:rPr>
          <w:rFonts w:eastAsia="標楷體"/>
        </w:rPr>
      </w:pPr>
      <w:r>
        <w:rPr>
          <w:rFonts w:eastAsia="標楷體"/>
        </w:rPr>
        <w:t>除了現有評估方式外，以往的文獻中也建議可採取自我評估報告和問卷調查的形式，如此則能瞭解受訓者的自我效能、對目標的承諾與績效的導向程度，而過去研究中也證實自我效能的信念強弱與任務的績效有正向的關係，所以未來在學習成效的情意成果評估部分，也可以考量加強此部分的評估，如此可以更了解學員學習的成效。</w:t>
      </w:r>
    </w:p>
    <w:p w:rsidR="00000000" w:rsidRDefault="00853091">
      <w:pPr>
        <w:spacing w:before="100" w:beforeAutospacing="1" w:after="100" w:afterAutospacing="1" w:line="360" w:lineRule="auto"/>
        <w:rPr>
          <w:rFonts w:eastAsia="標楷體"/>
        </w:rPr>
      </w:pPr>
      <w:r>
        <w:rPr>
          <w:rFonts w:eastAsia="標楷體"/>
        </w:rPr>
        <w:tab/>
      </w:r>
      <w:r>
        <w:rPr>
          <w:rFonts w:eastAsia="標楷體"/>
        </w:rPr>
        <w:t>然而在學習成效評估部分，其牽涉到公務員的任用及升遷，所以涉及法令眾多（如：公務人員訓練進修法、公務</w:t>
      </w:r>
      <w:r>
        <w:rPr>
          <w:rFonts w:eastAsia="標楷體"/>
        </w:rPr>
        <w:t>人員考試法以及升官等訓練相關法規等），因此若要對目前的學習評估進行變動，則可能需更詳實地考量實務及法令之各項關聯，因此本研究主要是提出可行方向，作為未來長期修訂訓練學習成效評</w:t>
      </w:r>
      <w:r>
        <w:rPr>
          <w:rFonts w:eastAsia="標楷體" w:hint="eastAsia"/>
        </w:rPr>
        <w:t>估</w:t>
      </w:r>
      <w:r>
        <w:rPr>
          <w:rFonts w:eastAsia="標楷體"/>
        </w:rPr>
        <w:t>之參考。</w:t>
      </w:r>
    </w:p>
    <w:p w:rsidR="00000000" w:rsidRDefault="00853091">
      <w:pPr>
        <w:spacing w:before="100" w:beforeAutospacing="1" w:after="100" w:afterAutospacing="1" w:line="360" w:lineRule="auto"/>
        <w:ind w:firstLine="480"/>
        <w:rPr>
          <w:rFonts w:eastAsia="標楷體" w:hint="eastAsia"/>
          <w:szCs w:val="28"/>
        </w:rPr>
      </w:pPr>
      <w:r>
        <w:rPr>
          <w:rFonts w:eastAsia="標楷體" w:hint="eastAsia"/>
          <w:szCs w:val="28"/>
        </w:rPr>
        <w:lastRenderedPageBreak/>
        <w:t>參、行為層次</w:t>
      </w:r>
    </w:p>
    <w:p w:rsidR="00000000" w:rsidRDefault="00853091">
      <w:pPr>
        <w:spacing w:before="100" w:beforeAutospacing="1" w:after="100" w:afterAutospacing="1" w:line="360" w:lineRule="auto"/>
        <w:ind w:firstLine="480"/>
        <w:rPr>
          <w:rFonts w:eastAsia="標楷體"/>
        </w:rPr>
      </w:pPr>
      <w:r>
        <w:rPr>
          <w:rFonts w:eastAsia="標楷體" w:hint="eastAsia"/>
        </w:rPr>
        <w:t>一、</w:t>
      </w:r>
      <w:r>
        <w:rPr>
          <w:rFonts w:eastAsia="標楷體"/>
        </w:rPr>
        <w:t>面臨問題</w:t>
      </w:r>
    </w:p>
    <w:p w:rsidR="00000000" w:rsidRDefault="00853091">
      <w:pPr>
        <w:spacing w:before="100" w:beforeAutospacing="1" w:after="100" w:afterAutospacing="1" w:line="360" w:lineRule="auto"/>
        <w:ind w:firstLine="480"/>
        <w:rPr>
          <w:rFonts w:eastAsia="標楷體"/>
          <w:kern w:val="0"/>
        </w:rPr>
      </w:pPr>
      <w:r>
        <w:rPr>
          <w:rFonts w:eastAsia="標楷體"/>
          <w:kern w:val="0"/>
        </w:rPr>
        <w:t>雖然行為層次之訓練成效評估日益受到重視，但我國公務機關相關訓練仍少有做到行為層次的訓練評估，而考試院保訓會所主掌的三</w:t>
      </w:r>
      <w:r>
        <w:rPr>
          <w:rFonts w:eastAsia="標楷體" w:hint="eastAsia"/>
          <w:kern w:val="0"/>
        </w:rPr>
        <w:t>大類型</w:t>
      </w:r>
      <w:r>
        <w:rPr>
          <w:rFonts w:eastAsia="標楷體"/>
          <w:kern w:val="0"/>
        </w:rPr>
        <w:t>訓練，也並無實際作法評估學員在訓練之後的行為改變。此外，由於政府機關乃非營利組織，以提供人</w:t>
      </w:r>
      <w:r>
        <w:rPr>
          <w:rFonts w:eastAsia="標楷體" w:hint="eastAsia"/>
          <w:kern w:val="0"/>
        </w:rPr>
        <w:t>民</w:t>
      </w:r>
      <w:r>
        <w:rPr>
          <w:rFonts w:eastAsia="標楷體"/>
          <w:kern w:val="0"/>
        </w:rPr>
        <w:t>相關服務為主，而服務有其無形性的特質，較難量化或衡量。因此如何建立相關的行為層次訓練</w:t>
      </w:r>
      <w:r>
        <w:rPr>
          <w:rFonts w:eastAsia="標楷體"/>
          <w:kern w:val="0"/>
        </w:rPr>
        <w:t>評估模式，則是此一層次評估所面臨的最基本問題。</w:t>
      </w:r>
    </w:p>
    <w:p w:rsidR="00000000" w:rsidRDefault="00853091">
      <w:pPr>
        <w:spacing w:before="100" w:beforeAutospacing="1" w:after="100" w:afterAutospacing="1" w:line="360" w:lineRule="auto"/>
        <w:ind w:firstLine="480"/>
        <w:rPr>
          <w:rFonts w:eastAsia="標楷體"/>
        </w:rPr>
      </w:pPr>
      <w:r>
        <w:rPr>
          <w:rFonts w:eastAsia="標楷體" w:hint="eastAsia"/>
        </w:rPr>
        <w:t>二、</w:t>
      </w:r>
      <w:r>
        <w:rPr>
          <w:rFonts w:eastAsia="標楷體"/>
        </w:rPr>
        <w:t>建議與改善</w:t>
      </w:r>
    </w:p>
    <w:p w:rsidR="00000000" w:rsidRDefault="00853091">
      <w:pPr>
        <w:spacing w:before="100" w:beforeAutospacing="1" w:after="100" w:afterAutospacing="1" w:line="360" w:lineRule="auto"/>
        <w:ind w:firstLine="480"/>
        <w:rPr>
          <w:rFonts w:eastAsia="標楷體"/>
        </w:rPr>
      </w:pPr>
      <w:r>
        <w:rPr>
          <w:rFonts w:eastAsia="標楷體"/>
        </w:rPr>
        <w:t>由文獻及實務上來看，組織可以利用三種方式取得行為層次的訓練評估指標，分別是：員工績效考核、課後行動追</w:t>
      </w:r>
      <w:r>
        <w:rPr>
          <w:rFonts w:eastAsia="標楷體" w:hint="eastAsia"/>
        </w:rPr>
        <w:t>蹤</w:t>
      </w:r>
      <w:r>
        <w:rPr>
          <w:rFonts w:eastAsia="標楷體"/>
        </w:rPr>
        <w:t>及核心職能評鑑。由於公務人員之績效考核牽涉法令及範疇極廣，且目前考核制度修正也在討論當中，費時良久。故本研究建議先由其他兩項指標著手，建立保訓會三</w:t>
      </w:r>
      <w:r>
        <w:rPr>
          <w:rFonts w:eastAsia="標楷體" w:hint="eastAsia"/>
        </w:rPr>
        <w:t>大類型</w:t>
      </w:r>
      <w:r>
        <w:rPr>
          <w:rFonts w:eastAsia="標楷體"/>
        </w:rPr>
        <w:t>訓練之行為層次評估指標。</w:t>
      </w:r>
    </w:p>
    <w:p w:rsidR="00000000" w:rsidRDefault="00853091">
      <w:pPr>
        <w:spacing w:before="100" w:beforeAutospacing="1" w:after="100" w:afterAutospacing="1" w:line="360" w:lineRule="auto"/>
        <w:ind w:firstLine="480"/>
        <w:rPr>
          <w:rFonts w:eastAsia="標楷體"/>
        </w:rPr>
      </w:pPr>
      <w:r>
        <w:rPr>
          <w:rFonts w:eastAsia="標楷體"/>
        </w:rPr>
        <w:t>根據</w:t>
      </w:r>
      <w:r>
        <w:rPr>
          <w:rFonts w:eastAsia="標楷體"/>
        </w:rPr>
        <w:t>Kirkpatrick</w:t>
      </w:r>
      <w:r>
        <w:rPr>
          <w:rFonts w:eastAsia="標楷體"/>
        </w:rPr>
        <w:t>（</w:t>
      </w:r>
      <w:r>
        <w:rPr>
          <w:rFonts w:eastAsia="標楷體"/>
        </w:rPr>
        <w:t>1987</w:t>
      </w:r>
      <w:r>
        <w:rPr>
          <w:rFonts w:eastAsia="標楷體"/>
        </w:rPr>
        <w:t>）所提出的行為層次內容指出，行為層次主要在測定是否將學習移轉（</w:t>
      </w:r>
      <w:r>
        <w:rPr>
          <w:rFonts w:eastAsia="標楷體" w:hint="eastAsia"/>
        </w:rPr>
        <w:t>T</w:t>
      </w:r>
      <w:r>
        <w:rPr>
          <w:rFonts w:eastAsia="標楷體"/>
        </w:rPr>
        <w:t>ransfer</w:t>
      </w:r>
      <w:r>
        <w:rPr>
          <w:rFonts w:eastAsia="標楷體"/>
        </w:rPr>
        <w:t>）至職務上以及是否養成所期盼的目標行為或習慣。所以可根</w:t>
      </w:r>
      <w:r>
        <w:rPr>
          <w:rFonts w:eastAsia="標楷體"/>
        </w:rPr>
        <w:t>據訓練所設定之訓練目標作為課後行動追蹤調查的基本資料，衡量學員將所學運用在工作中的情形。</w:t>
      </w:r>
    </w:p>
    <w:p w:rsidR="00000000" w:rsidRDefault="00853091">
      <w:pPr>
        <w:spacing w:before="100" w:beforeAutospacing="1" w:after="100" w:afterAutospacing="1" w:line="360" w:lineRule="auto"/>
        <w:ind w:firstLine="480"/>
        <w:rPr>
          <w:rFonts w:eastAsia="標楷體"/>
          <w:kern w:val="0"/>
        </w:rPr>
      </w:pPr>
      <w:r>
        <w:rPr>
          <w:rFonts w:eastAsia="標楷體"/>
        </w:rPr>
        <w:t>另外，</w:t>
      </w:r>
      <w:r>
        <w:rPr>
          <w:rFonts w:eastAsia="標楷體"/>
        </w:rPr>
        <w:t>Spencer and Spencer</w:t>
      </w:r>
      <w:r>
        <w:rPr>
          <w:rFonts w:eastAsia="標楷體" w:hint="eastAsia"/>
        </w:rPr>
        <w:t>(1993)</w:t>
      </w:r>
      <w:r>
        <w:rPr>
          <w:rFonts w:eastAsia="標楷體"/>
        </w:rPr>
        <w:t xml:space="preserve"> </w:t>
      </w:r>
      <w:r>
        <w:rPr>
          <w:rFonts w:eastAsia="標楷體"/>
        </w:rPr>
        <w:t>指出職能是可以藉由教導來學習，並且提出以</w:t>
      </w:r>
      <w:r>
        <w:rPr>
          <w:rFonts w:eastAsia="標楷體" w:hint="eastAsia"/>
        </w:rPr>
        <w:t>職能</w:t>
      </w:r>
      <w:r>
        <w:rPr>
          <w:rFonts w:eastAsia="標楷體"/>
        </w:rPr>
        <w:t>為基礎的訓練與發展（</w:t>
      </w:r>
      <w:r>
        <w:rPr>
          <w:rFonts w:eastAsia="標楷體"/>
        </w:rPr>
        <w:t>Competency-based training and Development</w:t>
      </w:r>
      <w:r>
        <w:rPr>
          <w:rFonts w:eastAsia="標楷體"/>
        </w:rPr>
        <w:t>）。基於前述觀點，運用在公務人員訓練體系上，就是讓受訓學員能夠藉由訓練所學，將公務相關的知識和技能運用在</w:t>
      </w:r>
      <w:r>
        <w:rPr>
          <w:rFonts w:eastAsia="標楷體" w:hint="eastAsia"/>
        </w:rPr>
        <w:t>工作中</w:t>
      </w:r>
      <w:r>
        <w:rPr>
          <w:rFonts w:eastAsia="標楷體"/>
        </w:rPr>
        <w:t>。而就人力資源發展的觀點，以職能為基礎的訓練和訓練衡量的指標，成為近年來先進國家培訓公務人員的重要方式之</w:t>
      </w:r>
      <w:r>
        <w:rPr>
          <w:rFonts w:eastAsia="標楷體"/>
        </w:rPr>
        <w:lastRenderedPageBreak/>
        <w:t>一。</w:t>
      </w:r>
      <w:r>
        <w:rPr>
          <w:rFonts w:eastAsia="標楷體"/>
        </w:rPr>
        <w:t>簡單的來說就是公務人員的知識、技能、能力和其他特質</w:t>
      </w:r>
      <w:r>
        <w:rPr>
          <w:rFonts w:eastAsia="標楷體"/>
          <w:kern w:val="0"/>
        </w:rPr>
        <w:t>（</w:t>
      </w:r>
      <w:r>
        <w:rPr>
          <w:rFonts w:eastAsia="標楷體"/>
          <w:kern w:val="0"/>
        </w:rPr>
        <w:t>Knowledge</w:t>
      </w:r>
      <w:r>
        <w:rPr>
          <w:rFonts w:eastAsia="標楷體"/>
          <w:kern w:val="0"/>
        </w:rPr>
        <w:t>、</w:t>
      </w:r>
      <w:r>
        <w:rPr>
          <w:rFonts w:eastAsia="標楷體"/>
          <w:kern w:val="0"/>
        </w:rPr>
        <w:t>Skill</w:t>
      </w:r>
      <w:r>
        <w:rPr>
          <w:rFonts w:eastAsia="標楷體"/>
          <w:kern w:val="0"/>
        </w:rPr>
        <w:t>、</w:t>
      </w:r>
      <w:r>
        <w:rPr>
          <w:rFonts w:eastAsia="標楷體"/>
          <w:kern w:val="0"/>
        </w:rPr>
        <w:t>Ability &amp; Others, KSAOs</w:t>
      </w:r>
      <w:r>
        <w:rPr>
          <w:rFonts w:eastAsia="標楷體"/>
          <w:kern w:val="0"/>
        </w:rPr>
        <w:t>）。而有關公務人員核心職能相關的研究在國內也愈來愈受到重視（江明修</w:t>
      </w:r>
      <w:r>
        <w:rPr>
          <w:rFonts w:eastAsia="標楷體" w:hint="eastAsia"/>
          <w:kern w:val="0"/>
        </w:rPr>
        <w:t>，</w:t>
      </w:r>
      <w:r>
        <w:rPr>
          <w:rFonts w:eastAsia="標楷體"/>
          <w:kern w:val="0"/>
        </w:rPr>
        <w:t>2002</w:t>
      </w:r>
      <w:r>
        <w:rPr>
          <w:rFonts w:eastAsia="標楷體"/>
          <w:kern w:val="0"/>
        </w:rPr>
        <w:t>；黃同圳</w:t>
      </w:r>
      <w:r>
        <w:rPr>
          <w:rFonts w:eastAsia="標楷體" w:hint="eastAsia"/>
          <w:kern w:val="0"/>
        </w:rPr>
        <w:t>，</w:t>
      </w:r>
      <w:r>
        <w:rPr>
          <w:rFonts w:eastAsia="標楷體"/>
          <w:kern w:val="0"/>
        </w:rPr>
        <w:t>2003</w:t>
      </w:r>
      <w:r>
        <w:rPr>
          <w:rFonts w:eastAsia="標楷體"/>
          <w:kern w:val="0"/>
        </w:rPr>
        <w:t>；林靖</w:t>
      </w:r>
      <w:r>
        <w:rPr>
          <w:rFonts w:eastAsia="標楷體" w:hint="eastAsia"/>
          <w:kern w:val="0"/>
        </w:rPr>
        <w:t>，</w:t>
      </w:r>
      <w:r>
        <w:rPr>
          <w:rFonts w:eastAsia="標楷體"/>
          <w:kern w:val="0"/>
        </w:rPr>
        <w:t>2003</w:t>
      </w:r>
      <w:r>
        <w:rPr>
          <w:rFonts w:eastAsia="標楷體"/>
          <w:kern w:val="0"/>
        </w:rPr>
        <w:t>等），保訓會也</w:t>
      </w:r>
      <w:r>
        <w:rPr>
          <w:rFonts w:eastAsia="標楷體" w:hint="eastAsia"/>
          <w:kern w:val="0"/>
        </w:rPr>
        <w:t>於今年試辦導入公務人員職能評鑑進行人力盤點</w:t>
      </w:r>
      <w:r>
        <w:rPr>
          <w:rFonts w:eastAsia="標楷體"/>
          <w:kern w:val="0"/>
        </w:rPr>
        <w:t>，因此以核心職能概念作為訓練成效的行為層次衡量，確為可行之方向。</w:t>
      </w:r>
    </w:p>
    <w:p w:rsidR="00000000" w:rsidRDefault="00853091">
      <w:pPr>
        <w:spacing w:before="100" w:beforeAutospacing="1" w:after="100" w:afterAutospacing="1" w:line="360" w:lineRule="auto"/>
        <w:ind w:firstLine="480"/>
        <w:rPr>
          <w:rFonts w:eastAsia="標楷體"/>
        </w:rPr>
      </w:pPr>
      <w:r>
        <w:rPr>
          <w:rFonts w:eastAsia="標楷體"/>
        </w:rPr>
        <w:t>而本研究也建議，保訓會三</w:t>
      </w:r>
      <w:r>
        <w:rPr>
          <w:rFonts w:eastAsia="標楷體" w:hint="eastAsia"/>
        </w:rPr>
        <w:t>大類型</w:t>
      </w:r>
      <w:r>
        <w:rPr>
          <w:rFonts w:eastAsia="標楷體"/>
        </w:rPr>
        <w:t>訓練可以利用以下兩類方式進行行為層次之訓練評估：第一、為根據相關訓練目標發展課後行動追蹤問卷；第二，依循</w:t>
      </w:r>
      <w:r>
        <w:rPr>
          <w:rFonts w:eastAsia="標楷體" w:hint="eastAsia"/>
        </w:rPr>
        <w:t>保訓會</w:t>
      </w:r>
      <w:r>
        <w:rPr>
          <w:rFonts w:eastAsia="標楷體"/>
        </w:rPr>
        <w:t>所核定之公</w:t>
      </w:r>
      <w:r>
        <w:rPr>
          <w:rFonts w:eastAsia="標楷體"/>
        </w:rPr>
        <w:t>務人員核心能力項目，發展公務員之核心能力評鑑系統。</w:t>
      </w:r>
    </w:p>
    <w:p w:rsidR="00000000" w:rsidRDefault="00853091">
      <w:pPr>
        <w:spacing w:before="100" w:beforeAutospacing="1" w:after="100" w:afterAutospacing="1" w:line="360" w:lineRule="auto"/>
        <w:ind w:firstLine="480"/>
        <w:rPr>
          <w:rFonts w:eastAsia="標楷體"/>
        </w:rPr>
      </w:pPr>
      <w:r>
        <w:rPr>
          <w:rFonts w:eastAsia="標楷體" w:hint="eastAsia"/>
        </w:rPr>
        <w:t>(</w:t>
      </w:r>
      <w:r>
        <w:rPr>
          <w:rFonts w:eastAsia="標楷體" w:hint="eastAsia"/>
        </w:rPr>
        <w:t>一</w:t>
      </w:r>
      <w:r>
        <w:rPr>
          <w:rFonts w:eastAsia="標楷體" w:hint="eastAsia"/>
        </w:rPr>
        <w:t>)</w:t>
      </w:r>
      <w:r>
        <w:rPr>
          <w:rFonts w:eastAsia="標楷體"/>
        </w:rPr>
        <w:t>行為追</w:t>
      </w:r>
      <w:r>
        <w:rPr>
          <w:rFonts w:eastAsia="標楷體" w:hint="eastAsia"/>
        </w:rPr>
        <w:t>蹤</w:t>
      </w:r>
      <w:r>
        <w:rPr>
          <w:rFonts w:eastAsia="標楷體"/>
        </w:rPr>
        <w:t>問卷</w:t>
      </w:r>
      <w:r>
        <w:rPr>
          <w:rFonts w:eastAsia="標楷體" w:hint="eastAsia"/>
        </w:rPr>
        <w:t>：</w:t>
      </w:r>
      <w:r>
        <w:rPr>
          <w:rFonts w:eastAsia="標楷體"/>
        </w:rPr>
        <w:t>由於行為層次的評估主要精神，是評估受訓學員是否會將訓練課程中所學運用至工作中，因此目的是在於衡量受訓學員的學習移轉效果，本研究根據文獻建議在追踪問卷中應包含以下內容：移轉氣候（</w:t>
      </w:r>
      <w:r>
        <w:rPr>
          <w:rFonts w:eastAsia="標楷體" w:hint="eastAsia"/>
        </w:rPr>
        <w:t>T</w:t>
      </w:r>
      <w:r>
        <w:rPr>
          <w:rFonts w:eastAsia="標楷體"/>
        </w:rPr>
        <w:t>ransfer climate</w:t>
      </w:r>
      <w:r>
        <w:rPr>
          <w:rFonts w:eastAsia="標楷體"/>
        </w:rPr>
        <w:t>）、管理階層支持、同儕支持、使用習得技能的機會和技術、科技設備支持。學者也指出訓練方法的選擇、教學設備的使用、訓練場所環境和形式都會直接或間接</w:t>
      </w:r>
      <w:r>
        <w:rPr>
          <w:rFonts w:eastAsia="標楷體" w:hint="eastAsia"/>
        </w:rPr>
        <w:t>影響</w:t>
      </w:r>
      <w:r>
        <w:rPr>
          <w:rFonts w:eastAsia="標楷體"/>
        </w:rPr>
        <w:t>訓練遷移的效果（</w:t>
      </w:r>
      <w:r>
        <w:rPr>
          <w:rFonts w:eastAsia="標楷體"/>
        </w:rPr>
        <w:t>Glodstein</w:t>
      </w:r>
      <w:r>
        <w:rPr>
          <w:rFonts w:eastAsia="標楷體" w:hint="eastAsia"/>
        </w:rPr>
        <w:t xml:space="preserve"> </w:t>
      </w:r>
      <w:r>
        <w:rPr>
          <w:rFonts w:eastAsia="標楷體"/>
        </w:rPr>
        <w:t>&amp; Musicante, 1985</w:t>
      </w:r>
      <w:r>
        <w:rPr>
          <w:rFonts w:eastAsia="標楷體"/>
        </w:rPr>
        <w:t>；</w:t>
      </w:r>
      <w:r>
        <w:rPr>
          <w:rFonts w:eastAsia="標楷體"/>
        </w:rPr>
        <w:t xml:space="preserve">Laird, </w:t>
      </w:r>
      <w:r>
        <w:rPr>
          <w:rFonts w:eastAsia="標楷體"/>
        </w:rPr>
        <w:t>1986</w:t>
      </w:r>
      <w:r>
        <w:rPr>
          <w:rFonts w:eastAsia="標楷體"/>
        </w:rPr>
        <w:t>；</w:t>
      </w:r>
      <w:r>
        <w:rPr>
          <w:rFonts w:eastAsia="標楷體"/>
        </w:rPr>
        <w:t>Canes, 1992</w:t>
      </w:r>
      <w:r>
        <w:rPr>
          <w:rFonts w:eastAsia="標楷體"/>
        </w:rPr>
        <w:t>等）。</w:t>
      </w:r>
    </w:p>
    <w:p w:rsidR="00000000" w:rsidRDefault="00853091">
      <w:pPr>
        <w:spacing w:before="100" w:beforeAutospacing="1" w:after="100" w:afterAutospacing="1" w:line="360" w:lineRule="auto"/>
        <w:ind w:firstLine="482"/>
        <w:rPr>
          <w:rFonts w:eastAsia="標楷體"/>
        </w:rPr>
      </w:pPr>
      <w:r>
        <w:rPr>
          <w:rFonts w:eastAsia="標楷體"/>
        </w:rPr>
        <w:t>根據實務觀點之經驗法則，須給予足夠的時間讓行為發生改變，一般是訓練後的二至三個月發放此一追蹤問卷。</w:t>
      </w:r>
    </w:p>
    <w:p w:rsidR="00000000" w:rsidRDefault="00853091">
      <w:pPr>
        <w:spacing w:before="100" w:beforeAutospacing="1" w:after="100" w:afterAutospacing="1" w:line="360" w:lineRule="auto"/>
        <w:ind w:firstLine="480"/>
        <w:rPr>
          <w:rFonts w:eastAsia="標楷體"/>
        </w:rPr>
      </w:pPr>
      <w:r>
        <w:rPr>
          <w:rFonts w:eastAsia="標楷體" w:hint="eastAsia"/>
        </w:rPr>
        <w:t>(</w:t>
      </w:r>
      <w:r>
        <w:rPr>
          <w:rFonts w:eastAsia="標楷體" w:hint="eastAsia"/>
        </w:rPr>
        <w:t>二</w:t>
      </w:r>
      <w:r>
        <w:rPr>
          <w:rFonts w:eastAsia="標楷體" w:hint="eastAsia"/>
        </w:rPr>
        <w:t>)</w:t>
      </w:r>
      <w:r>
        <w:rPr>
          <w:rFonts w:eastAsia="標楷體"/>
        </w:rPr>
        <w:t>公務人員核心能力評鑑</w:t>
      </w:r>
      <w:r>
        <w:rPr>
          <w:rFonts w:eastAsia="標楷體" w:hint="eastAsia"/>
        </w:rPr>
        <w:t>：</w:t>
      </w:r>
      <w:r>
        <w:rPr>
          <w:rFonts w:eastAsia="標楷體"/>
        </w:rPr>
        <w:t>本部份本研究建議保訓會可以依</w:t>
      </w:r>
      <w:r>
        <w:rPr>
          <w:rFonts w:eastAsia="標楷體" w:hint="eastAsia"/>
        </w:rPr>
        <w:t>據</w:t>
      </w:r>
      <w:r>
        <w:rPr>
          <w:rFonts w:eastAsia="標楷體"/>
        </w:rPr>
        <w:t>民國</w:t>
      </w:r>
      <w:r>
        <w:rPr>
          <w:rFonts w:eastAsia="標楷體"/>
        </w:rPr>
        <w:t>94</w:t>
      </w:r>
      <w:r>
        <w:rPr>
          <w:rFonts w:eastAsia="標楷體"/>
        </w:rPr>
        <w:t>年</w:t>
      </w:r>
      <w:r>
        <w:rPr>
          <w:rFonts w:eastAsia="標楷體" w:hint="eastAsia"/>
        </w:rPr>
        <w:t>訂</w:t>
      </w:r>
      <w:r>
        <w:rPr>
          <w:rFonts w:eastAsia="標楷體"/>
        </w:rPr>
        <w:t>定之公務人員核心職能為基礎，進一步深入研究，以建立職能模型。同時也必須考量整體職能模型的建立及導入，如此不但能和訓練成效評估相連接，也能與其他人力資源功能，菁英培育及績效管理環環相扣，最後與組織效能有所串連。</w:t>
      </w:r>
    </w:p>
    <w:p w:rsidR="00000000" w:rsidRDefault="00853091">
      <w:pPr>
        <w:spacing w:before="100" w:beforeAutospacing="1" w:after="100" w:afterAutospacing="1" w:line="360" w:lineRule="auto"/>
        <w:rPr>
          <w:rFonts w:eastAsia="標楷體" w:hint="eastAsia"/>
        </w:rPr>
      </w:pPr>
      <w:r>
        <w:rPr>
          <w:rFonts w:eastAsia="標楷體"/>
        </w:rPr>
        <w:tab/>
      </w:r>
    </w:p>
    <w:p w:rsidR="00000000" w:rsidRDefault="00853091">
      <w:pPr>
        <w:spacing w:before="100" w:beforeAutospacing="1" w:after="100" w:afterAutospacing="1" w:line="360" w:lineRule="auto"/>
        <w:ind w:firstLineChars="200" w:firstLine="480"/>
        <w:rPr>
          <w:rFonts w:eastAsia="標楷體" w:hint="eastAsia"/>
        </w:rPr>
      </w:pPr>
      <w:r>
        <w:rPr>
          <w:rFonts w:eastAsia="標楷體"/>
        </w:rPr>
        <w:lastRenderedPageBreak/>
        <w:t>這兩個指標在實施方面，都有其限制條件和適用情況。就行為追蹤</w:t>
      </w:r>
      <w:r>
        <w:rPr>
          <w:rFonts w:eastAsia="標楷體" w:hint="eastAsia"/>
        </w:rPr>
        <w:t>問</w:t>
      </w:r>
      <w:r>
        <w:rPr>
          <w:rFonts w:eastAsia="標楷體"/>
        </w:rPr>
        <w:t>卷而言，探討的方向為訓練所造</w:t>
      </w:r>
      <w:r>
        <w:rPr>
          <w:rFonts w:eastAsia="標楷體"/>
        </w:rPr>
        <w:t>成的學習遷移狀況；由於目前保訓會礙於</w:t>
      </w:r>
      <w:r>
        <w:rPr>
          <w:rFonts w:eastAsia="標楷體" w:hint="eastAsia"/>
        </w:rPr>
        <w:t>事</w:t>
      </w:r>
      <w:r>
        <w:rPr>
          <w:rFonts w:eastAsia="標楷體"/>
        </w:rPr>
        <w:t>權分散的限制，無法追蹤到學員在接受訓練課程後，回到工作</w:t>
      </w:r>
      <w:r>
        <w:rPr>
          <w:rFonts w:eastAsia="標楷體" w:hint="eastAsia"/>
        </w:rPr>
        <w:t>崗</w:t>
      </w:r>
      <w:r>
        <w:rPr>
          <w:rFonts w:eastAsia="標楷體"/>
        </w:rPr>
        <w:t>位的實際工作情</w:t>
      </w:r>
      <w:r>
        <w:rPr>
          <w:rFonts w:eastAsia="標楷體" w:hint="eastAsia"/>
        </w:rPr>
        <w:t>形</w:t>
      </w:r>
      <w:r>
        <w:rPr>
          <w:rFonts w:eastAsia="標楷體"/>
        </w:rPr>
        <w:t>，短期內在</w:t>
      </w:r>
      <w:r>
        <w:rPr>
          <w:rFonts w:eastAsia="標楷體" w:hint="eastAsia"/>
        </w:rPr>
        <w:t>訓練移轉上的</w:t>
      </w:r>
      <w:r>
        <w:rPr>
          <w:rFonts w:eastAsia="標楷體"/>
        </w:rPr>
        <w:t>追蹤調查有執行的困難點。而在公務人員核心能力上，需要有系統且全面的建構一套標準，來衡量工作時關鍵行為表現與所需能力，且</w:t>
      </w:r>
      <w:r>
        <w:rPr>
          <w:rFonts w:eastAsia="標楷體" w:hint="eastAsia"/>
        </w:rPr>
        <w:t>需</w:t>
      </w:r>
      <w:r>
        <w:rPr>
          <w:rFonts w:eastAsia="標楷體"/>
        </w:rPr>
        <w:t>因應環境的變化，是一種動態的核心能力，在目前的基礎上，</w:t>
      </w:r>
      <w:r>
        <w:rPr>
          <w:rFonts w:eastAsia="標楷體" w:hint="eastAsia"/>
        </w:rPr>
        <w:t>需</w:t>
      </w:r>
      <w:r>
        <w:rPr>
          <w:rFonts w:eastAsia="標楷體"/>
        </w:rPr>
        <w:t>持續發展，將訓練與職能加以結合。</w:t>
      </w: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360" w:lineRule="auto"/>
        <w:rPr>
          <w:rFonts w:eastAsia="標楷體"/>
        </w:rPr>
      </w:pPr>
    </w:p>
    <w:tbl>
      <w:tblPr>
        <w:tblW w:w="8298" w:type="dxa"/>
        <w:tblInd w:w="10" w:type="dxa"/>
        <w:tblCellMar>
          <w:left w:w="0" w:type="dxa"/>
          <w:right w:w="0" w:type="dxa"/>
        </w:tblCellMar>
        <w:tblLook w:val="0000" w:firstRow="0" w:lastRow="0" w:firstColumn="0" w:lastColumn="0" w:noHBand="0" w:noVBand="0"/>
      </w:tblPr>
      <w:tblGrid>
        <w:gridCol w:w="2766"/>
        <w:gridCol w:w="2766"/>
        <w:gridCol w:w="2766"/>
      </w:tblGrid>
      <w:tr w:rsidR="00000000">
        <w:tc>
          <w:tcPr>
            <w:tcW w:w="2766" w:type="dxa"/>
            <w:tcBorders>
              <w:top w:val="nil"/>
              <w:left w:val="nil"/>
              <w:bottom w:val="nil"/>
              <w:right w:val="nil"/>
            </w:tcBorders>
            <w:noWrap/>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tcBorders>
              <w:top w:val="nil"/>
              <w:left w:val="nil"/>
              <w:bottom w:val="nil"/>
            </w:tcBorders>
            <w:noWrap/>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tcBorders>
              <w:bottom w:val="double" w:sz="6" w:space="0" w:color="auto"/>
            </w:tcBorders>
            <w:noWrap/>
            <w:tcMar>
              <w:top w:w="28" w:type="dxa"/>
              <w:left w:w="28" w:type="dxa"/>
              <w:bottom w:w="28" w:type="dxa"/>
              <w:right w:w="28" w:type="dxa"/>
            </w:tcMar>
            <w:vAlign w:val="center"/>
          </w:tcPr>
          <w:p w:rsidR="00000000" w:rsidRDefault="00853091">
            <w:pPr>
              <w:snapToGrid w:val="0"/>
              <w:spacing w:line="360" w:lineRule="auto"/>
              <w:jc w:val="center"/>
              <w:rPr>
                <w:rFonts w:eastAsia="標楷體"/>
              </w:rPr>
            </w:pPr>
          </w:p>
        </w:tc>
      </w:tr>
      <w:tr w:rsidR="00000000">
        <w:tc>
          <w:tcPr>
            <w:tcW w:w="2766" w:type="dxa"/>
            <w:tcBorders>
              <w:top w:val="nil"/>
              <w:left w:val="nil"/>
              <w:bottom w:val="nil"/>
              <w:right w:val="nil"/>
            </w:tcBorders>
            <w:noWrap/>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tcBorders>
              <w:top w:val="nil"/>
              <w:left w:val="nil"/>
              <w:bottom w:val="nil"/>
              <w:right w:val="nil"/>
            </w:tcBorders>
            <w:noWrap/>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tcBorders>
              <w:top w:val="double" w:sz="6" w:space="0" w:color="auto"/>
              <w:left w:val="double" w:sz="6" w:space="0" w:color="auto"/>
              <w:bottom w:val="single" w:sz="4" w:space="0" w:color="auto"/>
              <w:right w:val="double" w:sz="6" w:space="0" w:color="auto"/>
            </w:tcBorders>
            <w:noWrap/>
            <w:tcMar>
              <w:top w:w="28" w:type="dxa"/>
              <w:left w:w="28" w:type="dxa"/>
              <w:bottom w:w="28" w:type="dxa"/>
              <w:right w:w="28" w:type="dxa"/>
            </w:tcMar>
            <w:vAlign w:val="center"/>
          </w:tcPr>
          <w:p w:rsidR="00000000" w:rsidRDefault="00853091">
            <w:pPr>
              <w:snapToGrid w:val="0"/>
              <w:spacing w:line="360" w:lineRule="auto"/>
              <w:jc w:val="center"/>
              <w:rPr>
                <w:rFonts w:eastAsia="標楷體"/>
              </w:rPr>
            </w:pPr>
            <w:r>
              <w:rPr>
                <w:rFonts w:eastAsia="標楷體"/>
              </w:rPr>
              <w:t>簡任非主管能力</w:t>
            </w:r>
          </w:p>
        </w:tc>
      </w:tr>
      <w:tr w:rsidR="00000000">
        <w:tc>
          <w:tcPr>
            <w:tcW w:w="2766" w:type="dxa"/>
            <w:tcBorders>
              <w:top w:val="nil"/>
              <w:left w:val="nil"/>
              <w:bottom w:val="nil"/>
              <w:right w:val="nil"/>
            </w:tcBorders>
            <w:noWrap/>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tcBorders>
              <w:top w:val="nil"/>
              <w:left w:val="nil"/>
              <w:bottom w:val="nil"/>
              <w:right w:val="nil"/>
            </w:tcBorders>
            <w:noWrap/>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tcBorders>
              <w:top w:val="nil"/>
              <w:left w:val="double" w:sz="6" w:space="0" w:color="auto"/>
              <w:bottom w:val="single" w:sz="4" w:space="0" w:color="auto"/>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r>
              <w:rPr>
                <w:rFonts w:eastAsia="標楷體"/>
              </w:rPr>
              <w:t>1.</w:t>
            </w:r>
            <w:r>
              <w:rPr>
                <w:rFonts w:eastAsia="標楷體"/>
              </w:rPr>
              <w:t>前瞻思考</w:t>
            </w:r>
          </w:p>
        </w:tc>
      </w:tr>
      <w:tr w:rsidR="00000000">
        <w:tc>
          <w:tcPr>
            <w:tcW w:w="2766" w:type="dxa"/>
            <w:tcBorders>
              <w:top w:val="nil"/>
              <w:left w:val="nil"/>
              <w:bottom w:val="nil"/>
              <w:right w:val="nil"/>
            </w:tcBorders>
            <w:noWrap/>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tcBorders>
              <w:top w:val="nil"/>
              <w:left w:val="nil"/>
              <w:bottom w:val="nil"/>
              <w:right w:val="nil"/>
            </w:tcBorders>
            <w:noWrap/>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tcBorders>
              <w:top w:val="nil"/>
              <w:left w:val="double" w:sz="6" w:space="0" w:color="auto"/>
              <w:bottom w:val="single" w:sz="4" w:space="0" w:color="auto"/>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r>
              <w:rPr>
                <w:rFonts w:eastAsia="標楷體"/>
              </w:rPr>
              <w:t>2.</w:t>
            </w:r>
            <w:r>
              <w:rPr>
                <w:rFonts w:eastAsia="標楷體"/>
              </w:rPr>
              <w:t>政策管理</w:t>
            </w:r>
          </w:p>
        </w:tc>
      </w:tr>
      <w:tr w:rsidR="00000000">
        <w:tc>
          <w:tcPr>
            <w:tcW w:w="2766" w:type="dxa"/>
            <w:tcBorders>
              <w:top w:val="nil"/>
              <w:left w:val="nil"/>
              <w:bottom w:val="nil"/>
              <w:right w:val="nil"/>
            </w:tcBorders>
            <w:noWrap/>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tcBorders>
              <w:top w:val="nil"/>
              <w:left w:val="nil"/>
              <w:bottom w:val="nil"/>
              <w:right w:val="nil"/>
            </w:tcBorders>
            <w:noWrap/>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tcBorders>
              <w:top w:val="nil"/>
              <w:left w:val="double" w:sz="6" w:space="0" w:color="auto"/>
              <w:bottom w:val="single" w:sz="4" w:space="0" w:color="auto"/>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r>
              <w:rPr>
                <w:rFonts w:eastAsia="標楷體"/>
              </w:rPr>
              <w:t>3.</w:t>
            </w:r>
            <w:r>
              <w:rPr>
                <w:rFonts w:eastAsia="標楷體"/>
              </w:rPr>
              <w:t>談判與協商</w:t>
            </w:r>
          </w:p>
        </w:tc>
      </w:tr>
      <w:tr w:rsidR="00000000">
        <w:trPr>
          <w:cantSplit/>
        </w:trPr>
        <w:tc>
          <w:tcPr>
            <w:tcW w:w="2766" w:type="dxa"/>
            <w:tcBorders>
              <w:top w:val="nil"/>
              <w:left w:val="nil"/>
              <w:bottom w:val="nil"/>
              <w:right w:val="nil"/>
            </w:tcBorders>
            <w:noWrap/>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tcBorders>
              <w:top w:val="double" w:sz="6" w:space="0" w:color="auto"/>
              <w:left w:val="double" w:sz="6" w:space="0" w:color="auto"/>
              <w:bottom w:val="double" w:sz="6" w:space="0" w:color="auto"/>
              <w:right w:val="double" w:sz="6" w:space="0" w:color="auto"/>
            </w:tcBorders>
            <w:noWrap/>
            <w:tcMar>
              <w:top w:w="28" w:type="dxa"/>
              <w:left w:w="28" w:type="dxa"/>
              <w:bottom w:w="28" w:type="dxa"/>
              <w:right w:w="28" w:type="dxa"/>
            </w:tcMar>
            <w:vAlign w:val="center"/>
          </w:tcPr>
          <w:p w:rsidR="00000000" w:rsidRDefault="00853091">
            <w:pPr>
              <w:snapToGrid w:val="0"/>
              <w:spacing w:line="360" w:lineRule="auto"/>
              <w:jc w:val="center"/>
              <w:rPr>
                <w:rFonts w:eastAsia="標楷體"/>
              </w:rPr>
            </w:pPr>
            <w:r>
              <w:rPr>
                <w:rFonts w:eastAsia="標楷體"/>
              </w:rPr>
              <w:t>薦任非主管能力</w:t>
            </w:r>
          </w:p>
        </w:tc>
        <w:tc>
          <w:tcPr>
            <w:tcW w:w="2766" w:type="dxa"/>
            <w:vMerge w:val="restart"/>
            <w:tcBorders>
              <w:top w:val="double" w:sz="6" w:space="0" w:color="auto"/>
              <w:left w:val="nil"/>
              <w:bottom w:val="double" w:sz="6" w:space="0" w:color="000000"/>
              <w:right w:val="double" w:sz="6" w:space="0" w:color="auto"/>
            </w:tcBorders>
            <w:noWrap/>
            <w:tcMar>
              <w:top w:w="28" w:type="dxa"/>
              <w:left w:w="28" w:type="dxa"/>
              <w:bottom w:w="28" w:type="dxa"/>
              <w:right w:w="28" w:type="dxa"/>
            </w:tcMar>
            <w:vAlign w:val="center"/>
          </w:tcPr>
          <w:p w:rsidR="00000000" w:rsidRDefault="00853091">
            <w:pPr>
              <w:snapToGrid w:val="0"/>
              <w:spacing w:line="360" w:lineRule="auto"/>
              <w:jc w:val="center"/>
              <w:rPr>
                <w:rFonts w:eastAsia="標楷體"/>
              </w:rPr>
            </w:pPr>
            <w:r>
              <w:rPr>
                <w:rFonts w:eastAsia="標楷體"/>
              </w:rPr>
              <w:t>薦任非主管能力</w:t>
            </w:r>
          </w:p>
        </w:tc>
      </w:tr>
      <w:tr w:rsidR="00000000">
        <w:trPr>
          <w:cantSplit/>
        </w:trPr>
        <w:tc>
          <w:tcPr>
            <w:tcW w:w="2766" w:type="dxa"/>
            <w:tcBorders>
              <w:top w:val="nil"/>
              <w:left w:val="nil"/>
              <w:bottom w:val="nil"/>
              <w:right w:val="nil"/>
            </w:tcBorders>
            <w:noWrap/>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tcBorders>
              <w:top w:val="nil"/>
              <w:left w:val="double" w:sz="6" w:space="0" w:color="auto"/>
              <w:bottom w:val="single" w:sz="4" w:space="0" w:color="auto"/>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r>
              <w:rPr>
                <w:rFonts w:eastAsia="標楷體"/>
              </w:rPr>
              <w:t>1.</w:t>
            </w:r>
            <w:r>
              <w:rPr>
                <w:rFonts w:eastAsia="標楷體"/>
              </w:rPr>
              <w:t>創新思考</w:t>
            </w:r>
          </w:p>
        </w:tc>
        <w:tc>
          <w:tcPr>
            <w:tcW w:w="2766" w:type="dxa"/>
            <w:vMerge/>
            <w:tcBorders>
              <w:top w:val="double" w:sz="6" w:space="0" w:color="auto"/>
              <w:left w:val="nil"/>
              <w:bottom w:val="double" w:sz="6" w:space="0" w:color="000000"/>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p>
        </w:tc>
      </w:tr>
      <w:tr w:rsidR="00000000">
        <w:trPr>
          <w:cantSplit/>
        </w:trPr>
        <w:tc>
          <w:tcPr>
            <w:tcW w:w="2766" w:type="dxa"/>
            <w:tcBorders>
              <w:top w:val="nil"/>
              <w:left w:val="nil"/>
              <w:bottom w:val="nil"/>
              <w:right w:val="nil"/>
            </w:tcBorders>
            <w:noWrap/>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tcBorders>
              <w:top w:val="nil"/>
              <w:left w:val="double" w:sz="6" w:space="0" w:color="auto"/>
              <w:bottom w:val="single" w:sz="4" w:space="0" w:color="auto"/>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r>
              <w:rPr>
                <w:rFonts w:eastAsia="標楷體"/>
              </w:rPr>
              <w:t>2.</w:t>
            </w:r>
            <w:r>
              <w:rPr>
                <w:rFonts w:eastAsia="標楷體"/>
              </w:rPr>
              <w:t>方案設計</w:t>
            </w:r>
          </w:p>
        </w:tc>
        <w:tc>
          <w:tcPr>
            <w:tcW w:w="2766" w:type="dxa"/>
            <w:vMerge/>
            <w:tcBorders>
              <w:top w:val="double" w:sz="6" w:space="0" w:color="auto"/>
              <w:left w:val="nil"/>
              <w:bottom w:val="double" w:sz="6" w:space="0" w:color="000000"/>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p>
        </w:tc>
      </w:tr>
      <w:tr w:rsidR="00000000">
        <w:trPr>
          <w:cantSplit/>
        </w:trPr>
        <w:tc>
          <w:tcPr>
            <w:tcW w:w="2766" w:type="dxa"/>
            <w:tcBorders>
              <w:top w:val="nil"/>
              <w:left w:val="nil"/>
              <w:bottom w:val="nil"/>
              <w:right w:val="nil"/>
            </w:tcBorders>
            <w:noWrap/>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tcBorders>
              <w:top w:val="nil"/>
              <w:left w:val="double" w:sz="6" w:space="0" w:color="auto"/>
              <w:bottom w:val="single" w:sz="4" w:space="0" w:color="auto"/>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r>
              <w:rPr>
                <w:rFonts w:eastAsia="標楷體"/>
              </w:rPr>
              <w:t>3.</w:t>
            </w:r>
            <w:r>
              <w:rPr>
                <w:rFonts w:eastAsia="標楷體"/>
              </w:rPr>
              <w:t>說服與協調</w:t>
            </w:r>
          </w:p>
        </w:tc>
        <w:tc>
          <w:tcPr>
            <w:tcW w:w="2766" w:type="dxa"/>
            <w:vMerge/>
            <w:tcBorders>
              <w:top w:val="double" w:sz="6" w:space="0" w:color="auto"/>
              <w:left w:val="nil"/>
              <w:bottom w:val="double" w:sz="6" w:space="0" w:color="000000"/>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p>
        </w:tc>
      </w:tr>
      <w:tr w:rsidR="00000000">
        <w:trPr>
          <w:cantSplit/>
        </w:trPr>
        <w:tc>
          <w:tcPr>
            <w:tcW w:w="2766" w:type="dxa"/>
            <w:tcBorders>
              <w:top w:val="nil"/>
              <w:left w:val="nil"/>
              <w:bottom w:val="nil"/>
              <w:right w:val="nil"/>
            </w:tcBorders>
            <w:noWrap/>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tcBorders>
              <w:top w:val="nil"/>
              <w:left w:val="double" w:sz="6" w:space="0" w:color="auto"/>
              <w:bottom w:val="single" w:sz="4" w:space="0" w:color="auto"/>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r>
              <w:rPr>
                <w:rFonts w:eastAsia="標楷體"/>
              </w:rPr>
              <w:t>4.</w:t>
            </w:r>
            <w:r>
              <w:rPr>
                <w:rFonts w:eastAsia="標楷體"/>
              </w:rPr>
              <w:t>多元管理</w:t>
            </w:r>
          </w:p>
        </w:tc>
        <w:tc>
          <w:tcPr>
            <w:tcW w:w="2766" w:type="dxa"/>
            <w:vMerge/>
            <w:tcBorders>
              <w:top w:val="double" w:sz="6" w:space="0" w:color="auto"/>
              <w:left w:val="nil"/>
              <w:bottom w:val="double" w:sz="6" w:space="0" w:color="000000"/>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p>
        </w:tc>
      </w:tr>
      <w:tr w:rsidR="00000000">
        <w:trPr>
          <w:cantSplit/>
        </w:trPr>
        <w:tc>
          <w:tcPr>
            <w:tcW w:w="2766" w:type="dxa"/>
            <w:tcBorders>
              <w:top w:val="double" w:sz="6" w:space="0" w:color="auto"/>
              <w:left w:val="double" w:sz="6" w:space="0" w:color="auto"/>
              <w:bottom w:val="double" w:sz="6" w:space="0" w:color="auto"/>
              <w:right w:val="double" w:sz="6" w:space="0" w:color="auto"/>
            </w:tcBorders>
            <w:noWrap/>
            <w:tcMar>
              <w:top w:w="28" w:type="dxa"/>
              <w:left w:w="28" w:type="dxa"/>
              <w:bottom w:w="28" w:type="dxa"/>
              <w:right w:w="28" w:type="dxa"/>
            </w:tcMar>
            <w:vAlign w:val="center"/>
          </w:tcPr>
          <w:p w:rsidR="00000000" w:rsidRDefault="00853091">
            <w:pPr>
              <w:snapToGrid w:val="0"/>
              <w:spacing w:line="360" w:lineRule="auto"/>
              <w:jc w:val="center"/>
              <w:rPr>
                <w:rFonts w:eastAsia="標楷體"/>
              </w:rPr>
            </w:pPr>
            <w:r>
              <w:rPr>
                <w:rFonts w:eastAsia="標楷體"/>
              </w:rPr>
              <w:t>委任非主管能力</w:t>
            </w:r>
          </w:p>
        </w:tc>
        <w:tc>
          <w:tcPr>
            <w:tcW w:w="2766" w:type="dxa"/>
            <w:vMerge w:val="restart"/>
            <w:tcBorders>
              <w:top w:val="double" w:sz="6" w:space="0" w:color="auto"/>
              <w:left w:val="double" w:sz="6" w:space="0" w:color="auto"/>
              <w:bottom w:val="double" w:sz="6" w:space="0" w:color="000000"/>
              <w:right w:val="double" w:sz="6" w:space="0" w:color="auto"/>
            </w:tcBorders>
            <w:noWrap/>
            <w:tcMar>
              <w:top w:w="28" w:type="dxa"/>
              <w:left w:w="28" w:type="dxa"/>
              <w:bottom w:w="28" w:type="dxa"/>
              <w:right w:w="28" w:type="dxa"/>
            </w:tcMar>
            <w:vAlign w:val="center"/>
          </w:tcPr>
          <w:p w:rsidR="00000000" w:rsidRDefault="00853091">
            <w:pPr>
              <w:snapToGrid w:val="0"/>
              <w:spacing w:line="360" w:lineRule="auto"/>
              <w:jc w:val="center"/>
              <w:rPr>
                <w:rFonts w:eastAsia="標楷體"/>
              </w:rPr>
            </w:pPr>
            <w:r>
              <w:rPr>
                <w:rFonts w:eastAsia="標楷體"/>
              </w:rPr>
              <w:t>委任非主管能力</w:t>
            </w:r>
          </w:p>
        </w:tc>
        <w:tc>
          <w:tcPr>
            <w:tcW w:w="2766" w:type="dxa"/>
            <w:vMerge/>
            <w:tcBorders>
              <w:top w:val="double" w:sz="6" w:space="0" w:color="auto"/>
              <w:left w:val="nil"/>
              <w:bottom w:val="double" w:sz="6" w:space="0" w:color="000000"/>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p>
        </w:tc>
      </w:tr>
      <w:tr w:rsidR="00000000">
        <w:trPr>
          <w:cantSplit/>
        </w:trPr>
        <w:tc>
          <w:tcPr>
            <w:tcW w:w="2766" w:type="dxa"/>
            <w:tcBorders>
              <w:top w:val="nil"/>
              <w:left w:val="double" w:sz="6" w:space="0" w:color="auto"/>
              <w:bottom w:val="single" w:sz="4" w:space="0" w:color="auto"/>
              <w:right w:val="double" w:sz="6" w:space="0" w:color="auto"/>
            </w:tcBorders>
            <w:noWrap/>
            <w:tcMar>
              <w:top w:w="28" w:type="dxa"/>
              <w:left w:w="28" w:type="dxa"/>
              <w:bottom w:w="28" w:type="dxa"/>
              <w:right w:w="28" w:type="dxa"/>
            </w:tcMar>
            <w:vAlign w:val="center"/>
          </w:tcPr>
          <w:p w:rsidR="00000000" w:rsidRDefault="00853091">
            <w:pPr>
              <w:snapToGrid w:val="0"/>
              <w:spacing w:line="360" w:lineRule="auto"/>
              <w:rPr>
                <w:rFonts w:eastAsia="標楷體"/>
              </w:rPr>
            </w:pPr>
            <w:r>
              <w:rPr>
                <w:rFonts w:eastAsia="標楷體"/>
              </w:rPr>
              <w:t>1.</w:t>
            </w:r>
            <w:r>
              <w:rPr>
                <w:rFonts w:eastAsia="標楷體"/>
              </w:rPr>
              <w:t>傾聽與表達</w:t>
            </w:r>
          </w:p>
        </w:tc>
        <w:tc>
          <w:tcPr>
            <w:tcW w:w="2766" w:type="dxa"/>
            <w:vMerge/>
            <w:tcBorders>
              <w:top w:val="double" w:sz="6" w:space="0" w:color="auto"/>
              <w:left w:val="double" w:sz="6" w:space="0" w:color="auto"/>
              <w:bottom w:val="double" w:sz="6" w:space="0" w:color="000000"/>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vMerge/>
            <w:tcBorders>
              <w:top w:val="double" w:sz="6" w:space="0" w:color="auto"/>
              <w:left w:val="nil"/>
              <w:bottom w:val="double" w:sz="6" w:space="0" w:color="000000"/>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p>
        </w:tc>
      </w:tr>
      <w:tr w:rsidR="00000000">
        <w:trPr>
          <w:cantSplit/>
        </w:trPr>
        <w:tc>
          <w:tcPr>
            <w:tcW w:w="2766" w:type="dxa"/>
            <w:tcBorders>
              <w:top w:val="nil"/>
              <w:left w:val="double" w:sz="6" w:space="0" w:color="auto"/>
              <w:bottom w:val="single" w:sz="4" w:space="0" w:color="auto"/>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r>
              <w:rPr>
                <w:rFonts w:eastAsia="標楷體"/>
              </w:rPr>
              <w:t>2.</w:t>
            </w:r>
            <w:r>
              <w:rPr>
                <w:rFonts w:eastAsia="標楷體"/>
              </w:rPr>
              <w:t>工作計畫</w:t>
            </w:r>
          </w:p>
        </w:tc>
        <w:tc>
          <w:tcPr>
            <w:tcW w:w="2766" w:type="dxa"/>
            <w:vMerge/>
            <w:tcBorders>
              <w:top w:val="double" w:sz="6" w:space="0" w:color="auto"/>
              <w:left w:val="double" w:sz="6" w:space="0" w:color="auto"/>
              <w:bottom w:val="double" w:sz="6" w:space="0" w:color="000000"/>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vMerge/>
            <w:tcBorders>
              <w:top w:val="double" w:sz="6" w:space="0" w:color="auto"/>
              <w:left w:val="nil"/>
              <w:bottom w:val="double" w:sz="6" w:space="0" w:color="000000"/>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p>
        </w:tc>
      </w:tr>
      <w:tr w:rsidR="00000000">
        <w:trPr>
          <w:cantSplit/>
        </w:trPr>
        <w:tc>
          <w:tcPr>
            <w:tcW w:w="2766" w:type="dxa"/>
            <w:tcBorders>
              <w:top w:val="nil"/>
              <w:left w:val="double" w:sz="6" w:space="0" w:color="auto"/>
              <w:bottom w:val="single" w:sz="4" w:space="0" w:color="auto"/>
              <w:right w:val="double" w:sz="6" w:space="0" w:color="auto"/>
            </w:tcBorders>
            <w:noWrap/>
            <w:tcMar>
              <w:top w:w="28" w:type="dxa"/>
              <w:left w:w="28" w:type="dxa"/>
              <w:bottom w:w="28" w:type="dxa"/>
              <w:right w:w="28" w:type="dxa"/>
            </w:tcMar>
            <w:vAlign w:val="center"/>
          </w:tcPr>
          <w:p w:rsidR="00000000" w:rsidRDefault="00853091">
            <w:pPr>
              <w:snapToGrid w:val="0"/>
              <w:spacing w:line="360" w:lineRule="auto"/>
              <w:rPr>
                <w:rFonts w:eastAsia="標楷體"/>
              </w:rPr>
            </w:pPr>
            <w:r>
              <w:rPr>
                <w:rFonts w:eastAsia="標楷體"/>
              </w:rPr>
              <w:t>3.</w:t>
            </w:r>
            <w:r>
              <w:rPr>
                <w:rFonts w:eastAsia="標楷體"/>
              </w:rPr>
              <w:t>問題解決</w:t>
            </w:r>
          </w:p>
        </w:tc>
        <w:tc>
          <w:tcPr>
            <w:tcW w:w="2766" w:type="dxa"/>
            <w:vMerge/>
            <w:tcBorders>
              <w:top w:val="double" w:sz="6" w:space="0" w:color="auto"/>
              <w:left w:val="double" w:sz="6" w:space="0" w:color="auto"/>
              <w:bottom w:val="double" w:sz="6" w:space="0" w:color="000000"/>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vMerge/>
            <w:tcBorders>
              <w:top w:val="double" w:sz="6" w:space="0" w:color="auto"/>
              <w:left w:val="nil"/>
              <w:bottom w:val="double" w:sz="6" w:space="0" w:color="000000"/>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p>
        </w:tc>
      </w:tr>
      <w:tr w:rsidR="00000000">
        <w:trPr>
          <w:cantSplit/>
        </w:trPr>
        <w:tc>
          <w:tcPr>
            <w:tcW w:w="2766" w:type="dxa"/>
            <w:tcBorders>
              <w:top w:val="nil"/>
              <w:left w:val="double" w:sz="6" w:space="0" w:color="auto"/>
              <w:bottom w:val="single" w:sz="4" w:space="0" w:color="auto"/>
              <w:right w:val="double" w:sz="6" w:space="0" w:color="auto"/>
            </w:tcBorders>
            <w:noWrap/>
            <w:tcMar>
              <w:top w:w="28" w:type="dxa"/>
              <w:left w:w="28" w:type="dxa"/>
              <w:bottom w:w="28" w:type="dxa"/>
              <w:right w:w="28" w:type="dxa"/>
            </w:tcMar>
            <w:vAlign w:val="center"/>
          </w:tcPr>
          <w:p w:rsidR="00000000" w:rsidRDefault="00853091">
            <w:pPr>
              <w:snapToGrid w:val="0"/>
              <w:spacing w:line="360" w:lineRule="auto"/>
              <w:rPr>
                <w:rFonts w:eastAsia="標楷體"/>
              </w:rPr>
            </w:pPr>
            <w:r>
              <w:rPr>
                <w:rFonts w:eastAsia="標楷體"/>
              </w:rPr>
              <w:t>4.</w:t>
            </w:r>
            <w:r>
              <w:rPr>
                <w:rFonts w:eastAsia="標楷體"/>
              </w:rPr>
              <w:t>資訊應用與處理</w:t>
            </w:r>
          </w:p>
        </w:tc>
        <w:tc>
          <w:tcPr>
            <w:tcW w:w="2766" w:type="dxa"/>
            <w:vMerge/>
            <w:tcBorders>
              <w:top w:val="double" w:sz="6" w:space="0" w:color="auto"/>
              <w:left w:val="double" w:sz="6" w:space="0" w:color="auto"/>
              <w:bottom w:val="double" w:sz="6" w:space="0" w:color="000000"/>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vMerge/>
            <w:tcBorders>
              <w:top w:val="double" w:sz="6" w:space="0" w:color="auto"/>
              <w:left w:val="nil"/>
              <w:bottom w:val="double" w:sz="6" w:space="0" w:color="000000"/>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p>
        </w:tc>
      </w:tr>
      <w:tr w:rsidR="00000000">
        <w:trPr>
          <w:cantSplit/>
        </w:trPr>
        <w:tc>
          <w:tcPr>
            <w:tcW w:w="2766" w:type="dxa"/>
            <w:tcBorders>
              <w:top w:val="nil"/>
              <w:left w:val="double" w:sz="6" w:space="0" w:color="auto"/>
              <w:bottom w:val="nil"/>
              <w:right w:val="double" w:sz="6" w:space="0" w:color="auto"/>
            </w:tcBorders>
            <w:noWrap/>
            <w:tcMar>
              <w:top w:w="28" w:type="dxa"/>
              <w:left w:w="28" w:type="dxa"/>
              <w:bottom w:w="28" w:type="dxa"/>
              <w:right w:w="28" w:type="dxa"/>
            </w:tcMar>
            <w:vAlign w:val="center"/>
          </w:tcPr>
          <w:p w:rsidR="00000000" w:rsidRDefault="00853091">
            <w:pPr>
              <w:snapToGrid w:val="0"/>
              <w:spacing w:line="360" w:lineRule="auto"/>
              <w:rPr>
                <w:rFonts w:eastAsia="標楷體"/>
              </w:rPr>
            </w:pPr>
            <w:r>
              <w:rPr>
                <w:rFonts w:eastAsia="標楷體"/>
              </w:rPr>
              <w:t>5.</w:t>
            </w:r>
            <w:r>
              <w:rPr>
                <w:rFonts w:eastAsia="標楷體"/>
              </w:rPr>
              <w:t>團隊合作</w:t>
            </w:r>
          </w:p>
        </w:tc>
        <w:tc>
          <w:tcPr>
            <w:tcW w:w="2766" w:type="dxa"/>
            <w:vMerge/>
            <w:tcBorders>
              <w:top w:val="double" w:sz="6" w:space="0" w:color="auto"/>
              <w:left w:val="double" w:sz="6" w:space="0" w:color="auto"/>
              <w:bottom w:val="double" w:sz="6" w:space="0" w:color="000000"/>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vMerge/>
            <w:tcBorders>
              <w:top w:val="double" w:sz="6" w:space="0" w:color="auto"/>
              <w:left w:val="nil"/>
              <w:bottom w:val="double" w:sz="6" w:space="0" w:color="000000"/>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p>
        </w:tc>
      </w:tr>
      <w:tr w:rsidR="00000000">
        <w:trPr>
          <w:cantSplit/>
        </w:trPr>
        <w:tc>
          <w:tcPr>
            <w:tcW w:w="2766" w:type="dxa"/>
            <w:tcBorders>
              <w:top w:val="single" w:sz="4" w:space="0" w:color="auto"/>
              <w:left w:val="double" w:sz="6" w:space="0" w:color="auto"/>
              <w:bottom w:val="single" w:sz="4" w:space="0" w:color="auto"/>
              <w:right w:val="double" w:sz="6" w:space="0" w:color="auto"/>
            </w:tcBorders>
            <w:noWrap/>
            <w:tcMar>
              <w:top w:w="28" w:type="dxa"/>
              <w:left w:w="28" w:type="dxa"/>
              <w:bottom w:w="28" w:type="dxa"/>
              <w:right w:w="28" w:type="dxa"/>
            </w:tcMar>
            <w:vAlign w:val="center"/>
          </w:tcPr>
          <w:p w:rsidR="00000000" w:rsidRDefault="00853091">
            <w:pPr>
              <w:snapToGrid w:val="0"/>
              <w:spacing w:line="360" w:lineRule="auto"/>
              <w:rPr>
                <w:rFonts w:eastAsia="標楷體"/>
              </w:rPr>
            </w:pPr>
            <w:r>
              <w:rPr>
                <w:rFonts w:eastAsia="標楷體"/>
              </w:rPr>
              <w:t>6.</w:t>
            </w:r>
            <w:r>
              <w:rPr>
                <w:rFonts w:eastAsia="標楷體"/>
              </w:rPr>
              <w:t>公務倫理</w:t>
            </w:r>
          </w:p>
        </w:tc>
        <w:tc>
          <w:tcPr>
            <w:tcW w:w="2766" w:type="dxa"/>
            <w:vMerge/>
            <w:tcBorders>
              <w:top w:val="double" w:sz="6" w:space="0" w:color="auto"/>
              <w:left w:val="double" w:sz="6" w:space="0" w:color="auto"/>
              <w:bottom w:val="double" w:sz="6" w:space="0" w:color="000000"/>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vMerge/>
            <w:tcBorders>
              <w:top w:val="double" w:sz="6" w:space="0" w:color="auto"/>
              <w:left w:val="nil"/>
              <w:bottom w:val="double" w:sz="6" w:space="0" w:color="000000"/>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p>
        </w:tc>
      </w:tr>
      <w:tr w:rsidR="00000000">
        <w:trPr>
          <w:cantSplit/>
        </w:trPr>
        <w:tc>
          <w:tcPr>
            <w:tcW w:w="2766" w:type="dxa"/>
            <w:tcBorders>
              <w:top w:val="single" w:sz="4" w:space="0" w:color="auto"/>
              <w:left w:val="double" w:sz="6" w:space="0" w:color="auto"/>
              <w:bottom w:val="double" w:sz="6" w:space="0" w:color="auto"/>
              <w:right w:val="double" w:sz="6" w:space="0" w:color="auto"/>
            </w:tcBorders>
            <w:noWrap/>
            <w:tcMar>
              <w:top w:w="28" w:type="dxa"/>
              <w:left w:w="28" w:type="dxa"/>
              <w:bottom w:w="28" w:type="dxa"/>
              <w:right w:w="28" w:type="dxa"/>
            </w:tcMar>
            <w:vAlign w:val="center"/>
          </w:tcPr>
          <w:p w:rsidR="00000000" w:rsidRDefault="00853091">
            <w:pPr>
              <w:snapToGrid w:val="0"/>
              <w:spacing w:line="360" w:lineRule="auto"/>
              <w:rPr>
                <w:rFonts w:eastAsia="標楷體"/>
              </w:rPr>
            </w:pPr>
            <w:r>
              <w:rPr>
                <w:rFonts w:eastAsia="標楷體"/>
              </w:rPr>
              <w:t>7.</w:t>
            </w:r>
            <w:r>
              <w:rPr>
                <w:rFonts w:eastAsia="標楷體"/>
              </w:rPr>
              <w:t>顧客服務</w:t>
            </w:r>
          </w:p>
        </w:tc>
        <w:tc>
          <w:tcPr>
            <w:tcW w:w="2766" w:type="dxa"/>
            <w:vMerge/>
            <w:tcBorders>
              <w:top w:val="double" w:sz="6" w:space="0" w:color="auto"/>
              <w:left w:val="double" w:sz="6" w:space="0" w:color="auto"/>
              <w:bottom w:val="double" w:sz="6" w:space="0" w:color="000000"/>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p>
        </w:tc>
        <w:tc>
          <w:tcPr>
            <w:tcW w:w="2766" w:type="dxa"/>
            <w:vMerge/>
            <w:tcBorders>
              <w:top w:val="double" w:sz="6" w:space="0" w:color="auto"/>
              <w:left w:val="nil"/>
              <w:bottom w:val="double" w:sz="6" w:space="0" w:color="000000"/>
              <w:right w:val="double" w:sz="6" w:space="0" w:color="auto"/>
            </w:tcBorders>
            <w:tcMar>
              <w:top w:w="28" w:type="dxa"/>
              <w:left w:w="28" w:type="dxa"/>
              <w:bottom w:w="28" w:type="dxa"/>
              <w:right w:w="28" w:type="dxa"/>
            </w:tcMar>
            <w:vAlign w:val="center"/>
          </w:tcPr>
          <w:p w:rsidR="00000000" w:rsidRDefault="00853091">
            <w:pPr>
              <w:snapToGrid w:val="0"/>
              <w:spacing w:line="360" w:lineRule="auto"/>
              <w:rPr>
                <w:rFonts w:eastAsia="標楷體"/>
              </w:rPr>
            </w:pPr>
          </w:p>
        </w:tc>
      </w:tr>
      <w:tr w:rsidR="00000000">
        <w:trPr>
          <w:cantSplit/>
        </w:trPr>
        <w:tc>
          <w:tcPr>
            <w:tcW w:w="2766" w:type="dxa"/>
            <w:tcBorders>
              <w:top w:val="double" w:sz="6" w:space="0" w:color="auto"/>
              <w:left w:val="double" w:sz="6" w:space="0" w:color="auto"/>
              <w:bottom w:val="nil"/>
              <w:right w:val="double" w:sz="6" w:space="0" w:color="auto"/>
            </w:tcBorders>
            <w:tcMar>
              <w:top w:w="28" w:type="dxa"/>
              <w:left w:w="13" w:type="dxa"/>
              <w:bottom w:w="28" w:type="dxa"/>
              <w:right w:w="13" w:type="dxa"/>
            </w:tcMar>
            <w:vAlign w:val="center"/>
          </w:tcPr>
          <w:p w:rsidR="00000000" w:rsidRDefault="00853091">
            <w:pPr>
              <w:snapToGrid w:val="0"/>
              <w:spacing w:line="360" w:lineRule="auto"/>
              <w:rPr>
                <w:rFonts w:eastAsia="標楷體"/>
              </w:rPr>
            </w:pPr>
            <w:r>
              <w:rPr>
                <w:rFonts w:eastAsia="標楷體"/>
              </w:rPr>
              <w:t>8.</w:t>
            </w:r>
            <w:r>
              <w:rPr>
                <w:rFonts w:eastAsia="標楷體"/>
              </w:rPr>
              <w:t>情緒管理</w:t>
            </w:r>
          </w:p>
        </w:tc>
        <w:tc>
          <w:tcPr>
            <w:tcW w:w="2766" w:type="dxa"/>
            <w:vMerge w:val="restart"/>
            <w:tcBorders>
              <w:top w:val="double" w:sz="6" w:space="0" w:color="auto"/>
              <w:left w:val="double" w:sz="6" w:space="0" w:color="auto"/>
              <w:bottom w:val="double" w:sz="6" w:space="0" w:color="000000"/>
              <w:right w:val="double" w:sz="6" w:space="0" w:color="auto"/>
            </w:tcBorders>
            <w:vAlign w:val="center"/>
          </w:tcPr>
          <w:p w:rsidR="00000000" w:rsidRDefault="00853091">
            <w:pPr>
              <w:spacing w:line="360" w:lineRule="auto"/>
              <w:rPr>
                <w:rFonts w:eastAsia="標楷體"/>
              </w:rPr>
            </w:pPr>
          </w:p>
        </w:tc>
        <w:tc>
          <w:tcPr>
            <w:tcW w:w="2766" w:type="dxa"/>
            <w:vMerge w:val="restart"/>
            <w:tcBorders>
              <w:top w:val="double" w:sz="6" w:space="0" w:color="auto"/>
              <w:left w:val="nil"/>
              <w:bottom w:val="double" w:sz="6" w:space="0" w:color="000000"/>
              <w:right w:val="double" w:sz="6" w:space="0" w:color="auto"/>
            </w:tcBorders>
            <w:vAlign w:val="center"/>
          </w:tcPr>
          <w:p w:rsidR="00000000" w:rsidRDefault="00853091">
            <w:pPr>
              <w:spacing w:line="360" w:lineRule="auto"/>
              <w:rPr>
                <w:rFonts w:eastAsia="標楷體"/>
              </w:rPr>
            </w:pPr>
          </w:p>
        </w:tc>
      </w:tr>
      <w:tr w:rsidR="00000000">
        <w:trPr>
          <w:cantSplit/>
        </w:trPr>
        <w:tc>
          <w:tcPr>
            <w:tcW w:w="2766" w:type="dxa"/>
            <w:tcBorders>
              <w:top w:val="single" w:sz="4" w:space="0" w:color="auto"/>
              <w:left w:val="double" w:sz="6" w:space="0" w:color="auto"/>
              <w:bottom w:val="double" w:sz="6" w:space="0" w:color="auto"/>
              <w:right w:val="double" w:sz="6" w:space="0" w:color="auto"/>
            </w:tcBorders>
            <w:tcMar>
              <w:top w:w="28" w:type="dxa"/>
              <w:left w:w="13" w:type="dxa"/>
              <w:bottom w:w="28" w:type="dxa"/>
              <w:right w:w="13" w:type="dxa"/>
            </w:tcMar>
            <w:vAlign w:val="center"/>
          </w:tcPr>
          <w:p w:rsidR="00000000" w:rsidRDefault="00853091">
            <w:pPr>
              <w:snapToGrid w:val="0"/>
              <w:spacing w:line="360" w:lineRule="auto"/>
              <w:rPr>
                <w:rFonts w:eastAsia="標楷體"/>
              </w:rPr>
            </w:pPr>
            <w:r>
              <w:rPr>
                <w:rFonts w:eastAsia="標楷體"/>
              </w:rPr>
              <w:t>9.</w:t>
            </w:r>
            <w:r>
              <w:rPr>
                <w:rFonts w:eastAsia="標楷體"/>
              </w:rPr>
              <w:t>基本法律知能</w:t>
            </w:r>
          </w:p>
        </w:tc>
        <w:tc>
          <w:tcPr>
            <w:tcW w:w="2766" w:type="dxa"/>
            <w:vMerge/>
            <w:tcBorders>
              <w:top w:val="double" w:sz="6" w:space="0" w:color="auto"/>
              <w:left w:val="double" w:sz="6" w:space="0" w:color="auto"/>
              <w:bottom w:val="double" w:sz="6" w:space="0" w:color="000000"/>
              <w:right w:val="double" w:sz="6" w:space="0" w:color="auto"/>
            </w:tcBorders>
            <w:vAlign w:val="center"/>
          </w:tcPr>
          <w:p w:rsidR="00000000" w:rsidRDefault="00853091">
            <w:pPr>
              <w:spacing w:line="360" w:lineRule="auto"/>
              <w:rPr>
                <w:rFonts w:eastAsia="標楷體"/>
              </w:rPr>
            </w:pPr>
          </w:p>
        </w:tc>
        <w:tc>
          <w:tcPr>
            <w:tcW w:w="2766" w:type="dxa"/>
            <w:vMerge/>
            <w:tcBorders>
              <w:top w:val="double" w:sz="6" w:space="0" w:color="auto"/>
              <w:left w:val="nil"/>
              <w:bottom w:val="double" w:sz="6" w:space="0" w:color="000000"/>
              <w:right w:val="double" w:sz="6" w:space="0" w:color="auto"/>
            </w:tcBorders>
            <w:vAlign w:val="center"/>
          </w:tcPr>
          <w:p w:rsidR="00000000" w:rsidRDefault="00853091">
            <w:pPr>
              <w:spacing w:line="360" w:lineRule="auto"/>
              <w:rPr>
                <w:rFonts w:eastAsia="標楷體"/>
              </w:rPr>
            </w:pPr>
          </w:p>
        </w:tc>
      </w:tr>
    </w:tbl>
    <w:p w:rsidR="00000000" w:rsidRDefault="00853091">
      <w:pPr>
        <w:spacing w:line="360" w:lineRule="auto"/>
        <w:jc w:val="center"/>
        <w:rPr>
          <w:rFonts w:eastAsia="標楷體"/>
        </w:rPr>
      </w:pPr>
      <w:r>
        <w:rPr>
          <w:rFonts w:eastAsia="標楷體"/>
        </w:rPr>
        <w:t>圖</w:t>
      </w:r>
      <w:r>
        <w:rPr>
          <w:rFonts w:eastAsia="標楷體" w:hint="eastAsia"/>
        </w:rPr>
        <w:t>九、</w:t>
      </w:r>
      <w:r>
        <w:rPr>
          <w:rFonts w:eastAsia="標楷體"/>
        </w:rPr>
        <w:t>我國公務人員各官等核心能力架構圖</w:t>
      </w:r>
    </w:p>
    <w:p w:rsidR="00000000" w:rsidRDefault="00853091">
      <w:pPr>
        <w:spacing w:line="360" w:lineRule="auto"/>
        <w:rPr>
          <w:rFonts w:eastAsia="標楷體" w:hint="eastAsia"/>
        </w:rPr>
      </w:pPr>
      <w:r>
        <w:rPr>
          <w:rFonts w:eastAsia="標楷體"/>
        </w:rPr>
        <w:t>資料來源：</w:t>
      </w:r>
      <w:r>
        <w:rPr>
          <w:rFonts w:eastAsia="標楷體" w:hint="eastAsia"/>
        </w:rPr>
        <w:t>整理自</w:t>
      </w:r>
      <w:r>
        <w:rPr>
          <w:rFonts w:eastAsia="標楷體"/>
        </w:rPr>
        <w:t>保訓會（</w:t>
      </w:r>
      <w:r>
        <w:rPr>
          <w:rFonts w:eastAsia="標楷體"/>
        </w:rPr>
        <w:t>2006</w:t>
      </w:r>
      <w:r>
        <w:rPr>
          <w:rFonts w:eastAsia="標楷體"/>
        </w:rPr>
        <w:t>），《建構公務人員各官等非主管人員共通能力》</w:t>
      </w:r>
    </w:p>
    <w:p w:rsidR="00000000" w:rsidRDefault="00853091">
      <w:pPr>
        <w:spacing w:line="360" w:lineRule="auto"/>
        <w:rPr>
          <w:rFonts w:eastAsia="標楷體" w:hint="eastAsia"/>
          <w:szCs w:val="28"/>
        </w:rPr>
      </w:pPr>
    </w:p>
    <w:p w:rsidR="00000000" w:rsidRDefault="00853091">
      <w:pPr>
        <w:spacing w:line="360" w:lineRule="auto"/>
        <w:rPr>
          <w:rFonts w:eastAsia="標楷體" w:hint="eastAsia"/>
          <w:szCs w:val="28"/>
        </w:rPr>
      </w:pPr>
    </w:p>
    <w:p w:rsidR="00000000" w:rsidRDefault="00853091">
      <w:pPr>
        <w:spacing w:line="360" w:lineRule="auto"/>
        <w:rPr>
          <w:rFonts w:eastAsia="標楷體" w:hint="eastAsia"/>
          <w:szCs w:val="28"/>
        </w:rPr>
      </w:pPr>
    </w:p>
    <w:p w:rsidR="00000000" w:rsidRDefault="00853091">
      <w:pPr>
        <w:spacing w:line="360" w:lineRule="auto"/>
        <w:rPr>
          <w:rFonts w:eastAsia="標楷體" w:hint="eastAsia"/>
          <w:sz w:val="28"/>
          <w:szCs w:val="28"/>
        </w:rPr>
      </w:pPr>
      <w:r>
        <w:rPr>
          <w:rFonts w:eastAsia="標楷體" w:hint="eastAsia"/>
          <w:szCs w:val="28"/>
        </w:rPr>
        <w:lastRenderedPageBreak/>
        <w:t xml:space="preserve">    </w:t>
      </w:r>
      <w:r>
        <w:rPr>
          <w:rFonts w:eastAsia="標楷體" w:hint="eastAsia"/>
          <w:szCs w:val="28"/>
        </w:rPr>
        <w:t>肆、結果層次</w:t>
      </w:r>
    </w:p>
    <w:p w:rsidR="00000000" w:rsidRDefault="00853091">
      <w:pPr>
        <w:spacing w:after="100" w:afterAutospacing="1" w:line="360" w:lineRule="auto"/>
        <w:ind w:firstLine="480"/>
        <w:rPr>
          <w:rFonts w:eastAsia="標楷體"/>
        </w:rPr>
      </w:pPr>
      <w:r>
        <w:rPr>
          <w:rFonts w:eastAsia="標楷體" w:hint="eastAsia"/>
        </w:rPr>
        <w:t>一、</w:t>
      </w:r>
      <w:r>
        <w:rPr>
          <w:rFonts w:eastAsia="標楷體"/>
        </w:rPr>
        <w:t>面臨問題</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rPr>
        <w:t>由於我國目前並未在結果層次中執行任何相關的制度或追蹤調查，而</w:t>
      </w:r>
      <w:r>
        <w:rPr>
          <w:rFonts w:eastAsia="標楷體"/>
          <w:kern w:val="0"/>
        </w:rPr>
        <w:t>根據美國訓練與發展學會（</w:t>
      </w:r>
      <w:r>
        <w:rPr>
          <w:rFonts w:eastAsia="標楷體"/>
          <w:kern w:val="0"/>
        </w:rPr>
        <w:t>American Society for Training and Development, ASTD</w:t>
      </w:r>
      <w:r>
        <w:rPr>
          <w:rFonts w:eastAsia="標楷體"/>
          <w:kern w:val="0"/>
        </w:rPr>
        <w:t>）民國</w:t>
      </w:r>
      <w:r>
        <w:rPr>
          <w:rFonts w:eastAsia="標楷體"/>
          <w:kern w:val="0"/>
        </w:rPr>
        <w:t>91</w:t>
      </w:r>
      <w:r>
        <w:rPr>
          <w:rFonts w:eastAsia="標楷體"/>
          <w:kern w:val="0"/>
        </w:rPr>
        <w:t>年的調查指出，約有</w:t>
      </w:r>
      <w:r>
        <w:rPr>
          <w:rFonts w:eastAsia="標楷體"/>
          <w:kern w:val="0"/>
        </w:rPr>
        <w:t>78%</w:t>
      </w:r>
      <w:r>
        <w:rPr>
          <w:rFonts w:eastAsia="標楷體"/>
          <w:kern w:val="0"/>
        </w:rPr>
        <w:t>的組織會使用反應層次的評估指標，約</w:t>
      </w:r>
      <w:r>
        <w:rPr>
          <w:rFonts w:eastAsia="標楷體"/>
          <w:kern w:val="0"/>
        </w:rPr>
        <w:t>32%</w:t>
      </w:r>
      <w:r>
        <w:rPr>
          <w:rFonts w:eastAsia="標楷體"/>
          <w:kern w:val="0"/>
        </w:rPr>
        <w:t>組織會使用學習層次指標，而</w:t>
      </w:r>
      <w:r>
        <w:rPr>
          <w:rFonts w:eastAsia="標楷體"/>
          <w:kern w:val="0"/>
        </w:rPr>
        <w:t>19%</w:t>
      </w:r>
      <w:r>
        <w:rPr>
          <w:rFonts w:eastAsia="標楷體"/>
          <w:kern w:val="0"/>
        </w:rPr>
        <w:t>的組織使用行為層次訓練評估指標，而僅有</w:t>
      </w:r>
      <w:r>
        <w:rPr>
          <w:rFonts w:eastAsia="標楷體"/>
          <w:kern w:val="0"/>
        </w:rPr>
        <w:t>7%</w:t>
      </w:r>
      <w:r>
        <w:rPr>
          <w:rFonts w:eastAsia="標楷體"/>
          <w:kern w:val="0"/>
        </w:rPr>
        <w:t>的組織嘗試使用結果層次指標。而這也正顯示出，愈高層次的指標在資料蒐集上也愈顯不易，而也因為愈難控制影響高層次評估指標的其他共變因素，所以也導致組織較少運用高層次指標來評估訓練成效（</w:t>
      </w:r>
      <w:r>
        <w:rPr>
          <w:rFonts w:eastAsia="標楷體"/>
          <w:kern w:val="0"/>
        </w:rPr>
        <w:t>Arthur, Bennett, Edens, and B</w:t>
      </w:r>
      <w:r>
        <w:rPr>
          <w:rFonts w:eastAsia="標楷體"/>
          <w:kern w:val="0"/>
        </w:rPr>
        <w:t>ell, 2003</w:t>
      </w:r>
      <w:r>
        <w:rPr>
          <w:rFonts w:eastAsia="標楷體"/>
          <w:kern w:val="0"/>
        </w:rPr>
        <w:t>）。</w:t>
      </w:r>
    </w:p>
    <w:p w:rsidR="00000000" w:rsidRDefault="00853091">
      <w:pPr>
        <w:snapToGrid w:val="0"/>
        <w:spacing w:before="100" w:beforeAutospacing="1" w:after="100" w:afterAutospacing="1" w:line="360" w:lineRule="auto"/>
        <w:ind w:firstLineChars="200" w:firstLine="480"/>
        <w:jc w:val="both"/>
        <w:rPr>
          <w:rFonts w:eastAsia="標楷體"/>
          <w:kern w:val="0"/>
        </w:rPr>
      </w:pPr>
      <w:r>
        <w:rPr>
          <w:rFonts w:eastAsia="標楷體"/>
          <w:kern w:val="0"/>
        </w:rPr>
        <w:t>由於目前常見的成果指標，常多採用財務相關指標如：淨利潤、邊際利潤、利潤增加率、股東權益報酬率、資產報酬率、投資報酬率、現金流量、總資產、負債比率、主管對財務績效與市場的知覺程度等（</w:t>
      </w:r>
      <w:r>
        <w:rPr>
          <w:rFonts w:eastAsia="標楷體"/>
          <w:kern w:val="0"/>
        </w:rPr>
        <w:t>Dyer&amp; Reeves, 1995</w:t>
      </w:r>
      <w:r>
        <w:rPr>
          <w:rFonts w:eastAsia="標楷體"/>
          <w:kern w:val="0"/>
        </w:rPr>
        <w:t>；</w:t>
      </w:r>
      <w:r>
        <w:rPr>
          <w:rFonts w:eastAsia="標楷體"/>
          <w:kern w:val="0"/>
        </w:rPr>
        <w:t>Phillips, 1995</w:t>
      </w:r>
      <w:r>
        <w:rPr>
          <w:rFonts w:eastAsia="標楷體"/>
          <w:kern w:val="0"/>
        </w:rPr>
        <w:t>；李聲吼</w:t>
      </w:r>
      <w:r>
        <w:rPr>
          <w:rFonts w:eastAsia="標楷體"/>
          <w:kern w:val="0"/>
        </w:rPr>
        <w:t>, 1996</w:t>
      </w:r>
      <w:r>
        <w:rPr>
          <w:rFonts w:eastAsia="標楷體"/>
          <w:kern w:val="0"/>
        </w:rPr>
        <w:t>等），而政府單位為非營利性組織（</w:t>
      </w:r>
      <w:r>
        <w:rPr>
          <w:rFonts w:eastAsia="標楷體"/>
          <w:kern w:val="0"/>
        </w:rPr>
        <w:t>Non-Profit Organization</w:t>
      </w:r>
      <w:r>
        <w:rPr>
          <w:rFonts w:eastAsia="標楷體"/>
          <w:kern w:val="0"/>
        </w:rPr>
        <w:t>，</w:t>
      </w:r>
      <w:r>
        <w:rPr>
          <w:rFonts w:eastAsia="標楷體"/>
          <w:kern w:val="0"/>
        </w:rPr>
        <w:t>NPO</w:t>
      </w:r>
      <w:r>
        <w:rPr>
          <w:rFonts w:eastAsia="標楷體"/>
          <w:kern w:val="0"/>
        </w:rPr>
        <w:t>），具有以下特質：</w:t>
      </w:r>
      <w:r>
        <w:rPr>
          <w:rFonts w:eastAsia="標楷體"/>
          <w:kern w:val="0"/>
        </w:rPr>
        <w:t>1.</w:t>
      </w:r>
      <w:r>
        <w:rPr>
          <w:rFonts w:eastAsia="標楷體"/>
        </w:rPr>
        <w:t xml:space="preserve"> </w:t>
      </w:r>
      <w:r>
        <w:rPr>
          <w:rFonts w:eastAsia="標楷體"/>
          <w:kern w:val="0"/>
        </w:rPr>
        <w:t>有服務大眾的宗旨、</w:t>
      </w:r>
      <w:r>
        <w:rPr>
          <w:rFonts w:eastAsia="標楷體"/>
          <w:kern w:val="0"/>
        </w:rPr>
        <w:t>2.</w:t>
      </w:r>
      <w:r>
        <w:rPr>
          <w:rFonts w:eastAsia="標楷體"/>
        </w:rPr>
        <w:t xml:space="preserve"> </w:t>
      </w:r>
      <w:r>
        <w:rPr>
          <w:rFonts w:eastAsia="標楷體"/>
          <w:kern w:val="0"/>
        </w:rPr>
        <w:t>不以營利為目的的組織結構、</w:t>
      </w:r>
      <w:r>
        <w:rPr>
          <w:rFonts w:eastAsia="標楷體"/>
          <w:kern w:val="0"/>
        </w:rPr>
        <w:t>3</w:t>
      </w:r>
      <w:r>
        <w:rPr>
          <w:rFonts w:eastAsia="標楷體" w:hint="eastAsia"/>
          <w:kern w:val="0"/>
        </w:rPr>
        <w:t>.</w:t>
      </w:r>
      <w:r>
        <w:rPr>
          <w:rFonts w:eastAsia="標楷體"/>
          <w:kern w:val="0"/>
        </w:rPr>
        <w:t>有一個不致令任何個人利己營私的管理制度、</w:t>
      </w:r>
      <w:r>
        <w:rPr>
          <w:rFonts w:eastAsia="標楷體"/>
          <w:kern w:val="0"/>
        </w:rPr>
        <w:t>4.</w:t>
      </w:r>
      <w:r>
        <w:rPr>
          <w:rFonts w:eastAsia="標楷體"/>
          <w:kern w:val="0"/>
        </w:rPr>
        <w:t>本身具有合法免</w:t>
      </w:r>
      <w:r>
        <w:rPr>
          <w:rFonts w:eastAsia="標楷體"/>
          <w:kern w:val="0"/>
        </w:rPr>
        <w:t>稅地位和</w:t>
      </w:r>
      <w:r>
        <w:rPr>
          <w:rFonts w:eastAsia="標楷體"/>
          <w:kern w:val="0"/>
        </w:rPr>
        <w:t>5.</w:t>
      </w:r>
      <w:r>
        <w:rPr>
          <w:rFonts w:eastAsia="標楷體"/>
        </w:rPr>
        <w:t xml:space="preserve"> </w:t>
      </w:r>
      <w:r>
        <w:rPr>
          <w:rFonts w:eastAsia="標楷體"/>
          <w:kern w:val="0"/>
        </w:rPr>
        <w:t>具有可以提供捐助人減（免）稅的合法地位（</w:t>
      </w:r>
      <w:r>
        <w:rPr>
          <w:rFonts w:eastAsia="標楷體"/>
          <w:kern w:val="0"/>
        </w:rPr>
        <w:t>Wolf</w:t>
      </w:r>
      <w:r>
        <w:rPr>
          <w:rFonts w:eastAsia="標楷體"/>
          <w:kern w:val="0"/>
        </w:rPr>
        <w:t>，</w:t>
      </w:r>
      <w:r>
        <w:rPr>
          <w:rFonts w:eastAsia="標楷體"/>
          <w:kern w:val="0"/>
        </w:rPr>
        <w:t>1990</w:t>
      </w:r>
      <w:r>
        <w:rPr>
          <w:rFonts w:eastAsia="標楷體"/>
          <w:kern w:val="0"/>
        </w:rPr>
        <w:t>），與一般以營利為組織目標的企業不同，故</w:t>
      </w:r>
      <w:r>
        <w:rPr>
          <w:rFonts w:eastAsia="標楷體"/>
        </w:rPr>
        <w:t>並不適合將訓練與結果層次中的財務指標做連結探討。</w:t>
      </w:r>
    </w:p>
    <w:p w:rsidR="00000000" w:rsidRDefault="00853091">
      <w:pPr>
        <w:spacing w:before="100" w:beforeAutospacing="1" w:after="100" w:afterAutospacing="1" w:line="360" w:lineRule="auto"/>
        <w:rPr>
          <w:rFonts w:eastAsia="標楷體"/>
        </w:rPr>
      </w:pPr>
      <w:r>
        <w:rPr>
          <w:rFonts w:eastAsia="標楷體"/>
        </w:rPr>
        <w:tab/>
      </w:r>
      <w:r>
        <w:rPr>
          <w:rFonts w:eastAsia="標楷體"/>
        </w:rPr>
        <w:t>此外，由於公務體系較為特殊，我國目前的訓練機構缺乏一套有效的整合機制，</w:t>
      </w:r>
      <w:r>
        <w:rPr>
          <w:rFonts w:eastAsia="標楷體" w:hint="eastAsia"/>
        </w:rPr>
        <w:t>事</w:t>
      </w:r>
      <w:r>
        <w:rPr>
          <w:rFonts w:eastAsia="標楷體"/>
        </w:rPr>
        <w:t>權分散的結果，</w:t>
      </w:r>
      <w:r>
        <w:rPr>
          <w:rFonts w:eastAsia="標楷體" w:hint="eastAsia"/>
        </w:rPr>
        <w:t>且</w:t>
      </w:r>
      <w:r>
        <w:rPr>
          <w:rFonts w:eastAsia="標楷體"/>
        </w:rPr>
        <w:t>在</w:t>
      </w:r>
      <w:r>
        <w:rPr>
          <w:rFonts w:eastAsia="標楷體" w:hint="eastAsia"/>
        </w:rPr>
        <w:t>結果</w:t>
      </w:r>
      <w:r>
        <w:rPr>
          <w:rFonts w:eastAsia="標楷體"/>
        </w:rPr>
        <w:t>層次的影響指標因素過多，難以控制。目前面臨問題並不在於結果層次中的指標建立，而是整個中央政府與訓練機構的系統性思考與再定位。</w:t>
      </w:r>
    </w:p>
    <w:p w:rsidR="00000000" w:rsidRDefault="00853091">
      <w:pPr>
        <w:spacing w:before="100" w:beforeAutospacing="1" w:after="100" w:afterAutospacing="1" w:line="360" w:lineRule="auto"/>
        <w:ind w:firstLine="480"/>
        <w:rPr>
          <w:rFonts w:eastAsia="標楷體"/>
        </w:rPr>
      </w:pPr>
      <w:r>
        <w:rPr>
          <w:rFonts w:eastAsia="標楷體" w:hint="eastAsia"/>
        </w:rPr>
        <w:t>二、</w:t>
      </w:r>
      <w:r>
        <w:rPr>
          <w:rFonts w:eastAsia="標楷體"/>
        </w:rPr>
        <w:t>建議與改</w:t>
      </w:r>
      <w:r>
        <w:rPr>
          <w:rFonts w:eastAsia="標楷體" w:hint="eastAsia"/>
        </w:rPr>
        <w:t>進</w:t>
      </w:r>
    </w:p>
    <w:p w:rsidR="00000000" w:rsidRDefault="00853091">
      <w:pPr>
        <w:spacing w:line="360" w:lineRule="auto"/>
        <w:rPr>
          <w:rFonts w:eastAsia="標楷體"/>
        </w:rPr>
      </w:pPr>
      <w:r>
        <w:rPr>
          <w:rFonts w:eastAsia="標楷體" w:hint="eastAsia"/>
        </w:rPr>
        <w:t xml:space="preserve">    </w:t>
      </w:r>
      <w:r>
        <w:rPr>
          <w:rFonts w:eastAsia="標楷體"/>
        </w:rPr>
        <w:t>目前在憲政改革與中央政府組織架構再造方面並不是本研究所探討的範圍，故在此</w:t>
      </w:r>
      <w:r>
        <w:rPr>
          <w:rFonts w:eastAsia="標楷體" w:hint="eastAsia"/>
        </w:rPr>
        <w:t>僅</w:t>
      </w:r>
      <w:r>
        <w:rPr>
          <w:rFonts w:eastAsia="標楷體"/>
        </w:rPr>
        <w:t>介紹其他國家之作法，希望給予我</w:t>
      </w:r>
      <w:r>
        <w:rPr>
          <w:rFonts w:eastAsia="標楷體"/>
        </w:rPr>
        <w:t>國政府在思考該樣政策時，能有相關實務方向及</w:t>
      </w:r>
      <w:r>
        <w:rPr>
          <w:rFonts w:eastAsia="標楷體" w:hint="eastAsia"/>
        </w:rPr>
        <w:t>作</w:t>
      </w:r>
      <w:r>
        <w:rPr>
          <w:rFonts w:eastAsia="標楷體"/>
        </w:rPr>
        <w:t>法的啟發。</w:t>
      </w:r>
    </w:p>
    <w:p w:rsidR="00000000" w:rsidRDefault="00853091">
      <w:pPr>
        <w:spacing w:before="100" w:beforeAutospacing="1" w:after="100" w:afterAutospacing="1" w:line="360" w:lineRule="auto"/>
        <w:ind w:firstLine="480"/>
        <w:rPr>
          <w:rFonts w:eastAsia="標楷體"/>
        </w:rPr>
      </w:pPr>
      <w:r>
        <w:rPr>
          <w:rFonts w:eastAsia="標楷體"/>
        </w:rPr>
        <w:lastRenderedPageBreak/>
        <w:t>雖然許多文獻顯示，在執行的過程中還是會遭遇許多的困難與無法控制的變因，然而英國國家學院的聖寧德機構（</w:t>
      </w:r>
      <w:r>
        <w:rPr>
          <w:rFonts w:eastAsia="標楷體"/>
        </w:rPr>
        <w:t>Sunningdale Institute</w:t>
      </w:r>
      <w:r>
        <w:rPr>
          <w:rFonts w:eastAsia="標楷體"/>
        </w:rPr>
        <w:t>）在</w:t>
      </w:r>
      <w:r>
        <w:rPr>
          <w:rFonts w:eastAsia="標楷體"/>
        </w:rPr>
        <w:t>2009</w:t>
      </w:r>
      <w:r>
        <w:rPr>
          <w:rFonts w:eastAsia="標楷體"/>
        </w:rPr>
        <w:t>重新修訂並建立一個有系統且完整的組織能耐模型（</w:t>
      </w:r>
      <w:r>
        <w:rPr>
          <w:rFonts w:eastAsia="標楷體" w:hint="eastAsia"/>
          <w:bCs/>
        </w:rPr>
        <w:t>T</w:t>
      </w:r>
      <w:r>
        <w:rPr>
          <w:rFonts w:eastAsia="標楷體"/>
          <w:bCs/>
        </w:rPr>
        <w:t>he model of capability</w:t>
      </w:r>
      <w:r>
        <w:rPr>
          <w:rFonts w:eastAsia="標楷體"/>
        </w:rPr>
        <w:t>），並於</w:t>
      </w:r>
      <w:r>
        <w:rPr>
          <w:rFonts w:eastAsia="標楷體"/>
        </w:rPr>
        <w:t>2010</w:t>
      </w:r>
      <w:r>
        <w:rPr>
          <w:rFonts w:eastAsia="標楷體"/>
        </w:rPr>
        <w:t>將會執行於英國公務體系之中；在此，給予本國一個參考的方向，作為未來修正的目標。其模型內容的特點包括：將組織最後的成果與產出和組織能耐作連結（</w:t>
      </w:r>
      <w:r>
        <w:rPr>
          <w:rFonts w:eastAsia="標楷體"/>
          <w:bCs/>
        </w:rPr>
        <w:t>Linking capability to resul</w:t>
      </w:r>
      <w:r>
        <w:rPr>
          <w:rFonts w:eastAsia="標楷體"/>
          <w:bCs/>
        </w:rPr>
        <w:t>ts and outcomes</w:t>
      </w:r>
      <w:r>
        <w:rPr>
          <w:rFonts w:eastAsia="標楷體"/>
        </w:rPr>
        <w:t>）、著重在專注並強化其執行（</w:t>
      </w:r>
      <w:r>
        <w:rPr>
          <w:rFonts w:eastAsia="標楷體"/>
          <w:bCs/>
        </w:rPr>
        <w:t>Sharpening the focus on delivery</w:t>
      </w:r>
      <w:r>
        <w:rPr>
          <w:rFonts w:eastAsia="標楷體"/>
        </w:rPr>
        <w:t>）、要求部門的創新（</w:t>
      </w:r>
      <w:r>
        <w:rPr>
          <w:rFonts w:eastAsia="標楷體"/>
          <w:bCs/>
        </w:rPr>
        <w:t>Challenging departments to innovate</w:t>
      </w:r>
      <w:r>
        <w:rPr>
          <w:rFonts w:eastAsia="標楷體"/>
        </w:rPr>
        <w:t>）、提高團隊合作定義的門檻（</w:t>
      </w:r>
      <w:r>
        <w:rPr>
          <w:rFonts w:eastAsia="標楷體"/>
          <w:bCs/>
        </w:rPr>
        <w:t>Raising the bar on collaboration</w:t>
      </w:r>
      <w:r>
        <w:rPr>
          <w:rFonts w:eastAsia="標楷體"/>
        </w:rPr>
        <w:t>）、強調達成財務價值的重要性（</w:t>
      </w:r>
      <w:r>
        <w:rPr>
          <w:rFonts w:eastAsia="標楷體"/>
          <w:bCs/>
        </w:rPr>
        <w:t>Emphasising the importance of achieving value for money</w:t>
      </w:r>
      <w:r>
        <w:rPr>
          <w:rFonts w:eastAsia="標楷體"/>
        </w:rPr>
        <w:t>）、建立新的評鑑標準（</w:t>
      </w:r>
      <w:r>
        <w:rPr>
          <w:rFonts w:eastAsia="標楷體"/>
          <w:bCs/>
        </w:rPr>
        <w:t>New assessment criteria</w:t>
      </w:r>
      <w:r>
        <w:rPr>
          <w:rFonts w:eastAsia="標楷體"/>
        </w:rPr>
        <w:t>）以及組織能耐模型的下一個階段（</w:t>
      </w:r>
      <w:r>
        <w:rPr>
          <w:rFonts w:eastAsia="標楷體"/>
          <w:bCs/>
        </w:rPr>
        <w:t>Next steps for Capability Reviews</w:t>
      </w:r>
      <w:r>
        <w:rPr>
          <w:rFonts w:eastAsia="標楷體"/>
        </w:rPr>
        <w:t>）。</w:t>
      </w:r>
    </w:p>
    <w:p w:rsidR="00000000" w:rsidRDefault="00853091">
      <w:pPr>
        <w:spacing w:before="100" w:beforeAutospacing="1" w:after="100" w:afterAutospacing="1" w:line="360" w:lineRule="auto"/>
        <w:rPr>
          <w:rFonts w:eastAsia="標楷體"/>
        </w:rPr>
      </w:pPr>
      <w:r>
        <w:rPr>
          <w:rFonts w:eastAsia="標楷體"/>
        </w:rPr>
        <w:tab/>
      </w:r>
      <w:r>
        <w:rPr>
          <w:rFonts w:eastAsia="標楷體"/>
        </w:rPr>
        <w:t>此模型共分為三大部份，分別為領導（</w:t>
      </w:r>
      <w:r>
        <w:rPr>
          <w:rFonts w:eastAsia="標楷體"/>
        </w:rPr>
        <w:t>Leadership</w:t>
      </w:r>
      <w:r>
        <w:rPr>
          <w:rFonts w:eastAsia="標楷體"/>
        </w:rPr>
        <w:t>）、策略（</w:t>
      </w:r>
      <w:r>
        <w:rPr>
          <w:rFonts w:eastAsia="標楷體"/>
        </w:rPr>
        <w:t>Strategy</w:t>
      </w:r>
      <w:r>
        <w:rPr>
          <w:rFonts w:eastAsia="標楷體"/>
        </w:rPr>
        <w:t>）與執行（</w:t>
      </w:r>
      <w:r>
        <w:rPr>
          <w:rFonts w:eastAsia="標楷體"/>
        </w:rPr>
        <w:t>D</w:t>
      </w:r>
      <w:r>
        <w:rPr>
          <w:rFonts w:eastAsia="標楷體" w:hint="eastAsia"/>
        </w:rPr>
        <w:t>e</w:t>
      </w:r>
      <w:r>
        <w:rPr>
          <w:rFonts w:eastAsia="標楷體"/>
        </w:rPr>
        <w:t>liver</w:t>
      </w:r>
      <w:r>
        <w:rPr>
          <w:rFonts w:eastAsia="標楷體"/>
        </w:rPr>
        <w:t>）；在領導部份中探討了設定方向（</w:t>
      </w:r>
      <w:r>
        <w:rPr>
          <w:rFonts w:eastAsia="標楷體"/>
          <w:bCs/>
        </w:rPr>
        <w:t>Set direction</w:t>
      </w:r>
      <w:r>
        <w:rPr>
          <w:rFonts w:eastAsia="標楷體"/>
        </w:rPr>
        <w:t>）、激起熱情、堅定步伐和啟動幹勁（</w:t>
      </w:r>
      <w:r>
        <w:rPr>
          <w:rFonts w:eastAsia="標楷體"/>
          <w:bCs/>
        </w:rPr>
        <w:t>Ignite passion, pace and drive</w:t>
      </w:r>
      <w:r>
        <w:rPr>
          <w:rFonts w:eastAsia="標楷體"/>
        </w:rPr>
        <w:t>）、人員發展（</w:t>
      </w:r>
      <w:r>
        <w:rPr>
          <w:rFonts w:eastAsia="標楷體"/>
          <w:bCs/>
        </w:rPr>
        <w:t>Develop people</w:t>
      </w:r>
      <w:r>
        <w:rPr>
          <w:rFonts w:eastAsia="標楷體"/>
        </w:rPr>
        <w:t>）等構面，其次為策略部份，包含了制定策略並以成果為導向（</w:t>
      </w:r>
      <w:r>
        <w:rPr>
          <w:rFonts w:eastAsia="標楷體"/>
          <w:bCs/>
        </w:rPr>
        <w:t xml:space="preserve">Set strategy and focus on </w:t>
      </w:r>
      <w:r>
        <w:rPr>
          <w:rFonts w:eastAsia="標楷體"/>
          <w:bCs/>
        </w:rPr>
        <w:t>outcomes</w:t>
      </w:r>
      <w:r>
        <w:rPr>
          <w:rFonts w:eastAsia="標楷體"/>
        </w:rPr>
        <w:t>）、有關資料及客戶的基本概念（</w:t>
      </w:r>
      <w:r>
        <w:rPr>
          <w:rFonts w:eastAsia="標楷體"/>
          <w:bCs/>
        </w:rPr>
        <w:t>Base choices on evidence and customer insight</w:t>
      </w:r>
      <w:r>
        <w:rPr>
          <w:rFonts w:eastAsia="標楷體"/>
        </w:rPr>
        <w:t>）與合作並建立共同的目標（</w:t>
      </w:r>
      <w:r>
        <w:rPr>
          <w:rFonts w:eastAsia="標楷體"/>
          <w:bCs/>
        </w:rPr>
        <w:t>Collaborate and build common purpose</w:t>
      </w:r>
      <w:r>
        <w:rPr>
          <w:rFonts w:eastAsia="標楷體"/>
        </w:rPr>
        <w:t>）構面，最後為執行部分，其中有創新及改善政策執行（</w:t>
      </w:r>
      <w:r>
        <w:rPr>
          <w:rFonts w:eastAsia="標楷體"/>
          <w:bCs/>
        </w:rPr>
        <w:t>Innovate and improve delivery</w:t>
      </w:r>
      <w:r>
        <w:rPr>
          <w:rFonts w:eastAsia="標楷體"/>
        </w:rPr>
        <w:t>）、計畫、資源及優先順序（</w:t>
      </w:r>
      <w:r>
        <w:rPr>
          <w:rFonts w:eastAsia="標楷體"/>
          <w:bCs/>
        </w:rPr>
        <w:t>Plan, resource and prioritise</w:t>
      </w:r>
      <w:r>
        <w:rPr>
          <w:rFonts w:eastAsia="標楷體"/>
        </w:rPr>
        <w:t>）、發展出明確的角色、職責以及執行模式（</w:t>
      </w:r>
      <w:r>
        <w:rPr>
          <w:rFonts w:eastAsia="標楷體"/>
          <w:bCs/>
        </w:rPr>
        <w:t>Develop clear roles, re</w:t>
      </w:r>
      <w:r>
        <w:rPr>
          <w:rFonts w:eastAsia="標楷體"/>
          <w:bCs/>
        </w:rPr>
        <w:t>sponsibilities and delivery models</w:t>
      </w:r>
      <w:r>
        <w:rPr>
          <w:rFonts w:eastAsia="標楷體"/>
        </w:rPr>
        <w:t>）和績效管理與財務價值（</w:t>
      </w:r>
      <w:r>
        <w:rPr>
          <w:rFonts w:eastAsia="標楷體"/>
          <w:bCs/>
        </w:rPr>
        <w:t>Manage performance and value for money</w:t>
      </w:r>
      <w:r>
        <w:rPr>
          <w:rFonts w:eastAsia="標楷體"/>
        </w:rPr>
        <w:t>），模型圖示如下：</w:t>
      </w:r>
    </w:p>
    <w:p w:rsidR="00000000" w:rsidRDefault="00853091">
      <w:pPr>
        <w:widowControl/>
        <w:spacing w:line="360" w:lineRule="auto"/>
        <w:rPr>
          <w:rFonts w:eastAsia="標楷體"/>
        </w:rPr>
      </w:pPr>
    </w:p>
    <w:p w:rsidR="00000000" w:rsidRDefault="00853091">
      <w:pPr>
        <w:spacing w:line="360" w:lineRule="auto"/>
        <w:jc w:val="center"/>
        <w:rPr>
          <w:rFonts w:eastAsia="標楷體"/>
        </w:rPr>
      </w:pPr>
      <w:r>
        <w:rPr>
          <w:rFonts w:eastAsia="標楷體"/>
          <w:noProof/>
        </w:rPr>
        <w:lastRenderedPageBreak/>
        <mc:AlternateContent>
          <mc:Choice Requires="wps">
            <w:drawing>
              <wp:anchor distT="0" distB="0" distL="114300" distR="114300" simplePos="0" relativeHeight="251661824" behindDoc="0" locked="0" layoutInCell="1" allowOverlap="1">
                <wp:simplePos x="0" y="0"/>
                <wp:positionH relativeFrom="column">
                  <wp:posOffset>601345</wp:posOffset>
                </wp:positionH>
                <wp:positionV relativeFrom="paragraph">
                  <wp:posOffset>1302385</wp:posOffset>
                </wp:positionV>
                <wp:extent cx="586740" cy="319405"/>
                <wp:effectExtent l="10795" t="6985" r="12065" b="6985"/>
                <wp:wrapNone/>
                <wp:docPr id="15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319405"/>
                        </a:xfrm>
                        <a:prstGeom prst="rect">
                          <a:avLst/>
                        </a:prstGeom>
                        <a:solidFill>
                          <a:srgbClr val="FFFFFF"/>
                        </a:solidFill>
                        <a:ln w="9525">
                          <a:solidFill>
                            <a:srgbClr val="000000"/>
                          </a:solidFill>
                          <a:miter lim="800000"/>
                          <a:headEnd/>
                          <a:tailEnd/>
                        </a:ln>
                      </wps:spPr>
                      <wps:txbx>
                        <w:txbxContent>
                          <w:p w:rsidR="00000000" w:rsidRDefault="00853091">
                            <w:pPr>
                              <w:rPr>
                                <w:rFonts w:ascii="標楷體" w:eastAsia="標楷體" w:hAnsi="標楷體"/>
                              </w:rPr>
                            </w:pPr>
                            <w:r>
                              <w:rPr>
                                <w:rFonts w:ascii="標楷體" w:eastAsia="標楷體" w:hAnsi="標楷體" w:hint="eastAsia"/>
                              </w:rPr>
                              <w:t>執行</w:t>
                            </w:r>
                          </w:p>
                          <w:p w:rsidR="00000000" w:rsidRDefault="00853091">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287" style="position:absolute;left:0;text-align:left;margin-left:47.35pt;margin-top:102.55pt;width:46.2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">
                <v:textbox>
                  <w:txbxContent>
                    <w:p w:rsidR="00000000" w:rsidRDefault="00853091">
                      <w:pPr>
                        <w:rPr>
                          <w:rFonts w:ascii="標楷體" w:eastAsia="標楷體" w:hAnsi="標楷體"/>
                        </w:rPr>
                      </w:pPr>
                      <w:r>
                        <w:rPr>
                          <w:rFonts w:ascii="標楷體" w:eastAsia="標楷體" w:hAnsi="標楷體" w:hint="eastAsia"/>
                        </w:rPr>
                        <w:t>執行</w:t>
                      </w:r>
                    </w:p>
                    <w:p w:rsidR="00000000" w:rsidRDefault="00853091">
                      <w:pPr>
                        <w:rPr>
                          <w:rFonts w:ascii="標楷體" w:eastAsia="標楷體" w:hAnsi="標楷體"/>
                        </w:rPr>
                      </w:pPr>
                    </w:p>
                  </w:txbxContent>
                </v:textbox>
              </v:rect>
            </w:pict>
          </mc:Fallback>
        </mc:AlternateContent>
      </w:r>
      <w:r>
        <w:rPr>
          <w:rFonts w:eastAsia="標楷體"/>
          <w:noProof/>
        </w:rPr>
        <mc:AlternateContent>
          <mc:Choice Requires="wps">
            <w:drawing>
              <wp:anchor distT="0" distB="0" distL="114300" distR="114300" simplePos="0" relativeHeight="251660800" behindDoc="0" locked="0" layoutInCell="1" allowOverlap="1">
                <wp:simplePos x="0" y="0"/>
                <wp:positionH relativeFrom="column">
                  <wp:posOffset>3693160</wp:posOffset>
                </wp:positionH>
                <wp:positionV relativeFrom="paragraph">
                  <wp:posOffset>4442460</wp:posOffset>
                </wp:positionV>
                <wp:extent cx="586740" cy="319405"/>
                <wp:effectExtent l="6985" t="13335" r="6350" b="10160"/>
                <wp:wrapNone/>
                <wp:docPr id="15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319405"/>
                        </a:xfrm>
                        <a:prstGeom prst="rect">
                          <a:avLst/>
                        </a:prstGeom>
                        <a:solidFill>
                          <a:srgbClr val="FFFFFF"/>
                        </a:solidFill>
                        <a:ln w="9525">
                          <a:solidFill>
                            <a:srgbClr val="000000"/>
                          </a:solidFill>
                          <a:miter lim="800000"/>
                          <a:headEnd/>
                          <a:tailEnd/>
                        </a:ln>
                      </wps:spPr>
                      <wps:txbx>
                        <w:txbxContent>
                          <w:p w:rsidR="00000000" w:rsidRDefault="00853091">
                            <w:pPr>
                              <w:rPr>
                                <w:rFonts w:ascii="標楷體" w:eastAsia="標楷體" w:hAnsi="標楷體"/>
                              </w:rPr>
                            </w:pPr>
                            <w:r>
                              <w:rPr>
                                <w:rFonts w:ascii="標楷體" w:eastAsia="標楷體" w:hAnsi="標楷體" w:hint="eastAsia"/>
                              </w:rPr>
                              <w:t>策略</w:t>
                            </w:r>
                          </w:p>
                          <w:p w:rsidR="00000000" w:rsidRDefault="00853091">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288" style="position:absolute;left:0;text-align:left;margin-left:290.8pt;margin-top:349.8pt;width:46.2pt;height:2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">
                <v:textbox>
                  <w:txbxContent>
                    <w:p w:rsidR="00000000" w:rsidRDefault="00853091">
                      <w:pPr>
                        <w:rPr>
                          <w:rFonts w:ascii="標楷體" w:eastAsia="標楷體" w:hAnsi="標楷體"/>
                        </w:rPr>
                      </w:pPr>
                      <w:r>
                        <w:rPr>
                          <w:rFonts w:ascii="標楷體" w:eastAsia="標楷體" w:hAnsi="標楷體" w:hint="eastAsia"/>
                        </w:rPr>
                        <w:t>策略</w:t>
                      </w:r>
                    </w:p>
                    <w:p w:rsidR="00000000" w:rsidRDefault="00853091">
                      <w:pPr>
                        <w:rPr>
                          <w:rFonts w:ascii="標楷體" w:eastAsia="標楷體" w:hAnsi="標楷體"/>
                        </w:rPr>
                      </w:pPr>
                    </w:p>
                  </w:txbxContent>
                </v:textbox>
              </v:rect>
            </w:pict>
          </mc:Fallback>
        </mc:AlternateContent>
      </w:r>
      <w:r>
        <w:rPr>
          <w:rFonts w:eastAsia="標楷體"/>
          <w:noProof/>
        </w:rPr>
        <mc:AlternateContent>
          <mc:Choice Requires="wps">
            <w:drawing>
              <wp:anchor distT="0" distB="0" distL="114300" distR="114300" simplePos="0" relativeHeight="251659776" behindDoc="0" locked="0" layoutInCell="1" allowOverlap="1">
                <wp:simplePos x="0" y="0"/>
                <wp:positionH relativeFrom="column">
                  <wp:posOffset>4377690</wp:posOffset>
                </wp:positionH>
                <wp:positionV relativeFrom="paragraph">
                  <wp:posOffset>1259205</wp:posOffset>
                </wp:positionV>
                <wp:extent cx="586740" cy="319405"/>
                <wp:effectExtent l="5715" t="11430" r="7620" b="12065"/>
                <wp:wrapNone/>
                <wp:docPr id="15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319405"/>
                        </a:xfrm>
                        <a:prstGeom prst="rect">
                          <a:avLst/>
                        </a:prstGeom>
                        <a:solidFill>
                          <a:srgbClr val="FFFFFF"/>
                        </a:solidFill>
                        <a:ln w="9525">
                          <a:solidFill>
                            <a:srgbClr val="000000"/>
                          </a:solidFill>
                          <a:miter lim="800000"/>
                          <a:headEnd/>
                          <a:tailEnd/>
                        </a:ln>
                      </wps:spPr>
                      <wps:txbx>
                        <w:txbxContent>
                          <w:p w:rsidR="00000000" w:rsidRDefault="00853091">
                            <w:pPr>
                              <w:rPr>
                                <w:rFonts w:ascii="標楷體" w:eastAsia="標楷體" w:hAnsi="標楷體"/>
                              </w:rPr>
                            </w:pPr>
                            <w:r>
                              <w:rPr>
                                <w:rFonts w:ascii="標楷體" w:eastAsia="標楷體" w:hAnsi="標楷體" w:hint="eastAsia"/>
                              </w:rPr>
                              <w:t>領導</w:t>
                            </w:r>
                          </w:p>
                          <w:p w:rsidR="00000000" w:rsidRDefault="00853091">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289" style="position:absolute;left:0;text-align:left;margin-left:344.7pt;margin-top:99.15pt;width:46.2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LPLAIAAFMEAAAOAAAAZHJzL2Uyb0RvYy54bWysVFFv0zAQfkfiP1h+p0lK07V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">
                <v:textbox>
                  <w:txbxContent>
                    <w:p w:rsidR="00000000" w:rsidRDefault="00853091">
                      <w:pPr>
                        <w:rPr>
                          <w:rFonts w:ascii="標楷體" w:eastAsia="標楷體" w:hAnsi="標楷體"/>
                        </w:rPr>
                      </w:pPr>
                      <w:r>
                        <w:rPr>
                          <w:rFonts w:ascii="標楷體" w:eastAsia="標楷體" w:hAnsi="標楷體" w:hint="eastAsia"/>
                        </w:rPr>
                        <w:t>領導</w:t>
                      </w:r>
                    </w:p>
                    <w:p w:rsidR="00000000" w:rsidRDefault="00853091">
                      <w:pPr>
                        <w:rPr>
                          <w:rFonts w:ascii="標楷體" w:eastAsia="標楷體" w:hAnsi="標楷體"/>
                        </w:rPr>
                      </w:pPr>
                    </w:p>
                  </w:txbxContent>
                </v:textbox>
              </v:rect>
            </w:pict>
          </mc:Fallback>
        </mc:AlternateContent>
      </w:r>
      <w:r>
        <w:rPr>
          <w:rFonts w:eastAsia="標楷體"/>
          <w:noProof/>
        </w:rPr>
        <mc:AlternateContent>
          <mc:Choice Requires="wps">
            <w:drawing>
              <wp:anchor distT="0" distB="0" distL="114300" distR="114300" simplePos="0" relativeHeight="251658752" behindDoc="0" locked="0" layoutInCell="1" allowOverlap="1">
                <wp:simplePos x="0" y="0"/>
                <wp:positionH relativeFrom="column">
                  <wp:posOffset>2359025</wp:posOffset>
                </wp:positionH>
                <wp:positionV relativeFrom="paragraph">
                  <wp:posOffset>2233930</wp:posOffset>
                </wp:positionV>
                <wp:extent cx="983615" cy="1000760"/>
                <wp:effectExtent l="6350" t="5080" r="635" b="3810"/>
                <wp:wrapNone/>
                <wp:docPr id="149"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100076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00000" w:rsidRDefault="00853091">
                            <w:pPr>
                              <w:jc w:val="center"/>
                              <w:rPr>
                                <w:rFonts w:ascii="標楷體" w:eastAsia="標楷體" w:hAnsi="標楷體"/>
                                <w:sz w:val="44"/>
                                <w:szCs w:val="44"/>
                              </w:rPr>
                            </w:pPr>
                            <w:r>
                              <w:rPr>
                                <w:rFonts w:ascii="標楷體" w:eastAsia="標楷體" w:hAnsi="標楷體" w:hint="eastAsia"/>
                                <w:sz w:val="44"/>
                                <w:szCs w:val="44"/>
                              </w:rPr>
                              <w:t>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5" o:spid="_x0000_s1290" style="position:absolute;left:0;text-align:left;margin-left:185.75pt;margin-top:175.9pt;width:77.45pt;height:7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" stroked="f">
                <v:textbox>
                  <w:txbxContent>
                    <w:p w:rsidR="00000000" w:rsidRDefault="00853091">
                      <w:pPr>
                        <w:jc w:val="center"/>
                        <w:rPr>
                          <w:rFonts w:ascii="標楷體" w:eastAsia="標楷體" w:hAnsi="標楷體"/>
                          <w:sz w:val="44"/>
                          <w:szCs w:val="44"/>
                        </w:rPr>
                      </w:pPr>
                      <w:r>
                        <w:rPr>
                          <w:rFonts w:ascii="標楷體" w:eastAsia="標楷體" w:hAnsi="標楷體" w:hint="eastAsia"/>
                          <w:sz w:val="44"/>
                          <w:szCs w:val="44"/>
                        </w:rPr>
                        <w:t>結果</w:t>
                      </w:r>
                    </w:p>
                  </w:txbxContent>
                </v:textbox>
              </v:oval>
            </w:pict>
          </mc:Fallback>
        </mc:AlternateContent>
      </w:r>
      <w:r>
        <w:rPr>
          <w:rFonts w:eastAsia="標楷體"/>
          <w:noProof/>
        </w:rPr>
        <w:drawing>
          <wp:inline distT="0" distB="0" distL="0" distR="0">
            <wp:extent cx="5638800" cy="4922520"/>
            <wp:effectExtent l="0" t="0" r="0" b="0"/>
            <wp:docPr id="45" name="圖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eastAsia="標楷體"/>
        </w:rPr>
        <w:t>圖</w:t>
      </w:r>
      <w:r>
        <w:rPr>
          <w:rFonts w:eastAsia="標楷體" w:hint="eastAsia"/>
        </w:rPr>
        <w:t>十、</w:t>
      </w:r>
      <w:r>
        <w:rPr>
          <w:rFonts w:eastAsia="標楷體"/>
        </w:rPr>
        <w:t>組織能耐模型</w:t>
      </w:r>
    </w:p>
    <w:p w:rsidR="00000000" w:rsidRDefault="00853091">
      <w:pPr>
        <w:pStyle w:val="Default"/>
        <w:spacing w:line="360" w:lineRule="auto"/>
        <w:rPr>
          <w:rFonts w:ascii="Times New Roman" w:eastAsia="標楷體" w:hAnsi="Times New Roman" w:cs="Times New Roman"/>
          <w:color w:val="auto"/>
        </w:rPr>
      </w:pPr>
      <w:r>
        <w:rPr>
          <w:rFonts w:ascii="Times New Roman" w:eastAsia="標楷體" w:hAnsi="Times New Roman" w:cs="Times New Roman"/>
          <w:color w:val="auto"/>
        </w:rPr>
        <w:t>資料來源：</w:t>
      </w:r>
      <w:r>
        <w:rPr>
          <w:rFonts w:ascii="Times New Roman" w:eastAsia="標楷體" w:hAnsi="Times New Roman" w:cs="Times New Roman" w:hint="eastAsia"/>
          <w:color w:val="auto"/>
        </w:rPr>
        <w:t>整理自</w:t>
      </w:r>
      <w:r>
        <w:rPr>
          <w:rFonts w:ascii="Times New Roman" w:eastAsia="標楷體" w:hAnsi="Times New Roman" w:cs="Times New Roman"/>
          <w:color w:val="auto"/>
        </w:rPr>
        <w:t xml:space="preserve">Capability Reviews: Refreshing the model of capability </w:t>
      </w:r>
      <w:r>
        <w:rPr>
          <w:rFonts w:ascii="Times New Roman" w:eastAsia="標楷體" w:hAnsi="Times New Roman" w:cs="Times New Roman"/>
          <w:bCs/>
          <w:color w:val="auto"/>
        </w:rPr>
        <w:t>（</w:t>
      </w:r>
      <w:r>
        <w:rPr>
          <w:rFonts w:ascii="Times New Roman" w:eastAsia="標楷體" w:hAnsi="Times New Roman" w:cs="Times New Roman"/>
          <w:bCs/>
          <w:color w:val="auto"/>
        </w:rPr>
        <w:t>2009</w:t>
      </w:r>
      <w:r>
        <w:rPr>
          <w:rFonts w:ascii="Times New Roman" w:eastAsia="標楷體" w:hAnsi="Times New Roman" w:cs="Times New Roman"/>
          <w:bCs/>
          <w:color w:val="auto"/>
        </w:rPr>
        <w:t>）</w:t>
      </w:r>
      <w:r>
        <w:rPr>
          <w:rFonts w:ascii="Times New Roman" w:eastAsia="標楷體" w:hAnsi="Times New Roman" w:cs="Times New Roman"/>
          <w:bCs/>
          <w:color w:val="auto"/>
        </w:rPr>
        <w:t xml:space="preserve">, Civil Service, </w:t>
      </w:r>
      <w:r>
        <w:rPr>
          <w:rFonts w:ascii="Times New Roman" w:eastAsia="標楷體" w:hAnsi="Times New Roman" w:cs="Times New Roman"/>
          <w:color w:val="auto"/>
        </w:rPr>
        <w:t xml:space="preserve">Appendix 1: The revised model of </w:t>
      </w:r>
      <w:r>
        <w:rPr>
          <w:rFonts w:ascii="Times New Roman" w:eastAsia="標楷體" w:hAnsi="Times New Roman" w:cs="Times New Roman"/>
          <w:color w:val="auto"/>
        </w:rPr>
        <w:t>capability</w:t>
      </w:r>
    </w:p>
    <w:p w:rsidR="00000000" w:rsidRDefault="00853091">
      <w:pPr>
        <w:spacing w:before="100" w:beforeAutospacing="1" w:after="100" w:afterAutospacing="1" w:line="360" w:lineRule="auto"/>
        <w:rPr>
          <w:rFonts w:eastAsia="標楷體" w:hint="eastAsia"/>
        </w:rPr>
      </w:pPr>
      <w:r>
        <w:rPr>
          <w:rFonts w:eastAsia="標楷體"/>
        </w:rPr>
        <w:tab/>
      </w:r>
      <w:r>
        <w:rPr>
          <w:rFonts w:eastAsia="標楷體"/>
        </w:rPr>
        <w:t>綜觀他國實務可知，只有極少數的公務組織有將訓練追蹤衡量指標執行到結果層次，其理由不外乎影響因素過多、成本過高、曠日廢時等，且由於組織最後的績效或結果，並不是單一訓練或學程可以決定或掌控的，有許多組織內部及外在環境的因素交互影響，究竟有多少比例是可以由訓練活動所產生，目前在學</w:t>
      </w:r>
      <w:r>
        <w:rPr>
          <w:rFonts w:eastAsia="標楷體" w:hint="eastAsia"/>
        </w:rPr>
        <w:t>術</w:t>
      </w:r>
      <w:r>
        <w:rPr>
          <w:rFonts w:eastAsia="標楷體"/>
        </w:rPr>
        <w:t>與實務界上也還在持續爭論及探討。</w:t>
      </w:r>
    </w:p>
    <w:p w:rsidR="00000000" w:rsidRDefault="00853091">
      <w:pPr>
        <w:spacing w:before="100" w:beforeAutospacing="1" w:after="100" w:afterAutospacing="1" w:line="360" w:lineRule="auto"/>
        <w:rPr>
          <w:rFonts w:eastAsia="標楷體" w:hint="eastAsia"/>
        </w:rPr>
      </w:pPr>
    </w:p>
    <w:p w:rsidR="00000000" w:rsidRDefault="00853091">
      <w:pPr>
        <w:spacing w:line="360" w:lineRule="auto"/>
        <w:rPr>
          <w:rFonts w:eastAsia="標楷體" w:hint="eastAsia"/>
          <w:b/>
          <w:sz w:val="28"/>
        </w:rPr>
      </w:pPr>
      <w:r>
        <w:rPr>
          <w:rFonts w:eastAsia="標楷體" w:hint="eastAsia"/>
          <w:b/>
          <w:sz w:val="28"/>
        </w:rPr>
        <w:lastRenderedPageBreak/>
        <w:t>第三節</w:t>
      </w:r>
      <w:r>
        <w:rPr>
          <w:rFonts w:eastAsia="標楷體" w:hint="eastAsia"/>
          <w:b/>
          <w:sz w:val="28"/>
        </w:rPr>
        <w:t xml:space="preserve"> </w:t>
      </w:r>
      <w:r>
        <w:rPr>
          <w:rFonts w:eastAsia="標楷體" w:hint="eastAsia"/>
          <w:b/>
          <w:sz w:val="28"/>
        </w:rPr>
        <w:t>個別訓練課程和整體訓練成效指標執行方案設計</w:t>
      </w:r>
    </w:p>
    <w:p w:rsidR="00000000" w:rsidRDefault="00853091">
      <w:pPr>
        <w:spacing w:line="360" w:lineRule="auto"/>
      </w:pPr>
      <w:r>
        <w:rPr>
          <w:rFonts w:eastAsia="標楷體" w:hint="eastAsia"/>
        </w:rPr>
        <w:t xml:space="preserve">　　</w:t>
      </w:r>
      <w:r>
        <w:rPr>
          <w:rFonts w:eastAsia="標楷體"/>
        </w:rPr>
        <w:t>主要是以保訓會所負責之公務人員考試錄取人員訓練、升任官等人員訓練、</w:t>
      </w:r>
      <w:r>
        <w:rPr>
          <w:rFonts w:eastAsia="標楷體"/>
        </w:rPr>
        <w:t>99</w:t>
      </w:r>
      <w:r>
        <w:rPr>
          <w:rFonts w:eastAsia="標楷體"/>
        </w:rPr>
        <w:t>年高階文官中長期培訓三大類訓練為研究範圍</w:t>
      </w:r>
      <w:r>
        <w:rPr>
          <w:rFonts w:eastAsia="標楷體" w:hint="eastAsia"/>
        </w:rPr>
        <w:t>。在此章節</w:t>
      </w:r>
      <w:r>
        <w:rPr>
          <w:rFonts w:eastAsia="標楷體" w:hint="eastAsia"/>
        </w:rPr>
        <w:t>依據前一節之分析結果，並參考我國目前現況體制，建立出適合我國之訓練成效評估追蹤模式。研究發現個別或單一訓練課程可藉由反應層次、學習層次和部分行為層次指標連結，而個人在其工作職能上的展現和整體受訓練後組織面的績效改善，因是許多複雜因素交錯綜合的結果，並不能直接連結到個別課程所導致的結果，是其接受所有訓練後的相關成果展現，為整體體系而非單一課程的概念，如此，才能符合以職能為評鑑標準的行為層次和以組織績效為導向的結果層次。詳細實際執行步驟和方式接下來會加以說明。</w:t>
      </w:r>
      <w:r>
        <w:rPr>
          <w:rFonts w:eastAsia="標楷體"/>
        </w:rPr>
        <w:br w:type="page"/>
      </w:r>
      <w:r>
        <w:rPr>
          <w:noProof/>
        </w:rPr>
        <w:lastRenderedPageBreak/>
        <mc:AlternateContent>
          <mc:Choice Requires="wpg">
            <w:drawing>
              <wp:anchor distT="0" distB="0" distL="114300" distR="114300" simplePos="0" relativeHeight="251664896" behindDoc="0" locked="0" layoutInCell="1" allowOverlap="1">
                <wp:simplePos x="0" y="0"/>
                <wp:positionH relativeFrom="column">
                  <wp:posOffset>342900</wp:posOffset>
                </wp:positionH>
                <wp:positionV relativeFrom="paragraph">
                  <wp:posOffset>3267075</wp:posOffset>
                </wp:positionV>
                <wp:extent cx="2857500" cy="657225"/>
                <wp:effectExtent l="38100" t="38100" r="0" b="104775"/>
                <wp:wrapNone/>
                <wp:docPr id="1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657225"/>
                          <a:chOff x="2340" y="6585"/>
                          <a:chExt cx="4500" cy="1035"/>
                        </a:xfrm>
                      </wpg:grpSpPr>
                      <wps:wsp>
                        <wps:cNvPr id="144" name="AutoShape 4"/>
                        <wps:cNvSpPr>
                          <a:spLocks noChangeArrowheads="1"/>
                        </wps:cNvSpPr>
                        <wps:spPr bwMode="auto">
                          <a:xfrm>
                            <a:off x="2340" y="6585"/>
                            <a:ext cx="2040" cy="1020"/>
                          </a:xfrm>
                          <a:prstGeom prst="roundRect">
                            <a:avLst>
                              <a:gd name="adj" fmla="val 16667"/>
                            </a:avLst>
                          </a:prstGeom>
                          <a:solidFill>
                            <a:srgbClr val="FFFFFF"/>
                          </a:solidFill>
                          <a:ln w="63500" cmpd="thickThin">
                            <a:solidFill>
                              <a:srgbClr val="9BBB59"/>
                            </a:solidFill>
                            <a:round/>
                            <a:headEnd/>
                            <a:tailEnd/>
                          </a:ln>
                          <a:effectLst>
                            <a:outerShdw dist="107763" dir="2700000" algn="ctr" rotWithShape="0">
                              <a:srgbClr val="868686">
                                <a:alpha val="50000"/>
                              </a:srgbClr>
                            </a:outerShdw>
                          </a:effectLst>
                        </wps:spPr>
                        <wps:txbx>
                          <w:txbxContent>
                            <w:p w:rsidR="00000000" w:rsidRDefault="00853091">
                              <w:pPr>
                                <w:jc w:val="center"/>
                                <w:rPr>
                                  <w:rFonts w:ascii="標楷體" w:eastAsia="標楷體" w:hAnsi="標楷體"/>
                                  <w:sz w:val="32"/>
                                  <w:szCs w:val="32"/>
                                </w:rPr>
                              </w:pPr>
                              <w:r>
                                <w:rPr>
                                  <w:rFonts w:ascii="標楷體" w:eastAsia="標楷體" w:hAnsi="標楷體" w:hint="eastAsia"/>
                                  <w:sz w:val="32"/>
                                  <w:szCs w:val="32"/>
                                </w:rPr>
                                <w:t>反應層次</w:t>
                              </w:r>
                            </w:p>
                            <w:p w:rsidR="00000000" w:rsidRDefault="00853091">
                              <w:pPr>
                                <w:jc w:val="center"/>
                                <w:rPr>
                                  <w:rFonts w:ascii="標楷體" w:eastAsia="標楷體" w:hAnsi="標楷體"/>
                                  <w:sz w:val="32"/>
                                  <w:szCs w:val="32"/>
                                </w:rPr>
                              </w:pPr>
                            </w:p>
                          </w:txbxContent>
                        </wps:txbx>
                        <wps:bodyPr rot="0" vert="horz" wrap="square" lIns="91440" tIns="45720" rIns="91440" bIns="45720" anchor="t" anchorCtr="0" upright="1">
                          <a:noAutofit/>
                        </wps:bodyPr>
                      </wps:wsp>
                      <wps:wsp>
                        <wps:cNvPr id="145" name="Text Box 15"/>
                        <wps:cNvSpPr txBox="1">
                          <a:spLocks noChangeArrowheads="1"/>
                        </wps:cNvSpPr>
                        <wps:spPr bwMode="auto">
                          <a:xfrm>
                            <a:off x="4740" y="7125"/>
                            <a:ext cx="210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課程滿意度問卷</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wps:wsp>
                        <wps:cNvPr id="146" name="AutoShape 16"/>
                        <wps:cNvCnPr>
                          <a:cxnSpLocks noChangeShapeType="1"/>
                        </wps:cNvCnPr>
                        <wps:spPr bwMode="auto">
                          <a:xfrm flipV="1">
                            <a:off x="4380" y="6945"/>
                            <a:ext cx="490"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AutoShape 17"/>
                        <wps:cNvCnPr>
                          <a:cxnSpLocks noChangeShapeType="1"/>
                        </wps:cNvCnPr>
                        <wps:spPr bwMode="auto">
                          <a:xfrm>
                            <a:off x="4380" y="7125"/>
                            <a:ext cx="49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Text Box 18"/>
                        <wps:cNvSpPr txBox="1">
                          <a:spLocks noChangeArrowheads="1"/>
                        </wps:cNvSpPr>
                        <wps:spPr bwMode="auto">
                          <a:xfrm>
                            <a:off x="4740" y="6720"/>
                            <a:ext cx="210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學程滿意度問卷</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291" style="position:absolute;margin-left:27pt;margin-top:257.25pt;width:225pt;height:51.75pt;z-index:251664896;mso-position-horizontal-relative:text;mso-position-vertical-relative:text" coordorigin="2340,6585" coordsize="450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">
                <v:roundrect id="AutoShape 4" o:spid="_x0000_s1292" style="position:absolute;left:2340;top:6585;width:2040;height:10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xB8EA&#10;AADcAAAADwAAAGRycy9kb3ducmV2LnhtbERPTWvCQBC9F/wPywje6qYSraSuoqLWa1U8T7PTbEh2&#10;NmRXjf76rlDobR7vc2aLztbiSq0vHSt4GyYgiHOnSy4UnI7b1ykIH5A11o5JwZ08LOa9lxlm2t34&#10;i66HUIgYwj5DBSaEJpPS54Ys+qFriCP341qLIcK2kLrFWwy3tRwlyURaLDk2GGxobSivDherQO4+&#10;u3Fa8fa0Svfn9+oxMpvvs1KDfrf8ABGoC//iP/dex/lpCs9n4gV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aMQfBAAAA3AAAAA8AAAAAAAAAAAAAAAAAmAIAAGRycy9kb3du&#10;cmV2LnhtbFBLBQYAAAAABAAEAPUAAACGAwAAAAA=&#10;" strokecolor="#9bbb59" strokeweight="5pt">
                  <v:stroke linestyle="thickThin"/>
                  <v:shadow on="t" color="#868686" opacity=".5" offset="6pt,6pt"/>
                  <v:textbox>
                    <w:txbxContent>
                      <w:p w:rsidR="00000000" w:rsidRDefault="00853091">
                        <w:pPr>
                          <w:jc w:val="center"/>
                          <w:rPr>
                            <w:rFonts w:ascii="標楷體" w:eastAsia="標楷體" w:hAnsi="標楷體"/>
                            <w:sz w:val="32"/>
                            <w:szCs w:val="32"/>
                          </w:rPr>
                        </w:pPr>
                        <w:r>
                          <w:rPr>
                            <w:rFonts w:ascii="標楷體" w:eastAsia="標楷體" w:hAnsi="標楷體" w:hint="eastAsia"/>
                            <w:sz w:val="32"/>
                            <w:szCs w:val="32"/>
                          </w:rPr>
                          <w:t>反應層次</w:t>
                        </w:r>
                      </w:p>
                      <w:p w:rsidR="00000000" w:rsidRDefault="00853091">
                        <w:pPr>
                          <w:jc w:val="center"/>
                          <w:rPr>
                            <w:rFonts w:ascii="標楷體" w:eastAsia="標楷體" w:hAnsi="標楷體"/>
                            <w:sz w:val="32"/>
                            <w:szCs w:val="32"/>
                          </w:rPr>
                        </w:pPr>
                      </w:p>
                    </w:txbxContent>
                  </v:textbox>
                </v:roundrect>
                <v:shape id="Text Box 15" o:spid="_x0000_s1293" type="#_x0000_t202" style="position:absolute;left:4740;top:7125;width:210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000000" w:rsidRDefault="00853091">
                        <w:pPr>
                          <w:rPr>
                            <w:rFonts w:ascii="標楷體" w:eastAsia="標楷體" w:hAnsi="標楷體"/>
                            <w:sz w:val="20"/>
                            <w:szCs w:val="20"/>
                          </w:rPr>
                        </w:pPr>
                        <w:r>
                          <w:rPr>
                            <w:rFonts w:ascii="標楷體" w:eastAsia="標楷體" w:hAnsi="標楷體" w:hint="eastAsia"/>
                            <w:sz w:val="20"/>
                            <w:szCs w:val="20"/>
                          </w:rPr>
                          <w:t>課程滿意度問卷</w:t>
                        </w:r>
                      </w:p>
                      <w:p w:rsidR="00000000" w:rsidRDefault="00853091">
                        <w:pPr>
                          <w:rPr>
                            <w:rFonts w:ascii="標楷體" w:eastAsia="標楷體" w:hAnsi="標楷體"/>
                            <w:sz w:val="20"/>
                            <w:szCs w:val="20"/>
                          </w:rPr>
                        </w:pPr>
                      </w:p>
                    </w:txbxContent>
                  </v:textbox>
                </v:shape>
                <v:shape id="AutoShape 16" o:spid="_x0000_s1294" type="#_x0000_t32" style="position:absolute;left:4380;top:6945;width:490;height: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Hh+MEAAADcAAAADwAAAGRycy9kb3ducmV2LnhtbERP32vCMBB+H/g/hBP2tqbKlNEZixYG&#10;shfRDbbHoznbYHMpTdbU/34ZDHy7j+/nbcrJdmKkwRvHChZZDoK4dtpwo+Dz4+3pBYQPyBo7x6Tg&#10;Rh7K7exhg4V2kU80nkMjUgj7AhW0IfSFlL5uyaLPXE+cuIsbLIYEh0bqAWMKt51c5vlaWjScGlrs&#10;qWqpvp5/rAITj2bsD1Xcv399ex3J3FbOKPU4n3avIAJN4S7+dx90mv+8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YeH4wQAAANwAAAAPAAAAAAAAAAAAAAAA&#10;AKECAABkcnMvZG93bnJldi54bWxQSwUGAAAAAAQABAD5AAAAjwMAAAAA&#10;">
                  <v:stroke endarrow="block"/>
                </v:shape>
                <v:shape id="AutoShape 17" o:spid="_x0000_s1295" type="#_x0000_t32" style="position:absolute;left:4380;top:7125;width:49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wPIMMAAADcAAAADwAAAGRycy9kb3ducmV2LnhtbERPTWsCMRC9C/0PYQreNKuI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8DyDDAAAA3AAAAA8AAAAAAAAAAAAA&#10;AAAAoQIAAGRycy9kb3ducmV2LnhtbFBLBQYAAAAABAAEAPkAAACRAwAAAAA=&#10;">
                  <v:stroke endarrow="block"/>
                </v:shape>
                <v:shape id="Text Box 18" o:spid="_x0000_s1296" type="#_x0000_t202" style="position:absolute;left:4740;top:6720;width:210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00000" w:rsidRDefault="00853091">
                        <w:pPr>
                          <w:rPr>
                            <w:rFonts w:ascii="標楷體" w:eastAsia="標楷體" w:hAnsi="標楷體"/>
                            <w:sz w:val="20"/>
                            <w:szCs w:val="20"/>
                          </w:rPr>
                        </w:pPr>
                        <w:r>
                          <w:rPr>
                            <w:rFonts w:ascii="標楷體" w:eastAsia="標楷體" w:hAnsi="標楷體" w:hint="eastAsia"/>
                            <w:sz w:val="20"/>
                            <w:szCs w:val="20"/>
                          </w:rPr>
                          <w:t>學程滿意度問卷</w:t>
                        </w:r>
                      </w:p>
                      <w:p w:rsidR="00000000" w:rsidRDefault="00853091">
                        <w:pPr>
                          <w:rPr>
                            <w:rFonts w:ascii="標楷體" w:eastAsia="標楷體" w:hAnsi="標楷體"/>
                            <w:sz w:val="20"/>
                            <w:szCs w:val="20"/>
                          </w:rPr>
                        </w:pPr>
                      </w:p>
                    </w:txbxContent>
                  </v:textbox>
                </v:shape>
              </v:group>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1857375</wp:posOffset>
                </wp:positionH>
                <wp:positionV relativeFrom="paragraph">
                  <wp:posOffset>2943225</wp:posOffset>
                </wp:positionV>
                <wp:extent cx="2076450" cy="409575"/>
                <wp:effectExtent l="0" t="0" r="0" b="0"/>
                <wp:wrapNone/>
                <wp:docPr id="1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spacing w:line="0" w:lineRule="atLeast"/>
                              <w:ind w:left="600" w:hangingChars="300" w:hanging="600"/>
                              <w:rPr>
                                <w:rFonts w:ascii="標楷體" w:eastAsia="標楷體" w:hAnsi="標楷體"/>
                                <w:sz w:val="20"/>
                                <w:szCs w:val="20"/>
                              </w:rPr>
                            </w:pPr>
                            <w:r>
                              <w:rPr>
                                <w:rFonts w:ascii="標楷體" w:eastAsia="標楷體" w:hAnsi="標楷體" w:hint="eastAsia"/>
                                <w:sz w:val="20"/>
                                <w:szCs w:val="20"/>
                              </w:rPr>
                              <w:t>情意：</w:t>
                            </w:r>
                            <w:r>
                              <w:rPr>
                                <w:rFonts w:eastAsia="標楷體"/>
                                <w:sz w:val="20"/>
                                <w:szCs w:val="20"/>
                              </w:rPr>
                              <w:t>生活管理、團體紀律及活動表現</w:t>
                            </w:r>
                          </w:p>
                          <w:p w:rsidR="00000000" w:rsidRDefault="00853091">
                            <w:pPr>
                              <w:spacing w:line="0" w:lineRule="atLeast"/>
                              <w:ind w:left="600" w:hangingChars="300" w:hanging="600"/>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297" type="#_x0000_t202" style="position:absolute;margin-left:146.25pt;margin-top:231.75pt;width:163.5pt;height:3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GugIAAMU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" filled="f" stroked="f">
                <v:textbox>
                  <w:txbxContent>
                    <w:p w:rsidR="00000000" w:rsidRDefault="00853091">
                      <w:pPr>
                        <w:spacing w:line="0" w:lineRule="atLeast"/>
                        <w:ind w:left="600" w:hangingChars="300" w:hanging="600"/>
                        <w:rPr>
                          <w:rFonts w:ascii="標楷體" w:eastAsia="標楷體" w:hAnsi="標楷體"/>
                          <w:sz w:val="20"/>
                          <w:szCs w:val="20"/>
                        </w:rPr>
                      </w:pPr>
                      <w:r>
                        <w:rPr>
                          <w:rFonts w:ascii="標楷體" w:eastAsia="標楷體" w:hAnsi="標楷體" w:hint="eastAsia"/>
                          <w:sz w:val="20"/>
                          <w:szCs w:val="20"/>
                        </w:rPr>
                        <w:t>情意：</w:t>
                      </w:r>
                      <w:r>
                        <w:rPr>
                          <w:rFonts w:eastAsia="標楷體"/>
                          <w:sz w:val="20"/>
                          <w:szCs w:val="20"/>
                        </w:rPr>
                        <w:t>生活管理、團體紀律及活動表現</w:t>
                      </w:r>
                    </w:p>
                    <w:p w:rsidR="00000000" w:rsidRDefault="00853091">
                      <w:pPr>
                        <w:spacing w:line="0" w:lineRule="atLeast"/>
                        <w:ind w:left="600" w:hangingChars="300" w:hanging="600"/>
                        <w:rPr>
                          <w:rFonts w:ascii="標楷體" w:eastAsia="標楷體" w:hAnsi="標楷體"/>
                          <w:sz w:val="20"/>
                          <w:szCs w:val="20"/>
                        </w:rPr>
                      </w:pPr>
                    </w:p>
                  </w:txbxContent>
                </v:textbox>
              </v:shape>
            </w:pict>
          </mc:Fallback>
        </mc:AlternateContent>
      </w:r>
      <w:r>
        <w:rPr>
          <w:noProof/>
        </w:rPr>
        <mc:AlternateContent>
          <mc:Choice Requires="wpg">
            <w:drawing>
              <wp:anchor distT="0" distB="0" distL="114300" distR="114300" simplePos="0" relativeHeight="251666944" behindDoc="0" locked="0" layoutInCell="1" allowOverlap="1">
                <wp:simplePos x="0" y="0"/>
                <wp:positionH relativeFrom="column">
                  <wp:posOffset>342900</wp:posOffset>
                </wp:positionH>
                <wp:positionV relativeFrom="paragraph">
                  <wp:posOffset>962025</wp:posOffset>
                </wp:positionV>
                <wp:extent cx="3143250" cy="647700"/>
                <wp:effectExtent l="38100" t="38100" r="0" b="114300"/>
                <wp:wrapNone/>
                <wp:docPr id="13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0" cy="647700"/>
                          <a:chOff x="2340" y="2955"/>
                          <a:chExt cx="4950" cy="1020"/>
                        </a:xfrm>
                      </wpg:grpSpPr>
                      <wps:wsp>
                        <wps:cNvPr id="139" name="AutoShape 7"/>
                        <wps:cNvSpPr>
                          <a:spLocks noChangeArrowheads="1"/>
                        </wps:cNvSpPr>
                        <wps:spPr bwMode="auto">
                          <a:xfrm>
                            <a:off x="2340" y="2955"/>
                            <a:ext cx="2040" cy="1020"/>
                          </a:xfrm>
                          <a:prstGeom prst="roundRect">
                            <a:avLst>
                              <a:gd name="adj" fmla="val 16667"/>
                            </a:avLst>
                          </a:prstGeom>
                          <a:solidFill>
                            <a:srgbClr val="FFFFFF"/>
                          </a:solidFill>
                          <a:ln w="63500" cmpd="thickThin">
                            <a:solidFill>
                              <a:srgbClr val="9BBB59"/>
                            </a:solidFill>
                            <a:round/>
                            <a:headEnd/>
                            <a:tailEnd/>
                          </a:ln>
                          <a:effectLst>
                            <a:outerShdw dist="107763" dir="2700000" algn="ctr" rotWithShape="0">
                              <a:srgbClr val="868686">
                                <a:alpha val="50000"/>
                              </a:srgbClr>
                            </a:outerShdw>
                          </a:effectLst>
                        </wps:spPr>
                        <wps:txbx>
                          <w:txbxContent>
                            <w:p w:rsidR="00000000" w:rsidRDefault="00853091">
                              <w:pPr>
                                <w:jc w:val="center"/>
                                <w:rPr>
                                  <w:rFonts w:ascii="標楷體" w:eastAsia="標楷體" w:hAnsi="標楷體"/>
                                  <w:sz w:val="32"/>
                                  <w:szCs w:val="32"/>
                                </w:rPr>
                              </w:pPr>
                              <w:r>
                                <w:rPr>
                                  <w:rFonts w:ascii="標楷體" w:eastAsia="標楷體" w:hAnsi="標楷體" w:hint="eastAsia"/>
                                  <w:sz w:val="32"/>
                                  <w:szCs w:val="32"/>
                                </w:rPr>
                                <w:t>結果層次</w:t>
                              </w:r>
                            </w:p>
                            <w:p w:rsidR="00000000" w:rsidRDefault="00853091">
                              <w:pPr>
                                <w:jc w:val="center"/>
                                <w:rPr>
                                  <w:rFonts w:ascii="標楷體" w:eastAsia="標楷體" w:hAnsi="標楷體"/>
                                  <w:sz w:val="32"/>
                                  <w:szCs w:val="32"/>
                                </w:rPr>
                              </w:pPr>
                            </w:p>
                          </w:txbxContent>
                        </wps:txbx>
                        <wps:bodyPr rot="0" vert="horz" wrap="square" lIns="91440" tIns="45720" rIns="91440" bIns="45720" anchor="t" anchorCtr="0" upright="1">
                          <a:noAutofit/>
                        </wps:bodyPr>
                      </wps:wsp>
                      <wps:wsp>
                        <wps:cNvPr id="140" name="Text Box 25"/>
                        <wps:cNvSpPr txBox="1">
                          <a:spLocks noChangeArrowheads="1"/>
                        </wps:cNvSpPr>
                        <wps:spPr bwMode="auto">
                          <a:xfrm>
                            <a:off x="4785" y="3240"/>
                            <a:ext cx="250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組織績效：組織能耐</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wps:wsp>
                        <wps:cNvPr id="141" name="AutoShape 36"/>
                        <wps:cNvCnPr>
                          <a:cxnSpLocks noChangeShapeType="1"/>
                        </wps:cNvCnPr>
                        <wps:spPr bwMode="auto">
                          <a:xfrm flipV="1">
                            <a:off x="4380" y="3480"/>
                            <a:ext cx="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o:spid="_x0000_s1298" style="position:absolute;margin-left:27pt;margin-top:75.75pt;width:247.5pt;height:51pt;z-index:251666944;mso-position-horizontal-relative:text;mso-position-vertical-relative:text" coordorigin="2340,2955" coordsize="495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">
                <v:roundrect id="AutoShape 7" o:spid="_x0000_s1299" style="position:absolute;left:2340;top:2955;width:2040;height:10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3t5MIA&#10;AADcAAAADwAAAGRycy9kb3ducmV2LnhtbERPyW7CMBC9I/UfrKnEDRy2LikGtQgK11LEeRoPcZR4&#10;HMUGAl+PKyFxm6e3znTe2kqcqPGFYwWDfgKCOHO64FzB7nfVewPhA7LGyjEpuJCH+eypM8VUuzP/&#10;0GkbchFD2KeowIRQp1L6zJBF33c1ceQOrrEYImxyqRs8x3BbyWGSvEiLBccGgzUtDGXl9mgVyO91&#10;OxmXvNp9jTf71/I6NMu/vVLd5/bzA0SgNjzEd/dGx/mjd/h/Jl4gZ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Xe3kwgAAANwAAAAPAAAAAAAAAAAAAAAAAJgCAABkcnMvZG93&#10;bnJldi54bWxQSwUGAAAAAAQABAD1AAAAhwMAAAAA&#10;" strokecolor="#9bbb59" strokeweight="5pt">
                  <v:stroke linestyle="thickThin"/>
                  <v:shadow on="t" color="#868686" opacity=".5" offset="6pt,6pt"/>
                  <v:textbox>
                    <w:txbxContent>
                      <w:p w:rsidR="00000000" w:rsidRDefault="00853091">
                        <w:pPr>
                          <w:jc w:val="center"/>
                          <w:rPr>
                            <w:rFonts w:ascii="標楷體" w:eastAsia="標楷體" w:hAnsi="標楷體"/>
                            <w:sz w:val="32"/>
                            <w:szCs w:val="32"/>
                          </w:rPr>
                        </w:pPr>
                        <w:r>
                          <w:rPr>
                            <w:rFonts w:ascii="標楷體" w:eastAsia="標楷體" w:hAnsi="標楷體" w:hint="eastAsia"/>
                            <w:sz w:val="32"/>
                            <w:szCs w:val="32"/>
                          </w:rPr>
                          <w:t>結果層次</w:t>
                        </w:r>
                      </w:p>
                      <w:p w:rsidR="00000000" w:rsidRDefault="00853091">
                        <w:pPr>
                          <w:jc w:val="center"/>
                          <w:rPr>
                            <w:rFonts w:ascii="標楷體" w:eastAsia="標楷體" w:hAnsi="標楷體"/>
                            <w:sz w:val="32"/>
                            <w:szCs w:val="32"/>
                          </w:rPr>
                        </w:pPr>
                      </w:p>
                    </w:txbxContent>
                  </v:textbox>
                </v:roundrect>
                <v:shape id="Text Box 25" o:spid="_x0000_s1300" type="#_x0000_t202" style="position:absolute;left:4785;top:3240;width:250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000000" w:rsidRDefault="00853091">
                        <w:pPr>
                          <w:rPr>
                            <w:rFonts w:ascii="標楷體" w:eastAsia="標楷體" w:hAnsi="標楷體"/>
                            <w:sz w:val="20"/>
                            <w:szCs w:val="20"/>
                          </w:rPr>
                        </w:pPr>
                        <w:r>
                          <w:rPr>
                            <w:rFonts w:ascii="標楷體" w:eastAsia="標楷體" w:hAnsi="標楷體" w:hint="eastAsia"/>
                            <w:sz w:val="20"/>
                            <w:szCs w:val="20"/>
                          </w:rPr>
                          <w:t>組織績效：組織能耐</w:t>
                        </w:r>
                      </w:p>
                      <w:p w:rsidR="00000000" w:rsidRDefault="00853091">
                        <w:pPr>
                          <w:rPr>
                            <w:rFonts w:ascii="標楷體" w:eastAsia="標楷體" w:hAnsi="標楷體"/>
                            <w:sz w:val="20"/>
                            <w:szCs w:val="20"/>
                          </w:rPr>
                        </w:pPr>
                      </w:p>
                    </w:txbxContent>
                  </v:textbox>
                </v:shape>
                <v:shape id="AutoShape 36" o:spid="_x0000_s1301" type="#_x0000_t32" style="position:absolute;left:4380;top:3480;width:49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h5jMEAAADcAAAADwAAAGRycy9kb3ducmV2LnhtbERP32vCMBB+F/Y/hBv4pmmH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iHmMwQAAANwAAAAPAAAAAAAAAAAAAAAA&#10;AKECAABkcnMvZG93bnJldi54bWxQSwUGAAAAAAQABAD5AAAAjwMAAAAA&#10;">
                  <v:stroke endarrow="block"/>
                </v:shape>
              </v:group>
            </w:pict>
          </mc:Fallback>
        </mc:AlternateContent>
      </w:r>
      <w:r>
        <w:rPr>
          <w:noProof/>
        </w:rPr>
        <mc:AlternateContent>
          <mc:Choice Requires="wpg">
            <w:drawing>
              <wp:anchor distT="0" distB="0" distL="114300" distR="114300" simplePos="0" relativeHeight="251663872" behindDoc="0" locked="0" layoutInCell="1" allowOverlap="1">
                <wp:simplePos x="0" y="0"/>
                <wp:positionH relativeFrom="column">
                  <wp:posOffset>1638300</wp:posOffset>
                </wp:positionH>
                <wp:positionV relativeFrom="paragraph">
                  <wp:posOffset>962025</wp:posOffset>
                </wp:positionV>
                <wp:extent cx="4619625" cy="2952750"/>
                <wp:effectExtent l="9525" t="19050" r="0" b="19050"/>
                <wp:wrapNone/>
                <wp:docPr id="13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9625" cy="2952750"/>
                          <a:chOff x="4380" y="2955"/>
                          <a:chExt cx="7275" cy="4650"/>
                        </a:xfrm>
                      </wpg:grpSpPr>
                      <wps:wsp>
                        <wps:cNvPr id="131" name="AutoShape 28"/>
                        <wps:cNvSpPr>
                          <a:spLocks/>
                        </wps:cNvSpPr>
                        <wps:spPr bwMode="auto">
                          <a:xfrm>
                            <a:off x="7770" y="2955"/>
                            <a:ext cx="225" cy="1755"/>
                          </a:xfrm>
                          <a:prstGeom prst="rightBrace">
                            <a:avLst>
                              <a:gd name="adj1" fmla="val 65000"/>
                              <a:gd name="adj2" fmla="val 50000"/>
                            </a:avLst>
                          </a:prstGeom>
                          <a:solidFill>
                            <a:srgbClr val="FFFFFF"/>
                          </a:solidFill>
                          <a:ln w="31750">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2" name="AutoShape 29"/>
                        <wps:cNvSpPr>
                          <a:spLocks/>
                        </wps:cNvSpPr>
                        <wps:spPr bwMode="auto">
                          <a:xfrm>
                            <a:off x="7770" y="4710"/>
                            <a:ext cx="225" cy="2895"/>
                          </a:xfrm>
                          <a:prstGeom prst="rightBrace">
                            <a:avLst>
                              <a:gd name="adj1" fmla="val 107222"/>
                              <a:gd name="adj2" fmla="val 50000"/>
                            </a:avLst>
                          </a:prstGeom>
                          <a:solidFill>
                            <a:srgbClr val="FFFFFF"/>
                          </a:solidFill>
                          <a:ln w="31750">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33" name="Text Box 30"/>
                        <wps:cNvSpPr txBox="1">
                          <a:spLocks noChangeArrowheads="1"/>
                        </wps:cNvSpPr>
                        <wps:spPr bwMode="auto">
                          <a:xfrm>
                            <a:off x="7995" y="3570"/>
                            <a:ext cx="2280" cy="495"/>
                          </a:xfrm>
                          <a:prstGeom prst="rect">
                            <a:avLst/>
                          </a:prstGeom>
                          <a:solidFill>
                            <a:srgbClr val="FFFFFF"/>
                          </a:solidFill>
                          <a:ln w="31750">
                            <a:solidFill>
                              <a:srgbClr val="C0504D"/>
                            </a:solidFill>
                            <a:miter lim="800000"/>
                            <a:headEnd/>
                            <a:tailEnd/>
                          </a:ln>
                          <a:effectLst>
                            <a:outerShdw dist="107763" dir="2700000" algn="ctr" rotWithShape="0">
                              <a:srgbClr val="868686">
                                <a:alpha val="50000"/>
                              </a:srgbClr>
                            </a:outerShdw>
                          </a:effectLst>
                        </wps:spPr>
                        <wps:txbx>
                          <w:txbxContent>
                            <w:p w:rsidR="00000000" w:rsidRDefault="00853091">
                              <w:pPr>
                                <w:rPr>
                                  <w:rFonts w:ascii="標楷體" w:eastAsia="標楷體" w:hAnsi="標楷體"/>
                                </w:rPr>
                              </w:pPr>
                              <w:r>
                                <w:rPr>
                                  <w:rFonts w:ascii="標楷體" w:eastAsia="標楷體" w:hAnsi="標楷體" w:hint="eastAsia"/>
                                </w:rPr>
                                <w:t>整體訓練成效評估</w:t>
                              </w:r>
                            </w:p>
                            <w:p w:rsidR="00000000" w:rsidRDefault="00853091">
                              <w:pPr>
                                <w:rPr>
                                  <w:rFonts w:ascii="標楷體" w:eastAsia="標楷體" w:hAnsi="標楷體"/>
                                </w:rPr>
                              </w:pPr>
                            </w:p>
                          </w:txbxContent>
                        </wps:txbx>
                        <wps:bodyPr rot="0" vert="horz" wrap="square" lIns="91440" tIns="45720" rIns="91440" bIns="45720" anchor="t" anchorCtr="0" upright="1">
                          <a:noAutofit/>
                        </wps:bodyPr>
                      </wps:wsp>
                      <wps:wsp>
                        <wps:cNvPr id="134" name="AutoShape 31"/>
                        <wps:cNvSpPr>
                          <a:spLocks/>
                        </wps:cNvSpPr>
                        <wps:spPr bwMode="auto">
                          <a:xfrm>
                            <a:off x="9255" y="4065"/>
                            <a:ext cx="2400" cy="525"/>
                          </a:xfrm>
                          <a:prstGeom prst="accentCallout1">
                            <a:avLst>
                              <a:gd name="adj1" fmla="val 34287"/>
                              <a:gd name="adj2" fmla="val -5000"/>
                              <a:gd name="adj3" fmla="val 5713"/>
                              <a:gd name="adj4" fmla="val -16875"/>
                            </a:avLst>
                          </a:prstGeom>
                          <a:noFill/>
                          <a:ln w="12700">
                            <a:solidFill>
                              <a:srgbClr val="C0504D"/>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高階文官中長期培訓</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wps:wsp>
                        <wps:cNvPr id="135" name="Text Box 32"/>
                        <wps:cNvSpPr txBox="1">
                          <a:spLocks noChangeArrowheads="1"/>
                        </wps:cNvSpPr>
                        <wps:spPr bwMode="auto">
                          <a:xfrm>
                            <a:off x="7995" y="5910"/>
                            <a:ext cx="2280" cy="495"/>
                          </a:xfrm>
                          <a:prstGeom prst="rect">
                            <a:avLst/>
                          </a:prstGeom>
                          <a:solidFill>
                            <a:srgbClr val="FFFFFF"/>
                          </a:solidFill>
                          <a:ln w="31750">
                            <a:solidFill>
                              <a:srgbClr val="C0504D"/>
                            </a:solidFill>
                            <a:miter lim="800000"/>
                            <a:headEnd/>
                            <a:tailEnd/>
                          </a:ln>
                          <a:effectLst>
                            <a:outerShdw dist="107763" dir="2700000" algn="ctr" rotWithShape="0">
                              <a:srgbClr val="868686">
                                <a:alpha val="50000"/>
                              </a:srgbClr>
                            </a:outerShdw>
                          </a:effectLst>
                        </wps:spPr>
                        <wps:txbx>
                          <w:txbxContent>
                            <w:p w:rsidR="00000000" w:rsidRDefault="00853091">
                              <w:pPr>
                                <w:rPr>
                                  <w:rFonts w:ascii="標楷體" w:eastAsia="標楷體" w:hAnsi="標楷體"/>
                                </w:rPr>
                              </w:pPr>
                              <w:r>
                                <w:rPr>
                                  <w:rFonts w:ascii="標楷體" w:eastAsia="標楷體" w:hAnsi="標楷體" w:hint="eastAsia"/>
                                </w:rPr>
                                <w:t>個別訓練課程評估</w:t>
                              </w:r>
                            </w:p>
                            <w:p w:rsidR="00000000" w:rsidRDefault="00853091">
                              <w:pPr>
                                <w:rPr>
                                  <w:rFonts w:ascii="標楷體" w:eastAsia="標楷體" w:hAnsi="標楷體"/>
                                </w:rPr>
                              </w:pPr>
                            </w:p>
                          </w:txbxContent>
                        </wps:txbx>
                        <wps:bodyPr rot="0" vert="horz" wrap="square" lIns="91440" tIns="45720" rIns="91440" bIns="45720" anchor="t" anchorCtr="0" upright="1">
                          <a:noAutofit/>
                        </wps:bodyPr>
                      </wps:wsp>
                      <wps:wsp>
                        <wps:cNvPr id="136" name="AutoShape 33"/>
                        <wps:cNvSpPr>
                          <a:spLocks/>
                        </wps:cNvSpPr>
                        <wps:spPr bwMode="auto">
                          <a:xfrm>
                            <a:off x="9255" y="6405"/>
                            <a:ext cx="2400" cy="1200"/>
                          </a:xfrm>
                          <a:prstGeom prst="accentCallout1">
                            <a:avLst>
                              <a:gd name="adj1" fmla="val 34287"/>
                              <a:gd name="adj2" fmla="val -5000"/>
                              <a:gd name="adj3" fmla="val 5713"/>
                              <a:gd name="adj4" fmla="val -16875"/>
                            </a:avLst>
                          </a:prstGeom>
                          <a:noFill/>
                          <a:ln w="12700">
                            <a:solidFill>
                              <a:srgbClr val="C0504D"/>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考試錄取人員訓</w:t>
                              </w:r>
                              <w:r>
                                <w:rPr>
                                  <w:rFonts w:ascii="標楷體" w:eastAsia="標楷體" w:hAnsi="標楷體" w:hint="eastAsia"/>
                                  <w:sz w:val="20"/>
                                  <w:szCs w:val="20"/>
                                </w:rPr>
                                <w:t>練</w:t>
                              </w:r>
                            </w:p>
                            <w:p w:rsidR="00000000" w:rsidRDefault="00853091">
                              <w:pPr>
                                <w:rPr>
                                  <w:rFonts w:ascii="標楷體" w:eastAsia="標楷體" w:hAnsi="標楷體"/>
                                  <w:sz w:val="20"/>
                                  <w:szCs w:val="20"/>
                                </w:rPr>
                              </w:pPr>
                              <w:r>
                                <w:rPr>
                                  <w:rFonts w:ascii="標楷體" w:eastAsia="標楷體" w:hAnsi="標楷體" w:hint="eastAsia"/>
                                  <w:sz w:val="20"/>
                                  <w:szCs w:val="20"/>
                                </w:rPr>
                                <w:t>升任官等人員訓練</w:t>
                              </w:r>
                            </w:p>
                            <w:p w:rsidR="00000000" w:rsidRDefault="00853091">
                              <w:pPr>
                                <w:rPr>
                                  <w:rFonts w:ascii="標楷體" w:eastAsia="標楷體" w:hAnsi="標楷體"/>
                                  <w:sz w:val="20"/>
                                  <w:szCs w:val="20"/>
                                </w:rPr>
                              </w:pPr>
                              <w:r>
                                <w:rPr>
                                  <w:rFonts w:ascii="標楷體" w:eastAsia="標楷體" w:hAnsi="標楷體" w:hint="eastAsia"/>
                                  <w:sz w:val="20"/>
                                  <w:szCs w:val="20"/>
                                </w:rPr>
                                <w:t>高階文官中長期培訓</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wps:wsp>
                        <wps:cNvPr id="137" name="AutoShape 8"/>
                        <wps:cNvCnPr>
                          <a:cxnSpLocks noChangeShapeType="1"/>
                        </wps:cNvCnPr>
                        <wps:spPr bwMode="auto">
                          <a:xfrm>
                            <a:off x="4380" y="4710"/>
                            <a:ext cx="3390" cy="0"/>
                          </a:xfrm>
                          <a:prstGeom prst="straightConnector1">
                            <a:avLst/>
                          </a:prstGeom>
                          <a:noFill/>
                          <a:ln w="9525">
                            <a:solidFill>
                              <a:srgbClr val="C0504D"/>
                            </a:solidFill>
                            <a:prstDash val="lgDashDot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o:spid="_x0000_s1302" style="position:absolute;margin-left:129pt;margin-top:75.75pt;width:363.75pt;height:232.5pt;z-index:251663872;mso-position-horizontal-relative:text;mso-position-vertical-relative:text" coordorigin="4380,2955" coordsize="7275,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303" type="#_x0000_t88" style="position:absolute;left:7770;top:2955;width:225;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0yc8IA&#10;AADcAAAADwAAAGRycy9kb3ducmV2LnhtbERPTWvCQBC9F/oflil4q5soSkldQysIvXio2vY6ZKdJ&#10;cHc27G5N4q/vCoK3ebzPWZWDNeJMPrSOFeTTDARx5XTLtYLjYfv8AiJEZI3GMSkYKUC5fnxYYaFd&#10;z5903sdapBAOBSpoYuwKKUPVkMUwdR1x4n6dtxgT9LXUHvsUbo2cZdlSWmw5NTTY0aah6rT/swqW&#10;O/91ORn8qRffuy3a8eDN+0WpydPw9goi0hDv4pv7Q6f58xyuz6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TTJzwgAAANwAAAAPAAAAAAAAAAAAAAAAAJgCAABkcnMvZG93&#10;bnJldi54bWxQSwUGAAAAAAQABAD1AAAAhwMAAAAA&#10;" filled="t" strokecolor="#c0504d" strokeweight="2.5pt">
                  <v:shadow color="#868686"/>
                </v:shape>
                <v:shape id="AutoShape 29" o:spid="_x0000_s1304" type="#_x0000_t88" style="position:absolute;left:7770;top:4710;width:225;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sBMIA&#10;AADcAAAADwAAAGRycy9kb3ducmV2LnhtbERPTWvCQBC9C/0PyxS86aaKIqmrtAWhlxwatb0O2WkS&#10;3J0Nu1sT8+u7QqG3ebzP2e4Ha8SVfGgdK3iaZyCIK6dbrhWcjofZBkSIyBqNY1JwowD73cNki7l2&#10;PX/QtYy1SCEcclTQxNjlUoaqIYth7jrixH07bzEm6GupPfYp3Bq5yLK1tNhyamiwo7eGqkv5YxWs&#10;C38eLwa/6tVncUB7O3rzOio1fRxenkFEGuK/+M/9rtP85QLuz6QL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n6wEwgAAANwAAAAPAAAAAAAAAAAAAAAAAJgCAABkcnMvZG93&#10;bnJldi54bWxQSwUGAAAAAAQABAD1AAAAhwMAAAAA&#10;" filled="t" strokecolor="#c0504d" strokeweight="2.5pt">
                  <v:shadow color="#868686"/>
                </v:shape>
                <v:shape id="Text Box 30" o:spid="_x0000_s1305" type="#_x0000_t202" style="position:absolute;left:7995;top:3570;width:228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A77sIA&#10;AADcAAAADwAAAGRycy9kb3ducmV2LnhtbERPS2sCMRC+F/wPYQRvNbGCLFujiCB6UKgP7HXYTHeX&#10;biZLku6u/74pFLzNx/ec5XqwjejIh9qxhtlUgSAunKm51HC77l4zECEiG2wck4YHBVivRi9LzI3r&#10;+UzdJZYihXDIUUMVY5tLGYqKLIapa4kT9+W8xZigL6Xx2Kdw28g3pRbSYs2pocKWthUV35cfq+Fz&#10;v5DyqPq77z7up0fMss1JHbWejIfNO4hIQ3yK/90Hk+bP5/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kDvuwgAAANwAAAAPAAAAAAAAAAAAAAAAAJgCAABkcnMvZG93&#10;bnJldi54bWxQSwUGAAAAAAQABAD1AAAAhwMAAAAA&#10;" strokecolor="#c0504d" strokeweight="2.5pt">
                  <v:shadow on="t" color="#868686" opacity=".5" offset="6pt,6pt"/>
                  <v:textbox>
                    <w:txbxContent>
                      <w:p w:rsidR="00000000" w:rsidRDefault="00853091">
                        <w:pPr>
                          <w:rPr>
                            <w:rFonts w:ascii="標楷體" w:eastAsia="標楷體" w:hAnsi="標楷體"/>
                          </w:rPr>
                        </w:pPr>
                        <w:r>
                          <w:rPr>
                            <w:rFonts w:ascii="標楷體" w:eastAsia="標楷體" w:hAnsi="標楷體" w:hint="eastAsia"/>
                          </w:rPr>
                          <w:t>整體訓練成效評估</w:t>
                        </w:r>
                      </w:p>
                      <w:p w:rsidR="00000000" w:rsidRDefault="00853091">
                        <w:pPr>
                          <w:rPr>
                            <w:rFonts w:ascii="標楷體" w:eastAsia="標楷體" w:hAnsi="標楷體"/>
                          </w:rPr>
                        </w:pPr>
                      </w:p>
                    </w:txbxContent>
                  </v:textbox>
                </v:shape>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AutoShape 31" o:spid="_x0000_s1306" type="#_x0000_t44" style="position:absolute;left:9255;top:4065;width:240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HG0sIA&#10;AADcAAAADwAAAGRycy9kb3ducmV2LnhtbERP32vCMBB+F/wfwgl703RuiFSjdBNBEAbTueejOduw&#10;5lKSaKt//TIY+HYf389brnvbiCv5YBwreJ5kIIhLpw1XCr6O2/EcRIjIGhvHpOBGAdar4WCJuXYd&#10;f9L1ECuRQjjkqKCOsc2lDGVNFsPEtcSJOztvMSboK6k9dincNnKaZTNp0XBqqLGl95rKn8PFKth+&#10;mBnep5uT8V2/z77fipMvCqWeRn2xABGpjw/xv3un0/yXV/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bSwgAAANwAAAAPAAAAAAAAAAAAAAAAAJgCAABkcnMvZG93&#10;bnJldi54bWxQSwUGAAAAAAQABAD1AAAAhwMAAAAA&#10;" adj="-3645,1234,-1080,7406" filled="f" strokecolor="#c0504d" strokeweight="1pt">
                  <v:stroke dashstyle="dash"/>
                  <v:shadow color="#868686"/>
                  <v:textbox>
                    <w:txbxContent>
                      <w:p w:rsidR="00000000" w:rsidRDefault="00853091">
                        <w:pPr>
                          <w:rPr>
                            <w:rFonts w:ascii="標楷體" w:eastAsia="標楷體" w:hAnsi="標楷體"/>
                            <w:sz w:val="20"/>
                            <w:szCs w:val="20"/>
                          </w:rPr>
                        </w:pPr>
                        <w:r>
                          <w:rPr>
                            <w:rFonts w:ascii="標楷體" w:eastAsia="標楷體" w:hAnsi="標楷體" w:hint="eastAsia"/>
                            <w:sz w:val="20"/>
                            <w:szCs w:val="20"/>
                          </w:rPr>
                          <w:t>高階文官中長期培訓</w:t>
                        </w:r>
                      </w:p>
                      <w:p w:rsidR="00000000" w:rsidRDefault="00853091">
                        <w:pPr>
                          <w:rPr>
                            <w:rFonts w:ascii="標楷體" w:eastAsia="標楷體" w:hAnsi="標楷體"/>
                            <w:sz w:val="20"/>
                            <w:szCs w:val="20"/>
                          </w:rPr>
                        </w:pPr>
                      </w:p>
                    </w:txbxContent>
                  </v:textbox>
                </v:shape>
                <v:shape id="Text Box 32" o:spid="_x0000_s1307" type="#_x0000_t202" style="position:absolute;left:7995;top:5910;width:228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GAcIA&#10;AADcAAAADwAAAGRycy9kb3ducmV2LnhtbERP32vCMBB+F/wfwgm+aaJDKZ1RRJDtQWFzw70eza0t&#10;ay4lydr63xthsLf7+H7eZjfYRnTkQ+1Yw2KuQBAXztRcavj8OM4yECEiG2wck4YbBdhtx6MN5sb1&#10;/E7dJZYihXDIUUMVY5tLGYqKLIa5a4kT9+28xZigL6Xx2Kdw28ilUmtpsebUUGFLh4qKn8uv1fD1&#10;spbypPqr796u51vMsv1ZnbSeTob9M4hIQ/wX/7lfTZr/tILHM+kC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QYBwgAAANwAAAAPAAAAAAAAAAAAAAAAAJgCAABkcnMvZG93&#10;bnJldi54bWxQSwUGAAAAAAQABAD1AAAAhwMAAAAA&#10;" strokecolor="#c0504d" strokeweight="2.5pt">
                  <v:shadow on="t" color="#868686" opacity=".5" offset="6pt,6pt"/>
                  <v:textbox>
                    <w:txbxContent>
                      <w:p w:rsidR="00000000" w:rsidRDefault="00853091">
                        <w:pPr>
                          <w:rPr>
                            <w:rFonts w:ascii="標楷體" w:eastAsia="標楷體" w:hAnsi="標楷體"/>
                          </w:rPr>
                        </w:pPr>
                        <w:r>
                          <w:rPr>
                            <w:rFonts w:ascii="標楷體" w:eastAsia="標楷體" w:hAnsi="標楷體" w:hint="eastAsia"/>
                          </w:rPr>
                          <w:t>個別訓練課程評估</w:t>
                        </w:r>
                      </w:p>
                      <w:p w:rsidR="00000000" w:rsidRDefault="00853091">
                        <w:pPr>
                          <w:rPr>
                            <w:rFonts w:ascii="標楷體" w:eastAsia="標楷體" w:hAnsi="標楷體"/>
                          </w:rPr>
                        </w:pPr>
                      </w:p>
                    </w:txbxContent>
                  </v:textbox>
                </v:shape>
                <v:shape id="AutoShape 33" o:spid="_x0000_s1308" type="#_x0000_t44" style="position:absolute;left:9255;top:6405;width:2400;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PsIA&#10;AADcAAAADwAAAGRycy9kb3ducmV2LnhtbERP32vCMBB+H+x/CDfY20znoIzOKJ0iDARBt+75aM42&#10;2FxKktnqX28EYW/38f282WK0nTiRD8axgtdJBoK4dtpwo+Dne/3yDiJEZI2dY1JwpgCL+ePDDAvt&#10;Bt7RaR8bkUI4FKigjbEvpAx1SxbDxPXEiTs4bzEm6BupPQ4p3HZymmW5tGg4NbTY07Kl+rj/swrW&#10;W5PjZbqqjB/GTfb7WVa+LJV6fhrLDxCRxvgvvru/dJr/lsPtmXSBn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3/0+wgAAANwAAAAPAAAAAAAAAAAAAAAAAJgCAABkcnMvZG93&#10;bnJldi54bWxQSwUGAAAAAAQABAD1AAAAhwMAAAAA&#10;" adj="-3645,1234,-1080,7406" filled="f" strokecolor="#c0504d" strokeweight="1pt">
                  <v:stroke dashstyle="dash"/>
                  <v:shadow color="#868686"/>
                  <v:textbox>
                    <w:txbxContent>
                      <w:p w:rsidR="00000000" w:rsidRDefault="00853091">
                        <w:pPr>
                          <w:rPr>
                            <w:rFonts w:ascii="標楷體" w:eastAsia="標楷體" w:hAnsi="標楷體"/>
                            <w:sz w:val="20"/>
                            <w:szCs w:val="20"/>
                          </w:rPr>
                        </w:pPr>
                        <w:r>
                          <w:rPr>
                            <w:rFonts w:ascii="標楷體" w:eastAsia="標楷體" w:hAnsi="標楷體" w:hint="eastAsia"/>
                            <w:sz w:val="20"/>
                            <w:szCs w:val="20"/>
                          </w:rPr>
                          <w:t>考試錄取人員訓</w:t>
                        </w:r>
                        <w:r>
                          <w:rPr>
                            <w:rFonts w:ascii="標楷體" w:eastAsia="標楷體" w:hAnsi="標楷體" w:hint="eastAsia"/>
                            <w:sz w:val="20"/>
                            <w:szCs w:val="20"/>
                          </w:rPr>
                          <w:t>練</w:t>
                        </w:r>
                      </w:p>
                      <w:p w:rsidR="00000000" w:rsidRDefault="00853091">
                        <w:pPr>
                          <w:rPr>
                            <w:rFonts w:ascii="標楷體" w:eastAsia="標楷體" w:hAnsi="標楷體"/>
                            <w:sz w:val="20"/>
                            <w:szCs w:val="20"/>
                          </w:rPr>
                        </w:pPr>
                        <w:r>
                          <w:rPr>
                            <w:rFonts w:ascii="標楷體" w:eastAsia="標楷體" w:hAnsi="標楷體" w:hint="eastAsia"/>
                            <w:sz w:val="20"/>
                            <w:szCs w:val="20"/>
                          </w:rPr>
                          <w:t>升任官等人員訓練</w:t>
                        </w:r>
                      </w:p>
                      <w:p w:rsidR="00000000" w:rsidRDefault="00853091">
                        <w:pPr>
                          <w:rPr>
                            <w:rFonts w:ascii="標楷體" w:eastAsia="標楷體" w:hAnsi="標楷體"/>
                            <w:sz w:val="20"/>
                            <w:szCs w:val="20"/>
                          </w:rPr>
                        </w:pPr>
                        <w:r>
                          <w:rPr>
                            <w:rFonts w:ascii="標楷體" w:eastAsia="標楷體" w:hAnsi="標楷體" w:hint="eastAsia"/>
                            <w:sz w:val="20"/>
                            <w:szCs w:val="20"/>
                          </w:rPr>
                          <w:t>高階文官中長期培訓</w:t>
                        </w:r>
                      </w:p>
                      <w:p w:rsidR="00000000" w:rsidRDefault="00853091">
                        <w:pPr>
                          <w:rPr>
                            <w:rFonts w:ascii="標楷體" w:eastAsia="標楷體" w:hAnsi="標楷體"/>
                            <w:sz w:val="20"/>
                            <w:szCs w:val="20"/>
                          </w:rPr>
                        </w:pPr>
                      </w:p>
                    </w:txbxContent>
                  </v:textbox>
                </v:shape>
                <v:shape id="AutoShape 8" o:spid="_x0000_s1309" type="#_x0000_t32" style="position:absolute;left:4380;top:4710;width:3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3eNrwAAADcAAAADwAAAGRycy9kb3ducmV2LnhtbERPSwrCMBDdC94hjOBOUxVUqlFEEMWd&#10;n427oRnbYjIpTbT19kYQ3M3jfWe5bq0RL6p96VjBaJiAIM6cLjlXcL3sBnMQPiBrNI5JwZs8rFfd&#10;zhJT7Ro+0escchFD2KeooAihSqX0WUEW/dBVxJG7u9piiLDOpa6xieHWyHGSTKXFkmNDgRVtC8oe&#10;56dVsLfmNjZeHo9611yoeprGnEZK9XvtZgEiUBv+4p/7oOP8yQy+z8QL5Oo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o3eNrwAAADcAAAADwAAAAAAAAAAAAAAAAChAgAA&#10;ZHJzL2Rvd25yZXYueG1sUEsFBgAAAAAEAAQA+QAAAIoDAAAAAA==&#10;" strokecolor="#c0504d">
                  <v:stroke dashstyle="longDashDotDot"/>
                </v:shape>
              </v:group>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1857375</wp:posOffset>
                </wp:positionH>
                <wp:positionV relativeFrom="paragraph">
                  <wp:posOffset>2390775</wp:posOffset>
                </wp:positionV>
                <wp:extent cx="2027555" cy="285750"/>
                <wp:effectExtent l="0" t="0" r="1270" b="0"/>
                <wp:wrapNone/>
                <wp:docPr id="1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認知：紙筆測驗、認證制度</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310" type="#_x0000_t202" style="position:absolute;margin-left:146.25pt;margin-top:188.25pt;width:159.65pt;height: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7+vA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" filled="f" stroked="f">
                <v:textbox>
                  <w:txbxContent>
                    <w:p w:rsidR="00000000" w:rsidRDefault="00853091">
                      <w:pPr>
                        <w:rPr>
                          <w:rFonts w:ascii="標楷體" w:eastAsia="標楷體" w:hAnsi="標楷體"/>
                          <w:sz w:val="20"/>
                          <w:szCs w:val="20"/>
                        </w:rPr>
                      </w:pPr>
                      <w:r>
                        <w:rPr>
                          <w:rFonts w:ascii="標楷體" w:eastAsia="標楷體" w:hAnsi="標楷體" w:hint="eastAsia"/>
                          <w:sz w:val="20"/>
                          <w:szCs w:val="20"/>
                        </w:rPr>
                        <w:t>認知：紙筆測驗、認證制度</w:t>
                      </w:r>
                    </w:p>
                    <w:p w:rsidR="00000000" w:rsidRDefault="00853091">
                      <w:pPr>
                        <w:rPr>
                          <w:rFonts w:ascii="標楷體" w:eastAsia="標楷體" w:hAnsi="標楷體"/>
                          <w:sz w:val="20"/>
                          <w:szCs w:val="20"/>
                        </w:rPr>
                      </w:pPr>
                    </w:p>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1866900</wp:posOffset>
                </wp:positionH>
                <wp:positionV relativeFrom="paragraph">
                  <wp:posOffset>2676525</wp:posOffset>
                </wp:positionV>
                <wp:extent cx="2027555" cy="266700"/>
                <wp:effectExtent l="0" t="0" r="1270" b="0"/>
                <wp:wrapNone/>
                <wp:docPr id="1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技能：面談、實作演練、觀察</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311" type="#_x0000_t202" style="position:absolute;margin-left:147pt;margin-top:210.75pt;width:159.65pt;height:2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" filled="f" stroked="f">
                <v:textbox>
                  <w:txbxContent>
                    <w:p w:rsidR="00000000" w:rsidRDefault="00853091">
                      <w:pPr>
                        <w:rPr>
                          <w:rFonts w:ascii="標楷體" w:eastAsia="標楷體" w:hAnsi="標楷體"/>
                          <w:sz w:val="20"/>
                          <w:szCs w:val="20"/>
                        </w:rPr>
                      </w:pPr>
                      <w:r>
                        <w:rPr>
                          <w:rFonts w:ascii="標楷體" w:eastAsia="標楷體" w:hAnsi="標楷體" w:hint="eastAsia"/>
                          <w:sz w:val="20"/>
                          <w:szCs w:val="20"/>
                        </w:rPr>
                        <w:t>技能：面談、實作演練、觀察</w:t>
                      </w:r>
                    </w:p>
                    <w:p w:rsidR="00000000" w:rsidRDefault="00853091">
                      <w:pPr>
                        <w:rPr>
                          <w:rFonts w:ascii="標楷體" w:eastAsia="標楷體" w:hAnsi="標楷體"/>
                          <w:sz w:val="20"/>
                          <w:szCs w:val="20"/>
                        </w:rPr>
                      </w:pP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1638300</wp:posOffset>
                </wp:positionH>
                <wp:positionV relativeFrom="paragraph">
                  <wp:posOffset>2838450</wp:posOffset>
                </wp:positionV>
                <wp:extent cx="311150" cy="635"/>
                <wp:effectExtent l="9525" t="57150" r="22225" b="56515"/>
                <wp:wrapNone/>
                <wp:docPr id="12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19A2A" id="AutoShape 20" o:spid="_x0000_s1026" type="#_x0000_t32" style="position:absolute;margin-left:129pt;margin-top:223.5pt;width:24.5pt;height:.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1638300</wp:posOffset>
                </wp:positionH>
                <wp:positionV relativeFrom="paragraph">
                  <wp:posOffset>2838450</wp:posOffset>
                </wp:positionV>
                <wp:extent cx="311150" cy="238125"/>
                <wp:effectExtent l="9525" t="9525" r="41275" b="57150"/>
                <wp:wrapNone/>
                <wp:docPr id="1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58428" id="AutoShape 11" o:spid="_x0000_s1026" type="#_x0000_t32" style="position:absolute;margin-left:129pt;margin-top:223.5pt;width:24.5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">
                <v:stroke endarrow="block"/>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1638300</wp:posOffset>
                </wp:positionH>
                <wp:positionV relativeFrom="paragraph">
                  <wp:posOffset>2581275</wp:posOffset>
                </wp:positionV>
                <wp:extent cx="311150" cy="257175"/>
                <wp:effectExtent l="9525" t="47625" r="50800" b="9525"/>
                <wp:wrapNone/>
                <wp:docPr id="12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1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F92F2" id="AutoShape 10" o:spid="_x0000_s1026" type="#_x0000_t32" style="position:absolute;margin-left:129pt;margin-top:203.25pt;width:24.5pt;height:20.2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">
                <v:stroke endarrow="block"/>
              </v:shape>
            </w:pict>
          </mc:Fallback>
        </mc:AlternateContent>
      </w:r>
      <w:r>
        <w:rPr>
          <w:noProof/>
        </w:rPr>
        <mc:AlternateContent>
          <mc:Choice Requires="wpg">
            <w:drawing>
              <wp:anchor distT="0" distB="0" distL="114300" distR="114300" simplePos="0" relativeHeight="251665920" behindDoc="0" locked="0" layoutInCell="1" allowOverlap="1">
                <wp:simplePos x="0" y="0"/>
                <wp:positionH relativeFrom="column">
                  <wp:posOffset>342900</wp:posOffset>
                </wp:positionH>
                <wp:positionV relativeFrom="paragraph">
                  <wp:posOffset>1666875</wp:posOffset>
                </wp:positionV>
                <wp:extent cx="3171825" cy="781050"/>
                <wp:effectExtent l="38100" t="0" r="0" b="57150"/>
                <wp:wrapNone/>
                <wp:docPr id="11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825" cy="781050"/>
                          <a:chOff x="2340" y="4065"/>
                          <a:chExt cx="4995" cy="1230"/>
                        </a:xfrm>
                      </wpg:grpSpPr>
                      <wps:wsp>
                        <wps:cNvPr id="120" name="AutoShape 6"/>
                        <wps:cNvSpPr>
                          <a:spLocks noChangeArrowheads="1"/>
                        </wps:cNvSpPr>
                        <wps:spPr bwMode="auto">
                          <a:xfrm>
                            <a:off x="2340" y="4185"/>
                            <a:ext cx="2040" cy="1020"/>
                          </a:xfrm>
                          <a:prstGeom prst="roundRect">
                            <a:avLst>
                              <a:gd name="adj" fmla="val 16667"/>
                            </a:avLst>
                          </a:prstGeom>
                          <a:solidFill>
                            <a:srgbClr val="FFFFFF"/>
                          </a:solidFill>
                          <a:ln w="63500" cmpd="thickThin">
                            <a:solidFill>
                              <a:srgbClr val="9BBB59"/>
                            </a:solidFill>
                            <a:round/>
                            <a:headEnd/>
                            <a:tailEnd/>
                          </a:ln>
                          <a:effectLst>
                            <a:outerShdw dist="107763" dir="2700000" algn="ctr" rotWithShape="0">
                              <a:srgbClr val="868686">
                                <a:alpha val="50000"/>
                              </a:srgbClr>
                            </a:outerShdw>
                          </a:effectLst>
                        </wps:spPr>
                        <wps:txbx>
                          <w:txbxContent>
                            <w:p w:rsidR="00000000" w:rsidRDefault="00853091">
                              <w:pPr>
                                <w:jc w:val="center"/>
                                <w:rPr>
                                  <w:rFonts w:ascii="標楷體" w:eastAsia="標楷體" w:hAnsi="標楷體"/>
                                  <w:sz w:val="32"/>
                                  <w:szCs w:val="32"/>
                                </w:rPr>
                              </w:pPr>
                              <w:r>
                                <w:rPr>
                                  <w:rFonts w:ascii="標楷體" w:eastAsia="標楷體" w:hAnsi="標楷體" w:hint="eastAsia"/>
                                  <w:sz w:val="32"/>
                                  <w:szCs w:val="32"/>
                                </w:rPr>
                                <w:t>行為層次</w:t>
                              </w:r>
                            </w:p>
                            <w:p w:rsidR="00000000" w:rsidRDefault="00853091">
                              <w:pPr>
                                <w:jc w:val="center"/>
                                <w:rPr>
                                  <w:rFonts w:ascii="標楷體" w:eastAsia="標楷體" w:hAnsi="標楷體"/>
                                  <w:sz w:val="32"/>
                                  <w:szCs w:val="32"/>
                                </w:rPr>
                              </w:pPr>
                            </w:p>
                          </w:txbxContent>
                        </wps:txbx>
                        <wps:bodyPr rot="0" vert="horz" wrap="square" lIns="91440" tIns="45720" rIns="91440" bIns="45720" anchor="t" anchorCtr="0" upright="1">
                          <a:noAutofit/>
                        </wps:bodyPr>
                      </wps:wsp>
                      <wps:wsp>
                        <wps:cNvPr id="121" name="AutoShape 12"/>
                        <wps:cNvCnPr>
                          <a:cxnSpLocks noChangeShapeType="1"/>
                        </wps:cNvCnPr>
                        <wps:spPr bwMode="auto">
                          <a:xfrm flipV="1">
                            <a:off x="4380" y="4305"/>
                            <a:ext cx="435"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AutoShape 13"/>
                        <wps:cNvCnPr>
                          <a:cxnSpLocks noChangeShapeType="1"/>
                        </wps:cNvCnPr>
                        <wps:spPr bwMode="auto">
                          <a:xfrm>
                            <a:off x="4380" y="4710"/>
                            <a:ext cx="435"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Text Box 23"/>
                        <wps:cNvSpPr txBox="1">
                          <a:spLocks noChangeArrowheads="1"/>
                        </wps:cNvSpPr>
                        <wps:spPr bwMode="auto">
                          <a:xfrm>
                            <a:off x="4710" y="4065"/>
                            <a:ext cx="262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職能評鑑、工作績效</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wps:wsp>
                        <wps:cNvPr id="124" name="Text Box 24"/>
                        <wps:cNvSpPr txBox="1">
                          <a:spLocks noChangeArrowheads="1"/>
                        </wps:cNvSpPr>
                        <wps:spPr bwMode="auto">
                          <a:xfrm>
                            <a:off x="4740" y="4800"/>
                            <a:ext cx="159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行為追蹤調查</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312" style="position:absolute;margin-left:27pt;margin-top:131.25pt;width:249.75pt;height:61.5pt;z-index:251665920;mso-position-horizontal-relative:text;mso-position-vertical-relative:text" coordorigin="2340,4065" coordsize="499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">
                <v:roundrect id="AutoShape 6" o:spid="_x0000_s1313" style="position:absolute;left:2340;top:4185;width:2040;height:10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7SpMUA&#10;AADcAAAADwAAAGRycy9kb3ducmV2LnhtbESPT2/CMAzF75P2HSJP2m2kq9hAhYC2CTau/BFn05im&#10;auNUTYBun34+TNrN1nt+7+f5cvCtulIf68AGnkcZKOIy2JorA4f9+mkKKiZki21gMvBNEZaL+7s5&#10;FjbceEvXXaqUhHAs0IBLqSu0jqUjj3EUOmLRzqH3mGTtK217vEm4b3WeZa/aY83S4LCjD0dls7t4&#10;A/rza3gZN7w+vI83x0nzk7vV6WjM48PwNgOVaEj/5r/rjRX8X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tKkxQAAANwAAAAPAAAAAAAAAAAAAAAAAJgCAABkcnMv&#10;ZG93bnJldi54bWxQSwUGAAAAAAQABAD1AAAAigMAAAAA&#10;" strokecolor="#9bbb59" strokeweight="5pt">
                  <v:stroke linestyle="thickThin"/>
                  <v:shadow on="t" color="#868686" opacity=".5" offset="6pt,6pt"/>
                  <v:textbox>
                    <w:txbxContent>
                      <w:p w:rsidR="00000000" w:rsidRDefault="00853091">
                        <w:pPr>
                          <w:jc w:val="center"/>
                          <w:rPr>
                            <w:rFonts w:ascii="標楷體" w:eastAsia="標楷體" w:hAnsi="標楷體"/>
                            <w:sz w:val="32"/>
                            <w:szCs w:val="32"/>
                          </w:rPr>
                        </w:pPr>
                        <w:r>
                          <w:rPr>
                            <w:rFonts w:ascii="標楷體" w:eastAsia="標楷體" w:hAnsi="標楷體" w:hint="eastAsia"/>
                            <w:sz w:val="32"/>
                            <w:szCs w:val="32"/>
                          </w:rPr>
                          <w:t>行為層次</w:t>
                        </w:r>
                      </w:p>
                      <w:p w:rsidR="00000000" w:rsidRDefault="00853091">
                        <w:pPr>
                          <w:jc w:val="center"/>
                          <w:rPr>
                            <w:rFonts w:ascii="標楷體" w:eastAsia="標楷體" w:hAnsi="標楷體"/>
                            <w:sz w:val="32"/>
                            <w:szCs w:val="32"/>
                          </w:rPr>
                        </w:pPr>
                      </w:p>
                    </w:txbxContent>
                  </v:textbox>
                </v:roundrect>
                <v:shape id="AutoShape 12" o:spid="_x0000_s1314" type="#_x0000_t32" style="position:absolute;left:4380;top:4305;width:435;height:4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ecLMAAAADcAAAADwAAAGRycy9kb3ducmV2LnhtbERPS4vCMBC+C/sfwizsTVMFRapRVFgQ&#10;L4sP0OPQjG2wmZQm29R/v1kQvM3H95zlure16Kj1xrGC8SgDQVw4bbhUcDl/D+cgfEDWWDsmBU/y&#10;sF59DJaYaxf5SN0plCKFsM9RQRVCk0vpi4os+pFriBN3d63FkGBbSt1iTOG2lpMsm0mLhlNDhQ3t&#10;Kioep1+rwMQf0zX7XdwerjevI5nn1Bmlvj77zQJEoD68xS/3Xqf5kzH8P5MukK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XnCzAAAAA3AAAAA8AAAAAAAAAAAAAAAAA&#10;oQIAAGRycy9kb3ducmV2LnhtbFBLBQYAAAAABAAEAPkAAACOAwAAAAA=&#10;">
                  <v:stroke endarrow="block"/>
                </v:shape>
                <v:shape id="AutoShape 13" o:spid="_x0000_s1315" type="#_x0000_t32" style="position:absolute;left:4380;top:4710;width:435;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shape id="Text Box 23" o:spid="_x0000_s1316" type="#_x0000_t202" style="position:absolute;left:4710;top:4065;width:26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000000" w:rsidRDefault="00853091">
                        <w:pPr>
                          <w:rPr>
                            <w:rFonts w:ascii="標楷體" w:eastAsia="標楷體" w:hAnsi="標楷體"/>
                            <w:sz w:val="20"/>
                            <w:szCs w:val="20"/>
                          </w:rPr>
                        </w:pPr>
                        <w:r>
                          <w:rPr>
                            <w:rFonts w:ascii="標楷體" w:eastAsia="標楷體" w:hAnsi="標楷體" w:hint="eastAsia"/>
                            <w:sz w:val="20"/>
                            <w:szCs w:val="20"/>
                          </w:rPr>
                          <w:t>職能評鑑、工作績效</w:t>
                        </w:r>
                      </w:p>
                      <w:p w:rsidR="00000000" w:rsidRDefault="00853091">
                        <w:pPr>
                          <w:rPr>
                            <w:rFonts w:ascii="標楷體" w:eastAsia="標楷體" w:hAnsi="標楷體"/>
                            <w:sz w:val="20"/>
                            <w:szCs w:val="20"/>
                          </w:rPr>
                        </w:pPr>
                      </w:p>
                    </w:txbxContent>
                  </v:textbox>
                </v:shape>
                <v:shape id="Text Box 24" o:spid="_x0000_s1317" type="#_x0000_t202" style="position:absolute;left:4740;top:4800;width:159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000000" w:rsidRDefault="00853091">
                        <w:pPr>
                          <w:rPr>
                            <w:rFonts w:ascii="標楷體" w:eastAsia="標楷體" w:hAnsi="標楷體"/>
                            <w:sz w:val="20"/>
                            <w:szCs w:val="20"/>
                          </w:rPr>
                        </w:pPr>
                        <w:r>
                          <w:rPr>
                            <w:rFonts w:ascii="標楷體" w:eastAsia="標楷體" w:hAnsi="標楷體" w:hint="eastAsia"/>
                            <w:sz w:val="20"/>
                            <w:szCs w:val="20"/>
                          </w:rPr>
                          <w:t>行為追蹤調查</w:t>
                        </w:r>
                      </w:p>
                      <w:p w:rsidR="00000000" w:rsidRDefault="00853091">
                        <w:pPr>
                          <w:rPr>
                            <w:rFonts w:ascii="標楷體" w:eastAsia="標楷體" w:hAnsi="標楷體"/>
                            <w:sz w:val="20"/>
                            <w:szCs w:val="20"/>
                          </w:rPr>
                        </w:pPr>
                      </w:p>
                    </w:txbxContent>
                  </v:textbox>
                </v:shape>
              </v:group>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-828675</wp:posOffset>
                </wp:positionH>
                <wp:positionV relativeFrom="paragraph">
                  <wp:posOffset>514350</wp:posOffset>
                </wp:positionV>
                <wp:extent cx="2190750" cy="3590925"/>
                <wp:effectExtent l="9525" t="161925" r="161925" b="9525"/>
                <wp:wrapNone/>
                <wp:docPr id="1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3590925"/>
                        </a:xfrm>
                        <a:prstGeom prst="triangle">
                          <a:avLst>
                            <a:gd name="adj" fmla="val 50000"/>
                          </a:avLst>
                        </a:prstGeom>
                        <a:gradFill rotWithShape="0">
                          <a:gsLst>
                            <a:gs pos="0">
                              <a:srgbClr val="B2A1C7"/>
                            </a:gs>
                            <a:gs pos="50000">
                              <a:srgbClr val="8064A2"/>
                            </a:gs>
                            <a:gs pos="100000">
                              <a:srgbClr val="B2A1C7"/>
                            </a:gs>
                          </a:gsLst>
                          <a:lin ang="5400000" scaled="1"/>
                        </a:gra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B2A1C7"/>
                          </a:extrusionClr>
                          <a:contourClr>
                            <a:srgbClr val="B2A1C7"/>
                          </a:contourClr>
                        </a:sp3d>
                        <a:extLst>
                          <a:ext uri="{AF507438-7753-43E0-B8FC-AC1667EBCBE1}">
                            <a14:hiddenEffects xmlns:a14="http://schemas.microsoft.com/office/drawing/2010/main">
                              <a:effectLst>
                                <a:outerShdw dist="28398" dir="3806097" algn="ctr" rotWithShape="0">
                                  <a:srgbClr val="3F3151"/>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36BE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65.25pt;margin-top:40.5pt;width:172.5pt;height:28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" fillcolor="#b2a1c7">
                <v:fill color2="#8064a2" focus="50%" type="gradient"/>
                <v:shadow color="#3f3151" offset="1pt"/>
                <o:extrusion v:ext="view" color="#b2a1c7" on="t"/>
              </v:shape>
            </w:pict>
          </mc:Fallback>
        </mc:AlternateContent>
      </w:r>
    </w:p>
    <w:p w:rsidR="00000000" w:rsidRDefault="00853091"/>
    <w:p w:rsidR="00000000" w:rsidRDefault="00853091">
      <w:pPr>
        <w:spacing w:line="360" w:lineRule="auto"/>
        <w:ind w:firstLine="480"/>
        <w:rPr>
          <w:rFonts w:eastAsia="標楷體" w:hint="eastAsia"/>
        </w:rPr>
      </w:pPr>
    </w:p>
    <w:p w:rsidR="00000000" w:rsidRDefault="00853091">
      <w:pPr>
        <w:spacing w:line="360" w:lineRule="auto"/>
        <w:ind w:firstLine="480"/>
        <w:rPr>
          <w:rFonts w:eastAsia="標楷體" w:hint="eastAsia"/>
        </w:rPr>
      </w:pPr>
    </w:p>
    <w:p w:rsidR="00000000" w:rsidRDefault="00853091">
      <w:pPr>
        <w:spacing w:line="360" w:lineRule="auto"/>
        <w:ind w:firstLine="480"/>
        <w:rPr>
          <w:rFonts w:eastAsia="標楷體" w:hint="eastAsia"/>
        </w:rPr>
      </w:pPr>
    </w:p>
    <w:p w:rsidR="00000000" w:rsidRDefault="00853091">
      <w:pPr>
        <w:spacing w:line="360" w:lineRule="auto"/>
        <w:ind w:firstLine="480"/>
        <w:rPr>
          <w:rFonts w:eastAsia="標楷體" w:hint="eastAsia"/>
        </w:rPr>
      </w:pPr>
    </w:p>
    <w:p w:rsidR="00000000" w:rsidRDefault="00853091">
      <w:pPr>
        <w:spacing w:line="360" w:lineRule="auto"/>
        <w:ind w:firstLine="480"/>
        <w:rPr>
          <w:rFonts w:eastAsia="標楷體" w:hint="eastAsia"/>
        </w:rPr>
      </w:pPr>
    </w:p>
    <w:p w:rsidR="00000000" w:rsidRDefault="00853091">
      <w:pPr>
        <w:spacing w:line="360" w:lineRule="auto"/>
        <w:ind w:firstLine="480"/>
        <w:rPr>
          <w:rFonts w:eastAsia="標楷體" w:hint="eastAsia"/>
        </w:rPr>
      </w:pPr>
      <w:r>
        <w:rPr>
          <w:noProof/>
        </w:rPr>
        <mc:AlternateContent>
          <mc:Choice Requires="wps">
            <w:drawing>
              <wp:anchor distT="0" distB="0" distL="114300" distR="114300" simplePos="0" relativeHeight="251667968" behindDoc="0" locked="0" layoutInCell="1" allowOverlap="1">
                <wp:simplePos x="0" y="0"/>
                <wp:positionH relativeFrom="column">
                  <wp:posOffset>342900</wp:posOffset>
                </wp:positionH>
                <wp:positionV relativeFrom="paragraph">
                  <wp:posOffset>219075</wp:posOffset>
                </wp:positionV>
                <wp:extent cx="1295400" cy="647700"/>
                <wp:effectExtent l="38100" t="38100" r="114300" b="114300"/>
                <wp:wrapNone/>
                <wp:docPr id="1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47700"/>
                        </a:xfrm>
                        <a:prstGeom prst="roundRect">
                          <a:avLst>
                            <a:gd name="adj" fmla="val 16667"/>
                          </a:avLst>
                        </a:prstGeom>
                        <a:solidFill>
                          <a:srgbClr val="FFFFFF"/>
                        </a:solidFill>
                        <a:ln w="63500" cmpd="thickThin">
                          <a:solidFill>
                            <a:srgbClr val="9BBB59"/>
                          </a:solidFill>
                          <a:round/>
                          <a:headEnd/>
                          <a:tailEnd/>
                        </a:ln>
                        <a:effectLst>
                          <a:outerShdw dist="107763" dir="2700000" algn="ctr" rotWithShape="0">
                            <a:srgbClr val="868686">
                              <a:alpha val="50000"/>
                            </a:srgbClr>
                          </a:outerShdw>
                        </a:effectLst>
                      </wps:spPr>
                      <wps:txbx>
                        <w:txbxContent>
                          <w:p w:rsidR="00000000" w:rsidRDefault="00853091">
                            <w:pPr>
                              <w:jc w:val="center"/>
                              <w:rPr>
                                <w:rFonts w:ascii="標楷體" w:eastAsia="標楷體" w:hAnsi="標楷體"/>
                                <w:sz w:val="32"/>
                                <w:szCs w:val="32"/>
                              </w:rPr>
                            </w:pPr>
                            <w:r>
                              <w:rPr>
                                <w:rFonts w:ascii="標楷體" w:eastAsia="標楷體" w:hAnsi="標楷體" w:hint="eastAsia"/>
                                <w:sz w:val="32"/>
                                <w:szCs w:val="32"/>
                              </w:rPr>
                              <w:t>學習層次</w:t>
                            </w:r>
                          </w:p>
                          <w:p w:rsidR="00000000" w:rsidRDefault="00853091">
                            <w:pPr>
                              <w:jc w:val="center"/>
                              <w:rPr>
                                <w:rFonts w:ascii="標楷體" w:eastAsia="標楷體" w:hAnsi="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318" style="position:absolute;left:0;text-align:left;margin-left:27pt;margin-top:17.25pt;width:102pt;height:5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" strokecolor="#9bbb59" strokeweight="5pt">
                <v:stroke linestyle="thickThin"/>
                <v:shadow on="t" color="#868686" opacity=".5" offset="6pt,6pt"/>
                <v:textbox>
                  <w:txbxContent>
                    <w:p w:rsidR="00000000" w:rsidRDefault="00853091">
                      <w:pPr>
                        <w:jc w:val="center"/>
                        <w:rPr>
                          <w:rFonts w:ascii="標楷體" w:eastAsia="標楷體" w:hAnsi="標楷體"/>
                          <w:sz w:val="32"/>
                          <w:szCs w:val="32"/>
                        </w:rPr>
                      </w:pPr>
                      <w:r>
                        <w:rPr>
                          <w:rFonts w:ascii="標楷體" w:eastAsia="標楷體" w:hAnsi="標楷體" w:hint="eastAsia"/>
                          <w:sz w:val="32"/>
                          <w:szCs w:val="32"/>
                        </w:rPr>
                        <w:t>學習層次</w:t>
                      </w:r>
                    </w:p>
                    <w:p w:rsidR="00000000" w:rsidRDefault="00853091">
                      <w:pPr>
                        <w:jc w:val="center"/>
                        <w:rPr>
                          <w:rFonts w:ascii="標楷體" w:eastAsia="標楷體" w:hAnsi="標楷體"/>
                          <w:sz w:val="32"/>
                          <w:szCs w:val="32"/>
                        </w:rPr>
                      </w:pPr>
                    </w:p>
                  </w:txbxContent>
                </v:textbox>
              </v:roundrect>
            </w:pict>
          </mc:Fallback>
        </mc:AlternateContent>
      </w:r>
    </w:p>
    <w:p w:rsidR="00000000" w:rsidRDefault="00853091">
      <w:pPr>
        <w:spacing w:line="360" w:lineRule="auto"/>
        <w:ind w:firstLine="480"/>
        <w:rPr>
          <w:rFonts w:eastAsia="標楷體" w:hint="eastAsia"/>
        </w:rPr>
      </w:pPr>
    </w:p>
    <w:p w:rsidR="00000000" w:rsidRDefault="00853091">
      <w:pPr>
        <w:spacing w:line="360" w:lineRule="auto"/>
        <w:ind w:firstLine="480"/>
        <w:rPr>
          <w:rFonts w:eastAsia="標楷體" w:hint="eastAsia"/>
        </w:rPr>
      </w:pPr>
    </w:p>
    <w:p w:rsidR="00000000" w:rsidRDefault="00853091">
      <w:pPr>
        <w:spacing w:line="360" w:lineRule="auto"/>
        <w:ind w:firstLine="480"/>
        <w:rPr>
          <w:rFonts w:eastAsia="標楷體" w:hint="eastAsia"/>
        </w:rPr>
      </w:pPr>
    </w:p>
    <w:p w:rsidR="00000000" w:rsidRDefault="00853091">
      <w:pPr>
        <w:spacing w:line="360" w:lineRule="auto"/>
        <w:ind w:firstLine="480"/>
        <w:rPr>
          <w:rFonts w:eastAsia="標楷體" w:hint="eastAsia"/>
        </w:rPr>
      </w:pPr>
    </w:p>
    <w:p w:rsidR="00000000" w:rsidRDefault="00853091">
      <w:pPr>
        <w:spacing w:line="360" w:lineRule="auto"/>
        <w:ind w:firstLine="480"/>
        <w:rPr>
          <w:rFonts w:eastAsia="標楷體" w:hint="eastAsia"/>
        </w:rPr>
      </w:pPr>
    </w:p>
    <w:p w:rsidR="00000000" w:rsidRDefault="00853091">
      <w:pPr>
        <w:spacing w:line="360" w:lineRule="auto"/>
        <w:ind w:firstLine="480"/>
        <w:jc w:val="center"/>
        <w:rPr>
          <w:rFonts w:eastAsia="標楷體" w:hint="eastAsia"/>
        </w:rPr>
      </w:pPr>
      <w:r>
        <w:rPr>
          <w:rFonts w:eastAsia="標楷體" w:hint="eastAsia"/>
        </w:rPr>
        <w:t>圖十一、建構我國公務訓練追蹤成效模式之建議</w:t>
      </w:r>
    </w:p>
    <w:p w:rsidR="00000000" w:rsidRDefault="00853091">
      <w:pPr>
        <w:spacing w:before="100" w:beforeAutospacing="1" w:after="100" w:afterAutospacing="1" w:line="360" w:lineRule="auto"/>
        <w:ind w:firstLine="480"/>
        <w:rPr>
          <w:rFonts w:eastAsia="標楷體" w:hint="eastAsia"/>
        </w:rPr>
      </w:pPr>
      <w:r>
        <w:rPr>
          <w:rFonts w:eastAsia="標楷體" w:hint="eastAsia"/>
        </w:rPr>
        <w:t>壹、個別訓練課程評估</w:t>
      </w:r>
    </w:p>
    <w:p w:rsidR="00000000" w:rsidRDefault="00853091">
      <w:pPr>
        <w:spacing w:line="360" w:lineRule="auto"/>
        <w:ind w:firstLine="480"/>
        <w:rPr>
          <w:rFonts w:eastAsia="標楷體" w:hint="eastAsia"/>
        </w:rPr>
      </w:pPr>
      <w:r>
        <w:rPr>
          <w:rFonts w:eastAsia="標楷體" w:hint="eastAsia"/>
        </w:rPr>
        <w:t>由圖十一可以看出，在個別訓練課程上，考試錄取人員訓練和升官等訓練為短期且是有時間性的訓練課程，主要目標是調整學員的心態和提升相關技能與知識，而學員受訓完後回到工作機關中的後續發展並非保訓會所能執行和監控之範圍，故在這兩類課程上，由於憲政體制的限制，目前僅能做到行為層次中的行為追蹤調查；至於在高階文官中長期培訓上，為較完整且健全的一系列訓練課程，且受訓學員皆為高階文官，其受訓後對組織的影響力大，故建議可以做到結果層次的評估。</w:t>
      </w:r>
    </w:p>
    <w:p w:rsidR="00000000" w:rsidRDefault="00853091">
      <w:pPr>
        <w:spacing w:before="100" w:beforeAutospacing="1" w:after="100" w:afterAutospacing="1" w:line="360" w:lineRule="auto"/>
        <w:ind w:firstLine="480"/>
        <w:rPr>
          <w:rFonts w:eastAsia="標楷體" w:hint="eastAsia"/>
        </w:rPr>
      </w:pPr>
    </w:p>
    <w:p w:rsidR="00000000" w:rsidRDefault="00853091">
      <w:pPr>
        <w:spacing w:before="100" w:beforeAutospacing="1" w:after="100" w:afterAutospacing="1" w:line="360" w:lineRule="auto"/>
        <w:ind w:firstLine="480"/>
        <w:rPr>
          <w:rFonts w:eastAsia="標楷體" w:hint="eastAsia"/>
        </w:rPr>
      </w:pPr>
    </w:p>
    <w:p w:rsidR="00000000" w:rsidRDefault="00853091">
      <w:pPr>
        <w:spacing w:before="100" w:beforeAutospacing="1" w:after="100" w:afterAutospacing="1" w:line="360" w:lineRule="auto"/>
        <w:ind w:firstLine="480"/>
        <w:rPr>
          <w:rFonts w:eastAsia="標楷體" w:hint="eastAsia"/>
        </w:rPr>
      </w:pPr>
      <w:r>
        <w:rPr>
          <w:rFonts w:eastAsia="標楷體" w:hint="eastAsia"/>
        </w:rPr>
        <w:lastRenderedPageBreak/>
        <w:t>一、考試錄取人</w:t>
      </w:r>
      <w:r>
        <w:rPr>
          <w:rFonts w:eastAsia="標楷體" w:hint="eastAsia"/>
        </w:rPr>
        <w:t>員訓練</w:t>
      </w:r>
    </w:p>
    <w:p w:rsidR="00000000" w:rsidRDefault="00853091">
      <w:pPr>
        <w:spacing w:before="100" w:beforeAutospacing="1" w:after="100" w:afterAutospacing="1" w:line="360" w:lineRule="auto"/>
        <w:rPr>
          <w:rFonts w:eastAsia="標楷體" w:hint="eastAsia"/>
        </w:rPr>
      </w:pPr>
      <w:r>
        <w:rPr>
          <w:rFonts w:eastAsia="標楷體" w:hint="eastAsia"/>
        </w:rPr>
        <w:tab/>
        <w:t>(</w:t>
      </w:r>
      <w:r>
        <w:rPr>
          <w:rFonts w:eastAsia="標楷體" w:hint="eastAsia"/>
        </w:rPr>
        <w:t>一</w:t>
      </w:r>
      <w:r>
        <w:rPr>
          <w:rFonts w:eastAsia="標楷體" w:hint="eastAsia"/>
        </w:rPr>
        <w:t>)</w:t>
      </w:r>
      <w:r>
        <w:rPr>
          <w:rFonts w:eastAsia="標楷體" w:hint="eastAsia"/>
        </w:rPr>
        <w:t>反應層次：基於文獻和實務基礎的分析和比較之下，在此本研究建議採取問卷調查法的方式為主，作為反應層次的實際評估方式。</w:t>
      </w:r>
      <w:r>
        <w:rPr>
          <w:rFonts w:eastAsia="標楷體"/>
        </w:rPr>
        <w:t>學員在課程滿意度調查中所提供的觀點及建議</w:t>
      </w:r>
      <w:r>
        <w:rPr>
          <w:rFonts w:eastAsia="標楷體" w:hint="eastAsia"/>
        </w:rPr>
        <w:t>，</w:t>
      </w:r>
      <w:r>
        <w:rPr>
          <w:rFonts w:eastAsia="標楷體"/>
        </w:rPr>
        <w:t>將作為</w:t>
      </w:r>
      <w:r>
        <w:rPr>
          <w:rFonts w:eastAsia="標楷體" w:hint="eastAsia"/>
        </w:rPr>
        <w:t>三大類型訓練的</w:t>
      </w:r>
      <w:r>
        <w:rPr>
          <w:rFonts w:eastAsia="標楷體"/>
        </w:rPr>
        <w:t>課程與規劃改善的主要依據，並</w:t>
      </w:r>
      <w:r>
        <w:rPr>
          <w:rFonts w:eastAsia="標楷體" w:hint="eastAsia"/>
        </w:rPr>
        <w:t>藉</w:t>
      </w:r>
      <w:r>
        <w:rPr>
          <w:rFonts w:eastAsia="標楷體"/>
        </w:rPr>
        <w:t>由滿意度問卷的回饋讓訓練人員瞭解學員的感受與行政上的缺失，協助未來舉辦類似課程時，工作能做得更完善。</w:t>
      </w:r>
    </w:p>
    <w:p w:rsidR="00000000" w:rsidRDefault="00853091">
      <w:pPr>
        <w:spacing w:before="100" w:beforeAutospacing="1" w:after="100" w:afterAutospacing="1" w:line="360" w:lineRule="auto"/>
        <w:rPr>
          <w:rFonts w:eastAsia="標楷體" w:hint="eastAsia"/>
        </w:rPr>
      </w:pPr>
      <w:r>
        <w:rPr>
          <w:rFonts w:eastAsia="標楷體" w:hint="eastAsia"/>
        </w:rPr>
        <w:t xml:space="preserve">　　由於是採取問卷調查法的方式，可大量發放，故建議以所有參加考試錄取人員訓練作為發放問卷對象，並以原有的電腦閱卷方式，能快速且有效的蒐集問卷。建議</w:t>
      </w:r>
      <w:r>
        <w:rPr>
          <w:rFonts w:eastAsia="標楷體"/>
        </w:rPr>
        <w:t>於每堂訓練課程結束後，發放課程滿意度問卷；</w:t>
      </w:r>
      <w:r>
        <w:rPr>
          <w:rFonts w:eastAsia="標楷體"/>
        </w:rPr>
        <w:t>於整體學程結束後，發放學</w:t>
      </w:r>
      <w:r>
        <w:rPr>
          <w:rFonts w:eastAsia="標楷體" w:hint="eastAsia"/>
        </w:rPr>
        <w:t>程</w:t>
      </w:r>
      <w:r>
        <w:rPr>
          <w:rFonts w:eastAsia="標楷體"/>
        </w:rPr>
        <w:t>滿意度問卷。回收問卷的時間與訓練間隔應越短越好，</w:t>
      </w:r>
      <w:r>
        <w:rPr>
          <w:rFonts w:eastAsia="標楷體" w:hint="eastAsia"/>
        </w:rPr>
        <w:t>最好於課程和學程結束後立即發放回收，</w:t>
      </w:r>
      <w:r>
        <w:rPr>
          <w:rFonts w:eastAsia="標楷體"/>
        </w:rPr>
        <w:t>才能得到有效的滿意度資料。</w:t>
      </w:r>
    </w:p>
    <w:p w:rsidR="00000000" w:rsidRDefault="00853091">
      <w:pPr>
        <w:spacing w:before="100" w:beforeAutospacing="1" w:after="100" w:afterAutospacing="1" w:line="360" w:lineRule="auto"/>
        <w:ind w:firstLine="480"/>
        <w:rPr>
          <w:rFonts w:eastAsia="標楷體" w:hint="eastAsia"/>
        </w:rPr>
      </w:pPr>
      <w:r>
        <w:rPr>
          <w:rFonts w:eastAsia="標楷體" w:hint="eastAsia"/>
        </w:rPr>
        <w:t>(</w:t>
      </w:r>
      <w:r>
        <w:rPr>
          <w:rFonts w:eastAsia="標楷體" w:hint="eastAsia"/>
        </w:rPr>
        <w:t>二</w:t>
      </w:r>
      <w:r>
        <w:rPr>
          <w:rFonts w:eastAsia="標楷體" w:hint="eastAsia"/>
        </w:rPr>
        <w:t>)</w:t>
      </w:r>
      <w:r>
        <w:rPr>
          <w:rFonts w:eastAsia="標楷體" w:hint="eastAsia"/>
        </w:rPr>
        <w:t>學習層次：在此主要</w:t>
      </w:r>
      <w:r>
        <w:rPr>
          <w:rFonts w:eastAsia="標楷體"/>
        </w:rPr>
        <w:t>依</w:t>
      </w:r>
      <w:r>
        <w:rPr>
          <w:rFonts w:eastAsia="標楷體" w:hint="eastAsia"/>
        </w:rPr>
        <w:t>據</w:t>
      </w:r>
      <w:r>
        <w:rPr>
          <w:rFonts w:eastAsia="標楷體"/>
        </w:rPr>
        <w:t>「公務人員考試錄取人員訓練成績考核要點」</w:t>
      </w:r>
      <w:r>
        <w:rPr>
          <w:rFonts w:eastAsia="標楷體" w:hint="eastAsia"/>
        </w:rPr>
        <w:t>作為目前考核辦法，針對訓練課程的內容作為評鑑的標的，主要內容包括本質特性、學業成績和學習態度進行衡量和評估，</w:t>
      </w:r>
      <w:r>
        <w:rPr>
          <w:rFonts w:ascii="標楷體" w:eastAsia="標楷體" w:hint="eastAsia"/>
        </w:rPr>
        <w:t>以充實初任公務人員應具備之基本觀念、品德操守、服務態度、行政程序與技術為重點</w:t>
      </w:r>
      <w:r>
        <w:rPr>
          <w:rFonts w:eastAsia="標楷體" w:hint="eastAsia"/>
        </w:rPr>
        <w:t>。短期內由於憲政和法令之限制，暫不予以修改。長期下，可增加技能審核鑑定、實務或教室演練法等，但須配合我國憲政體系的修正。評</w:t>
      </w:r>
      <w:r>
        <w:rPr>
          <w:rFonts w:eastAsia="標楷體" w:hint="eastAsia"/>
        </w:rPr>
        <w:t>鑑方式與受測者為所有參加公務人員考試之受訓學員，評鑑對象為所有參加公務人員考試之受訓學員，包括高考人員和普考人員兩類。並依照</w:t>
      </w:r>
      <w:r>
        <w:rPr>
          <w:rFonts w:eastAsia="標楷體"/>
        </w:rPr>
        <w:t>「公務人員考試錄取人員訓練成績考核要點」</w:t>
      </w:r>
      <w:r>
        <w:rPr>
          <w:rFonts w:eastAsia="標楷體" w:hint="eastAsia"/>
        </w:rPr>
        <w:t>所公布之時程，作為評估時點，一般來說為訓練課程結束後進行與課程內容和目標相關測驗。</w:t>
      </w:r>
    </w:p>
    <w:p w:rsidR="00000000" w:rsidRDefault="00853091">
      <w:pPr>
        <w:spacing w:before="100" w:beforeAutospacing="1" w:after="100" w:afterAutospacing="1" w:line="360" w:lineRule="auto"/>
        <w:ind w:firstLine="480"/>
        <w:rPr>
          <w:rFonts w:eastAsia="標楷體" w:hint="eastAsia"/>
        </w:rPr>
      </w:pPr>
      <w:r>
        <w:rPr>
          <w:rFonts w:eastAsia="標楷體" w:hint="eastAsia"/>
        </w:rPr>
        <w:t>(</w:t>
      </w:r>
      <w:r>
        <w:rPr>
          <w:rFonts w:eastAsia="標楷體" w:hint="eastAsia"/>
        </w:rPr>
        <w:t>三</w:t>
      </w:r>
      <w:r>
        <w:rPr>
          <w:rFonts w:eastAsia="標楷體" w:hint="eastAsia"/>
        </w:rPr>
        <w:t>)</w:t>
      </w:r>
      <w:r>
        <w:rPr>
          <w:rFonts w:eastAsia="標楷體" w:hint="eastAsia"/>
        </w:rPr>
        <w:t>行為層次</w:t>
      </w:r>
      <w:r>
        <w:rPr>
          <w:rFonts w:eastAsia="標楷體" w:hint="eastAsia"/>
        </w:rPr>
        <w:t>(</w:t>
      </w:r>
      <w:r>
        <w:rPr>
          <w:rFonts w:eastAsia="標楷體" w:hint="eastAsia"/>
        </w:rPr>
        <w:t>行為追蹤調查</w:t>
      </w:r>
      <w:r>
        <w:rPr>
          <w:rFonts w:eastAsia="標楷體" w:hint="eastAsia"/>
        </w:rPr>
        <w:t>)</w:t>
      </w:r>
      <w:r>
        <w:rPr>
          <w:rFonts w:eastAsia="標楷體" w:hint="eastAsia"/>
        </w:rPr>
        <w:t>：根據不同類型的訓練課程設計各種</w:t>
      </w:r>
      <w:r>
        <w:rPr>
          <w:rFonts w:eastAsia="標楷體"/>
        </w:rPr>
        <w:t>行為追蹤問卷，</w:t>
      </w:r>
      <w:r>
        <w:rPr>
          <w:rFonts w:eastAsia="標楷體" w:hint="eastAsia"/>
        </w:rPr>
        <w:t>以</w:t>
      </w:r>
      <w:r>
        <w:rPr>
          <w:rFonts w:eastAsia="標楷體"/>
        </w:rPr>
        <w:t>確實反</w:t>
      </w:r>
      <w:r>
        <w:rPr>
          <w:rFonts w:eastAsia="標楷體" w:hint="eastAsia"/>
        </w:rPr>
        <w:t>應</w:t>
      </w:r>
      <w:r>
        <w:rPr>
          <w:rFonts w:eastAsia="標楷體"/>
        </w:rPr>
        <w:t>是否</w:t>
      </w:r>
      <w:r>
        <w:rPr>
          <w:rFonts w:eastAsia="標楷體" w:hint="eastAsia"/>
        </w:rPr>
        <w:t>達成其訓練目標，並應用於工作之中，評鑑訓練課程是否達成訓用合一</w:t>
      </w:r>
      <w:r>
        <w:rPr>
          <w:rFonts w:eastAsia="標楷體"/>
        </w:rPr>
        <w:t>。</w:t>
      </w:r>
      <w:r>
        <w:rPr>
          <w:rFonts w:eastAsia="標楷體" w:hint="eastAsia"/>
        </w:rPr>
        <w:t>行為追蹤調查表可對所有受訓學員進行施測，但由於回收費時，</w:t>
      </w:r>
      <w:r>
        <w:rPr>
          <w:rFonts w:eastAsia="標楷體" w:hint="eastAsia"/>
        </w:rPr>
        <w:lastRenderedPageBreak/>
        <w:t>開放式問題較多，故實務上執行以抽樣調查為常見之作法。根</w:t>
      </w:r>
      <w:r>
        <w:rPr>
          <w:rFonts w:eastAsia="標楷體" w:hint="eastAsia"/>
        </w:rPr>
        <w:t>據經驗法則，一般來說，在受訓後至學員行為上在工作中的改變需有一段時間，大約為訓練後的二至三個月作為相關評鑑調查的時點較為合適。</w:t>
      </w:r>
    </w:p>
    <w:p w:rsidR="00000000" w:rsidRDefault="00853091">
      <w:pPr>
        <w:spacing w:before="100" w:beforeAutospacing="1" w:after="100" w:afterAutospacing="1" w:line="360" w:lineRule="auto"/>
        <w:ind w:firstLine="480"/>
        <w:rPr>
          <w:rFonts w:ascii="標楷體" w:eastAsia="標楷體" w:hAnsi="標楷體" w:hint="eastAsia"/>
        </w:rPr>
      </w:pPr>
      <w:r>
        <w:rPr>
          <w:rFonts w:ascii="標楷體" w:eastAsia="標楷體" w:hAnsi="標楷體" w:hint="eastAsia"/>
        </w:rPr>
        <w:t>二、升任官等訓練</w:t>
      </w:r>
    </w:p>
    <w:p w:rsidR="00000000" w:rsidRDefault="00853091">
      <w:pPr>
        <w:spacing w:before="100" w:beforeAutospacing="1" w:after="100" w:afterAutospacing="1" w:line="360" w:lineRule="auto"/>
        <w:rPr>
          <w:rFonts w:ascii="標楷體" w:eastAsia="標楷體" w:hAnsi="標楷體" w:hint="eastAsia"/>
        </w:rPr>
      </w:pPr>
      <w:r>
        <w:rPr>
          <w:rFonts w:ascii="標楷體" w:eastAsia="標楷體" w:hAnsi="標楷體" w:hint="eastAsia"/>
        </w:rPr>
        <w:tab/>
        <w:t>(</w:t>
      </w:r>
      <w:r>
        <w:rPr>
          <w:rFonts w:ascii="標楷體" w:eastAsia="標楷體" w:hAnsi="標楷體" w:hint="eastAsia"/>
        </w:rPr>
        <w:t>一</w:t>
      </w:r>
      <w:r>
        <w:rPr>
          <w:rFonts w:ascii="標楷體" w:eastAsia="標楷體" w:hAnsi="標楷體" w:hint="eastAsia"/>
        </w:rPr>
        <w:t>)</w:t>
      </w:r>
      <w:r>
        <w:rPr>
          <w:rFonts w:ascii="標楷體" w:eastAsia="標楷體" w:hAnsi="標楷體" w:hint="eastAsia"/>
        </w:rPr>
        <w:t>反應層次：執行做法、滿意度問卷與考試錄取人員之反應層次相同。問卷內容不再贅述。</w:t>
      </w:r>
      <w:r>
        <w:rPr>
          <w:rFonts w:eastAsia="標楷體" w:hint="eastAsia"/>
        </w:rPr>
        <w:t>建議以所有參加升任官等訓練人員訓練作為發放問卷對象，並以原有的電腦閱卷方式，</w:t>
      </w:r>
      <w:r>
        <w:rPr>
          <w:rFonts w:eastAsia="標楷體"/>
        </w:rPr>
        <w:t>於每堂訓練課程結束後，發放課程滿意度問卷；於整體學程結束後，發放學</w:t>
      </w:r>
      <w:r>
        <w:rPr>
          <w:rFonts w:eastAsia="標楷體" w:hint="eastAsia"/>
        </w:rPr>
        <w:t>程</w:t>
      </w:r>
      <w:r>
        <w:rPr>
          <w:rFonts w:eastAsia="標楷體"/>
        </w:rPr>
        <w:t>滿意度問卷。</w:t>
      </w:r>
    </w:p>
    <w:p w:rsidR="00000000" w:rsidRDefault="00853091">
      <w:pPr>
        <w:spacing w:before="100" w:beforeAutospacing="1" w:after="100" w:afterAutospacing="1" w:line="360" w:lineRule="auto"/>
        <w:rPr>
          <w:rFonts w:ascii="標楷體" w:eastAsia="標楷體" w:hAnsi="標楷體" w:hint="eastAsia"/>
        </w:rPr>
      </w:pPr>
      <w:r>
        <w:rPr>
          <w:rFonts w:ascii="標楷體" w:eastAsia="標楷體" w:hAnsi="標楷體" w:hint="eastAsia"/>
        </w:rPr>
        <w:tab/>
        <w:t>(</w:t>
      </w:r>
      <w:r>
        <w:rPr>
          <w:rFonts w:ascii="標楷體" w:eastAsia="標楷體" w:hAnsi="標楷體" w:hint="eastAsia"/>
        </w:rPr>
        <w:t>二</w:t>
      </w:r>
      <w:r>
        <w:rPr>
          <w:rFonts w:ascii="標楷體" w:eastAsia="標楷體" w:hAnsi="標楷體" w:hint="eastAsia"/>
        </w:rPr>
        <w:t>)</w:t>
      </w:r>
      <w:r>
        <w:rPr>
          <w:rFonts w:ascii="標楷體" w:eastAsia="標楷體" w:hAnsi="標楷體" w:hint="eastAsia"/>
        </w:rPr>
        <w:t>學習層次：</w:t>
      </w:r>
      <w:r>
        <w:rPr>
          <w:rFonts w:eastAsia="標楷體" w:hint="eastAsia"/>
        </w:rPr>
        <w:t>在此主要</w:t>
      </w:r>
      <w:r>
        <w:rPr>
          <w:rFonts w:eastAsia="標楷體"/>
        </w:rPr>
        <w:t>依</w:t>
      </w:r>
      <w:r>
        <w:rPr>
          <w:rFonts w:eastAsia="標楷體" w:hint="eastAsia"/>
        </w:rPr>
        <w:t>據</w:t>
      </w:r>
      <w:r>
        <w:rPr>
          <w:rFonts w:eastAsia="標楷體"/>
        </w:rPr>
        <w:t>「委任公務人員晉升薦任官等訓練成績評量要點」、「薦任公務人員晉升簡任官等訓練成績評量要點」</w:t>
      </w:r>
      <w:r>
        <w:rPr>
          <w:rFonts w:eastAsia="標楷體" w:hint="eastAsia"/>
        </w:rPr>
        <w:t>作</w:t>
      </w:r>
      <w:r>
        <w:rPr>
          <w:rFonts w:eastAsia="標楷體" w:hint="eastAsia"/>
        </w:rPr>
        <w:t>為目前考核辦法，主要內容包括生活管理、團體紀律、活動表現成績及課業成績進行衡量和評估，</w:t>
      </w:r>
      <w:r>
        <w:rPr>
          <w:rFonts w:ascii="標楷體" w:eastAsia="標楷體" w:hint="eastAsia"/>
        </w:rPr>
        <w:t>以</w:t>
      </w:r>
      <w:r>
        <w:rPr>
          <w:rFonts w:ascii="標楷體" w:eastAsia="標楷體" w:hAnsi="標楷體" w:hint="eastAsia"/>
        </w:rPr>
        <w:t>培育晉升薦任官等職務公務人員所需工作知能及儲備中層公務人力之訓練</w:t>
      </w:r>
      <w:r>
        <w:rPr>
          <w:rFonts w:eastAsia="標楷體" w:hint="eastAsia"/>
        </w:rPr>
        <w:t>。故短期內，由於憲政和法令之限制，暫不予以修改。長期下，可增加實務或教室演練法等，但須配合我國憲政體系的修正。施測對象為所有參加升任官等訓練之受訓學員，以瞭解其學習成效。並依照</w:t>
      </w:r>
      <w:r>
        <w:rPr>
          <w:rFonts w:eastAsia="標楷體"/>
        </w:rPr>
        <w:t>「委任公務人員晉升薦任官等訓練成績評量要點」、「薦任公務人員晉升簡任官等訓練成績評量要點」</w:t>
      </w:r>
      <w:r>
        <w:rPr>
          <w:rFonts w:eastAsia="標楷體" w:hint="eastAsia"/>
        </w:rPr>
        <w:t>所公布之時程，作為評估時點，一般來說為訓練課程結束後進行與課程內容和目標相關測驗。</w:t>
      </w:r>
    </w:p>
    <w:p w:rsidR="00000000" w:rsidRDefault="00853091">
      <w:pPr>
        <w:spacing w:line="360" w:lineRule="auto"/>
        <w:ind w:firstLine="480"/>
        <w:rPr>
          <w:rFonts w:ascii="標楷體" w:eastAsia="標楷體" w:hAnsi="標楷體" w:hint="eastAsia"/>
        </w:rPr>
      </w:pPr>
      <w:r>
        <w:rPr>
          <w:rFonts w:eastAsia="標楷體" w:hint="eastAsia"/>
        </w:rPr>
        <w:t>(</w:t>
      </w:r>
      <w:r>
        <w:rPr>
          <w:rFonts w:eastAsia="標楷體" w:hint="eastAsia"/>
        </w:rPr>
        <w:t>三</w:t>
      </w:r>
      <w:r>
        <w:rPr>
          <w:rFonts w:eastAsia="標楷體" w:hint="eastAsia"/>
        </w:rPr>
        <w:t>)</w:t>
      </w:r>
      <w:r>
        <w:rPr>
          <w:rFonts w:eastAsia="標楷體" w:hint="eastAsia"/>
        </w:rPr>
        <w:t>行為</w:t>
      </w:r>
      <w:r>
        <w:rPr>
          <w:rFonts w:eastAsia="標楷體" w:hint="eastAsia"/>
        </w:rPr>
        <w:t>層次</w:t>
      </w:r>
      <w:r>
        <w:rPr>
          <w:rFonts w:eastAsia="標楷體" w:hint="eastAsia"/>
        </w:rPr>
        <w:t>(</w:t>
      </w:r>
      <w:r>
        <w:rPr>
          <w:rFonts w:eastAsia="標楷體" w:hint="eastAsia"/>
        </w:rPr>
        <w:t>行為追蹤調查</w:t>
      </w:r>
      <w:r>
        <w:rPr>
          <w:rFonts w:eastAsia="標楷體" w:hint="eastAsia"/>
        </w:rPr>
        <w:t>)</w:t>
      </w:r>
      <w:r>
        <w:rPr>
          <w:rFonts w:eastAsia="標楷體" w:hint="eastAsia"/>
        </w:rPr>
        <w:t>：</w:t>
      </w:r>
      <w:r>
        <w:rPr>
          <w:rFonts w:ascii="標楷體" w:eastAsia="標楷體" w:hAnsi="標楷體" w:hint="eastAsia"/>
        </w:rPr>
        <w:t>執行做法與考試錄取人員之行為層次相同。故不再贅述。在進行評估方面，</w:t>
      </w:r>
      <w:r>
        <w:rPr>
          <w:rFonts w:eastAsia="標楷體" w:hint="eastAsia"/>
        </w:rPr>
        <w:t>實務上執行以抽樣調查為常見之作法。根據經驗法則，一般來說，在受訓後至學員行為上在工作中的改變需有一段時間，大約為訓練後的二至三個月作為相關評鑑調查的時點較為合適。</w:t>
      </w:r>
    </w:p>
    <w:p w:rsidR="00000000" w:rsidRDefault="00853091">
      <w:pPr>
        <w:spacing w:line="360" w:lineRule="auto"/>
        <w:ind w:firstLine="480"/>
        <w:rPr>
          <w:rFonts w:ascii="標楷體" w:eastAsia="標楷體" w:hAnsi="標楷體" w:hint="eastAsia"/>
        </w:rPr>
      </w:pPr>
    </w:p>
    <w:p w:rsidR="00000000" w:rsidRDefault="00853091">
      <w:pPr>
        <w:spacing w:line="360" w:lineRule="auto"/>
        <w:ind w:firstLine="480"/>
        <w:rPr>
          <w:rFonts w:eastAsia="標楷體" w:hint="eastAsia"/>
        </w:rPr>
      </w:pPr>
    </w:p>
    <w:p w:rsidR="00000000" w:rsidRDefault="00853091">
      <w:pPr>
        <w:spacing w:before="100" w:beforeAutospacing="1" w:after="100" w:afterAutospacing="1" w:line="360" w:lineRule="auto"/>
        <w:ind w:firstLine="480"/>
        <w:rPr>
          <w:rFonts w:eastAsia="標楷體" w:hint="eastAsia"/>
        </w:rPr>
      </w:pPr>
      <w:r>
        <w:rPr>
          <w:rFonts w:eastAsia="標楷體" w:hint="eastAsia"/>
          <w:szCs w:val="26"/>
        </w:rPr>
        <w:lastRenderedPageBreak/>
        <w:t>三、</w:t>
      </w:r>
      <w:r>
        <w:rPr>
          <w:rFonts w:eastAsia="標楷體"/>
        </w:rPr>
        <w:t>高階文官中長期培訓</w:t>
      </w:r>
    </w:p>
    <w:p w:rsidR="00000000" w:rsidRDefault="00853091">
      <w:pPr>
        <w:spacing w:before="100" w:beforeAutospacing="1" w:line="360" w:lineRule="auto"/>
        <w:ind w:firstLine="480"/>
        <w:rPr>
          <w:rFonts w:eastAsia="標楷體" w:hint="eastAsia"/>
          <w:szCs w:val="26"/>
        </w:rPr>
      </w:pPr>
      <w:r>
        <w:rPr>
          <w:rFonts w:eastAsia="標楷體" w:hint="eastAsia"/>
        </w:rPr>
        <w:t>在</w:t>
      </w:r>
      <w:r>
        <w:rPr>
          <w:rFonts w:eastAsia="標楷體"/>
        </w:rPr>
        <w:t>高階文官中長期培訓</w:t>
      </w:r>
      <w:r>
        <w:rPr>
          <w:rFonts w:eastAsia="標楷體" w:hint="eastAsia"/>
        </w:rPr>
        <w:t>方面，</w:t>
      </w:r>
      <w:r>
        <w:rPr>
          <w:rFonts w:eastAsia="標楷體" w:hint="eastAsia"/>
          <w:szCs w:val="26"/>
        </w:rPr>
        <w:t>可將評估擴大為整體訓練的最後成果，並非單一課程或學程的評估指標。有兩項原因，首先，是屬於長期的培訓課程，其訓練內容著重於管理概念和領導發展等，所涉及的層面並不僅止於能力或知識上的提升，再者，參訓學員皆為政府</w:t>
      </w:r>
      <w:r>
        <w:rPr>
          <w:rFonts w:eastAsia="標楷體" w:hint="eastAsia"/>
          <w:szCs w:val="26"/>
        </w:rPr>
        <w:t>機關單位內的高階主管或高潛力人才，所做的行為或決策影響層面廣泛，而保訓會在此一類型訓練上，有國家文官學院的作為執行培訓之基礎，擁有較完整之權責，能進行較高層次之評鑑，包含行為層次的職能評估和結果層次的組織績效。各層次執行作法如下：</w:t>
      </w:r>
    </w:p>
    <w:p w:rsidR="00000000" w:rsidRDefault="00853091">
      <w:pPr>
        <w:spacing w:before="100" w:beforeAutospacing="1" w:after="100" w:afterAutospacing="1" w:line="360" w:lineRule="auto"/>
        <w:rPr>
          <w:rFonts w:eastAsia="標楷體" w:hint="eastAsia"/>
        </w:rPr>
      </w:pPr>
      <w:r>
        <w:rPr>
          <w:rFonts w:eastAsia="標楷體" w:hint="eastAsia"/>
        </w:rPr>
        <w:t xml:space="preserve">    (</w:t>
      </w:r>
      <w:r>
        <w:rPr>
          <w:rFonts w:eastAsia="標楷體" w:hint="eastAsia"/>
        </w:rPr>
        <w:t>一</w:t>
      </w:r>
      <w:r>
        <w:rPr>
          <w:rFonts w:eastAsia="標楷體" w:hint="eastAsia"/>
        </w:rPr>
        <w:t>)</w:t>
      </w:r>
      <w:r>
        <w:rPr>
          <w:rFonts w:eastAsia="標楷體" w:hint="eastAsia"/>
        </w:rPr>
        <w:t>反應層次：</w:t>
      </w:r>
      <w:r>
        <w:rPr>
          <w:rFonts w:ascii="標楷體" w:eastAsia="標楷體" w:hAnsi="標楷體" w:hint="eastAsia"/>
        </w:rPr>
        <w:t>執行做法、滿意度問卷與前兩類訓練人員之反應層次相同。故不再贅述。</w:t>
      </w:r>
      <w:r>
        <w:rPr>
          <w:rFonts w:eastAsia="標楷體" w:hint="eastAsia"/>
        </w:rPr>
        <w:t>建議以所有參加</w:t>
      </w:r>
      <w:r>
        <w:rPr>
          <w:rFonts w:eastAsia="標楷體"/>
        </w:rPr>
        <w:t>高階文官中長期培訓</w:t>
      </w:r>
      <w:r>
        <w:rPr>
          <w:rFonts w:eastAsia="標楷體" w:hint="eastAsia"/>
        </w:rPr>
        <w:t>人員訓練作為問卷發放對象，並以原有的電腦閱卷方式，</w:t>
      </w:r>
      <w:r>
        <w:rPr>
          <w:rFonts w:eastAsia="標楷體"/>
        </w:rPr>
        <w:t>於每堂訓練課程結束後，發放課程滿意度問卷；於整體學程結束後，發放學</w:t>
      </w:r>
      <w:r>
        <w:rPr>
          <w:rFonts w:eastAsia="標楷體" w:hint="eastAsia"/>
        </w:rPr>
        <w:t>程</w:t>
      </w:r>
      <w:r>
        <w:rPr>
          <w:rFonts w:eastAsia="標楷體"/>
        </w:rPr>
        <w:t>滿意度問卷。</w:t>
      </w:r>
      <w:r>
        <w:rPr>
          <w:rFonts w:eastAsia="標楷體" w:hint="eastAsia"/>
        </w:rPr>
        <w:t>相關學程和課程滿意度問卷內容如</w:t>
      </w:r>
      <w:r>
        <w:rPr>
          <w:rFonts w:eastAsia="標楷體" w:hint="eastAsia"/>
        </w:rPr>
        <w:t>附錄一及附錄二所示。</w:t>
      </w:r>
    </w:p>
    <w:p w:rsidR="00000000" w:rsidRDefault="00853091">
      <w:pPr>
        <w:spacing w:before="100" w:beforeAutospacing="1" w:after="100" w:afterAutospacing="1" w:line="360" w:lineRule="auto"/>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二</w:t>
      </w:r>
      <w:r>
        <w:rPr>
          <w:rFonts w:ascii="標楷體" w:eastAsia="標楷體" w:hAnsi="標楷體" w:hint="eastAsia"/>
        </w:rPr>
        <w:t>)</w:t>
      </w:r>
      <w:r>
        <w:rPr>
          <w:rFonts w:ascii="標楷體" w:eastAsia="標楷體" w:hAnsi="標楷體" w:hint="eastAsia"/>
        </w:rPr>
        <w:t>學習層次：</w:t>
      </w:r>
      <w:r>
        <w:rPr>
          <w:rFonts w:eastAsia="標楷體" w:hint="eastAsia"/>
        </w:rPr>
        <w:t>在此主要</w:t>
      </w:r>
      <w:r>
        <w:rPr>
          <w:rFonts w:eastAsia="標楷體"/>
        </w:rPr>
        <w:t>依</w:t>
      </w:r>
      <w:r>
        <w:rPr>
          <w:rFonts w:eastAsia="標楷體" w:hint="eastAsia"/>
        </w:rPr>
        <w:t>據</w:t>
      </w:r>
      <w:r>
        <w:rPr>
          <w:rFonts w:eastAsia="標楷體"/>
        </w:rPr>
        <w:t>「高階文官培訓飛躍方案」</w:t>
      </w:r>
      <w:r>
        <w:rPr>
          <w:rFonts w:eastAsia="標楷體" w:hint="eastAsia"/>
        </w:rPr>
        <w:t>作為目前考核辦法，主要內容包括管理發展訓練和領導發展訓練，</w:t>
      </w:r>
      <w:r>
        <w:rPr>
          <w:rFonts w:ascii="標楷體" w:eastAsia="標楷體" w:hint="eastAsia"/>
        </w:rPr>
        <w:t>以</w:t>
      </w:r>
      <w:r>
        <w:rPr>
          <w:rFonts w:ascii="標楷體" w:eastAsia="標楷體" w:hAnsi="標楷體" w:hint="eastAsia"/>
        </w:rPr>
        <w:t>培育具卓越管理、前瞻領導及政策民主之高階文官，並瞭解國家重要政策與未來發展願景，洞察</w:t>
      </w:r>
      <w:r>
        <w:rPr>
          <w:rFonts w:eastAsia="標楷體" w:hint="eastAsia"/>
        </w:rPr>
        <w:t>國際全球化發展趨勢，有助於推動機關業務及提升國家整體競爭優勢。施測對象為所有參加</w:t>
      </w:r>
      <w:r>
        <w:rPr>
          <w:rFonts w:eastAsia="標楷體"/>
        </w:rPr>
        <w:t>高階文官培訓飛躍方案</w:t>
      </w:r>
      <w:r>
        <w:rPr>
          <w:rFonts w:eastAsia="標楷體" w:hint="eastAsia"/>
        </w:rPr>
        <w:t>之受訓學員，並依照</w:t>
      </w:r>
      <w:r>
        <w:rPr>
          <w:rFonts w:eastAsia="標楷體"/>
        </w:rPr>
        <w:t>「高階文官培訓飛躍方案」</w:t>
      </w:r>
      <w:r>
        <w:rPr>
          <w:rFonts w:eastAsia="標楷體" w:hint="eastAsia"/>
        </w:rPr>
        <w:t>所公布之時程，作為評估時點，一般來說為訓練課程結束後進行與課程內容和目標相關測驗。</w:t>
      </w:r>
    </w:p>
    <w:p w:rsidR="00000000" w:rsidRDefault="00853091">
      <w:pPr>
        <w:spacing w:before="100" w:beforeAutospacing="1" w:after="100" w:afterAutospacing="1" w:line="360" w:lineRule="auto"/>
        <w:rPr>
          <w:rFonts w:eastAsia="標楷體" w:hint="eastAsia"/>
        </w:rPr>
      </w:pPr>
      <w:r>
        <w:rPr>
          <w:rFonts w:eastAsia="標楷體" w:hint="eastAsia"/>
        </w:rPr>
        <w:t xml:space="preserve">     (</w:t>
      </w:r>
      <w:r>
        <w:rPr>
          <w:rFonts w:eastAsia="標楷體" w:hint="eastAsia"/>
        </w:rPr>
        <w:t>三</w:t>
      </w:r>
      <w:r>
        <w:rPr>
          <w:rFonts w:eastAsia="標楷體" w:hint="eastAsia"/>
        </w:rPr>
        <w:t>)</w:t>
      </w:r>
      <w:r>
        <w:rPr>
          <w:rFonts w:eastAsia="標楷體" w:hint="eastAsia"/>
        </w:rPr>
        <w:t>行為層次：在行為追蹤方面，由於</w:t>
      </w:r>
      <w:r>
        <w:rPr>
          <w:rFonts w:eastAsia="標楷體" w:hint="eastAsia"/>
        </w:rPr>
        <w:t>99</w:t>
      </w:r>
      <w:r>
        <w:rPr>
          <w:rFonts w:eastAsia="標楷體" w:hint="eastAsia"/>
        </w:rPr>
        <w:t>年為第一年</w:t>
      </w:r>
      <w:r>
        <w:rPr>
          <w:rFonts w:eastAsia="標楷體" w:hint="eastAsia"/>
        </w:rPr>
        <w:t>試辦，第一批受訓人員在本研究案進行期間，正於國家文官學院所辦理的高階文官中長期培訓計畫中接受訓練，故還未發展後續訓練追蹤調查表。</w:t>
      </w:r>
    </w:p>
    <w:p w:rsidR="00000000" w:rsidRDefault="00853091">
      <w:pPr>
        <w:spacing w:before="100" w:beforeAutospacing="1" w:after="100" w:afterAutospacing="1" w:line="360" w:lineRule="auto"/>
        <w:rPr>
          <w:rFonts w:eastAsia="標楷體" w:hint="eastAsia"/>
        </w:rPr>
      </w:pPr>
    </w:p>
    <w:p w:rsidR="00000000" w:rsidRDefault="00853091">
      <w:pPr>
        <w:spacing w:before="100" w:beforeAutospacing="1" w:after="100" w:afterAutospacing="1" w:line="560" w:lineRule="exact"/>
        <w:ind w:firstLine="480"/>
        <w:rPr>
          <w:rFonts w:eastAsia="標楷體" w:hint="eastAsia"/>
          <w:szCs w:val="26"/>
        </w:rPr>
      </w:pPr>
      <w:r>
        <w:rPr>
          <w:rFonts w:eastAsia="標楷體" w:hint="eastAsia"/>
        </w:rPr>
        <w:lastRenderedPageBreak/>
        <w:t>在職能評鑑方面，</w:t>
      </w:r>
      <w:r>
        <w:rPr>
          <w:rFonts w:eastAsia="標楷體"/>
        </w:rPr>
        <w:t>目前</w:t>
      </w:r>
      <w:r>
        <w:rPr>
          <w:rFonts w:eastAsia="標楷體" w:hint="eastAsia"/>
        </w:rPr>
        <w:t>保訓會</w:t>
      </w:r>
      <w:r>
        <w:rPr>
          <w:rFonts w:eastAsia="標楷體"/>
        </w:rPr>
        <w:t>正在進行相關職能模型系統導入事宜，</w:t>
      </w:r>
      <w:r>
        <w:rPr>
          <w:rFonts w:eastAsia="標楷體" w:hint="eastAsia"/>
        </w:rPr>
        <w:t>也</w:t>
      </w:r>
      <w:r>
        <w:rPr>
          <w:rFonts w:eastAsia="標楷體"/>
        </w:rPr>
        <w:t>觀察到他國公務體系</w:t>
      </w:r>
      <w:r>
        <w:rPr>
          <w:rFonts w:eastAsia="標楷體" w:hint="eastAsia"/>
        </w:rPr>
        <w:t>與企業中</w:t>
      </w:r>
      <w:r>
        <w:rPr>
          <w:rFonts w:eastAsia="標楷體"/>
        </w:rPr>
        <w:t>有類似的制度與規劃</w:t>
      </w:r>
      <w:r>
        <w:rPr>
          <w:rFonts w:eastAsia="標楷體" w:hint="eastAsia"/>
        </w:rPr>
        <w:t>。</w:t>
      </w:r>
      <w:r>
        <w:rPr>
          <w:rFonts w:eastAsia="標楷體" w:hint="eastAsia"/>
          <w:szCs w:val="26"/>
        </w:rPr>
        <w:t>依據</w:t>
      </w:r>
      <w:r>
        <w:rPr>
          <w:rFonts w:eastAsia="標楷體"/>
        </w:rPr>
        <w:t>我國公務人員各官等核心能力架</w:t>
      </w:r>
      <w:r>
        <w:rPr>
          <w:rFonts w:eastAsia="標楷體" w:hint="eastAsia"/>
        </w:rPr>
        <w:t>構，所發展出的職能評鑑問卷，以此為基礎，評估受訓學員在受訓後的職能表現改變的結果，並依照不同訓練類型的人員而有不同所需具備的公務人員核心職能，以瞭解在行為層次上的成效。評鑑時點為訓練後的二至三個月，施測對象可隨機抽樣針對受訓學員和單位主管發</w:t>
      </w:r>
      <w:r>
        <w:rPr>
          <w:rFonts w:eastAsia="標楷體" w:hint="eastAsia"/>
        </w:rPr>
        <w:t>放問卷，評估方式則可進行樣本配對，有利於後續資料分析。</w:t>
      </w:r>
    </w:p>
    <w:p w:rsidR="00000000" w:rsidRDefault="00853091">
      <w:pPr>
        <w:spacing w:line="560" w:lineRule="exact"/>
        <w:ind w:firstLine="480"/>
        <w:rPr>
          <w:rFonts w:eastAsia="標楷體" w:hint="eastAsia"/>
          <w:szCs w:val="26"/>
        </w:rPr>
      </w:pPr>
      <w:r>
        <w:rPr>
          <w:rFonts w:eastAsia="標楷體" w:hint="eastAsia"/>
          <w:szCs w:val="26"/>
        </w:rPr>
        <w:t xml:space="preserve"> (</w:t>
      </w:r>
      <w:r>
        <w:rPr>
          <w:rFonts w:eastAsia="標楷體" w:hint="eastAsia"/>
          <w:szCs w:val="26"/>
        </w:rPr>
        <w:t>四</w:t>
      </w:r>
      <w:r>
        <w:rPr>
          <w:rFonts w:eastAsia="標楷體" w:hint="eastAsia"/>
          <w:szCs w:val="26"/>
        </w:rPr>
        <w:t>)</w:t>
      </w:r>
      <w:r>
        <w:rPr>
          <w:rFonts w:eastAsia="標楷體" w:hint="eastAsia"/>
          <w:szCs w:val="26"/>
        </w:rPr>
        <w:t>結果層次：</w:t>
      </w:r>
      <w:r>
        <w:rPr>
          <w:rFonts w:eastAsia="標楷體"/>
        </w:rPr>
        <w:t>公務機關組織架構</w:t>
      </w:r>
      <w:r>
        <w:rPr>
          <w:rFonts w:eastAsia="標楷體" w:hint="eastAsia"/>
        </w:rPr>
        <w:t>為非營利組織</w:t>
      </w:r>
      <w:r>
        <w:rPr>
          <w:rFonts w:eastAsia="標楷體"/>
        </w:rPr>
        <w:t>，並不適合將訓練與財務指標做連結</w:t>
      </w:r>
      <w:r>
        <w:rPr>
          <w:rFonts w:eastAsia="標楷體" w:hint="eastAsia"/>
        </w:rPr>
        <w:t>，</w:t>
      </w:r>
      <w:r>
        <w:rPr>
          <w:rFonts w:eastAsia="標楷體"/>
        </w:rPr>
        <w:t>可參考英國目前的組織能耐模型作為未來修改方針</w:t>
      </w:r>
      <w:r>
        <w:rPr>
          <w:rFonts w:eastAsia="標楷體" w:hint="eastAsia"/>
        </w:rPr>
        <w:t>。評估方式以問卷調查法為主，評鑑訓練後整體組織的績效改變。主要施測對象為</w:t>
      </w:r>
      <w:r>
        <w:rPr>
          <w:rFonts w:eastAsia="標楷體" w:hint="eastAsia"/>
          <w:szCs w:val="26"/>
        </w:rPr>
        <w:t>訓練後的學員及其服務機關單位直屬主管，</w:t>
      </w:r>
      <w:r>
        <w:rPr>
          <w:rFonts w:eastAsia="標楷體"/>
        </w:rPr>
        <w:t>需給予較長的時間來檢測結果層次的改變。</w:t>
      </w:r>
      <w:r>
        <w:rPr>
          <w:rFonts w:eastAsia="標楷體" w:hint="eastAsia"/>
        </w:rPr>
        <w:t>評鑑時點</w:t>
      </w:r>
      <w:r>
        <w:rPr>
          <w:rFonts w:eastAsia="標楷體"/>
        </w:rPr>
        <w:t>通常為訓後的</w:t>
      </w:r>
      <w:r>
        <w:rPr>
          <w:rFonts w:eastAsia="標楷體"/>
        </w:rPr>
        <w:t>6</w:t>
      </w:r>
      <w:r>
        <w:rPr>
          <w:rFonts w:eastAsia="標楷體" w:hint="eastAsia"/>
        </w:rPr>
        <w:t>至</w:t>
      </w:r>
      <w:r>
        <w:rPr>
          <w:rFonts w:eastAsia="標楷體"/>
        </w:rPr>
        <w:t>12</w:t>
      </w:r>
      <w:r>
        <w:rPr>
          <w:rFonts w:eastAsia="標楷體"/>
        </w:rPr>
        <w:t>個月。</w:t>
      </w:r>
      <w:r>
        <w:rPr>
          <w:rFonts w:eastAsia="標楷體" w:hint="eastAsia"/>
        </w:rPr>
        <w:t>英國組織能耐模型的相關調查內容如表十七所示：</w:t>
      </w:r>
    </w:p>
    <w:p w:rsidR="00000000" w:rsidRDefault="00853091">
      <w:pPr>
        <w:spacing w:line="360" w:lineRule="auto"/>
        <w:ind w:firstLine="480"/>
        <w:jc w:val="center"/>
        <w:rPr>
          <w:rFonts w:eastAsia="標楷體" w:hint="eastAsia"/>
        </w:rPr>
      </w:pPr>
      <w:r>
        <w:rPr>
          <w:rFonts w:eastAsia="標楷體" w:hint="eastAsia"/>
        </w:rPr>
        <w:t>表十七、英國組織能耐模型評估指標與其問項內容</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000000">
        <w:tc>
          <w:tcPr>
            <w:tcW w:w="1384" w:type="dxa"/>
          </w:tcPr>
          <w:p w:rsidR="00000000" w:rsidRDefault="00853091">
            <w:pPr>
              <w:rPr>
                <w:rFonts w:ascii="標楷體" w:eastAsia="標楷體" w:hAnsi="標楷體" w:hint="eastAsia"/>
                <w:b/>
              </w:rPr>
            </w:pPr>
            <w:r>
              <w:rPr>
                <w:rFonts w:ascii="標楷體" w:eastAsia="標楷體" w:hAnsi="標楷體"/>
                <w:b/>
              </w:rPr>
              <w:t>L1</w:t>
            </w:r>
          </w:p>
          <w:p w:rsidR="00000000" w:rsidRDefault="00853091">
            <w:pPr>
              <w:rPr>
                <w:rFonts w:eastAsia="標楷體"/>
                <w:szCs w:val="26"/>
              </w:rPr>
            </w:pPr>
            <w:r>
              <w:rPr>
                <w:rFonts w:ascii="標楷體" w:eastAsia="標楷體" w:hAnsi="標楷體" w:hint="eastAsia"/>
                <w:b/>
              </w:rPr>
              <w:t>設定方向</w:t>
            </w:r>
          </w:p>
        </w:tc>
        <w:tc>
          <w:tcPr>
            <w:tcW w:w="7513" w:type="dxa"/>
          </w:tcPr>
          <w:p w:rsidR="00000000" w:rsidRDefault="00853091">
            <w:pPr>
              <w:numPr>
                <w:ilvl w:val="0"/>
                <w:numId w:val="18"/>
              </w:numPr>
              <w:rPr>
                <w:rFonts w:ascii="標楷體" w:eastAsia="標楷體" w:hAnsi="標楷體"/>
              </w:rPr>
            </w:pPr>
            <w:r>
              <w:rPr>
                <w:rFonts w:ascii="標楷體" w:eastAsia="標楷體" w:hAnsi="標楷體" w:hint="eastAsia"/>
              </w:rPr>
              <w:t>關於你的單位，你是否已勾勒並溝通了一個清晰</w:t>
            </w:r>
            <w:r>
              <w:rPr>
                <w:rFonts w:ascii="標楷體" w:eastAsia="標楷體" w:hAnsi="標楷體" w:hint="eastAsia"/>
              </w:rPr>
              <w:t>，令人信服且具凝聚力的未來願景？</w:t>
            </w:r>
          </w:p>
          <w:p w:rsidR="00000000" w:rsidRDefault="00853091">
            <w:pPr>
              <w:numPr>
                <w:ilvl w:val="0"/>
                <w:numId w:val="18"/>
              </w:numPr>
              <w:rPr>
                <w:rFonts w:ascii="標楷體" w:eastAsia="標楷體" w:hAnsi="標楷體"/>
              </w:rPr>
            </w:pPr>
            <w:r>
              <w:rPr>
                <w:rFonts w:ascii="標楷體" w:eastAsia="標楷體" w:hAnsi="標楷體" w:hint="eastAsia"/>
              </w:rPr>
              <w:t>你的管理團隊是否是在具效能的團隊合作文化下工作，例如能跨越內部不同部門界限或與非權責的成員合作？</w:t>
            </w:r>
          </w:p>
          <w:p w:rsidR="00000000" w:rsidRDefault="00853091">
            <w:pPr>
              <w:numPr>
                <w:ilvl w:val="0"/>
                <w:numId w:val="18"/>
              </w:numPr>
              <w:rPr>
                <w:rFonts w:ascii="標楷體" w:eastAsia="標楷體" w:hAnsi="標楷體"/>
              </w:rPr>
            </w:pPr>
            <w:r>
              <w:rPr>
                <w:rFonts w:ascii="標楷體" w:eastAsia="標楷體" w:hAnsi="標楷體" w:hint="eastAsia"/>
              </w:rPr>
              <w:t>你的管理團隊是否會挑戰困難，並對不斷改善以創造成果展現高度的承諾？</w:t>
            </w:r>
          </w:p>
          <w:p w:rsidR="00000000" w:rsidRDefault="00853091">
            <w:pPr>
              <w:numPr>
                <w:ilvl w:val="0"/>
                <w:numId w:val="18"/>
              </w:numPr>
              <w:rPr>
                <w:rFonts w:eastAsia="標楷體"/>
                <w:szCs w:val="26"/>
              </w:rPr>
            </w:pPr>
            <w:r>
              <w:rPr>
                <w:rFonts w:ascii="標楷體" w:eastAsia="標楷體" w:hAnsi="標楷體" w:hint="eastAsia"/>
              </w:rPr>
              <w:t>你的管理團隊能是否能有效的管理變革，並在抗拒產生時，能面對它並克服它？</w:t>
            </w:r>
          </w:p>
        </w:tc>
      </w:tr>
      <w:tr w:rsidR="00000000">
        <w:tc>
          <w:tcPr>
            <w:tcW w:w="1384" w:type="dxa"/>
          </w:tcPr>
          <w:p w:rsidR="00000000" w:rsidRDefault="00853091">
            <w:pPr>
              <w:rPr>
                <w:rFonts w:ascii="標楷體" w:eastAsia="標楷體" w:hAnsi="標楷體" w:hint="eastAsia"/>
                <w:b/>
              </w:rPr>
            </w:pPr>
            <w:r>
              <w:rPr>
                <w:rFonts w:ascii="標楷體" w:eastAsia="標楷體" w:hAnsi="標楷體"/>
                <w:b/>
              </w:rPr>
              <w:t xml:space="preserve">L2 </w:t>
            </w:r>
          </w:p>
          <w:p w:rsidR="00000000" w:rsidRDefault="00853091">
            <w:pPr>
              <w:rPr>
                <w:rFonts w:ascii="標楷體" w:eastAsia="標楷體" w:hAnsi="標楷體"/>
                <w:b/>
              </w:rPr>
            </w:pPr>
            <w:r>
              <w:rPr>
                <w:rFonts w:ascii="標楷體" w:eastAsia="標楷體" w:hAnsi="標楷體" w:hint="eastAsia"/>
                <w:b/>
              </w:rPr>
              <w:t>激起熱情、堅定步伐和啟動幹勁</w:t>
            </w:r>
          </w:p>
          <w:p w:rsidR="00000000" w:rsidRDefault="00853091">
            <w:pPr>
              <w:spacing w:before="100" w:beforeAutospacing="1" w:after="100" w:afterAutospacing="1" w:line="360" w:lineRule="auto"/>
              <w:rPr>
                <w:rFonts w:eastAsia="標楷體"/>
                <w:szCs w:val="26"/>
              </w:rPr>
            </w:pPr>
          </w:p>
        </w:tc>
        <w:tc>
          <w:tcPr>
            <w:tcW w:w="7513" w:type="dxa"/>
          </w:tcPr>
          <w:p w:rsidR="00000000" w:rsidRDefault="00853091">
            <w:pPr>
              <w:pStyle w:val="ab"/>
              <w:numPr>
                <w:ilvl w:val="0"/>
                <w:numId w:val="19"/>
              </w:numPr>
              <w:ind w:leftChars="0"/>
            </w:pPr>
            <w:r>
              <w:rPr>
                <w:rFonts w:hint="eastAsia"/>
              </w:rPr>
              <w:t>你是否創造並維持了一個緊密的文化、及一套能提升組織中的活力、熱情、榮譽感，以達成組織使命的價值觀及行為規範</w:t>
            </w:r>
            <w:r>
              <w:rPr>
                <w:rFonts w:hint="eastAsia"/>
              </w:rPr>
              <w:t>?</w:t>
            </w:r>
          </w:p>
          <w:p w:rsidR="00000000" w:rsidRDefault="00853091">
            <w:pPr>
              <w:pStyle w:val="ab"/>
              <w:numPr>
                <w:ilvl w:val="0"/>
                <w:numId w:val="19"/>
              </w:numPr>
              <w:ind w:leftChars="0"/>
            </w:pPr>
            <w:r>
              <w:rPr>
                <w:rFonts w:hint="eastAsia"/>
              </w:rPr>
              <w:t>作為一個領導者，你是否是個外顯易見且能被清楚理解的角色模範</w:t>
            </w:r>
            <w:r>
              <w:rPr>
                <w:rFonts w:hint="eastAsia"/>
              </w:rPr>
              <w:t xml:space="preserve">? </w:t>
            </w:r>
            <w:r>
              <w:rPr>
                <w:rFonts w:hint="eastAsia"/>
              </w:rPr>
              <w:t>你的領導是否可以激勵部屬和</w:t>
            </w:r>
            <w:r>
              <w:rPr>
                <w:rFonts w:hint="eastAsia"/>
              </w:rPr>
              <w:t>利益關係人對你產生尊重、信任、忠誠、與信心</w:t>
            </w:r>
            <w:r>
              <w:rPr>
                <w:rFonts w:hint="eastAsia"/>
              </w:rPr>
              <w:t>?</w:t>
            </w:r>
          </w:p>
          <w:p w:rsidR="00000000" w:rsidRDefault="00853091">
            <w:pPr>
              <w:pStyle w:val="ab"/>
              <w:numPr>
                <w:ilvl w:val="0"/>
                <w:numId w:val="19"/>
              </w:numPr>
              <w:ind w:leftChars="0"/>
            </w:pPr>
            <w:r>
              <w:rPr>
                <w:rFonts w:hint="eastAsia"/>
              </w:rPr>
              <w:t>在你對部屬與利害關係人的承諾中，你是否展現出正直、信心與自我理解？同時在與部屬及利害關係人互動的過程中，能主動鼓勵、聆聽和並給予回饋</w:t>
            </w:r>
            <w:r>
              <w:rPr>
                <w:rFonts w:hint="eastAsia"/>
              </w:rPr>
              <w:t>?</w:t>
            </w:r>
          </w:p>
          <w:p w:rsidR="00000000" w:rsidRDefault="00853091">
            <w:pPr>
              <w:pStyle w:val="ab"/>
              <w:numPr>
                <w:ilvl w:val="0"/>
                <w:numId w:val="19"/>
              </w:numPr>
              <w:ind w:leftChars="0"/>
              <w:rPr>
                <w:szCs w:val="26"/>
              </w:rPr>
            </w:pPr>
            <w:r>
              <w:rPr>
                <w:rFonts w:hint="eastAsia"/>
              </w:rPr>
              <w:t>對於為顧客成就其熱烈期待的成果、在過程中強調產出及影響、</w:t>
            </w:r>
            <w:r>
              <w:rPr>
                <w:rFonts w:hint="eastAsia"/>
              </w:rPr>
              <w:lastRenderedPageBreak/>
              <w:t>對成果給予正向鼓勵，並要求組織在追求目標時不斷改善等等策略過程，你是否都能展現出高度的熱情？</w:t>
            </w:r>
          </w:p>
        </w:tc>
      </w:tr>
      <w:tr w:rsidR="00000000">
        <w:tc>
          <w:tcPr>
            <w:tcW w:w="1384" w:type="dxa"/>
          </w:tcPr>
          <w:p w:rsidR="00000000" w:rsidRDefault="00853091">
            <w:pPr>
              <w:rPr>
                <w:rFonts w:ascii="標楷體" w:eastAsia="標楷體" w:hAnsi="標楷體" w:hint="eastAsia"/>
                <w:b/>
              </w:rPr>
            </w:pPr>
            <w:r>
              <w:rPr>
                <w:rFonts w:ascii="標楷體" w:eastAsia="標楷體" w:hAnsi="標楷體" w:hint="eastAsia"/>
                <w:b/>
              </w:rPr>
              <w:lastRenderedPageBreak/>
              <w:t>L3</w:t>
            </w:r>
          </w:p>
          <w:p w:rsidR="00000000" w:rsidRDefault="00853091">
            <w:pPr>
              <w:rPr>
                <w:rFonts w:ascii="標楷體" w:eastAsia="標楷體" w:hAnsi="標楷體"/>
                <w:b/>
              </w:rPr>
            </w:pPr>
            <w:r>
              <w:rPr>
                <w:rFonts w:ascii="標楷體" w:eastAsia="標楷體" w:hAnsi="標楷體" w:hint="eastAsia"/>
                <w:b/>
              </w:rPr>
              <w:t>人員發展</w:t>
            </w:r>
          </w:p>
          <w:p w:rsidR="00000000" w:rsidRDefault="00853091">
            <w:pPr>
              <w:spacing w:before="100" w:beforeAutospacing="1" w:after="100" w:afterAutospacing="1" w:line="360" w:lineRule="auto"/>
              <w:rPr>
                <w:rFonts w:eastAsia="標楷體"/>
                <w:szCs w:val="26"/>
              </w:rPr>
            </w:pPr>
          </w:p>
        </w:tc>
        <w:tc>
          <w:tcPr>
            <w:tcW w:w="7513" w:type="dxa"/>
          </w:tcPr>
          <w:p w:rsidR="00000000" w:rsidRDefault="00853091">
            <w:pPr>
              <w:pStyle w:val="ab"/>
              <w:numPr>
                <w:ilvl w:val="0"/>
                <w:numId w:val="20"/>
              </w:numPr>
              <w:ind w:leftChars="0"/>
            </w:pPr>
            <w:r>
              <w:rPr>
                <w:rFonts w:hint="eastAsia"/>
              </w:rPr>
              <w:t>你是否具備正確才能和能領導整個組織的人才來協助實現你對組織的願景與策略？你是否展現出對多元性和公平的承諾？</w:t>
            </w:r>
          </w:p>
          <w:p w:rsidR="00000000" w:rsidRDefault="00853091">
            <w:pPr>
              <w:pStyle w:val="ab"/>
              <w:numPr>
                <w:ilvl w:val="0"/>
                <w:numId w:val="20"/>
              </w:numPr>
              <w:ind w:leftChars="0"/>
            </w:pPr>
            <w:r>
              <w:rPr>
                <w:rFonts w:hint="eastAsia"/>
              </w:rPr>
              <w:t>你是否以透明和一致的方式來管理個人績效，並能獎勵良好</w:t>
            </w:r>
            <w:r>
              <w:rPr>
                <w:rFonts w:hint="eastAsia"/>
              </w:rPr>
              <w:t>的表現和處理表現不佳者？同時個人績效目標是否與組織目標相連結？</w:t>
            </w:r>
          </w:p>
          <w:p w:rsidR="00000000" w:rsidRDefault="00853091">
            <w:pPr>
              <w:pStyle w:val="ab"/>
              <w:numPr>
                <w:ilvl w:val="0"/>
                <w:numId w:val="20"/>
              </w:numPr>
              <w:ind w:leftChars="0"/>
            </w:pPr>
            <w:r>
              <w:rPr>
                <w:rFonts w:hint="eastAsia"/>
              </w:rPr>
              <w:t>你是否能從個人與團隊中發掘並培養具優越領導力和管理力的人才？對於關鍵職位，你如何有效規劃相關的接班人計畫？</w:t>
            </w:r>
          </w:p>
          <w:p w:rsidR="00000000" w:rsidRDefault="00853091">
            <w:pPr>
              <w:pStyle w:val="ab"/>
              <w:numPr>
                <w:ilvl w:val="0"/>
                <w:numId w:val="20"/>
              </w:numPr>
              <w:ind w:leftChars="0"/>
              <w:rPr>
                <w:szCs w:val="26"/>
              </w:rPr>
            </w:pPr>
            <w:r>
              <w:rPr>
                <w:rFonts w:hint="eastAsia"/>
              </w:rPr>
              <w:t>你是否計畫補足組織的關鍵能力缺口，並同時已規劃其相關行動方案？</w:t>
            </w:r>
          </w:p>
        </w:tc>
      </w:tr>
      <w:tr w:rsidR="00000000">
        <w:tc>
          <w:tcPr>
            <w:tcW w:w="1384" w:type="dxa"/>
          </w:tcPr>
          <w:p w:rsidR="00000000" w:rsidRDefault="00853091">
            <w:pPr>
              <w:rPr>
                <w:rFonts w:ascii="標楷體" w:eastAsia="標楷體" w:hAnsi="標楷體" w:cs="Arial" w:hint="eastAsia"/>
                <w:b/>
              </w:rPr>
            </w:pPr>
            <w:r>
              <w:rPr>
                <w:rFonts w:ascii="標楷體" w:eastAsia="標楷體" w:hAnsi="標楷體" w:cs="Arial" w:hint="eastAsia"/>
                <w:b/>
              </w:rPr>
              <w:t>S1</w:t>
            </w:r>
          </w:p>
          <w:p w:rsidR="00000000" w:rsidRDefault="00853091">
            <w:pPr>
              <w:rPr>
                <w:rFonts w:eastAsia="標楷體"/>
                <w:szCs w:val="26"/>
              </w:rPr>
            </w:pPr>
            <w:r>
              <w:rPr>
                <w:rFonts w:ascii="標楷體" w:eastAsia="標楷體" w:hAnsi="標楷體" w:cs="Arial"/>
                <w:b/>
              </w:rPr>
              <w:t>制定</w:t>
            </w:r>
            <w:r>
              <w:rPr>
                <w:rFonts w:ascii="標楷體" w:eastAsia="標楷體" w:hAnsi="標楷體" w:cs="Arial" w:hint="eastAsia"/>
                <w:b/>
              </w:rPr>
              <w:t>策</w:t>
            </w:r>
            <w:r>
              <w:rPr>
                <w:rFonts w:ascii="標楷體" w:eastAsia="標楷體" w:hAnsi="標楷體" w:cs="Arial"/>
                <w:b/>
              </w:rPr>
              <w:t>略</w:t>
            </w:r>
            <w:r>
              <w:rPr>
                <w:rFonts w:ascii="標楷體" w:eastAsia="標楷體" w:hAnsi="標楷體" w:cs="Arial" w:hint="eastAsia"/>
                <w:b/>
              </w:rPr>
              <w:t>並以</w:t>
            </w:r>
            <w:r>
              <w:rPr>
                <w:rFonts w:ascii="標楷體" w:eastAsia="標楷體" w:hAnsi="標楷體" w:cs="Arial"/>
                <w:b/>
              </w:rPr>
              <w:t>成果</w:t>
            </w:r>
            <w:r>
              <w:rPr>
                <w:rFonts w:ascii="標楷體" w:eastAsia="標楷體" w:hAnsi="標楷體" w:cs="Arial" w:hint="eastAsia"/>
                <w:b/>
              </w:rPr>
              <w:t>為導向</w:t>
            </w:r>
          </w:p>
        </w:tc>
        <w:tc>
          <w:tcPr>
            <w:tcW w:w="7513" w:type="dxa"/>
          </w:tcPr>
          <w:p w:rsidR="00000000" w:rsidRDefault="00853091">
            <w:pPr>
              <w:pStyle w:val="ab"/>
              <w:numPr>
                <w:ilvl w:val="0"/>
                <w:numId w:val="21"/>
              </w:numPr>
              <w:ind w:leftChars="0"/>
            </w:pPr>
            <w:r>
              <w:t>你</w:t>
            </w:r>
            <w:r>
              <w:rPr>
                <w:rFonts w:hint="eastAsia"/>
              </w:rPr>
              <w:t>是否</w:t>
            </w:r>
            <w:r>
              <w:t>有一個明確</w:t>
            </w:r>
            <w:r>
              <w:rPr>
                <w:rFonts w:hint="eastAsia"/>
              </w:rPr>
              <w:t>、</w:t>
            </w:r>
            <w:r>
              <w:t>一致和</w:t>
            </w:r>
            <w:r>
              <w:rPr>
                <w:rFonts w:hint="eastAsia"/>
              </w:rPr>
              <w:t>且</w:t>
            </w:r>
            <w:r>
              <w:t>可實現的</w:t>
            </w:r>
            <w:r>
              <w:rPr>
                <w:rFonts w:hint="eastAsia"/>
              </w:rPr>
              <w:t>策</w:t>
            </w:r>
            <w:r>
              <w:t>略，</w:t>
            </w:r>
            <w:r>
              <w:rPr>
                <w:rFonts w:hint="eastAsia"/>
              </w:rPr>
              <w:t>而策略同時可以解析成一系列包羅全局的戰略目標及衡量</w:t>
            </w:r>
            <w:r>
              <w:t>？</w:t>
            </w:r>
          </w:p>
          <w:p w:rsidR="00000000" w:rsidRDefault="00853091">
            <w:pPr>
              <w:pStyle w:val="ab"/>
              <w:numPr>
                <w:ilvl w:val="0"/>
                <w:numId w:val="21"/>
              </w:numPr>
              <w:ind w:leftChars="0"/>
            </w:pPr>
            <w:r>
              <w:t>你的</w:t>
            </w:r>
            <w:r>
              <w:rPr>
                <w:rFonts w:hint="eastAsia"/>
              </w:rPr>
              <w:t>策</w:t>
            </w:r>
            <w:r>
              <w:t>略是</w:t>
            </w:r>
            <w:r>
              <w:rPr>
                <w:rFonts w:hint="eastAsia"/>
              </w:rPr>
              <w:t>否可</w:t>
            </w:r>
            <w:r>
              <w:t>明確</w:t>
            </w:r>
            <w:r>
              <w:rPr>
                <w:rFonts w:hint="eastAsia"/>
              </w:rPr>
              <w:t>地描繪出成功遠景的輪廓，而同時這個遠景是與民眾</w:t>
            </w:r>
            <w:r>
              <w:t>的生活整體</w:t>
            </w:r>
            <w:r>
              <w:rPr>
                <w:rFonts w:hint="eastAsia"/>
              </w:rPr>
              <w:t>品</w:t>
            </w:r>
            <w:r>
              <w:t>質</w:t>
            </w:r>
            <w:r>
              <w:rPr>
                <w:rFonts w:hint="eastAsia"/>
              </w:rPr>
              <w:t>與</w:t>
            </w:r>
            <w:r>
              <w:t>國家</w:t>
            </w:r>
            <w:r>
              <w:rPr>
                <w:rFonts w:hint="eastAsia"/>
              </w:rPr>
              <w:t>福祉習習相關的</w:t>
            </w:r>
            <w:r>
              <w:t>？</w:t>
            </w:r>
          </w:p>
          <w:p w:rsidR="00000000" w:rsidRDefault="00853091">
            <w:pPr>
              <w:pStyle w:val="ab"/>
              <w:numPr>
                <w:ilvl w:val="0"/>
                <w:numId w:val="21"/>
              </w:numPr>
              <w:ind w:leftChars="0"/>
            </w:pPr>
            <w:r>
              <w:t>你</w:t>
            </w:r>
            <w:r>
              <w:rPr>
                <w:rFonts w:hint="eastAsia"/>
              </w:rPr>
              <w:t>是否能時時更新</w:t>
            </w:r>
            <w:r>
              <w:t>策略，</w:t>
            </w:r>
            <w:r>
              <w:rPr>
                <w:rFonts w:hint="eastAsia"/>
              </w:rPr>
              <w:t>才能在環境變化時掌握住</w:t>
            </w:r>
            <w:r>
              <w:t>機會</w:t>
            </w:r>
            <w:r>
              <w:t>？</w:t>
            </w:r>
          </w:p>
          <w:p w:rsidR="00000000" w:rsidRDefault="00853091">
            <w:pPr>
              <w:pStyle w:val="ab"/>
              <w:numPr>
                <w:ilvl w:val="0"/>
                <w:numId w:val="21"/>
              </w:numPr>
              <w:ind w:leftChars="0"/>
              <w:rPr>
                <w:szCs w:val="26"/>
              </w:rPr>
            </w:pPr>
            <w:r>
              <w:t>你</w:t>
            </w:r>
            <w:r>
              <w:rPr>
                <w:rFonts w:hint="eastAsia"/>
              </w:rPr>
              <w:t>如何你的長官領導下進行策略發展，並在各項不同優先順序的目標中，合宜地權衡出其間的利弊得失</w:t>
            </w:r>
            <w:r>
              <w:rPr>
                <w:rFonts w:hint="eastAsia"/>
              </w:rPr>
              <w:t>?</w:t>
            </w:r>
          </w:p>
        </w:tc>
      </w:tr>
      <w:tr w:rsidR="00000000">
        <w:tc>
          <w:tcPr>
            <w:tcW w:w="1384" w:type="dxa"/>
          </w:tcPr>
          <w:p w:rsidR="00000000" w:rsidRDefault="00853091">
            <w:pPr>
              <w:rPr>
                <w:rFonts w:ascii="標楷體" w:eastAsia="標楷體" w:hAnsi="標楷體" w:hint="eastAsia"/>
                <w:b/>
              </w:rPr>
            </w:pPr>
            <w:r>
              <w:rPr>
                <w:rFonts w:ascii="標楷體" w:eastAsia="標楷體" w:hAnsi="標楷體" w:hint="eastAsia"/>
                <w:b/>
              </w:rPr>
              <w:t>S2</w:t>
            </w:r>
          </w:p>
          <w:p w:rsidR="00000000" w:rsidRDefault="00853091">
            <w:pPr>
              <w:rPr>
                <w:rFonts w:eastAsia="標楷體"/>
                <w:szCs w:val="26"/>
              </w:rPr>
            </w:pPr>
            <w:r>
              <w:rPr>
                <w:rFonts w:ascii="標楷體" w:eastAsia="標楷體" w:hAnsi="標楷體" w:hint="eastAsia"/>
                <w:b/>
              </w:rPr>
              <w:t>有關資料及客戶的基本概念</w:t>
            </w:r>
          </w:p>
        </w:tc>
        <w:tc>
          <w:tcPr>
            <w:tcW w:w="7513" w:type="dxa"/>
          </w:tcPr>
          <w:p w:rsidR="00000000" w:rsidRDefault="00853091">
            <w:pPr>
              <w:pStyle w:val="ab"/>
              <w:numPr>
                <w:ilvl w:val="0"/>
                <w:numId w:val="22"/>
              </w:numPr>
              <w:ind w:leftChars="0"/>
            </w:pPr>
            <w:r>
              <w:rPr>
                <w:rFonts w:hint="eastAsia"/>
              </w:rPr>
              <w:t>你是否是從一開始就由客戶角度思考切入，並發展出以客戶為中心的政策與計畫？你是否能理解並回應顧客的需求及意見</w:t>
            </w:r>
            <w:r>
              <w:rPr>
                <w:rFonts w:hint="eastAsia"/>
              </w:rPr>
              <w:t>?</w:t>
            </w:r>
          </w:p>
          <w:p w:rsidR="00000000" w:rsidRDefault="00853091">
            <w:pPr>
              <w:pStyle w:val="ab"/>
              <w:numPr>
                <w:ilvl w:val="0"/>
                <w:numId w:val="22"/>
              </w:numPr>
              <w:ind w:leftChars="0"/>
            </w:pPr>
            <w:r>
              <w:rPr>
                <w:rFonts w:hint="eastAsia"/>
              </w:rPr>
              <w:t>你是否是利用切時合宜的資料及完備的分析發展組織的策略及願景？</w:t>
            </w:r>
          </w:p>
          <w:p w:rsidR="00000000" w:rsidRDefault="00853091">
            <w:pPr>
              <w:pStyle w:val="ab"/>
              <w:numPr>
                <w:ilvl w:val="0"/>
                <w:numId w:val="22"/>
              </w:numPr>
              <w:ind w:leftChars="0"/>
            </w:pPr>
            <w:r>
              <w:rPr>
                <w:rFonts w:hint="eastAsia"/>
              </w:rPr>
              <w:t>你是否能辨認未來趨勢，並為其進行規劃，並由一連串可行的方案中做出最合適的選擇</w:t>
            </w:r>
            <w:r>
              <w:rPr>
                <w:rFonts w:hint="eastAsia"/>
              </w:rPr>
              <w:t>?</w:t>
            </w:r>
          </w:p>
          <w:p w:rsidR="00000000" w:rsidRDefault="00853091">
            <w:pPr>
              <w:pStyle w:val="ab"/>
              <w:numPr>
                <w:ilvl w:val="0"/>
                <w:numId w:val="22"/>
              </w:numPr>
              <w:ind w:leftChars="0"/>
              <w:rPr>
                <w:szCs w:val="26"/>
              </w:rPr>
            </w:pPr>
            <w:r>
              <w:rPr>
                <w:rFonts w:hint="eastAsia"/>
              </w:rPr>
              <w:t>你是否會對結果進行評估與衡量，同時也能由策略過程中的各項反饋有效學習</w:t>
            </w:r>
            <w:r>
              <w:rPr>
                <w:rFonts w:hint="eastAsia"/>
              </w:rPr>
              <w:t>?</w:t>
            </w:r>
          </w:p>
        </w:tc>
      </w:tr>
      <w:tr w:rsidR="00000000">
        <w:tc>
          <w:tcPr>
            <w:tcW w:w="1384" w:type="dxa"/>
          </w:tcPr>
          <w:p w:rsidR="00000000" w:rsidRDefault="00853091">
            <w:pPr>
              <w:rPr>
                <w:rFonts w:ascii="標楷體" w:eastAsia="標楷體" w:hAnsi="標楷體" w:hint="eastAsia"/>
                <w:b/>
              </w:rPr>
            </w:pPr>
            <w:r>
              <w:rPr>
                <w:rFonts w:ascii="標楷體" w:eastAsia="標楷體" w:hAnsi="標楷體" w:hint="eastAsia"/>
                <w:b/>
              </w:rPr>
              <w:t>S3</w:t>
            </w:r>
          </w:p>
          <w:p w:rsidR="00000000" w:rsidRDefault="00853091">
            <w:pPr>
              <w:rPr>
                <w:rFonts w:ascii="標楷體" w:eastAsia="標楷體" w:hAnsi="標楷體" w:hint="eastAsia"/>
                <w:b/>
              </w:rPr>
            </w:pPr>
            <w:r>
              <w:rPr>
                <w:rFonts w:ascii="標楷體" w:eastAsia="標楷體" w:hAnsi="標楷體" w:hint="eastAsia"/>
                <w:b/>
              </w:rPr>
              <w:t>合作並建立共同的目標</w:t>
            </w:r>
          </w:p>
        </w:tc>
        <w:tc>
          <w:tcPr>
            <w:tcW w:w="7513" w:type="dxa"/>
          </w:tcPr>
          <w:p w:rsidR="00000000" w:rsidRDefault="00853091">
            <w:pPr>
              <w:pStyle w:val="ab"/>
              <w:numPr>
                <w:ilvl w:val="0"/>
                <w:numId w:val="24"/>
              </w:numPr>
              <w:autoSpaceDE w:val="0"/>
              <w:autoSpaceDN w:val="0"/>
              <w:adjustRightInd w:val="0"/>
              <w:ind w:leftChars="0"/>
            </w:pPr>
            <w:r>
              <w:rPr>
                <w:rFonts w:hint="eastAsia"/>
              </w:rPr>
              <w:t>除了共同發展策略和政策外，</w:t>
            </w:r>
            <w:r>
              <w:rPr>
                <w:rFonts w:hint="eastAsia"/>
              </w:rPr>
              <w:t>你是否也能與政府內其他同仁在複雜交錯的跨領域議題中共事合作</w:t>
            </w:r>
            <w:r>
              <w:rPr>
                <w:rFonts w:hint="eastAsia"/>
              </w:rPr>
              <w:t>?</w:t>
            </w:r>
          </w:p>
          <w:p w:rsidR="00000000" w:rsidRDefault="00853091">
            <w:pPr>
              <w:pStyle w:val="ab"/>
              <w:numPr>
                <w:ilvl w:val="0"/>
                <w:numId w:val="23"/>
              </w:numPr>
              <w:ind w:leftChars="0"/>
            </w:pPr>
            <w:r>
              <w:rPr>
                <w:rFonts w:hint="eastAsia"/>
              </w:rPr>
              <w:t>你是否在發展策略及政策的初期，就讓其他夥伴和利害關係人參與其中，並且能由他們身上學習經驗</w:t>
            </w:r>
            <w:r>
              <w:rPr>
                <w:rFonts w:hint="eastAsia"/>
              </w:rPr>
              <w:t>?</w:t>
            </w:r>
          </w:p>
          <w:p w:rsidR="00000000" w:rsidRDefault="00853091">
            <w:pPr>
              <w:pStyle w:val="ab"/>
              <w:numPr>
                <w:ilvl w:val="0"/>
                <w:numId w:val="23"/>
              </w:numPr>
              <w:ind w:leftChars="0"/>
            </w:pPr>
            <w:r>
              <w:rPr>
                <w:rFonts w:hint="eastAsia"/>
              </w:rPr>
              <w:t>你是否能維持你部門的策略及政策與其他部門的策略及政策間的一致性</w:t>
            </w:r>
            <w:r>
              <w:rPr>
                <w:rFonts w:hint="eastAsia"/>
              </w:rPr>
              <w:t>?</w:t>
            </w:r>
          </w:p>
          <w:p w:rsidR="00000000" w:rsidRDefault="00853091">
            <w:pPr>
              <w:pStyle w:val="ab"/>
              <w:numPr>
                <w:ilvl w:val="0"/>
                <w:numId w:val="23"/>
              </w:numPr>
              <w:ind w:leftChars="0"/>
              <w:rPr>
                <w:rFonts w:hint="eastAsia"/>
              </w:rPr>
            </w:pPr>
            <w:r>
              <w:rPr>
                <w:rFonts w:hint="eastAsia"/>
              </w:rPr>
              <w:t>你是否能與你的長官、決策團隊、個人所屬單位、執行單位及顧客共享政策的主導權</w:t>
            </w:r>
            <w:r>
              <w:rPr>
                <w:rFonts w:hint="eastAsia"/>
              </w:rPr>
              <w:t>?</w:t>
            </w:r>
          </w:p>
        </w:tc>
      </w:tr>
      <w:tr w:rsidR="00000000">
        <w:tc>
          <w:tcPr>
            <w:tcW w:w="1384" w:type="dxa"/>
          </w:tcPr>
          <w:p w:rsidR="00000000" w:rsidRDefault="00853091">
            <w:pPr>
              <w:rPr>
                <w:rFonts w:ascii="標楷體" w:eastAsia="標楷體" w:hAnsi="標楷體" w:hint="eastAsia"/>
                <w:b/>
              </w:rPr>
            </w:pPr>
            <w:r>
              <w:rPr>
                <w:rFonts w:ascii="標楷體" w:eastAsia="標楷體" w:hAnsi="標楷體" w:hint="eastAsia"/>
                <w:b/>
              </w:rPr>
              <w:t xml:space="preserve">D1 </w:t>
            </w:r>
          </w:p>
          <w:p w:rsidR="00000000" w:rsidRDefault="00853091">
            <w:pPr>
              <w:rPr>
                <w:rFonts w:ascii="標楷體" w:eastAsia="標楷體" w:hAnsi="標楷體" w:hint="eastAsia"/>
                <w:b/>
              </w:rPr>
            </w:pPr>
            <w:r>
              <w:rPr>
                <w:rFonts w:ascii="標楷體" w:eastAsia="標楷體" w:hAnsi="標楷體" w:hint="eastAsia"/>
                <w:b/>
              </w:rPr>
              <w:t>創新及改善政策執行</w:t>
            </w:r>
          </w:p>
        </w:tc>
        <w:tc>
          <w:tcPr>
            <w:tcW w:w="7513" w:type="dxa"/>
          </w:tcPr>
          <w:p w:rsidR="00000000" w:rsidRDefault="00853091">
            <w:pPr>
              <w:pStyle w:val="ab"/>
              <w:numPr>
                <w:ilvl w:val="0"/>
                <w:numId w:val="25"/>
              </w:numPr>
              <w:ind w:leftChars="0"/>
            </w:pPr>
            <w:r>
              <w:rPr>
                <w:rFonts w:hint="eastAsia"/>
              </w:rPr>
              <w:t>你的組織是否具備合宜的結構、人才及推動系統，足以支持並有效地管理創新活動</w:t>
            </w:r>
            <w:r>
              <w:rPr>
                <w:rFonts w:hint="eastAsia"/>
              </w:rPr>
              <w:t>?</w:t>
            </w:r>
          </w:p>
          <w:p w:rsidR="00000000" w:rsidRDefault="00853091">
            <w:pPr>
              <w:pStyle w:val="ab"/>
              <w:numPr>
                <w:ilvl w:val="0"/>
                <w:numId w:val="25"/>
              </w:numPr>
              <w:ind w:leftChars="0"/>
            </w:pPr>
            <w:r>
              <w:rPr>
                <w:rFonts w:hint="eastAsia"/>
              </w:rPr>
              <w:t>領導者是否能</w:t>
            </w:r>
            <w:r>
              <w:rPr>
                <w:rStyle w:val="dct-tt"/>
              </w:rPr>
              <w:t>賦</w:t>
            </w:r>
            <w:r>
              <w:rPr>
                <w:rFonts w:hint="eastAsia"/>
              </w:rPr>
              <w:t>權並激勵組織內成員及夥伴彼此互相學習並進行創新，也能使前線員工在執行時不斷追求改善</w:t>
            </w:r>
            <w:r>
              <w:rPr>
                <w:rFonts w:hint="eastAsia"/>
              </w:rPr>
              <w:t>?</w:t>
            </w:r>
          </w:p>
          <w:p w:rsidR="00000000" w:rsidRDefault="00853091">
            <w:pPr>
              <w:pStyle w:val="ab"/>
              <w:numPr>
                <w:ilvl w:val="0"/>
                <w:numId w:val="25"/>
              </w:numPr>
              <w:ind w:leftChars="0"/>
            </w:pPr>
            <w:r>
              <w:rPr>
                <w:rFonts w:hint="eastAsia"/>
              </w:rPr>
              <w:lastRenderedPageBreak/>
              <w:t>你的組織</w:t>
            </w:r>
            <w:r>
              <w:rPr>
                <w:rFonts w:hint="eastAsia"/>
              </w:rPr>
              <w:t>的創新是否立基於連貫性的創新策略，同時在有效地風險管理下，與核心業務明確相連</w:t>
            </w:r>
            <w:r>
              <w:rPr>
                <w:rFonts w:hint="eastAsia"/>
              </w:rPr>
              <w:t>?</w:t>
            </w:r>
          </w:p>
          <w:p w:rsidR="00000000" w:rsidRDefault="00853091">
            <w:pPr>
              <w:pStyle w:val="ab"/>
              <w:numPr>
                <w:ilvl w:val="0"/>
                <w:numId w:val="25"/>
              </w:numPr>
              <w:ind w:leftChars="0"/>
              <w:rPr>
                <w:rFonts w:hint="eastAsia"/>
              </w:rPr>
            </w:pPr>
            <w:r>
              <w:rPr>
                <w:rFonts w:hint="eastAsia"/>
              </w:rPr>
              <w:t>你是否會評估創新是否成功及創新的附加價值為何</w:t>
            </w:r>
            <w:r>
              <w:rPr>
                <w:rFonts w:hint="eastAsia"/>
              </w:rPr>
              <w:t>?</w:t>
            </w:r>
            <w:r>
              <w:rPr>
                <w:rFonts w:hint="eastAsia"/>
              </w:rPr>
              <w:t>並運用這些資訊評估資源運用優先順序以及未來創新的方向</w:t>
            </w:r>
            <w:r>
              <w:rPr>
                <w:rFonts w:hint="eastAsia"/>
              </w:rPr>
              <w:t>?</w:t>
            </w:r>
          </w:p>
        </w:tc>
      </w:tr>
      <w:tr w:rsidR="00000000">
        <w:tc>
          <w:tcPr>
            <w:tcW w:w="1384" w:type="dxa"/>
          </w:tcPr>
          <w:p w:rsidR="00000000" w:rsidRDefault="00853091">
            <w:pPr>
              <w:pStyle w:val="ab"/>
              <w:ind w:leftChars="0" w:left="0"/>
              <w:rPr>
                <w:rFonts w:hint="eastAsia"/>
                <w:b/>
              </w:rPr>
            </w:pPr>
            <w:r>
              <w:rPr>
                <w:rFonts w:hint="eastAsia"/>
                <w:b/>
              </w:rPr>
              <w:lastRenderedPageBreak/>
              <w:t xml:space="preserve">D2 </w:t>
            </w:r>
          </w:p>
          <w:p w:rsidR="00000000" w:rsidRDefault="00853091">
            <w:pPr>
              <w:pStyle w:val="ab"/>
              <w:ind w:leftChars="0" w:left="0"/>
              <w:rPr>
                <w:rFonts w:hint="eastAsia"/>
                <w:b/>
              </w:rPr>
            </w:pPr>
            <w:r>
              <w:rPr>
                <w:rFonts w:hint="eastAsia"/>
                <w:b/>
              </w:rPr>
              <w:t>計畫、資源及優先順序</w:t>
            </w:r>
          </w:p>
        </w:tc>
        <w:tc>
          <w:tcPr>
            <w:tcW w:w="7513" w:type="dxa"/>
          </w:tcPr>
          <w:p w:rsidR="00000000" w:rsidRDefault="00853091">
            <w:pPr>
              <w:pStyle w:val="ab"/>
              <w:numPr>
                <w:ilvl w:val="0"/>
                <w:numId w:val="26"/>
              </w:numPr>
              <w:ind w:leftChars="0"/>
            </w:pPr>
            <w:r>
              <w:rPr>
                <w:rFonts w:hint="eastAsia"/>
              </w:rPr>
              <w:t>你的策略規劃流程是否能有效地依照策略執行中，各項流程結果的輕重緩急程度，妥善排序？當面對執行時可能產生結果間難以取捨的衝突狀況時，你也可以妥善地做出必要決策</w:t>
            </w:r>
            <w:r>
              <w:rPr>
                <w:rFonts w:hint="eastAsia"/>
              </w:rPr>
              <w:t xml:space="preserve"> ?</w:t>
            </w:r>
          </w:p>
          <w:p w:rsidR="00000000" w:rsidRDefault="00853091">
            <w:pPr>
              <w:pStyle w:val="ab"/>
              <w:numPr>
                <w:ilvl w:val="0"/>
                <w:numId w:val="26"/>
              </w:numPr>
              <w:ind w:leftChars="0"/>
            </w:pPr>
            <w:r>
              <w:rPr>
                <w:rFonts w:hint="eastAsia"/>
              </w:rPr>
              <w:t>你的策略執行方案是否是完善、高度一致性及與策略本身緊密結合</w:t>
            </w:r>
            <w:r>
              <w:rPr>
                <w:rFonts w:hint="eastAsia"/>
              </w:rPr>
              <w:t>?</w:t>
            </w:r>
            <w:r>
              <w:rPr>
                <w:rFonts w:hint="eastAsia"/>
              </w:rPr>
              <w:t>當方案全面執行後，是否就能有效地達成想要的策略性成果</w:t>
            </w:r>
            <w:r>
              <w:rPr>
                <w:rFonts w:hint="eastAsia"/>
              </w:rPr>
              <w:t>?</w:t>
            </w:r>
          </w:p>
          <w:p w:rsidR="00000000" w:rsidRDefault="00853091">
            <w:pPr>
              <w:pStyle w:val="ab"/>
              <w:numPr>
                <w:ilvl w:val="0"/>
                <w:numId w:val="26"/>
              </w:numPr>
              <w:ind w:leftChars="0"/>
            </w:pPr>
            <w:r>
              <w:rPr>
                <w:rFonts w:hint="eastAsia"/>
              </w:rPr>
              <w:t>你是否能有效地控管組</w:t>
            </w:r>
            <w:r>
              <w:rPr>
                <w:rFonts w:hint="eastAsia"/>
              </w:rPr>
              <w:t>織資源</w:t>
            </w:r>
            <w:r>
              <w:rPr>
                <w:rFonts w:hint="eastAsia"/>
              </w:rPr>
              <w:t>?</w:t>
            </w:r>
            <w:r>
              <w:rPr>
                <w:rFonts w:hint="eastAsia"/>
              </w:rPr>
              <w:t>你的執行計畫中是否有清楚的財務成本估計，同時計畫裡也能考量到執行計畫時必要的財務彈性</w:t>
            </w:r>
            <w:r>
              <w:rPr>
                <w:rFonts w:hint="eastAsia"/>
              </w:rPr>
              <w:t>?</w:t>
            </w:r>
          </w:p>
          <w:p w:rsidR="00000000" w:rsidRDefault="00853091">
            <w:pPr>
              <w:pStyle w:val="ab"/>
              <w:numPr>
                <w:ilvl w:val="0"/>
                <w:numId w:val="26"/>
              </w:numPr>
              <w:ind w:leftChars="0"/>
              <w:rPr>
                <w:rFonts w:hint="eastAsia"/>
              </w:rPr>
            </w:pPr>
            <w:r>
              <w:t>你的</w:t>
            </w:r>
            <w:r>
              <w:rPr>
                <w:rFonts w:hint="eastAsia"/>
              </w:rPr>
              <w:t>執行</w:t>
            </w:r>
            <w:r>
              <w:t>計畫</w:t>
            </w:r>
            <w:r>
              <w:rPr>
                <w:rFonts w:hint="eastAsia"/>
              </w:rPr>
              <w:t>是否能</w:t>
            </w:r>
            <w:r>
              <w:t>有效地管理，並定期檢討？</w:t>
            </w:r>
          </w:p>
        </w:tc>
      </w:tr>
      <w:tr w:rsidR="00000000">
        <w:tc>
          <w:tcPr>
            <w:tcW w:w="1384" w:type="dxa"/>
          </w:tcPr>
          <w:p w:rsidR="00000000" w:rsidRDefault="00853091">
            <w:pPr>
              <w:pStyle w:val="Default"/>
              <w:rPr>
                <w:rFonts w:ascii="標楷體" w:eastAsia="標楷體" w:hAnsi="標楷體" w:hint="eastAsia"/>
                <w:b/>
                <w:color w:val="auto"/>
              </w:rPr>
            </w:pPr>
            <w:r>
              <w:rPr>
                <w:rFonts w:ascii="標楷體" w:eastAsia="標楷體" w:hAnsi="標楷體" w:hint="eastAsia"/>
                <w:b/>
                <w:color w:val="auto"/>
              </w:rPr>
              <w:t xml:space="preserve">D3 </w:t>
            </w:r>
          </w:p>
          <w:p w:rsidR="00000000" w:rsidRDefault="00853091">
            <w:pPr>
              <w:pStyle w:val="Default"/>
              <w:rPr>
                <w:rFonts w:hint="eastAsia"/>
                <w:b/>
                <w:color w:val="auto"/>
              </w:rPr>
            </w:pPr>
            <w:r>
              <w:rPr>
                <w:rFonts w:ascii="標楷體" w:eastAsia="標楷體" w:hAnsi="標楷體" w:hint="eastAsia"/>
                <w:b/>
                <w:color w:val="auto"/>
              </w:rPr>
              <w:t>發展出明確的角色，職責以及執行模式</w:t>
            </w:r>
          </w:p>
        </w:tc>
        <w:tc>
          <w:tcPr>
            <w:tcW w:w="7513" w:type="dxa"/>
          </w:tcPr>
          <w:p w:rsidR="00000000" w:rsidRDefault="00853091">
            <w:pPr>
              <w:pStyle w:val="Default"/>
              <w:numPr>
                <w:ilvl w:val="0"/>
                <w:numId w:val="27"/>
              </w:numPr>
              <w:rPr>
                <w:rFonts w:ascii="標楷體" w:eastAsia="標楷體" w:hAnsi="標楷體"/>
                <w:color w:val="auto"/>
              </w:rPr>
            </w:pPr>
            <w:r>
              <w:rPr>
                <w:rFonts w:ascii="標楷體" w:eastAsia="標楷體" w:hAnsi="標楷體" w:hint="eastAsia"/>
                <w:color w:val="auto"/>
              </w:rPr>
              <w:t>在發展執行方案時，你是否有清楚且容易理解，且可以協助你跨越領域創造策略成果的執行模式</w:t>
            </w:r>
            <w:r>
              <w:rPr>
                <w:rFonts w:ascii="標楷體" w:eastAsia="標楷體" w:hAnsi="標楷體" w:hint="eastAsia"/>
                <w:color w:val="auto"/>
              </w:rPr>
              <w:t>?</w:t>
            </w:r>
          </w:p>
          <w:p w:rsidR="00000000" w:rsidRDefault="00853091">
            <w:pPr>
              <w:pStyle w:val="Default"/>
              <w:numPr>
                <w:ilvl w:val="0"/>
                <w:numId w:val="27"/>
              </w:numPr>
              <w:rPr>
                <w:rFonts w:ascii="標楷體" w:eastAsia="標楷體" w:hAnsi="標楷體"/>
                <w:color w:val="auto"/>
              </w:rPr>
            </w:pPr>
            <w:r>
              <w:rPr>
                <w:rFonts w:ascii="標楷體" w:eastAsia="標楷體" w:hAnsi="標楷體" w:hint="eastAsia"/>
                <w:color w:val="auto"/>
              </w:rPr>
              <w:t>你在設計執行模式時，是否對各個可能的角色、職責、責任等權利義務都已納入考量？</w:t>
            </w:r>
            <w:r>
              <w:rPr>
                <w:rFonts w:ascii="標楷體" w:eastAsia="標楷體" w:hAnsi="標楷體" w:hint="eastAsia"/>
                <w:color w:val="auto"/>
              </w:rPr>
              <w:t xml:space="preserve"> </w:t>
            </w:r>
            <w:r>
              <w:rPr>
                <w:rFonts w:ascii="標楷體" w:eastAsia="標楷體" w:hAnsi="標楷體" w:hint="eastAsia"/>
                <w:color w:val="auto"/>
              </w:rPr>
              <w:t>你是否也同時設計了合適的獎勵及獎酬和治理機制</w:t>
            </w:r>
            <w:r>
              <w:rPr>
                <w:rFonts w:ascii="標楷體" w:eastAsia="標楷體" w:hAnsi="標楷體" w:hint="eastAsia"/>
                <w:color w:val="auto"/>
              </w:rPr>
              <w:t>?</w:t>
            </w:r>
          </w:p>
          <w:p w:rsidR="00000000" w:rsidRDefault="00853091">
            <w:pPr>
              <w:pStyle w:val="Default"/>
              <w:numPr>
                <w:ilvl w:val="0"/>
                <w:numId w:val="27"/>
              </w:numPr>
              <w:rPr>
                <w:rFonts w:ascii="標楷體" w:eastAsia="標楷體" w:hAnsi="標楷體"/>
                <w:color w:val="auto"/>
              </w:rPr>
            </w:pPr>
            <w:r>
              <w:rPr>
                <w:rFonts w:ascii="標楷體" w:eastAsia="標楷體" w:hAnsi="標楷體" w:hint="eastAsia"/>
                <w:color w:val="auto"/>
              </w:rPr>
              <w:t>對於參與你的策略執行方案的其他部門同仁，你是否也能鼓舞及激</w:t>
            </w:r>
            <w:r>
              <w:rPr>
                <w:rStyle w:val="google-src-text"/>
                <w:rFonts w:ascii="標楷體" w:eastAsia="標楷體" w:hAnsi="標楷體" w:hint="eastAsia"/>
                <w:color w:val="auto"/>
              </w:rPr>
              <w:t>發他們的熱情，使他們也能參與合作共同完成策略目標</w:t>
            </w:r>
            <w:r>
              <w:rPr>
                <w:rStyle w:val="google-src-text"/>
                <w:rFonts w:ascii="標楷體" w:eastAsia="標楷體" w:hAnsi="標楷體" w:hint="eastAsia"/>
                <w:color w:val="auto"/>
              </w:rPr>
              <w:t>?</w:t>
            </w:r>
            <w:r>
              <w:rPr>
                <w:rStyle w:val="google-src-text"/>
                <w:rFonts w:ascii="標楷體" w:eastAsia="標楷體" w:hAnsi="標楷體" w:hint="eastAsia"/>
                <w:color w:val="auto"/>
              </w:rPr>
              <w:t>與其</w:t>
            </w:r>
            <w:r>
              <w:rPr>
                <w:rStyle w:val="google-src-text"/>
                <w:rFonts w:ascii="標楷體" w:eastAsia="標楷體" w:hAnsi="標楷體" w:hint="eastAsia"/>
                <w:color w:val="auto"/>
              </w:rPr>
              <w:t>他部門同仁間，你們是否具有足以讓你們移除障礙進而有效地共同工作的共同承諾</w:t>
            </w:r>
            <w:r>
              <w:rPr>
                <w:rStyle w:val="google-src-text"/>
                <w:rFonts w:ascii="標楷體" w:eastAsia="標楷體" w:hAnsi="標楷體" w:hint="eastAsia"/>
                <w:color w:val="auto"/>
              </w:rPr>
              <w:t>?</w:t>
            </w:r>
          </w:p>
          <w:p w:rsidR="00000000" w:rsidRDefault="00853091">
            <w:pPr>
              <w:pStyle w:val="Default"/>
              <w:numPr>
                <w:ilvl w:val="0"/>
                <w:numId w:val="27"/>
              </w:numPr>
              <w:rPr>
                <w:rFonts w:hint="eastAsia"/>
                <w:color w:val="auto"/>
              </w:rPr>
            </w:pPr>
            <w:r>
              <w:rPr>
                <w:rFonts w:ascii="標楷體" w:eastAsia="標楷體" w:hAnsi="標楷體" w:hint="eastAsia"/>
                <w:color w:val="auto"/>
              </w:rPr>
              <w:t>你是否能有效評估那些策略執行人員及單位的效率與效能</w:t>
            </w:r>
            <w:r>
              <w:rPr>
                <w:rFonts w:ascii="標楷體" w:eastAsia="標楷體" w:hAnsi="標楷體" w:hint="eastAsia"/>
                <w:color w:val="auto"/>
              </w:rPr>
              <w:t>?</w:t>
            </w:r>
          </w:p>
        </w:tc>
      </w:tr>
      <w:tr w:rsidR="00000000">
        <w:tc>
          <w:tcPr>
            <w:tcW w:w="1384" w:type="dxa"/>
          </w:tcPr>
          <w:p w:rsidR="00000000" w:rsidRDefault="00853091">
            <w:pPr>
              <w:rPr>
                <w:rFonts w:ascii="標楷體" w:eastAsia="標楷體" w:hAnsi="標楷體" w:hint="eastAsia"/>
                <w:b/>
              </w:rPr>
            </w:pPr>
            <w:r>
              <w:rPr>
                <w:rFonts w:ascii="標楷體" w:eastAsia="標楷體" w:hAnsi="標楷體" w:hint="eastAsia"/>
                <w:b/>
              </w:rPr>
              <w:t xml:space="preserve">D4 </w:t>
            </w:r>
          </w:p>
          <w:p w:rsidR="00000000" w:rsidRDefault="00853091">
            <w:pPr>
              <w:rPr>
                <w:rFonts w:ascii="標楷體" w:eastAsia="標楷體" w:hAnsi="標楷體" w:hint="eastAsia"/>
                <w:b/>
              </w:rPr>
            </w:pPr>
            <w:r>
              <w:rPr>
                <w:rFonts w:ascii="標楷體" w:eastAsia="標楷體" w:hAnsi="標楷體" w:hint="eastAsia"/>
                <w:b/>
              </w:rPr>
              <w:t>績效管理與財務價值</w:t>
            </w:r>
          </w:p>
        </w:tc>
        <w:tc>
          <w:tcPr>
            <w:tcW w:w="7513" w:type="dxa"/>
          </w:tcPr>
          <w:p w:rsidR="00000000" w:rsidRDefault="00853091">
            <w:pPr>
              <w:pStyle w:val="ab"/>
              <w:numPr>
                <w:ilvl w:val="0"/>
                <w:numId w:val="28"/>
              </w:numPr>
              <w:ind w:leftChars="0"/>
            </w:pPr>
            <w:r>
              <w:rPr>
                <w:rFonts w:hint="eastAsia"/>
              </w:rPr>
              <w:t>在執行策略時，你是否進行目標設定，以用來和你的策略和計畫執行成果進行比對</w:t>
            </w:r>
            <w:r>
              <w:rPr>
                <w:rFonts w:hint="eastAsia"/>
              </w:rPr>
              <w:t>?</w:t>
            </w:r>
          </w:p>
          <w:p w:rsidR="00000000" w:rsidRDefault="00853091">
            <w:pPr>
              <w:pStyle w:val="ab"/>
              <w:numPr>
                <w:ilvl w:val="0"/>
                <w:numId w:val="28"/>
              </w:numPr>
              <w:ind w:leftChars="0"/>
            </w:pPr>
            <w:r>
              <w:rPr>
                <w:rFonts w:hint="eastAsia"/>
              </w:rPr>
              <w:t>當你進行任務時，你是否以需要以效率及財務價值，考量你所做的每一件事</w:t>
            </w:r>
            <w:r>
              <w:rPr>
                <w:rFonts w:hint="eastAsia"/>
              </w:rPr>
              <w:t>?</w:t>
            </w:r>
          </w:p>
          <w:p w:rsidR="00000000" w:rsidRDefault="00853091">
            <w:pPr>
              <w:pStyle w:val="ab"/>
              <w:numPr>
                <w:ilvl w:val="0"/>
                <w:numId w:val="28"/>
              </w:numPr>
              <w:ind w:leftChars="0"/>
            </w:pPr>
            <w:r>
              <w:rPr>
                <w:rFonts w:hint="eastAsia"/>
              </w:rPr>
              <w:t>你是否能驅使全組織的成員及整體策略執行體系，創造績效並追求卓越</w:t>
            </w:r>
            <w:r>
              <w:rPr>
                <w:rFonts w:hint="eastAsia"/>
              </w:rPr>
              <w:t xml:space="preserve"> ?</w:t>
            </w:r>
          </w:p>
          <w:p w:rsidR="00000000" w:rsidRDefault="00853091">
            <w:pPr>
              <w:pStyle w:val="ab"/>
              <w:numPr>
                <w:ilvl w:val="0"/>
                <w:numId w:val="28"/>
              </w:numPr>
              <w:ind w:leftChars="0"/>
              <w:rPr>
                <w:rFonts w:hint="eastAsia"/>
              </w:rPr>
            </w:pPr>
            <w:r>
              <w:rPr>
                <w:rFonts w:hint="eastAsia"/>
              </w:rPr>
              <w:t>你的組織是否有高品質、具及時性、且容易瞭解的績效資訊，同時也具備足以分析這些資訊的良好能力，使你能透過它們，讓你在執行策略計畫時得以追蹤績</w:t>
            </w:r>
            <w:r>
              <w:rPr>
                <w:rFonts w:hint="eastAsia"/>
              </w:rPr>
              <w:t>效並控管風險</w:t>
            </w:r>
            <w:r>
              <w:rPr>
                <w:rFonts w:hint="eastAsia"/>
              </w:rPr>
              <w:t>?</w:t>
            </w:r>
            <w:r>
              <w:rPr>
                <w:rFonts w:hint="eastAsia"/>
              </w:rPr>
              <w:t>在執行策略時，若關鍵的目標沒有達到預期時，你是否會採取任何行動</w:t>
            </w:r>
            <w:r>
              <w:rPr>
                <w:rFonts w:hint="eastAsia"/>
              </w:rPr>
              <w:t>?</w:t>
            </w:r>
          </w:p>
        </w:tc>
      </w:tr>
    </w:tbl>
    <w:p w:rsidR="00000000" w:rsidRDefault="00853091">
      <w:pPr>
        <w:spacing w:line="360" w:lineRule="auto"/>
        <w:rPr>
          <w:rFonts w:ascii="標楷體" w:eastAsia="標楷體" w:hAnsi="標楷體" w:cs="標楷體"/>
          <w:sz w:val="28"/>
          <w:szCs w:val="28"/>
        </w:rPr>
        <w:sectPr w:rsidR="00000000">
          <w:footerReference w:type="even" r:id="rId26"/>
          <w:footerReference w:type="default" r:id="rId27"/>
          <w:pgSz w:w="11906" w:h="16838"/>
          <w:pgMar w:top="1440" w:right="1800" w:bottom="1440" w:left="1800" w:header="851" w:footer="992" w:gutter="0"/>
          <w:cols w:space="425"/>
          <w:docGrid w:type="lines" w:linePitch="360"/>
        </w:sectPr>
      </w:pPr>
      <w:r>
        <w:rPr>
          <w:rFonts w:ascii="標楷體" w:eastAsia="標楷體" w:hAnsi="標楷體" w:cs="標楷體" w:hint="eastAsia"/>
        </w:rPr>
        <w:t>資料來源：</w:t>
      </w:r>
      <w:r>
        <w:rPr>
          <w:rFonts w:eastAsia="標楷體" w:hint="eastAsia"/>
        </w:rPr>
        <w:t>整理自</w:t>
      </w:r>
      <w:r>
        <w:rPr>
          <w:rFonts w:eastAsia="標楷體"/>
        </w:rPr>
        <w:t xml:space="preserve">Capability Reviews: Refreshing the model of capability </w:t>
      </w:r>
      <w:r>
        <w:rPr>
          <w:rFonts w:eastAsia="標楷體"/>
          <w:bCs/>
        </w:rPr>
        <w:t>（</w:t>
      </w:r>
      <w:r>
        <w:rPr>
          <w:rFonts w:eastAsia="標楷體"/>
          <w:bCs/>
        </w:rPr>
        <w:t>2009</w:t>
      </w:r>
      <w:r>
        <w:rPr>
          <w:rFonts w:eastAsia="標楷體"/>
          <w:bCs/>
        </w:rPr>
        <w:t>）</w:t>
      </w:r>
      <w:r>
        <w:rPr>
          <w:rFonts w:eastAsia="標楷體"/>
          <w:bCs/>
        </w:rPr>
        <w:t xml:space="preserve">, Civil Service, </w:t>
      </w:r>
      <w:r>
        <w:rPr>
          <w:rFonts w:eastAsia="標楷體"/>
        </w:rPr>
        <w:t>Appendix 1: The revised model of capability</w:t>
      </w:r>
      <w:r>
        <w:rPr>
          <w:rFonts w:eastAsia="標楷體" w:hint="eastAsia"/>
        </w:rPr>
        <w:t>.</w:t>
      </w:r>
    </w:p>
    <w:p w:rsidR="00000000" w:rsidRDefault="00853091">
      <w:pPr>
        <w:spacing w:line="360" w:lineRule="auto"/>
        <w:ind w:firstLine="480"/>
        <w:rPr>
          <w:rFonts w:eastAsia="標楷體" w:hint="eastAsia"/>
        </w:rPr>
      </w:pPr>
      <w:r>
        <w:rPr>
          <w:rFonts w:eastAsia="標楷體" w:hint="eastAsia"/>
        </w:rPr>
        <w:lastRenderedPageBreak/>
        <w:t>貳、整體訓練成效評估</w:t>
      </w:r>
    </w:p>
    <w:p w:rsidR="00000000" w:rsidRDefault="00853091">
      <w:pPr>
        <w:spacing w:before="100" w:beforeAutospacing="1" w:after="100" w:afterAutospacing="1" w:line="560" w:lineRule="exact"/>
        <w:ind w:firstLine="480"/>
        <w:rPr>
          <w:rFonts w:eastAsia="標楷體" w:hint="eastAsia"/>
          <w:szCs w:val="26"/>
        </w:rPr>
      </w:pPr>
      <w:r>
        <w:rPr>
          <w:rFonts w:eastAsia="標楷體" w:hint="eastAsia"/>
          <w:szCs w:val="26"/>
        </w:rPr>
        <w:t>在此階段為評估整體訓練的最後成果，並非單一課程或學程的評估指標，其評估層次為行為層次的職能評估和結果層次的組織績效。越高的評估層次，其變異因素越多</w:t>
      </w:r>
      <w:r>
        <w:rPr>
          <w:rFonts w:eastAsia="標楷體" w:hint="eastAsia"/>
          <w:szCs w:val="26"/>
        </w:rPr>
        <w:t>，要將評估指標連結到單一訓練課程，有一定的執行困難，而最終的訓練成效應該是整體訓練的規劃和執行，並非短期的訓練課程可以決定的，應交由負責整體訓練規劃之單位進行此方面的相關評估。</w:t>
      </w:r>
    </w:p>
    <w:p w:rsidR="00000000" w:rsidRDefault="00853091">
      <w:pPr>
        <w:spacing w:before="100" w:beforeAutospacing="1" w:after="100" w:afterAutospacing="1" w:line="560" w:lineRule="exact"/>
        <w:ind w:firstLine="480"/>
        <w:rPr>
          <w:rFonts w:eastAsia="標楷體" w:hint="eastAsia"/>
          <w:szCs w:val="26"/>
        </w:rPr>
      </w:pPr>
      <w:r>
        <w:rPr>
          <w:rFonts w:eastAsia="標楷體" w:hint="eastAsia"/>
          <w:szCs w:val="26"/>
        </w:rPr>
        <w:t>考試錄取人員訓練和升官等訓練方面，雖然非單一機關之評鑑職責，須全盤思考，但本研究在此依據其公務人員各官等核心能力架構去設計其職能評估問卷，給予相關行政單位和人員參考，可以有方向去努力和改善。</w:t>
      </w:r>
    </w:p>
    <w:p w:rsidR="00000000" w:rsidRDefault="00853091">
      <w:pPr>
        <w:spacing w:line="560" w:lineRule="exact"/>
        <w:ind w:firstLine="480"/>
        <w:rPr>
          <w:rFonts w:eastAsia="標楷體"/>
        </w:rPr>
        <w:sectPr w:rsidR="00000000">
          <w:footerReference w:type="even" r:id="rId28"/>
          <w:pgSz w:w="11906" w:h="16838"/>
          <w:pgMar w:top="1474" w:right="1469" w:bottom="1077" w:left="1474" w:header="851" w:footer="992" w:gutter="0"/>
          <w:cols w:space="425"/>
          <w:docGrid w:type="lines" w:linePitch="360"/>
        </w:sectPr>
      </w:pPr>
      <w:r>
        <w:rPr>
          <w:rFonts w:eastAsia="標楷體" w:hint="eastAsia"/>
          <w:szCs w:val="26"/>
        </w:rPr>
        <w:t>至於在高階文官中長期培訓部分，由</w:t>
      </w:r>
      <w:r>
        <w:rPr>
          <w:rFonts w:eastAsia="標楷體" w:hint="eastAsia"/>
        </w:rPr>
        <w:t>建議之我國目前公務訓練追蹤成效模式</w:t>
      </w:r>
      <w:r>
        <w:rPr>
          <w:rFonts w:eastAsia="標楷體" w:hint="eastAsia"/>
          <w:szCs w:val="26"/>
        </w:rPr>
        <w:t>可知，較適合執行至第四層次，也可藉由訓練評估，瞭解訓練成效；但因今年</w:t>
      </w:r>
      <w:r>
        <w:rPr>
          <w:rFonts w:eastAsia="標楷體" w:hint="eastAsia"/>
          <w:szCs w:val="26"/>
        </w:rPr>
        <w:t>(</w:t>
      </w:r>
      <w:r>
        <w:rPr>
          <w:rFonts w:eastAsia="標楷體" w:hint="eastAsia"/>
          <w:szCs w:val="26"/>
        </w:rPr>
        <w:t>民國</w:t>
      </w:r>
      <w:r>
        <w:rPr>
          <w:rFonts w:eastAsia="標楷體" w:hint="eastAsia"/>
          <w:szCs w:val="26"/>
        </w:rPr>
        <w:t>9</w:t>
      </w:r>
      <w:r>
        <w:rPr>
          <w:rFonts w:eastAsia="標楷體" w:hint="eastAsia"/>
          <w:szCs w:val="26"/>
        </w:rPr>
        <w:t>9</w:t>
      </w:r>
      <w:r>
        <w:rPr>
          <w:rFonts w:eastAsia="標楷體" w:hint="eastAsia"/>
          <w:szCs w:val="26"/>
        </w:rPr>
        <w:t>年</w:t>
      </w:r>
      <w:r>
        <w:rPr>
          <w:rFonts w:eastAsia="標楷體" w:hint="eastAsia"/>
          <w:szCs w:val="26"/>
        </w:rPr>
        <w:t>)</w:t>
      </w:r>
      <w:r>
        <w:rPr>
          <w:rFonts w:eastAsia="標楷體" w:hint="eastAsia"/>
          <w:szCs w:val="26"/>
        </w:rPr>
        <w:t>為首次辦理，需給與一定的時間才能顯現並擴及整體訓練成果的展現。最後將本章所做的歸納和整理列於表十八。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2483"/>
        <w:gridCol w:w="1755"/>
        <w:gridCol w:w="2423"/>
        <w:gridCol w:w="2979"/>
        <w:gridCol w:w="1699"/>
        <w:gridCol w:w="2748"/>
      </w:tblGrid>
      <w:tr w:rsidR="00000000">
        <w:tc>
          <w:tcPr>
            <w:tcW w:w="5000" w:type="pct"/>
            <w:gridSpan w:val="7"/>
            <w:tcBorders>
              <w:top w:val="nil"/>
              <w:left w:val="nil"/>
              <w:right w:val="nil"/>
            </w:tcBorders>
          </w:tcPr>
          <w:p w:rsidR="00000000" w:rsidRDefault="00853091">
            <w:pPr>
              <w:jc w:val="center"/>
              <w:rPr>
                <w:rFonts w:eastAsia="標楷體"/>
              </w:rPr>
            </w:pPr>
            <w:r>
              <w:rPr>
                <w:rFonts w:eastAsia="標楷體"/>
              </w:rPr>
              <w:lastRenderedPageBreak/>
              <w:t>表</w:t>
            </w:r>
            <w:r>
              <w:rPr>
                <w:rFonts w:eastAsia="標楷體" w:hint="eastAsia"/>
              </w:rPr>
              <w:t>十八、</w:t>
            </w:r>
            <w:r>
              <w:rPr>
                <w:rFonts w:eastAsia="標楷體"/>
              </w:rPr>
              <w:t>Kirkpatrick</w:t>
            </w:r>
            <w:r>
              <w:rPr>
                <w:rFonts w:eastAsia="標楷體"/>
              </w:rPr>
              <w:t>四階層模式於我國公務訓練體系之應用與建議</w:t>
            </w:r>
          </w:p>
        </w:tc>
      </w:tr>
      <w:tr w:rsidR="00000000">
        <w:tc>
          <w:tcPr>
            <w:tcW w:w="489" w:type="pct"/>
          </w:tcPr>
          <w:p w:rsidR="00000000" w:rsidRDefault="00853091">
            <w:pPr>
              <w:rPr>
                <w:rFonts w:eastAsia="標楷體"/>
                <w:b/>
              </w:rPr>
            </w:pPr>
            <w:r>
              <w:rPr>
                <w:rFonts w:eastAsia="標楷體"/>
                <w:b/>
              </w:rPr>
              <w:t>Kirkpatrick</w:t>
            </w:r>
            <w:r>
              <w:rPr>
                <w:rFonts w:eastAsia="標楷體"/>
                <w:b/>
              </w:rPr>
              <w:t>四層次</w:t>
            </w:r>
          </w:p>
        </w:tc>
        <w:tc>
          <w:tcPr>
            <w:tcW w:w="795" w:type="pct"/>
          </w:tcPr>
          <w:p w:rsidR="00000000" w:rsidRDefault="00853091">
            <w:pPr>
              <w:rPr>
                <w:rFonts w:eastAsia="標楷體"/>
                <w:b/>
              </w:rPr>
            </w:pPr>
            <w:r>
              <w:rPr>
                <w:rFonts w:eastAsia="標楷體"/>
                <w:b/>
              </w:rPr>
              <w:t>台灣現行做法</w:t>
            </w:r>
          </w:p>
        </w:tc>
        <w:tc>
          <w:tcPr>
            <w:tcW w:w="562" w:type="pct"/>
          </w:tcPr>
          <w:p w:rsidR="00000000" w:rsidRDefault="00853091">
            <w:pPr>
              <w:rPr>
                <w:rFonts w:eastAsia="標楷體"/>
                <w:b/>
              </w:rPr>
            </w:pPr>
            <w:r>
              <w:rPr>
                <w:rFonts w:eastAsia="標楷體"/>
                <w:b/>
              </w:rPr>
              <w:t>面臨之問題</w:t>
            </w:r>
          </w:p>
        </w:tc>
        <w:tc>
          <w:tcPr>
            <w:tcW w:w="776" w:type="pct"/>
          </w:tcPr>
          <w:p w:rsidR="00000000" w:rsidRDefault="00853091">
            <w:pPr>
              <w:rPr>
                <w:rFonts w:eastAsia="標楷體"/>
                <w:b/>
              </w:rPr>
            </w:pPr>
            <w:r>
              <w:rPr>
                <w:rFonts w:eastAsia="標楷體"/>
                <w:b/>
              </w:rPr>
              <w:t>建議改善</w:t>
            </w:r>
          </w:p>
        </w:tc>
        <w:tc>
          <w:tcPr>
            <w:tcW w:w="954" w:type="pct"/>
          </w:tcPr>
          <w:p w:rsidR="00000000" w:rsidRDefault="00853091">
            <w:pPr>
              <w:rPr>
                <w:rFonts w:eastAsia="標楷體"/>
                <w:b/>
              </w:rPr>
            </w:pPr>
            <w:r>
              <w:rPr>
                <w:rFonts w:eastAsia="標楷體"/>
                <w:b/>
              </w:rPr>
              <w:t>評鑑方式</w:t>
            </w:r>
          </w:p>
        </w:tc>
        <w:tc>
          <w:tcPr>
            <w:tcW w:w="544" w:type="pct"/>
          </w:tcPr>
          <w:p w:rsidR="00000000" w:rsidRDefault="00853091">
            <w:pPr>
              <w:rPr>
                <w:rFonts w:eastAsia="標楷體"/>
                <w:b/>
              </w:rPr>
            </w:pPr>
            <w:r>
              <w:rPr>
                <w:rFonts w:eastAsia="標楷體"/>
                <w:b/>
              </w:rPr>
              <w:t>評鑑</w:t>
            </w:r>
            <w:r>
              <w:rPr>
                <w:rFonts w:eastAsia="標楷體" w:hint="eastAsia"/>
                <w:b/>
              </w:rPr>
              <w:t>標的</w:t>
            </w:r>
          </w:p>
        </w:tc>
        <w:tc>
          <w:tcPr>
            <w:tcW w:w="880" w:type="pct"/>
          </w:tcPr>
          <w:p w:rsidR="00000000" w:rsidRDefault="00853091">
            <w:pPr>
              <w:rPr>
                <w:rFonts w:eastAsia="標楷體"/>
                <w:b/>
              </w:rPr>
            </w:pPr>
            <w:r>
              <w:rPr>
                <w:rFonts w:eastAsia="標楷體"/>
                <w:b/>
              </w:rPr>
              <w:t>評鑑時點</w:t>
            </w:r>
          </w:p>
        </w:tc>
      </w:tr>
      <w:tr w:rsidR="00000000">
        <w:tc>
          <w:tcPr>
            <w:tcW w:w="489" w:type="pct"/>
          </w:tcPr>
          <w:p w:rsidR="00000000" w:rsidRDefault="00853091">
            <w:pPr>
              <w:rPr>
                <w:rFonts w:eastAsia="標楷體"/>
              </w:rPr>
            </w:pPr>
            <w:r>
              <w:rPr>
                <w:rFonts w:eastAsia="標楷體"/>
                <w:b/>
              </w:rPr>
              <w:t>反應層次</w:t>
            </w:r>
          </w:p>
        </w:tc>
        <w:tc>
          <w:tcPr>
            <w:tcW w:w="795" w:type="pct"/>
          </w:tcPr>
          <w:p w:rsidR="00000000" w:rsidRDefault="00853091">
            <w:pPr>
              <w:rPr>
                <w:rFonts w:eastAsia="標楷體" w:hint="eastAsia"/>
              </w:rPr>
            </w:pPr>
            <w:r>
              <w:rPr>
                <w:rFonts w:eastAsia="標楷體" w:hint="eastAsia"/>
              </w:rPr>
              <w:t>1.</w:t>
            </w:r>
            <w:r>
              <w:rPr>
                <w:rFonts w:eastAsia="標楷體" w:hint="eastAsia"/>
              </w:rPr>
              <w:t>考試錄取人員訓練：</w:t>
            </w:r>
          </w:p>
          <w:p w:rsidR="00000000" w:rsidRDefault="00853091">
            <w:pPr>
              <w:rPr>
                <w:rFonts w:eastAsia="標楷體" w:hint="eastAsia"/>
              </w:rPr>
            </w:pPr>
            <w:r>
              <w:rPr>
                <w:rFonts w:eastAsia="標楷體" w:hint="eastAsia"/>
              </w:rPr>
              <w:t>整體滿意度問卷</w:t>
            </w:r>
          </w:p>
          <w:p w:rsidR="00000000" w:rsidRDefault="00853091">
            <w:pPr>
              <w:rPr>
                <w:rFonts w:eastAsia="標楷體" w:hint="eastAsia"/>
              </w:rPr>
            </w:pPr>
            <w:r>
              <w:rPr>
                <w:rFonts w:eastAsia="標楷體" w:hint="eastAsia"/>
              </w:rPr>
              <w:t>2.</w:t>
            </w:r>
            <w:r>
              <w:rPr>
                <w:rFonts w:eastAsia="標楷體" w:hint="eastAsia"/>
              </w:rPr>
              <w:t>升任官等人員訓練：</w:t>
            </w:r>
          </w:p>
          <w:p w:rsidR="00000000" w:rsidRDefault="00853091">
            <w:pPr>
              <w:rPr>
                <w:rFonts w:eastAsia="標楷體" w:hint="eastAsia"/>
              </w:rPr>
            </w:pPr>
            <w:r>
              <w:rPr>
                <w:rFonts w:eastAsia="標楷體" w:hint="eastAsia"/>
              </w:rPr>
              <w:t>整體滿意度問卷</w:t>
            </w:r>
          </w:p>
          <w:p w:rsidR="00000000" w:rsidRDefault="00853091">
            <w:pPr>
              <w:rPr>
                <w:rFonts w:eastAsia="標楷體"/>
              </w:rPr>
            </w:pPr>
            <w:r>
              <w:rPr>
                <w:rFonts w:eastAsia="標楷體" w:hint="eastAsia"/>
              </w:rPr>
              <w:t>3.</w:t>
            </w:r>
            <w:r>
              <w:rPr>
                <w:rFonts w:eastAsia="標楷體" w:hint="eastAsia"/>
              </w:rPr>
              <w:t>高階文官中長期培訓：整體滿意度問卷</w:t>
            </w:r>
          </w:p>
        </w:tc>
        <w:tc>
          <w:tcPr>
            <w:tcW w:w="562" w:type="pct"/>
          </w:tcPr>
          <w:p w:rsidR="00000000" w:rsidRDefault="00853091">
            <w:pPr>
              <w:rPr>
                <w:rFonts w:eastAsia="標楷體"/>
              </w:rPr>
            </w:pPr>
            <w:r>
              <w:rPr>
                <w:rFonts w:eastAsia="標楷體"/>
              </w:rPr>
              <w:t>1.</w:t>
            </w:r>
            <w:r>
              <w:rPr>
                <w:rFonts w:eastAsia="標楷體"/>
              </w:rPr>
              <w:t>衡量尺度不統一</w:t>
            </w:r>
            <w:r>
              <w:rPr>
                <w:rFonts w:eastAsia="標楷體"/>
              </w:rPr>
              <w:t>2.</w:t>
            </w:r>
            <w:r>
              <w:rPr>
                <w:rFonts w:eastAsia="標楷體"/>
              </w:rPr>
              <w:t>開放性問題不足</w:t>
            </w:r>
            <w:r>
              <w:rPr>
                <w:rFonts w:eastAsia="標楷體"/>
              </w:rPr>
              <w:t>3</w:t>
            </w:r>
            <w:r>
              <w:rPr>
                <w:rFonts w:eastAsia="標楷體"/>
              </w:rPr>
              <w:t>問卷所探討面向不足</w:t>
            </w:r>
          </w:p>
        </w:tc>
        <w:tc>
          <w:tcPr>
            <w:tcW w:w="776" w:type="pct"/>
          </w:tcPr>
          <w:p w:rsidR="00000000" w:rsidRDefault="00853091">
            <w:pPr>
              <w:rPr>
                <w:rFonts w:eastAsia="標楷體"/>
              </w:rPr>
            </w:pPr>
            <w:r>
              <w:rPr>
                <w:rFonts w:eastAsia="標楷體"/>
              </w:rPr>
              <w:t>修</w:t>
            </w:r>
            <w:r>
              <w:rPr>
                <w:rFonts w:eastAsia="標楷體" w:hint="eastAsia"/>
              </w:rPr>
              <w:t>訂</w:t>
            </w:r>
            <w:r>
              <w:rPr>
                <w:rFonts w:eastAsia="標楷體"/>
              </w:rPr>
              <w:t>原有保訓會課程滿意度問卷（課程、學程滿意</w:t>
            </w:r>
            <w:r>
              <w:rPr>
                <w:rFonts w:eastAsia="標楷體"/>
              </w:rPr>
              <w:t>度問卷），加入實務界觀點，以理論基礎為出發，建構適合公務體系訓練課程的反應層次問卷。</w:t>
            </w:r>
          </w:p>
        </w:tc>
        <w:tc>
          <w:tcPr>
            <w:tcW w:w="954" w:type="pct"/>
          </w:tcPr>
          <w:p w:rsidR="00000000" w:rsidRDefault="00853091">
            <w:pPr>
              <w:rPr>
                <w:rFonts w:eastAsia="標楷體"/>
              </w:rPr>
            </w:pPr>
            <w:r>
              <w:rPr>
                <w:rFonts w:eastAsia="標楷體"/>
              </w:rPr>
              <w:t>問卷調查法為主，滿意度</w:t>
            </w:r>
            <w:r>
              <w:rPr>
                <w:rFonts w:eastAsia="標楷體" w:hint="eastAsia"/>
              </w:rPr>
              <w:t>內容可</w:t>
            </w:r>
            <w:r>
              <w:rPr>
                <w:rFonts w:eastAsia="標楷體"/>
              </w:rPr>
              <w:t>作為修正課程或訓練需求分析的參考資料。</w:t>
            </w:r>
            <w:r>
              <w:rPr>
                <w:rFonts w:eastAsia="標楷體" w:hint="eastAsia"/>
              </w:rPr>
              <w:t>應發放</w:t>
            </w:r>
            <w:r>
              <w:rPr>
                <w:rFonts w:eastAsia="標楷體"/>
              </w:rPr>
              <w:t>所有接受訓練的學員，包括考試錄取人員、升官等人員與高階文官人員。鼓勵寫下建議和評論。</w:t>
            </w:r>
          </w:p>
        </w:tc>
        <w:tc>
          <w:tcPr>
            <w:tcW w:w="544" w:type="pct"/>
          </w:tcPr>
          <w:p w:rsidR="00000000" w:rsidRDefault="00853091">
            <w:pPr>
              <w:rPr>
                <w:rFonts w:ascii="標楷體" w:eastAsia="標楷體" w:hAnsi="標楷體"/>
                <w:szCs w:val="20"/>
              </w:rPr>
            </w:pPr>
            <w:r>
              <w:rPr>
                <w:rFonts w:ascii="標楷體" w:eastAsia="標楷體" w:hAnsi="標楷體" w:hint="eastAsia"/>
                <w:szCs w:val="20"/>
              </w:rPr>
              <w:t>1.</w:t>
            </w:r>
            <w:r>
              <w:rPr>
                <w:rFonts w:ascii="標楷體" w:eastAsia="標楷體" w:hAnsi="標楷體" w:hint="eastAsia"/>
                <w:szCs w:val="20"/>
              </w:rPr>
              <w:t>考試錄取人員訓練</w:t>
            </w:r>
          </w:p>
          <w:p w:rsidR="00000000" w:rsidRDefault="00853091">
            <w:pPr>
              <w:rPr>
                <w:rFonts w:ascii="標楷體" w:eastAsia="標楷體" w:hAnsi="標楷體"/>
                <w:szCs w:val="20"/>
              </w:rPr>
            </w:pPr>
            <w:r>
              <w:rPr>
                <w:rFonts w:ascii="標楷體" w:eastAsia="標楷體" w:hAnsi="標楷體" w:hint="eastAsia"/>
                <w:szCs w:val="20"/>
              </w:rPr>
              <w:t>2.</w:t>
            </w:r>
            <w:r>
              <w:rPr>
                <w:rFonts w:ascii="標楷體" w:eastAsia="標楷體" w:hAnsi="標楷體" w:hint="eastAsia"/>
                <w:szCs w:val="20"/>
              </w:rPr>
              <w:t>升任官等人員訓練</w:t>
            </w:r>
          </w:p>
          <w:p w:rsidR="00000000" w:rsidRDefault="00853091">
            <w:pPr>
              <w:rPr>
                <w:rFonts w:eastAsia="標楷體"/>
              </w:rPr>
            </w:pPr>
            <w:r>
              <w:rPr>
                <w:rFonts w:ascii="標楷體" w:eastAsia="標楷體" w:hAnsi="標楷體" w:hint="eastAsia"/>
                <w:szCs w:val="20"/>
              </w:rPr>
              <w:t>3.</w:t>
            </w:r>
            <w:r>
              <w:rPr>
                <w:rFonts w:ascii="標楷體" w:eastAsia="標楷體" w:hAnsi="標楷體" w:hint="eastAsia"/>
                <w:szCs w:val="20"/>
              </w:rPr>
              <w:t>高階文官中長期培訓</w:t>
            </w:r>
          </w:p>
        </w:tc>
        <w:tc>
          <w:tcPr>
            <w:tcW w:w="880" w:type="pct"/>
          </w:tcPr>
          <w:p w:rsidR="00000000" w:rsidRDefault="00853091">
            <w:pPr>
              <w:rPr>
                <w:rFonts w:eastAsia="標楷體"/>
              </w:rPr>
            </w:pPr>
            <w:r>
              <w:rPr>
                <w:rFonts w:eastAsia="標楷體"/>
              </w:rPr>
              <w:t>於每堂訓練課程結束後，發放課程滿意度問卷；於整體學程結束後，發放學</w:t>
            </w:r>
            <w:r>
              <w:rPr>
                <w:rFonts w:eastAsia="標楷體" w:hint="eastAsia"/>
              </w:rPr>
              <w:t>程</w:t>
            </w:r>
            <w:r>
              <w:rPr>
                <w:rFonts w:eastAsia="標楷體"/>
              </w:rPr>
              <w:t>滿意度問卷。回收問卷的時間與訓練間隔應越短越好，才能得到有效的滿意度資料。</w:t>
            </w:r>
          </w:p>
        </w:tc>
      </w:tr>
      <w:tr w:rsidR="00000000">
        <w:trPr>
          <w:trHeight w:val="5794"/>
        </w:trPr>
        <w:tc>
          <w:tcPr>
            <w:tcW w:w="489" w:type="pct"/>
          </w:tcPr>
          <w:p w:rsidR="00000000" w:rsidRDefault="00853091">
            <w:pPr>
              <w:rPr>
                <w:rFonts w:eastAsia="標楷體"/>
              </w:rPr>
            </w:pPr>
            <w:r>
              <w:rPr>
                <w:rFonts w:eastAsia="標楷體"/>
                <w:b/>
              </w:rPr>
              <w:t>學習層次</w:t>
            </w:r>
          </w:p>
        </w:tc>
        <w:tc>
          <w:tcPr>
            <w:tcW w:w="795" w:type="pct"/>
          </w:tcPr>
          <w:p w:rsidR="00000000" w:rsidRDefault="00853091">
            <w:pPr>
              <w:rPr>
                <w:rFonts w:eastAsia="標楷體" w:hint="eastAsia"/>
              </w:rPr>
            </w:pPr>
            <w:r>
              <w:rPr>
                <w:rFonts w:eastAsia="標楷體" w:hint="eastAsia"/>
              </w:rPr>
              <w:t>1.</w:t>
            </w:r>
            <w:r>
              <w:rPr>
                <w:rFonts w:eastAsia="標楷體" w:hint="eastAsia"/>
              </w:rPr>
              <w:t>考試錄取人員訓練：</w:t>
            </w:r>
          </w:p>
          <w:p w:rsidR="00000000" w:rsidRDefault="00853091">
            <w:pPr>
              <w:rPr>
                <w:rFonts w:eastAsia="標楷體" w:hint="eastAsia"/>
              </w:rPr>
            </w:pPr>
            <w:r>
              <w:rPr>
                <w:rFonts w:eastAsia="標楷體"/>
              </w:rPr>
              <w:t>依「公務人員考試錄取</w:t>
            </w:r>
            <w:r>
              <w:rPr>
                <w:rFonts w:eastAsia="標楷體"/>
              </w:rPr>
              <w:t>人員訓練成績考核要點」</w:t>
            </w:r>
            <w:r>
              <w:rPr>
                <w:rFonts w:eastAsia="標楷體" w:hint="eastAsia"/>
              </w:rPr>
              <w:t>進行評鑑</w:t>
            </w:r>
          </w:p>
          <w:p w:rsidR="00000000" w:rsidRDefault="00853091">
            <w:pPr>
              <w:rPr>
                <w:rFonts w:eastAsia="標楷體" w:hint="eastAsia"/>
              </w:rPr>
            </w:pPr>
            <w:r>
              <w:rPr>
                <w:rFonts w:eastAsia="標楷體" w:hint="eastAsia"/>
              </w:rPr>
              <w:t>2.</w:t>
            </w:r>
            <w:r>
              <w:rPr>
                <w:rFonts w:eastAsia="標楷體" w:hint="eastAsia"/>
              </w:rPr>
              <w:t>升任官等人員訓練：</w:t>
            </w:r>
          </w:p>
          <w:p w:rsidR="00000000" w:rsidRDefault="00853091">
            <w:pPr>
              <w:rPr>
                <w:rFonts w:eastAsia="標楷體" w:hint="eastAsia"/>
              </w:rPr>
            </w:pPr>
            <w:r>
              <w:rPr>
                <w:rFonts w:eastAsia="標楷體" w:hint="eastAsia"/>
              </w:rPr>
              <w:t>依</w:t>
            </w:r>
            <w:r>
              <w:rPr>
                <w:rFonts w:eastAsia="標楷體"/>
              </w:rPr>
              <w:t>「委任公務人員晉升薦任官等訓練成績評量要點」、「薦任公務人員晉升簡任官等訓練成績評量要點」</w:t>
            </w:r>
            <w:r>
              <w:rPr>
                <w:rFonts w:eastAsia="標楷體" w:hint="eastAsia"/>
              </w:rPr>
              <w:t>進行評鑑。</w:t>
            </w:r>
          </w:p>
          <w:p w:rsidR="00000000" w:rsidRDefault="00853091">
            <w:pPr>
              <w:rPr>
                <w:rFonts w:eastAsia="標楷體"/>
              </w:rPr>
            </w:pPr>
            <w:r>
              <w:rPr>
                <w:rFonts w:eastAsia="標楷體" w:hint="eastAsia"/>
              </w:rPr>
              <w:t>3.</w:t>
            </w:r>
            <w:r>
              <w:rPr>
                <w:rFonts w:eastAsia="標楷體" w:hint="eastAsia"/>
              </w:rPr>
              <w:t>高階文官中長期培訓：依</w:t>
            </w:r>
            <w:r>
              <w:rPr>
                <w:rFonts w:eastAsia="標楷體"/>
              </w:rPr>
              <w:t>「高階文官培訓飛躍方案」</w:t>
            </w:r>
            <w:r>
              <w:rPr>
                <w:rFonts w:eastAsia="標楷體" w:hint="eastAsia"/>
              </w:rPr>
              <w:t>進行評鑑</w:t>
            </w:r>
            <w:r>
              <w:rPr>
                <w:rFonts w:eastAsia="標楷體"/>
              </w:rPr>
              <w:t>。</w:t>
            </w:r>
          </w:p>
        </w:tc>
        <w:tc>
          <w:tcPr>
            <w:tcW w:w="562" w:type="pct"/>
          </w:tcPr>
          <w:p w:rsidR="00000000" w:rsidRDefault="00853091">
            <w:pPr>
              <w:rPr>
                <w:rFonts w:eastAsia="標楷體"/>
              </w:rPr>
            </w:pPr>
            <w:r>
              <w:rPr>
                <w:rFonts w:eastAsia="標楷體"/>
              </w:rPr>
              <w:t>1.</w:t>
            </w:r>
            <w:r>
              <w:rPr>
                <w:rFonts w:eastAsia="標楷體"/>
              </w:rPr>
              <w:t>考試時間有限，能測量面向不多。</w:t>
            </w:r>
            <w:r>
              <w:rPr>
                <w:rFonts w:eastAsia="標楷體"/>
              </w:rPr>
              <w:t>2.</w:t>
            </w:r>
            <w:r>
              <w:rPr>
                <w:rFonts w:eastAsia="標楷體"/>
              </w:rPr>
              <w:t>缺乏技能成果的相關評鑑制度。</w:t>
            </w:r>
            <w:r>
              <w:rPr>
                <w:rFonts w:eastAsia="標楷體"/>
              </w:rPr>
              <w:t>3.</w:t>
            </w:r>
            <w:r>
              <w:rPr>
                <w:rFonts w:eastAsia="標楷體"/>
              </w:rPr>
              <w:t>情意成果的評分制度須改善</w:t>
            </w:r>
          </w:p>
        </w:tc>
        <w:tc>
          <w:tcPr>
            <w:tcW w:w="776" w:type="pct"/>
          </w:tcPr>
          <w:p w:rsidR="00000000" w:rsidRDefault="00853091">
            <w:pPr>
              <w:rPr>
                <w:rFonts w:eastAsia="標楷體"/>
              </w:rPr>
            </w:pPr>
            <w:r>
              <w:rPr>
                <w:rFonts w:eastAsia="標楷體"/>
              </w:rPr>
              <w:t>短期</w:t>
            </w:r>
            <w:r>
              <w:rPr>
                <w:rFonts w:eastAsia="標楷體" w:hint="eastAsia"/>
              </w:rPr>
              <w:t>：</w:t>
            </w:r>
            <w:r>
              <w:rPr>
                <w:rFonts w:eastAsia="標楷體"/>
              </w:rPr>
              <w:t>現有體制下，暫時不調整。</w:t>
            </w:r>
          </w:p>
          <w:p w:rsidR="00000000" w:rsidRDefault="00853091">
            <w:pPr>
              <w:rPr>
                <w:rFonts w:eastAsia="標楷體"/>
              </w:rPr>
            </w:pPr>
            <w:r>
              <w:rPr>
                <w:rFonts w:eastAsia="標楷體" w:hint="eastAsia"/>
              </w:rPr>
              <w:t>長期：增加</w:t>
            </w:r>
            <w:r>
              <w:rPr>
                <w:rFonts w:eastAsia="標楷體"/>
              </w:rPr>
              <w:t>認證制度。</w:t>
            </w:r>
            <w:r>
              <w:rPr>
                <w:rFonts w:eastAsia="標楷體" w:hint="eastAsia"/>
              </w:rPr>
              <w:t>建構多樣性考核方式包括</w:t>
            </w:r>
            <w:r>
              <w:rPr>
                <w:rFonts w:eastAsia="標楷體"/>
              </w:rPr>
              <w:t>結構式面談、實作法、教室演練</w:t>
            </w:r>
            <w:r>
              <w:rPr>
                <w:rFonts w:eastAsia="標楷體" w:hint="eastAsia"/>
              </w:rPr>
              <w:t>、</w:t>
            </w:r>
            <w:r>
              <w:rPr>
                <w:rFonts w:eastAsia="標楷體"/>
              </w:rPr>
              <w:t>目標行為觀察法</w:t>
            </w:r>
            <w:r>
              <w:rPr>
                <w:rFonts w:eastAsia="標楷體" w:hint="eastAsia"/>
              </w:rPr>
              <w:t>以及</w:t>
            </w:r>
            <w:r>
              <w:rPr>
                <w:rFonts w:eastAsia="標楷體"/>
              </w:rPr>
              <w:t>自我評估報告或問卷</w:t>
            </w:r>
          </w:p>
        </w:tc>
        <w:tc>
          <w:tcPr>
            <w:tcW w:w="954" w:type="pct"/>
          </w:tcPr>
          <w:p w:rsidR="00000000" w:rsidRDefault="00853091">
            <w:pPr>
              <w:rPr>
                <w:rFonts w:eastAsia="標楷體"/>
              </w:rPr>
            </w:pPr>
            <w:r>
              <w:rPr>
                <w:rFonts w:eastAsia="標楷體"/>
              </w:rPr>
              <w:t>若實際可行，可採用控制組，並於訓練實施前後評估知識、</w:t>
            </w:r>
            <w:r>
              <w:rPr>
                <w:rFonts w:eastAsia="標楷體"/>
              </w:rPr>
              <w:t>技能及態度。將評估結果採取適當的改善行動。</w:t>
            </w:r>
          </w:p>
        </w:tc>
        <w:tc>
          <w:tcPr>
            <w:tcW w:w="544" w:type="pct"/>
          </w:tcPr>
          <w:p w:rsidR="00000000" w:rsidRDefault="00853091">
            <w:pPr>
              <w:rPr>
                <w:rFonts w:ascii="標楷體" w:eastAsia="標楷體" w:hAnsi="標楷體"/>
                <w:szCs w:val="20"/>
              </w:rPr>
            </w:pPr>
            <w:r>
              <w:rPr>
                <w:rFonts w:ascii="標楷體" w:eastAsia="標楷體" w:hAnsi="標楷體" w:hint="eastAsia"/>
                <w:szCs w:val="20"/>
              </w:rPr>
              <w:t>1.</w:t>
            </w:r>
            <w:r>
              <w:rPr>
                <w:rFonts w:ascii="標楷體" w:eastAsia="標楷體" w:hAnsi="標楷體" w:hint="eastAsia"/>
                <w:szCs w:val="20"/>
              </w:rPr>
              <w:t>考試錄取人員訓練</w:t>
            </w:r>
          </w:p>
          <w:p w:rsidR="00000000" w:rsidRDefault="00853091">
            <w:pPr>
              <w:rPr>
                <w:rFonts w:ascii="標楷體" w:eastAsia="標楷體" w:hAnsi="標楷體"/>
                <w:szCs w:val="20"/>
              </w:rPr>
            </w:pPr>
            <w:r>
              <w:rPr>
                <w:rFonts w:ascii="標楷體" w:eastAsia="標楷體" w:hAnsi="標楷體" w:hint="eastAsia"/>
                <w:szCs w:val="20"/>
              </w:rPr>
              <w:t>2.</w:t>
            </w:r>
            <w:r>
              <w:rPr>
                <w:rFonts w:ascii="標楷體" w:eastAsia="標楷體" w:hAnsi="標楷體" w:hint="eastAsia"/>
                <w:szCs w:val="20"/>
              </w:rPr>
              <w:t>升任官等人員訓練</w:t>
            </w:r>
          </w:p>
          <w:p w:rsidR="00000000" w:rsidRDefault="00853091">
            <w:pPr>
              <w:rPr>
                <w:rFonts w:eastAsia="標楷體"/>
              </w:rPr>
            </w:pPr>
            <w:r>
              <w:rPr>
                <w:rFonts w:ascii="標楷體" w:eastAsia="標楷體" w:hAnsi="標楷體" w:hint="eastAsia"/>
                <w:szCs w:val="20"/>
              </w:rPr>
              <w:t>3.</w:t>
            </w:r>
            <w:r>
              <w:rPr>
                <w:rFonts w:ascii="標楷體" w:eastAsia="標楷體" w:hAnsi="標楷體" w:hint="eastAsia"/>
                <w:szCs w:val="20"/>
              </w:rPr>
              <w:t>高階文官中長期培訓</w:t>
            </w:r>
          </w:p>
        </w:tc>
        <w:tc>
          <w:tcPr>
            <w:tcW w:w="880" w:type="pct"/>
          </w:tcPr>
          <w:p w:rsidR="00000000" w:rsidRDefault="00853091">
            <w:pPr>
              <w:rPr>
                <w:rFonts w:eastAsia="標楷體"/>
              </w:rPr>
            </w:pPr>
            <w:r>
              <w:rPr>
                <w:rFonts w:eastAsia="標楷體"/>
              </w:rPr>
              <w:t>於課前及課後作為學習層次的評鑑時點。</w:t>
            </w:r>
          </w:p>
        </w:tc>
      </w:tr>
      <w:tr w:rsidR="00000000">
        <w:tc>
          <w:tcPr>
            <w:tcW w:w="489" w:type="pct"/>
          </w:tcPr>
          <w:p w:rsidR="00000000" w:rsidRDefault="00853091">
            <w:pPr>
              <w:rPr>
                <w:rFonts w:eastAsia="標楷體"/>
                <w:b/>
              </w:rPr>
            </w:pPr>
            <w:r>
              <w:rPr>
                <w:rFonts w:eastAsia="標楷體"/>
                <w:b/>
              </w:rPr>
              <w:lastRenderedPageBreak/>
              <w:t>Kirkpatrick</w:t>
            </w:r>
            <w:r>
              <w:rPr>
                <w:rFonts w:eastAsia="標楷體"/>
                <w:b/>
              </w:rPr>
              <w:t>四層次</w:t>
            </w:r>
          </w:p>
        </w:tc>
        <w:tc>
          <w:tcPr>
            <w:tcW w:w="795" w:type="pct"/>
          </w:tcPr>
          <w:p w:rsidR="00000000" w:rsidRDefault="00853091">
            <w:pPr>
              <w:rPr>
                <w:rFonts w:eastAsia="標楷體"/>
                <w:b/>
              </w:rPr>
            </w:pPr>
            <w:r>
              <w:rPr>
                <w:rFonts w:eastAsia="標楷體"/>
                <w:b/>
              </w:rPr>
              <w:t>台灣現行做法</w:t>
            </w:r>
          </w:p>
        </w:tc>
        <w:tc>
          <w:tcPr>
            <w:tcW w:w="562" w:type="pct"/>
          </w:tcPr>
          <w:p w:rsidR="00000000" w:rsidRDefault="00853091">
            <w:pPr>
              <w:rPr>
                <w:rFonts w:eastAsia="標楷體"/>
                <w:b/>
              </w:rPr>
            </w:pPr>
            <w:r>
              <w:rPr>
                <w:rFonts w:eastAsia="標楷體"/>
                <w:b/>
              </w:rPr>
              <w:t>面臨之問題</w:t>
            </w:r>
          </w:p>
        </w:tc>
        <w:tc>
          <w:tcPr>
            <w:tcW w:w="776" w:type="pct"/>
          </w:tcPr>
          <w:p w:rsidR="00000000" w:rsidRDefault="00853091">
            <w:pPr>
              <w:rPr>
                <w:rFonts w:eastAsia="標楷體"/>
                <w:b/>
              </w:rPr>
            </w:pPr>
            <w:r>
              <w:rPr>
                <w:rFonts w:eastAsia="標楷體"/>
                <w:b/>
              </w:rPr>
              <w:t>建議改善</w:t>
            </w:r>
          </w:p>
        </w:tc>
        <w:tc>
          <w:tcPr>
            <w:tcW w:w="954" w:type="pct"/>
          </w:tcPr>
          <w:p w:rsidR="00000000" w:rsidRDefault="00853091">
            <w:pPr>
              <w:rPr>
                <w:rFonts w:eastAsia="標楷體"/>
                <w:b/>
              </w:rPr>
            </w:pPr>
            <w:r>
              <w:rPr>
                <w:rFonts w:eastAsia="標楷體"/>
                <w:b/>
              </w:rPr>
              <w:t>評鑑方式</w:t>
            </w:r>
          </w:p>
        </w:tc>
        <w:tc>
          <w:tcPr>
            <w:tcW w:w="544" w:type="pct"/>
          </w:tcPr>
          <w:p w:rsidR="00000000" w:rsidRDefault="00853091">
            <w:pPr>
              <w:rPr>
                <w:rFonts w:eastAsia="標楷體"/>
                <w:b/>
              </w:rPr>
            </w:pPr>
            <w:r>
              <w:rPr>
                <w:rFonts w:eastAsia="標楷體"/>
                <w:b/>
              </w:rPr>
              <w:t>評鑑</w:t>
            </w:r>
            <w:r>
              <w:rPr>
                <w:rFonts w:eastAsia="標楷體" w:hint="eastAsia"/>
                <w:b/>
              </w:rPr>
              <w:t>標的</w:t>
            </w:r>
          </w:p>
        </w:tc>
        <w:tc>
          <w:tcPr>
            <w:tcW w:w="880" w:type="pct"/>
          </w:tcPr>
          <w:p w:rsidR="00000000" w:rsidRDefault="00853091">
            <w:pPr>
              <w:rPr>
                <w:rFonts w:eastAsia="標楷體"/>
                <w:b/>
              </w:rPr>
            </w:pPr>
            <w:r>
              <w:rPr>
                <w:rFonts w:eastAsia="標楷體"/>
                <w:b/>
              </w:rPr>
              <w:t>評鑑時點</w:t>
            </w:r>
          </w:p>
        </w:tc>
      </w:tr>
      <w:tr w:rsidR="00000000">
        <w:trPr>
          <w:trHeight w:val="1304"/>
        </w:trPr>
        <w:tc>
          <w:tcPr>
            <w:tcW w:w="489" w:type="pct"/>
            <w:tcBorders>
              <w:bottom w:val="dashed" w:sz="4" w:space="0" w:color="auto"/>
            </w:tcBorders>
          </w:tcPr>
          <w:p w:rsidR="00000000" w:rsidRDefault="00853091">
            <w:pPr>
              <w:rPr>
                <w:rFonts w:eastAsia="標楷體"/>
              </w:rPr>
            </w:pPr>
            <w:r>
              <w:rPr>
                <w:rFonts w:eastAsia="標楷體"/>
                <w:b/>
              </w:rPr>
              <w:t>行為層次</w:t>
            </w:r>
            <w:r>
              <w:rPr>
                <w:rFonts w:eastAsia="標楷體" w:hint="eastAsia"/>
                <w:b/>
              </w:rPr>
              <w:t>(</w:t>
            </w:r>
            <w:r>
              <w:rPr>
                <w:rFonts w:eastAsia="標楷體" w:hint="eastAsia"/>
                <w:b/>
              </w:rPr>
              <w:t>行為追蹤</w:t>
            </w:r>
            <w:r>
              <w:rPr>
                <w:rFonts w:eastAsia="標楷體" w:hint="eastAsia"/>
                <w:b/>
              </w:rPr>
              <w:t>)</w:t>
            </w:r>
          </w:p>
        </w:tc>
        <w:tc>
          <w:tcPr>
            <w:tcW w:w="795" w:type="pct"/>
            <w:tcBorders>
              <w:bottom w:val="dashed" w:sz="4" w:space="0" w:color="auto"/>
            </w:tcBorders>
          </w:tcPr>
          <w:p w:rsidR="00000000" w:rsidRDefault="00853091">
            <w:pPr>
              <w:rPr>
                <w:rFonts w:eastAsia="標楷體"/>
              </w:rPr>
            </w:pPr>
            <w:r>
              <w:rPr>
                <w:rFonts w:eastAsia="標楷體" w:hint="eastAsia"/>
              </w:rPr>
              <w:t>考試錄取人員訓練、升任官等訓練以及高階文官中長期培訓目前尚無執行</w:t>
            </w:r>
          </w:p>
        </w:tc>
        <w:tc>
          <w:tcPr>
            <w:tcW w:w="562" w:type="pct"/>
            <w:tcBorders>
              <w:bottom w:val="dashed" w:sz="4" w:space="0" w:color="auto"/>
            </w:tcBorders>
          </w:tcPr>
          <w:p w:rsidR="00000000" w:rsidRDefault="00853091">
            <w:pPr>
              <w:rPr>
                <w:rFonts w:eastAsia="標楷體"/>
              </w:rPr>
            </w:pPr>
            <w:r>
              <w:rPr>
                <w:rFonts w:eastAsia="標楷體"/>
              </w:rPr>
              <w:t>1.</w:t>
            </w:r>
            <w:r>
              <w:rPr>
                <w:rFonts w:eastAsia="標楷體"/>
              </w:rPr>
              <w:t>無實際作法評估學員行為的改變</w:t>
            </w:r>
          </w:p>
          <w:p w:rsidR="00000000" w:rsidRDefault="00853091">
            <w:pPr>
              <w:rPr>
                <w:rFonts w:eastAsia="標楷體"/>
              </w:rPr>
            </w:pPr>
            <w:r>
              <w:rPr>
                <w:rFonts w:eastAsia="標楷體"/>
              </w:rPr>
              <w:t>2.</w:t>
            </w:r>
            <w:r>
              <w:rPr>
                <w:rFonts w:eastAsia="標楷體"/>
              </w:rPr>
              <w:t>難以量化衡量。</w:t>
            </w:r>
          </w:p>
        </w:tc>
        <w:tc>
          <w:tcPr>
            <w:tcW w:w="776" w:type="pct"/>
            <w:tcBorders>
              <w:bottom w:val="dashed" w:sz="4" w:space="0" w:color="auto"/>
            </w:tcBorders>
          </w:tcPr>
          <w:p w:rsidR="00000000" w:rsidRDefault="00853091">
            <w:pPr>
              <w:rPr>
                <w:rFonts w:eastAsia="標楷體"/>
              </w:rPr>
            </w:pPr>
            <w:r>
              <w:rPr>
                <w:rFonts w:eastAsia="標楷體"/>
              </w:rPr>
              <w:t>增加行為追蹤問卷，確實反映是否產生訓練遷移。</w:t>
            </w:r>
          </w:p>
        </w:tc>
        <w:tc>
          <w:tcPr>
            <w:tcW w:w="954" w:type="pct"/>
            <w:tcBorders>
              <w:bottom w:val="dashed" w:sz="4" w:space="0" w:color="auto"/>
            </w:tcBorders>
          </w:tcPr>
          <w:p w:rsidR="00000000" w:rsidRDefault="00853091">
            <w:pPr>
              <w:rPr>
                <w:rFonts w:eastAsia="標楷體"/>
              </w:rPr>
            </w:pPr>
            <w:r>
              <w:rPr>
                <w:rFonts w:eastAsia="標楷體"/>
              </w:rPr>
              <w:t>若實際可行，可採控制組。常見方式有問卷調查，並於適當的時間下重複評估。</w:t>
            </w:r>
            <w:r>
              <w:rPr>
                <w:rFonts w:eastAsia="標楷體" w:hint="eastAsia"/>
              </w:rPr>
              <w:t>針對</w:t>
            </w:r>
            <w:r>
              <w:rPr>
                <w:rFonts w:eastAsia="標楷體"/>
              </w:rPr>
              <w:t>訓練實施前後對受訓者</w:t>
            </w:r>
            <w:r>
              <w:rPr>
                <w:rFonts w:eastAsia="標楷體" w:hint="eastAsia"/>
              </w:rPr>
              <w:t>以及</w:t>
            </w:r>
            <w:r>
              <w:rPr>
                <w:rFonts w:eastAsia="標楷體"/>
              </w:rPr>
              <w:t>可觀察學員</w:t>
            </w:r>
            <w:r>
              <w:rPr>
                <w:rFonts w:eastAsia="標楷體" w:hint="eastAsia"/>
              </w:rPr>
              <w:t>工作</w:t>
            </w:r>
            <w:r>
              <w:rPr>
                <w:rFonts w:eastAsia="標楷體"/>
              </w:rPr>
              <w:t>行為的人進行評估。</w:t>
            </w:r>
          </w:p>
        </w:tc>
        <w:tc>
          <w:tcPr>
            <w:tcW w:w="544" w:type="pct"/>
            <w:tcBorders>
              <w:bottom w:val="dashed" w:sz="4" w:space="0" w:color="auto"/>
            </w:tcBorders>
          </w:tcPr>
          <w:p w:rsidR="00000000" w:rsidRDefault="00853091">
            <w:pPr>
              <w:rPr>
                <w:rFonts w:ascii="標楷體" w:eastAsia="標楷體" w:hAnsi="標楷體"/>
                <w:szCs w:val="20"/>
              </w:rPr>
            </w:pPr>
            <w:r>
              <w:rPr>
                <w:rFonts w:ascii="標楷體" w:eastAsia="標楷體" w:hAnsi="標楷體" w:hint="eastAsia"/>
                <w:szCs w:val="20"/>
              </w:rPr>
              <w:t>1.</w:t>
            </w:r>
            <w:r>
              <w:rPr>
                <w:rFonts w:ascii="標楷體" w:eastAsia="標楷體" w:hAnsi="標楷體" w:hint="eastAsia"/>
                <w:szCs w:val="20"/>
              </w:rPr>
              <w:t>考試錄取人員訓練</w:t>
            </w:r>
          </w:p>
          <w:p w:rsidR="00000000" w:rsidRDefault="00853091">
            <w:pPr>
              <w:rPr>
                <w:rFonts w:ascii="標楷體" w:eastAsia="標楷體" w:hAnsi="標楷體"/>
                <w:szCs w:val="20"/>
              </w:rPr>
            </w:pPr>
            <w:r>
              <w:rPr>
                <w:rFonts w:ascii="標楷體" w:eastAsia="標楷體" w:hAnsi="標楷體" w:hint="eastAsia"/>
                <w:szCs w:val="20"/>
              </w:rPr>
              <w:t>2.</w:t>
            </w:r>
            <w:r>
              <w:rPr>
                <w:rFonts w:ascii="標楷體" w:eastAsia="標楷體" w:hAnsi="標楷體" w:hint="eastAsia"/>
                <w:szCs w:val="20"/>
              </w:rPr>
              <w:t>升任官等人員訓練</w:t>
            </w:r>
          </w:p>
          <w:p w:rsidR="00000000" w:rsidRDefault="00853091">
            <w:pPr>
              <w:rPr>
                <w:rFonts w:eastAsia="標楷體"/>
              </w:rPr>
            </w:pPr>
            <w:r>
              <w:rPr>
                <w:rFonts w:ascii="標楷體" w:eastAsia="標楷體" w:hAnsi="標楷體" w:hint="eastAsia"/>
                <w:szCs w:val="20"/>
              </w:rPr>
              <w:t>3.</w:t>
            </w:r>
            <w:r>
              <w:rPr>
                <w:rFonts w:ascii="標楷體" w:eastAsia="標楷體" w:hAnsi="標楷體" w:hint="eastAsia"/>
                <w:szCs w:val="20"/>
              </w:rPr>
              <w:t>高階文官中長期培訓</w:t>
            </w:r>
          </w:p>
        </w:tc>
        <w:tc>
          <w:tcPr>
            <w:tcW w:w="880" w:type="pct"/>
            <w:tcBorders>
              <w:bottom w:val="dashed" w:sz="4" w:space="0" w:color="auto"/>
            </w:tcBorders>
          </w:tcPr>
          <w:p w:rsidR="00000000" w:rsidRDefault="00853091">
            <w:pPr>
              <w:rPr>
                <w:rFonts w:eastAsia="標楷體"/>
              </w:rPr>
            </w:pPr>
            <w:r>
              <w:rPr>
                <w:rFonts w:eastAsia="標楷體"/>
              </w:rPr>
              <w:t>一般經驗法則為訓練後的二至三個月做相關評鑑調查。</w:t>
            </w:r>
          </w:p>
        </w:tc>
      </w:tr>
      <w:tr w:rsidR="00000000">
        <w:trPr>
          <w:trHeight w:val="1304"/>
        </w:trPr>
        <w:tc>
          <w:tcPr>
            <w:tcW w:w="489" w:type="pct"/>
            <w:tcBorders>
              <w:top w:val="dashed" w:sz="4" w:space="0" w:color="auto"/>
            </w:tcBorders>
          </w:tcPr>
          <w:p w:rsidR="00000000" w:rsidRDefault="00853091">
            <w:pPr>
              <w:rPr>
                <w:rFonts w:eastAsia="標楷體"/>
                <w:b/>
              </w:rPr>
            </w:pPr>
            <w:r>
              <w:rPr>
                <w:rFonts w:eastAsia="標楷體"/>
                <w:b/>
              </w:rPr>
              <w:t>行為層次</w:t>
            </w:r>
            <w:r>
              <w:rPr>
                <w:rFonts w:eastAsia="標楷體" w:hint="eastAsia"/>
                <w:b/>
              </w:rPr>
              <w:t>(</w:t>
            </w:r>
            <w:r>
              <w:rPr>
                <w:rFonts w:eastAsia="標楷體" w:hint="eastAsia"/>
                <w:b/>
              </w:rPr>
              <w:t>職能評鑑</w:t>
            </w:r>
            <w:r>
              <w:rPr>
                <w:rFonts w:eastAsia="標楷體" w:hint="eastAsia"/>
                <w:b/>
              </w:rPr>
              <w:t>)</w:t>
            </w:r>
          </w:p>
        </w:tc>
        <w:tc>
          <w:tcPr>
            <w:tcW w:w="795" w:type="pct"/>
            <w:tcBorders>
              <w:top w:val="dashed" w:sz="4" w:space="0" w:color="auto"/>
            </w:tcBorders>
          </w:tcPr>
          <w:p w:rsidR="00000000" w:rsidRDefault="00853091">
            <w:pPr>
              <w:rPr>
                <w:rFonts w:eastAsia="標楷體"/>
              </w:rPr>
            </w:pPr>
            <w:r>
              <w:rPr>
                <w:rFonts w:eastAsia="標楷體" w:hint="eastAsia"/>
              </w:rPr>
              <w:t>高階文官中長期培訓</w:t>
            </w:r>
            <w:r>
              <w:rPr>
                <w:rFonts w:eastAsia="標楷體"/>
              </w:rPr>
              <w:t>目前尚無執行</w:t>
            </w:r>
          </w:p>
        </w:tc>
        <w:tc>
          <w:tcPr>
            <w:tcW w:w="562" w:type="pct"/>
            <w:tcBorders>
              <w:top w:val="dashed" w:sz="4" w:space="0" w:color="auto"/>
            </w:tcBorders>
          </w:tcPr>
          <w:p w:rsidR="00000000" w:rsidRDefault="00853091">
            <w:pPr>
              <w:rPr>
                <w:rFonts w:eastAsia="標楷體"/>
              </w:rPr>
            </w:pPr>
            <w:r>
              <w:rPr>
                <w:rFonts w:eastAsia="標楷體"/>
              </w:rPr>
              <w:t>1.</w:t>
            </w:r>
            <w:r>
              <w:rPr>
                <w:rFonts w:eastAsia="標楷體"/>
              </w:rPr>
              <w:t>無實際作法評估學員行為的改變</w:t>
            </w:r>
            <w:r>
              <w:rPr>
                <w:rFonts w:eastAsia="標楷體" w:hint="eastAsia"/>
              </w:rPr>
              <w:t>。</w:t>
            </w:r>
          </w:p>
          <w:p w:rsidR="00000000" w:rsidRDefault="00853091">
            <w:pPr>
              <w:rPr>
                <w:rFonts w:eastAsia="標楷體"/>
              </w:rPr>
            </w:pPr>
            <w:r>
              <w:rPr>
                <w:rFonts w:eastAsia="標楷體"/>
              </w:rPr>
              <w:t>2.</w:t>
            </w:r>
            <w:r>
              <w:rPr>
                <w:rFonts w:eastAsia="標楷體"/>
              </w:rPr>
              <w:t>難以量化衡量。</w:t>
            </w:r>
          </w:p>
        </w:tc>
        <w:tc>
          <w:tcPr>
            <w:tcW w:w="776" w:type="pct"/>
            <w:tcBorders>
              <w:top w:val="dashed" w:sz="4" w:space="0" w:color="auto"/>
            </w:tcBorders>
          </w:tcPr>
          <w:p w:rsidR="00000000" w:rsidRDefault="00853091">
            <w:pPr>
              <w:rPr>
                <w:rFonts w:eastAsia="標楷體"/>
              </w:rPr>
            </w:pPr>
            <w:r>
              <w:rPr>
                <w:rFonts w:eastAsia="標楷體"/>
              </w:rPr>
              <w:t>保訓會目前正在進行相關職能模型系統導入事宜</w:t>
            </w:r>
            <w:r>
              <w:rPr>
                <w:rFonts w:eastAsia="標楷體" w:hint="eastAsia"/>
              </w:rPr>
              <w:t>。依據公務人員各職等核心職能設計相關評鑑問卷。</w:t>
            </w:r>
          </w:p>
        </w:tc>
        <w:tc>
          <w:tcPr>
            <w:tcW w:w="954" w:type="pct"/>
            <w:tcBorders>
              <w:top w:val="dashed" w:sz="4" w:space="0" w:color="auto"/>
            </w:tcBorders>
          </w:tcPr>
          <w:p w:rsidR="00000000" w:rsidRDefault="00853091">
            <w:pPr>
              <w:rPr>
                <w:rFonts w:eastAsia="標楷體"/>
              </w:rPr>
            </w:pPr>
            <w:r>
              <w:rPr>
                <w:rFonts w:eastAsia="標楷體" w:hint="eastAsia"/>
              </w:rPr>
              <w:t>同上所述。</w:t>
            </w:r>
          </w:p>
        </w:tc>
        <w:tc>
          <w:tcPr>
            <w:tcW w:w="544" w:type="pct"/>
            <w:tcBorders>
              <w:top w:val="dashed" w:sz="4" w:space="0" w:color="auto"/>
            </w:tcBorders>
          </w:tcPr>
          <w:p w:rsidR="00000000" w:rsidRDefault="00853091">
            <w:pPr>
              <w:rPr>
                <w:rFonts w:eastAsia="標楷體"/>
              </w:rPr>
            </w:pPr>
            <w:r>
              <w:rPr>
                <w:rFonts w:ascii="標楷體" w:eastAsia="標楷體" w:hAnsi="標楷體" w:hint="eastAsia"/>
                <w:szCs w:val="20"/>
              </w:rPr>
              <w:t>高階文官中長期培訓</w:t>
            </w:r>
          </w:p>
        </w:tc>
        <w:tc>
          <w:tcPr>
            <w:tcW w:w="880" w:type="pct"/>
            <w:tcBorders>
              <w:top w:val="dashed" w:sz="4" w:space="0" w:color="auto"/>
            </w:tcBorders>
          </w:tcPr>
          <w:p w:rsidR="00000000" w:rsidRDefault="00853091">
            <w:pPr>
              <w:rPr>
                <w:rFonts w:eastAsia="標楷體"/>
              </w:rPr>
            </w:pPr>
            <w:r>
              <w:rPr>
                <w:rFonts w:eastAsia="標楷體"/>
              </w:rPr>
              <w:t>一般經驗法則為訓練後的二至三個月做相關評鑑調查。</w:t>
            </w:r>
          </w:p>
        </w:tc>
      </w:tr>
      <w:tr w:rsidR="00000000">
        <w:tc>
          <w:tcPr>
            <w:tcW w:w="489" w:type="pct"/>
            <w:tcBorders>
              <w:bottom w:val="single" w:sz="4" w:space="0" w:color="000000"/>
            </w:tcBorders>
          </w:tcPr>
          <w:p w:rsidR="00000000" w:rsidRDefault="00853091">
            <w:pPr>
              <w:rPr>
                <w:rFonts w:eastAsia="標楷體"/>
              </w:rPr>
            </w:pPr>
            <w:r>
              <w:rPr>
                <w:rFonts w:eastAsia="標楷體"/>
                <w:b/>
              </w:rPr>
              <w:t>結果層次</w:t>
            </w:r>
          </w:p>
        </w:tc>
        <w:tc>
          <w:tcPr>
            <w:tcW w:w="795" w:type="pct"/>
            <w:tcBorders>
              <w:bottom w:val="single" w:sz="4" w:space="0" w:color="000000"/>
            </w:tcBorders>
          </w:tcPr>
          <w:p w:rsidR="00000000" w:rsidRDefault="00853091">
            <w:pPr>
              <w:rPr>
                <w:rFonts w:eastAsia="標楷體"/>
              </w:rPr>
            </w:pPr>
            <w:r>
              <w:rPr>
                <w:rFonts w:eastAsia="標楷體" w:hint="eastAsia"/>
              </w:rPr>
              <w:t>高階文官中長期培訓</w:t>
            </w:r>
            <w:r>
              <w:rPr>
                <w:rFonts w:eastAsia="標楷體"/>
              </w:rPr>
              <w:t>目前尚無執行</w:t>
            </w:r>
          </w:p>
        </w:tc>
        <w:tc>
          <w:tcPr>
            <w:tcW w:w="562" w:type="pct"/>
            <w:tcBorders>
              <w:bottom w:val="single" w:sz="4" w:space="0" w:color="000000"/>
            </w:tcBorders>
          </w:tcPr>
          <w:p w:rsidR="00000000" w:rsidRDefault="00853091">
            <w:pPr>
              <w:rPr>
                <w:rFonts w:eastAsia="標楷體"/>
              </w:rPr>
            </w:pPr>
            <w:r>
              <w:rPr>
                <w:rFonts w:eastAsia="標楷體"/>
              </w:rPr>
              <w:t>1.</w:t>
            </w:r>
            <w:r>
              <w:rPr>
                <w:rFonts w:eastAsia="標楷體"/>
              </w:rPr>
              <w:t>資料</w:t>
            </w:r>
            <w:r>
              <w:rPr>
                <w:rFonts w:eastAsia="標楷體"/>
              </w:rPr>
              <w:t>蒐集不易</w:t>
            </w:r>
            <w:r>
              <w:rPr>
                <w:rFonts w:eastAsia="標楷體" w:hint="eastAsia"/>
              </w:rPr>
              <w:t>。</w:t>
            </w:r>
          </w:p>
          <w:p w:rsidR="00000000" w:rsidRDefault="00853091">
            <w:pPr>
              <w:rPr>
                <w:rFonts w:eastAsia="標楷體"/>
              </w:rPr>
            </w:pPr>
            <w:r>
              <w:rPr>
                <w:rFonts w:eastAsia="標楷體"/>
              </w:rPr>
              <w:t>2.</w:t>
            </w:r>
            <w:r>
              <w:rPr>
                <w:rFonts w:eastAsia="標楷體"/>
              </w:rPr>
              <w:t>影響最後變異的其他因素太多</w:t>
            </w:r>
            <w:r>
              <w:rPr>
                <w:rFonts w:eastAsia="標楷體" w:hint="eastAsia"/>
              </w:rPr>
              <w:t>。</w:t>
            </w:r>
          </w:p>
          <w:p w:rsidR="00000000" w:rsidRDefault="00853091">
            <w:pPr>
              <w:rPr>
                <w:rFonts w:eastAsia="標楷體"/>
              </w:rPr>
            </w:pPr>
            <w:r>
              <w:rPr>
                <w:rFonts w:eastAsia="標楷體"/>
              </w:rPr>
              <w:t>3.</w:t>
            </w:r>
            <w:r>
              <w:rPr>
                <w:rFonts w:eastAsia="標楷體"/>
              </w:rPr>
              <w:t>我國目前練機構缺乏一套有效的整合機制，</w:t>
            </w:r>
            <w:r>
              <w:rPr>
                <w:rFonts w:eastAsia="標楷體" w:hint="eastAsia"/>
              </w:rPr>
              <w:t>事</w:t>
            </w:r>
            <w:r>
              <w:rPr>
                <w:rFonts w:eastAsia="標楷體"/>
              </w:rPr>
              <w:t>權分散。</w:t>
            </w:r>
          </w:p>
        </w:tc>
        <w:tc>
          <w:tcPr>
            <w:tcW w:w="776" w:type="pct"/>
            <w:tcBorders>
              <w:bottom w:val="single" w:sz="4" w:space="0" w:color="000000"/>
            </w:tcBorders>
          </w:tcPr>
          <w:p w:rsidR="00000000" w:rsidRDefault="00853091">
            <w:pPr>
              <w:rPr>
                <w:rFonts w:eastAsia="標楷體"/>
              </w:rPr>
            </w:pPr>
            <w:r>
              <w:rPr>
                <w:rFonts w:eastAsia="標楷體"/>
              </w:rPr>
              <w:t>此層次的影響因素過多，實務上難以執行及控制，目前不論是在公私部門皆很少使用相關的調查，且由於公務機關組織架構的緣故，並不適合使將訓練與財務指標做連結。可參考英國目前的組織能耐模型作為未來修改方針。</w:t>
            </w:r>
          </w:p>
        </w:tc>
        <w:tc>
          <w:tcPr>
            <w:tcW w:w="954" w:type="pct"/>
            <w:tcBorders>
              <w:bottom w:val="single" w:sz="4" w:space="0" w:color="000000"/>
            </w:tcBorders>
          </w:tcPr>
          <w:p w:rsidR="00000000" w:rsidRDefault="00853091">
            <w:pPr>
              <w:rPr>
                <w:rFonts w:eastAsia="標楷體"/>
              </w:rPr>
            </w:pPr>
            <w:r>
              <w:rPr>
                <w:rFonts w:eastAsia="標楷體"/>
              </w:rPr>
              <w:t>若實際可行，可採用控制組。評鑑受訓者受訓後的組織績效，可針對單位主管及受訓學員進行調查。</w:t>
            </w:r>
          </w:p>
        </w:tc>
        <w:tc>
          <w:tcPr>
            <w:tcW w:w="544" w:type="pct"/>
            <w:tcBorders>
              <w:bottom w:val="single" w:sz="4" w:space="0" w:color="000000"/>
            </w:tcBorders>
          </w:tcPr>
          <w:p w:rsidR="00000000" w:rsidRDefault="00853091">
            <w:pPr>
              <w:rPr>
                <w:rFonts w:eastAsia="標楷體"/>
              </w:rPr>
            </w:pPr>
            <w:r>
              <w:rPr>
                <w:rFonts w:ascii="標楷體" w:eastAsia="標楷體" w:hAnsi="標楷體" w:hint="eastAsia"/>
                <w:szCs w:val="20"/>
              </w:rPr>
              <w:t>高階文官中長期培訓</w:t>
            </w:r>
          </w:p>
        </w:tc>
        <w:tc>
          <w:tcPr>
            <w:tcW w:w="880" w:type="pct"/>
            <w:tcBorders>
              <w:bottom w:val="single" w:sz="4" w:space="0" w:color="000000"/>
            </w:tcBorders>
          </w:tcPr>
          <w:p w:rsidR="00000000" w:rsidRDefault="00853091">
            <w:pPr>
              <w:rPr>
                <w:rFonts w:eastAsia="標楷體"/>
              </w:rPr>
            </w:pPr>
            <w:r>
              <w:rPr>
                <w:rFonts w:eastAsia="標楷體"/>
              </w:rPr>
              <w:t>需給予較長的時間來檢測結果層次的改變。通常為訓後的</w:t>
            </w:r>
            <w:r>
              <w:rPr>
                <w:rFonts w:eastAsia="標楷體"/>
              </w:rPr>
              <w:t>6~12</w:t>
            </w:r>
            <w:r>
              <w:rPr>
                <w:rFonts w:eastAsia="標楷體"/>
              </w:rPr>
              <w:t>個月。</w:t>
            </w:r>
          </w:p>
        </w:tc>
      </w:tr>
      <w:tr w:rsidR="00000000">
        <w:tc>
          <w:tcPr>
            <w:tcW w:w="5000" w:type="pct"/>
            <w:gridSpan w:val="7"/>
            <w:tcBorders>
              <w:left w:val="nil"/>
              <w:bottom w:val="nil"/>
              <w:right w:val="nil"/>
            </w:tcBorders>
          </w:tcPr>
          <w:p w:rsidR="00000000" w:rsidRDefault="00853091">
            <w:pPr>
              <w:spacing w:line="360" w:lineRule="auto"/>
              <w:rPr>
                <w:rFonts w:eastAsia="標楷體"/>
              </w:rPr>
            </w:pPr>
            <w:r>
              <w:rPr>
                <w:rFonts w:eastAsia="標楷體"/>
              </w:rPr>
              <w:t>資料來源：本研究整理</w:t>
            </w:r>
          </w:p>
        </w:tc>
      </w:tr>
    </w:tbl>
    <w:p w:rsidR="00000000" w:rsidRDefault="00853091">
      <w:pPr>
        <w:spacing w:line="360" w:lineRule="auto"/>
        <w:rPr>
          <w:rFonts w:eastAsia="標楷體"/>
        </w:rPr>
        <w:sectPr w:rsidR="00000000">
          <w:footerReference w:type="even" r:id="rId29"/>
          <w:footerReference w:type="default" r:id="rId30"/>
          <w:pgSz w:w="16838" w:h="11906" w:orient="landscape"/>
          <w:pgMar w:top="720" w:right="720" w:bottom="720" w:left="720" w:header="851" w:footer="992" w:gutter="0"/>
          <w:cols w:space="425"/>
          <w:docGrid w:type="lines" w:linePitch="360"/>
        </w:sectPr>
      </w:pPr>
    </w:p>
    <w:p w:rsidR="00000000" w:rsidRDefault="00853091">
      <w:pPr>
        <w:tabs>
          <w:tab w:val="right" w:leader="dot" w:pos="9000"/>
        </w:tabs>
        <w:snapToGrid w:val="0"/>
        <w:spacing w:beforeLines="50" w:before="180" w:after="240"/>
        <w:ind w:right="-600"/>
        <w:jc w:val="center"/>
        <w:rPr>
          <w:rFonts w:eastAsia="標楷體"/>
          <w:b/>
          <w:sz w:val="32"/>
          <w:szCs w:val="32"/>
        </w:rPr>
      </w:pPr>
      <w:r>
        <w:rPr>
          <w:rFonts w:eastAsia="標楷體"/>
          <w:b/>
          <w:sz w:val="32"/>
          <w:szCs w:val="32"/>
        </w:rPr>
        <w:lastRenderedPageBreak/>
        <w:t>第</w:t>
      </w:r>
      <w:r>
        <w:rPr>
          <w:rFonts w:eastAsia="標楷體" w:hint="eastAsia"/>
          <w:b/>
          <w:sz w:val="32"/>
          <w:szCs w:val="32"/>
        </w:rPr>
        <w:t>七</w:t>
      </w:r>
      <w:r>
        <w:rPr>
          <w:rFonts w:eastAsia="標楷體"/>
          <w:b/>
          <w:sz w:val="32"/>
          <w:szCs w:val="32"/>
        </w:rPr>
        <w:t>章</w:t>
      </w:r>
      <w:r>
        <w:rPr>
          <w:rFonts w:eastAsia="標楷體" w:hint="eastAsia"/>
          <w:b/>
          <w:sz w:val="32"/>
          <w:szCs w:val="32"/>
        </w:rPr>
        <w:t xml:space="preserve"> </w:t>
      </w:r>
      <w:r>
        <w:rPr>
          <w:rFonts w:eastAsia="標楷體"/>
          <w:b/>
          <w:bCs/>
          <w:sz w:val="32"/>
          <w:szCs w:val="32"/>
        </w:rPr>
        <w:t>訓</w:t>
      </w:r>
      <w:r>
        <w:rPr>
          <w:rFonts w:eastAsia="標楷體"/>
          <w:b/>
          <w:bCs/>
          <w:sz w:val="32"/>
          <w:szCs w:val="32"/>
        </w:rPr>
        <w:t>練追蹤調查</w:t>
      </w:r>
      <w:r>
        <w:rPr>
          <w:rFonts w:eastAsia="標楷體" w:hint="eastAsia"/>
          <w:b/>
          <w:bCs/>
          <w:sz w:val="32"/>
          <w:szCs w:val="32"/>
        </w:rPr>
        <w:t>與職能調查之</w:t>
      </w:r>
      <w:r>
        <w:rPr>
          <w:rFonts w:eastAsia="標楷體"/>
          <w:b/>
          <w:bCs/>
          <w:sz w:val="32"/>
          <w:szCs w:val="32"/>
        </w:rPr>
        <w:t>分析</w:t>
      </w:r>
    </w:p>
    <w:p w:rsidR="00000000" w:rsidRDefault="00853091">
      <w:pPr>
        <w:spacing w:before="100" w:beforeAutospacing="1" w:after="100" w:afterAutospacing="1"/>
        <w:rPr>
          <w:rFonts w:eastAsia="標楷體" w:hint="eastAsia"/>
          <w:b/>
          <w:bCs/>
          <w:sz w:val="28"/>
          <w:szCs w:val="28"/>
        </w:rPr>
      </w:pPr>
      <w:r>
        <w:rPr>
          <w:rFonts w:ascii="標楷體" w:eastAsia="標楷體" w:hAnsi="標楷體" w:hint="eastAsia"/>
          <w:b/>
          <w:sz w:val="28"/>
          <w:szCs w:val="28"/>
        </w:rPr>
        <w:t>第一節</w:t>
      </w:r>
      <w:r>
        <w:rPr>
          <w:rFonts w:ascii="標楷體" w:eastAsia="標楷體" w:hAnsi="標楷體" w:hint="eastAsia"/>
          <w:b/>
          <w:sz w:val="28"/>
          <w:szCs w:val="28"/>
        </w:rPr>
        <w:t xml:space="preserve"> </w:t>
      </w:r>
      <w:r>
        <w:rPr>
          <w:rFonts w:eastAsia="標楷體"/>
          <w:b/>
          <w:bCs/>
          <w:sz w:val="28"/>
          <w:szCs w:val="28"/>
        </w:rPr>
        <w:t>訓練追蹤調查分析</w:t>
      </w:r>
    </w:p>
    <w:p w:rsidR="00000000" w:rsidRDefault="00853091">
      <w:pPr>
        <w:spacing w:before="100" w:beforeAutospacing="1"/>
        <w:rPr>
          <w:rFonts w:eastAsia="標楷體" w:hint="eastAsia"/>
          <w:bCs/>
          <w:szCs w:val="32"/>
        </w:rPr>
      </w:pPr>
      <w:r>
        <w:rPr>
          <w:rFonts w:ascii="標楷體" w:eastAsia="標楷體" w:hAnsi="標楷體" w:hint="eastAsia"/>
        </w:rPr>
        <w:t xml:space="preserve">     </w:t>
      </w:r>
      <w:r>
        <w:rPr>
          <w:rFonts w:ascii="標楷體" w:eastAsia="標楷體" w:hAnsi="標楷體" w:hint="eastAsia"/>
        </w:rPr>
        <w:t>一、</w:t>
      </w:r>
      <w:r>
        <w:rPr>
          <w:rFonts w:eastAsia="標楷體"/>
          <w:bCs/>
          <w:szCs w:val="32"/>
        </w:rPr>
        <w:t>公務人員高等考試錄取人員基礎訓練追蹤調查</w:t>
      </w:r>
    </w:p>
    <w:p w:rsidR="00000000" w:rsidRDefault="00853091">
      <w:pPr>
        <w:spacing w:before="100" w:beforeAutospacing="1" w:line="360" w:lineRule="auto"/>
        <w:rPr>
          <w:rFonts w:eastAsia="標楷體" w:hint="eastAsia"/>
          <w:bCs/>
        </w:rPr>
      </w:pPr>
      <w:r>
        <w:rPr>
          <w:rFonts w:eastAsia="標楷體" w:hint="eastAsia"/>
          <w:bCs/>
          <w:szCs w:val="32"/>
        </w:rPr>
        <w:t xml:space="preserve">     </w:t>
      </w:r>
      <w:r>
        <w:rPr>
          <w:rFonts w:ascii="標楷體" w:eastAsia="標楷體" w:hAnsi="標楷體" w:hint="eastAsia"/>
        </w:rPr>
        <w:t>(</w:t>
      </w:r>
      <w:r>
        <w:rPr>
          <w:rFonts w:ascii="標楷體" w:eastAsia="標楷體" w:hAnsi="標楷體" w:hint="eastAsia"/>
        </w:rPr>
        <w:t>一</w:t>
      </w:r>
      <w:r>
        <w:rPr>
          <w:rFonts w:ascii="標楷體" w:eastAsia="標楷體" w:hAnsi="標楷體" w:hint="eastAsia"/>
        </w:rPr>
        <w:t>)</w:t>
      </w:r>
      <w:r>
        <w:rPr>
          <w:rFonts w:eastAsia="標楷體"/>
          <w:bCs/>
        </w:rPr>
        <w:t xml:space="preserve"> </w:t>
      </w:r>
      <w:r>
        <w:rPr>
          <w:rFonts w:eastAsia="標楷體"/>
          <w:bCs/>
        </w:rPr>
        <w:t>調查程序及樣本概述</w:t>
      </w:r>
      <w:r>
        <w:rPr>
          <w:rFonts w:eastAsia="標楷體" w:hint="eastAsia"/>
          <w:bCs/>
        </w:rPr>
        <w:t>：</w:t>
      </w:r>
    </w:p>
    <w:p w:rsidR="00000000" w:rsidRDefault="00853091">
      <w:pPr>
        <w:spacing w:line="360" w:lineRule="auto"/>
        <w:rPr>
          <w:rFonts w:eastAsia="標楷體"/>
          <w:bCs/>
        </w:rPr>
      </w:pPr>
      <w:r>
        <w:rPr>
          <w:rFonts w:eastAsia="標楷體" w:hint="eastAsia"/>
          <w:bCs/>
        </w:rPr>
        <w:t xml:space="preserve">　　</w:t>
      </w:r>
      <w:r>
        <w:rPr>
          <w:rFonts w:eastAsia="標楷體"/>
          <w:bCs/>
        </w:rPr>
        <w:t>本次調查係採用問卷調查法，在民國</w:t>
      </w:r>
      <w:r>
        <w:rPr>
          <w:rFonts w:eastAsia="標楷體"/>
          <w:bCs/>
        </w:rPr>
        <w:t>99</w:t>
      </w:r>
      <w:r>
        <w:rPr>
          <w:rFonts w:eastAsia="標楷體"/>
          <w:bCs/>
        </w:rPr>
        <w:t>年</w:t>
      </w:r>
      <w:r>
        <w:rPr>
          <w:rFonts w:eastAsia="標楷體"/>
          <w:bCs/>
        </w:rPr>
        <w:t>11</w:t>
      </w:r>
      <w:r>
        <w:rPr>
          <w:rFonts w:eastAsia="標楷體"/>
          <w:bCs/>
        </w:rPr>
        <w:t>月間針對</w:t>
      </w:r>
      <w:r>
        <w:rPr>
          <w:rFonts w:eastAsia="標楷體"/>
          <w:bCs/>
          <w:szCs w:val="32"/>
        </w:rPr>
        <w:t>高等考試錄取人員</w:t>
      </w:r>
      <w:r>
        <w:rPr>
          <w:rFonts w:eastAsia="標楷體"/>
          <w:bCs/>
        </w:rPr>
        <w:t>進行問卷發放，共發放</w:t>
      </w:r>
      <w:r>
        <w:rPr>
          <w:rFonts w:eastAsia="標楷體" w:hint="eastAsia"/>
          <w:bCs/>
        </w:rPr>
        <w:t>543</w:t>
      </w:r>
      <w:r>
        <w:rPr>
          <w:rFonts w:eastAsia="標楷體"/>
          <w:bCs/>
        </w:rPr>
        <w:t>份問卷，回收問卷</w:t>
      </w:r>
      <w:r>
        <w:rPr>
          <w:rFonts w:eastAsia="標楷體"/>
          <w:bCs/>
        </w:rPr>
        <w:t>218</w:t>
      </w:r>
      <w:r>
        <w:rPr>
          <w:rFonts w:eastAsia="標楷體"/>
          <w:bCs/>
        </w:rPr>
        <w:t>份，問卷回收率為</w:t>
      </w:r>
      <w:r>
        <w:rPr>
          <w:rFonts w:eastAsia="標楷體" w:hint="eastAsia"/>
          <w:bCs/>
        </w:rPr>
        <w:t>40.15%</w:t>
      </w:r>
      <w:r>
        <w:rPr>
          <w:rFonts w:eastAsia="標楷體"/>
          <w:bCs/>
        </w:rPr>
        <w:t>。</w:t>
      </w:r>
    </w:p>
    <w:p w:rsidR="00000000" w:rsidRDefault="00853091">
      <w:pPr>
        <w:spacing w:before="100" w:beforeAutospacing="1" w:line="360" w:lineRule="auto"/>
        <w:rPr>
          <w:rFonts w:ascii="標楷體" w:eastAsia="標楷體" w:hAnsi="標楷體" w:hint="eastAsia"/>
        </w:rPr>
      </w:pPr>
      <w:r>
        <w:rPr>
          <w:rFonts w:eastAsia="標楷體"/>
          <w:bCs/>
        </w:rPr>
        <w:tab/>
      </w:r>
      <w:r>
        <w:rPr>
          <w:rFonts w:eastAsia="標楷體"/>
          <w:bCs/>
        </w:rPr>
        <w:t>在樣本個人資料部分如下表</w:t>
      </w:r>
      <w:r>
        <w:rPr>
          <w:rFonts w:eastAsia="標楷體" w:hint="eastAsia"/>
          <w:bCs/>
        </w:rPr>
        <w:t>十九</w:t>
      </w:r>
      <w:r>
        <w:rPr>
          <w:rFonts w:eastAsia="標楷體"/>
          <w:bCs/>
        </w:rPr>
        <w:t>所示，約有</w:t>
      </w:r>
      <w:r>
        <w:rPr>
          <w:rFonts w:eastAsia="標楷體"/>
          <w:bCs/>
        </w:rPr>
        <w:t>44%</w:t>
      </w:r>
      <w:r>
        <w:rPr>
          <w:rFonts w:eastAsia="標楷體"/>
          <w:bCs/>
        </w:rPr>
        <w:t>左右填答人為男性（</w:t>
      </w:r>
      <w:r>
        <w:rPr>
          <w:rFonts w:eastAsia="標楷體"/>
          <w:bCs/>
        </w:rPr>
        <w:t>95</w:t>
      </w:r>
      <w:r>
        <w:rPr>
          <w:rFonts w:eastAsia="標楷體"/>
          <w:bCs/>
        </w:rPr>
        <w:t>位）、</w:t>
      </w:r>
      <w:r>
        <w:rPr>
          <w:rFonts w:eastAsia="標楷體"/>
          <w:bCs/>
        </w:rPr>
        <w:t>56%</w:t>
      </w:r>
      <w:r>
        <w:rPr>
          <w:rFonts w:eastAsia="標楷體"/>
          <w:bCs/>
        </w:rPr>
        <w:t>為女性（</w:t>
      </w:r>
      <w:r>
        <w:rPr>
          <w:rFonts w:eastAsia="標楷體"/>
          <w:bCs/>
        </w:rPr>
        <w:t>121</w:t>
      </w:r>
      <w:r>
        <w:rPr>
          <w:rFonts w:eastAsia="標楷體"/>
          <w:bCs/>
        </w:rPr>
        <w:t>）；年齡分布以</w:t>
      </w:r>
      <w:r>
        <w:rPr>
          <w:rFonts w:eastAsia="標楷體"/>
          <w:bCs/>
        </w:rPr>
        <w:t>26-30</w:t>
      </w:r>
      <w:r>
        <w:rPr>
          <w:rFonts w:eastAsia="標楷體"/>
          <w:bCs/>
        </w:rPr>
        <w:t>歲有</w:t>
      </w:r>
      <w:r>
        <w:rPr>
          <w:rFonts w:eastAsia="標楷體"/>
          <w:bCs/>
        </w:rPr>
        <w:t>117</w:t>
      </w:r>
      <w:r>
        <w:rPr>
          <w:rFonts w:eastAsia="標楷體"/>
          <w:bCs/>
        </w:rPr>
        <w:t>位為比例最高（</w:t>
      </w:r>
      <w:r>
        <w:rPr>
          <w:rFonts w:eastAsia="標楷體"/>
          <w:bCs/>
        </w:rPr>
        <w:t>53.7%</w:t>
      </w:r>
      <w:r>
        <w:rPr>
          <w:rFonts w:eastAsia="標楷體"/>
          <w:bCs/>
        </w:rPr>
        <w:t>）、其次是</w:t>
      </w:r>
      <w:r>
        <w:rPr>
          <w:rFonts w:eastAsia="標楷體"/>
          <w:bCs/>
        </w:rPr>
        <w:t>31-35</w:t>
      </w:r>
      <w:r>
        <w:rPr>
          <w:rFonts w:eastAsia="標楷體"/>
          <w:bCs/>
        </w:rPr>
        <w:t>歲的</w:t>
      </w:r>
      <w:r>
        <w:rPr>
          <w:rFonts w:eastAsia="標楷體"/>
          <w:bCs/>
        </w:rPr>
        <w:t>53</w:t>
      </w:r>
      <w:r>
        <w:rPr>
          <w:rFonts w:eastAsia="標楷體"/>
          <w:bCs/>
        </w:rPr>
        <w:t>位（</w:t>
      </w:r>
      <w:r>
        <w:rPr>
          <w:rFonts w:eastAsia="標楷體"/>
          <w:bCs/>
        </w:rPr>
        <w:t>24.3%</w:t>
      </w:r>
      <w:r>
        <w:rPr>
          <w:rFonts w:eastAsia="標楷體"/>
          <w:bCs/>
        </w:rPr>
        <w:t>）；學歷以大學及碩</w:t>
      </w:r>
      <w:r>
        <w:rPr>
          <w:rFonts w:eastAsia="標楷體"/>
          <w:bCs/>
        </w:rPr>
        <w:t>士為主，分別有</w:t>
      </w:r>
      <w:r>
        <w:rPr>
          <w:rFonts w:eastAsia="標楷體"/>
          <w:bCs/>
        </w:rPr>
        <w:t>113</w:t>
      </w:r>
      <w:r>
        <w:rPr>
          <w:rFonts w:eastAsia="標楷體"/>
          <w:bCs/>
        </w:rPr>
        <w:t>位（</w:t>
      </w:r>
      <w:r>
        <w:rPr>
          <w:rFonts w:eastAsia="標楷體"/>
          <w:bCs/>
        </w:rPr>
        <w:t>51.8%</w:t>
      </w:r>
      <w:r>
        <w:rPr>
          <w:rFonts w:eastAsia="標楷體"/>
          <w:bCs/>
        </w:rPr>
        <w:t>）及</w:t>
      </w:r>
      <w:r>
        <w:rPr>
          <w:rFonts w:eastAsia="標楷體"/>
          <w:bCs/>
        </w:rPr>
        <w:t>100</w:t>
      </w:r>
      <w:r>
        <w:rPr>
          <w:rFonts w:eastAsia="標楷體"/>
          <w:bCs/>
        </w:rPr>
        <w:t>位（</w:t>
      </w:r>
      <w:r>
        <w:rPr>
          <w:rFonts w:eastAsia="標楷體"/>
          <w:bCs/>
        </w:rPr>
        <w:t>45.9%</w:t>
      </w:r>
      <w:r>
        <w:rPr>
          <w:rFonts w:eastAsia="標楷體"/>
          <w:bCs/>
        </w:rPr>
        <w:t>）。</w:t>
      </w:r>
    </w:p>
    <w:p w:rsidR="00000000" w:rsidRDefault="00853091">
      <w:pPr>
        <w:spacing w:line="360" w:lineRule="auto"/>
        <w:jc w:val="center"/>
        <w:rPr>
          <w:rFonts w:eastAsia="標楷體"/>
        </w:rPr>
      </w:pPr>
      <w:r>
        <w:rPr>
          <w:rFonts w:eastAsia="標楷體"/>
        </w:rPr>
        <w:t>表</w:t>
      </w:r>
      <w:r>
        <w:rPr>
          <w:rFonts w:eastAsia="標楷體" w:hint="eastAsia"/>
        </w:rPr>
        <w:t>十九、</w:t>
      </w:r>
      <w:r>
        <w:rPr>
          <w:rFonts w:eastAsia="標楷體"/>
        </w:rPr>
        <w:t>問卷填答人基本背景資料</w:t>
      </w:r>
    </w:p>
    <w:tbl>
      <w:tblPr>
        <w:tblW w:w="8487" w:type="dxa"/>
        <w:jc w:val="center"/>
        <w:tblLayout w:type="fixed"/>
        <w:tblCellMar>
          <w:left w:w="28" w:type="dxa"/>
          <w:right w:w="28" w:type="dxa"/>
        </w:tblCellMar>
        <w:tblLook w:val="04A0" w:firstRow="1" w:lastRow="0" w:firstColumn="1" w:lastColumn="0" w:noHBand="0" w:noVBand="1"/>
      </w:tblPr>
      <w:tblGrid>
        <w:gridCol w:w="2296"/>
        <w:gridCol w:w="2037"/>
        <w:gridCol w:w="1384"/>
        <w:gridCol w:w="1385"/>
        <w:gridCol w:w="1385"/>
      </w:tblGrid>
      <w:tr w:rsidR="00000000">
        <w:trPr>
          <w:trHeight w:val="285"/>
          <w:jc w:val="center"/>
        </w:trPr>
        <w:tc>
          <w:tcPr>
            <w:tcW w:w="4333" w:type="dxa"/>
            <w:gridSpan w:val="2"/>
            <w:tcBorders>
              <w:top w:val="single" w:sz="4" w:space="0" w:color="auto"/>
              <w:left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rPr>
              <w:t>基本背景資料</w:t>
            </w:r>
          </w:p>
        </w:tc>
        <w:tc>
          <w:tcPr>
            <w:tcW w:w="1384" w:type="dxa"/>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 </w:t>
            </w:r>
            <w:r>
              <w:rPr>
                <w:rFonts w:eastAsia="標楷體"/>
                <w:kern w:val="0"/>
              </w:rPr>
              <w:t>人數</w:t>
            </w:r>
          </w:p>
        </w:tc>
        <w:tc>
          <w:tcPr>
            <w:tcW w:w="1385" w:type="dxa"/>
            <w:tcBorders>
              <w:top w:val="single" w:sz="4" w:space="0" w:color="auto"/>
              <w:left w:val="nil"/>
              <w:bottom w:val="single" w:sz="4" w:space="0" w:color="auto"/>
              <w:right w:val="single" w:sz="4" w:space="0" w:color="auto"/>
            </w:tcBorders>
            <w:vAlign w:val="bottom"/>
          </w:tcPr>
          <w:p w:rsidR="00000000" w:rsidRDefault="00853091">
            <w:pPr>
              <w:widowControl/>
              <w:jc w:val="center"/>
              <w:rPr>
                <w:rFonts w:eastAsia="標楷體"/>
                <w:kern w:val="0"/>
              </w:rPr>
            </w:pPr>
            <w:r>
              <w:rPr>
                <w:rFonts w:eastAsia="標楷體"/>
                <w:kern w:val="0"/>
              </w:rPr>
              <w:t>有效百分比</w:t>
            </w:r>
          </w:p>
        </w:tc>
        <w:tc>
          <w:tcPr>
            <w:tcW w:w="1385"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累計百分比</w:t>
            </w:r>
          </w:p>
        </w:tc>
      </w:tr>
      <w:tr w:rsidR="00000000">
        <w:trPr>
          <w:cantSplit/>
          <w:trHeight w:val="285"/>
          <w:jc w:val="center"/>
        </w:trPr>
        <w:tc>
          <w:tcPr>
            <w:tcW w:w="2296" w:type="dxa"/>
            <w:vMerge w:val="restart"/>
            <w:tcBorders>
              <w:top w:val="single" w:sz="4" w:space="0" w:color="auto"/>
              <w:left w:val="single" w:sz="4" w:space="0" w:color="auto"/>
              <w:right w:val="single" w:sz="4" w:space="0" w:color="auto"/>
            </w:tcBorders>
            <w:noWrap/>
            <w:vAlign w:val="center"/>
            <w:hideMark/>
          </w:tcPr>
          <w:p w:rsidR="00000000" w:rsidRDefault="00853091">
            <w:pPr>
              <w:widowControl/>
              <w:jc w:val="both"/>
              <w:rPr>
                <w:rFonts w:eastAsia="標楷體"/>
                <w:kern w:val="0"/>
              </w:rPr>
            </w:pPr>
            <w:r>
              <w:rPr>
                <w:rFonts w:eastAsia="標楷體"/>
                <w:kern w:val="0"/>
              </w:rPr>
              <w:t>性別</w:t>
            </w:r>
          </w:p>
        </w:tc>
        <w:tc>
          <w:tcPr>
            <w:tcW w:w="2037" w:type="dxa"/>
            <w:tcBorders>
              <w:top w:val="single" w:sz="4" w:space="0" w:color="auto"/>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男</w:t>
            </w:r>
          </w:p>
        </w:tc>
        <w:tc>
          <w:tcPr>
            <w:tcW w:w="1384" w:type="dxa"/>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95</w:t>
            </w:r>
          </w:p>
        </w:tc>
        <w:tc>
          <w:tcPr>
            <w:tcW w:w="1385" w:type="dxa"/>
            <w:tcBorders>
              <w:top w:val="single" w:sz="4" w:space="0" w:color="auto"/>
              <w:left w:val="nil"/>
              <w:bottom w:val="single" w:sz="4" w:space="0" w:color="auto"/>
              <w:right w:val="single" w:sz="4" w:space="0" w:color="auto"/>
            </w:tcBorders>
            <w:vAlign w:val="bottom"/>
          </w:tcPr>
          <w:p w:rsidR="00000000" w:rsidRDefault="00853091">
            <w:pPr>
              <w:widowControl/>
              <w:jc w:val="center"/>
              <w:rPr>
                <w:rFonts w:eastAsia="標楷體"/>
                <w:kern w:val="0"/>
              </w:rPr>
            </w:pPr>
            <w:r>
              <w:rPr>
                <w:rFonts w:eastAsia="標楷體"/>
                <w:kern w:val="0"/>
              </w:rPr>
              <w:t>44.0%</w:t>
            </w:r>
          </w:p>
        </w:tc>
        <w:tc>
          <w:tcPr>
            <w:tcW w:w="1385"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44.0%</w:t>
            </w:r>
          </w:p>
        </w:tc>
      </w:tr>
      <w:tr w:rsidR="00000000">
        <w:trPr>
          <w:cantSplit/>
          <w:trHeight w:val="285"/>
          <w:jc w:val="center"/>
        </w:trPr>
        <w:tc>
          <w:tcPr>
            <w:tcW w:w="2296" w:type="dxa"/>
            <w:vMerge/>
            <w:tcBorders>
              <w:top w:val="single" w:sz="4" w:space="0" w:color="auto"/>
              <w:left w:val="single" w:sz="4" w:space="0" w:color="auto"/>
              <w:right w:val="single" w:sz="4" w:space="0" w:color="auto"/>
            </w:tcBorders>
            <w:noWrap/>
            <w:vAlign w:val="center"/>
            <w:hideMark/>
          </w:tcPr>
          <w:p w:rsidR="00000000" w:rsidRDefault="00853091">
            <w:pPr>
              <w:widowControl/>
              <w:jc w:val="both"/>
              <w:rPr>
                <w:rFonts w:eastAsia="標楷體"/>
                <w:kern w:val="0"/>
              </w:rPr>
            </w:pPr>
          </w:p>
        </w:tc>
        <w:tc>
          <w:tcPr>
            <w:tcW w:w="2037" w:type="dxa"/>
            <w:tcBorders>
              <w:top w:val="single" w:sz="4" w:space="0" w:color="auto"/>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女</w:t>
            </w:r>
          </w:p>
        </w:tc>
        <w:tc>
          <w:tcPr>
            <w:tcW w:w="1384" w:type="dxa"/>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121</w:t>
            </w:r>
          </w:p>
        </w:tc>
        <w:tc>
          <w:tcPr>
            <w:tcW w:w="1385" w:type="dxa"/>
            <w:tcBorders>
              <w:top w:val="single" w:sz="4" w:space="0" w:color="auto"/>
              <w:left w:val="nil"/>
              <w:bottom w:val="single" w:sz="4" w:space="0" w:color="auto"/>
              <w:right w:val="single" w:sz="4" w:space="0" w:color="auto"/>
            </w:tcBorders>
            <w:vAlign w:val="bottom"/>
          </w:tcPr>
          <w:p w:rsidR="00000000" w:rsidRDefault="00853091">
            <w:pPr>
              <w:widowControl/>
              <w:jc w:val="center"/>
              <w:rPr>
                <w:rFonts w:eastAsia="標楷體"/>
                <w:kern w:val="0"/>
              </w:rPr>
            </w:pPr>
            <w:r>
              <w:rPr>
                <w:rFonts w:eastAsia="標楷體"/>
                <w:kern w:val="0"/>
              </w:rPr>
              <w:t>56.0%</w:t>
            </w:r>
          </w:p>
        </w:tc>
        <w:tc>
          <w:tcPr>
            <w:tcW w:w="1385"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100%</w:t>
            </w:r>
          </w:p>
        </w:tc>
      </w:tr>
      <w:tr w:rsidR="00000000">
        <w:trPr>
          <w:cantSplit/>
          <w:trHeight w:val="285"/>
          <w:jc w:val="center"/>
        </w:trPr>
        <w:tc>
          <w:tcPr>
            <w:tcW w:w="2296" w:type="dxa"/>
            <w:vMerge/>
            <w:tcBorders>
              <w:left w:val="single" w:sz="4" w:space="0" w:color="auto"/>
              <w:bottom w:val="single" w:sz="4" w:space="0" w:color="auto"/>
              <w:right w:val="single" w:sz="4" w:space="0" w:color="auto"/>
            </w:tcBorders>
            <w:noWrap/>
            <w:vAlign w:val="center"/>
            <w:hideMark/>
          </w:tcPr>
          <w:p w:rsidR="00000000" w:rsidRDefault="00853091">
            <w:pPr>
              <w:widowControl/>
              <w:jc w:val="both"/>
              <w:rPr>
                <w:rFonts w:eastAsia="標楷體"/>
                <w:kern w:val="0"/>
              </w:rPr>
            </w:pPr>
          </w:p>
        </w:tc>
        <w:tc>
          <w:tcPr>
            <w:tcW w:w="2037" w:type="dxa"/>
            <w:tcBorders>
              <w:top w:val="single" w:sz="4" w:space="0" w:color="auto"/>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未填答</w:t>
            </w:r>
          </w:p>
        </w:tc>
        <w:tc>
          <w:tcPr>
            <w:tcW w:w="1384" w:type="dxa"/>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2</w:t>
            </w:r>
          </w:p>
        </w:tc>
        <w:tc>
          <w:tcPr>
            <w:tcW w:w="1385" w:type="dxa"/>
            <w:tcBorders>
              <w:top w:val="single" w:sz="4" w:space="0" w:color="auto"/>
              <w:left w:val="nil"/>
              <w:bottom w:val="single" w:sz="4" w:space="0" w:color="auto"/>
              <w:right w:val="single" w:sz="4" w:space="0" w:color="auto"/>
            </w:tcBorders>
            <w:vAlign w:val="bottom"/>
          </w:tcPr>
          <w:p w:rsidR="00000000" w:rsidRDefault="00853091">
            <w:pPr>
              <w:widowControl/>
              <w:jc w:val="center"/>
              <w:rPr>
                <w:rFonts w:eastAsia="標楷體"/>
                <w:kern w:val="0"/>
              </w:rPr>
            </w:pPr>
          </w:p>
        </w:tc>
        <w:tc>
          <w:tcPr>
            <w:tcW w:w="1385"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p>
        </w:tc>
      </w:tr>
      <w:tr w:rsidR="00000000">
        <w:trPr>
          <w:cantSplit/>
          <w:trHeight w:val="285"/>
          <w:jc w:val="center"/>
        </w:trPr>
        <w:tc>
          <w:tcPr>
            <w:tcW w:w="2296"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853091">
            <w:pPr>
              <w:widowControl/>
              <w:jc w:val="both"/>
              <w:rPr>
                <w:rFonts w:eastAsia="標楷體"/>
                <w:kern w:val="0"/>
              </w:rPr>
            </w:pPr>
            <w:r>
              <w:rPr>
                <w:rFonts w:eastAsia="標楷體"/>
                <w:kern w:val="0"/>
              </w:rPr>
              <w:t>年齡</w:t>
            </w:r>
          </w:p>
        </w:tc>
        <w:tc>
          <w:tcPr>
            <w:tcW w:w="2037" w:type="dxa"/>
            <w:tcBorders>
              <w:top w:val="single" w:sz="4" w:space="0" w:color="auto"/>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25</w:t>
            </w:r>
            <w:r>
              <w:rPr>
                <w:rFonts w:eastAsia="標楷體"/>
                <w:kern w:val="0"/>
              </w:rPr>
              <w:t>歲以下</w:t>
            </w:r>
          </w:p>
        </w:tc>
        <w:tc>
          <w:tcPr>
            <w:tcW w:w="1384" w:type="dxa"/>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27</w:t>
            </w:r>
          </w:p>
        </w:tc>
        <w:tc>
          <w:tcPr>
            <w:tcW w:w="1385" w:type="dxa"/>
            <w:tcBorders>
              <w:top w:val="single" w:sz="4" w:space="0" w:color="auto"/>
              <w:left w:val="nil"/>
              <w:bottom w:val="single" w:sz="4" w:space="0" w:color="auto"/>
              <w:right w:val="single" w:sz="4" w:space="0" w:color="auto"/>
            </w:tcBorders>
            <w:vAlign w:val="bottom"/>
          </w:tcPr>
          <w:p w:rsidR="00000000" w:rsidRDefault="00853091">
            <w:pPr>
              <w:widowControl/>
              <w:jc w:val="center"/>
              <w:rPr>
                <w:rFonts w:eastAsia="標楷體"/>
                <w:kern w:val="0"/>
              </w:rPr>
            </w:pPr>
            <w:r>
              <w:rPr>
                <w:rFonts w:eastAsia="標楷體"/>
                <w:kern w:val="0"/>
              </w:rPr>
              <w:t>12.4%</w:t>
            </w:r>
          </w:p>
        </w:tc>
        <w:tc>
          <w:tcPr>
            <w:tcW w:w="1385"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12.4%</w:t>
            </w:r>
          </w:p>
        </w:tc>
      </w:tr>
      <w:tr w:rsidR="00000000">
        <w:trPr>
          <w:cantSplit/>
          <w:trHeight w:val="285"/>
          <w:jc w:val="center"/>
        </w:trPr>
        <w:tc>
          <w:tcPr>
            <w:tcW w:w="2296" w:type="dxa"/>
            <w:vMerge/>
            <w:tcBorders>
              <w:top w:val="single" w:sz="4" w:space="0" w:color="auto"/>
              <w:left w:val="single" w:sz="4" w:space="0" w:color="auto"/>
              <w:bottom w:val="single" w:sz="4" w:space="0" w:color="auto"/>
              <w:right w:val="single" w:sz="4" w:space="0" w:color="auto"/>
            </w:tcBorders>
            <w:noWrap/>
            <w:vAlign w:val="center"/>
            <w:hideMark/>
          </w:tcPr>
          <w:p w:rsidR="00000000" w:rsidRDefault="00853091">
            <w:pPr>
              <w:widowControl/>
              <w:jc w:val="both"/>
              <w:rPr>
                <w:rFonts w:eastAsia="標楷體"/>
                <w:kern w:val="0"/>
              </w:rPr>
            </w:pPr>
          </w:p>
        </w:tc>
        <w:tc>
          <w:tcPr>
            <w:tcW w:w="2037" w:type="dxa"/>
            <w:tcBorders>
              <w:top w:val="single" w:sz="4" w:space="0" w:color="auto"/>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26-30</w:t>
            </w:r>
            <w:r>
              <w:rPr>
                <w:rFonts w:eastAsia="標楷體"/>
                <w:kern w:val="0"/>
              </w:rPr>
              <w:t>歲</w:t>
            </w:r>
          </w:p>
        </w:tc>
        <w:tc>
          <w:tcPr>
            <w:tcW w:w="1384" w:type="dxa"/>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117</w:t>
            </w:r>
          </w:p>
        </w:tc>
        <w:tc>
          <w:tcPr>
            <w:tcW w:w="1385" w:type="dxa"/>
            <w:tcBorders>
              <w:top w:val="single" w:sz="4" w:space="0" w:color="auto"/>
              <w:left w:val="nil"/>
              <w:bottom w:val="single" w:sz="4" w:space="0" w:color="auto"/>
              <w:right w:val="single" w:sz="4" w:space="0" w:color="auto"/>
            </w:tcBorders>
            <w:vAlign w:val="bottom"/>
          </w:tcPr>
          <w:p w:rsidR="00000000" w:rsidRDefault="00853091">
            <w:pPr>
              <w:widowControl/>
              <w:jc w:val="center"/>
              <w:rPr>
                <w:rFonts w:eastAsia="標楷體"/>
                <w:kern w:val="0"/>
              </w:rPr>
            </w:pPr>
            <w:r>
              <w:rPr>
                <w:rFonts w:eastAsia="標楷體"/>
                <w:kern w:val="0"/>
              </w:rPr>
              <w:t>53.7%</w:t>
            </w:r>
          </w:p>
        </w:tc>
        <w:tc>
          <w:tcPr>
            <w:tcW w:w="1385"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66.1%</w:t>
            </w:r>
          </w:p>
        </w:tc>
      </w:tr>
      <w:tr w:rsidR="00000000">
        <w:trPr>
          <w:cantSplit/>
          <w:trHeight w:val="285"/>
          <w:jc w:val="center"/>
        </w:trPr>
        <w:tc>
          <w:tcPr>
            <w:tcW w:w="2296" w:type="dxa"/>
            <w:vMerge/>
            <w:tcBorders>
              <w:top w:val="single" w:sz="4" w:space="0" w:color="auto"/>
              <w:left w:val="single" w:sz="4" w:space="0" w:color="auto"/>
              <w:bottom w:val="single" w:sz="4" w:space="0" w:color="auto"/>
              <w:right w:val="single" w:sz="4" w:space="0" w:color="auto"/>
            </w:tcBorders>
            <w:noWrap/>
            <w:vAlign w:val="center"/>
            <w:hideMark/>
          </w:tcPr>
          <w:p w:rsidR="00000000" w:rsidRDefault="00853091">
            <w:pPr>
              <w:widowControl/>
              <w:jc w:val="both"/>
              <w:rPr>
                <w:rFonts w:eastAsia="標楷體"/>
                <w:kern w:val="0"/>
              </w:rPr>
            </w:pPr>
          </w:p>
        </w:tc>
        <w:tc>
          <w:tcPr>
            <w:tcW w:w="2037" w:type="dxa"/>
            <w:tcBorders>
              <w:top w:val="single" w:sz="4" w:space="0" w:color="auto"/>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31-35</w:t>
            </w:r>
            <w:r>
              <w:rPr>
                <w:rFonts w:eastAsia="標楷體"/>
                <w:kern w:val="0"/>
              </w:rPr>
              <w:t>歲</w:t>
            </w:r>
          </w:p>
        </w:tc>
        <w:tc>
          <w:tcPr>
            <w:tcW w:w="1384" w:type="dxa"/>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53</w:t>
            </w:r>
          </w:p>
        </w:tc>
        <w:tc>
          <w:tcPr>
            <w:tcW w:w="1385" w:type="dxa"/>
            <w:tcBorders>
              <w:top w:val="single" w:sz="4" w:space="0" w:color="auto"/>
              <w:left w:val="nil"/>
              <w:bottom w:val="single" w:sz="4" w:space="0" w:color="auto"/>
              <w:right w:val="single" w:sz="4" w:space="0" w:color="auto"/>
            </w:tcBorders>
            <w:vAlign w:val="bottom"/>
          </w:tcPr>
          <w:p w:rsidR="00000000" w:rsidRDefault="00853091">
            <w:pPr>
              <w:widowControl/>
              <w:jc w:val="center"/>
              <w:rPr>
                <w:rFonts w:eastAsia="標楷體"/>
                <w:kern w:val="0"/>
              </w:rPr>
            </w:pPr>
            <w:r>
              <w:rPr>
                <w:rFonts w:eastAsia="標楷體"/>
                <w:kern w:val="0"/>
              </w:rPr>
              <w:t>24.3%</w:t>
            </w:r>
          </w:p>
        </w:tc>
        <w:tc>
          <w:tcPr>
            <w:tcW w:w="1385"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90.4%</w:t>
            </w:r>
          </w:p>
        </w:tc>
      </w:tr>
      <w:tr w:rsidR="00000000">
        <w:trPr>
          <w:cantSplit/>
          <w:trHeight w:val="285"/>
          <w:jc w:val="center"/>
        </w:trPr>
        <w:tc>
          <w:tcPr>
            <w:tcW w:w="2296" w:type="dxa"/>
            <w:vMerge/>
            <w:tcBorders>
              <w:top w:val="single" w:sz="4" w:space="0" w:color="auto"/>
              <w:left w:val="single" w:sz="4" w:space="0" w:color="auto"/>
              <w:bottom w:val="single" w:sz="4" w:space="0" w:color="auto"/>
              <w:right w:val="single" w:sz="4" w:space="0" w:color="auto"/>
            </w:tcBorders>
            <w:noWrap/>
            <w:vAlign w:val="center"/>
            <w:hideMark/>
          </w:tcPr>
          <w:p w:rsidR="00000000" w:rsidRDefault="00853091">
            <w:pPr>
              <w:widowControl/>
              <w:jc w:val="both"/>
              <w:rPr>
                <w:rFonts w:eastAsia="標楷體"/>
                <w:kern w:val="0"/>
              </w:rPr>
            </w:pPr>
          </w:p>
        </w:tc>
        <w:tc>
          <w:tcPr>
            <w:tcW w:w="2037" w:type="dxa"/>
            <w:tcBorders>
              <w:top w:val="single" w:sz="4" w:space="0" w:color="auto"/>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36-40</w:t>
            </w:r>
            <w:r>
              <w:rPr>
                <w:rFonts w:eastAsia="標楷體"/>
                <w:kern w:val="0"/>
              </w:rPr>
              <w:t>歲</w:t>
            </w:r>
          </w:p>
        </w:tc>
        <w:tc>
          <w:tcPr>
            <w:tcW w:w="1384" w:type="dxa"/>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16</w:t>
            </w:r>
          </w:p>
        </w:tc>
        <w:tc>
          <w:tcPr>
            <w:tcW w:w="1385" w:type="dxa"/>
            <w:tcBorders>
              <w:top w:val="single" w:sz="4" w:space="0" w:color="auto"/>
              <w:left w:val="nil"/>
              <w:bottom w:val="single" w:sz="4" w:space="0" w:color="auto"/>
              <w:right w:val="single" w:sz="4" w:space="0" w:color="auto"/>
            </w:tcBorders>
            <w:vAlign w:val="bottom"/>
          </w:tcPr>
          <w:p w:rsidR="00000000" w:rsidRDefault="00853091">
            <w:pPr>
              <w:widowControl/>
              <w:jc w:val="center"/>
              <w:rPr>
                <w:rFonts w:eastAsia="標楷體"/>
                <w:kern w:val="0"/>
              </w:rPr>
            </w:pPr>
            <w:r>
              <w:rPr>
                <w:rFonts w:eastAsia="標楷體"/>
                <w:kern w:val="0"/>
              </w:rPr>
              <w:t>7.3%</w:t>
            </w:r>
          </w:p>
        </w:tc>
        <w:tc>
          <w:tcPr>
            <w:tcW w:w="1385"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97.7%</w:t>
            </w:r>
          </w:p>
        </w:tc>
      </w:tr>
      <w:tr w:rsidR="00000000">
        <w:trPr>
          <w:cantSplit/>
          <w:trHeight w:val="255"/>
          <w:jc w:val="center"/>
        </w:trPr>
        <w:tc>
          <w:tcPr>
            <w:tcW w:w="2296" w:type="dxa"/>
            <w:vMerge/>
            <w:tcBorders>
              <w:top w:val="single" w:sz="4" w:space="0" w:color="auto"/>
              <w:left w:val="single" w:sz="4" w:space="0" w:color="auto"/>
              <w:bottom w:val="single" w:sz="4" w:space="0" w:color="auto"/>
              <w:right w:val="single" w:sz="4" w:space="0" w:color="auto"/>
            </w:tcBorders>
            <w:vAlign w:val="center"/>
            <w:hideMark/>
          </w:tcPr>
          <w:p w:rsidR="00000000" w:rsidRDefault="00853091">
            <w:pPr>
              <w:widowControl/>
              <w:jc w:val="both"/>
              <w:rPr>
                <w:rFonts w:eastAsia="標楷體"/>
                <w:kern w:val="0"/>
              </w:rPr>
            </w:pP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41</w:t>
            </w:r>
            <w:r>
              <w:rPr>
                <w:rFonts w:eastAsia="標楷體"/>
                <w:kern w:val="0"/>
              </w:rPr>
              <w:t>歲以上</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5</w:t>
            </w:r>
          </w:p>
        </w:tc>
        <w:tc>
          <w:tcPr>
            <w:tcW w:w="1385" w:type="dxa"/>
            <w:tcBorders>
              <w:top w:val="nil"/>
              <w:left w:val="nil"/>
              <w:bottom w:val="single" w:sz="4" w:space="0" w:color="auto"/>
              <w:right w:val="single" w:sz="4" w:space="0" w:color="auto"/>
            </w:tcBorders>
            <w:vAlign w:val="bottom"/>
          </w:tcPr>
          <w:p w:rsidR="00000000" w:rsidRDefault="00853091">
            <w:pPr>
              <w:widowControl/>
              <w:jc w:val="center"/>
              <w:rPr>
                <w:rFonts w:eastAsia="標楷體"/>
                <w:kern w:val="0"/>
              </w:rPr>
            </w:pPr>
            <w:r>
              <w:rPr>
                <w:rFonts w:eastAsia="標楷體"/>
                <w:kern w:val="0"/>
              </w:rPr>
              <w:t>2.3%</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100%</w:t>
            </w:r>
          </w:p>
        </w:tc>
      </w:tr>
      <w:tr w:rsidR="00000000">
        <w:trPr>
          <w:cantSplit/>
          <w:trHeight w:val="285"/>
          <w:jc w:val="center"/>
        </w:trPr>
        <w:tc>
          <w:tcPr>
            <w:tcW w:w="2296" w:type="dxa"/>
            <w:vMerge w:val="restart"/>
            <w:tcBorders>
              <w:top w:val="nil"/>
              <w:left w:val="single" w:sz="4" w:space="0" w:color="auto"/>
              <w:right w:val="single" w:sz="4" w:space="0" w:color="auto"/>
            </w:tcBorders>
            <w:noWrap/>
            <w:vAlign w:val="center"/>
            <w:hideMark/>
          </w:tcPr>
          <w:p w:rsidR="00000000" w:rsidRDefault="00853091">
            <w:pPr>
              <w:jc w:val="both"/>
              <w:rPr>
                <w:rFonts w:eastAsia="標楷體"/>
                <w:kern w:val="0"/>
              </w:rPr>
            </w:pPr>
            <w:r>
              <w:rPr>
                <w:rFonts w:eastAsia="標楷體"/>
                <w:kern w:val="0"/>
              </w:rPr>
              <w:t>學歷</w:t>
            </w: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專科以下</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0%</w:t>
            </w:r>
          </w:p>
        </w:tc>
      </w:tr>
      <w:tr w:rsidR="00000000">
        <w:trPr>
          <w:cantSplit/>
          <w:trHeight w:val="285"/>
          <w:jc w:val="center"/>
        </w:trPr>
        <w:tc>
          <w:tcPr>
            <w:tcW w:w="2296" w:type="dxa"/>
            <w:vMerge/>
            <w:tcBorders>
              <w:top w:val="nil"/>
              <w:left w:val="single" w:sz="4" w:space="0" w:color="auto"/>
              <w:right w:val="single" w:sz="4" w:space="0" w:color="auto"/>
            </w:tcBorders>
            <w:noWrap/>
            <w:vAlign w:val="center"/>
            <w:hideMark/>
          </w:tcPr>
          <w:p w:rsidR="00000000" w:rsidRDefault="00853091">
            <w:pPr>
              <w:jc w:val="both"/>
              <w:rPr>
                <w:rFonts w:eastAsia="標楷體"/>
                <w:kern w:val="0"/>
              </w:rPr>
            </w:pP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專科</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3</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1.4%</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1.4%</w:t>
            </w:r>
          </w:p>
        </w:tc>
      </w:tr>
      <w:tr w:rsidR="00000000">
        <w:trPr>
          <w:cantSplit/>
          <w:trHeight w:val="285"/>
          <w:jc w:val="center"/>
        </w:trPr>
        <w:tc>
          <w:tcPr>
            <w:tcW w:w="2296" w:type="dxa"/>
            <w:vMerge/>
            <w:tcBorders>
              <w:left w:val="single" w:sz="4" w:space="0" w:color="auto"/>
              <w:right w:val="single" w:sz="4" w:space="0" w:color="auto"/>
            </w:tcBorders>
            <w:noWrap/>
            <w:vAlign w:val="center"/>
            <w:hideMark/>
          </w:tcPr>
          <w:p w:rsidR="00000000" w:rsidRDefault="00853091">
            <w:pPr>
              <w:widowControl/>
              <w:jc w:val="both"/>
              <w:rPr>
                <w:rFonts w:eastAsia="標楷體"/>
                <w:kern w:val="0"/>
              </w:rPr>
            </w:pP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大學</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113</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51.8%</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53.2%</w:t>
            </w:r>
          </w:p>
        </w:tc>
      </w:tr>
      <w:tr w:rsidR="00000000">
        <w:trPr>
          <w:cantSplit/>
          <w:trHeight w:val="285"/>
          <w:jc w:val="center"/>
        </w:trPr>
        <w:tc>
          <w:tcPr>
            <w:tcW w:w="2296" w:type="dxa"/>
            <w:vMerge/>
            <w:tcBorders>
              <w:left w:val="single" w:sz="4" w:space="0" w:color="auto"/>
              <w:right w:val="single" w:sz="4" w:space="0" w:color="auto"/>
            </w:tcBorders>
            <w:vAlign w:val="center"/>
            <w:hideMark/>
          </w:tcPr>
          <w:p w:rsidR="00000000" w:rsidRDefault="00853091">
            <w:pPr>
              <w:widowControl/>
              <w:jc w:val="both"/>
              <w:rPr>
                <w:rFonts w:eastAsia="標楷體"/>
                <w:kern w:val="0"/>
              </w:rPr>
            </w:pP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碩士</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100</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45.9%</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99.1%</w:t>
            </w:r>
          </w:p>
        </w:tc>
      </w:tr>
      <w:tr w:rsidR="00000000">
        <w:trPr>
          <w:cantSplit/>
          <w:trHeight w:val="285"/>
          <w:jc w:val="center"/>
        </w:trPr>
        <w:tc>
          <w:tcPr>
            <w:tcW w:w="2296" w:type="dxa"/>
            <w:vMerge/>
            <w:tcBorders>
              <w:left w:val="single" w:sz="4" w:space="0" w:color="auto"/>
              <w:bottom w:val="single" w:sz="4" w:space="0" w:color="auto"/>
              <w:right w:val="single" w:sz="4" w:space="0" w:color="auto"/>
            </w:tcBorders>
            <w:vAlign w:val="center"/>
            <w:hideMark/>
          </w:tcPr>
          <w:p w:rsidR="00000000" w:rsidRDefault="00853091">
            <w:pPr>
              <w:widowControl/>
              <w:jc w:val="both"/>
              <w:rPr>
                <w:rFonts w:eastAsia="標楷體"/>
                <w:kern w:val="0"/>
              </w:rPr>
            </w:pP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博士</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2</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0.8%</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100%</w:t>
            </w:r>
          </w:p>
        </w:tc>
      </w:tr>
    </w:tbl>
    <w:p w:rsidR="00000000" w:rsidRDefault="00853091">
      <w:pPr>
        <w:spacing w:line="360" w:lineRule="auto"/>
        <w:rPr>
          <w:rFonts w:ascii="標楷體" w:eastAsia="標楷體" w:hAnsi="標楷體" w:hint="eastAsia"/>
        </w:rPr>
      </w:pPr>
      <w:r>
        <w:rPr>
          <w:rFonts w:ascii="標楷體" w:eastAsia="標楷體" w:hAnsi="標楷體" w:hint="eastAsia"/>
        </w:rPr>
        <w:t>資料來源：本研究自行整理</w:t>
      </w:r>
    </w:p>
    <w:p w:rsidR="00000000" w:rsidRDefault="00853091">
      <w:pPr>
        <w:spacing w:before="100" w:beforeAutospacing="1" w:after="100" w:afterAutospacing="1"/>
        <w:jc w:val="center"/>
        <w:rPr>
          <w:rFonts w:ascii="標楷體" w:eastAsia="標楷體" w:hAnsi="標楷體" w:hint="eastAsia"/>
        </w:rPr>
      </w:pPr>
    </w:p>
    <w:p w:rsidR="00000000" w:rsidRDefault="00853091">
      <w:pPr>
        <w:spacing w:line="360" w:lineRule="auto"/>
        <w:rPr>
          <w:rFonts w:eastAsia="標楷體" w:hint="eastAsia"/>
          <w:bCs/>
        </w:rPr>
      </w:pPr>
      <w:r>
        <w:rPr>
          <w:rFonts w:ascii="標楷體" w:eastAsia="標楷體" w:hAnsi="標楷體" w:hint="eastAsia"/>
        </w:rPr>
        <w:lastRenderedPageBreak/>
        <w:t xml:space="preserve">　　</w:t>
      </w:r>
      <w:r>
        <w:rPr>
          <w:rFonts w:ascii="標楷體" w:eastAsia="標楷體" w:hAnsi="標楷體" w:hint="eastAsia"/>
        </w:rPr>
        <w:t>(</w:t>
      </w:r>
      <w:r>
        <w:rPr>
          <w:rFonts w:ascii="標楷體" w:eastAsia="標楷體" w:hAnsi="標楷體" w:hint="eastAsia"/>
        </w:rPr>
        <w:t>二</w:t>
      </w:r>
      <w:r>
        <w:rPr>
          <w:rFonts w:ascii="標楷體" w:eastAsia="標楷體" w:hAnsi="標楷體" w:hint="eastAsia"/>
        </w:rPr>
        <w:t>)</w:t>
      </w:r>
      <w:r>
        <w:rPr>
          <w:rFonts w:eastAsia="標楷體"/>
          <w:bCs/>
        </w:rPr>
        <w:t xml:space="preserve"> </w:t>
      </w:r>
      <w:r>
        <w:rPr>
          <w:rFonts w:eastAsia="標楷體" w:hint="eastAsia"/>
          <w:bCs/>
        </w:rPr>
        <w:t>訓練成果評估：</w:t>
      </w:r>
    </w:p>
    <w:p w:rsidR="00000000" w:rsidRDefault="00853091">
      <w:pPr>
        <w:spacing w:after="100" w:afterAutospacing="1" w:line="360" w:lineRule="auto"/>
        <w:rPr>
          <w:rFonts w:eastAsia="標楷體" w:hint="eastAsia"/>
          <w:bCs/>
        </w:rPr>
      </w:pPr>
      <w:r>
        <w:rPr>
          <w:rFonts w:ascii="標楷體" w:eastAsia="標楷體" w:hAnsi="標楷體" w:hint="eastAsia"/>
        </w:rPr>
        <w:t xml:space="preserve">　　</w:t>
      </w:r>
      <w:r>
        <w:rPr>
          <w:rFonts w:eastAsia="標楷體"/>
          <w:bCs/>
        </w:rPr>
        <w:t>本部分乃在詢問受訪者針對本項訓練結束後，對此次訓練方案的整體評估。共有九個題項，前六題為訓練成效；七至九題則是受訪者對此次整體訓練方案的建議與未來改進方針，此部分為開放式題項。</w:t>
      </w:r>
    </w:p>
    <w:p w:rsidR="00000000" w:rsidRDefault="00853091">
      <w:pPr>
        <w:spacing w:after="100" w:afterAutospacing="1" w:line="360" w:lineRule="auto"/>
        <w:rPr>
          <w:rFonts w:eastAsia="標楷體" w:hint="eastAsia"/>
          <w:bCs/>
        </w:rPr>
      </w:pPr>
      <w:r>
        <w:rPr>
          <w:rFonts w:ascii="標楷體" w:eastAsia="標楷體" w:hAnsi="標楷體" w:hint="eastAsia"/>
        </w:rPr>
        <w:t xml:space="preserve">　　</w:t>
      </w:r>
      <w:r>
        <w:rPr>
          <w:rFonts w:eastAsia="標楷體"/>
        </w:rPr>
        <w:t>1</w:t>
      </w:r>
      <w:r>
        <w:rPr>
          <w:rFonts w:eastAsia="標楷體" w:hAnsi="標楷體"/>
        </w:rPr>
        <w:t>、</w:t>
      </w:r>
      <w:r>
        <w:rPr>
          <w:rFonts w:eastAsia="標楷體" w:hAnsi="標楷體" w:hint="eastAsia"/>
        </w:rPr>
        <w:t>訓練成效</w:t>
      </w:r>
      <w:r>
        <w:rPr>
          <w:rFonts w:eastAsia="標楷體" w:hAnsi="標楷體" w:hint="eastAsia"/>
        </w:rPr>
        <w:t>:</w:t>
      </w:r>
      <w:r>
        <w:rPr>
          <w:rFonts w:eastAsia="標楷體"/>
          <w:bCs/>
        </w:rPr>
        <w:t xml:space="preserve"> </w:t>
      </w:r>
      <w:r>
        <w:rPr>
          <w:rFonts w:eastAsia="標楷體"/>
          <w:bCs/>
        </w:rPr>
        <w:t>訓練成效共有六題，前五題係根據</w:t>
      </w:r>
      <w:r>
        <w:rPr>
          <w:rFonts w:eastAsia="標楷體"/>
          <w:bCs/>
        </w:rPr>
        <w:t>Likert</w:t>
      </w:r>
      <w:r>
        <w:rPr>
          <w:rFonts w:eastAsia="標楷體"/>
          <w:bCs/>
        </w:rPr>
        <w:t>五等量表，詢問受訪者的同意程度：一分表示不同意、三分為普通、</w:t>
      </w:r>
      <w:r>
        <w:rPr>
          <w:rFonts w:eastAsia="標楷體"/>
          <w:bCs/>
        </w:rPr>
        <w:t>五分表示非常同意。詳細題項內容如下表</w:t>
      </w:r>
      <w:r>
        <w:rPr>
          <w:rFonts w:eastAsia="標楷體" w:hint="eastAsia"/>
          <w:bCs/>
        </w:rPr>
        <w:t>二十</w:t>
      </w:r>
      <w:r>
        <w:rPr>
          <w:rFonts w:eastAsia="標楷體"/>
          <w:bCs/>
        </w:rPr>
        <w:t>所示</w:t>
      </w:r>
      <w:r>
        <w:rPr>
          <w:rFonts w:eastAsia="標楷體" w:hint="eastAsia"/>
          <w:bCs/>
        </w:rPr>
        <w:t>。</w:t>
      </w:r>
    </w:p>
    <w:p w:rsidR="00000000" w:rsidRDefault="00853091">
      <w:pPr>
        <w:spacing w:line="360" w:lineRule="auto"/>
        <w:jc w:val="center"/>
        <w:rPr>
          <w:rFonts w:eastAsia="標楷體"/>
        </w:rPr>
      </w:pPr>
      <w:r>
        <w:rPr>
          <w:rFonts w:eastAsia="標楷體"/>
        </w:rPr>
        <w:t>表</w:t>
      </w:r>
      <w:r>
        <w:rPr>
          <w:rFonts w:eastAsia="標楷體" w:hint="eastAsia"/>
        </w:rPr>
        <w:t>二十、</w:t>
      </w:r>
      <w:r>
        <w:rPr>
          <w:rFonts w:eastAsia="標楷體"/>
        </w:rPr>
        <w:t>訓練成效評估表</w:t>
      </w:r>
    </w:p>
    <w:tbl>
      <w:tblPr>
        <w:tblW w:w="9427" w:type="dxa"/>
        <w:jc w:val="center"/>
        <w:tblLayout w:type="fixed"/>
        <w:tblCellMar>
          <w:left w:w="28" w:type="dxa"/>
          <w:right w:w="28" w:type="dxa"/>
        </w:tblCellMar>
        <w:tblLook w:val="04A0" w:firstRow="1" w:lastRow="0" w:firstColumn="1" w:lastColumn="0" w:noHBand="0" w:noVBand="1"/>
      </w:tblPr>
      <w:tblGrid>
        <w:gridCol w:w="2829"/>
        <w:gridCol w:w="709"/>
        <w:gridCol w:w="709"/>
        <w:gridCol w:w="709"/>
        <w:gridCol w:w="708"/>
        <w:gridCol w:w="587"/>
        <w:gridCol w:w="794"/>
        <w:gridCol w:w="794"/>
        <w:gridCol w:w="794"/>
        <w:gridCol w:w="794"/>
      </w:tblGrid>
      <w:tr w:rsidR="00000000">
        <w:trPr>
          <w:cantSplit/>
          <w:trHeight w:val="330"/>
          <w:jc w:val="center"/>
        </w:trPr>
        <w:tc>
          <w:tcPr>
            <w:tcW w:w="2829" w:type="dxa"/>
            <w:vMerge w:val="restart"/>
            <w:tcBorders>
              <w:top w:val="single" w:sz="4" w:space="0" w:color="auto"/>
              <w:left w:val="single" w:sz="4" w:space="0" w:color="auto"/>
              <w:right w:val="single" w:sz="4" w:space="0" w:color="auto"/>
            </w:tcBorders>
            <w:noWrap/>
            <w:vAlign w:val="center"/>
            <w:hideMark/>
          </w:tcPr>
          <w:p w:rsidR="00000000" w:rsidRDefault="00853091">
            <w:pPr>
              <w:jc w:val="center"/>
              <w:rPr>
                <w:rFonts w:eastAsia="標楷體"/>
                <w:kern w:val="0"/>
              </w:rPr>
            </w:pPr>
            <w:r>
              <w:rPr>
                <w:rFonts w:eastAsia="標楷體"/>
                <w:kern w:val="0"/>
              </w:rPr>
              <w:t>訓練成效</w:t>
            </w:r>
          </w:p>
        </w:tc>
        <w:tc>
          <w:tcPr>
            <w:tcW w:w="709" w:type="dxa"/>
            <w:vMerge w:val="restart"/>
            <w:tcBorders>
              <w:top w:val="single" w:sz="4" w:space="0" w:color="auto"/>
              <w:left w:val="nil"/>
              <w:right w:val="single" w:sz="4" w:space="0" w:color="auto"/>
            </w:tcBorders>
            <w:vAlign w:val="center"/>
          </w:tcPr>
          <w:p w:rsidR="00000000" w:rsidRDefault="00853091">
            <w:pPr>
              <w:jc w:val="center"/>
              <w:rPr>
                <w:rFonts w:eastAsia="標楷體"/>
                <w:kern w:val="0"/>
              </w:rPr>
            </w:pPr>
            <w:r>
              <w:rPr>
                <w:rFonts w:eastAsia="標楷體"/>
                <w:kern w:val="0"/>
              </w:rPr>
              <w:t>個數</w:t>
            </w:r>
          </w:p>
        </w:tc>
        <w:tc>
          <w:tcPr>
            <w:tcW w:w="709" w:type="dxa"/>
            <w:vMerge w:val="restart"/>
            <w:tcBorders>
              <w:top w:val="single" w:sz="4" w:space="0" w:color="auto"/>
              <w:left w:val="single" w:sz="4" w:space="0" w:color="auto"/>
              <w:right w:val="single" w:sz="4" w:space="0" w:color="auto"/>
            </w:tcBorders>
            <w:noWrap/>
            <w:vAlign w:val="center"/>
            <w:hideMark/>
          </w:tcPr>
          <w:p w:rsidR="00000000" w:rsidRDefault="00853091">
            <w:pPr>
              <w:jc w:val="center"/>
              <w:rPr>
                <w:rFonts w:eastAsia="標楷體"/>
                <w:kern w:val="0"/>
              </w:rPr>
            </w:pPr>
            <w:r>
              <w:rPr>
                <w:rFonts w:eastAsia="標楷體"/>
                <w:kern w:val="0"/>
              </w:rPr>
              <w:t>最小值</w:t>
            </w:r>
          </w:p>
        </w:tc>
        <w:tc>
          <w:tcPr>
            <w:tcW w:w="709" w:type="dxa"/>
            <w:vMerge w:val="restart"/>
            <w:tcBorders>
              <w:top w:val="single" w:sz="4" w:space="0" w:color="auto"/>
              <w:left w:val="nil"/>
              <w:right w:val="single" w:sz="4" w:space="0" w:color="auto"/>
            </w:tcBorders>
            <w:noWrap/>
            <w:vAlign w:val="center"/>
            <w:hideMark/>
          </w:tcPr>
          <w:p w:rsidR="00000000" w:rsidRDefault="00853091">
            <w:pPr>
              <w:jc w:val="center"/>
              <w:rPr>
                <w:rFonts w:eastAsia="標楷體"/>
                <w:kern w:val="0"/>
              </w:rPr>
            </w:pPr>
            <w:r>
              <w:rPr>
                <w:rFonts w:eastAsia="標楷體"/>
                <w:kern w:val="0"/>
              </w:rPr>
              <w:t>最大值</w:t>
            </w:r>
          </w:p>
        </w:tc>
        <w:tc>
          <w:tcPr>
            <w:tcW w:w="708" w:type="dxa"/>
            <w:vMerge w:val="restart"/>
            <w:tcBorders>
              <w:top w:val="single" w:sz="4" w:space="0" w:color="auto"/>
              <w:left w:val="nil"/>
              <w:right w:val="single" w:sz="4" w:space="0" w:color="auto"/>
            </w:tcBorders>
            <w:noWrap/>
            <w:vAlign w:val="center"/>
            <w:hideMark/>
          </w:tcPr>
          <w:p w:rsidR="00000000" w:rsidRDefault="00853091">
            <w:pPr>
              <w:jc w:val="center"/>
              <w:rPr>
                <w:rFonts w:eastAsia="標楷體"/>
                <w:kern w:val="0"/>
              </w:rPr>
            </w:pPr>
            <w:r>
              <w:rPr>
                <w:rFonts w:eastAsia="標楷體"/>
                <w:kern w:val="0"/>
              </w:rPr>
              <w:t>平均數</w:t>
            </w:r>
          </w:p>
        </w:tc>
        <w:tc>
          <w:tcPr>
            <w:tcW w:w="587" w:type="dxa"/>
            <w:vMerge w:val="restart"/>
            <w:tcBorders>
              <w:top w:val="single" w:sz="4" w:space="0" w:color="auto"/>
              <w:left w:val="nil"/>
              <w:right w:val="single" w:sz="4" w:space="0" w:color="auto"/>
            </w:tcBorders>
            <w:noWrap/>
            <w:vAlign w:val="center"/>
            <w:hideMark/>
          </w:tcPr>
          <w:p w:rsidR="00000000" w:rsidRDefault="00853091">
            <w:pPr>
              <w:jc w:val="center"/>
              <w:rPr>
                <w:rFonts w:eastAsia="標楷體"/>
                <w:kern w:val="0"/>
              </w:rPr>
            </w:pPr>
            <w:r>
              <w:rPr>
                <w:rFonts w:eastAsia="標楷體"/>
                <w:kern w:val="0"/>
              </w:rPr>
              <w:t>標準差</w:t>
            </w:r>
          </w:p>
        </w:tc>
        <w:tc>
          <w:tcPr>
            <w:tcW w:w="3176" w:type="dxa"/>
            <w:gridSpan w:val="4"/>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相關係數</w:t>
            </w:r>
          </w:p>
        </w:tc>
      </w:tr>
      <w:tr w:rsidR="00000000">
        <w:trPr>
          <w:cantSplit/>
          <w:trHeight w:val="330"/>
          <w:jc w:val="center"/>
        </w:trPr>
        <w:tc>
          <w:tcPr>
            <w:tcW w:w="2829" w:type="dxa"/>
            <w:vMerge/>
            <w:tcBorders>
              <w:left w:val="single" w:sz="4" w:space="0" w:color="auto"/>
              <w:bottom w:val="single" w:sz="4" w:space="0" w:color="auto"/>
              <w:right w:val="single" w:sz="4" w:space="0" w:color="auto"/>
            </w:tcBorders>
            <w:noWrap/>
            <w:vAlign w:val="bottom"/>
            <w:hideMark/>
          </w:tcPr>
          <w:p w:rsidR="00000000" w:rsidRDefault="00853091">
            <w:pPr>
              <w:widowControl/>
              <w:rPr>
                <w:rFonts w:eastAsia="標楷體"/>
                <w:kern w:val="0"/>
              </w:rPr>
            </w:pPr>
          </w:p>
        </w:tc>
        <w:tc>
          <w:tcPr>
            <w:tcW w:w="709" w:type="dxa"/>
            <w:vMerge/>
            <w:tcBorders>
              <w:left w:val="nil"/>
              <w:bottom w:val="single" w:sz="4" w:space="0" w:color="auto"/>
              <w:right w:val="single" w:sz="4" w:space="0" w:color="auto"/>
            </w:tcBorders>
          </w:tcPr>
          <w:p w:rsidR="00000000" w:rsidRDefault="00853091">
            <w:pPr>
              <w:widowControl/>
              <w:jc w:val="center"/>
              <w:rPr>
                <w:rFonts w:eastAsia="標楷體"/>
                <w:kern w:val="0"/>
              </w:rPr>
            </w:pPr>
          </w:p>
        </w:tc>
        <w:tc>
          <w:tcPr>
            <w:tcW w:w="709" w:type="dxa"/>
            <w:vMerge/>
            <w:tcBorders>
              <w:left w:val="single" w:sz="4" w:space="0" w:color="auto"/>
              <w:bottom w:val="single" w:sz="4" w:space="0" w:color="auto"/>
              <w:right w:val="single" w:sz="4" w:space="0" w:color="auto"/>
            </w:tcBorders>
            <w:noWrap/>
            <w:vAlign w:val="bottom"/>
            <w:hideMark/>
          </w:tcPr>
          <w:p w:rsidR="00000000" w:rsidRDefault="00853091">
            <w:pPr>
              <w:widowControl/>
              <w:jc w:val="center"/>
              <w:rPr>
                <w:rFonts w:eastAsia="標楷體"/>
                <w:kern w:val="0"/>
              </w:rPr>
            </w:pPr>
          </w:p>
        </w:tc>
        <w:tc>
          <w:tcPr>
            <w:tcW w:w="709" w:type="dxa"/>
            <w:vMerge/>
            <w:tcBorders>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p>
        </w:tc>
        <w:tc>
          <w:tcPr>
            <w:tcW w:w="708" w:type="dxa"/>
            <w:vMerge/>
            <w:tcBorders>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p>
        </w:tc>
        <w:tc>
          <w:tcPr>
            <w:tcW w:w="587" w:type="dxa"/>
            <w:vMerge/>
            <w:tcBorders>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p>
        </w:tc>
        <w:tc>
          <w:tcPr>
            <w:tcW w:w="794"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1</w:t>
            </w:r>
          </w:p>
        </w:tc>
        <w:tc>
          <w:tcPr>
            <w:tcW w:w="794"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2</w:t>
            </w:r>
          </w:p>
        </w:tc>
        <w:tc>
          <w:tcPr>
            <w:tcW w:w="794"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3</w:t>
            </w:r>
          </w:p>
        </w:tc>
        <w:tc>
          <w:tcPr>
            <w:tcW w:w="794"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4</w:t>
            </w:r>
          </w:p>
        </w:tc>
      </w:tr>
      <w:tr w:rsidR="00000000">
        <w:trPr>
          <w:trHeight w:val="330"/>
          <w:jc w:val="center"/>
        </w:trPr>
        <w:tc>
          <w:tcPr>
            <w:tcW w:w="2829" w:type="dxa"/>
            <w:tcBorders>
              <w:top w:val="nil"/>
              <w:left w:val="single" w:sz="4" w:space="0" w:color="auto"/>
              <w:bottom w:val="single" w:sz="4" w:space="0" w:color="auto"/>
              <w:right w:val="single" w:sz="4" w:space="0" w:color="auto"/>
            </w:tcBorders>
            <w:noWrap/>
            <w:vAlign w:val="bottom"/>
            <w:hideMark/>
          </w:tcPr>
          <w:p w:rsidR="00000000" w:rsidRDefault="00853091">
            <w:pPr>
              <w:pStyle w:val="ab"/>
              <w:widowControl/>
              <w:numPr>
                <w:ilvl w:val="0"/>
                <w:numId w:val="34"/>
              </w:numPr>
              <w:ind w:leftChars="0"/>
              <w:rPr>
                <w:rFonts w:ascii="Times New Roman" w:hAnsi="Times New Roman"/>
                <w:kern w:val="0"/>
              </w:rPr>
            </w:pPr>
            <w:r>
              <w:rPr>
                <w:rFonts w:ascii="Times New Roman" w:hAnsi="Times New Roman"/>
              </w:rPr>
              <w:t>參加本項訓練，協助您更瞭解國家重大政策方向</w:t>
            </w:r>
          </w:p>
        </w:tc>
        <w:tc>
          <w:tcPr>
            <w:tcW w:w="709" w:type="dxa"/>
            <w:tcBorders>
              <w:top w:val="single" w:sz="4" w:space="0" w:color="auto"/>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218</w:t>
            </w:r>
          </w:p>
        </w:tc>
        <w:tc>
          <w:tcPr>
            <w:tcW w:w="709" w:type="dxa"/>
            <w:tcBorders>
              <w:top w:val="nil"/>
              <w:left w:val="single" w:sz="4" w:space="0" w:color="auto"/>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w:t>
            </w:r>
          </w:p>
        </w:tc>
        <w:tc>
          <w:tcPr>
            <w:tcW w:w="70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5</w:t>
            </w:r>
          </w:p>
        </w:tc>
        <w:tc>
          <w:tcPr>
            <w:tcW w:w="708"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3.50</w:t>
            </w:r>
          </w:p>
        </w:tc>
        <w:tc>
          <w:tcPr>
            <w:tcW w:w="587"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0.79</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1.00</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p>
        </w:tc>
      </w:tr>
      <w:tr w:rsidR="00000000">
        <w:trPr>
          <w:trHeight w:val="330"/>
          <w:jc w:val="center"/>
        </w:trPr>
        <w:tc>
          <w:tcPr>
            <w:tcW w:w="2829" w:type="dxa"/>
            <w:tcBorders>
              <w:top w:val="nil"/>
              <w:left w:val="single" w:sz="4" w:space="0" w:color="auto"/>
              <w:bottom w:val="single" w:sz="4" w:space="0" w:color="auto"/>
              <w:right w:val="single" w:sz="4" w:space="0" w:color="auto"/>
            </w:tcBorders>
            <w:noWrap/>
            <w:vAlign w:val="bottom"/>
            <w:hideMark/>
          </w:tcPr>
          <w:p w:rsidR="00000000" w:rsidRDefault="00853091">
            <w:pPr>
              <w:pStyle w:val="ab"/>
              <w:widowControl/>
              <w:numPr>
                <w:ilvl w:val="0"/>
                <w:numId w:val="34"/>
              </w:numPr>
              <w:ind w:leftChars="0"/>
              <w:rPr>
                <w:rFonts w:ascii="Times New Roman" w:hAnsi="Times New Roman"/>
                <w:kern w:val="0"/>
              </w:rPr>
            </w:pPr>
            <w:r>
              <w:rPr>
                <w:rFonts w:ascii="Times New Roman" w:hAnsi="Times New Roman"/>
              </w:rPr>
              <w:t>經由本項訓練相關學習，使您能更有效執行被交付的任務</w:t>
            </w:r>
          </w:p>
        </w:tc>
        <w:tc>
          <w:tcPr>
            <w:tcW w:w="709" w:type="dxa"/>
            <w:tcBorders>
              <w:top w:val="single" w:sz="4" w:space="0" w:color="auto"/>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218</w:t>
            </w:r>
          </w:p>
        </w:tc>
        <w:tc>
          <w:tcPr>
            <w:tcW w:w="709" w:type="dxa"/>
            <w:tcBorders>
              <w:top w:val="nil"/>
              <w:left w:val="single" w:sz="4" w:space="0" w:color="auto"/>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w:t>
            </w:r>
          </w:p>
        </w:tc>
        <w:tc>
          <w:tcPr>
            <w:tcW w:w="70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5</w:t>
            </w:r>
          </w:p>
        </w:tc>
        <w:tc>
          <w:tcPr>
            <w:tcW w:w="708"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3.48</w:t>
            </w:r>
          </w:p>
        </w:tc>
        <w:tc>
          <w:tcPr>
            <w:tcW w:w="587"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0.78</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0.50**</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1.00</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p>
        </w:tc>
      </w:tr>
      <w:tr w:rsidR="00000000">
        <w:trPr>
          <w:trHeight w:val="330"/>
          <w:jc w:val="center"/>
        </w:trPr>
        <w:tc>
          <w:tcPr>
            <w:tcW w:w="2829" w:type="dxa"/>
            <w:tcBorders>
              <w:top w:val="nil"/>
              <w:left w:val="single" w:sz="4" w:space="0" w:color="auto"/>
              <w:bottom w:val="single" w:sz="4" w:space="0" w:color="auto"/>
              <w:right w:val="single" w:sz="4" w:space="0" w:color="auto"/>
            </w:tcBorders>
            <w:noWrap/>
            <w:vAlign w:val="bottom"/>
            <w:hideMark/>
          </w:tcPr>
          <w:p w:rsidR="00000000" w:rsidRDefault="00853091">
            <w:pPr>
              <w:pStyle w:val="ab"/>
              <w:widowControl/>
              <w:numPr>
                <w:ilvl w:val="0"/>
                <w:numId w:val="34"/>
              </w:numPr>
              <w:ind w:leftChars="0"/>
              <w:rPr>
                <w:rFonts w:ascii="Times New Roman" w:hAnsi="Times New Roman"/>
                <w:kern w:val="0"/>
              </w:rPr>
            </w:pPr>
            <w:r>
              <w:rPr>
                <w:rFonts w:ascii="Times New Roman" w:hAnsi="Times New Roman"/>
              </w:rPr>
              <w:t>經由本項訓練，您學習到公務行政的基本知能</w:t>
            </w:r>
          </w:p>
        </w:tc>
        <w:tc>
          <w:tcPr>
            <w:tcW w:w="709" w:type="dxa"/>
            <w:tcBorders>
              <w:top w:val="single" w:sz="4" w:space="0" w:color="auto"/>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218</w:t>
            </w:r>
          </w:p>
        </w:tc>
        <w:tc>
          <w:tcPr>
            <w:tcW w:w="709" w:type="dxa"/>
            <w:tcBorders>
              <w:top w:val="nil"/>
              <w:left w:val="single" w:sz="4" w:space="0" w:color="auto"/>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w:t>
            </w:r>
          </w:p>
        </w:tc>
        <w:tc>
          <w:tcPr>
            <w:tcW w:w="70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5</w:t>
            </w:r>
          </w:p>
        </w:tc>
        <w:tc>
          <w:tcPr>
            <w:tcW w:w="708"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4.02</w:t>
            </w:r>
          </w:p>
        </w:tc>
        <w:tc>
          <w:tcPr>
            <w:tcW w:w="587"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0.63</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0.39**</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0.57**</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1.00</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p>
        </w:tc>
      </w:tr>
      <w:tr w:rsidR="00000000">
        <w:trPr>
          <w:trHeight w:val="330"/>
          <w:jc w:val="center"/>
        </w:trPr>
        <w:tc>
          <w:tcPr>
            <w:tcW w:w="2829" w:type="dxa"/>
            <w:tcBorders>
              <w:top w:val="nil"/>
              <w:left w:val="single" w:sz="4" w:space="0" w:color="auto"/>
              <w:bottom w:val="single" w:sz="4" w:space="0" w:color="auto"/>
              <w:right w:val="single" w:sz="4" w:space="0" w:color="auto"/>
            </w:tcBorders>
            <w:noWrap/>
            <w:vAlign w:val="bottom"/>
            <w:hideMark/>
          </w:tcPr>
          <w:p w:rsidR="00000000" w:rsidRDefault="00853091">
            <w:pPr>
              <w:pStyle w:val="ab"/>
              <w:widowControl/>
              <w:numPr>
                <w:ilvl w:val="0"/>
                <w:numId w:val="34"/>
              </w:numPr>
              <w:ind w:leftChars="0"/>
              <w:rPr>
                <w:rFonts w:ascii="Times New Roman" w:hAnsi="Times New Roman"/>
              </w:rPr>
            </w:pPr>
            <w:r>
              <w:rPr>
                <w:rFonts w:ascii="Times New Roman" w:hAnsi="Times New Roman"/>
              </w:rPr>
              <w:t>本項訓練幫助您</w:t>
            </w:r>
            <w:r>
              <w:rPr>
                <w:rFonts w:ascii="Times New Roman" w:hAnsi="Times New Roman"/>
              </w:rPr>
              <w:t>充實公務相關的法律知識，且能依法執行</w:t>
            </w:r>
          </w:p>
        </w:tc>
        <w:tc>
          <w:tcPr>
            <w:tcW w:w="709" w:type="dxa"/>
            <w:tcBorders>
              <w:top w:val="single" w:sz="4" w:space="0" w:color="auto"/>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218</w:t>
            </w:r>
          </w:p>
        </w:tc>
        <w:tc>
          <w:tcPr>
            <w:tcW w:w="709" w:type="dxa"/>
            <w:tcBorders>
              <w:top w:val="nil"/>
              <w:left w:val="single" w:sz="4" w:space="0" w:color="auto"/>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w:t>
            </w:r>
          </w:p>
        </w:tc>
        <w:tc>
          <w:tcPr>
            <w:tcW w:w="70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5</w:t>
            </w:r>
          </w:p>
        </w:tc>
        <w:tc>
          <w:tcPr>
            <w:tcW w:w="708"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3.77</w:t>
            </w:r>
          </w:p>
        </w:tc>
        <w:tc>
          <w:tcPr>
            <w:tcW w:w="587"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0.76</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0.44**</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0.48**</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0.53**</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1.00</w:t>
            </w:r>
          </w:p>
        </w:tc>
      </w:tr>
      <w:tr w:rsidR="00000000">
        <w:trPr>
          <w:trHeight w:val="330"/>
          <w:jc w:val="center"/>
        </w:trPr>
        <w:tc>
          <w:tcPr>
            <w:tcW w:w="2829" w:type="dxa"/>
            <w:tcBorders>
              <w:top w:val="nil"/>
              <w:left w:val="single" w:sz="4" w:space="0" w:color="auto"/>
              <w:bottom w:val="single" w:sz="4" w:space="0" w:color="auto"/>
              <w:right w:val="single" w:sz="4" w:space="0" w:color="auto"/>
            </w:tcBorders>
            <w:noWrap/>
            <w:vAlign w:val="bottom"/>
            <w:hideMark/>
          </w:tcPr>
          <w:p w:rsidR="00000000" w:rsidRDefault="00853091">
            <w:pPr>
              <w:pStyle w:val="ab"/>
              <w:widowControl/>
              <w:numPr>
                <w:ilvl w:val="0"/>
                <w:numId w:val="34"/>
              </w:numPr>
              <w:ind w:leftChars="0"/>
              <w:rPr>
                <w:rFonts w:ascii="Times New Roman" w:hAnsi="Times New Roman"/>
              </w:rPr>
            </w:pPr>
            <w:r>
              <w:rPr>
                <w:rFonts w:ascii="Times New Roman" w:hAnsi="Times New Roman"/>
              </w:rPr>
              <w:t>本項訓練讓我瞭解台灣目前的公務體系與其所處的環境現況</w:t>
            </w:r>
          </w:p>
        </w:tc>
        <w:tc>
          <w:tcPr>
            <w:tcW w:w="709" w:type="dxa"/>
            <w:tcBorders>
              <w:top w:val="single" w:sz="4" w:space="0" w:color="auto"/>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203</w:t>
            </w:r>
          </w:p>
        </w:tc>
        <w:tc>
          <w:tcPr>
            <w:tcW w:w="709" w:type="dxa"/>
            <w:tcBorders>
              <w:top w:val="nil"/>
              <w:left w:val="single" w:sz="4" w:space="0" w:color="auto"/>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w:t>
            </w:r>
          </w:p>
        </w:tc>
        <w:tc>
          <w:tcPr>
            <w:tcW w:w="70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5</w:t>
            </w:r>
          </w:p>
        </w:tc>
        <w:tc>
          <w:tcPr>
            <w:tcW w:w="708"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3.66</w:t>
            </w:r>
          </w:p>
        </w:tc>
        <w:tc>
          <w:tcPr>
            <w:tcW w:w="587"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0.83</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0.41**</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0.45**</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0.51**</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0.39**</w:t>
            </w:r>
          </w:p>
        </w:tc>
      </w:tr>
      <w:tr w:rsidR="00000000">
        <w:trPr>
          <w:trHeight w:val="330"/>
          <w:jc w:val="center"/>
        </w:trPr>
        <w:tc>
          <w:tcPr>
            <w:tcW w:w="2829" w:type="dxa"/>
            <w:tcBorders>
              <w:top w:val="nil"/>
              <w:left w:val="single" w:sz="4" w:space="0" w:color="auto"/>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整體</w:t>
            </w:r>
            <w:r>
              <w:rPr>
                <w:rFonts w:eastAsia="標楷體"/>
                <w:kern w:val="0"/>
              </w:rPr>
              <w:t xml:space="preserve"> </w:t>
            </w:r>
          </w:p>
        </w:tc>
        <w:tc>
          <w:tcPr>
            <w:tcW w:w="709" w:type="dxa"/>
            <w:tcBorders>
              <w:top w:val="single" w:sz="4" w:space="0" w:color="auto"/>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203</w:t>
            </w:r>
          </w:p>
        </w:tc>
        <w:tc>
          <w:tcPr>
            <w:tcW w:w="709" w:type="dxa"/>
            <w:tcBorders>
              <w:top w:val="nil"/>
              <w:left w:val="single" w:sz="4" w:space="0" w:color="auto"/>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1.2</w:t>
            </w:r>
          </w:p>
        </w:tc>
        <w:tc>
          <w:tcPr>
            <w:tcW w:w="70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5.0</w:t>
            </w:r>
          </w:p>
        </w:tc>
        <w:tc>
          <w:tcPr>
            <w:tcW w:w="708"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3.70</w:t>
            </w:r>
          </w:p>
        </w:tc>
        <w:tc>
          <w:tcPr>
            <w:tcW w:w="587"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0.57</w:t>
            </w:r>
          </w:p>
        </w:tc>
        <w:tc>
          <w:tcPr>
            <w:tcW w:w="794" w:type="dxa"/>
            <w:tcBorders>
              <w:top w:val="nil"/>
              <w:left w:val="nil"/>
              <w:bottom w:val="single" w:sz="4" w:space="0" w:color="auto"/>
              <w:right w:val="single" w:sz="4" w:space="0" w:color="auto"/>
            </w:tcBorders>
          </w:tcPr>
          <w:p w:rsidR="00000000" w:rsidRDefault="00853091">
            <w:pPr>
              <w:widowControl/>
              <w:jc w:val="center"/>
              <w:rPr>
                <w:rFonts w:eastAsia="標楷體"/>
                <w:kern w:val="0"/>
              </w:rPr>
            </w:pPr>
          </w:p>
        </w:tc>
        <w:tc>
          <w:tcPr>
            <w:tcW w:w="794" w:type="dxa"/>
            <w:tcBorders>
              <w:top w:val="nil"/>
              <w:left w:val="nil"/>
              <w:bottom w:val="single" w:sz="4" w:space="0" w:color="auto"/>
              <w:right w:val="single" w:sz="4" w:space="0" w:color="auto"/>
            </w:tcBorders>
          </w:tcPr>
          <w:p w:rsidR="00000000" w:rsidRDefault="00853091">
            <w:pPr>
              <w:widowControl/>
              <w:jc w:val="center"/>
              <w:rPr>
                <w:rFonts w:eastAsia="標楷體"/>
                <w:kern w:val="0"/>
              </w:rPr>
            </w:pPr>
          </w:p>
        </w:tc>
        <w:tc>
          <w:tcPr>
            <w:tcW w:w="794" w:type="dxa"/>
            <w:tcBorders>
              <w:top w:val="nil"/>
              <w:left w:val="nil"/>
              <w:bottom w:val="single" w:sz="4" w:space="0" w:color="auto"/>
              <w:right w:val="single" w:sz="4" w:space="0" w:color="auto"/>
            </w:tcBorders>
          </w:tcPr>
          <w:p w:rsidR="00000000" w:rsidRDefault="00853091">
            <w:pPr>
              <w:widowControl/>
              <w:jc w:val="center"/>
              <w:rPr>
                <w:rFonts w:eastAsia="標楷體"/>
                <w:kern w:val="0"/>
              </w:rPr>
            </w:pPr>
          </w:p>
        </w:tc>
        <w:tc>
          <w:tcPr>
            <w:tcW w:w="794" w:type="dxa"/>
            <w:tcBorders>
              <w:top w:val="nil"/>
              <w:left w:val="nil"/>
              <w:bottom w:val="single" w:sz="4" w:space="0" w:color="auto"/>
              <w:right w:val="single" w:sz="4" w:space="0" w:color="auto"/>
            </w:tcBorders>
          </w:tcPr>
          <w:p w:rsidR="00000000" w:rsidRDefault="00853091">
            <w:pPr>
              <w:widowControl/>
              <w:jc w:val="center"/>
              <w:rPr>
                <w:rFonts w:eastAsia="標楷體"/>
                <w:kern w:val="0"/>
              </w:rPr>
            </w:pPr>
          </w:p>
        </w:tc>
      </w:tr>
    </w:tbl>
    <w:p w:rsidR="00000000" w:rsidRDefault="00853091">
      <w:pPr>
        <w:spacing w:line="360" w:lineRule="auto"/>
        <w:rPr>
          <w:rFonts w:eastAsia="標楷體" w:hint="eastAsia"/>
          <w:bCs/>
        </w:rPr>
      </w:pPr>
      <w:r>
        <w:rPr>
          <w:rFonts w:eastAsia="標楷體" w:hint="eastAsia"/>
          <w:bCs/>
        </w:rPr>
        <w:t>資料來源</w:t>
      </w:r>
      <w:r>
        <w:rPr>
          <w:rFonts w:eastAsia="標楷體" w:hint="eastAsia"/>
          <w:bCs/>
        </w:rPr>
        <w:t>:</w:t>
      </w:r>
      <w:r>
        <w:rPr>
          <w:rFonts w:eastAsia="標楷體" w:hint="eastAsia"/>
          <w:bCs/>
        </w:rPr>
        <w:t>本研究自行整理</w:t>
      </w:r>
    </w:p>
    <w:p w:rsidR="00000000" w:rsidRDefault="00853091">
      <w:pPr>
        <w:spacing w:line="360" w:lineRule="auto"/>
        <w:rPr>
          <w:rFonts w:eastAsia="標楷體" w:hint="eastAsia"/>
          <w:bCs/>
        </w:rPr>
      </w:pPr>
      <w:r>
        <w:rPr>
          <w:rFonts w:eastAsia="標楷體"/>
          <w:bCs/>
        </w:rPr>
        <w:t xml:space="preserve">* </w:t>
      </w:r>
      <w:r>
        <w:rPr>
          <w:rFonts w:eastAsia="標楷體"/>
          <w:bCs/>
          <w:i/>
        </w:rPr>
        <w:t>p</w:t>
      </w:r>
      <w:r>
        <w:rPr>
          <w:rFonts w:eastAsia="標楷體"/>
          <w:bCs/>
        </w:rPr>
        <w:t xml:space="preserve"> &lt; 0.05; ** </w:t>
      </w:r>
      <w:r>
        <w:rPr>
          <w:rFonts w:eastAsia="標楷體"/>
          <w:bCs/>
          <w:i/>
        </w:rPr>
        <w:t>p</w:t>
      </w:r>
      <w:r>
        <w:rPr>
          <w:rFonts w:eastAsia="標楷體"/>
          <w:bCs/>
        </w:rPr>
        <w:t xml:space="preserve"> &lt; 0.01</w:t>
      </w:r>
    </w:p>
    <w:p w:rsidR="00000000" w:rsidRDefault="00853091">
      <w:pPr>
        <w:spacing w:before="100" w:beforeAutospacing="1" w:after="100" w:afterAutospacing="1" w:line="360" w:lineRule="auto"/>
        <w:rPr>
          <w:rFonts w:eastAsia="標楷體" w:hint="eastAsia"/>
          <w:bCs/>
        </w:rPr>
      </w:pPr>
      <w:r>
        <w:rPr>
          <w:rFonts w:eastAsia="標楷體" w:hint="eastAsia"/>
          <w:bCs/>
        </w:rPr>
        <w:t xml:space="preserve">    </w:t>
      </w: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ind w:firstLineChars="200" w:firstLine="480"/>
        <w:rPr>
          <w:rFonts w:eastAsia="標楷體"/>
          <w:bCs/>
        </w:rPr>
      </w:pPr>
      <w:r>
        <w:rPr>
          <w:rFonts w:eastAsia="標楷體"/>
          <w:bCs/>
        </w:rPr>
        <w:lastRenderedPageBreak/>
        <w:t>整體而言，此五題平均分數為</w:t>
      </w:r>
      <w:r>
        <w:rPr>
          <w:rFonts w:eastAsia="標楷體"/>
          <w:bCs/>
        </w:rPr>
        <w:t>3.70</w:t>
      </w:r>
      <w:r>
        <w:rPr>
          <w:rFonts w:eastAsia="標楷體"/>
          <w:bCs/>
        </w:rPr>
        <w:t>分，雖未達完全同意的水準，但對於訓練後成效仍持相當正面</w:t>
      </w:r>
      <w:r>
        <w:rPr>
          <w:rFonts w:eastAsia="標楷體"/>
          <w:bCs/>
        </w:rPr>
        <w:t>態度。題項與題項之間的相關係數值則介於</w:t>
      </w:r>
      <w:r>
        <w:rPr>
          <w:rFonts w:eastAsia="標楷體"/>
          <w:bCs/>
        </w:rPr>
        <w:t>0.39</w:t>
      </w:r>
      <w:r>
        <w:rPr>
          <w:rFonts w:eastAsia="標楷體"/>
          <w:bCs/>
        </w:rPr>
        <w:t>至</w:t>
      </w:r>
      <w:r>
        <w:rPr>
          <w:rFonts w:eastAsia="標楷體"/>
          <w:bCs/>
        </w:rPr>
        <w:t>0.57</w:t>
      </w:r>
      <w:r>
        <w:rPr>
          <w:rFonts w:eastAsia="標楷體"/>
          <w:bCs/>
        </w:rPr>
        <w:t>間的中相關程度，此五題之內部一致性信度（</w:t>
      </w:r>
      <w:r>
        <w:rPr>
          <w:rFonts w:eastAsia="標楷體"/>
          <w:bCs/>
        </w:rPr>
        <w:t>Cronbach’s alpha</w:t>
      </w:r>
      <w:r>
        <w:rPr>
          <w:rFonts w:eastAsia="標楷體"/>
          <w:bCs/>
        </w:rPr>
        <w:t>）也達</w:t>
      </w:r>
      <w:r>
        <w:rPr>
          <w:rFonts w:eastAsia="標楷體"/>
          <w:bCs/>
        </w:rPr>
        <w:t>0.81</w:t>
      </w:r>
      <w:r>
        <w:rPr>
          <w:rFonts w:eastAsia="標楷體"/>
          <w:bCs/>
        </w:rPr>
        <w:t>的高信度水準。</w:t>
      </w:r>
    </w:p>
    <w:p w:rsidR="00000000" w:rsidRDefault="00853091">
      <w:pPr>
        <w:spacing w:before="100" w:beforeAutospacing="1" w:after="100" w:afterAutospacing="1" w:line="360" w:lineRule="auto"/>
        <w:rPr>
          <w:rFonts w:eastAsia="標楷體"/>
          <w:bCs/>
        </w:rPr>
      </w:pPr>
      <w:r>
        <w:rPr>
          <w:rFonts w:eastAsia="標楷體" w:hint="eastAsia"/>
          <w:bCs/>
        </w:rPr>
        <w:t xml:space="preserve">    </w:t>
      </w:r>
      <w:r>
        <w:rPr>
          <w:rFonts w:eastAsia="標楷體"/>
          <w:bCs/>
        </w:rPr>
        <w:t>細究各題的分析情形來看。第一題：「</w:t>
      </w:r>
      <w:r>
        <w:rPr>
          <w:rFonts w:eastAsia="標楷體"/>
        </w:rPr>
        <w:t>參加本項訓練，協助您更瞭解國家重大政策方向</w:t>
      </w:r>
      <w:r>
        <w:rPr>
          <w:rFonts w:eastAsia="標楷體"/>
          <w:bCs/>
        </w:rPr>
        <w:t>」，平均值為</w:t>
      </w:r>
      <w:r>
        <w:rPr>
          <w:rFonts w:eastAsia="標楷體"/>
          <w:bCs/>
        </w:rPr>
        <w:t>3.50</w:t>
      </w:r>
      <w:r>
        <w:rPr>
          <w:rFonts w:eastAsia="標楷體"/>
          <w:bCs/>
        </w:rPr>
        <w:t>分，標準差</w:t>
      </w:r>
      <w:r>
        <w:rPr>
          <w:rFonts w:eastAsia="標楷體"/>
          <w:bCs/>
        </w:rPr>
        <w:t>0.79</w:t>
      </w:r>
      <w:r>
        <w:rPr>
          <w:rFonts w:eastAsia="標楷體"/>
          <w:bCs/>
        </w:rPr>
        <w:t>。以單一樣本</w:t>
      </w:r>
      <w:r>
        <w:rPr>
          <w:rFonts w:eastAsia="標楷體"/>
          <w:bCs/>
        </w:rPr>
        <w:t>T</w:t>
      </w:r>
      <w:r>
        <w:rPr>
          <w:rFonts w:eastAsia="標楷體"/>
          <w:bCs/>
        </w:rPr>
        <w:t>檢定分析後發現，此題項在</w:t>
      </w:r>
      <w:r>
        <w:rPr>
          <w:rFonts w:eastAsia="標楷體"/>
          <w:bCs/>
        </w:rPr>
        <w:t>95</w:t>
      </w:r>
      <w:r>
        <w:rPr>
          <w:rFonts w:eastAsia="標楷體"/>
          <w:bCs/>
        </w:rPr>
        <w:t>％信心水準下，雖未達</w:t>
      </w:r>
      <w:r>
        <w:rPr>
          <w:rFonts w:eastAsia="標楷體"/>
          <w:bCs/>
        </w:rPr>
        <w:t>4</w:t>
      </w:r>
      <w:r>
        <w:rPr>
          <w:rFonts w:eastAsia="標楷體"/>
          <w:bCs/>
        </w:rPr>
        <w:t>分（同意），但仍有顯著高於</w:t>
      </w:r>
      <w:r>
        <w:rPr>
          <w:rFonts w:eastAsia="標楷體"/>
          <w:bCs/>
        </w:rPr>
        <w:t>3</w:t>
      </w:r>
      <w:r>
        <w:rPr>
          <w:rFonts w:eastAsia="標楷體"/>
          <w:bCs/>
        </w:rPr>
        <w:t>分（普通）的水準。</w:t>
      </w:r>
    </w:p>
    <w:p w:rsidR="00000000" w:rsidRDefault="00853091">
      <w:pPr>
        <w:spacing w:before="100" w:beforeAutospacing="1" w:after="100" w:afterAutospacing="1" w:line="360" w:lineRule="auto"/>
        <w:rPr>
          <w:rFonts w:eastAsia="標楷體" w:hint="eastAsia"/>
          <w:bCs/>
        </w:rPr>
      </w:pPr>
      <w:r>
        <w:rPr>
          <w:rFonts w:eastAsia="標楷體" w:hint="eastAsia"/>
          <w:bCs/>
        </w:rPr>
        <w:t xml:space="preserve">    </w:t>
      </w:r>
      <w:r>
        <w:rPr>
          <w:rFonts w:eastAsia="標楷體"/>
          <w:bCs/>
        </w:rPr>
        <w:t>若以受訪者本題的同意程度分布情形來看（見圖</w:t>
      </w:r>
      <w:r>
        <w:rPr>
          <w:rFonts w:eastAsia="標楷體" w:hint="eastAsia"/>
          <w:bCs/>
        </w:rPr>
        <w:t>十二</w:t>
      </w:r>
      <w:r>
        <w:rPr>
          <w:rFonts w:eastAsia="標楷體"/>
          <w:bCs/>
        </w:rPr>
        <w:t>）。仍以同意的人數比例最高，達</w:t>
      </w:r>
      <w:r>
        <w:rPr>
          <w:rFonts w:eastAsia="標楷體"/>
          <w:bCs/>
        </w:rPr>
        <w:t>47.7%</w:t>
      </w:r>
      <w:r>
        <w:rPr>
          <w:rFonts w:eastAsia="標楷體"/>
          <w:bCs/>
        </w:rPr>
        <w:t>，同意與</w:t>
      </w:r>
      <w:r>
        <w:rPr>
          <w:rFonts w:eastAsia="標楷體" w:hint="eastAsia"/>
          <w:bCs/>
        </w:rPr>
        <w:t>非常</w:t>
      </w:r>
      <w:r>
        <w:rPr>
          <w:rFonts w:eastAsia="標楷體"/>
          <w:bCs/>
        </w:rPr>
        <w:t>同意人數則有超</w:t>
      </w:r>
      <w:r>
        <w:rPr>
          <w:rFonts w:eastAsia="標楷體"/>
          <w:bCs/>
        </w:rPr>
        <w:t>過</w:t>
      </w:r>
      <w:r>
        <w:rPr>
          <w:rFonts w:eastAsia="標楷體"/>
          <w:bCs/>
        </w:rPr>
        <w:t>53%</w:t>
      </w:r>
      <w:r>
        <w:rPr>
          <w:rFonts w:eastAsia="標楷體"/>
          <w:bCs/>
        </w:rPr>
        <w:t>的人數；僅有不到</w:t>
      </w:r>
      <w:r>
        <w:rPr>
          <w:rFonts w:eastAsia="標楷體"/>
          <w:bCs/>
        </w:rPr>
        <w:t>7%</w:t>
      </w:r>
      <w:r>
        <w:rPr>
          <w:rFonts w:eastAsia="標楷體"/>
          <w:bCs/>
        </w:rPr>
        <w:t>的人數表示不同意與不太同意。</w:t>
      </w:r>
    </w:p>
    <w:p w:rsidR="00000000" w:rsidRDefault="00853091">
      <w:pPr>
        <w:spacing w:before="100" w:beforeAutospacing="1" w:after="100" w:afterAutospacing="1" w:line="360" w:lineRule="auto"/>
        <w:rPr>
          <w:rFonts w:eastAsia="標楷體" w:hint="eastAsia"/>
          <w:noProof/>
        </w:rPr>
      </w:pPr>
      <w:r>
        <w:rPr>
          <w:rFonts w:eastAsia="標楷體"/>
          <w:noProof/>
        </w:rPr>
        <w:drawing>
          <wp:inline distT="0" distB="0" distL="0" distR="0">
            <wp:extent cx="4572000" cy="2529840"/>
            <wp:effectExtent l="0" t="0" r="0" b="3810"/>
            <wp:docPr id="38" name="圖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00000" w:rsidRDefault="00853091">
      <w:pPr>
        <w:spacing w:line="360" w:lineRule="auto"/>
        <w:jc w:val="center"/>
        <w:rPr>
          <w:rFonts w:eastAsia="標楷體" w:hint="eastAsia"/>
        </w:rPr>
      </w:pPr>
      <w:r>
        <w:rPr>
          <w:rFonts w:eastAsia="標楷體" w:hint="eastAsia"/>
        </w:rPr>
        <w:t>圖十二、</w:t>
      </w:r>
      <w:r>
        <w:rPr>
          <w:rFonts w:eastAsia="標楷體" w:hint="eastAsia"/>
          <w:bCs/>
          <w:szCs w:val="32"/>
        </w:rPr>
        <w:t>高考</w:t>
      </w:r>
      <w:r>
        <w:rPr>
          <w:rFonts w:eastAsia="標楷體"/>
          <w:bCs/>
          <w:szCs w:val="32"/>
        </w:rPr>
        <w:t>訓練追蹤調查</w:t>
      </w:r>
      <w:r>
        <w:rPr>
          <w:rFonts w:eastAsia="標楷體" w:hint="eastAsia"/>
        </w:rPr>
        <w:t>第一題同意程度分布情形</w:t>
      </w:r>
    </w:p>
    <w:p w:rsidR="00000000" w:rsidRDefault="00853091">
      <w:pPr>
        <w:spacing w:before="100" w:beforeAutospacing="1" w:after="100" w:afterAutospacing="1" w:line="360" w:lineRule="auto"/>
        <w:rPr>
          <w:rFonts w:eastAsia="標楷體"/>
          <w:bCs/>
        </w:rPr>
      </w:pPr>
      <w:r>
        <w:rPr>
          <w:rFonts w:eastAsia="標楷體" w:hint="eastAsia"/>
          <w:bCs/>
        </w:rPr>
        <w:t xml:space="preserve">    </w:t>
      </w:r>
      <w:r>
        <w:rPr>
          <w:rFonts w:eastAsia="標楷體"/>
          <w:bCs/>
        </w:rPr>
        <w:t>第二題：「</w:t>
      </w:r>
      <w:r>
        <w:rPr>
          <w:rFonts w:eastAsia="標楷體"/>
        </w:rPr>
        <w:t>經由本項訓練相關學習，使您能更有效執行被交付的任務</w:t>
      </w:r>
      <w:r>
        <w:rPr>
          <w:rFonts w:eastAsia="標楷體"/>
          <w:bCs/>
        </w:rPr>
        <w:t>」，平均值為</w:t>
      </w:r>
      <w:r>
        <w:rPr>
          <w:rFonts w:eastAsia="標楷體"/>
          <w:bCs/>
        </w:rPr>
        <w:t>3.48</w:t>
      </w:r>
      <w:r>
        <w:rPr>
          <w:rFonts w:eastAsia="標楷體"/>
          <w:bCs/>
        </w:rPr>
        <w:t>分，標準差</w:t>
      </w:r>
      <w:r>
        <w:rPr>
          <w:rFonts w:eastAsia="標楷體"/>
          <w:bCs/>
        </w:rPr>
        <w:t>0.78</w:t>
      </w:r>
      <w:r>
        <w:rPr>
          <w:rFonts w:eastAsia="標楷體"/>
          <w:bCs/>
        </w:rPr>
        <w:t>。以單一樣本</w:t>
      </w:r>
      <w:r>
        <w:rPr>
          <w:rFonts w:eastAsia="標楷體"/>
          <w:bCs/>
        </w:rPr>
        <w:t>T</w:t>
      </w:r>
      <w:r>
        <w:rPr>
          <w:rFonts w:eastAsia="標楷體"/>
          <w:bCs/>
        </w:rPr>
        <w:t>檢定分析後發現，此題項在</w:t>
      </w:r>
      <w:r>
        <w:rPr>
          <w:rFonts w:eastAsia="標楷體"/>
          <w:bCs/>
        </w:rPr>
        <w:t>95</w:t>
      </w:r>
      <w:r>
        <w:rPr>
          <w:rFonts w:eastAsia="標楷體"/>
          <w:bCs/>
        </w:rPr>
        <w:t>％信心水準下，雖未達</w:t>
      </w:r>
      <w:r>
        <w:rPr>
          <w:rFonts w:eastAsia="標楷體"/>
          <w:bCs/>
        </w:rPr>
        <w:t>4</w:t>
      </w:r>
      <w:r>
        <w:rPr>
          <w:rFonts w:eastAsia="標楷體"/>
          <w:bCs/>
        </w:rPr>
        <w:t>分（同意），但仍有顯著高於</w:t>
      </w:r>
      <w:r>
        <w:rPr>
          <w:rFonts w:eastAsia="標楷體"/>
          <w:bCs/>
        </w:rPr>
        <w:t>3</w:t>
      </w:r>
      <w:r>
        <w:rPr>
          <w:rFonts w:eastAsia="標楷體"/>
          <w:bCs/>
        </w:rPr>
        <w:t>分（普通）的水準。</w:t>
      </w:r>
    </w:p>
    <w:p w:rsidR="00000000" w:rsidRDefault="00853091">
      <w:pPr>
        <w:spacing w:before="100" w:beforeAutospacing="1" w:after="100" w:afterAutospacing="1" w:line="360" w:lineRule="auto"/>
        <w:rPr>
          <w:rFonts w:eastAsia="標楷體" w:hint="eastAsia"/>
          <w:bCs/>
        </w:rPr>
      </w:pPr>
      <w:r>
        <w:rPr>
          <w:rFonts w:eastAsia="標楷體" w:hint="eastAsia"/>
          <w:bCs/>
        </w:rPr>
        <w:lastRenderedPageBreak/>
        <w:t xml:space="preserve">    </w:t>
      </w:r>
      <w:r>
        <w:rPr>
          <w:rFonts w:eastAsia="標楷體"/>
          <w:bCs/>
        </w:rPr>
        <w:t>若以受訪者本題的同意程度分布情形來看（見圖</w:t>
      </w:r>
      <w:r>
        <w:rPr>
          <w:rFonts w:eastAsia="標楷體" w:hint="eastAsia"/>
          <w:bCs/>
        </w:rPr>
        <w:t>十三</w:t>
      </w:r>
      <w:r>
        <w:rPr>
          <w:rFonts w:eastAsia="標楷體"/>
          <w:bCs/>
        </w:rPr>
        <w:t>）。仍以同意的人數比例最高，達</w:t>
      </w:r>
      <w:r>
        <w:rPr>
          <w:rFonts w:eastAsia="標楷體"/>
          <w:bCs/>
        </w:rPr>
        <w:t>43.6%</w:t>
      </w:r>
      <w:r>
        <w:rPr>
          <w:rFonts w:eastAsia="標楷體"/>
          <w:bCs/>
        </w:rPr>
        <w:t>，同意與</w:t>
      </w:r>
      <w:r>
        <w:rPr>
          <w:rFonts w:eastAsia="標楷體" w:hint="eastAsia"/>
          <w:bCs/>
        </w:rPr>
        <w:t>非常</w:t>
      </w:r>
      <w:r>
        <w:rPr>
          <w:rFonts w:eastAsia="標楷體"/>
          <w:bCs/>
        </w:rPr>
        <w:t>同意人數則有超過</w:t>
      </w:r>
      <w:r>
        <w:rPr>
          <w:rFonts w:eastAsia="標楷體"/>
          <w:bCs/>
        </w:rPr>
        <w:t>50%</w:t>
      </w:r>
      <w:r>
        <w:rPr>
          <w:rFonts w:eastAsia="標楷體"/>
          <w:bCs/>
        </w:rPr>
        <w:t>的人數；僅有不到</w:t>
      </w:r>
      <w:r>
        <w:rPr>
          <w:rFonts w:eastAsia="標楷體"/>
          <w:bCs/>
        </w:rPr>
        <w:t>9%</w:t>
      </w:r>
      <w:r>
        <w:rPr>
          <w:rFonts w:eastAsia="標楷體"/>
          <w:bCs/>
        </w:rPr>
        <w:t>的人數表示不同意與不太同意。</w:t>
      </w:r>
    </w:p>
    <w:p w:rsidR="00000000" w:rsidRDefault="00853091">
      <w:pPr>
        <w:spacing w:line="360" w:lineRule="auto"/>
        <w:rPr>
          <w:rFonts w:eastAsia="標楷體" w:hint="eastAsia"/>
          <w:noProof/>
        </w:rPr>
      </w:pPr>
      <w:r>
        <w:rPr>
          <w:rFonts w:eastAsia="標楷體"/>
          <w:noProof/>
        </w:rPr>
        <w:drawing>
          <wp:inline distT="0" distB="0" distL="0" distR="0">
            <wp:extent cx="4572000" cy="2506980"/>
            <wp:effectExtent l="0" t="0" r="0" b="7620"/>
            <wp:docPr id="33" name="圖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00000" w:rsidRDefault="00853091">
      <w:pPr>
        <w:spacing w:line="360" w:lineRule="auto"/>
        <w:jc w:val="center"/>
        <w:rPr>
          <w:rFonts w:eastAsia="標楷體" w:hint="eastAsia"/>
          <w:noProof/>
        </w:rPr>
      </w:pPr>
      <w:r>
        <w:rPr>
          <w:rFonts w:eastAsia="標楷體" w:hint="eastAsia"/>
          <w:noProof/>
        </w:rPr>
        <w:t>圖</w:t>
      </w:r>
      <w:r>
        <w:rPr>
          <w:rFonts w:eastAsia="標楷體" w:hint="eastAsia"/>
          <w:noProof/>
        </w:rPr>
        <w:t>十三、</w:t>
      </w:r>
      <w:r>
        <w:rPr>
          <w:rFonts w:eastAsia="標楷體" w:hint="eastAsia"/>
          <w:bCs/>
          <w:szCs w:val="32"/>
        </w:rPr>
        <w:t>高考</w:t>
      </w:r>
      <w:r>
        <w:rPr>
          <w:rFonts w:eastAsia="標楷體"/>
          <w:bCs/>
          <w:szCs w:val="32"/>
        </w:rPr>
        <w:t>訓練追蹤調查</w:t>
      </w:r>
      <w:r>
        <w:rPr>
          <w:rFonts w:eastAsia="標楷體" w:hint="eastAsia"/>
          <w:noProof/>
        </w:rPr>
        <w:t>第二題同意程度分布</w:t>
      </w:r>
    </w:p>
    <w:p w:rsidR="00000000" w:rsidRDefault="00853091">
      <w:pPr>
        <w:spacing w:before="100" w:beforeAutospacing="1" w:after="100" w:afterAutospacing="1" w:line="360" w:lineRule="auto"/>
        <w:rPr>
          <w:rFonts w:eastAsia="標楷體"/>
          <w:bCs/>
        </w:rPr>
      </w:pPr>
      <w:r>
        <w:rPr>
          <w:rFonts w:eastAsia="標楷體" w:hint="eastAsia"/>
          <w:bCs/>
        </w:rPr>
        <w:t xml:space="preserve">    </w:t>
      </w:r>
      <w:r>
        <w:rPr>
          <w:rFonts w:eastAsia="標楷體"/>
          <w:bCs/>
        </w:rPr>
        <w:t>第三題：「</w:t>
      </w:r>
      <w:r>
        <w:rPr>
          <w:rFonts w:eastAsia="標楷體"/>
        </w:rPr>
        <w:t>經由本項訓練，您學習到公務行政的基本知能</w:t>
      </w:r>
      <w:r>
        <w:rPr>
          <w:rFonts w:eastAsia="標楷體"/>
          <w:bCs/>
        </w:rPr>
        <w:t>」，平均值為</w:t>
      </w:r>
      <w:r>
        <w:rPr>
          <w:rFonts w:eastAsia="標楷體"/>
          <w:bCs/>
        </w:rPr>
        <w:t>4.02</w:t>
      </w:r>
      <w:r>
        <w:rPr>
          <w:rFonts w:eastAsia="標楷體"/>
          <w:bCs/>
        </w:rPr>
        <w:t>分，標準差</w:t>
      </w:r>
      <w:r>
        <w:rPr>
          <w:rFonts w:eastAsia="標楷體"/>
          <w:bCs/>
        </w:rPr>
        <w:t>0.63</w:t>
      </w:r>
      <w:r>
        <w:rPr>
          <w:rFonts w:eastAsia="標楷體"/>
          <w:bCs/>
        </w:rPr>
        <w:t>。以單一樣本</w:t>
      </w:r>
      <w:r>
        <w:rPr>
          <w:rFonts w:eastAsia="標楷體"/>
          <w:bCs/>
        </w:rPr>
        <w:t>T</w:t>
      </w:r>
      <w:r>
        <w:rPr>
          <w:rFonts w:eastAsia="標楷體"/>
          <w:bCs/>
        </w:rPr>
        <w:t>檢定分析後發現，此題項在</w:t>
      </w:r>
      <w:r>
        <w:rPr>
          <w:rFonts w:eastAsia="標楷體"/>
          <w:bCs/>
        </w:rPr>
        <w:t>95</w:t>
      </w:r>
      <w:r>
        <w:rPr>
          <w:rFonts w:eastAsia="標楷體"/>
          <w:bCs/>
        </w:rPr>
        <w:t>％信心水準下，與</w:t>
      </w:r>
      <w:r>
        <w:rPr>
          <w:rFonts w:eastAsia="標楷體"/>
          <w:bCs/>
        </w:rPr>
        <w:t>4</w:t>
      </w:r>
      <w:r>
        <w:rPr>
          <w:rFonts w:eastAsia="標楷體"/>
          <w:bCs/>
        </w:rPr>
        <w:t>分（同意）水準無差異，表示此題屬同意水準。</w:t>
      </w:r>
    </w:p>
    <w:p w:rsidR="00000000" w:rsidRDefault="00853091">
      <w:pPr>
        <w:spacing w:before="100" w:beforeAutospacing="1" w:after="100" w:afterAutospacing="1" w:line="360" w:lineRule="auto"/>
        <w:rPr>
          <w:rFonts w:eastAsia="標楷體" w:hint="eastAsia"/>
          <w:bCs/>
        </w:rPr>
      </w:pPr>
      <w:r>
        <w:rPr>
          <w:rFonts w:eastAsia="標楷體" w:hint="eastAsia"/>
          <w:bCs/>
        </w:rPr>
        <w:t xml:space="preserve">    </w:t>
      </w:r>
      <w:r>
        <w:rPr>
          <w:rFonts w:eastAsia="標楷體"/>
          <w:bCs/>
        </w:rPr>
        <w:t>若以受訪者本題的同意程度分布情形來看（見圖</w:t>
      </w:r>
      <w:r>
        <w:rPr>
          <w:rFonts w:eastAsia="標楷體" w:hint="eastAsia"/>
          <w:bCs/>
        </w:rPr>
        <w:t>十四</w:t>
      </w:r>
      <w:r>
        <w:rPr>
          <w:rFonts w:eastAsia="標楷體"/>
          <w:bCs/>
        </w:rPr>
        <w:t>）。仍以同意的人數比例最高，達七成以上，同意與</w:t>
      </w:r>
      <w:r>
        <w:rPr>
          <w:rFonts w:eastAsia="標楷體" w:hint="eastAsia"/>
          <w:bCs/>
        </w:rPr>
        <w:t>非常</w:t>
      </w:r>
      <w:r>
        <w:rPr>
          <w:rFonts w:eastAsia="標楷體"/>
          <w:bCs/>
        </w:rPr>
        <w:t>同意人數則有超過</w:t>
      </w:r>
      <w:r>
        <w:rPr>
          <w:rFonts w:eastAsia="標楷體"/>
          <w:bCs/>
        </w:rPr>
        <w:t>8</w:t>
      </w:r>
      <w:r>
        <w:rPr>
          <w:rFonts w:eastAsia="標楷體" w:hint="eastAsia"/>
          <w:bCs/>
        </w:rPr>
        <w:t>7</w:t>
      </w:r>
      <w:r>
        <w:rPr>
          <w:rFonts w:eastAsia="標楷體"/>
          <w:bCs/>
        </w:rPr>
        <w:t>%</w:t>
      </w:r>
      <w:r>
        <w:rPr>
          <w:rFonts w:eastAsia="標楷體"/>
          <w:bCs/>
        </w:rPr>
        <w:t>的人數；僅有不到</w:t>
      </w:r>
      <w:r>
        <w:rPr>
          <w:rFonts w:eastAsia="標楷體"/>
          <w:bCs/>
        </w:rPr>
        <w:t>2%</w:t>
      </w:r>
      <w:r>
        <w:rPr>
          <w:rFonts w:eastAsia="標楷體"/>
          <w:bCs/>
        </w:rPr>
        <w:t>的人數表示不同意與不太同意。</w:t>
      </w:r>
    </w:p>
    <w:p w:rsidR="00000000" w:rsidRDefault="00853091">
      <w:pPr>
        <w:spacing w:line="360" w:lineRule="auto"/>
        <w:rPr>
          <w:rFonts w:eastAsia="標楷體" w:hint="eastAsia"/>
          <w:noProof/>
        </w:rPr>
      </w:pPr>
      <w:r>
        <w:rPr>
          <w:rFonts w:eastAsia="標楷體"/>
          <w:noProof/>
        </w:rPr>
        <w:lastRenderedPageBreak/>
        <w:drawing>
          <wp:inline distT="0" distB="0" distL="0" distR="0">
            <wp:extent cx="4572000" cy="2545080"/>
            <wp:effectExtent l="0" t="0" r="0" b="7620"/>
            <wp:docPr id="30" name="圖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00000" w:rsidRDefault="00853091">
      <w:pPr>
        <w:spacing w:before="100" w:beforeAutospacing="1" w:after="100" w:afterAutospacing="1" w:line="360" w:lineRule="auto"/>
        <w:jc w:val="center"/>
        <w:rPr>
          <w:rFonts w:eastAsia="標楷體" w:hint="eastAsia"/>
          <w:noProof/>
        </w:rPr>
      </w:pPr>
      <w:r>
        <w:rPr>
          <w:rFonts w:eastAsia="標楷體" w:hint="eastAsia"/>
          <w:noProof/>
        </w:rPr>
        <w:t>圖十四、</w:t>
      </w:r>
      <w:r>
        <w:rPr>
          <w:rFonts w:eastAsia="標楷體" w:hint="eastAsia"/>
          <w:bCs/>
          <w:szCs w:val="32"/>
        </w:rPr>
        <w:t>高考</w:t>
      </w:r>
      <w:r>
        <w:rPr>
          <w:rFonts w:eastAsia="標楷體"/>
          <w:bCs/>
          <w:szCs w:val="32"/>
        </w:rPr>
        <w:t>訓練追蹤調查</w:t>
      </w:r>
      <w:r>
        <w:rPr>
          <w:rFonts w:eastAsia="標楷體" w:hint="eastAsia"/>
          <w:noProof/>
        </w:rPr>
        <w:t>第三題同意程度分布</w:t>
      </w:r>
    </w:p>
    <w:p w:rsidR="00000000" w:rsidRDefault="00853091">
      <w:pPr>
        <w:spacing w:before="100" w:beforeAutospacing="1" w:after="100" w:afterAutospacing="1" w:line="360" w:lineRule="auto"/>
        <w:ind w:firstLineChars="200" w:firstLine="480"/>
        <w:rPr>
          <w:rFonts w:eastAsia="標楷體"/>
          <w:bCs/>
        </w:rPr>
      </w:pPr>
      <w:r>
        <w:rPr>
          <w:rFonts w:eastAsia="標楷體"/>
          <w:bCs/>
        </w:rPr>
        <w:t>第四題：「</w:t>
      </w:r>
      <w:r>
        <w:rPr>
          <w:rFonts w:eastAsia="標楷體"/>
        </w:rPr>
        <w:t>本項訓練幫助您充實公務相關的法律知識</w:t>
      </w:r>
      <w:r>
        <w:rPr>
          <w:rFonts w:eastAsia="標楷體"/>
        </w:rPr>
        <w:t>，且能依法執行</w:t>
      </w:r>
      <w:r>
        <w:rPr>
          <w:rFonts w:eastAsia="標楷體"/>
          <w:bCs/>
        </w:rPr>
        <w:t>」，平均值為</w:t>
      </w:r>
      <w:r>
        <w:rPr>
          <w:rFonts w:eastAsia="標楷體"/>
          <w:bCs/>
        </w:rPr>
        <w:t>3.77</w:t>
      </w:r>
      <w:r>
        <w:rPr>
          <w:rFonts w:eastAsia="標楷體"/>
          <w:bCs/>
        </w:rPr>
        <w:t>分，標準差</w:t>
      </w:r>
      <w:r>
        <w:rPr>
          <w:rFonts w:eastAsia="標楷體"/>
          <w:bCs/>
        </w:rPr>
        <w:t>0.76</w:t>
      </w:r>
      <w:r>
        <w:rPr>
          <w:rFonts w:eastAsia="標楷體"/>
          <w:bCs/>
        </w:rPr>
        <w:t>。以單一樣本</w:t>
      </w:r>
      <w:r>
        <w:rPr>
          <w:rFonts w:eastAsia="標楷體"/>
          <w:bCs/>
        </w:rPr>
        <w:t>T</w:t>
      </w:r>
      <w:r>
        <w:rPr>
          <w:rFonts w:eastAsia="標楷體"/>
          <w:bCs/>
        </w:rPr>
        <w:t>檢定分析後發現，此題項在</w:t>
      </w:r>
      <w:r>
        <w:rPr>
          <w:rFonts w:eastAsia="標楷體"/>
          <w:bCs/>
        </w:rPr>
        <w:t>95</w:t>
      </w:r>
      <w:r>
        <w:rPr>
          <w:rFonts w:eastAsia="標楷體"/>
          <w:bCs/>
        </w:rPr>
        <w:t>％信心水準下，雖未達</w:t>
      </w:r>
      <w:r>
        <w:rPr>
          <w:rFonts w:eastAsia="標楷體"/>
          <w:bCs/>
        </w:rPr>
        <w:t>4</w:t>
      </w:r>
      <w:r>
        <w:rPr>
          <w:rFonts w:eastAsia="標楷體"/>
          <w:bCs/>
        </w:rPr>
        <w:t>分（同意），但仍有顯著高於</w:t>
      </w:r>
      <w:r>
        <w:rPr>
          <w:rFonts w:eastAsia="標楷體"/>
          <w:bCs/>
        </w:rPr>
        <w:t>3</w:t>
      </w:r>
      <w:r>
        <w:rPr>
          <w:rFonts w:eastAsia="標楷體"/>
          <w:bCs/>
        </w:rPr>
        <w:t>分（普通）的水準。</w:t>
      </w:r>
    </w:p>
    <w:p w:rsidR="00000000" w:rsidRDefault="00853091">
      <w:pPr>
        <w:spacing w:before="100" w:beforeAutospacing="1" w:after="100" w:afterAutospacing="1" w:line="360" w:lineRule="auto"/>
        <w:rPr>
          <w:rFonts w:eastAsia="標楷體" w:hint="eastAsia"/>
          <w:bCs/>
        </w:rPr>
      </w:pPr>
      <w:r>
        <w:rPr>
          <w:rFonts w:eastAsia="標楷體" w:hint="eastAsia"/>
          <w:bCs/>
        </w:rPr>
        <w:t xml:space="preserve">    </w:t>
      </w:r>
      <w:r>
        <w:rPr>
          <w:rFonts w:eastAsia="標楷體"/>
          <w:bCs/>
        </w:rPr>
        <w:t>若以受訪者本題的同意程度分布情形來看（見圖</w:t>
      </w:r>
      <w:r>
        <w:rPr>
          <w:rFonts w:eastAsia="標楷體" w:hint="eastAsia"/>
          <w:bCs/>
        </w:rPr>
        <w:t>十五</w:t>
      </w:r>
      <w:r>
        <w:rPr>
          <w:rFonts w:eastAsia="標楷體"/>
          <w:bCs/>
        </w:rPr>
        <w:t>）。仍以同意的人數比例最高，達</w:t>
      </w:r>
      <w:r>
        <w:rPr>
          <w:rFonts w:eastAsia="標楷體"/>
          <w:bCs/>
        </w:rPr>
        <w:t>58%</w:t>
      </w:r>
      <w:r>
        <w:rPr>
          <w:rFonts w:eastAsia="標楷體"/>
          <w:bCs/>
        </w:rPr>
        <w:t>，同意與</w:t>
      </w:r>
      <w:r>
        <w:rPr>
          <w:rFonts w:eastAsia="標楷體" w:hint="eastAsia"/>
          <w:bCs/>
        </w:rPr>
        <w:t>非常</w:t>
      </w:r>
      <w:r>
        <w:rPr>
          <w:rFonts w:eastAsia="標楷體"/>
          <w:bCs/>
        </w:rPr>
        <w:t>同意人數則有超過七成的人數；僅有不到</w:t>
      </w:r>
      <w:r>
        <w:rPr>
          <w:rFonts w:eastAsia="標楷體"/>
          <w:bCs/>
        </w:rPr>
        <w:t>6%</w:t>
      </w:r>
      <w:r>
        <w:rPr>
          <w:rFonts w:eastAsia="標楷體"/>
          <w:bCs/>
        </w:rPr>
        <w:t>的人數表示不同意與不太同意。</w:t>
      </w:r>
    </w:p>
    <w:p w:rsidR="00000000" w:rsidRDefault="00853091">
      <w:pPr>
        <w:spacing w:before="100" w:beforeAutospacing="1" w:after="100" w:afterAutospacing="1" w:line="360" w:lineRule="auto"/>
        <w:rPr>
          <w:rFonts w:eastAsia="標楷體" w:hint="eastAsia"/>
          <w:bCs/>
        </w:rPr>
      </w:pPr>
    </w:p>
    <w:p w:rsidR="00000000" w:rsidRDefault="00853091">
      <w:pPr>
        <w:spacing w:line="360" w:lineRule="auto"/>
        <w:rPr>
          <w:rFonts w:eastAsia="標楷體" w:hint="eastAsia"/>
          <w:noProof/>
        </w:rPr>
      </w:pPr>
      <w:r>
        <w:rPr>
          <w:rFonts w:eastAsia="標楷體"/>
          <w:noProof/>
        </w:rPr>
        <w:lastRenderedPageBreak/>
        <w:drawing>
          <wp:inline distT="0" distB="0" distL="0" distR="0">
            <wp:extent cx="4572000" cy="2743200"/>
            <wp:effectExtent l="0" t="0" r="0" b="0"/>
            <wp:docPr id="28" name="圖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00000" w:rsidRDefault="00853091">
      <w:pPr>
        <w:spacing w:before="100" w:beforeAutospacing="1" w:after="100" w:afterAutospacing="1" w:line="360" w:lineRule="auto"/>
        <w:jc w:val="center"/>
        <w:rPr>
          <w:rFonts w:eastAsia="標楷體" w:hint="eastAsia"/>
          <w:noProof/>
        </w:rPr>
      </w:pPr>
      <w:r>
        <w:rPr>
          <w:rFonts w:eastAsia="標楷體" w:hint="eastAsia"/>
          <w:noProof/>
        </w:rPr>
        <w:t>圖十五、</w:t>
      </w:r>
      <w:r>
        <w:rPr>
          <w:rFonts w:eastAsia="標楷體" w:hint="eastAsia"/>
          <w:bCs/>
          <w:szCs w:val="32"/>
        </w:rPr>
        <w:t>高考</w:t>
      </w:r>
      <w:r>
        <w:rPr>
          <w:rFonts w:eastAsia="標楷體"/>
          <w:bCs/>
          <w:szCs w:val="32"/>
        </w:rPr>
        <w:t>訓練追蹤調查</w:t>
      </w:r>
      <w:r>
        <w:rPr>
          <w:rFonts w:eastAsia="標楷體" w:hint="eastAsia"/>
          <w:noProof/>
        </w:rPr>
        <w:t>第四題同意程度分布</w:t>
      </w:r>
    </w:p>
    <w:p w:rsidR="00000000" w:rsidRDefault="00853091">
      <w:pPr>
        <w:spacing w:before="100" w:beforeAutospacing="1" w:after="100" w:afterAutospacing="1" w:line="360" w:lineRule="auto"/>
        <w:rPr>
          <w:rFonts w:eastAsia="標楷體"/>
          <w:bCs/>
        </w:rPr>
      </w:pPr>
      <w:r>
        <w:rPr>
          <w:rFonts w:eastAsia="標楷體" w:hint="eastAsia"/>
          <w:bCs/>
        </w:rPr>
        <w:t xml:space="preserve">    </w:t>
      </w:r>
      <w:r>
        <w:rPr>
          <w:rFonts w:eastAsia="標楷體"/>
          <w:bCs/>
        </w:rPr>
        <w:t>第五題：「</w:t>
      </w:r>
      <w:r>
        <w:rPr>
          <w:rFonts w:eastAsia="標楷體"/>
        </w:rPr>
        <w:t>本項訓練讓我瞭解台灣目前的公務體系與其所處的環境現況</w:t>
      </w:r>
      <w:r>
        <w:rPr>
          <w:rFonts w:eastAsia="標楷體"/>
          <w:bCs/>
        </w:rPr>
        <w:t>」，平均值為</w:t>
      </w:r>
      <w:r>
        <w:rPr>
          <w:rFonts w:eastAsia="標楷體"/>
          <w:bCs/>
        </w:rPr>
        <w:t>3.66</w:t>
      </w:r>
      <w:r>
        <w:rPr>
          <w:rFonts w:eastAsia="標楷體"/>
          <w:bCs/>
        </w:rPr>
        <w:t>分，標準差</w:t>
      </w:r>
      <w:r>
        <w:rPr>
          <w:rFonts w:eastAsia="標楷體"/>
          <w:bCs/>
        </w:rPr>
        <w:t>0.83</w:t>
      </w:r>
      <w:r>
        <w:rPr>
          <w:rFonts w:eastAsia="標楷體"/>
          <w:bCs/>
        </w:rPr>
        <w:t>。以單一樣本</w:t>
      </w:r>
      <w:r>
        <w:rPr>
          <w:rFonts w:eastAsia="標楷體"/>
          <w:bCs/>
        </w:rPr>
        <w:t>T</w:t>
      </w:r>
      <w:r>
        <w:rPr>
          <w:rFonts w:eastAsia="標楷體"/>
          <w:bCs/>
        </w:rPr>
        <w:t>檢定</w:t>
      </w:r>
      <w:r>
        <w:rPr>
          <w:rFonts w:eastAsia="標楷體"/>
          <w:bCs/>
        </w:rPr>
        <w:t>分析後發現，此題項在</w:t>
      </w:r>
      <w:r>
        <w:rPr>
          <w:rFonts w:eastAsia="標楷體"/>
          <w:bCs/>
        </w:rPr>
        <w:t>95</w:t>
      </w:r>
      <w:r>
        <w:rPr>
          <w:rFonts w:eastAsia="標楷體"/>
          <w:bCs/>
        </w:rPr>
        <w:t>％信心水準下，雖未達</w:t>
      </w:r>
      <w:r>
        <w:rPr>
          <w:rFonts w:eastAsia="標楷體"/>
          <w:bCs/>
        </w:rPr>
        <w:t>4</w:t>
      </w:r>
      <w:r>
        <w:rPr>
          <w:rFonts w:eastAsia="標楷體"/>
          <w:bCs/>
        </w:rPr>
        <w:t>分（同意），但仍有顯著高於</w:t>
      </w:r>
      <w:r>
        <w:rPr>
          <w:rFonts w:eastAsia="標楷體"/>
          <w:bCs/>
        </w:rPr>
        <w:t>3</w:t>
      </w:r>
      <w:r>
        <w:rPr>
          <w:rFonts w:eastAsia="標楷體"/>
          <w:bCs/>
        </w:rPr>
        <w:t>分（普通）的水準。</w:t>
      </w:r>
    </w:p>
    <w:p w:rsidR="00000000" w:rsidRDefault="00853091">
      <w:pPr>
        <w:spacing w:before="100" w:beforeAutospacing="1" w:after="100" w:afterAutospacing="1" w:line="360" w:lineRule="auto"/>
        <w:rPr>
          <w:rFonts w:eastAsia="標楷體" w:hint="eastAsia"/>
          <w:bCs/>
        </w:rPr>
      </w:pPr>
      <w:r>
        <w:rPr>
          <w:rFonts w:eastAsia="標楷體" w:hint="eastAsia"/>
          <w:bCs/>
        </w:rPr>
        <w:t xml:space="preserve">    </w:t>
      </w:r>
      <w:r>
        <w:rPr>
          <w:rFonts w:eastAsia="標楷體"/>
          <w:bCs/>
        </w:rPr>
        <w:t>若以受訪者本題的同意程度分布情形來看（見圖</w:t>
      </w:r>
      <w:r>
        <w:rPr>
          <w:rFonts w:eastAsia="標楷體" w:hint="eastAsia"/>
          <w:bCs/>
        </w:rPr>
        <w:t>十六</w:t>
      </w:r>
      <w:r>
        <w:rPr>
          <w:rFonts w:eastAsia="標楷體"/>
          <w:bCs/>
        </w:rPr>
        <w:t>）。仍以同意的人數比例最高，達</w:t>
      </w:r>
      <w:r>
        <w:rPr>
          <w:rFonts w:eastAsia="標楷體"/>
          <w:bCs/>
        </w:rPr>
        <w:t>43.6%</w:t>
      </w:r>
      <w:r>
        <w:rPr>
          <w:rFonts w:eastAsia="標楷體"/>
          <w:bCs/>
        </w:rPr>
        <w:t>，同意與</w:t>
      </w:r>
      <w:r>
        <w:rPr>
          <w:rFonts w:eastAsia="標楷體" w:hint="eastAsia"/>
          <w:bCs/>
        </w:rPr>
        <w:t>非常</w:t>
      </w:r>
      <w:r>
        <w:rPr>
          <w:rFonts w:eastAsia="標楷體"/>
          <w:bCs/>
        </w:rPr>
        <w:t>同意人數則有超過</w:t>
      </w:r>
      <w:r>
        <w:rPr>
          <w:rFonts w:eastAsia="標楷體"/>
          <w:bCs/>
        </w:rPr>
        <w:t>56%</w:t>
      </w:r>
      <w:r>
        <w:rPr>
          <w:rFonts w:eastAsia="標楷體"/>
          <w:bCs/>
        </w:rPr>
        <w:t>的人數；僅有不到</w:t>
      </w:r>
      <w:r>
        <w:rPr>
          <w:rFonts w:eastAsia="標楷體"/>
          <w:bCs/>
        </w:rPr>
        <w:t>7%</w:t>
      </w:r>
      <w:r>
        <w:rPr>
          <w:rFonts w:eastAsia="標楷體"/>
          <w:bCs/>
        </w:rPr>
        <w:t>的人數表示不同意與不太同意。</w:t>
      </w: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noProof/>
        </w:rPr>
      </w:pPr>
      <w:r>
        <w:rPr>
          <w:rFonts w:eastAsia="標楷體"/>
          <w:noProof/>
        </w:rPr>
        <w:lastRenderedPageBreak/>
        <w:drawing>
          <wp:inline distT="0" distB="0" distL="0" distR="0">
            <wp:extent cx="4572000" cy="2743200"/>
            <wp:effectExtent l="0" t="0" r="0" b="0"/>
            <wp:docPr id="24" name="圖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00000" w:rsidRDefault="00853091">
      <w:pPr>
        <w:spacing w:line="360" w:lineRule="auto"/>
        <w:jc w:val="center"/>
        <w:rPr>
          <w:rFonts w:eastAsia="標楷體" w:hint="eastAsia"/>
          <w:noProof/>
        </w:rPr>
      </w:pPr>
      <w:r>
        <w:rPr>
          <w:rFonts w:eastAsia="標楷體" w:hint="eastAsia"/>
          <w:noProof/>
        </w:rPr>
        <w:t>圖十六、</w:t>
      </w:r>
      <w:r>
        <w:rPr>
          <w:rFonts w:eastAsia="標楷體" w:hint="eastAsia"/>
          <w:bCs/>
          <w:szCs w:val="32"/>
        </w:rPr>
        <w:t>高考</w:t>
      </w:r>
      <w:r>
        <w:rPr>
          <w:rFonts w:eastAsia="標楷體"/>
          <w:bCs/>
          <w:szCs w:val="32"/>
        </w:rPr>
        <w:t>訓練追蹤調查</w:t>
      </w:r>
      <w:r>
        <w:rPr>
          <w:rFonts w:eastAsia="標楷體" w:hint="eastAsia"/>
          <w:noProof/>
        </w:rPr>
        <w:t>第五題同意程度分布</w:t>
      </w:r>
    </w:p>
    <w:p w:rsidR="00000000" w:rsidRDefault="00853091">
      <w:pPr>
        <w:spacing w:before="100" w:beforeAutospacing="1" w:after="100" w:afterAutospacing="1" w:line="360" w:lineRule="auto"/>
        <w:rPr>
          <w:rFonts w:eastAsia="標楷體" w:hint="eastAsia"/>
          <w:bCs/>
        </w:rPr>
      </w:pPr>
      <w:r>
        <w:rPr>
          <w:rFonts w:eastAsia="標楷體" w:hint="eastAsia"/>
          <w:bCs/>
        </w:rPr>
        <w:t xml:space="preserve">    </w:t>
      </w:r>
      <w:r>
        <w:rPr>
          <w:rFonts w:eastAsia="標楷體"/>
          <w:bCs/>
        </w:rPr>
        <w:t>第六題則為複選題，係詢問受訪者那些訓練單元對其最有幫助，如下表</w:t>
      </w:r>
      <w:r>
        <w:rPr>
          <w:rFonts w:eastAsia="標楷體" w:hint="eastAsia"/>
          <w:bCs/>
        </w:rPr>
        <w:t>二十一</w:t>
      </w:r>
      <w:r>
        <w:rPr>
          <w:rFonts w:eastAsia="標楷體"/>
          <w:bCs/>
        </w:rPr>
        <w:t>所示。有高</w:t>
      </w:r>
      <w:r>
        <w:rPr>
          <w:rFonts w:eastAsia="標楷體"/>
          <w:bCs/>
        </w:rPr>
        <w:t>73.9%</w:t>
      </w:r>
      <w:r>
        <w:rPr>
          <w:rFonts w:eastAsia="標楷體"/>
          <w:bCs/>
        </w:rPr>
        <w:t>的受訪者認為「</w:t>
      </w:r>
      <w:r>
        <w:rPr>
          <w:rFonts w:eastAsia="標楷體"/>
        </w:rPr>
        <w:t>公務相關法律</w:t>
      </w:r>
      <w:r>
        <w:rPr>
          <w:rFonts w:eastAsia="標楷體"/>
          <w:bCs/>
        </w:rPr>
        <w:t>」對其最有幫助；其次是</w:t>
      </w:r>
      <w:r>
        <w:rPr>
          <w:rFonts w:eastAsia="標楷體"/>
          <w:bCs/>
        </w:rPr>
        <w:t>55.5%</w:t>
      </w:r>
      <w:r>
        <w:rPr>
          <w:rFonts w:eastAsia="標楷體"/>
          <w:bCs/>
        </w:rPr>
        <w:t>受訪者認為「</w:t>
      </w:r>
      <w:r>
        <w:rPr>
          <w:rFonts w:eastAsia="標楷體"/>
        </w:rPr>
        <w:t>行政管理知能與實務</w:t>
      </w:r>
      <w:r>
        <w:rPr>
          <w:rFonts w:eastAsia="標楷體"/>
          <w:bCs/>
        </w:rPr>
        <w:t>」最有</w:t>
      </w:r>
      <w:r>
        <w:rPr>
          <w:rFonts w:eastAsia="標楷體"/>
          <w:bCs/>
        </w:rPr>
        <w:t>幫助；再其次是「</w:t>
      </w:r>
      <w:r>
        <w:rPr>
          <w:rFonts w:eastAsia="標楷體"/>
        </w:rPr>
        <w:t>公務環境相關議題（專題演講）</w:t>
      </w:r>
      <w:r>
        <w:rPr>
          <w:rFonts w:eastAsia="標楷體"/>
          <w:bCs/>
        </w:rPr>
        <w:t>」的</w:t>
      </w:r>
      <w:r>
        <w:rPr>
          <w:rFonts w:eastAsia="標楷體"/>
          <w:bCs/>
        </w:rPr>
        <w:t>30.3%</w:t>
      </w:r>
      <w:r>
        <w:rPr>
          <w:rFonts w:eastAsia="標楷體"/>
          <w:bCs/>
        </w:rPr>
        <w:t>；而認為「</w:t>
      </w:r>
      <w:r>
        <w:rPr>
          <w:rFonts w:eastAsia="標楷體"/>
        </w:rPr>
        <w:t>課務輔導與綜合活動</w:t>
      </w:r>
      <w:r>
        <w:rPr>
          <w:rFonts w:eastAsia="標楷體"/>
          <w:bCs/>
        </w:rPr>
        <w:t>」對其最有幫助的比例有</w:t>
      </w:r>
      <w:r>
        <w:rPr>
          <w:rFonts w:eastAsia="標楷體"/>
          <w:bCs/>
        </w:rPr>
        <w:t>28%</w:t>
      </w:r>
      <w:r>
        <w:rPr>
          <w:rFonts w:eastAsia="標楷體"/>
          <w:bCs/>
        </w:rPr>
        <w:t>；認為「</w:t>
      </w:r>
      <w:r>
        <w:rPr>
          <w:rFonts w:eastAsia="標楷體"/>
        </w:rPr>
        <w:t>當前國家重要政策與發展</w:t>
      </w:r>
      <w:r>
        <w:rPr>
          <w:rFonts w:eastAsia="標楷體"/>
          <w:bCs/>
        </w:rPr>
        <w:t>」對其最有幫助的則較低，僅有</w:t>
      </w:r>
      <w:r>
        <w:rPr>
          <w:rFonts w:eastAsia="標楷體"/>
          <w:bCs/>
        </w:rPr>
        <w:t>17.9%</w:t>
      </w:r>
      <w:r>
        <w:rPr>
          <w:rFonts w:eastAsia="標楷體"/>
          <w:bCs/>
        </w:rPr>
        <w:t>。</w:t>
      </w:r>
    </w:p>
    <w:p w:rsidR="00000000" w:rsidRDefault="00853091">
      <w:pPr>
        <w:pStyle w:val="ab"/>
        <w:spacing w:line="360" w:lineRule="auto"/>
        <w:ind w:leftChars="0" w:left="720"/>
        <w:jc w:val="center"/>
        <w:rPr>
          <w:rFonts w:ascii="Times New Roman" w:hAnsi="Times New Roman"/>
          <w:bCs/>
        </w:rPr>
      </w:pPr>
      <w:r>
        <w:rPr>
          <w:rFonts w:ascii="Times New Roman" w:hAnsi="Times New Roman"/>
        </w:rPr>
        <w:t>表</w:t>
      </w:r>
      <w:r>
        <w:rPr>
          <w:rFonts w:ascii="Times New Roman" w:hAnsi="Times New Roman" w:hint="eastAsia"/>
        </w:rPr>
        <w:t>二十一、</w:t>
      </w:r>
      <w:r>
        <w:rPr>
          <w:rFonts w:ascii="Times New Roman" w:hAnsi="Times New Roman"/>
        </w:rPr>
        <w:t>對受訪者最有幫</w:t>
      </w:r>
      <w:r>
        <w:rPr>
          <w:rFonts w:ascii="Times New Roman" w:hAnsi="Times New Roman" w:hint="eastAsia"/>
        </w:rPr>
        <w:t>助</w:t>
      </w:r>
      <w:r>
        <w:rPr>
          <w:rFonts w:ascii="Times New Roman" w:hAnsi="Times New Roman"/>
        </w:rPr>
        <w:t>的訓練單元表</w:t>
      </w:r>
    </w:p>
    <w:tbl>
      <w:tblPr>
        <w:tblW w:w="7793" w:type="dxa"/>
        <w:jc w:val="center"/>
        <w:tblCellMar>
          <w:left w:w="28" w:type="dxa"/>
          <w:right w:w="28" w:type="dxa"/>
        </w:tblCellMar>
        <w:tblLook w:val="04A0" w:firstRow="1" w:lastRow="0" w:firstColumn="1" w:lastColumn="0" w:noHBand="0" w:noVBand="1"/>
      </w:tblPr>
      <w:tblGrid>
        <w:gridCol w:w="4476"/>
        <w:gridCol w:w="1037"/>
        <w:gridCol w:w="2280"/>
      </w:tblGrid>
      <w:tr w:rsidR="00000000">
        <w:trPr>
          <w:trHeight w:val="418"/>
          <w:jc w:val="center"/>
        </w:trPr>
        <w:tc>
          <w:tcPr>
            <w:tcW w:w="4476" w:type="dxa"/>
            <w:tcBorders>
              <w:top w:val="single" w:sz="4" w:space="0" w:color="auto"/>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 xml:space="preserve">　</w:t>
            </w:r>
          </w:p>
        </w:tc>
        <w:tc>
          <w:tcPr>
            <w:tcW w:w="1037" w:type="dxa"/>
            <w:tcBorders>
              <w:top w:val="single" w:sz="4" w:space="0" w:color="auto"/>
              <w:left w:val="nil"/>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人數</w:t>
            </w:r>
          </w:p>
        </w:tc>
        <w:tc>
          <w:tcPr>
            <w:tcW w:w="2280" w:type="dxa"/>
            <w:tcBorders>
              <w:top w:val="single" w:sz="4" w:space="0" w:color="auto"/>
              <w:left w:val="nil"/>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佔整體百分比例</w:t>
            </w:r>
          </w:p>
        </w:tc>
      </w:tr>
      <w:tr w:rsidR="00000000">
        <w:trPr>
          <w:trHeight w:val="304"/>
          <w:jc w:val="center"/>
        </w:trPr>
        <w:tc>
          <w:tcPr>
            <w:tcW w:w="4476" w:type="dxa"/>
            <w:tcBorders>
              <w:top w:val="nil"/>
              <w:left w:val="single" w:sz="4" w:space="0" w:color="auto"/>
              <w:bottom w:val="single" w:sz="4" w:space="0" w:color="auto"/>
              <w:right w:val="single" w:sz="4" w:space="0" w:color="auto"/>
            </w:tcBorders>
            <w:noWrap/>
            <w:vAlign w:val="center"/>
            <w:hideMark/>
          </w:tcPr>
          <w:p w:rsidR="00000000" w:rsidRDefault="00853091">
            <w:pPr>
              <w:spacing w:beforeLines="50" w:before="180" w:afterLines="50" w:after="180"/>
              <w:rPr>
                <w:rFonts w:eastAsia="標楷體"/>
              </w:rPr>
            </w:pPr>
            <w:r>
              <w:rPr>
                <w:rFonts w:eastAsia="標楷體"/>
              </w:rPr>
              <w:t>公務相關法律</w:t>
            </w:r>
          </w:p>
        </w:tc>
        <w:tc>
          <w:tcPr>
            <w:tcW w:w="1037"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161</w:t>
            </w:r>
          </w:p>
        </w:tc>
        <w:tc>
          <w:tcPr>
            <w:tcW w:w="22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73.9%</w:t>
            </w:r>
          </w:p>
        </w:tc>
      </w:tr>
      <w:tr w:rsidR="00000000">
        <w:trPr>
          <w:trHeight w:val="535"/>
          <w:jc w:val="center"/>
        </w:trPr>
        <w:tc>
          <w:tcPr>
            <w:tcW w:w="4476"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rPr>
              <w:t>行政管理知能與實務</w:t>
            </w:r>
          </w:p>
        </w:tc>
        <w:tc>
          <w:tcPr>
            <w:tcW w:w="1037"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121</w:t>
            </w:r>
          </w:p>
        </w:tc>
        <w:tc>
          <w:tcPr>
            <w:tcW w:w="22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55.5%</w:t>
            </w:r>
          </w:p>
        </w:tc>
      </w:tr>
      <w:tr w:rsidR="00000000">
        <w:trPr>
          <w:trHeight w:val="535"/>
          <w:jc w:val="center"/>
        </w:trPr>
        <w:tc>
          <w:tcPr>
            <w:tcW w:w="4476"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rPr>
              <w:t>公務環境相關議題（專題演講）</w:t>
            </w:r>
          </w:p>
        </w:tc>
        <w:tc>
          <w:tcPr>
            <w:tcW w:w="1037"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66</w:t>
            </w:r>
          </w:p>
        </w:tc>
        <w:tc>
          <w:tcPr>
            <w:tcW w:w="22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30.3%</w:t>
            </w:r>
          </w:p>
        </w:tc>
      </w:tr>
      <w:tr w:rsidR="00000000">
        <w:trPr>
          <w:trHeight w:val="535"/>
          <w:jc w:val="center"/>
        </w:trPr>
        <w:tc>
          <w:tcPr>
            <w:tcW w:w="4476" w:type="dxa"/>
            <w:tcBorders>
              <w:top w:val="single" w:sz="4" w:space="0" w:color="auto"/>
              <w:left w:val="single" w:sz="4" w:space="0" w:color="auto"/>
              <w:bottom w:val="single" w:sz="4" w:space="0" w:color="auto"/>
              <w:right w:val="single" w:sz="4" w:space="0" w:color="auto"/>
            </w:tcBorders>
            <w:noWrap/>
            <w:vAlign w:val="center"/>
            <w:hideMark/>
          </w:tcPr>
          <w:p w:rsidR="00000000" w:rsidRDefault="00853091">
            <w:pPr>
              <w:widowControl/>
              <w:rPr>
                <w:rFonts w:eastAsia="標楷體"/>
              </w:rPr>
            </w:pPr>
            <w:r>
              <w:rPr>
                <w:rFonts w:eastAsia="標楷體"/>
              </w:rPr>
              <w:t>課務輔導與綜合活動</w:t>
            </w:r>
          </w:p>
        </w:tc>
        <w:tc>
          <w:tcPr>
            <w:tcW w:w="1037" w:type="dxa"/>
            <w:tcBorders>
              <w:top w:val="single" w:sz="4" w:space="0" w:color="auto"/>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61</w:t>
            </w:r>
          </w:p>
        </w:tc>
        <w:tc>
          <w:tcPr>
            <w:tcW w:w="2280" w:type="dxa"/>
            <w:tcBorders>
              <w:top w:val="single" w:sz="4" w:space="0" w:color="auto"/>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28.0%</w:t>
            </w:r>
          </w:p>
        </w:tc>
      </w:tr>
      <w:tr w:rsidR="00000000">
        <w:trPr>
          <w:trHeight w:val="535"/>
          <w:jc w:val="center"/>
        </w:trPr>
        <w:tc>
          <w:tcPr>
            <w:tcW w:w="4476"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rPr>
              <w:t>專題研討</w:t>
            </w:r>
          </w:p>
        </w:tc>
        <w:tc>
          <w:tcPr>
            <w:tcW w:w="1037"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53</w:t>
            </w:r>
          </w:p>
        </w:tc>
        <w:tc>
          <w:tcPr>
            <w:tcW w:w="22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24.3%</w:t>
            </w:r>
          </w:p>
        </w:tc>
      </w:tr>
      <w:tr w:rsidR="00000000">
        <w:trPr>
          <w:trHeight w:val="535"/>
          <w:jc w:val="center"/>
        </w:trPr>
        <w:tc>
          <w:tcPr>
            <w:tcW w:w="4476"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rPr>
              <w:t>當前國家重要政策與發展</w:t>
            </w:r>
          </w:p>
        </w:tc>
        <w:tc>
          <w:tcPr>
            <w:tcW w:w="1037"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39</w:t>
            </w:r>
          </w:p>
        </w:tc>
        <w:tc>
          <w:tcPr>
            <w:tcW w:w="22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17.9%</w:t>
            </w:r>
          </w:p>
        </w:tc>
      </w:tr>
    </w:tbl>
    <w:p w:rsidR="00000000" w:rsidRDefault="00853091">
      <w:pPr>
        <w:spacing w:line="360" w:lineRule="auto"/>
        <w:rPr>
          <w:rFonts w:eastAsia="標楷體" w:hint="eastAsia"/>
        </w:rPr>
      </w:pPr>
      <w:r>
        <w:rPr>
          <w:rFonts w:eastAsia="標楷體" w:hint="eastAsia"/>
        </w:rPr>
        <w:t xml:space="preserve">  </w:t>
      </w:r>
      <w:r>
        <w:rPr>
          <w:rFonts w:eastAsia="標楷體" w:hint="eastAsia"/>
        </w:rPr>
        <w:t>資料來源</w:t>
      </w:r>
      <w:r>
        <w:rPr>
          <w:rFonts w:eastAsia="標楷體" w:hint="eastAsia"/>
        </w:rPr>
        <w:t>:</w:t>
      </w:r>
      <w:r>
        <w:rPr>
          <w:rFonts w:eastAsia="標楷體" w:hint="eastAsia"/>
        </w:rPr>
        <w:t>本</w:t>
      </w:r>
      <w:r>
        <w:rPr>
          <w:rFonts w:eastAsia="標楷體" w:hint="eastAsia"/>
        </w:rPr>
        <w:t>研究自行整理</w:t>
      </w:r>
    </w:p>
    <w:p w:rsidR="00000000" w:rsidRDefault="00853091">
      <w:pPr>
        <w:spacing w:before="100" w:beforeAutospacing="1" w:after="100" w:afterAutospacing="1" w:line="360" w:lineRule="auto"/>
        <w:rPr>
          <w:rFonts w:eastAsia="標楷體"/>
          <w:bCs/>
        </w:rPr>
      </w:pPr>
      <w:r>
        <w:rPr>
          <w:rFonts w:eastAsia="微軟正黑體" w:hint="eastAsia"/>
        </w:rPr>
        <w:lastRenderedPageBreak/>
        <w:t xml:space="preserve">　　</w:t>
      </w:r>
      <w:r>
        <w:rPr>
          <w:rFonts w:eastAsia="微軟正黑體"/>
        </w:rPr>
        <w:t>2</w:t>
      </w:r>
      <w:r>
        <w:rPr>
          <w:rFonts w:eastAsia="微軟正黑體" w:hAnsi="微軟正黑體" w:hint="eastAsia"/>
        </w:rPr>
        <w:t>、</w:t>
      </w:r>
      <w:r>
        <w:rPr>
          <w:rFonts w:eastAsia="標楷體"/>
          <w:bCs/>
        </w:rPr>
        <w:t>未來訓練方案建議</w:t>
      </w:r>
      <w:r>
        <w:rPr>
          <w:rFonts w:eastAsia="標楷體" w:hint="eastAsia"/>
          <w:bCs/>
        </w:rPr>
        <w:t>：</w:t>
      </w:r>
      <w:r>
        <w:rPr>
          <w:rFonts w:eastAsia="標楷體"/>
          <w:bCs/>
        </w:rPr>
        <w:t>此部分共有三題項，詢問受訪者對此次課程的意見，分別題項為「現在回想起來，您覺得還可以增加那些課程</w:t>
      </w:r>
      <w:r>
        <w:rPr>
          <w:rFonts w:eastAsia="標楷體"/>
          <w:bCs/>
        </w:rPr>
        <w:t>/</w:t>
      </w:r>
      <w:r>
        <w:rPr>
          <w:rFonts w:eastAsia="標楷體"/>
          <w:bCs/>
        </w:rPr>
        <w:t>活動？」、「現在回想起來，您覺得還可以增加那些課程</w:t>
      </w:r>
      <w:r>
        <w:rPr>
          <w:rFonts w:eastAsia="標楷體"/>
          <w:bCs/>
        </w:rPr>
        <w:t>/</w:t>
      </w:r>
      <w:r>
        <w:rPr>
          <w:rFonts w:eastAsia="標楷體"/>
          <w:bCs/>
        </w:rPr>
        <w:t>活動？」以及「</w:t>
      </w:r>
      <w:r>
        <w:rPr>
          <w:rFonts w:eastAsia="標楷體"/>
        </w:rPr>
        <w:t>對日後課程的設計有無其他具體建議事項？</w:t>
      </w:r>
      <w:r>
        <w:rPr>
          <w:rFonts w:eastAsia="標楷體"/>
          <w:bCs/>
        </w:rPr>
        <w:t>」由於此部分為開放式題項，回答內容繁雜，遂將其分類整理後列出</w:t>
      </w:r>
      <w:r>
        <w:rPr>
          <w:rFonts w:ascii="標楷體" w:eastAsia="標楷體" w:hAnsi="標楷體" w:hint="eastAsia"/>
          <w:bCs/>
        </w:rPr>
        <w:t>，如表</w:t>
      </w:r>
      <w:r>
        <w:rPr>
          <w:rFonts w:ascii="標楷體" w:eastAsia="標楷體" w:hAnsi="標楷體" w:hint="eastAsia"/>
        </w:rPr>
        <w:t>二十二</w:t>
      </w:r>
      <w:r>
        <w:rPr>
          <w:rFonts w:ascii="標楷體" w:eastAsia="標楷體" w:hAnsi="標楷體" w:hint="eastAsia"/>
          <w:bCs/>
        </w:rPr>
        <w:t>所示。</w:t>
      </w:r>
    </w:p>
    <w:p w:rsidR="00000000" w:rsidRDefault="00853091">
      <w:pPr>
        <w:spacing w:before="100" w:beforeAutospacing="1" w:after="100" w:afterAutospacing="1" w:line="360" w:lineRule="auto"/>
        <w:rPr>
          <w:rFonts w:eastAsia="標楷體" w:hint="eastAsia"/>
          <w:bCs/>
        </w:rPr>
      </w:pPr>
      <w:r>
        <w:rPr>
          <w:rFonts w:eastAsia="標楷體" w:hint="eastAsia"/>
          <w:bCs/>
        </w:rPr>
        <w:t xml:space="preserve">    </w:t>
      </w:r>
      <w:r>
        <w:rPr>
          <w:rFonts w:eastAsia="標楷體"/>
          <w:bCs/>
        </w:rPr>
        <w:t>在「現在回想起來，您覺得還可以增加那些課程</w:t>
      </w:r>
      <w:r>
        <w:rPr>
          <w:rFonts w:eastAsia="標楷體"/>
          <w:bCs/>
        </w:rPr>
        <w:t>/</w:t>
      </w:r>
      <w:r>
        <w:rPr>
          <w:rFonts w:eastAsia="標楷體"/>
          <w:bCs/>
        </w:rPr>
        <w:t>活動？」此題項中，有</w:t>
      </w:r>
      <w:r>
        <w:rPr>
          <w:rFonts w:eastAsia="標楷體"/>
          <w:bCs/>
        </w:rPr>
        <w:t>70</w:t>
      </w:r>
      <w:r>
        <w:rPr>
          <w:rFonts w:eastAsia="標楷體"/>
          <w:bCs/>
        </w:rPr>
        <w:t>位受訪者並無意見（</w:t>
      </w:r>
      <w:r>
        <w:rPr>
          <w:rFonts w:eastAsia="標楷體"/>
          <w:bCs/>
        </w:rPr>
        <w:t>32.1%</w:t>
      </w:r>
      <w:r>
        <w:rPr>
          <w:rFonts w:eastAsia="標楷體"/>
          <w:bCs/>
        </w:rPr>
        <w:t>），另外</w:t>
      </w:r>
      <w:r>
        <w:rPr>
          <w:rFonts w:eastAsia="標楷體"/>
          <w:bCs/>
        </w:rPr>
        <w:t>148</w:t>
      </w:r>
      <w:r>
        <w:rPr>
          <w:rFonts w:eastAsia="標楷體"/>
          <w:bCs/>
        </w:rPr>
        <w:t>位受訪者則分別表示了不同的訓練需求，有</w:t>
      </w:r>
      <w:r>
        <w:rPr>
          <w:rFonts w:eastAsia="標楷體"/>
          <w:bCs/>
        </w:rPr>
        <w:t>70</w:t>
      </w:r>
      <w:r>
        <w:rPr>
          <w:rFonts w:eastAsia="標楷體"/>
          <w:bCs/>
        </w:rPr>
        <w:t>位受訪者希望能增加「</w:t>
      </w:r>
      <w:r>
        <w:rPr>
          <w:rFonts w:eastAsia="標楷體"/>
          <w:kern w:val="0"/>
        </w:rPr>
        <w:t>公務相關法</w:t>
      </w:r>
      <w:r>
        <w:rPr>
          <w:rFonts w:eastAsia="標楷體"/>
          <w:kern w:val="0"/>
        </w:rPr>
        <w:t>律</w:t>
      </w:r>
      <w:r>
        <w:rPr>
          <w:rFonts w:eastAsia="標楷體"/>
          <w:bCs/>
        </w:rPr>
        <w:t>」相關課程，例如採購法與行政法等，尤以採購法為大宗、其次是</w:t>
      </w:r>
      <w:r>
        <w:rPr>
          <w:rFonts w:eastAsia="標楷體"/>
          <w:bCs/>
        </w:rPr>
        <w:t>31</w:t>
      </w:r>
      <w:r>
        <w:rPr>
          <w:rFonts w:eastAsia="標楷體"/>
          <w:bCs/>
        </w:rPr>
        <w:t>位期望增加「</w:t>
      </w:r>
      <w:r>
        <w:rPr>
          <w:rFonts w:eastAsia="標楷體"/>
          <w:kern w:val="0"/>
        </w:rPr>
        <w:t>人際溝通技巧</w:t>
      </w:r>
      <w:r>
        <w:rPr>
          <w:rFonts w:eastAsia="標楷體"/>
          <w:bCs/>
        </w:rPr>
        <w:t>」、再其次是皆有</w:t>
      </w:r>
      <w:r>
        <w:rPr>
          <w:rFonts w:eastAsia="標楷體"/>
          <w:bCs/>
        </w:rPr>
        <w:t>21</w:t>
      </w:r>
      <w:r>
        <w:rPr>
          <w:rFonts w:eastAsia="標楷體"/>
          <w:bCs/>
        </w:rPr>
        <w:t>位受訪者希望能增加「</w:t>
      </w:r>
      <w:r>
        <w:rPr>
          <w:rFonts w:eastAsia="標楷體"/>
          <w:kern w:val="0"/>
        </w:rPr>
        <w:t>公文寫作與行政程序</w:t>
      </w:r>
      <w:r>
        <w:rPr>
          <w:rFonts w:eastAsia="標楷體"/>
          <w:bCs/>
        </w:rPr>
        <w:t>」、「</w:t>
      </w:r>
      <w:r>
        <w:rPr>
          <w:rFonts w:eastAsia="標楷體"/>
          <w:kern w:val="0"/>
        </w:rPr>
        <w:t>運動與健康養生</w:t>
      </w:r>
      <w:r>
        <w:rPr>
          <w:rFonts w:eastAsia="標楷體"/>
          <w:bCs/>
        </w:rPr>
        <w:t>」及「</w:t>
      </w:r>
      <w:r>
        <w:rPr>
          <w:rFonts w:eastAsia="標楷體"/>
          <w:kern w:val="0"/>
        </w:rPr>
        <w:t>小組討論、個案分享與演講</w:t>
      </w:r>
      <w:r>
        <w:rPr>
          <w:rFonts w:eastAsia="標楷體"/>
          <w:bCs/>
        </w:rPr>
        <w:t>」等活動。另外，「其他」項目中則較包羅萬象，例如危機管理、英文、教學技巧、電腦操作等項目。</w:t>
      </w:r>
    </w:p>
    <w:p w:rsidR="00000000" w:rsidRDefault="00853091">
      <w:pPr>
        <w:pStyle w:val="ab"/>
        <w:spacing w:line="360" w:lineRule="auto"/>
        <w:ind w:leftChars="0" w:left="720"/>
        <w:jc w:val="center"/>
        <w:rPr>
          <w:rFonts w:ascii="Times New Roman" w:hAnsi="Times New Roman"/>
          <w:bCs/>
        </w:rPr>
      </w:pPr>
      <w:r>
        <w:rPr>
          <w:rFonts w:ascii="Times New Roman" w:hAnsi="Times New Roman"/>
        </w:rPr>
        <w:t>表</w:t>
      </w:r>
      <w:r>
        <w:rPr>
          <w:rFonts w:ascii="Times New Roman" w:hAnsi="Times New Roman" w:hint="eastAsia"/>
        </w:rPr>
        <w:t>二十二、</w:t>
      </w:r>
      <w:r>
        <w:rPr>
          <w:rFonts w:ascii="Times New Roman" w:hAnsi="Times New Roman"/>
        </w:rPr>
        <w:t>期望新增課程與活動需求單元表</w:t>
      </w:r>
    </w:p>
    <w:tbl>
      <w:tblPr>
        <w:tblW w:w="6781" w:type="dxa"/>
        <w:jc w:val="center"/>
        <w:tblCellMar>
          <w:left w:w="28" w:type="dxa"/>
          <w:right w:w="28" w:type="dxa"/>
        </w:tblCellMar>
        <w:tblLook w:val="04A0" w:firstRow="1" w:lastRow="0" w:firstColumn="1" w:lastColumn="0" w:noHBand="0" w:noVBand="1"/>
      </w:tblPr>
      <w:tblGrid>
        <w:gridCol w:w="3832"/>
        <w:gridCol w:w="1080"/>
        <w:gridCol w:w="1869"/>
      </w:tblGrid>
      <w:tr w:rsidR="00000000">
        <w:trPr>
          <w:trHeight w:val="330"/>
          <w:jc w:val="center"/>
        </w:trPr>
        <w:tc>
          <w:tcPr>
            <w:tcW w:w="3832" w:type="dxa"/>
            <w:tcBorders>
              <w:top w:val="single" w:sz="4" w:space="0" w:color="auto"/>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新增課程</w:t>
            </w:r>
            <w:r>
              <w:rPr>
                <w:rFonts w:eastAsia="標楷體"/>
                <w:kern w:val="0"/>
              </w:rPr>
              <w:t>/</w:t>
            </w:r>
            <w:r>
              <w:rPr>
                <w:rFonts w:eastAsia="標楷體"/>
                <w:kern w:val="0"/>
              </w:rPr>
              <w:t>活動建議</w:t>
            </w:r>
          </w:p>
        </w:tc>
        <w:tc>
          <w:tcPr>
            <w:tcW w:w="1080" w:type="dxa"/>
            <w:tcBorders>
              <w:top w:val="single" w:sz="4" w:space="0" w:color="auto"/>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人數</w:t>
            </w:r>
          </w:p>
        </w:tc>
        <w:tc>
          <w:tcPr>
            <w:tcW w:w="1869" w:type="dxa"/>
            <w:tcBorders>
              <w:top w:val="single" w:sz="4" w:space="0" w:color="auto"/>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佔整體百分比例</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公務相關法律（採購法、行政法等）</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70</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32.1%</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人際溝通技巧</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31</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14.2%</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公文寫作與行政程序</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21</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9.6%</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運動與健康養生</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21</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9.6%</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小組討論、個案分享與演講</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21</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9.6%</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機構與傑出企業參訪</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15</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6.9%</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其他</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18</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8.3%</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無意見</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70</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32.1%</w:t>
            </w:r>
          </w:p>
        </w:tc>
      </w:tr>
    </w:tbl>
    <w:p w:rsidR="00000000" w:rsidRDefault="00853091">
      <w:pPr>
        <w:spacing w:line="360" w:lineRule="auto"/>
        <w:rPr>
          <w:rFonts w:ascii="標楷體" w:eastAsia="標楷體" w:hAnsi="標楷體" w:hint="eastAsia"/>
        </w:rPr>
      </w:pPr>
      <w:r>
        <w:rPr>
          <w:rFonts w:eastAsia="微軟正黑體" w:hint="eastAsia"/>
        </w:rPr>
        <w:t xml:space="preserve">　　　</w:t>
      </w:r>
      <w:r>
        <w:rPr>
          <w:rFonts w:ascii="標楷體" w:eastAsia="標楷體" w:hAnsi="標楷體" w:hint="eastAsia"/>
        </w:rPr>
        <w:t>資料來源：本研究自行整理</w:t>
      </w:r>
    </w:p>
    <w:p w:rsidR="00000000" w:rsidRDefault="00853091">
      <w:pPr>
        <w:spacing w:before="100" w:beforeAutospacing="1" w:after="100" w:afterAutospacing="1" w:line="360" w:lineRule="auto"/>
        <w:rPr>
          <w:rFonts w:ascii="標楷體" w:eastAsia="標楷體" w:hAnsi="標楷體" w:hint="eastAsia"/>
        </w:rPr>
      </w:pPr>
      <w:r>
        <w:rPr>
          <w:rFonts w:eastAsia="標楷體" w:hint="eastAsia"/>
          <w:bCs/>
        </w:rPr>
        <w:t xml:space="preserve">　　</w:t>
      </w:r>
      <w:r>
        <w:rPr>
          <w:rFonts w:eastAsia="標楷體"/>
          <w:bCs/>
        </w:rPr>
        <w:t>在建議刪除與修改課程</w:t>
      </w:r>
      <w:r>
        <w:rPr>
          <w:rFonts w:eastAsia="標楷體"/>
          <w:bCs/>
        </w:rPr>
        <w:t>/</w:t>
      </w:r>
      <w:r>
        <w:rPr>
          <w:rFonts w:eastAsia="標楷體"/>
          <w:bCs/>
        </w:rPr>
        <w:t>活動部分，大多數受訪者皆對此次訓練方案持正面態度，有高達</w:t>
      </w:r>
      <w:r>
        <w:rPr>
          <w:rFonts w:eastAsia="標楷體"/>
          <w:bCs/>
        </w:rPr>
        <w:t>155</w:t>
      </w:r>
      <w:r>
        <w:rPr>
          <w:rFonts w:eastAsia="標楷體"/>
          <w:bCs/>
        </w:rPr>
        <w:t>位學員（</w:t>
      </w:r>
      <w:r>
        <w:rPr>
          <w:rFonts w:eastAsia="標楷體"/>
          <w:bCs/>
        </w:rPr>
        <w:t>71%</w:t>
      </w:r>
      <w:r>
        <w:rPr>
          <w:rFonts w:eastAsia="標楷體"/>
          <w:bCs/>
        </w:rPr>
        <w:t>）認為無刪減必要。而其他受訪者中，以認為「專題研討」該刪除的人數最多，有</w:t>
      </w:r>
      <w:r>
        <w:rPr>
          <w:rFonts w:eastAsia="標楷體"/>
          <w:bCs/>
        </w:rPr>
        <w:t>12</w:t>
      </w:r>
      <w:r>
        <w:rPr>
          <w:rFonts w:eastAsia="標楷體"/>
          <w:bCs/>
        </w:rPr>
        <w:t>位（</w:t>
      </w:r>
      <w:r>
        <w:rPr>
          <w:rFonts w:eastAsia="標楷體"/>
          <w:bCs/>
        </w:rPr>
        <w:t>5.5%</w:t>
      </w:r>
      <w:r>
        <w:rPr>
          <w:rFonts w:eastAsia="標楷體"/>
          <w:bCs/>
        </w:rPr>
        <w:t>）；其次是針對「授課方式」</w:t>
      </w:r>
      <w:r>
        <w:rPr>
          <w:rFonts w:eastAsia="標楷體" w:hint="eastAsia"/>
          <w:bCs/>
        </w:rPr>
        <w:t>有</w:t>
      </w:r>
      <w:r>
        <w:rPr>
          <w:rFonts w:eastAsia="標楷體" w:hint="eastAsia"/>
          <w:bCs/>
        </w:rPr>
        <w:t>11</w:t>
      </w:r>
      <w:r>
        <w:rPr>
          <w:rFonts w:eastAsia="標楷體" w:hint="eastAsia"/>
          <w:bCs/>
        </w:rPr>
        <w:lastRenderedPageBreak/>
        <w:t>位學員</w:t>
      </w:r>
      <w:r>
        <w:rPr>
          <w:rFonts w:eastAsia="標楷體"/>
          <w:bCs/>
        </w:rPr>
        <w:t>（</w:t>
      </w:r>
      <w:r>
        <w:rPr>
          <w:rFonts w:eastAsia="標楷體"/>
          <w:bCs/>
        </w:rPr>
        <w:t>5.0%</w:t>
      </w:r>
      <w:r>
        <w:rPr>
          <w:rFonts w:eastAsia="標楷體"/>
          <w:bCs/>
        </w:rPr>
        <w:t>）</w:t>
      </w:r>
      <w:r>
        <w:rPr>
          <w:rFonts w:eastAsia="標楷體" w:hint="eastAsia"/>
          <w:bCs/>
        </w:rPr>
        <w:t>認為</w:t>
      </w:r>
      <w:r>
        <w:rPr>
          <w:rFonts w:eastAsia="標楷體"/>
          <w:bCs/>
        </w:rPr>
        <w:t>可以稍作修正，包括減少理論導向課程以及筆試項目；認為國家安全與兩案關係類課程、法律</w:t>
      </w:r>
      <w:r>
        <w:rPr>
          <w:rFonts w:eastAsia="標楷體"/>
          <w:bCs/>
        </w:rPr>
        <w:t>與管理類課程可以刪減者也有</w:t>
      </w:r>
      <w:r>
        <w:rPr>
          <w:rFonts w:eastAsia="標楷體"/>
          <w:bCs/>
        </w:rPr>
        <w:t>9</w:t>
      </w:r>
      <w:r>
        <w:rPr>
          <w:rFonts w:eastAsia="標楷體"/>
          <w:bCs/>
        </w:rPr>
        <w:t>位（</w:t>
      </w:r>
      <w:r>
        <w:rPr>
          <w:rFonts w:eastAsia="標楷體"/>
          <w:bCs/>
        </w:rPr>
        <w:t>4.1%</w:t>
      </w:r>
      <w:r>
        <w:rPr>
          <w:rFonts w:eastAsia="標楷體"/>
          <w:bCs/>
        </w:rPr>
        <w:t>）；而「其他」項目中，則包括了危機管理、人際溝通等課程，佔</w:t>
      </w:r>
      <w:r>
        <w:rPr>
          <w:rFonts w:eastAsia="標楷體"/>
          <w:bCs/>
        </w:rPr>
        <w:t>4.1%</w:t>
      </w:r>
      <w:r>
        <w:rPr>
          <w:rFonts w:eastAsia="標楷體"/>
          <w:bCs/>
        </w:rPr>
        <w:t>。</w:t>
      </w:r>
    </w:p>
    <w:p w:rsidR="00000000" w:rsidRDefault="00853091">
      <w:pPr>
        <w:pStyle w:val="ab"/>
        <w:spacing w:before="100" w:beforeAutospacing="1" w:line="360" w:lineRule="auto"/>
        <w:ind w:leftChars="0" w:left="720"/>
        <w:jc w:val="center"/>
        <w:rPr>
          <w:rFonts w:ascii="Times New Roman" w:hAnsi="Times New Roman"/>
          <w:bCs/>
        </w:rPr>
      </w:pPr>
      <w:r>
        <w:rPr>
          <w:rFonts w:ascii="Times New Roman" w:hAnsi="Times New Roman"/>
        </w:rPr>
        <w:t>表</w:t>
      </w:r>
      <w:r>
        <w:rPr>
          <w:rFonts w:ascii="Times New Roman" w:hAnsi="Times New Roman" w:hint="eastAsia"/>
        </w:rPr>
        <w:t>二十三、</w:t>
      </w:r>
      <w:r>
        <w:rPr>
          <w:rFonts w:ascii="Times New Roman" w:hAnsi="Times New Roman"/>
        </w:rPr>
        <w:t>期望</w:t>
      </w:r>
      <w:r>
        <w:rPr>
          <w:rFonts w:ascii="Times New Roman" w:hAnsi="Times New Roman"/>
          <w:bCs/>
        </w:rPr>
        <w:t>刪除與修改</w:t>
      </w:r>
      <w:r>
        <w:rPr>
          <w:rFonts w:ascii="Times New Roman" w:hAnsi="Times New Roman"/>
        </w:rPr>
        <w:t>課程與活動需求單元表</w:t>
      </w:r>
    </w:p>
    <w:tbl>
      <w:tblPr>
        <w:tblW w:w="8008" w:type="dxa"/>
        <w:jc w:val="center"/>
        <w:tblCellMar>
          <w:left w:w="28" w:type="dxa"/>
          <w:right w:w="28" w:type="dxa"/>
        </w:tblCellMar>
        <w:tblLook w:val="04A0" w:firstRow="1" w:lastRow="0" w:firstColumn="1" w:lastColumn="0" w:noHBand="0" w:noVBand="1"/>
      </w:tblPr>
      <w:tblGrid>
        <w:gridCol w:w="5059"/>
        <w:gridCol w:w="1080"/>
        <w:gridCol w:w="1869"/>
      </w:tblGrid>
      <w:tr w:rsidR="00000000">
        <w:trPr>
          <w:trHeight w:val="330"/>
          <w:jc w:val="center"/>
        </w:trPr>
        <w:tc>
          <w:tcPr>
            <w:tcW w:w="5059" w:type="dxa"/>
            <w:tcBorders>
              <w:top w:val="single" w:sz="4" w:space="0" w:color="auto"/>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刪除課程</w:t>
            </w:r>
            <w:r>
              <w:rPr>
                <w:rFonts w:eastAsia="標楷體"/>
                <w:kern w:val="0"/>
              </w:rPr>
              <w:t>/</w:t>
            </w:r>
            <w:r>
              <w:rPr>
                <w:rFonts w:eastAsia="標楷體"/>
                <w:kern w:val="0"/>
              </w:rPr>
              <w:t>活動建議</w:t>
            </w:r>
          </w:p>
        </w:tc>
        <w:tc>
          <w:tcPr>
            <w:tcW w:w="1080" w:type="dxa"/>
            <w:tcBorders>
              <w:top w:val="single" w:sz="4" w:space="0" w:color="auto"/>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人數</w:t>
            </w:r>
          </w:p>
        </w:tc>
        <w:tc>
          <w:tcPr>
            <w:tcW w:w="1869" w:type="dxa"/>
            <w:tcBorders>
              <w:top w:val="single" w:sz="4" w:space="0" w:color="auto"/>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佔整體百分比例</w:t>
            </w:r>
          </w:p>
        </w:tc>
      </w:tr>
      <w:tr w:rsidR="00000000">
        <w:trPr>
          <w:trHeight w:val="330"/>
          <w:jc w:val="center"/>
        </w:trPr>
        <w:tc>
          <w:tcPr>
            <w:tcW w:w="5059" w:type="dxa"/>
            <w:tcBorders>
              <w:top w:val="nil"/>
              <w:left w:val="single" w:sz="4" w:space="0" w:color="auto"/>
              <w:bottom w:val="single" w:sz="4" w:space="0" w:color="auto"/>
              <w:right w:val="single" w:sz="4" w:space="0" w:color="auto"/>
            </w:tcBorders>
            <w:noWrap/>
            <w:vAlign w:val="center"/>
            <w:hideMark/>
          </w:tcPr>
          <w:p w:rsidR="00000000" w:rsidRDefault="00853091">
            <w:pPr>
              <w:rPr>
                <w:rFonts w:eastAsia="標楷體"/>
              </w:rPr>
            </w:pPr>
            <w:r>
              <w:rPr>
                <w:rFonts w:eastAsia="標楷體"/>
              </w:rPr>
              <w:t>專題研討</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12</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5.5%</w:t>
            </w:r>
          </w:p>
        </w:tc>
      </w:tr>
      <w:tr w:rsidR="00000000">
        <w:trPr>
          <w:trHeight w:val="330"/>
          <w:jc w:val="center"/>
        </w:trPr>
        <w:tc>
          <w:tcPr>
            <w:tcW w:w="5059"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授課方式</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11</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5.0%</w:t>
            </w:r>
          </w:p>
        </w:tc>
      </w:tr>
      <w:tr w:rsidR="00000000">
        <w:trPr>
          <w:trHeight w:val="330"/>
          <w:jc w:val="center"/>
        </w:trPr>
        <w:tc>
          <w:tcPr>
            <w:tcW w:w="5059" w:type="dxa"/>
            <w:tcBorders>
              <w:top w:val="nil"/>
              <w:left w:val="single" w:sz="4" w:space="0" w:color="auto"/>
              <w:bottom w:val="single" w:sz="4" w:space="0" w:color="auto"/>
              <w:right w:val="single" w:sz="4" w:space="0" w:color="auto"/>
            </w:tcBorders>
            <w:noWrap/>
            <w:vAlign w:val="center"/>
            <w:hideMark/>
          </w:tcPr>
          <w:p w:rsidR="00000000" w:rsidRDefault="00853091">
            <w:pPr>
              <w:rPr>
                <w:rFonts w:eastAsia="標楷體"/>
              </w:rPr>
            </w:pPr>
            <w:r>
              <w:rPr>
                <w:rFonts w:eastAsia="標楷體"/>
              </w:rPr>
              <w:t>國家安全與兩案關係類</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9</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4.1%</w:t>
            </w:r>
          </w:p>
        </w:tc>
      </w:tr>
      <w:tr w:rsidR="00000000">
        <w:trPr>
          <w:trHeight w:val="330"/>
          <w:jc w:val="center"/>
        </w:trPr>
        <w:tc>
          <w:tcPr>
            <w:tcW w:w="5059" w:type="dxa"/>
            <w:tcBorders>
              <w:top w:val="nil"/>
              <w:left w:val="single" w:sz="4" w:space="0" w:color="auto"/>
              <w:bottom w:val="single" w:sz="4" w:space="0" w:color="auto"/>
              <w:right w:val="single" w:sz="4" w:space="0" w:color="auto"/>
            </w:tcBorders>
            <w:noWrap/>
            <w:vAlign w:val="center"/>
            <w:hideMark/>
          </w:tcPr>
          <w:p w:rsidR="00000000" w:rsidRDefault="00853091">
            <w:pPr>
              <w:rPr>
                <w:rFonts w:eastAsia="標楷體"/>
              </w:rPr>
            </w:pPr>
            <w:r>
              <w:rPr>
                <w:rFonts w:eastAsia="標楷體"/>
              </w:rPr>
              <w:t>法律與管理類課程</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9</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4.1%</w:t>
            </w:r>
          </w:p>
        </w:tc>
      </w:tr>
      <w:tr w:rsidR="00000000">
        <w:trPr>
          <w:trHeight w:val="330"/>
          <w:jc w:val="center"/>
        </w:trPr>
        <w:tc>
          <w:tcPr>
            <w:tcW w:w="5059"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其他</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9</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4.1%</w:t>
            </w:r>
          </w:p>
        </w:tc>
      </w:tr>
      <w:tr w:rsidR="00000000">
        <w:trPr>
          <w:trHeight w:val="330"/>
          <w:jc w:val="center"/>
        </w:trPr>
        <w:tc>
          <w:tcPr>
            <w:tcW w:w="5059" w:type="dxa"/>
            <w:tcBorders>
              <w:top w:val="nil"/>
              <w:left w:val="single" w:sz="4" w:space="0" w:color="auto"/>
              <w:bottom w:val="single" w:sz="4" w:space="0" w:color="auto"/>
              <w:right w:val="single" w:sz="4" w:space="0" w:color="auto"/>
            </w:tcBorders>
            <w:noWrap/>
            <w:vAlign w:val="center"/>
            <w:hideMark/>
          </w:tcPr>
          <w:p w:rsidR="00000000" w:rsidRDefault="00853091">
            <w:pPr>
              <w:rPr>
                <w:rFonts w:eastAsia="標楷體"/>
              </w:rPr>
            </w:pPr>
            <w:r>
              <w:rPr>
                <w:rFonts w:eastAsia="標楷體"/>
              </w:rPr>
              <w:t>創新思考與創造力課程</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8</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3.7%</w:t>
            </w:r>
          </w:p>
        </w:tc>
      </w:tr>
      <w:tr w:rsidR="00000000">
        <w:trPr>
          <w:trHeight w:val="330"/>
          <w:jc w:val="center"/>
        </w:trPr>
        <w:tc>
          <w:tcPr>
            <w:tcW w:w="5059"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無意見</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155</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71.1%</w:t>
            </w:r>
          </w:p>
        </w:tc>
      </w:tr>
    </w:tbl>
    <w:p w:rsidR="00000000" w:rsidRDefault="00853091">
      <w:pPr>
        <w:spacing w:after="100" w:afterAutospacing="1" w:line="360" w:lineRule="auto"/>
        <w:rPr>
          <w:rFonts w:ascii="標楷體" w:eastAsia="標楷體" w:hAnsi="標楷體" w:hint="eastAsia"/>
        </w:rPr>
      </w:pPr>
      <w:r>
        <w:rPr>
          <w:rFonts w:ascii="標楷體" w:eastAsia="標楷體" w:hAnsi="標楷體" w:hint="eastAsia"/>
        </w:rPr>
        <w:t>資料來源：本研究自行整理</w:t>
      </w:r>
    </w:p>
    <w:p w:rsidR="00000000" w:rsidRDefault="00853091">
      <w:pPr>
        <w:pStyle w:val="ab"/>
        <w:spacing w:before="100" w:beforeAutospacing="1" w:after="100" w:afterAutospacing="1" w:line="360" w:lineRule="auto"/>
        <w:ind w:leftChars="0" w:left="0"/>
        <w:rPr>
          <w:rFonts w:ascii="Times New Roman" w:hAnsi="Times New Roman"/>
          <w:bCs/>
        </w:rPr>
      </w:pPr>
      <w:r>
        <w:rPr>
          <w:rFonts w:ascii="Times New Roman" w:hAnsi="Times New Roman" w:hint="eastAsia"/>
          <w:bCs/>
        </w:rPr>
        <w:t xml:space="preserve">　　　</w:t>
      </w:r>
      <w:r>
        <w:rPr>
          <w:rFonts w:ascii="Times New Roman" w:hAnsi="Times New Roman"/>
          <w:bCs/>
        </w:rPr>
        <w:t>在針對</w:t>
      </w:r>
      <w:r>
        <w:rPr>
          <w:rFonts w:ascii="Times New Roman" w:hAnsi="Times New Roman" w:hint="eastAsia"/>
          <w:bCs/>
        </w:rPr>
        <w:t>未來</w:t>
      </w:r>
      <w:r>
        <w:rPr>
          <w:rFonts w:ascii="Times New Roman" w:hAnsi="Times New Roman"/>
          <w:bCs/>
        </w:rPr>
        <w:t>課程設計建議事項方面，有</w:t>
      </w:r>
      <w:r>
        <w:rPr>
          <w:rFonts w:ascii="Times New Roman" w:hAnsi="Times New Roman"/>
          <w:bCs/>
        </w:rPr>
        <w:t>119</w:t>
      </w:r>
      <w:r>
        <w:rPr>
          <w:rFonts w:ascii="Times New Roman" w:hAnsi="Times New Roman"/>
          <w:bCs/>
        </w:rPr>
        <w:t>位受訪者並未表示任何意</w:t>
      </w:r>
      <w:r>
        <w:rPr>
          <w:rFonts w:ascii="Times New Roman" w:hAnsi="Times New Roman"/>
          <w:bCs/>
        </w:rPr>
        <w:t>見（</w:t>
      </w:r>
      <w:r>
        <w:rPr>
          <w:rFonts w:ascii="Times New Roman" w:hAnsi="Times New Roman"/>
          <w:bCs/>
        </w:rPr>
        <w:t>54.6%</w:t>
      </w:r>
      <w:r>
        <w:rPr>
          <w:rFonts w:ascii="Times New Roman" w:hAnsi="Times New Roman"/>
          <w:bCs/>
        </w:rPr>
        <w:t>）。剩下的受訪者則提供以下幾點主要建議，第一個方向為課程規劃方面（</w:t>
      </w:r>
      <w:r>
        <w:rPr>
          <w:rFonts w:ascii="Times New Roman" w:hAnsi="Times New Roman"/>
          <w:bCs/>
        </w:rPr>
        <w:t>40</w:t>
      </w:r>
      <w:r>
        <w:rPr>
          <w:rFonts w:ascii="Times New Roman" w:hAnsi="Times New Roman"/>
          <w:bCs/>
        </w:rPr>
        <w:t>位；</w:t>
      </w:r>
      <w:r>
        <w:rPr>
          <w:rFonts w:ascii="Times New Roman" w:hAnsi="Times New Roman"/>
          <w:bCs/>
        </w:rPr>
        <w:t>18.3%</w:t>
      </w:r>
      <w:r>
        <w:rPr>
          <w:rFonts w:ascii="Times New Roman" w:hAnsi="Times New Roman"/>
          <w:bCs/>
        </w:rPr>
        <w:t>），主要係在現有課程的新增與刪除修改，此部分與上兩題項雷同；接著是課程時間安排（</w:t>
      </w:r>
      <w:r>
        <w:rPr>
          <w:rFonts w:ascii="Times New Roman" w:hAnsi="Times New Roman"/>
          <w:bCs/>
        </w:rPr>
        <w:t>36</w:t>
      </w:r>
      <w:r>
        <w:rPr>
          <w:rFonts w:ascii="Times New Roman" w:hAnsi="Times New Roman"/>
          <w:bCs/>
        </w:rPr>
        <w:t>位；</w:t>
      </w:r>
      <w:r>
        <w:rPr>
          <w:rFonts w:ascii="Times New Roman" w:hAnsi="Times New Roman"/>
          <w:bCs/>
        </w:rPr>
        <w:t>16.5%</w:t>
      </w:r>
      <w:r>
        <w:rPr>
          <w:rFonts w:ascii="Times New Roman" w:hAnsi="Times New Roman"/>
          <w:bCs/>
        </w:rPr>
        <w:t>），大多意見係反應受訓時間過短，或受訓時間安排不當（如安排在晚上授課影響學習成效），但也有幾位受訪者表示受訓時間過長；第三部分係針對課程講授方式過於理論導向而缺乏與實務間的結合（</w:t>
      </w:r>
      <w:r>
        <w:rPr>
          <w:rFonts w:ascii="Times New Roman" w:hAnsi="Times New Roman"/>
          <w:bCs/>
        </w:rPr>
        <w:t>17</w:t>
      </w:r>
      <w:r>
        <w:rPr>
          <w:rFonts w:ascii="Times New Roman" w:hAnsi="Times New Roman"/>
          <w:bCs/>
        </w:rPr>
        <w:t>位；</w:t>
      </w:r>
      <w:r>
        <w:rPr>
          <w:rFonts w:ascii="Times New Roman" w:hAnsi="Times New Roman"/>
          <w:bCs/>
        </w:rPr>
        <w:t>14.3%</w:t>
      </w:r>
      <w:r>
        <w:rPr>
          <w:rFonts w:ascii="Times New Roman" w:hAnsi="Times New Roman"/>
          <w:bCs/>
        </w:rPr>
        <w:t>）；另外，也有六位學員認為增加經驗分享與小組討論有益於學習吸收。</w:t>
      </w:r>
    </w:p>
    <w:p w:rsidR="00000000" w:rsidRDefault="00853091">
      <w:pPr>
        <w:pStyle w:val="ab"/>
        <w:spacing w:line="360" w:lineRule="auto"/>
        <w:ind w:leftChars="0" w:left="720"/>
        <w:jc w:val="center"/>
        <w:rPr>
          <w:rFonts w:ascii="Times New Roman" w:hAnsi="Times New Roman" w:hint="eastAsia"/>
        </w:rPr>
      </w:pPr>
    </w:p>
    <w:p w:rsidR="00000000" w:rsidRDefault="00853091">
      <w:pPr>
        <w:pStyle w:val="ab"/>
        <w:spacing w:line="360" w:lineRule="auto"/>
        <w:ind w:leftChars="0" w:left="720"/>
        <w:jc w:val="center"/>
        <w:rPr>
          <w:rFonts w:ascii="Times New Roman" w:hAnsi="Times New Roman" w:hint="eastAsia"/>
        </w:rPr>
      </w:pPr>
    </w:p>
    <w:p w:rsidR="00000000" w:rsidRDefault="00853091">
      <w:pPr>
        <w:pStyle w:val="ab"/>
        <w:spacing w:line="360" w:lineRule="auto"/>
        <w:ind w:leftChars="0" w:left="720"/>
        <w:jc w:val="center"/>
        <w:rPr>
          <w:rFonts w:ascii="Times New Roman" w:hAnsi="Times New Roman" w:hint="eastAsia"/>
        </w:rPr>
      </w:pPr>
    </w:p>
    <w:p w:rsidR="00000000" w:rsidRDefault="00853091">
      <w:pPr>
        <w:pStyle w:val="ab"/>
        <w:spacing w:line="360" w:lineRule="auto"/>
        <w:ind w:leftChars="0" w:left="720"/>
        <w:jc w:val="center"/>
        <w:rPr>
          <w:rFonts w:ascii="Times New Roman" w:hAnsi="Times New Roman" w:hint="eastAsia"/>
        </w:rPr>
      </w:pPr>
    </w:p>
    <w:p w:rsidR="00000000" w:rsidRDefault="00853091">
      <w:pPr>
        <w:pStyle w:val="ab"/>
        <w:spacing w:line="360" w:lineRule="auto"/>
        <w:ind w:leftChars="0" w:left="720"/>
        <w:jc w:val="center"/>
        <w:rPr>
          <w:rFonts w:ascii="Times New Roman" w:hAnsi="Times New Roman" w:hint="eastAsia"/>
        </w:rPr>
      </w:pPr>
    </w:p>
    <w:p w:rsidR="00000000" w:rsidRDefault="00853091">
      <w:pPr>
        <w:pStyle w:val="ab"/>
        <w:spacing w:line="360" w:lineRule="auto"/>
        <w:ind w:leftChars="0" w:left="720"/>
        <w:jc w:val="center"/>
        <w:rPr>
          <w:rFonts w:ascii="Times New Roman" w:hAnsi="Times New Roman" w:hint="eastAsia"/>
        </w:rPr>
      </w:pPr>
    </w:p>
    <w:p w:rsidR="00000000" w:rsidRDefault="00853091">
      <w:pPr>
        <w:pStyle w:val="ab"/>
        <w:spacing w:line="360" w:lineRule="auto"/>
        <w:ind w:leftChars="0" w:left="720"/>
        <w:jc w:val="center"/>
        <w:rPr>
          <w:rFonts w:ascii="Times New Roman" w:hAnsi="Times New Roman"/>
          <w:bCs/>
        </w:rPr>
      </w:pPr>
      <w:r>
        <w:rPr>
          <w:rFonts w:ascii="Times New Roman" w:hAnsi="Times New Roman"/>
        </w:rPr>
        <w:lastRenderedPageBreak/>
        <w:t>表</w:t>
      </w:r>
      <w:r>
        <w:rPr>
          <w:rFonts w:ascii="Times New Roman" w:hAnsi="Times New Roman" w:hint="eastAsia"/>
        </w:rPr>
        <w:t>二十四、</w:t>
      </w:r>
      <w:r>
        <w:rPr>
          <w:rFonts w:ascii="Times New Roman" w:hAnsi="Times New Roman"/>
        </w:rPr>
        <w:t>期望</w:t>
      </w:r>
      <w:r>
        <w:rPr>
          <w:rFonts w:ascii="Times New Roman" w:hAnsi="Times New Roman" w:hint="eastAsia"/>
        </w:rPr>
        <w:t>未來</w:t>
      </w:r>
      <w:r>
        <w:rPr>
          <w:rFonts w:ascii="Times New Roman" w:hAnsi="Times New Roman"/>
        </w:rPr>
        <w:t>課程設計建議</w:t>
      </w:r>
    </w:p>
    <w:tbl>
      <w:tblPr>
        <w:tblW w:w="6781" w:type="dxa"/>
        <w:jc w:val="center"/>
        <w:tblCellMar>
          <w:left w:w="28" w:type="dxa"/>
          <w:right w:w="28" w:type="dxa"/>
        </w:tblCellMar>
        <w:tblLook w:val="04A0" w:firstRow="1" w:lastRow="0" w:firstColumn="1" w:lastColumn="0" w:noHBand="0" w:noVBand="1"/>
      </w:tblPr>
      <w:tblGrid>
        <w:gridCol w:w="3832"/>
        <w:gridCol w:w="1080"/>
        <w:gridCol w:w="1869"/>
      </w:tblGrid>
      <w:tr w:rsidR="00000000">
        <w:trPr>
          <w:trHeight w:val="330"/>
          <w:jc w:val="center"/>
        </w:trPr>
        <w:tc>
          <w:tcPr>
            <w:tcW w:w="3832" w:type="dxa"/>
            <w:tcBorders>
              <w:top w:val="single" w:sz="4" w:space="0" w:color="auto"/>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課程設計建</w:t>
            </w:r>
            <w:r>
              <w:rPr>
                <w:rFonts w:eastAsia="標楷體"/>
                <w:kern w:val="0"/>
              </w:rPr>
              <w:t>議</w:t>
            </w:r>
          </w:p>
        </w:tc>
        <w:tc>
          <w:tcPr>
            <w:tcW w:w="1080" w:type="dxa"/>
            <w:tcBorders>
              <w:top w:val="single" w:sz="4" w:space="0" w:color="auto"/>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人數</w:t>
            </w:r>
          </w:p>
        </w:tc>
        <w:tc>
          <w:tcPr>
            <w:tcW w:w="1869" w:type="dxa"/>
            <w:tcBorders>
              <w:top w:val="single" w:sz="4" w:space="0" w:color="auto"/>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佔整體百分比例</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rPr>
                <w:rFonts w:eastAsia="標楷體"/>
              </w:rPr>
            </w:pPr>
            <w:r>
              <w:rPr>
                <w:rFonts w:eastAsia="標楷體"/>
              </w:rPr>
              <w:t>課程規劃</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40</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18.3%</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rPr>
                <w:rFonts w:eastAsia="標楷體"/>
              </w:rPr>
            </w:pPr>
            <w:r>
              <w:rPr>
                <w:rFonts w:eastAsia="標楷體"/>
              </w:rPr>
              <w:t>課程時間安排</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36</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16.5%</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rPr>
                <w:rFonts w:eastAsia="標楷體"/>
              </w:rPr>
            </w:pPr>
            <w:r>
              <w:rPr>
                <w:rFonts w:eastAsia="標楷體"/>
              </w:rPr>
              <w:t>理論與實務結合</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17</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7.8%</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其他</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10</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4.6%</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rPr>
                <w:rFonts w:eastAsia="標楷體"/>
              </w:rPr>
            </w:pPr>
            <w:r>
              <w:rPr>
                <w:rFonts w:eastAsia="標楷體"/>
              </w:rPr>
              <w:t>經驗分享與小組討論</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6</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2.8%</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無意見</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119</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w:t>
            </w:r>
          </w:p>
        </w:tc>
      </w:tr>
    </w:tbl>
    <w:p w:rsidR="00000000" w:rsidRDefault="00853091">
      <w:pPr>
        <w:spacing w:after="100" w:afterAutospacing="1" w:line="360" w:lineRule="auto"/>
        <w:rPr>
          <w:rFonts w:ascii="標楷體" w:eastAsia="標楷體" w:hAnsi="標楷體" w:hint="eastAsia"/>
        </w:rPr>
      </w:pPr>
      <w:r>
        <w:rPr>
          <w:rFonts w:ascii="標楷體" w:eastAsia="標楷體" w:hAnsi="標楷體" w:hint="eastAsia"/>
        </w:rPr>
        <w:t xml:space="preserve">　　　資料來源：本研究自行整理</w:t>
      </w:r>
    </w:p>
    <w:p w:rsidR="00000000" w:rsidRDefault="00853091">
      <w:pPr>
        <w:spacing w:after="100" w:afterAutospacing="1" w:line="360" w:lineRule="auto"/>
        <w:rPr>
          <w:rFonts w:eastAsia="標楷體" w:hint="eastAsia"/>
          <w:bCs/>
        </w:rPr>
      </w:pPr>
      <w:r>
        <w:rPr>
          <w:rFonts w:ascii="標楷體" w:eastAsia="標楷體" w:hAnsi="標楷體" w:hint="eastAsia"/>
        </w:rPr>
        <w:t xml:space="preserve">　　二、</w:t>
      </w:r>
      <w:r>
        <w:rPr>
          <w:rFonts w:eastAsia="標楷體"/>
          <w:bCs/>
        </w:rPr>
        <w:t>薦任公務人員晉升簡任官等訓練追蹤調查</w:t>
      </w:r>
    </w:p>
    <w:p w:rsidR="00000000" w:rsidRDefault="00853091">
      <w:pPr>
        <w:spacing w:line="360" w:lineRule="auto"/>
        <w:rPr>
          <w:rFonts w:eastAsia="標楷體" w:hint="eastAsia"/>
          <w:bCs/>
        </w:rPr>
      </w:pPr>
      <w:r>
        <w:rPr>
          <w:rFonts w:ascii="標楷體" w:eastAsia="標楷體" w:hAnsi="標楷體" w:hint="eastAsia"/>
        </w:rPr>
        <w:t xml:space="preserve">　　（一）</w:t>
      </w:r>
      <w:r>
        <w:rPr>
          <w:rFonts w:eastAsia="標楷體"/>
          <w:bCs/>
        </w:rPr>
        <w:t>調查程序及樣本概述</w:t>
      </w:r>
      <w:r>
        <w:rPr>
          <w:rFonts w:eastAsia="標楷體" w:hint="eastAsia"/>
          <w:bCs/>
        </w:rPr>
        <w:t>：</w:t>
      </w:r>
    </w:p>
    <w:p w:rsidR="00000000" w:rsidRDefault="00853091">
      <w:pPr>
        <w:pStyle w:val="ab"/>
        <w:spacing w:line="360" w:lineRule="auto"/>
        <w:ind w:leftChars="0" w:left="0"/>
        <w:jc w:val="both"/>
        <w:rPr>
          <w:rFonts w:ascii="Times New Roman" w:hAnsi="Times New Roman"/>
          <w:bCs/>
        </w:rPr>
      </w:pPr>
      <w:r>
        <w:rPr>
          <w:rFonts w:ascii="Times New Roman" w:hAnsi="Times New Roman" w:hint="eastAsia"/>
          <w:bCs/>
        </w:rPr>
        <w:t xml:space="preserve">　　</w:t>
      </w:r>
      <w:r>
        <w:rPr>
          <w:rFonts w:ascii="Times New Roman" w:hAnsi="Times New Roman"/>
          <w:bCs/>
        </w:rPr>
        <w:t>本次調查係採用問卷調查法，在民國</w:t>
      </w:r>
      <w:r>
        <w:rPr>
          <w:rFonts w:ascii="Times New Roman" w:hAnsi="Times New Roman"/>
          <w:bCs/>
        </w:rPr>
        <w:t>99</w:t>
      </w:r>
      <w:r>
        <w:rPr>
          <w:rFonts w:ascii="Times New Roman" w:hAnsi="Times New Roman"/>
          <w:bCs/>
        </w:rPr>
        <w:t>年</w:t>
      </w:r>
      <w:r>
        <w:rPr>
          <w:rFonts w:ascii="Times New Roman" w:hAnsi="Times New Roman"/>
          <w:bCs/>
        </w:rPr>
        <w:t>11</w:t>
      </w:r>
      <w:r>
        <w:rPr>
          <w:rFonts w:ascii="Times New Roman" w:hAnsi="Times New Roman"/>
          <w:bCs/>
        </w:rPr>
        <w:t>月間針對</w:t>
      </w:r>
      <w:r>
        <w:rPr>
          <w:bCs/>
        </w:rPr>
        <w:t>薦任公務人員晉升簡任官</w:t>
      </w:r>
      <w:r>
        <w:rPr>
          <w:rFonts w:ascii="Times New Roman" w:hAnsi="Times New Roman"/>
          <w:bCs/>
        </w:rPr>
        <w:t>進行問卷發放，共發放</w:t>
      </w:r>
      <w:r>
        <w:rPr>
          <w:rFonts w:ascii="Times New Roman" w:hAnsi="Times New Roman" w:hint="eastAsia"/>
          <w:bCs/>
        </w:rPr>
        <w:t>462</w:t>
      </w:r>
      <w:r>
        <w:rPr>
          <w:rFonts w:ascii="Times New Roman" w:hAnsi="Times New Roman"/>
          <w:bCs/>
        </w:rPr>
        <w:t>份問卷，回收問卷</w:t>
      </w:r>
      <w:r>
        <w:rPr>
          <w:rFonts w:ascii="Times New Roman" w:hAnsi="Times New Roman"/>
          <w:bCs/>
        </w:rPr>
        <w:t>231</w:t>
      </w:r>
      <w:r>
        <w:rPr>
          <w:rFonts w:ascii="Times New Roman" w:hAnsi="Times New Roman"/>
          <w:bCs/>
        </w:rPr>
        <w:t>份，問卷回收率為</w:t>
      </w:r>
      <w:r>
        <w:rPr>
          <w:rFonts w:ascii="Times New Roman" w:hAnsi="Times New Roman" w:hint="eastAsia"/>
          <w:bCs/>
        </w:rPr>
        <w:t>50%</w:t>
      </w:r>
      <w:r>
        <w:rPr>
          <w:rFonts w:ascii="Times New Roman" w:hAnsi="Times New Roman"/>
          <w:bCs/>
        </w:rPr>
        <w:t>。</w:t>
      </w:r>
    </w:p>
    <w:p w:rsidR="00000000" w:rsidRDefault="00853091">
      <w:pPr>
        <w:spacing w:before="100" w:beforeAutospacing="1" w:after="100" w:afterAutospacing="1" w:line="360" w:lineRule="auto"/>
        <w:jc w:val="both"/>
        <w:rPr>
          <w:rFonts w:eastAsia="標楷體" w:hint="eastAsia"/>
          <w:bCs/>
        </w:rPr>
      </w:pPr>
      <w:r>
        <w:rPr>
          <w:rFonts w:eastAsia="標楷體"/>
          <w:bCs/>
        </w:rPr>
        <w:tab/>
      </w:r>
      <w:r>
        <w:rPr>
          <w:rFonts w:eastAsia="標楷體"/>
          <w:bCs/>
        </w:rPr>
        <w:t>在樣本個人資料部分如下表</w:t>
      </w:r>
      <w:r>
        <w:rPr>
          <w:rFonts w:eastAsia="標楷體" w:hint="eastAsia"/>
          <w:bCs/>
        </w:rPr>
        <w:t>二十五</w:t>
      </w:r>
      <w:r>
        <w:rPr>
          <w:rFonts w:eastAsia="標楷體"/>
          <w:bCs/>
        </w:rPr>
        <w:t>所示，約有</w:t>
      </w:r>
      <w:r>
        <w:rPr>
          <w:rFonts w:eastAsia="標楷體"/>
          <w:bCs/>
        </w:rPr>
        <w:t>6</w:t>
      </w:r>
      <w:r>
        <w:rPr>
          <w:rFonts w:eastAsia="標楷體"/>
          <w:bCs/>
        </w:rPr>
        <w:t>6%</w:t>
      </w:r>
      <w:r>
        <w:rPr>
          <w:rFonts w:eastAsia="標楷體"/>
          <w:bCs/>
        </w:rPr>
        <w:t>左右填答人為男性（</w:t>
      </w:r>
      <w:r>
        <w:rPr>
          <w:rFonts w:eastAsia="標楷體"/>
          <w:bCs/>
        </w:rPr>
        <w:t>153</w:t>
      </w:r>
      <w:r>
        <w:rPr>
          <w:rFonts w:eastAsia="標楷體"/>
          <w:bCs/>
        </w:rPr>
        <w:t>位）、</w:t>
      </w:r>
      <w:r>
        <w:rPr>
          <w:rFonts w:eastAsia="標楷體"/>
          <w:bCs/>
        </w:rPr>
        <w:t>34%</w:t>
      </w:r>
      <w:r>
        <w:rPr>
          <w:rFonts w:eastAsia="標楷體"/>
          <w:bCs/>
        </w:rPr>
        <w:t>為女性（</w:t>
      </w:r>
      <w:r>
        <w:rPr>
          <w:rFonts w:eastAsia="標楷體"/>
          <w:bCs/>
        </w:rPr>
        <w:t>78</w:t>
      </w:r>
      <w:r>
        <w:rPr>
          <w:rFonts w:eastAsia="標楷體"/>
          <w:bCs/>
        </w:rPr>
        <w:t>）；年齡分布以</w:t>
      </w:r>
      <w:r>
        <w:rPr>
          <w:rFonts w:eastAsia="標楷體"/>
          <w:bCs/>
        </w:rPr>
        <w:t>51</w:t>
      </w:r>
      <w:r>
        <w:rPr>
          <w:rFonts w:eastAsia="標楷體"/>
          <w:bCs/>
        </w:rPr>
        <w:t>歲以上有</w:t>
      </w:r>
      <w:r>
        <w:rPr>
          <w:rFonts w:eastAsia="標楷體"/>
          <w:bCs/>
        </w:rPr>
        <w:t>78</w:t>
      </w:r>
      <w:r>
        <w:rPr>
          <w:rFonts w:eastAsia="標楷體"/>
          <w:bCs/>
        </w:rPr>
        <w:t>位為比例最高（</w:t>
      </w:r>
      <w:r>
        <w:rPr>
          <w:rFonts w:eastAsia="標楷體"/>
          <w:bCs/>
        </w:rPr>
        <w:t>33.8%</w:t>
      </w:r>
      <w:r>
        <w:rPr>
          <w:rFonts w:eastAsia="標楷體"/>
          <w:bCs/>
        </w:rPr>
        <w:t>）、在</w:t>
      </w:r>
      <w:r>
        <w:rPr>
          <w:rFonts w:eastAsia="標楷體"/>
          <w:bCs/>
        </w:rPr>
        <w:t>40</w:t>
      </w:r>
      <w:r>
        <w:rPr>
          <w:rFonts w:eastAsia="標楷體"/>
          <w:bCs/>
        </w:rPr>
        <w:t>歲以下約有</w:t>
      </w:r>
      <w:r>
        <w:rPr>
          <w:rFonts w:eastAsia="標楷體"/>
          <w:bCs/>
        </w:rPr>
        <w:t>28</w:t>
      </w:r>
      <w:r>
        <w:rPr>
          <w:rFonts w:eastAsia="標楷體"/>
          <w:bCs/>
        </w:rPr>
        <w:t>位（</w:t>
      </w:r>
      <w:r>
        <w:rPr>
          <w:rFonts w:eastAsia="標楷體"/>
          <w:bCs/>
        </w:rPr>
        <w:t>12.1%</w:t>
      </w:r>
      <w:r>
        <w:rPr>
          <w:rFonts w:eastAsia="標楷體"/>
          <w:bCs/>
        </w:rPr>
        <w:t>）為最少、其他則介於</w:t>
      </w:r>
      <w:r>
        <w:rPr>
          <w:rFonts w:eastAsia="標楷體"/>
          <w:bCs/>
        </w:rPr>
        <w:t>41-50</w:t>
      </w:r>
      <w:r>
        <w:rPr>
          <w:rFonts w:eastAsia="標楷體"/>
          <w:bCs/>
        </w:rPr>
        <w:t>歲之間，約佔整體比例</w:t>
      </w:r>
      <w:r>
        <w:rPr>
          <w:rFonts w:eastAsia="標楷體"/>
          <w:bCs/>
        </w:rPr>
        <w:t>54%</w:t>
      </w:r>
      <w:r>
        <w:rPr>
          <w:rFonts w:eastAsia="標楷體"/>
          <w:bCs/>
        </w:rPr>
        <w:t>，共有</w:t>
      </w:r>
      <w:r>
        <w:rPr>
          <w:rFonts w:eastAsia="標楷體"/>
          <w:bCs/>
        </w:rPr>
        <w:t>125</w:t>
      </w:r>
      <w:r>
        <w:rPr>
          <w:rFonts w:eastAsia="標楷體"/>
          <w:bCs/>
        </w:rPr>
        <w:t>位；學歷以碩士及大學為主，分別有</w:t>
      </w:r>
      <w:r>
        <w:rPr>
          <w:rFonts w:eastAsia="標楷體"/>
          <w:bCs/>
        </w:rPr>
        <w:t>122</w:t>
      </w:r>
      <w:r>
        <w:rPr>
          <w:rFonts w:eastAsia="標楷體"/>
          <w:bCs/>
        </w:rPr>
        <w:t>位（</w:t>
      </w:r>
      <w:r>
        <w:rPr>
          <w:rFonts w:eastAsia="標楷體"/>
          <w:bCs/>
        </w:rPr>
        <w:t>52.8%</w:t>
      </w:r>
      <w:r>
        <w:rPr>
          <w:rFonts w:eastAsia="標楷體"/>
          <w:bCs/>
        </w:rPr>
        <w:t>）及</w:t>
      </w:r>
      <w:r>
        <w:rPr>
          <w:rFonts w:eastAsia="標楷體"/>
          <w:bCs/>
        </w:rPr>
        <w:t>87</w:t>
      </w:r>
      <w:r>
        <w:rPr>
          <w:rFonts w:eastAsia="標楷體"/>
          <w:bCs/>
        </w:rPr>
        <w:t>位（</w:t>
      </w:r>
      <w:r>
        <w:rPr>
          <w:rFonts w:eastAsia="標楷體"/>
          <w:bCs/>
        </w:rPr>
        <w:t>37.7%</w:t>
      </w:r>
      <w:r>
        <w:rPr>
          <w:rFonts w:eastAsia="標楷體"/>
          <w:bCs/>
        </w:rPr>
        <w:t>）；職位年資以</w:t>
      </w:r>
      <w:r>
        <w:rPr>
          <w:rFonts w:eastAsia="標楷體"/>
          <w:bCs/>
        </w:rPr>
        <w:t>2-5</w:t>
      </w:r>
      <w:r>
        <w:rPr>
          <w:rFonts w:eastAsia="標楷體"/>
          <w:bCs/>
        </w:rPr>
        <w:t>年為大宗，有超過一半的比例（</w:t>
      </w:r>
      <w:r>
        <w:rPr>
          <w:rFonts w:eastAsia="標楷體"/>
          <w:bCs/>
        </w:rPr>
        <w:t>56.3%</w:t>
      </w:r>
      <w:r>
        <w:rPr>
          <w:rFonts w:eastAsia="標楷體"/>
          <w:bCs/>
        </w:rPr>
        <w:t>），其次是</w:t>
      </w:r>
      <w:r>
        <w:rPr>
          <w:rFonts w:eastAsia="標楷體"/>
          <w:bCs/>
        </w:rPr>
        <w:t>6-10</w:t>
      </w:r>
      <w:r>
        <w:rPr>
          <w:rFonts w:eastAsia="標楷體"/>
          <w:bCs/>
        </w:rPr>
        <w:t>年的</w:t>
      </w:r>
      <w:r>
        <w:rPr>
          <w:rFonts w:eastAsia="標楷體"/>
          <w:bCs/>
        </w:rPr>
        <w:t>52</w:t>
      </w:r>
      <w:r>
        <w:rPr>
          <w:rFonts w:eastAsia="標楷體"/>
          <w:bCs/>
        </w:rPr>
        <w:t>位（</w:t>
      </w:r>
      <w:r>
        <w:rPr>
          <w:rFonts w:eastAsia="標楷體"/>
          <w:bCs/>
        </w:rPr>
        <w:t>22.7%</w:t>
      </w:r>
      <w:r>
        <w:rPr>
          <w:rFonts w:eastAsia="標楷體"/>
          <w:bCs/>
        </w:rPr>
        <w:t>）；另外也有超過一半的比例其擔任公務員年資超過</w:t>
      </w:r>
      <w:r>
        <w:rPr>
          <w:rFonts w:eastAsia="標楷體"/>
          <w:bCs/>
        </w:rPr>
        <w:t>21</w:t>
      </w:r>
      <w:r>
        <w:rPr>
          <w:rFonts w:eastAsia="標楷體"/>
          <w:bCs/>
        </w:rPr>
        <w:t>年，共</w:t>
      </w:r>
      <w:r>
        <w:rPr>
          <w:rFonts w:eastAsia="標楷體"/>
          <w:bCs/>
        </w:rPr>
        <w:t>116</w:t>
      </w:r>
      <w:r>
        <w:rPr>
          <w:rFonts w:eastAsia="標楷體"/>
          <w:bCs/>
        </w:rPr>
        <w:t>位（</w:t>
      </w:r>
      <w:r>
        <w:rPr>
          <w:rFonts w:eastAsia="標楷體"/>
          <w:bCs/>
        </w:rPr>
        <w:t>50.7%</w:t>
      </w:r>
      <w:r>
        <w:rPr>
          <w:rFonts w:eastAsia="標楷體"/>
          <w:bCs/>
        </w:rPr>
        <w:t>）、僅有</w:t>
      </w:r>
      <w:r>
        <w:rPr>
          <w:rFonts w:eastAsia="標楷體"/>
          <w:bCs/>
        </w:rPr>
        <w:t>3</w:t>
      </w:r>
      <w:r>
        <w:rPr>
          <w:rFonts w:eastAsia="標楷體"/>
          <w:bCs/>
        </w:rPr>
        <w:t>位擔任公務員年資未達</w:t>
      </w:r>
      <w:r>
        <w:rPr>
          <w:rFonts w:eastAsia="標楷體"/>
          <w:bCs/>
        </w:rPr>
        <w:t>10</w:t>
      </w:r>
      <w:r>
        <w:rPr>
          <w:rFonts w:eastAsia="標楷體"/>
          <w:bCs/>
        </w:rPr>
        <w:t>年。</w:t>
      </w:r>
    </w:p>
    <w:p w:rsidR="00000000" w:rsidRDefault="00853091">
      <w:pPr>
        <w:spacing w:before="100" w:beforeAutospacing="1" w:after="100" w:afterAutospacing="1" w:line="360" w:lineRule="auto"/>
        <w:jc w:val="both"/>
        <w:rPr>
          <w:rFonts w:eastAsia="標楷體" w:hint="eastAsia"/>
          <w:bCs/>
        </w:rPr>
      </w:pPr>
    </w:p>
    <w:p w:rsidR="00000000" w:rsidRDefault="00853091">
      <w:pPr>
        <w:spacing w:before="100" w:beforeAutospacing="1" w:after="100" w:afterAutospacing="1" w:line="360" w:lineRule="auto"/>
        <w:jc w:val="both"/>
        <w:rPr>
          <w:rFonts w:eastAsia="標楷體" w:hint="eastAsia"/>
          <w:bCs/>
        </w:rPr>
      </w:pPr>
    </w:p>
    <w:p w:rsidR="00000000" w:rsidRDefault="00853091">
      <w:pPr>
        <w:spacing w:before="100" w:beforeAutospacing="1" w:after="100" w:afterAutospacing="1" w:line="360" w:lineRule="auto"/>
        <w:jc w:val="both"/>
        <w:rPr>
          <w:rFonts w:eastAsia="標楷體" w:hint="eastAsia"/>
          <w:bCs/>
        </w:rPr>
      </w:pPr>
    </w:p>
    <w:p w:rsidR="00000000" w:rsidRDefault="00853091">
      <w:pPr>
        <w:rPr>
          <w:rFonts w:eastAsia="標楷體" w:hint="eastAsia"/>
          <w:bCs/>
        </w:rPr>
      </w:pPr>
    </w:p>
    <w:p w:rsidR="00000000" w:rsidRDefault="00853091">
      <w:pPr>
        <w:spacing w:line="360" w:lineRule="auto"/>
        <w:jc w:val="center"/>
        <w:rPr>
          <w:rFonts w:eastAsia="標楷體"/>
        </w:rPr>
      </w:pPr>
      <w:r>
        <w:rPr>
          <w:rFonts w:eastAsia="標楷體"/>
        </w:rPr>
        <w:lastRenderedPageBreak/>
        <w:t>表</w:t>
      </w:r>
      <w:r>
        <w:rPr>
          <w:rFonts w:eastAsia="標楷體" w:hint="eastAsia"/>
        </w:rPr>
        <w:t>二</w:t>
      </w:r>
      <w:r>
        <w:rPr>
          <w:rFonts w:eastAsia="標楷體" w:hint="eastAsia"/>
        </w:rPr>
        <w:t>十五、</w:t>
      </w:r>
      <w:r>
        <w:rPr>
          <w:rFonts w:eastAsia="標楷體"/>
        </w:rPr>
        <w:t>問卷填答人基本背景資料</w:t>
      </w:r>
    </w:p>
    <w:tbl>
      <w:tblPr>
        <w:tblW w:w="8487" w:type="dxa"/>
        <w:jc w:val="center"/>
        <w:tblLayout w:type="fixed"/>
        <w:tblCellMar>
          <w:left w:w="28" w:type="dxa"/>
          <w:right w:w="28" w:type="dxa"/>
        </w:tblCellMar>
        <w:tblLook w:val="04A0" w:firstRow="1" w:lastRow="0" w:firstColumn="1" w:lastColumn="0" w:noHBand="0" w:noVBand="1"/>
      </w:tblPr>
      <w:tblGrid>
        <w:gridCol w:w="2296"/>
        <w:gridCol w:w="2037"/>
        <w:gridCol w:w="1384"/>
        <w:gridCol w:w="1385"/>
        <w:gridCol w:w="1385"/>
      </w:tblGrid>
      <w:tr w:rsidR="00000000">
        <w:trPr>
          <w:trHeight w:val="285"/>
          <w:jc w:val="center"/>
        </w:trPr>
        <w:tc>
          <w:tcPr>
            <w:tcW w:w="4333" w:type="dxa"/>
            <w:gridSpan w:val="2"/>
            <w:tcBorders>
              <w:top w:val="single" w:sz="4" w:space="0" w:color="auto"/>
              <w:left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rPr>
              <w:t>基本背景資料</w:t>
            </w:r>
          </w:p>
        </w:tc>
        <w:tc>
          <w:tcPr>
            <w:tcW w:w="1384" w:type="dxa"/>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 </w:t>
            </w:r>
            <w:r>
              <w:rPr>
                <w:rFonts w:eastAsia="標楷體"/>
                <w:kern w:val="0"/>
              </w:rPr>
              <w:t>人數</w:t>
            </w:r>
          </w:p>
        </w:tc>
        <w:tc>
          <w:tcPr>
            <w:tcW w:w="1385" w:type="dxa"/>
            <w:tcBorders>
              <w:top w:val="single" w:sz="4" w:space="0" w:color="auto"/>
              <w:left w:val="nil"/>
              <w:bottom w:val="single" w:sz="4" w:space="0" w:color="auto"/>
              <w:right w:val="single" w:sz="4" w:space="0" w:color="auto"/>
            </w:tcBorders>
            <w:vAlign w:val="bottom"/>
          </w:tcPr>
          <w:p w:rsidR="00000000" w:rsidRDefault="00853091">
            <w:pPr>
              <w:widowControl/>
              <w:jc w:val="center"/>
              <w:rPr>
                <w:rFonts w:eastAsia="標楷體"/>
                <w:kern w:val="0"/>
              </w:rPr>
            </w:pPr>
            <w:r>
              <w:rPr>
                <w:rFonts w:eastAsia="標楷體"/>
                <w:kern w:val="0"/>
              </w:rPr>
              <w:t>有效百分比</w:t>
            </w:r>
          </w:p>
        </w:tc>
        <w:tc>
          <w:tcPr>
            <w:tcW w:w="1385"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累計百分比</w:t>
            </w:r>
          </w:p>
        </w:tc>
      </w:tr>
      <w:tr w:rsidR="00000000">
        <w:trPr>
          <w:cantSplit/>
          <w:trHeight w:val="285"/>
          <w:jc w:val="center"/>
        </w:trPr>
        <w:tc>
          <w:tcPr>
            <w:tcW w:w="2296" w:type="dxa"/>
            <w:vMerge w:val="restart"/>
            <w:tcBorders>
              <w:top w:val="single" w:sz="4" w:space="0" w:color="auto"/>
              <w:left w:val="single" w:sz="4" w:space="0" w:color="auto"/>
              <w:right w:val="single" w:sz="4" w:space="0" w:color="auto"/>
            </w:tcBorders>
            <w:noWrap/>
            <w:vAlign w:val="center"/>
            <w:hideMark/>
          </w:tcPr>
          <w:p w:rsidR="00000000" w:rsidRDefault="00853091">
            <w:pPr>
              <w:widowControl/>
              <w:jc w:val="both"/>
              <w:rPr>
                <w:rFonts w:eastAsia="標楷體"/>
                <w:kern w:val="0"/>
              </w:rPr>
            </w:pPr>
            <w:r>
              <w:rPr>
                <w:rFonts w:eastAsia="標楷體"/>
                <w:kern w:val="0"/>
              </w:rPr>
              <w:t>性別</w:t>
            </w:r>
          </w:p>
        </w:tc>
        <w:tc>
          <w:tcPr>
            <w:tcW w:w="2037" w:type="dxa"/>
            <w:tcBorders>
              <w:top w:val="single" w:sz="4" w:space="0" w:color="auto"/>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男</w:t>
            </w:r>
          </w:p>
        </w:tc>
        <w:tc>
          <w:tcPr>
            <w:tcW w:w="1384" w:type="dxa"/>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153</w:t>
            </w:r>
          </w:p>
        </w:tc>
        <w:tc>
          <w:tcPr>
            <w:tcW w:w="1385" w:type="dxa"/>
            <w:tcBorders>
              <w:top w:val="single" w:sz="4" w:space="0" w:color="auto"/>
              <w:left w:val="nil"/>
              <w:bottom w:val="single" w:sz="4" w:space="0" w:color="auto"/>
              <w:right w:val="single" w:sz="4" w:space="0" w:color="auto"/>
            </w:tcBorders>
            <w:vAlign w:val="bottom"/>
          </w:tcPr>
          <w:p w:rsidR="00000000" w:rsidRDefault="00853091">
            <w:pPr>
              <w:widowControl/>
              <w:jc w:val="center"/>
              <w:rPr>
                <w:rFonts w:eastAsia="標楷體"/>
                <w:kern w:val="0"/>
              </w:rPr>
            </w:pPr>
            <w:r>
              <w:rPr>
                <w:rFonts w:eastAsia="標楷體"/>
                <w:kern w:val="0"/>
              </w:rPr>
              <w:t>66.2%</w:t>
            </w:r>
          </w:p>
        </w:tc>
        <w:tc>
          <w:tcPr>
            <w:tcW w:w="1385"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66.2%</w:t>
            </w:r>
          </w:p>
        </w:tc>
      </w:tr>
      <w:tr w:rsidR="00000000">
        <w:trPr>
          <w:cantSplit/>
          <w:trHeight w:val="285"/>
          <w:jc w:val="center"/>
        </w:trPr>
        <w:tc>
          <w:tcPr>
            <w:tcW w:w="2296" w:type="dxa"/>
            <w:vMerge/>
            <w:tcBorders>
              <w:left w:val="single" w:sz="4" w:space="0" w:color="auto"/>
              <w:bottom w:val="single" w:sz="4" w:space="0" w:color="auto"/>
              <w:right w:val="single" w:sz="4" w:space="0" w:color="auto"/>
            </w:tcBorders>
            <w:noWrap/>
            <w:vAlign w:val="center"/>
            <w:hideMark/>
          </w:tcPr>
          <w:p w:rsidR="00000000" w:rsidRDefault="00853091">
            <w:pPr>
              <w:widowControl/>
              <w:jc w:val="both"/>
              <w:rPr>
                <w:rFonts w:eastAsia="標楷體"/>
                <w:kern w:val="0"/>
              </w:rPr>
            </w:pPr>
          </w:p>
        </w:tc>
        <w:tc>
          <w:tcPr>
            <w:tcW w:w="2037" w:type="dxa"/>
            <w:tcBorders>
              <w:top w:val="single" w:sz="4" w:space="0" w:color="auto"/>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女</w:t>
            </w:r>
          </w:p>
        </w:tc>
        <w:tc>
          <w:tcPr>
            <w:tcW w:w="1384" w:type="dxa"/>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78</w:t>
            </w:r>
          </w:p>
        </w:tc>
        <w:tc>
          <w:tcPr>
            <w:tcW w:w="1385" w:type="dxa"/>
            <w:tcBorders>
              <w:top w:val="single" w:sz="4" w:space="0" w:color="auto"/>
              <w:left w:val="nil"/>
              <w:bottom w:val="single" w:sz="4" w:space="0" w:color="auto"/>
              <w:right w:val="single" w:sz="4" w:space="0" w:color="auto"/>
            </w:tcBorders>
            <w:vAlign w:val="bottom"/>
          </w:tcPr>
          <w:p w:rsidR="00000000" w:rsidRDefault="00853091">
            <w:pPr>
              <w:widowControl/>
              <w:jc w:val="center"/>
              <w:rPr>
                <w:rFonts w:eastAsia="標楷體"/>
                <w:kern w:val="0"/>
              </w:rPr>
            </w:pPr>
            <w:r>
              <w:rPr>
                <w:rFonts w:eastAsia="標楷體"/>
                <w:kern w:val="0"/>
              </w:rPr>
              <w:t>33.8%</w:t>
            </w:r>
          </w:p>
        </w:tc>
        <w:tc>
          <w:tcPr>
            <w:tcW w:w="1385"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100%</w:t>
            </w:r>
          </w:p>
        </w:tc>
      </w:tr>
      <w:tr w:rsidR="00000000">
        <w:trPr>
          <w:cantSplit/>
          <w:trHeight w:val="285"/>
          <w:jc w:val="center"/>
        </w:trPr>
        <w:tc>
          <w:tcPr>
            <w:tcW w:w="2296"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853091">
            <w:pPr>
              <w:widowControl/>
              <w:jc w:val="both"/>
              <w:rPr>
                <w:rFonts w:eastAsia="標楷體"/>
                <w:kern w:val="0"/>
              </w:rPr>
            </w:pPr>
            <w:r>
              <w:rPr>
                <w:rFonts w:eastAsia="標楷體"/>
                <w:kern w:val="0"/>
              </w:rPr>
              <w:t>年齡</w:t>
            </w:r>
          </w:p>
        </w:tc>
        <w:tc>
          <w:tcPr>
            <w:tcW w:w="2037" w:type="dxa"/>
            <w:tcBorders>
              <w:top w:val="single" w:sz="4" w:space="0" w:color="auto"/>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35</w:t>
            </w:r>
            <w:r>
              <w:rPr>
                <w:rFonts w:eastAsia="標楷體"/>
                <w:kern w:val="0"/>
              </w:rPr>
              <w:t>歲以下</w:t>
            </w:r>
          </w:p>
        </w:tc>
        <w:tc>
          <w:tcPr>
            <w:tcW w:w="1384" w:type="dxa"/>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w:t>
            </w:r>
          </w:p>
        </w:tc>
        <w:tc>
          <w:tcPr>
            <w:tcW w:w="1385" w:type="dxa"/>
            <w:tcBorders>
              <w:top w:val="single" w:sz="4" w:space="0" w:color="auto"/>
              <w:left w:val="nil"/>
              <w:bottom w:val="single" w:sz="4" w:space="0" w:color="auto"/>
              <w:right w:val="single" w:sz="4" w:space="0" w:color="auto"/>
            </w:tcBorders>
            <w:vAlign w:val="bottom"/>
          </w:tcPr>
          <w:p w:rsidR="00000000" w:rsidRDefault="00853091">
            <w:pPr>
              <w:widowControl/>
              <w:jc w:val="center"/>
              <w:rPr>
                <w:rFonts w:eastAsia="標楷體"/>
                <w:kern w:val="0"/>
              </w:rPr>
            </w:pPr>
            <w:r>
              <w:rPr>
                <w:rFonts w:eastAsia="標楷體"/>
                <w:kern w:val="0"/>
              </w:rPr>
              <w:t>0%</w:t>
            </w:r>
          </w:p>
        </w:tc>
        <w:tc>
          <w:tcPr>
            <w:tcW w:w="1385"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0%</w:t>
            </w:r>
          </w:p>
        </w:tc>
      </w:tr>
      <w:tr w:rsidR="00000000">
        <w:trPr>
          <w:cantSplit/>
          <w:trHeight w:val="285"/>
          <w:jc w:val="center"/>
        </w:trPr>
        <w:tc>
          <w:tcPr>
            <w:tcW w:w="2296" w:type="dxa"/>
            <w:vMerge/>
            <w:tcBorders>
              <w:top w:val="single" w:sz="4" w:space="0" w:color="auto"/>
              <w:left w:val="single" w:sz="4" w:space="0" w:color="auto"/>
              <w:bottom w:val="single" w:sz="4" w:space="0" w:color="auto"/>
              <w:right w:val="single" w:sz="4" w:space="0" w:color="auto"/>
            </w:tcBorders>
            <w:noWrap/>
            <w:vAlign w:val="center"/>
            <w:hideMark/>
          </w:tcPr>
          <w:p w:rsidR="00000000" w:rsidRDefault="00853091">
            <w:pPr>
              <w:widowControl/>
              <w:jc w:val="both"/>
              <w:rPr>
                <w:rFonts w:eastAsia="標楷體"/>
                <w:kern w:val="0"/>
              </w:rPr>
            </w:pPr>
          </w:p>
        </w:tc>
        <w:tc>
          <w:tcPr>
            <w:tcW w:w="2037" w:type="dxa"/>
            <w:tcBorders>
              <w:top w:val="single" w:sz="4" w:space="0" w:color="auto"/>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36-40</w:t>
            </w:r>
            <w:r>
              <w:rPr>
                <w:rFonts w:eastAsia="標楷體"/>
                <w:kern w:val="0"/>
              </w:rPr>
              <w:t>歲</w:t>
            </w:r>
          </w:p>
        </w:tc>
        <w:tc>
          <w:tcPr>
            <w:tcW w:w="1384" w:type="dxa"/>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28</w:t>
            </w:r>
          </w:p>
        </w:tc>
        <w:tc>
          <w:tcPr>
            <w:tcW w:w="1385" w:type="dxa"/>
            <w:tcBorders>
              <w:top w:val="single" w:sz="4" w:space="0" w:color="auto"/>
              <w:left w:val="nil"/>
              <w:bottom w:val="single" w:sz="4" w:space="0" w:color="auto"/>
              <w:right w:val="single" w:sz="4" w:space="0" w:color="auto"/>
            </w:tcBorders>
            <w:vAlign w:val="bottom"/>
          </w:tcPr>
          <w:p w:rsidR="00000000" w:rsidRDefault="00853091">
            <w:pPr>
              <w:widowControl/>
              <w:jc w:val="center"/>
              <w:rPr>
                <w:rFonts w:eastAsia="標楷體"/>
                <w:kern w:val="0"/>
              </w:rPr>
            </w:pPr>
            <w:r>
              <w:rPr>
                <w:rFonts w:eastAsia="標楷體"/>
                <w:kern w:val="0"/>
              </w:rPr>
              <w:t>12.1%</w:t>
            </w:r>
          </w:p>
        </w:tc>
        <w:tc>
          <w:tcPr>
            <w:tcW w:w="1385"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12.1%</w:t>
            </w:r>
          </w:p>
        </w:tc>
      </w:tr>
      <w:tr w:rsidR="00000000">
        <w:trPr>
          <w:cantSplit/>
          <w:trHeight w:val="285"/>
          <w:jc w:val="center"/>
        </w:trPr>
        <w:tc>
          <w:tcPr>
            <w:tcW w:w="2296" w:type="dxa"/>
            <w:vMerge/>
            <w:tcBorders>
              <w:top w:val="single" w:sz="4" w:space="0" w:color="auto"/>
              <w:left w:val="single" w:sz="4" w:space="0" w:color="auto"/>
              <w:bottom w:val="single" w:sz="4" w:space="0" w:color="auto"/>
              <w:right w:val="single" w:sz="4" w:space="0" w:color="auto"/>
            </w:tcBorders>
            <w:noWrap/>
            <w:vAlign w:val="center"/>
            <w:hideMark/>
          </w:tcPr>
          <w:p w:rsidR="00000000" w:rsidRDefault="00853091">
            <w:pPr>
              <w:widowControl/>
              <w:jc w:val="both"/>
              <w:rPr>
                <w:rFonts w:eastAsia="標楷體"/>
                <w:kern w:val="0"/>
              </w:rPr>
            </w:pPr>
          </w:p>
        </w:tc>
        <w:tc>
          <w:tcPr>
            <w:tcW w:w="2037" w:type="dxa"/>
            <w:tcBorders>
              <w:top w:val="single" w:sz="4" w:space="0" w:color="auto"/>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41-45</w:t>
            </w:r>
            <w:r>
              <w:rPr>
                <w:rFonts w:eastAsia="標楷體"/>
                <w:kern w:val="0"/>
              </w:rPr>
              <w:t>歲</w:t>
            </w:r>
          </w:p>
        </w:tc>
        <w:tc>
          <w:tcPr>
            <w:tcW w:w="1384" w:type="dxa"/>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58</w:t>
            </w:r>
          </w:p>
        </w:tc>
        <w:tc>
          <w:tcPr>
            <w:tcW w:w="1385" w:type="dxa"/>
            <w:tcBorders>
              <w:top w:val="single" w:sz="4" w:space="0" w:color="auto"/>
              <w:left w:val="nil"/>
              <w:bottom w:val="single" w:sz="4" w:space="0" w:color="auto"/>
              <w:right w:val="single" w:sz="4" w:space="0" w:color="auto"/>
            </w:tcBorders>
            <w:vAlign w:val="bottom"/>
          </w:tcPr>
          <w:p w:rsidR="00000000" w:rsidRDefault="00853091">
            <w:pPr>
              <w:widowControl/>
              <w:jc w:val="center"/>
              <w:rPr>
                <w:rFonts w:eastAsia="標楷體"/>
                <w:kern w:val="0"/>
              </w:rPr>
            </w:pPr>
            <w:r>
              <w:rPr>
                <w:rFonts w:eastAsia="標楷體"/>
                <w:kern w:val="0"/>
              </w:rPr>
              <w:t>25.1%</w:t>
            </w:r>
          </w:p>
        </w:tc>
        <w:tc>
          <w:tcPr>
            <w:tcW w:w="1385"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37.2%</w:t>
            </w:r>
          </w:p>
        </w:tc>
      </w:tr>
      <w:tr w:rsidR="00000000">
        <w:trPr>
          <w:cantSplit/>
          <w:trHeight w:val="285"/>
          <w:jc w:val="center"/>
        </w:trPr>
        <w:tc>
          <w:tcPr>
            <w:tcW w:w="2296" w:type="dxa"/>
            <w:vMerge/>
            <w:tcBorders>
              <w:top w:val="single" w:sz="4" w:space="0" w:color="auto"/>
              <w:left w:val="single" w:sz="4" w:space="0" w:color="auto"/>
              <w:bottom w:val="single" w:sz="4" w:space="0" w:color="auto"/>
              <w:right w:val="single" w:sz="4" w:space="0" w:color="auto"/>
            </w:tcBorders>
            <w:noWrap/>
            <w:vAlign w:val="center"/>
            <w:hideMark/>
          </w:tcPr>
          <w:p w:rsidR="00000000" w:rsidRDefault="00853091">
            <w:pPr>
              <w:widowControl/>
              <w:jc w:val="both"/>
              <w:rPr>
                <w:rFonts w:eastAsia="標楷體"/>
                <w:kern w:val="0"/>
              </w:rPr>
            </w:pPr>
          </w:p>
        </w:tc>
        <w:tc>
          <w:tcPr>
            <w:tcW w:w="2037" w:type="dxa"/>
            <w:tcBorders>
              <w:top w:val="single" w:sz="4" w:space="0" w:color="auto"/>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46-50</w:t>
            </w:r>
            <w:r>
              <w:rPr>
                <w:rFonts w:eastAsia="標楷體"/>
                <w:kern w:val="0"/>
              </w:rPr>
              <w:t>歲</w:t>
            </w:r>
          </w:p>
        </w:tc>
        <w:tc>
          <w:tcPr>
            <w:tcW w:w="1384" w:type="dxa"/>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67</w:t>
            </w:r>
          </w:p>
        </w:tc>
        <w:tc>
          <w:tcPr>
            <w:tcW w:w="1385" w:type="dxa"/>
            <w:tcBorders>
              <w:top w:val="single" w:sz="4" w:space="0" w:color="auto"/>
              <w:left w:val="nil"/>
              <w:bottom w:val="single" w:sz="4" w:space="0" w:color="auto"/>
              <w:right w:val="single" w:sz="4" w:space="0" w:color="auto"/>
            </w:tcBorders>
            <w:vAlign w:val="bottom"/>
          </w:tcPr>
          <w:p w:rsidR="00000000" w:rsidRDefault="00853091">
            <w:pPr>
              <w:widowControl/>
              <w:jc w:val="center"/>
              <w:rPr>
                <w:rFonts w:eastAsia="標楷體"/>
                <w:kern w:val="0"/>
              </w:rPr>
            </w:pPr>
            <w:r>
              <w:rPr>
                <w:rFonts w:eastAsia="標楷體"/>
                <w:kern w:val="0"/>
              </w:rPr>
              <w:t>29.0%</w:t>
            </w:r>
          </w:p>
        </w:tc>
        <w:tc>
          <w:tcPr>
            <w:tcW w:w="1385"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66.2%</w:t>
            </w:r>
          </w:p>
        </w:tc>
      </w:tr>
      <w:tr w:rsidR="00000000">
        <w:trPr>
          <w:cantSplit/>
          <w:trHeight w:val="255"/>
          <w:jc w:val="center"/>
        </w:trPr>
        <w:tc>
          <w:tcPr>
            <w:tcW w:w="2296" w:type="dxa"/>
            <w:vMerge/>
            <w:tcBorders>
              <w:top w:val="single" w:sz="4" w:space="0" w:color="auto"/>
              <w:left w:val="single" w:sz="4" w:space="0" w:color="auto"/>
              <w:bottom w:val="single" w:sz="4" w:space="0" w:color="auto"/>
              <w:right w:val="single" w:sz="4" w:space="0" w:color="auto"/>
            </w:tcBorders>
            <w:vAlign w:val="center"/>
            <w:hideMark/>
          </w:tcPr>
          <w:p w:rsidR="00000000" w:rsidRDefault="00853091">
            <w:pPr>
              <w:widowControl/>
              <w:jc w:val="both"/>
              <w:rPr>
                <w:rFonts w:eastAsia="標楷體"/>
                <w:kern w:val="0"/>
              </w:rPr>
            </w:pP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51</w:t>
            </w:r>
            <w:r>
              <w:rPr>
                <w:rFonts w:eastAsia="標楷體"/>
                <w:kern w:val="0"/>
              </w:rPr>
              <w:t>歲以上</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78</w:t>
            </w:r>
          </w:p>
        </w:tc>
        <w:tc>
          <w:tcPr>
            <w:tcW w:w="1385" w:type="dxa"/>
            <w:tcBorders>
              <w:top w:val="nil"/>
              <w:left w:val="nil"/>
              <w:bottom w:val="single" w:sz="4" w:space="0" w:color="auto"/>
              <w:right w:val="single" w:sz="4" w:space="0" w:color="auto"/>
            </w:tcBorders>
            <w:vAlign w:val="bottom"/>
          </w:tcPr>
          <w:p w:rsidR="00000000" w:rsidRDefault="00853091">
            <w:pPr>
              <w:widowControl/>
              <w:jc w:val="center"/>
              <w:rPr>
                <w:rFonts w:eastAsia="標楷體"/>
                <w:kern w:val="0"/>
              </w:rPr>
            </w:pPr>
            <w:r>
              <w:rPr>
                <w:rFonts w:eastAsia="標楷體"/>
                <w:kern w:val="0"/>
              </w:rPr>
              <w:t>33.8%</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100%</w:t>
            </w:r>
          </w:p>
        </w:tc>
      </w:tr>
      <w:tr w:rsidR="00000000">
        <w:trPr>
          <w:cantSplit/>
          <w:trHeight w:val="285"/>
          <w:jc w:val="center"/>
        </w:trPr>
        <w:tc>
          <w:tcPr>
            <w:tcW w:w="2296" w:type="dxa"/>
            <w:vMerge w:val="restart"/>
            <w:tcBorders>
              <w:top w:val="nil"/>
              <w:left w:val="single" w:sz="4" w:space="0" w:color="auto"/>
              <w:right w:val="single" w:sz="4" w:space="0" w:color="auto"/>
            </w:tcBorders>
            <w:noWrap/>
            <w:vAlign w:val="center"/>
            <w:hideMark/>
          </w:tcPr>
          <w:p w:rsidR="00000000" w:rsidRDefault="00853091">
            <w:pPr>
              <w:jc w:val="both"/>
              <w:rPr>
                <w:rFonts w:eastAsia="標楷體"/>
                <w:kern w:val="0"/>
              </w:rPr>
            </w:pPr>
            <w:r>
              <w:rPr>
                <w:rFonts w:eastAsia="標楷體"/>
                <w:kern w:val="0"/>
              </w:rPr>
              <w:t>學歷</w:t>
            </w: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專科以下</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1</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0.4%</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0.4%</w:t>
            </w:r>
          </w:p>
        </w:tc>
      </w:tr>
      <w:tr w:rsidR="00000000">
        <w:trPr>
          <w:cantSplit/>
          <w:trHeight w:val="285"/>
          <w:jc w:val="center"/>
        </w:trPr>
        <w:tc>
          <w:tcPr>
            <w:tcW w:w="2296" w:type="dxa"/>
            <w:vMerge/>
            <w:tcBorders>
              <w:top w:val="nil"/>
              <w:left w:val="single" w:sz="4" w:space="0" w:color="auto"/>
              <w:right w:val="single" w:sz="4" w:space="0" w:color="auto"/>
            </w:tcBorders>
            <w:noWrap/>
            <w:vAlign w:val="center"/>
            <w:hideMark/>
          </w:tcPr>
          <w:p w:rsidR="00000000" w:rsidRDefault="00853091">
            <w:pPr>
              <w:jc w:val="both"/>
              <w:rPr>
                <w:rFonts w:eastAsia="標楷體"/>
                <w:kern w:val="0"/>
              </w:rPr>
            </w:pP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專科</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9</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3.9%</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4.3%</w:t>
            </w:r>
          </w:p>
        </w:tc>
      </w:tr>
      <w:tr w:rsidR="00000000">
        <w:trPr>
          <w:cantSplit/>
          <w:trHeight w:val="285"/>
          <w:jc w:val="center"/>
        </w:trPr>
        <w:tc>
          <w:tcPr>
            <w:tcW w:w="2296" w:type="dxa"/>
            <w:vMerge/>
            <w:tcBorders>
              <w:left w:val="single" w:sz="4" w:space="0" w:color="auto"/>
              <w:right w:val="single" w:sz="4" w:space="0" w:color="auto"/>
            </w:tcBorders>
            <w:noWrap/>
            <w:vAlign w:val="center"/>
            <w:hideMark/>
          </w:tcPr>
          <w:p w:rsidR="00000000" w:rsidRDefault="00853091">
            <w:pPr>
              <w:widowControl/>
              <w:jc w:val="both"/>
              <w:rPr>
                <w:rFonts w:eastAsia="標楷體"/>
                <w:kern w:val="0"/>
              </w:rPr>
            </w:pP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大學</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87</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37.7%</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42.0%</w:t>
            </w:r>
          </w:p>
        </w:tc>
      </w:tr>
      <w:tr w:rsidR="00000000">
        <w:trPr>
          <w:cantSplit/>
          <w:trHeight w:val="285"/>
          <w:jc w:val="center"/>
        </w:trPr>
        <w:tc>
          <w:tcPr>
            <w:tcW w:w="2296" w:type="dxa"/>
            <w:vMerge/>
            <w:tcBorders>
              <w:left w:val="single" w:sz="4" w:space="0" w:color="auto"/>
              <w:right w:val="single" w:sz="4" w:space="0" w:color="auto"/>
            </w:tcBorders>
            <w:vAlign w:val="center"/>
            <w:hideMark/>
          </w:tcPr>
          <w:p w:rsidR="00000000" w:rsidRDefault="00853091">
            <w:pPr>
              <w:widowControl/>
              <w:jc w:val="both"/>
              <w:rPr>
                <w:rFonts w:eastAsia="標楷體"/>
                <w:kern w:val="0"/>
              </w:rPr>
            </w:pP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碩士</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122</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52.8%</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94.8%</w:t>
            </w:r>
          </w:p>
        </w:tc>
      </w:tr>
      <w:tr w:rsidR="00000000">
        <w:trPr>
          <w:cantSplit/>
          <w:trHeight w:val="285"/>
          <w:jc w:val="center"/>
        </w:trPr>
        <w:tc>
          <w:tcPr>
            <w:tcW w:w="2296" w:type="dxa"/>
            <w:vMerge/>
            <w:tcBorders>
              <w:left w:val="single" w:sz="4" w:space="0" w:color="auto"/>
              <w:bottom w:val="single" w:sz="4" w:space="0" w:color="auto"/>
              <w:right w:val="single" w:sz="4" w:space="0" w:color="auto"/>
            </w:tcBorders>
            <w:vAlign w:val="center"/>
            <w:hideMark/>
          </w:tcPr>
          <w:p w:rsidR="00000000" w:rsidRDefault="00853091">
            <w:pPr>
              <w:widowControl/>
              <w:jc w:val="both"/>
              <w:rPr>
                <w:rFonts w:eastAsia="標楷體"/>
                <w:kern w:val="0"/>
              </w:rPr>
            </w:pP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博士</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12</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5.2%</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100%</w:t>
            </w:r>
          </w:p>
        </w:tc>
      </w:tr>
      <w:tr w:rsidR="00000000">
        <w:trPr>
          <w:cantSplit/>
          <w:trHeight w:val="285"/>
          <w:jc w:val="center"/>
        </w:trPr>
        <w:tc>
          <w:tcPr>
            <w:tcW w:w="2296" w:type="dxa"/>
            <w:vMerge w:val="restart"/>
            <w:tcBorders>
              <w:top w:val="nil"/>
              <w:left w:val="single" w:sz="4" w:space="0" w:color="auto"/>
              <w:right w:val="single" w:sz="4" w:space="0" w:color="auto"/>
            </w:tcBorders>
            <w:noWrap/>
            <w:vAlign w:val="center"/>
            <w:hideMark/>
          </w:tcPr>
          <w:p w:rsidR="00000000" w:rsidRDefault="00853091">
            <w:pPr>
              <w:jc w:val="both"/>
              <w:rPr>
                <w:rFonts w:eastAsia="標楷體"/>
                <w:kern w:val="0"/>
              </w:rPr>
            </w:pPr>
            <w:r>
              <w:rPr>
                <w:rFonts w:eastAsia="標楷體"/>
                <w:kern w:val="0"/>
              </w:rPr>
              <w:t>目前職位年資</w:t>
            </w: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1</w:t>
            </w:r>
            <w:r>
              <w:rPr>
                <w:rFonts w:eastAsia="標楷體"/>
                <w:kern w:val="0"/>
              </w:rPr>
              <w:t>年以下</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19</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8.2%</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8.2%</w:t>
            </w:r>
          </w:p>
        </w:tc>
      </w:tr>
      <w:tr w:rsidR="00000000">
        <w:trPr>
          <w:cantSplit/>
          <w:trHeight w:val="285"/>
          <w:jc w:val="center"/>
        </w:trPr>
        <w:tc>
          <w:tcPr>
            <w:tcW w:w="2296" w:type="dxa"/>
            <w:vMerge/>
            <w:tcBorders>
              <w:left w:val="single" w:sz="4" w:space="0" w:color="auto"/>
              <w:right w:val="single" w:sz="4" w:space="0" w:color="auto"/>
            </w:tcBorders>
            <w:noWrap/>
            <w:vAlign w:val="center"/>
            <w:hideMark/>
          </w:tcPr>
          <w:p w:rsidR="00000000" w:rsidRDefault="00853091">
            <w:pPr>
              <w:jc w:val="both"/>
              <w:rPr>
                <w:rFonts w:eastAsia="標楷體"/>
                <w:kern w:val="0"/>
              </w:rPr>
            </w:pP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2-5</w:t>
            </w:r>
            <w:r>
              <w:rPr>
                <w:rFonts w:eastAsia="標楷體"/>
                <w:kern w:val="0"/>
              </w:rPr>
              <w:t>年</w:t>
            </w:r>
            <w:r>
              <w:rPr>
                <w:rFonts w:eastAsia="標楷體"/>
                <w:kern w:val="0"/>
              </w:rPr>
              <w:t xml:space="preserve"> </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130</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56.3%</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65.1%</w:t>
            </w:r>
          </w:p>
        </w:tc>
      </w:tr>
      <w:tr w:rsidR="00000000">
        <w:trPr>
          <w:cantSplit/>
          <w:trHeight w:val="285"/>
          <w:jc w:val="center"/>
        </w:trPr>
        <w:tc>
          <w:tcPr>
            <w:tcW w:w="2296" w:type="dxa"/>
            <w:vMerge/>
            <w:tcBorders>
              <w:left w:val="single" w:sz="4" w:space="0" w:color="auto"/>
              <w:right w:val="single" w:sz="4" w:space="0" w:color="auto"/>
            </w:tcBorders>
            <w:noWrap/>
            <w:vAlign w:val="center"/>
            <w:hideMark/>
          </w:tcPr>
          <w:p w:rsidR="00000000" w:rsidRDefault="00853091">
            <w:pPr>
              <w:jc w:val="both"/>
              <w:rPr>
                <w:rFonts w:eastAsia="標楷體"/>
                <w:kern w:val="0"/>
              </w:rPr>
            </w:pP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6-10</w:t>
            </w:r>
            <w:r>
              <w:rPr>
                <w:rFonts w:eastAsia="標楷體"/>
                <w:kern w:val="0"/>
              </w:rPr>
              <w:t>年</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52</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22.7%</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87.8%</w:t>
            </w:r>
          </w:p>
        </w:tc>
      </w:tr>
      <w:tr w:rsidR="00000000">
        <w:trPr>
          <w:cantSplit/>
          <w:trHeight w:val="285"/>
          <w:jc w:val="center"/>
        </w:trPr>
        <w:tc>
          <w:tcPr>
            <w:tcW w:w="2296" w:type="dxa"/>
            <w:vMerge/>
            <w:tcBorders>
              <w:left w:val="single" w:sz="4" w:space="0" w:color="auto"/>
              <w:right w:val="single" w:sz="4" w:space="0" w:color="auto"/>
            </w:tcBorders>
            <w:noWrap/>
            <w:vAlign w:val="center"/>
            <w:hideMark/>
          </w:tcPr>
          <w:p w:rsidR="00000000" w:rsidRDefault="00853091">
            <w:pPr>
              <w:jc w:val="both"/>
              <w:rPr>
                <w:rFonts w:eastAsia="標楷體"/>
                <w:kern w:val="0"/>
              </w:rPr>
            </w:pP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11</w:t>
            </w:r>
            <w:r>
              <w:rPr>
                <w:rFonts w:eastAsia="標楷體"/>
                <w:kern w:val="0"/>
              </w:rPr>
              <w:t>年以上</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28</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12.2%</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100%</w:t>
            </w:r>
          </w:p>
        </w:tc>
      </w:tr>
      <w:tr w:rsidR="00000000">
        <w:trPr>
          <w:cantSplit/>
          <w:trHeight w:val="285"/>
          <w:jc w:val="center"/>
        </w:trPr>
        <w:tc>
          <w:tcPr>
            <w:tcW w:w="2296" w:type="dxa"/>
            <w:vMerge/>
            <w:tcBorders>
              <w:left w:val="single" w:sz="4" w:space="0" w:color="auto"/>
              <w:bottom w:val="single" w:sz="4" w:space="0" w:color="auto"/>
              <w:right w:val="single" w:sz="4" w:space="0" w:color="auto"/>
            </w:tcBorders>
            <w:noWrap/>
            <w:vAlign w:val="center"/>
            <w:hideMark/>
          </w:tcPr>
          <w:p w:rsidR="00000000" w:rsidRDefault="00853091">
            <w:pPr>
              <w:jc w:val="both"/>
              <w:rPr>
                <w:rFonts w:eastAsia="標楷體"/>
                <w:kern w:val="0"/>
              </w:rPr>
            </w:pP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未填答</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2</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p>
        </w:tc>
      </w:tr>
      <w:tr w:rsidR="00000000">
        <w:trPr>
          <w:cantSplit/>
          <w:trHeight w:val="285"/>
          <w:jc w:val="center"/>
        </w:trPr>
        <w:tc>
          <w:tcPr>
            <w:tcW w:w="2296" w:type="dxa"/>
            <w:vMerge w:val="restart"/>
            <w:tcBorders>
              <w:top w:val="single" w:sz="4" w:space="0" w:color="auto"/>
              <w:left w:val="single" w:sz="4" w:space="0" w:color="auto"/>
              <w:right w:val="single" w:sz="4" w:space="0" w:color="auto"/>
            </w:tcBorders>
            <w:noWrap/>
            <w:vAlign w:val="center"/>
            <w:hideMark/>
          </w:tcPr>
          <w:p w:rsidR="00000000" w:rsidRDefault="00853091">
            <w:pPr>
              <w:jc w:val="both"/>
              <w:rPr>
                <w:rFonts w:eastAsia="標楷體"/>
                <w:kern w:val="0"/>
              </w:rPr>
            </w:pPr>
            <w:r>
              <w:rPr>
                <w:rFonts w:eastAsia="標楷體"/>
                <w:kern w:val="0"/>
              </w:rPr>
              <w:t>擔任公務員年資</w:t>
            </w:r>
          </w:p>
        </w:tc>
        <w:tc>
          <w:tcPr>
            <w:tcW w:w="2037" w:type="dxa"/>
            <w:tcBorders>
              <w:top w:val="single" w:sz="4" w:space="0" w:color="auto"/>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10</w:t>
            </w:r>
            <w:r>
              <w:rPr>
                <w:rFonts w:eastAsia="標楷體"/>
                <w:kern w:val="0"/>
              </w:rPr>
              <w:t>年以下</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3</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1.3%</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1.3%</w:t>
            </w:r>
          </w:p>
        </w:tc>
      </w:tr>
      <w:tr w:rsidR="00000000">
        <w:trPr>
          <w:cantSplit/>
          <w:trHeight w:val="285"/>
          <w:jc w:val="center"/>
        </w:trPr>
        <w:tc>
          <w:tcPr>
            <w:tcW w:w="2296" w:type="dxa"/>
            <w:vMerge/>
            <w:tcBorders>
              <w:left w:val="single" w:sz="4" w:space="0" w:color="auto"/>
              <w:right w:val="single" w:sz="4" w:space="0" w:color="auto"/>
            </w:tcBorders>
            <w:noWrap/>
            <w:vAlign w:val="center"/>
            <w:hideMark/>
          </w:tcPr>
          <w:p w:rsidR="00000000" w:rsidRDefault="00853091">
            <w:pPr>
              <w:jc w:val="both"/>
              <w:rPr>
                <w:rFonts w:eastAsia="標楷體"/>
                <w:kern w:val="0"/>
              </w:rPr>
            </w:pPr>
          </w:p>
        </w:tc>
        <w:tc>
          <w:tcPr>
            <w:tcW w:w="2037" w:type="dxa"/>
            <w:tcBorders>
              <w:top w:val="single" w:sz="4" w:space="0" w:color="auto"/>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11-15</w:t>
            </w:r>
            <w:r>
              <w:rPr>
                <w:rFonts w:eastAsia="標楷體"/>
                <w:kern w:val="0"/>
              </w:rPr>
              <w:t>年</w:t>
            </w:r>
            <w:r>
              <w:rPr>
                <w:rFonts w:eastAsia="標楷體"/>
                <w:kern w:val="0"/>
              </w:rPr>
              <w:t xml:space="preserve"> </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47</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20.5%</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21.8%</w:t>
            </w:r>
          </w:p>
        </w:tc>
      </w:tr>
      <w:tr w:rsidR="00000000">
        <w:trPr>
          <w:cantSplit/>
          <w:trHeight w:val="285"/>
          <w:jc w:val="center"/>
        </w:trPr>
        <w:tc>
          <w:tcPr>
            <w:tcW w:w="2296" w:type="dxa"/>
            <w:vMerge/>
            <w:tcBorders>
              <w:left w:val="single" w:sz="4" w:space="0" w:color="auto"/>
              <w:right w:val="single" w:sz="4" w:space="0" w:color="auto"/>
            </w:tcBorders>
            <w:noWrap/>
            <w:vAlign w:val="center"/>
            <w:hideMark/>
          </w:tcPr>
          <w:p w:rsidR="00000000" w:rsidRDefault="00853091">
            <w:pPr>
              <w:jc w:val="both"/>
              <w:rPr>
                <w:rFonts w:eastAsia="標楷體"/>
                <w:kern w:val="0"/>
              </w:rPr>
            </w:pP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16-20</w:t>
            </w:r>
            <w:r>
              <w:rPr>
                <w:rFonts w:eastAsia="標楷體"/>
                <w:kern w:val="0"/>
              </w:rPr>
              <w:t>年</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63</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27.5%</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49.3%</w:t>
            </w:r>
          </w:p>
        </w:tc>
      </w:tr>
      <w:tr w:rsidR="00000000">
        <w:trPr>
          <w:cantSplit/>
          <w:trHeight w:val="330"/>
          <w:jc w:val="center"/>
        </w:trPr>
        <w:tc>
          <w:tcPr>
            <w:tcW w:w="2296" w:type="dxa"/>
            <w:vMerge/>
            <w:tcBorders>
              <w:left w:val="single" w:sz="4" w:space="0" w:color="auto"/>
              <w:right w:val="single" w:sz="4" w:space="0" w:color="auto"/>
            </w:tcBorders>
            <w:vAlign w:val="center"/>
            <w:hideMark/>
          </w:tcPr>
          <w:p w:rsidR="00000000" w:rsidRDefault="00853091">
            <w:pPr>
              <w:widowControl/>
              <w:jc w:val="both"/>
              <w:rPr>
                <w:rFonts w:eastAsia="標楷體"/>
                <w:kern w:val="0"/>
              </w:rPr>
            </w:pP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21</w:t>
            </w:r>
            <w:r>
              <w:rPr>
                <w:rFonts w:eastAsia="標楷體"/>
                <w:kern w:val="0"/>
              </w:rPr>
              <w:t>年以上</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116</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50.7%</w:t>
            </w: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100%</w:t>
            </w:r>
          </w:p>
        </w:tc>
      </w:tr>
      <w:tr w:rsidR="00000000">
        <w:trPr>
          <w:cantSplit/>
          <w:trHeight w:val="285"/>
          <w:jc w:val="center"/>
        </w:trPr>
        <w:tc>
          <w:tcPr>
            <w:tcW w:w="2296" w:type="dxa"/>
            <w:vMerge/>
            <w:tcBorders>
              <w:left w:val="single" w:sz="4" w:space="0" w:color="auto"/>
              <w:bottom w:val="single" w:sz="4" w:space="0" w:color="auto"/>
              <w:right w:val="single" w:sz="4" w:space="0" w:color="auto"/>
            </w:tcBorders>
            <w:vAlign w:val="center"/>
            <w:hideMark/>
          </w:tcPr>
          <w:p w:rsidR="00000000" w:rsidRDefault="00853091">
            <w:pPr>
              <w:widowControl/>
              <w:jc w:val="both"/>
              <w:rPr>
                <w:rFonts w:eastAsia="標楷體"/>
                <w:kern w:val="0"/>
              </w:rPr>
            </w:pPr>
          </w:p>
        </w:tc>
        <w:tc>
          <w:tcPr>
            <w:tcW w:w="203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未填答</w:t>
            </w:r>
          </w:p>
        </w:tc>
        <w:tc>
          <w:tcPr>
            <w:tcW w:w="1384"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2</w:t>
            </w:r>
          </w:p>
        </w:tc>
        <w:tc>
          <w:tcPr>
            <w:tcW w:w="1385"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p>
        </w:tc>
        <w:tc>
          <w:tcPr>
            <w:tcW w:w="1385" w:type="dxa"/>
            <w:tcBorders>
              <w:top w:val="nil"/>
              <w:left w:val="nil"/>
              <w:bottom w:val="single" w:sz="4" w:space="0" w:color="auto"/>
              <w:right w:val="single" w:sz="4" w:space="0" w:color="auto"/>
            </w:tcBorders>
          </w:tcPr>
          <w:p w:rsidR="00000000" w:rsidRDefault="00853091">
            <w:pPr>
              <w:widowControl/>
              <w:jc w:val="center"/>
              <w:rPr>
                <w:rFonts w:eastAsia="標楷體"/>
                <w:kern w:val="0"/>
              </w:rPr>
            </w:pPr>
          </w:p>
        </w:tc>
      </w:tr>
    </w:tbl>
    <w:p w:rsidR="00000000" w:rsidRDefault="00853091">
      <w:pPr>
        <w:spacing w:after="100" w:afterAutospacing="1" w:line="360" w:lineRule="auto"/>
        <w:rPr>
          <w:rFonts w:eastAsia="標楷體"/>
        </w:rPr>
      </w:pPr>
      <w:r>
        <w:rPr>
          <w:rFonts w:eastAsia="標楷體" w:hint="eastAsia"/>
        </w:rPr>
        <w:t>資料來源：本研究自行</w:t>
      </w:r>
      <w:r>
        <w:rPr>
          <w:rFonts w:eastAsia="標楷體" w:hint="eastAsia"/>
        </w:rPr>
        <w:t>整理</w:t>
      </w:r>
    </w:p>
    <w:p w:rsidR="00000000" w:rsidRDefault="00853091">
      <w:pPr>
        <w:spacing w:before="100" w:beforeAutospacing="1" w:after="100" w:afterAutospacing="1" w:line="360" w:lineRule="auto"/>
        <w:rPr>
          <w:rFonts w:eastAsia="標楷體" w:hint="eastAsia"/>
          <w:bCs/>
        </w:rPr>
      </w:pPr>
      <w:r>
        <w:rPr>
          <w:rFonts w:eastAsia="標楷體" w:hint="eastAsia"/>
          <w:bCs/>
        </w:rPr>
        <w:t xml:space="preserve">　　（二）</w:t>
      </w:r>
      <w:r>
        <w:rPr>
          <w:rFonts w:eastAsia="標楷體"/>
          <w:bCs/>
        </w:rPr>
        <w:t>訓練成果評估</w:t>
      </w:r>
      <w:r>
        <w:rPr>
          <w:rFonts w:eastAsia="標楷體" w:hint="eastAsia"/>
          <w:bCs/>
        </w:rPr>
        <w:t>：</w:t>
      </w:r>
      <w:r>
        <w:rPr>
          <w:rFonts w:eastAsia="標楷體"/>
          <w:bCs/>
        </w:rPr>
        <w:t>本部分乃在詢問受訪者針對本項訓練結束後，對此次訓練方案的整體評估。共有七個題項，前四題為訓練成效；五至七題則是受訪者對此次整體訓練方案的建議與未來改進方針，此部分為開放式題項。</w:t>
      </w:r>
    </w:p>
    <w:p w:rsidR="00000000" w:rsidRDefault="00853091">
      <w:pPr>
        <w:spacing w:after="100" w:afterAutospacing="1" w:line="360" w:lineRule="auto"/>
        <w:rPr>
          <w:rFonts w:eastAsia="標楷體" w:hint="eastAsia"/>
          <w:bCs/>
        </w:rPr>
      </w:pPr>
      <w:r>
        <w:rPr>
          <w:rFonts w:eastAsia="標楷體" w:hint="eastAsia"/>
          <w:bCs/>
        </w:rPr>
        <w:t xml:space="preserve">　　</w:t>
      </w:r>
      <w:r>
        <w:rPr>
          <w:rFonts w:eastAsia="標楷體" w:hint="eastAsia"/>
          <w:bCs/>
        </w:rPr>
        <w:t>1</w:t>
      </w:r>
      <w:r>
        <w:rPr>
          <w:rFonts w:eastAsia="標楷體" w:hint="eastAsia"/>
          <w:bCs/>
        </w:rPr>
        <w:t>、</w:t>
      </w:r>
      <w:r>
        <w:rPr>
          <w:rFonts w:eastAsia="標楷體"/>
          <w:bCs/>
        </w:rPr>
        <w:t>訓練成效</w:t>
      </w:r>
      <w:r>
        <w:rPr>
          <w:rFonts w:eastAsia="標楷體" w:hint="eastAsia"/>
          <w:bCs/>
        </w:rPr>
        <w:t>：</w:t>
      </w:r>
      <w:r>
        <w:rPr>
          <w:rFonts w:eastAsia="標楷體"/>
          <w:bCs/>
        </w:rPr>
        <w:t>訓練成效共有四題，前三題係根據</w:t>
      </w:r>
      <w:r>
        <w:rPr>
          <w:rFonts w:eastAsia="標楷體"/>
          <w:bCs/>
        </w:rPr>
        <w:t>Likert</w:t>
      </w:r>
      <w:r>
        <w:rPr>
          <w:rFonts w:eastAsia="標楷體"/>
          <w:bCs/>
        </w:rPr>
        <w:t>五等量表，詢問受訪者的同意程度</w:t>
      </w:r>
      <w:r>
        <w:rPr>
          <w:rFonts w:eastAsia="標楷體" w:hint="eastAsia"/>
          <w:bCs/>
        </w:rPr>
        <w:t>，</w:t>
      </w:r>
      <w:r>
        <w:rPr>
          <w:rFonts w:eastAsia="標楷體"/>
          <w:bCs/>
        </w:rPr>
        <w:t>一分表示不同意、三分為普通、五分表示非常同意。詳細題項內容、</w:t>
      </w:r>
      <w:r>
        <w:rPr>
          <w:rFonts w:eastAsia="標楷體"/>
        </w:rPr>
        <w:t>敘述統計與相關分析</w:t>
      </w:r>
      <w:r>
        <w:rPr>
          <w:rFonts w:eastAsia="標楷體"/>
          <w:bCs/>
        </w:rPr>
        <w:t>如下表</w:t>
      </w:r>
      <w:r>
        <w:rPr>
          <w:rFonts w:eastAsia="標楷體" w:hint="eastAsia"/>
          <w:bCs/>
        </w:rPr>
        <w:t>二十六</w:t>
      </w:r>
      <w:r>
        <w:rPr>
          <w:rFonts w:eastAsia="標楷體"/>
          <w:bCs/>
        </w:rPr>
        <w:t>所示</w:t>
      </w:r>
      <w:r>
        <w:rPr>
          <w:rFonts w:eastAsia="標楷體" w:hint="eastAsia"/>
          <w:bCs/>
        </w:rPr>
        <w:t>。</w:t>
      </w:r>
    </w:p>
    <w:p w:rsidR="00000000" w:rsidRDefault="00853091">
      <w:pPr>
        <w:spacing w:line="360" w:lineRule="auto"/>
        <w:jc w:val="center"/>
        <w:rPr>
          <w:rFonts w:eastAsia="標楷體"/>
        </w:rPr>
      </w:pPr>
      <w:r>
        <w:rPr>
          <w:rFonts w:eastAsia="標楷體"/>
        </w:rPr>
        <w:lastRenderedPageBreak/>
        <w:t>表</w:t>
      </w:r>
      <w:r>
        <w:rPr>
          <w:rFonts w:eastAsia="標楷體" w:hint="eastAsia"/>
        </w:rPr>
        <w:t>二十六、</w:t>
      </w:r>
      <w:r>
        <w:rPr>
          <w:rFonts w:eastAsia="標楷體"/>
        </w:rPr>
        <w:t>訓練成效評估敘述統計與相關分析表</w:t>
      </w:r>
    </w:p>
    <w:tbl>
      <w:tblPr>
        <w:tblW w:w="9597" w:type="dxa"/>
        <w:jc w:val="center"/>
        <w:tblLayout w:type="fixed"/>
        <w:tblCellMar>
          <w:left w:w="28" w:type="dxa"/>
          <w:right w:w="28" w:type="dxa"/>
        </w:tblCellMar>
        <w:tblLook w:val="04A0" w:firstRow="1" w:lastRow="0" w:firstColumn="1" w:lastColumn="0" w:noHBand="0" w:noVBand="1"/>
      </w:tblPr>
      <w:tblGrid>
        <w:gridCol w:w="3246"/>
        <w:gridCol w:w="793"/>
        <w:gridCol w:w="794"/>
        <w:gridCol w:w="794"/>
        <w:gridCol w:w="794"/>
        <w:gridCol w:w="794"/>
        <w:gridCol w:w="794"/>
        <w:gridCol w:w="794"/>
        <w:gridCol w:w="794"/>
      </w:tblGrid>
      <w:tr w:rsidR="00000000">
        <w:trPr>
          <w:cantSplit/>
          <w:trHeight w:val="330"/>
          <w:jc w:val="center"/>
        </w:trPr>
        <w:tc>
          <w:tcPr>
            <w:tcW w:w="3246" w:type="dxa"/>
            <w:vMerge w:val="restart"/>
            <w:tcBorders>
              <w:top w:val="single" w:sz="4" w:space="0" w:color="auto"/>
              <w:left w:val="single" w:sz="4" w:space="0" w:color="auto"/>
              <w:right w:val="single" w:sz="4" w:space="0" w:color="auto"/>
            </w:tcBorders>
            <w:noWrap/>
            <w:vAlign w:val="bottom"/>
            <w:hideMark/>
          </w:tcPr>
          <w:p w:rsidR="00000000" w:rsidRDefault="00853091">
            <w:pPr>
              <w:rPr>
                <w:rFonts w:eastAsia="標楷體"/>
                <w:kern w:val="0"/>
              </w:rPr>
            </w:pPr>
            <w:r>
              <w:rPr>
                <w:rFonts w:eastAsia="標楷體"/>
                <w:kern w:val="0"/>
              </w:rPr>
              <w:t>訓練成效</w:t>
            </w:r>
          </w:p>
        </w:tc>
        <w:tc>
          <w:tcPr>
            <w:tcW w:w="793" w:type="dxa"/>
            <w:vMerge w:val="restart"/>
            <w:tcBorders>
              <w:top w:val="single" w:sz="4" w:space="0" w:color="auto"/>
              <w:left w:val="nil"/>
              <w:right w:val="single" w:sz="4" w:space="0" w:color="auto"/>
            </w:tcBorders>
            <w:vAlign w:val="center"/>
          </w:tcPr>
          <w:p w:rsidR="00000000" w:rsidRDefault="00853091">
            <w:pPr>
              <w:jc w:val="center"/>
              <w:rPr>
                <w:rFonts w:eastAsia="標楷體"/>
                <w:kern w:val="0"/>
              </w:rPr>
            </w:pPr>
            <w:r>
              <w:rPr>
                <w:rFonts w:eastAsia="標楷體"/>
                <w:kern w:val="0"/>
              </w:rPr>
              <w:t>個數</w:t>
            </w:r>
          </w:p>
        </w:tc>
        <w:tc>
          <w:tcPr>
            <w:tcW w:w="794" w:type="dxa"/>
            <w:vMerge w:val="restart"/>
            <w:tcBorders>
              <w:top w:val="single" w:sz="4" w:space="0" w:color="auto"/>
              <w:left w:val="single" w:sz="4" w:space="0" w:color="auto"/>
              <w:right w:val="single" w:sz="4" w:space="0" w:color="auto"/>
            </w:tcBorders>
            <w:noWrap/>
            <w:vAlign w:val="center"/>
            <w:hideMark/>
          </w:tcPr>
          <w:p w:rsidR="00000000" w:rsidRDefault="00853091">
            <w:pPr>
              <w:jc w:val="center"/>
              <w:rPr>
                <w:rFonts w:eastAsia="標楷體"/>
                <w:kern w:val="0"/>
              </w:rPr>
            </w:pPr>
            <w:r>
              <w:rPr>
                <w:rFonts w:eastAsia="標楷體"/>
                <w:kern w:val="0"/>
              </w:rPr>
              <w:t>最小值</w:t>
            </w:r>
          </w:p>
        </w:tc>
        <w:tc>
          <w:tcPr>
            <w:tcW w:w="794" w:type="dxa"/>
            <w:vMerge w:val="restart"/>
            <w:tcBorders>
              <w:top w:val="single" w:sz="4" w:space="0" w:color="auto"/>
              <w:left w:val="nil"/>
              <w:right w:val="single" w:sz="4" w:space="0" w:color="auto"/>
            </w:tcBorders>
            <w:noWrap/>
            <w:vAlign w:val="center"/>
            <w:hideMark/>
          </w:tcPr>
          <w:p w:rsidR="00000000" w:rsidRDefault="00853091">
            <w:pPr>
              <w:jc w:val="center"/>
              <w:rPr>
                <w:rFonts w:eastAsia="標楷體"/>
                <w:kern w:val="0"/>
              </w:rPr>
            </w:pPr>
            <w:r>
              <w:rPr>
                <w:rFonts w:eastAsia="標楷體"/>
                <w:kern w:val="0"/>
              </w:rPr>
              <w:t>最大值</w:t>
            </w:r>
          </w:p>
        </w:tc>
        <w:tc>
          <w:tcPr>
            <w:tcW w:w="794" w:type="dxa"/>
            <w:vMerge w:val="restart"/>
            <w:tcBorders>
              <w:top w:val="single" w:sz="4" w:space="0" w:color="auto"/>
              <w:left w:val="nil"/>
              <w:right w:val="single" w:sz="4" w:space="0" w:color="auto"/>
            </w:tcBorders>
            <w:noWrap/>
            <w:vAlign w:val="center"/>
            <w:hideMark/>
          </w:tcPr>
          <w:p w:rsidR="00000000" w:rsidRDefault="00853091">
            <w:pPr>
              <w:jc w:val="center"/>
              <w:rPr>
                <w:rFonts w:eastAsia="標楷體"/>
                <w:kern w:val="0"/>
              </w:rPr>
            </w:pPr>
            <w:r>
              <w:rPr>
                <w:rFonts w:eastAsia="標楷體"/>
                <w:kern w:val="0"/>
              </w:rPr>
              <w:t>平均數</w:t>
            </w:r>
          </w:p>
        </w:tc>
        <w:tc>
          <w:tcPr>
            <w:tcW w:w="794" w:type="dxa"/>
            <w:vMerge w:val="restart"/>
            <w:tcBorders>
              <w:top w:val="single" w:sz="4" w:space="0" w:color="auto"/>
              <w:left w:val="nil"/>
              <w:right w:val="single" w:sz="4" w:space="0" w:color="auto"/>
            </w:tcBorders>
            <w:noWrap/>
            <w:vAlign w:val="center"/>
            <w:hideMark/>
          </w:tcPr>
          <w:p w:rsidR="00000000" w:rsidRDefault="00853091">
            <w:pPr>
              <w:jc w:val="center"/>
              <w:rPr>
                <w:rFonts w:eastAsia="標楷體"/>
                <w:kern w:val="0"/>
              </w:rPr>
            </w:pPr>
            <w:r>
              <w:rPr>
                <w:rFonts w:eastAsia="標楷體"/>
                <w:kern w:val="0"/>
              </w:rPr>
              <w:t>標準差</w:t>
            </w:r>
          </w:p>
        </w:tc>
        <w:tc>
          <w:tcPr>
            <w:tcW w:w="2382" w:type="dxa"/>
            <w:gridSpan w:val="3"/>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相關係數</w:t>
            </w:r>
          </w:p>
        </w:tc>
      </w:tr>
      <w:tr w:rsidR="00000000">
        <w:trPr>
          <w:cantSplit/>
          <w:trHeight w:val="330"/>
          <w:jc w:val="center"/>
        </w:trPr>
        <w:tc>
          <w:tcPr>
            <w:tcW w:w="3246" w:type="dxa"/>
            <w:vMerge/>
            <w:tcBorders>
              <w:left w:val="single" w:sz="4" w:space="0" w:color="auto"/>
              <w:bottom w:val="single" w:sz="4" w:space="0" w:color="auto"/>
              <w:right w:val="single" w:sz="4" w:space="0" w:color="auto"/>
            </w:tcBorders>
            <w:noWrap/>
            <w:vAlign w:val="bottom"/>
            <w:hideMark/>
          </w:tcPr>
          <w:p w:rsidR="00000000" w:rsidRDefault="00853091">
            <w:pPr>
              <w:widowControl/>
              <w:rPr>
                <w:rFonts w:eastAsia="標楷體"/>
                <w:kern w:val="0"/>
              </w:rPr>
            </w:pPr>
          </w:p>
        </w:tc>
        <w:tc>
          <w:tcPr>
            <w:tcW w:w="793" w:type="dxa"/>
            <w:vMerge/>
            <w:tcBorders>
              <w:left w:val="nil"/>
              <w:bottom w:val="single" w:sz="4" w:space="0" w:color="auto"/>
              <w:right w:val="single" w:sz="4" w:space="0" w:color="auto"/>
            </w:tcBorders>
          </w:tcPr>
          <w:p w:rsidR="00000000" w:rsidRDefault="00853091">
            <w:pPr>
              <w:widowControl/>
              <w:jc w:val="center"/>
              <w:rPr>
                <w:rFonts w:eastAsia="標楷體"/>
                <w:kern w:val="0"/>
              </w:rPr>
            </w:pPr>
          </w:p>
        </w:tc>
        <w:tc>
          <w:tcPr>
            <w:tcW w:w="794" w:type="dxa"/>
            <w:vMerge/>
            <w:tcBorders>
              <w:left w:val="single" w:sz="4" w:space="0" w:color="auto"/>
              <w:bottom w:val="single" w:sz="4" w:space="0" w:color="auto"/>
              <w:right w:val="single" w:sz="4" w:space="0" w:color="auto"/>
            </w:tcBorders>
            <w:noWrap/>
            <w:vAlign w:val="bottom"/>
            <w:hideMark/>
          </w:tcPr>
          <w:p w:rsidR="00000000" w:rsidRDefault="00853091">
            <w:pPr>
              <w:widowControl/>
              <w:jc w:val="center"/>
              <w:rPr>
                <w:rFonts w:eastAsia="標楷體"/>
                <w:kern w:val="0"/>
              </w:rPr>
            </w:pPr>
          </w:p>
        </w:tc>
        <w:tc>
          <w:tcPr>
            <w:tcW w:w="794" w:type="dxa"/>
            <w:vMerge/>
            <w:tcBorders>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p>
        </w:tc>
        <w:tc>
          <w:tcPr>
            <w:tcW w:w="794" w:type="dxa"/>
            <w:vMerge/>
            <w:tcBorders>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p>
        </w:tc>
        <w:tc>
          <w:tcPr>
            <w:tcW w:w="794" w:type="dxa"/>
            <w:vMerge/>
            <w:tcBorders>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p>
        </w:tc>
        <w:tc>
          <w:tcPr>
            <w:tcW w:w="794"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1</w:t>
            </w:r>
          </w:p>
        </w:tc>
        <w:tc>
          <w:tcPr>
            <w:tcW w:w="794"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2</w:t>
            </w:r>
          </w:p>
        </w:tc>
        <w:tc>
          <w:tcPr>
            <w:tcW w:w="794" w:type="dxa"/>
            <w:tcBorders>
              <w:top w:val="single" w:sz="4" w:space="0" w:color="auto"/>
              <w:left w:val="nil"/>
              <w:bottom w:val="single" w:sz="4" w:space="0" w:color="auto"/>
              <w:right w:val="single" w:sz="4" w:space="0" w:color="auto"/>
            </w:tcBorders>
          </w:tcPr>
          <w:p w:rsidR="00000000" w:rsidRDefault="00853091">
            <w:pPr>
              <w:widowControl/>
              <w:jc w:val="center"/>
              <w:rPr>
                <w:rFonts w:eastAsia="標楷體"/>
                <w:kern w:val="0"/>
              </w:rPr>
            </w:pPr>
            <w:r>
              <w:rPr>
                <w:rFonts w:eastAsia="標楷體"/>
                <w:kern w:val="0"/>
              </w:rPr>
              <w:t>3</w:t>
            </w:r>
          </w:p>
        </w:tc>
      </w:tr>
      <w:tr w:rsidR="00000000">
        <w:trPr>
          <w:trHeight w:val="330"/>
          <w:jc w:val="center"/>
        </w:trPr>
        <w:tc>
          <w:tcPr>
            <w:tcW w:w="3246" w:type="dxa"/>
            <w:tcBorders>
              <w:top w:val="nil"/>
              <w:left w:val="single" w:sz="4" w:space="0" w:color="auto"/>
              <w:bottom w:val="single" w:sz="4" w:space="0" w:color="auto"/>
              <w:right w:val="single" w:sz="4" w:space="0" w:color="auto"/>
            </w:tcBorders>
            <w:noWrap/>
            <w:vAlign w:val="bottom"/>
            <w:hideMark/>
          </w:tcPr>
          <w:p w:rsidR="00000000" w:rsidRDefault="00853091">
            <w:pPr>
              <w:pStyle w:val="ab"/>
              <w:widowControl/>
              <w:numPr>
                <w:ilvl w:val="0"/>
                <w:numId w:val="35"/>
              </w:numPr>
              <w:ind w:leftChars="0"/>
              <w:rPr>
                <w:rFonts w:ascii="Times New Roman" w:hAnsi="Times New Roman"/>
                <w:kern w:val="0"/>
              </w:rPr>
            </w:pPr>
            <w:r>
              <w:rPr>
                <w:rFonts w:ascii="Times New Roman" w:hAnsi="Times New Roman"/>
              </w:rPr>
              <w:t>本項訓練使您擴展視野，並瞭解國家政策和未來的發展方向</w:t>
            </w:r>
          </w:p>
        </w:tc>
        <w:tc>
          <w:tcPr>
            <w:tcW w:w="793" w:type="dxa"/>
            <w:tcBorders>
              <w:top w:val="single" w:sz="4" w:space="0" w:color="auto"/>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231</w:t>
            </w:r>
          </w:p>
        </w:tc>
        <w:tc>
          <w:tcPr>
            <w:tcW w:w="794" w:type="dxa"/>
            <w:tcBorders>
              <w:top w:val="nil"/>
              <w:left w:val="single" w:sz="4" w:space="0" w:color="auto"/>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w:t>
            </w:r>
          </w:p>
        </w:tc>
        <w:tc>
          <w:tcPr>
            <w:tcW w:w="794"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5</w:t>
            </w:r>
          </w:p>
        </w:tc>
        <w:tc>
          <w:tcPr>
            <w:tcW w:w="794"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4.16</w:t>
            </w:r>
          </w:p>
        </w:tc>
        <w:tc>
          <w:tcPr>
            <w:tcW w:w="794"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0.71</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1.00</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p>
        </w:tc>
      </w:tr>
      <w:tr w:rsidR="00000000">
        <w:trPr>
          <w:trHeight w:val="330"/>
          <w:jc w:val="center"/>
        </w:trPr>
        <w:tc>
          <w:tcPr>
            <w:tcW w:w="3246" w:type="dxa"/>
            <w:tcBorders>
              <w:top w:val="nil"/>
              <w:left w:val="single" w:sz="4" w:space="0" w:color="auto"/>
              <w:bottom w:val="single" w:sz="4" w:space="0" w:color="auto"/>
              <w:right w:val="single" w:sz="4" w:space="0" w:color="auto"/>
            </w:tcBorders>
            <w:noWrap/>
            <w:vAlign w:val="bottom"/>
            <w:hideMark/>
          </w:tcPr>
          <w:p w:rsidR="00000000" w:rsidRDefault="00853091">
            <w:pPr>
              <w:pStyle w:val="ab"/>
              <w:widowControl/>
              <w:numPr>
                <w:ilvl w:val="0"/>
                <w:numId w:val="35"/>
              </w:numPr>
              <w:ind w:leftChars="0"/>
              <w:rPr>
                <w:rFonts w:ascii="Times New Roman" w:hAnsi="Times New Roman"/>
                <w:kern w:val="0"/>
              </w:rPr>
            </w:pPr>
            <w:r>
              <w:rPr>
                <w:rFonts w:ascii="Times New Roman" w:hAnsi="Times New Roman"/>
              </w:rPr>
              <w:t>經由本項訓練相關學習，增進您行政上的管理與規劃能力</w:t>
            </w:r>
          </w:p>
        </w:tc>
        <w:tc>
          <w:tcPr>
            <w:tcW w:w="793" w:type="dxa"/>
            <w:tcBorders>
              <w:top w:val="single" w:sz="4" w:space="0" w:color="auto"/>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227</w:t>
            </w:r>
          </w:p>
        </w:tc>
        <w:tc>
          <w:tcPr>
            <w:tcW w:w="794" w:type="dxa"/>
            <w:tcBorders>
              <w:top w:val="nil"/>
              <w:left w:val="single" w:sz="4" w:space="0" w:color="auto"/>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w:t>
            </w:r>
          </w:p>
        </w:tc>
        <w:tc>
          <w:tcPr>
            <w:tcW w:w="794"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5</w:t>
            </w:r>
          </w:p>
        </w:tc>
        <w:tc>
          <w:tcPr>
            <w:tcW w:w="794"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4.01</w:t>
            </w:r>
          </w:p>
        </w:tc>
        <w:tc>
          <w:tcPr>
            <w:tcW w:w="794"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0.70</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0.57**</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1.00</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p>
        </w:tc>
      </w:tr>
      <w:tr w:rsidR="00000000">
        <w:trPr>
          <w:trHeight w:val="330"/>
          <w:jc w:val="center"/>
        </w:trPr>
        <w:tc>
          <w:tcPr>
            <w:tcW w:w="3246" w:type="dxa"/>
            <w:tcBorders>
              <w:top w:val="nil"/>
              <w:left w:val="single" w:sz="4" w:space="0" w:color="auto"/>
              <w:bottom w:val="single" w:sz="4" w:space="0" w:color="auto"/>
              <w:right w:val="single" w:sz="4" w:space="0" w:color="auto"/>
            </w:tcBorders>
            <w:noWrap/>
            <w:vAlign w:val="bottom"/>
            <w:hideMark/>
          </w:tcPr>
          <w:p w:rsidR="00000000" w:rsidRDefault="00853091">
            <w:pPr>
              <w:pStyle w:val="ab"/>
              <w:widowControl/>
              <w:numPr>
                <w:ilvl w:val="0"/>
                <w:numId w:val="35"/>
              </w:numPr>
              <w:ind w:leftChars="0"/>
              <w:rPr>
                <w:rFonts w:ascii="Times New Roman" w:hAnsi="Times New Roman"/>
                <w:kern w:val="0"/>
              </w:rPr>
            </w:pPr>
            <w:r>
              <w:rPr>
                <w:rFonts w:ascii="Times New Roman" w:hAnsi="Times New Roman"/>
              </w:rPr>
              <w:t>經由本項訓練，開發您的潛能並協助自我發展</w:t>
            </w:r>
          </w:p>
        </w:tc>
        <w:tc>
          <w:tcPr>
            <w:tcW w:w="793" w:type="dxa"/>
            <w:tcBorders>
              <w:top w:val="single" w:sz="4" w:space="0" w:color="auto"/>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215</w:t>
            </w:r>
          </w:p>
        </w:tc>
        <w:tc>
          <w:tcPr>
            <w:tcW w:w="794" w:type="dxa"/>
            <w:tcBorders>
              <w:top w:val="nil"/>
              <w:left w:val="single" w:sz="4" w:space="0" w:color="auto"/>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w:t>
            </w:r>
          </w:p>
        </w:tc>
        <w:tc>
          <w:tcPr>
            <w:tcW w:w="794"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5</w:t>
            </w:r>
          </w:p>
        </w:tc>
        <w:tc>
          <w:tcPr>
            <w:tcW w:w="794"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3.89</w:t>
            </w:r>
          </w:p>
        </w:tc>
        <w:tc>
          <w:tcPr>
            <w:tcW w:w="794"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0.79</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0.57**</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0.74**</w:t>
            </w:r>
          </w:p>
        </w:tc>
        <w:tc>
          <w:tcPr>
            <w:tcW w:w="794" w:type="dxa"/>
            <w:tcBorders>
              <w:top w:val="nil"/>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1.00</w:t>
            </w:r>
          </w:p>
        </w:tc>
      </w:tr>
      <w:tr w:rsidR="00000000">
        <w:trPr>
          <w:trHeight w:val="330"/>
          <w:jc w:val="center"/>
        </w:trPr>
        <w:tc>
          <w:tcPr>
            <w:tcW w:w="3246" w:type="dxa"/>
            <w:tcBorders>
              <w:top w:val="nil"/>
              <w:left w:val="single" w:sz="4" w:space="0" w:color="auto"/>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整體</w:t>
            </w:r>
            <w:r>
              <w:rPr>
                <w:rFonts w:eastAsia="標楷體"/>
                <w:kern w:val="0"/>
              </w:rPr>
              <w:t xml:space="preserve"> </w:t>
            </w:r>
          </w:p>
        </w:tc>
        <w:tc>
          <w:tcPr>
            <w:tcW w:w="793" w:type="dxa"/>
            <w:tcBorders>
              <w:top w:val="single" w:sz="4" w:space="0" w:color="auto"/>
              <w:left w:val="nil"/>
              <w:bottom w:val="single" w:sz="4" w:space="0" w:color="auto"/>
              <w:right w:val="single" w:sz="4" w:space="0" w:color="auto"/>
            </w:tcBorders>
            <w:vAlign w:val="center"/>
          </w:tcPr>
          <w:p w:rsidR="00000000" w:rsidRDefault="00853091">
            <w:pPr>
              <w:widowControl/>
              <w:jc w:val="center"/>
              <w:rPr>
                <w:rFonts w:eastAsia="標楷體"/>
                <w:kern w:val="0"/>
              </w:rPr>
            </w:pPr>
            <w:r>
              <w:rPr>
                <w:rFonts w:eastAsia="標楷體"/>
                <w:kern w:val="0"/>
              </w:rPr>
              <w:t>215</w:t>
            </w:r>
          </w:p>
        </w:tc>
        <w:tc>
          <w:tcPr>
            <w:tcW w:w="794" w:type="dxa"/>
            <w:tcBorders>
              <w:top w:val="nil"/>
              <w:left w:val="single" w:sz="4" w:space="0" w:color="auto"/>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w:t>
            </w:r>
          </w:p>
        </w:tc>
        <w:tc>
          <w:tcPr>
            <w:tcW w:w="794"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5</w:t>
            </w:r>
          </w:p>
        </w:tc>
        <w:tc>
          <w:tcPr>
            <w:tcW w:w="794"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4.03</w:t>
            </w:r>
          </w:p>
        </w:tc>
        <w:tc>
          <w:tcPr>
            <w:tcW w:w="794"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0.63</w:t>
            </w:r>
          </w:p>
        </w:tc>
        <w:tc>
          <w:tcPr>
            <w:tcW w:w="794" w:type="dxa"/>
            <w:tcBorders>
              <w:top w:val="nil"/>
              <w:left w:val="nil"/>
              <w:bottom w:val="single" w:sz="4" w:space="0" w:color="auto"/>
              <w:right w:val="single" w:sz="4" w:space="0" w:color="auto"/>
            </w:tcBorders>
          </w:tcPr>
          <w:p w:rsidR="00000000" w:rsidRDefault="00853091">
            <w:pPr>
              <w:widowControl/>
              <w:jc w:val="center"/>
              <w:rPr>
                <w:rFonts w:eastAsia="標楷體"/>
                <w:kern w:val="0"/>
              </w:rPr>
            </w:pPr>
          </w:p>
        </w:tc>
        <w:tc>
          <w:tcPr>
            <w:tcW w:w="794" w:type="dxa"/>
            <w:tcBorders>
              <w:top w:val="nil"/>
              <w:left w:val="nil"/>
              <w:bottom w:val="single" w:sz="4" w:space="0" w:color="auto"/>
              <w:right w:val="single" w:sz="4" w:space="0" w:color="auto"/>
            </w:tcBorders>
          </w:tcPr>
          <w:p w:rsidR="00000000" w:rsidRDefault="00853091">
            <w:pPr>
              <w:widowControl/>
              <w:jc w:val="center"/>
              <w:rPr>
                <w:rFonts w:eastAsia="標楷體"/>
                <w:kern w:val="0"/>
              </w:rPr>
            </w:pPr>
          </w:p>
        </w:tc>
        <w:tc>
          <w:tcPr>
            <w:tcW w:w="794" w:type="dxa"/>
            <w:tcBorders>
              <w:top w:val="nil"/>
              <w:left w:val="nil"/>
              <w:bottom w:val="single" w:sz="4" w:space="0" w:color="auto"/>
              <w:right w:val="single" w:sz="4" w:space="0" w:color="auto"/>
            </w:tcBorders>
          </w:tcPr>
          <w:p w:rsidR="00000000" w:rsidRDefault="00853091">
            <w:pPr>
              <w:widowControl/>
              <w:jc w:val="center"/>
              <w:rPr>
                <w:rFonts w:eastAsia="標楷體"/>
                <w:kern w:val="0"/>
              </w:rPr>
            </w:pPr>
          </w:p>
        </w:tc>
      </w:tr>
    </w:tbl>
    <w:p w:rsidR="00000000" w:rsidRDefault="00853091">
      <w:pPr>
        <w:spacing w:line="360" w:lineRule="auto"/>
        <w:rPr>
          <w:rFonts w:eastAsia="標楷體" w:hint="eastAsia"/>
          <w:bCs/>
        </w:rPr>
      </w:pPr>
      <w:r>
        <w:rPr>
          <w:rFonts w:eastAsia="標楷體" w:hint="eastAsia"/>
          <w:bCs/>
        </w:rPr>
        <w:t>資料來源</w:t>
      </w:r>
      <w:r>
        <w:rPr>
          <w:rFonts w:eastAsia="標楷體" w:hint="eastAsia"/>
          <w:bCs/>
        </w:rPr>
        <w:t>:</w:t>
      </w:r>
      <w:r>
        <w:rPr>
          <w:rFonts w:eastAsia="標楷體" w:hint="eastAsia"/>
          <w:bCs/>
        </w:rPr>
        <w:t>本研究自行整理</w:t>
      </w:r>
    </w:p>
    <w:p w:rsidR="00000000" w:rsidRDefault="00853091">
      <w:pPr>
        <w:spacing w:line="360" w:lineRule="auto"/>
        <w:rPr>
          <w:rFonts w:eastAsia="標楷體" w:hint="eastAsia"/>
          <w:bCs/>
        </w:rPr>
      </w:pPr>
      <w:r>
        <w:rPr>
          <w:rFonts w:eastAsia="標楷體" w:hint="eastAsia"/>
          <w:bCs/>
        </w:rPr>
        <w:t>註</w:t>
      </w:r>
      <w:r>
        <w:rPr>
          <w:rFonts w:eastAsia="標楷體" w:hint="eastAsia"/>
          <w:bCs/>
        </w:rPr>
        <w:t>:</w:t>
      </w:r>
      <w:r>
        <w:rPr>
          <w:rFonts w:eastAsia="標楷體"/>
          <w:bCs/>
        </w:rPr>
        <w:t xml:space="preserve">* </w:t>
      </w:r>
      <w:r>
        <w:rPr>
          <w:rFonts w:eastAsia="標楷體"/>
          <w:bCs/>
          <w:i/>
        </w:rPr>
        <w:t>p</w:t>
      </w:r>
      <w:r>
        <w:rPr>
          <w:rFonts w:eastAsia="標楷體"/>
          <w:bCs/>
        </w:rPr>
        <w:t xml:space="preserve"> &lt; 0.05; ** </w:t>
      </w:r>
      <w:r>
        <w:rPr>
          <w:rFonts w:eastAsia="標楷體"/>
          <w:bCs/>
          <w:i/>
        </w:rPr>
        <w:t>p</w:t>
      </w:r>
      <w:r>
        <w:rPr>
          <w:rFonts w:eastAsia="標楷體"/>
          <w:bCs/>
        </w:rPr>
        <w:t xml:space="preserve"> &lt; 0.01</w:t>
      </w:r>
    </w:p>
    <w:p w:rsidR="00000000" w:rsidRDefault="00853091">
      <w:pPr>
        <w:spacing w:before="100" w:beforeAutospacing="1" w:after="100" w:afterAutospacing="1" w:line="360" w:lineRule="auto"/>
        <w:rPr>
          <w:rFonts w:eastAsia="標楷體"/>
          <w:bCs/>
        </w:rPr>
      </w:pPr>
      <w:r>
        <w:rPr>
          <w:rFonts w:eastAsia="標楷體" w:hint="eastAsia"/>
          <w:bCs/>
        </w:rPr>
        <w:t xml:space="preserve">    </w:t>
      </w:r>
      <w:r>
        <w:rPr>
          <w:rFonts w:eastAsia="標楷體"/>
          <w:bCs/>
        </w:rPr>
        <w:t>整體而言，此三題平</w:t>
      </w:r>
      <w:r>
        <w:rPr>
          <w:rFonts w:eastAsia="標楷體"/>
          <w:bCs/>
        </w:rPr>
        <w:t>均分數為</w:t>
      </w:r>
      <w:r>
        <w:rPr>
          <w:rFonts w:eastAsia="標楷體"/>
          <w:bCs/>
        </w:rPr>
        <w:t>4.03</w:t>
      </w:r>
      <w:r>
        <w:rPr>
          <w:rFonts w:eastAsia="標楷體"/>
          <w:bCs/>
        </w:rPr>
        <w:t>分，皆屬於同意的水準。題項與題項之間的相關係數值則介於</w:t>
      </w:r>
      <w:r>
        <w:rPr>
          <w:rFonts w:eastAsia="標楷體"/>
          <w:bCs/>
        </w:rPr>
        <w:t>0.57</w:t>
      </w:r>
      <w:r>
        <w:rPr>
          <w:rFonts w:eastAsia="標楷體"/>
          <w:bCs/>
        </w:rPr>
        <w:t>至</w:t>
      </w:r>
      <w:r>
        <w:rPr>
          <w:rFonts w:eastAsia="標楷體"/>
          <w:bCs/>
        </w:rPr>
        <w:t>0.74</w:t>
      </w:r>
      <w:r>
        <w:rPr>
          <w:rFonts w:eastAsia="標楷體"/>
          <w:bCs/>
        </w:rPr>
        <w:t>間的中高相關程度，此三題之內部一致性信度（</w:t>
      </w:r>
      <w:r>
        <w:rPr>
          <w:rFonts w:eastAsia="標楷體"/>
          <w:bCs/>
        </w:rPr>
        <w:t>Cronbach’s alpha</w:t>
      </w:r>
      <w:r>
        <w:rPr>
          <w:rFonts w:eastAsia="標楷體"/>
          <w:bCs/>
        </w:rPr>
        <w:t>）也達</w:t>
      </w:r>
      <w:r>
        <w:rPr>
          <w:rFonts w:eastAsia="標楷體"/>
          <w:bCs/>
        </w:rPr>
        <w:t>0.83</w:t>
      </w:r>
      <w:r>
        <w:rPr>
          <w:rFonts w:eastAsia="標楷體"/>
          <w:bCs/>
        </w:rPr>
        <w:t>的高信度水準。</w:t>
      </w:r>
    </w:p>
    <w:p w:rsidR="00000000" w:rsidRDefault="00853091">
      <w:pPr>
        <w:spacing w:before="100" w:beforeAutospacing="1" w:after="100" w:afterAutospacing="1" w:line="360" w:lineRule="auto"/>
        <w:rPr>
          <w:rFonts w:eastAsia="標楷體"/>
          <w:bCs/>
        </w:rPr>
      </w:pPr>
      <w:r>
        <w:rPr>
          <w:rFonts w:eastAsia="標楷體" w:hint="eastAsia"/>
          <w:bCs/>
        </w:rPr>
        <w:t xml:space="preserve">    </w:t>
      </w:r>
      <w:r>
        <w:rPr>
          <w:rFonts w:eastAsia="標楷體"/>
          <w:bCs/>
        </w:rPr>
        <w:t>若細究各題的分析情形來看。第一題：「</w:t>
      </w:r>
      <w:r>
        <w:rPr>
          <w:rFonts w:eastAsia="標楷體"/>
        </w:rPr>
        <w:t>本項訓練使您擴展視野，並瞭解國家政策和未來的發展方向</w:t>
      </w:r>
      <w:r>
        <w:rPr>
          <w:rFonts w:eastAsia="標楷體"/>
          <w:bCs/>
        </w:rPr>
        <w:t>」，平均值為</w:t>
      </w:r>
      <w:r>
        <w:rPr>
          <w:rFonts w:eastAsia="標楷體"/>
          <w:bCs/>
        </w:rPr>
        <w:t>4.16</w:t>
      </w:r>
      <w:r>
        <w:rPr>
          <w:rFonts w:eastAsia="標楷體"/>
          <w:bCs/>
        </w:rPr>
        <w:t>分，標準差</w:t>
      </w:r>
      <w:r>
        <w:rPr>
          <w:rFonts w:eastAsia="標楷體"/>
          <w:bCs/>
        </w:rPr>
        <w:t>0.71</w:t>
      </w:r>
      <w:r>
        <w:rPr>
          <w:rFonts w:eastAsia="標楷體"/>
          <w:bCs/>
        </w:rPr>
        <w:t>。以單一樣本</w:t>
      </w:r>
      <w:r>
        <w:rPr>
          <w:rFonts w:eastAsia="標楷體"/>
          <w:bCs/>
        </w:rPr>
        <w:t>T</w:t>
      </w:r>
      <w:r>
        <w:rPr>
          <w:rFonts w:eastAsia="標楷體"/>
          <w:bCs/>
        </w:rPr>
        <w:t>檢定分析後發現，此題項在</w:t>
      </w:r>
      <w:r>
        <w:rPr>
          <w:rFonts w:eastAsia="標楷體"/>
          <w:bCs/>
        </w:rPr>
        <w:t>95</w:t>
      </w:r>
      <w:r>
        <w:rPr>
          <w:rFonts w:eastAsia="標楷體"/>
          <w:bCs/>
        </w:rPr>
        <w:t>％信心水準下，已達顯著超過</w:t>
      </w:r>
      <w:r>
        <w:rPr>
          <w:rFonts w:eastAsia="標楷體"/>
          <w:bCs/>
        </w:rPr>
        <w:t>4</w:t>
      </w:r>
      <w:r>
        <w:rPr>
          <w:rFonts w:eastAsia="標楷體"/>
          <w:bCs/>
        </w:rPr>
        <w:t>分（同意）的標準，為三題中分數最高者。</w:t>
      </w:r>
    </w:p>
    <w:p w:rsidR="00000000" w:rsidRDefault="00853091">
      <w:pPr>
        <w:spacing w:before="100" w:beforeAutospacing="1" w:after="100" w:afterAutospacing="1" w:line="360" w:lineRule="auto"/>
        <w:rPr>
          <w:rFonts w:eastAsia="標楷體" w:hint="eastAsia"/>
          <w:bCs/>
        </w:rPr>
      </w:pPr>
      <w:r>
        <w:rPr>
          <w:rFonts w:eastAsia="標楷體" w:hint="eastAsia"/>
          <w:bCs/>
        </w:rPr>
        <w:t xml:space="preserve">    </w:t>
      </w:r>
      <w:r>
        <w:rPr>
          <w:rFonts w:eastAsia="標楷體"/>
          <w:bCs/>
        </w:rPr>
        <w:t>若以受訪者本題的同意程度分布情形來看（見圖</w:t>
      </w:r>
      <w:r>
        <w:rPr>
          <w:rFonts w:eastAsia="標楷體" w:hint="eastAsia"/>
          <w:bCs/>
        </w:rPr>
        <w:t>十七</w:t>
      </w:r>
      <w:r>
        <w:rPr>
          <w:rFonts w:eastAsia="標楷體"/>
          <w:bCs/>
        </w:rPr>
        <w:t>）。以同意的人數比例最</w:t>
      </w:r>
      <w:r>
        <w:rPr>
          <w:rFonts w:eastAsia="標楷體"/>
          <w:bCs/>
        </w:rPr>
        <w:t>高，達</w:t>
      </w:r>
      <w:r>
        <w:rPr>
          <w:rFonts w:eastAsia="標楷體"/>
          <w:bCs/>
        </w:rPr>
        <w:t>54%</w:t>
      </w:r>
      <w:r>
        <w:rPr>
          <w:rFonts w:eastAsia="標楷體"/>
          <w:bCs/>
        </w:rPr>
        <w:t>，同意與</w:t>
      </w:r>
      <w:r>
        <w:rPr>
          <w:rFonts w:eastAsia="標楷體" w:hint="eastAsia"/>
          <w:bCs/>
        </w:rPr>
        <w:t>非常</w:t>
      </w:r>
      <w:r>
        <w:rPr>
          <w:rFonts w:eastAsia="標楷體"/>
          <w:bCs/>
        </w:rPr>
        <w:t>同意人數則有超過</w:t>
      </w:r>
      <w:r>
        <w:rPr>
          <w:rFonts w:eastAsia="標楷體"/>
          <w:bCs/>
        </w:rPr>
        <w:t>85%</w:t>
      </w:r>
      <w:r>
        <w:rPr>
          <w:rFonts w:eastAsia="標楷體"/>
          <w:bCs/>
        </w:rPr>
        <w:t>的人數。</w:t>
      </w:r>
    </w:p>
    <w:p w:rsidR="00000000" w:rsidRDefault="00853091">
      <w:pPr>
        <w:spacing w:before="100" w:beforeAutospacing="1" w:after="100" w:afterAutospacing="1" w:line="360" w:lineRule="auto"/>
        <w:rPr>
          <w:rFonts w:eastAsia="標楷體" w:hint="eastAsia"/>
          <w:noProof/>
        </w:rPr>
      </w:pPr>
      <w:r>
        <w:rPr>
          <w:rFonts w:eastAsia="標楷體"/>
          <w:noProof/>
        </w:rPr>
        <w:lastRenderedPageBreak/>
        <w:drawing>
          <wp:inline distT="0" distB="0" distL="0" distR="0">
            <wp:extent cx="4572000" cy="2743200"/>
            <wp:effectExtent l="0" t="0" r="0" b="0"/>
            <wp:docPr id="22" name="圖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00000" w:rsidRDefault="00853091">
      <w:pPr>
        <w:spacing w:after="100" w:afterAutospacing="1" w:line="360" w:lineRule="auto"/>
        <w:jc w:val="center"/>
        <w:rPr>
          <w:rFonts w:eastAsia="標楷體" w:hint="eastAsia"/>
        </w:rPr>
      </w:pPr>
      <w:r>
        <w:rPr>
          <w:rFonts w:eastAsia="標楷體"/>
        </w:rPr>
        <w:t>圖</w:t>
      </w:r>
      <w:r>
        <w:rPr>
          <w:rFonts w:eastAsia="標楷體" w:hint="eastAsia"/>
        </w:rPr>
        <w:t>十七、</w:t>
      </w:r>
      <w:r>
        <w:rPr>
          <w:rFonts w:eastAsia="標楷體" w:hAnsi="標楷體" w:hint="eastAsia"/>
        </w:rPr>
        <w:t>薦升簡</w:t>
      </w:r>
      <w:r>
        <w:rPr>
          <w:rFonts w:eastAsia="標楷體"/>
          <w:bCs/>
        </w:rPr>
        <w:t>訓練追蹤調查</w:t>
      </w:r>
      <w:r>
        <w:rPr>
          <w:rFonts w:eastAsia="標楷體" w:hint="eastAsia"/>
        </w:rPr>
        <w:t>第一題之同意程度</w:t>
      </w:r>
      <w:r>
        <w:rPr>
          <w:rFonts w:eastAsia="標楷體" w:hint="eastAsia"/>
          <w:noProof/>
        </w:rPr>
        <w:t>分布情形</w:t>
      </w:r>
    </w:p>
    <w:p w:rsidR="00000000" w:rsidRDefault="00853091">
      <w:pPr>
        <w:spacing w:before="100" w:beforeAutospacing="1" w:after="100" w:afterAutospacing="1" w:line="360" w:lineRule="auto"/>
        <w:ind w:firstLineChars="200" w:firstLine="480"/>
        <w:rPr>
          <w:rFonts w:eastAsia="標楷體"/>
          <w:bCs/>
        </w:rPr>
      </w:pPr>
      <w:r>
        <w:rPr>
          <w:rFonts w:eastAsia="標楷體"/>
          <w:bCs/>
        </w:rPr>
        <w:t>第二題：「</w:t>
      </w:r>
      <w:r>
        <w:rPr>
          <w:rFonts w:eastAsia="標楷體"/>
        </w:rPr>
        <w:t>經由本項訓練相關學習，增進您行政上的管理與規劃能力</w:t>
      </w:r>
      <w:r>
        <w:rPr>
          <w:rFonts w:eastAsia="標楷體"/>
          <w:bCs/>
        </w:rPr>
        <w:t>」，平均值為</w:t>
      </w:r>
      <w:r>
        <w:rPr>
          <w:rFonts w:eastAsia="標楷體"/>
          <w:bCs/>
        </w:rPr>
        <w:t>4.01</w:t>
      </w:r>
      <w:r>
        <w:rPr>
          <w:rFonts w:eastAsia="標楷體"/>
          <w:bCs/>
        </w:rPr>
        <w:t>分，標準差</w:t>
      </w:r>
      <w:r>
        <w:rPr>
          <w:rFonts w:eastAsia="標楷體"/>
          <w:bCs/>
        </w:rPr>
        <w:t>0.70</w:t>
      </w:r>
      <w:r>
        <w:rPr>
          <w:rFonts w:eastAsia="標楷體"/>
          <w:bCs/>
        </w:rPr>
        <w:t>。雖未達顯著高於</w:t>
      </w:r>
      <w:r>
        <w:rPr>
          <w:rFonts w:eastAsia="標楷體"/>
          <w:bCs/>
        </w:rPr>
        <w:t>4</w:t>
      </w:r>
      <w:r>
        <w:rPr>
          <w:rFonts w:eastAsia="標楷體"/>
          <w:bCs/>
        </w:rPr>
        <w:t>分（同意）的標準，但仍接近於同意此題項之敘述。</w:t>
      </w:r>
    </w:p>
    <w:p w:rsidR="00000000" w:rsidRDefault="00853091">
      <w:pPr>
        <w:spacing w:before="100" w:beforeAutospacing="1" w:after="100" w:afterAutospacing="1" w:line="360" w:lineRule="auto"/>
        <w:ind w:firstLineChars="200" w:firstLine="480"/>
        <w:rPr>
          <w:rFonts w:eastAsia="標楷體" w:hint="eastAsia"/>
          <w:bCs/>
        </w:rPr>
      </w:pPr>
      <w:r>
        <w:rPr>
          <w:rFonts w:eastAsia="標楷體"/>
          <w:bCs/>
        </w:rPr>
        <w:t>以受訪者本題的同意程度分布情形來看</w:t>
      </w:r>
      <w:r>
        <w:rPr>
          <w:rFonts w:eastAsia="標楷體" w:hint="eastAsia"/>
          <w:bCs/>
        </w:rPr>
        <w:t>，如</w:t>
      </w:r>
      <w:r>
        <w:rPr>
          <w:rFonts w:eastAsia="標楷體"/>
          <w:bCs/>
        </w:rPr>
        <w:t>圖</w:t>
      </w:r>
      <w:r>
        <w:rPr>
          <w:rFonts w:eastAsia="標楷體" w:hint="eastAsia"/>
          <w:bCs/>
        </w:rPr>
        <w:t>十八所示</w:t>
      </w:r>
      <w:r>
        <w:rPr>
          <w:rFonts w:eastAsia="標楷體"/>
          <w:bCs/>
        </w:rPr>
        <w:t>。以同意的人數比例最高，達</w:t>
      </w:r>
      <w:r>
        <w:rPr>
          <w:rFonts w:eastAsia="標楷體"/>
          <w:bCs/>
        </w:rPr>
        <w:t>59%</w:t>
      </w:r>
      <w:r>
        <w:rPr>
          <w:rFonts w:eastAsia="標楷體"/>
          <w:bCs/>
        </w:rPr>
        <w:t>，同意與</w:t>
      </w:r>
      <w:r>
        <w:rPr>
          <w:rFonts w:eastAsia="標楷體" w:hint="eastAsia"/>
          <w:bCs/>
        </w:rPr>
        <w:t>非常</w:t>
      </w:r>
      <w:r>
        <w:rPr>
          <w:rFonts w:eastAsia="標楷體"/>
          <w:bCs/>
        </w:rPr>
        <w:t>同意人數則有超過</w:t>
      </w:r>
      <w:r>
        <w:rPr>
          <w:rFonts w:eastAsia="標楷體"/>
          <w:bCs/>
        </w:rPr>
        <w:t>80%</w:t>
      </w:r>
      <w:r>
        <w:rPr>
          <w:rFonts w:eastAsia="標楷體"/>
          <w:bCs/>
        </w:rPr>
        <w:t>的人數。</w:t>
      </w:r>
    </w:p>
    <w:p w:rsidR="00000000" w:rsidRDefault="00853091">
      <w:pPr>
        <w:spacing w:before="100" w:beforeAutospacing="1" w:after="100" w:afterAutospacing="1" w:line="360" w:lineRule="auto"/>
        <w:ind w:firstLineChars="200" w:firstLine="480"/>
        <w:rPr>
          <w:rFonts w:eastAsia="標楷體" w:hint="eastAsia"/>
          <w:bCs/>
        </w:rPr>
      </w:pPr>
    </w:p>
    <w:p w:rsidR="00000000" w:rsidRDefault="00853091">
      <w:pPr>
        <w:spacing w:before="100" w:beforeAutospacing="1" w:after="100" w:afterAutospacing="1" w:line="360" w:lineRule="auto"/>
        <w:ind w:firstLineChars="200" w:firstLine="480"/>
        <w:rPr>
          <w:rFonts w:eastAsia="標楷體" w:hint="eastAsia"/>
          <w:bCs/>
        </w:rPr>
      </w:pPr>
    </w:p>
    <w:p w:rsidR="00000000" w:rsidRDefault="00853091">
      <w:pPr>
        <w:spacing w:before="100" w:beforeAutospacing="1" w:after="100" w:afterAutospacing="1" w:line="360" w:lineRule="auto"/>
        <w:ind w:firstLineChars="200" w:firstLine="480"/>
        <w:rPr>
          <w:rFonts w:eastAsia="標楷體" w:hint="eastAsia"/>
          <w:noProof/>
        </w:rPr>
      </w:pPr>
      <w:r>
        <w:rPr>
          <w:rFonts w:eastAsia="標楷體"/>
          <w:noProof/>
        </w:rPr>
        <w:lastRenderedPageBreak/>
        <w:drawing>
          <wp:inline distT="0" distB="0" distL="0" distR="0">
            <wp:extent cx="4800600" cy="2468880"/>
            <wp:effectExtent l="0" t="0" r="0" b="7620"/>
            <wp:docPr id="20" name="圖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00000" w:rsidRDefault="00853091">
      <w:pPr>
        <w:spacing w:before="100" w:beforeAutospacing="1" w:after="100" w:afterAutospacing="1" w:line="360" w:lineRule="auto"/>
        <w:ind w:firstLineChars="200" w:firstLine="480"/>
        <w:jc w:val="center"/>
        <w:rPr>
          <w:rFonts w:eastAsia="標楷體" w:hint="eastAsia"/>
        </w:rPr>
      </w:pPr>
      <w:r>
        <w:rPr>
          <w:rFonts w:eastAsia="標楷體"/>
        </w:rPr>
        <w:t>圖</w:t>
      </w:r>
      <w:r>
        <w:rPr>
          <w:rFonts w:eastAsia="標楷體" w:hint="eastAsia"/>
        </w:rPr>
        <w:t>十八、</w:t>
      </w:r>
      <w:r>
        <w:rPr>
          <w:rFonts w:eastAsia="標楷體" w:hAnsi="標楷體" w:hint="eastAsia"/>
        </w:rPr>
        <w:t>薦升簡</w:t>
      </w:r>
      <w:r>
        <w:rPr>
          <w:rFonts w:eastAsia="標楷體"/>
          <w:bCs/>
        </w:rPr>
        <w:t>訓練追蹤調查</w:t>
      </w:r>
      <w:r>
        <w:rPr>
          <w:rFonts w:eastAsia="標楷體" w:hint="eastAsia"/>
        </w:rPr>
        <w:t>第二題之同意程度</w:t>
      </w:r>
      <w:r>
        <w:rPr>
          <w:rFonts w:eastAsia="標楷體" w:hint="eastAsia"/>
          <w:noProof/>
        </w:rPr>
        <w:t>分布情形</w:t>
      </w:r>
    </w:p>
    <w:p w:rsidR="00000000" w:rsidRDefault="00853091">
      <w:pPr>
        <w:spacing w:line="360" w:lineRule="auto"/>
        <w:rPr>
          <w:rFonts w:eastAsia="標楷體"/>
          <w:bCs/>
        </w:rPr>
      </w:pPr>
      <w:r>
        <w:rPr>
          <w:rFonts w:eastAsia="標楷體" w:hint="eastAsia"/>
          <w:bCs/>
        </w:rPr>
        <w:t xml:space="preserve">    </w:t>
      </w:r>
      <w:r>
        <w:rPr>
          <w:rFonts w:eastAsia="標楷體"/>
          <w:bCs/>
        </w:rPr>
        <w:t>第三題：「</w:t>
      </w:r>
      <w:r>
        <w:rPr>
          <w:rFonts w:eastAsia="標楷體"/>
        </w:rPr>
        <w:t>經由本項訓練，開發您的潛能並協助自</w:t>
      </w:r>
      <w:r>
        <w:rPr>
          <w:rFonts w:eastAsia="標楷體"/>
        </w:rPr>
        <w:t>我發展</w:t>
      </w:r>
      <w:r>
        <w:rPr>
          <w:rFonts w:eastAsia="標楷體"/>
          <w:bCs/>
        </w:rPr>
        <w:t>」，平均值為</w:t>
      </w:r>
      <w:r>
        <w:rPr>
          <w:rFonts w:eastAsia="標楷體"/>
          <w:bCs/>
        </w:rPr>
        <w:t>3.89</w:t>
      </w:r>
      <w:r>
        <w:rPr>
          <w:rFonts w:eastAsia="標楷體"/>
          <w:bCs/>
        </w:rPr>
        <w:t>分，標準差</w:t>
      </w:r>
      <w:r>
        <w:rPr>
          <w:rFonts w:eastAsia="標楷體"/>
          <w:bCs/>
        </w:rPr>
        <w:t>0.79</w:t>
      </w:r>
      <w:r>
        <w:rPr>
          <w:rFonts w:eastAsia="標楷體"/>
          <w:bCs/>
        </w:rPr>
        <w:t>。同樣以單一樣本</w:t>
      </w:r>
      <w:r>
        <w:rPr>
          <w:rFonts w:eastAsia="標楷體"/>
          <w:bCs/>
        </w:rPr>
        <w:t>T</w:t>
      </w:r>
      <w:r>
        <w:rPr>
          <w:rFonts w:eastAsia="標楷體"/>
          <w:bCs/>
        </w:rPr>
        <w:t>檢定分析後發現，此題項也並未顯著高於</w:t>
      </w:r>
      <w:r>
        <w:rPr>
          <w:rFonts w:eastAsia="標楷體"/>
          <w:bCs/>
        </w:rPr>
        <w:t>4</w:t>
      </w:r>
      <w:r>
        <w:rPr>
          <w:rFonts w:eastAsia="標楷體"/>
          <w:bCs/>
        </w:rPr>
        <w:t>分（同意）的標準。</w:t>
      </w:r>
    </w:p>
    <w:p w:rsidR="00000000" w:rsidRDefault="00853091">
      <w:pPr>
        <w:spacing w:before="100" w:beforeAutospacing="1" w:after="100" w:afterAutospacing="1" w:line="360" w:lineRule="auto"/>
        <w:ind w:firstLineChars="200" w:firstLine="480"/>
        <w:jc w:val="center"/>
        <w:rPr>
          <w:rFonts w:eastAsia="標楷體" w:hint="eastAsia"/>
        </w:rPr>
      </w:pPr>
      <w:r>
        <w:rPr>
          <w:rFonts w:eastAsia="標楷體"/>
          <w:bCs/>
        </w:rPr>
        <w:t>以受訪者本題的同意程度分布情形來看（見圖</w:t>
      </w:r>
      <w:r>
        <w:rPr>
          <w:rFonts w:eastAsia="標楷體" w:hint="eastAsia"/>
          <w:bCs/>
        </w:rPr>
        <w:t>十九</w:t>
      </w:r>
      <w:r>
        <w:rPr>
          <w:rFonts w:eastAsia="標楷體"/>
          <w:bCs/>
        </w:rPr>
        <w:t>）。以同意的人數比例最高，達</w:t>
      </w:r>
      <w:r>
        <w:rPr>
          <w:rFonts w:eastAsia="標楷體"/>
          <w:bCs/>
        </w:rPr>
        <w:t>45%</w:t>
      </w:r>
      <w:r>
        <w:rPr>
          <w:rFonts w:eastAsia="標楷體"/>
          <w:bCs/>
        </w:rPr>
        <w:t>；普通的人數為</w:t>
      </w:r>
      <w:r>
        <w:rPr>
          <w:rFonts w:eastAsia="標楷體"/>
          <w:bCs/>
        </w:rPr>
        <w:t>23%</w:t>
      </w:r>
      <w:r>
        <w:rPr>
          <w:rFonts w:eastAsia="標楷體"/>
          <w:bCs/>
        </w:rPr>
        <w:t>，同意與</w:t>
      </w:r>
      <w:r>
        <w:rPr>
          <w:rFonts w:eastAsia="標楷體" w:hint="eastAsia"/>
          <w:bCs/>
        </w:rPr>
        <w:t>非常</w:t>
      </w:r>
      <w:r>
        <w:rPr>
          <w:rFonts w:eastAsia="標楷體"/>
          <w:bCs/>
        </w:rPr>
        <w:t>同意人數則有超過</w:t>
      </w:r>
      <w:r>
        <w:rPr>
          <w:rFonts w:eastAsia="標楷體"/>
          <w:bCs/>
        </w:rPr>
        <w:t>65%</w:t>
      </w:r>
      <w:r>
        <w:rPr>
          <w:rFonts w:eastAsia="標楷體"/>
          <w:bCs/>
        </w:rPr>
        <w:t>的人數。</w:t>
      </w:r>
    </w:p>
    <w:p w:rsidR="00000000" w:rsidRDefault="00853091">
      <w:pPr>
        <w:spacing w:before="100" w:beforeAutospacing="1" w:after="100" w:afterAutospacing="1" w:line="360" w:lineRule="auto"/>
        <w:ind w:firstLineChars="200" w:firstLine="480"/>
        <w:jc w:val="center"/>
        <w:rPr>
          <w:rFonts w:eastAsia="標楷體" w:hint="eastAsia"/>
          <w:noProof/>
        </w:rPr>
      </w:pPr>
      <w:r>
        <w:rPr>
          <w:rFonts w:eastAsia="標楷體"/>
          <w:noProof/>
        </w:rPr>
        <w:drawing>
          <wp:inline distT="0" distB="0" distL="0" distR="0">
            <wp:extent cx="4572000" cy="2590800"/>
            <wp:effectExtent l="0" t="0" r="0" b="0"/>
            <wp:docPr id="19" name="圖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000000" w:rsidRDefault="00853091">
      <w:pPr>
        <w:spacing w:line="360" w:lineRule="auto"/>
        <w:ind w:firstLineChars="200" w:firstLine="480"/>
        <w:jc w:val="center"/>
        <w:rPr>
          <w:rFonts w:eastAsia="標楷體" w:hint="eastAsia"/>
        </w:rPr>
      </w:pPr>
      <w:r>
        <w:rPr>
          <w:rFonts w:eastAsia="標楷體"/>
        </w:rPr>
        <w:t>圖</w:t>
      </w:r>
      <w:r>
        <w:rPr>
          <w:rFonts w:eastAsia="標楷體" w:hint="eastAsia"/>
        </w:rPr>
        <w:t>十九、</w:t>
      </w:r>
      <w:r>
        <w:rPr>
          <w:rFonts w:eastAsia="標楷體"/>
        </w:rPr>
        <w:t>訓練成效第三題之同意程度分配圖</w:t>
      </w:r>
    </w:p>
    <w:p w:rsidR="00000000" w:rsidRDefault="00853091">
      <w:pPr>
        <w:spacing w:before="100" w:beforeAutospacing="1" w:line="360" w:lineRule="auto"/>
        <w:ind w:firstLineChars="200" w:firstLine="480"/>
        <w:rPr>
          <w:rFonts w:eastAsia="標楷體" w:hint="eastAsia"/>
          <w:bCs/>
        </w:rPr>
      </w:pPr>
      <w:r>
        <w:rPr>
          <w:rFonts w:eastAsia="標楷體"/>
          <w:bCs/>
        </w:rPr>
        <w:lastRenderedPageBreak/>
        <w:t>第四題則為複選題，係詢問受訪者那些訓練單元對其最有幫助，如下表</w:t>
      </w:r>
      <w:r>
        <w:rPr>
          <w:rFonts w:eastAsia="標楷體" w:hint="eastAsia"/>
          <w:bCs/>
        </w:rPr>
        <w:t>二十七</w:t>
      </w:r>
      <w:r>
        <w:rPr>
          <w:rFonts w:eastAsia="標楷體"/>
          <w:bCs/>
        </w:rPr>
        <w:t>所示。有高達</w:t>
      </w:r>
      <w:r>
        <w:rPr>
          <w:rFonts w:eastAsia="標楷體"/>
          <w:bCs/>
        </w:rPr>
        <w:t>87%</w:t>
      </w:r>
      <w:r>
        <w:rPr>
          <w:rFonts w:eastAsia="標楷體"/>
          <w:bCs/>
        </w:rPr>
        <w:t>的受訪者認為「行政管理知能與實務」對其最有幫助；其次是「</w:t>
      </w:r>
      <w:r>
        <w:rPr>
          <w:rFonts w:eastAsia="標楷體"/>
          <w:kern w:val="0"/>
        </w:rPr>
        <w:t>國家重要政策與發展</w:t>
      </w:r>
      <w:r>
        <w:rPr>
          <w:rFonts w:eastAsia="標楷體"/>
          <w:bCs/>
        </w:rPr>
        <w:t>」的</w:t>
      </w:r>
      <w:r>
        <w:rPr>
          <w:rFonts w:eastAsia="標楷體"/>
          <w:bCs/>
        </w:rPr>
        <w:t>63%</w:t>
      </w:r>
      <w:r>
        <w:rPr>
          <w:rFonts w:eastAsia="標楷體"/>
          <w:bCs/>
        </w:rPr>
        <w:t>；再其次是「</w:t>
      </w:r>
      <w:r>
        <w:rPr>
          <w:rFonts w:eastAsia="標楷體"/>
          <w:kern w:val="0"/>
        </w:rPr>
        <w:t>自我發展</w:t>
      </w:r>
      <w:r>
        <w:rPr>
          <w:rFonts w:eastAsia="標楷體"/>
          <w:bCs/>
        </w:rPr>
        <w:t>」的</w:t>
      </w:r>
      <w:r>
        <w:rPr>
          <w:rFonts w:eastAsia="標楷體"/>
          <w:bCs/>
        </w:rPr>
        <w:t>45%</w:t>
      </w:r>
      <w:r>
        <w:rPr>
          <w:rFonts w:eastAsia="標楷體"/>
          <w:bCs/>
        </w:rPr>
        <w:t>；而認</w:t>
      </w:r>
      <w:r>
        <w:rPr>
          <w:rFonts w:eastAsia="標楷體"/>
          <w:bCs/>
        </w:rPr>
        <w:t>為「</w:t>
      </w:r>
      <w:r>
        <w:rPr>
          <w:rFonts w:eastAsia="標楷體"/>
          <w:kern w:val="0"/>
        </w:rPr>
        <w:t>課程成績評量</w:t>
      </w:r>
      <w:r>
        <w:rPr>
          <w:rFonts w:eastAsia="標楷體"/>
          <w:bCs/>
        </w:rPr>
        <w:t>」對其最有幫助的比例僅有</w:t>
      </w:r>
      <w:r>
        <w:rPr>
          <w:rFonts w:eastAsia="標楷體"/>
          <w:bCs/>
        </w:rPr>
        <w:t>11.7%</w:t>
      </w:r>
      <w:r>
        <w:rPr>
          <w:rFonts w:eastAsia="標楷體"/>
          <w:bCs/>
        </w:rPr>
        <w:t>。</w:t>
      </w:r>
    </w:p>
    <w:p w:rsidR="00000000" w:rsidRDefault="00853091">
      <w:pPr>
        <w:pStyle w:val="ab"/>
        <w:spacing w:before="100" w:beforeAutospacing="1" w:line="360" w:lineRule="auto"/>
        <w:ind w:leftChars="0" w:left="720"/>
        <w:jc w:val="center"/>
        <w:rPr>
          <w:rFonts w:ascii="Times New Roman" w:hAnsi="Times New Roman"/>
          <w:bCs/>
        </w:rPr>
      </w:pPr>
      <w:r>
        <w:rPr>
          <w:rFonts w:ascii="Times New Roman" w:hAnsi="Times New Roman"/>
        </w:rPr>
        <w:t>表</w:t>
      </w:r>
      <w:r>
        <w:rPr>
          <w:rFonts w:ascii="Times New Roman" w:hAnsi="Times New Roman" w:hint="eastAsia"/>
        </w:rPr>
        <w:t>二十七、</w:t>
      </w:r>
      <w:r>
        <w:rPr>
          <w:rFonts w:ascii="Times New Roman" w:hAnsi="Times New Roman"/>
        </w:rPr>
        <w:t>對受訪者最有幫</w:t>
      </w:r>
      <w:r>
        <w:rPr>
          <w:rFonts w:ascii="Times New Roman" w:hAnsi="Times New Roman" w:hint="eastAsia"/>
        </w:rPr>
        <w:t>助</w:t>
      </w:r>
      <w:r>
        <w:rPr>
          <w:rFonts w:ascii="Times New Roman" w:hAnsi="Times New Roman"/>
        </w:rPr>
        <w:t>的訓練單元表</w:t>
      </w:r>
    </w:p>
    <w:tbl>
      <w:tblPr>
        <w:tblW w:w="6883" w:type="dxa"/>
        <w:jc w:val="center"/>
        <w:tblCellMar>
          <w:left w:w="28" w:type="dxa"/>
          <w:right w:w="28" w:type="dxa"/>
        </w:tblCellMar>
        <w:tblLook w:val="04A0" w:firstRow="1" w:lastRow="0" w:firstColumn="1" w:lastColumn="0" w:noHBand="0" w:noVBand="1"/>
      </w:tblPr>
      <w:tblGrid>
        <w:gridCol w:w="3903"/>
        <w:gridCol w:w="1040"/>
        <w:gridCol w:w="1940"/>
      </w:tblGrid>
      <w:tr w:rsidR="00000000">
        <w:trPr>
          <w:trHeight w:val="390"/>
          <w:jc w:val="center"/>
        </w:trPr>
        <w:tc>
          <w:tcPr>
            <w:tcW w:w="3903" w:type="dxa"/>
            <w:tcBorders>
              <w:top w:val="single" w:sz="4" w:space="0" w:color="auto"/>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 xml:space="preserve">　</w:t>
            </w:r>
          </w:p>
        </w:tc>
        <w:tc>
          <w:tcPr>
            <w:tcW w:w="1040" w:type="dxa"/>
            <w:tcBorders>
              <w:top w:val="single" w:sz="4" w:space="0" w:color="auto"/>
              <w:left w:val="nil"/>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人數</w:t>
            </w:r>
          </w:p>
        </w:tc>
        <w:tc>
          <w:tcPr>
            <w:tcW w:w="1940" w:type="dxa"/>
            <w:tcBorders>
              <w:top w:val="single" w:sz="4" w:space="0" w:color="auto"/>
              <w:left w:val="nil"/>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佔整體百分比例</w:t>
            </w:r>
          </w:p>
        </w:tc>
      </w:tr>
      <w:tr w:rsidR="00000000">
        <w:trPr>
          <w:trHeight w:val="390"/>
          <w:jc w:val="center"/>
        </w:trPr>
        <w:tc>
          <w:tcPr>
            <w:tcW w:w="3903"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行政管理知能與實務</w:t>
            </w:r>
          </w:p>
        </w:tc>
        <w:tc>
          <w:tcPr>
            <w:tcW w:w="104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202</w:t>
            </w:r>
          </w:p>
        </w:tc>
        <w:tc>
          <w:tcPr>
            <w:tcW w:w="194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87.4%</w:t>
            </w:r>
          </w:p>
        </w:tc>
      </w:tr>
      <w:tr w:rsidR="00000000">
        <w:trPr>
          <w:trHeight w:val="390"/>
          <w:jc w:val="center"/>
        </w:trPr>
        <w:tc>
          <w:tcPr>
            <w:tcW w:w="3903"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國家重要政策與發展</w:t>
            </w:r>
          </w:p>
        </w:tc>
        <w:tc>
          <w:tcPr>
            <w:tcW w:w="104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146</w:t>
            </w:r>
          </w:p>
        </w:tc>
        <w:tc>
          <w:tcPr>
            <w:tcW w:w="194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63.2%</w:t>
            </w:r>
          </w:p>
        </w:tc>
      </w:tr>
      <w:tr w:rsidR="00000000">
        <w:trPr>
          <w:trHeight w:val="390"/>
          <w:jc w:val="center"/>
        </w:trPr>
        <w:tc>
          <w:tcPr>
            <w:tcW w:w="3903"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自我發展</w:t>
            </w:r>
          </w:p>
        </w:tc>
        <w:tc>
          <w:tcPr>
            <w:tcW w:w="104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104</w:t>
            </w:r>
          </w:p>
        </w:tc>
        <w:tc>
          <w:tcPr>
            <w:tcW w:w="194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45.0%</w:t>
            </w:r>
          </w:p>
        </w:tc>
      </w:tr>
      <w:tr w:rsidR="00000000">
        <w:trPr>
          <w:trHeight w:val="390"/>
          <w:jc w:val="center"/>
        </w:trPr>
        <w:tc>
          <w:tcPr>
            <w:tcW w:w="3903"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課務輔導與綜合活動</w:t>
            </w:r>
          </w:p>
        </w:tc>
        <w:tc>
          <w:tcPr>
            <w:tcW w:w="104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53</w:t>
            </w:r>
          </w:p>
        </w:tc>
        <w:tc>
          <w:tcPr>
            <w:tcW w:w="194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22.9%</w:t>
            </w:r>
          </w:p>
        </w:tc>
      </w:tr>
      <w:tr w:rsidR="00000000">
        <w:trPr>
          <w:trHeight w:val="390"/>
          <w:jc w:val="center"/>
        </w:trPr>
        <w:tc>
          <w:tcPr>
            <w:tcW w:w="3903"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課程成績評量</w:t>
            </w:r>
          </w:p>
        </w:tc>
        <w:tc>
          <w:tcPr>
            <w:tcW w:w="104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27</w:t>
            </w:r>
          </w:p>
        </w:tc>
        <w:tc>
          <w:tcPr>
            <w:tcW w:w="194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11.7%</w:t>
            </w:r>
          </w:p>
        </w:tc>
      </w:tr>
    </w:tbl>
    <w:p w:rsidR="00000000" w:rsidRDefault="00853091">
      <w:pPr>
        <w:spacing w:after="100" w:afterAutospacing="1" w:line="360" w:lineRule="auto"/>
        <w:ind w:firstLineChars="200" w:firstLine="480"/>
        <w:rPr>
          <w:rFonts w:eastAsia="標楷體" w:hint="eastAsia"/>
          <w:noProof/>
        </w:rPr>
      </w:pPr>
      <w:r>
        <w:rPr>
          <w:rFonts w:eastAsia="標楷體" w:hint="eastAsia"/>
          <w:noProof/>
        </w:rPr>
        <w:t xml:space="preserve">  </w:t>
      </w:r>
      <w:r>
        <w:rPr>
          <w:rFonts w:eastAsia="標楷體" w:hint="eastAsia"/>
          <w:noProof/>
        </w:rPr>
        <w:t>資料來源</w:t>
      </w:r>
      <w:r>
        <w:rPr>
          <w:rFonts w:eastAsia="標楷體" w:hint="eastAsia"/>
          <w:noProof/>
        </w:rPr>
        <w:t>:</w:t>
      </w:r>
      <w:r>
        <w:rPr>
          <w:rFonts w:eastAsia="標楷體" w:hint="eastAsia"/>
          <w:noProof/>
        </w:rPr>
        <w:t>本研究自行整理</w:t>
      </w:r>
    </w:p>
    <w:p w:rsidR="00000000" w:rsidRDefault="00853091">
      <w:pPr>
        <w:pStyle w:val="ab"/>
        <w:spacing w:before="100" w:beforeAutospacing="1" w:after="100" w:afterAutospacing="1" w:line="360" w:lineRule="auto"/>
        <w:ind w:leftChars="0" w:left="0"/>
        <w:rPr>
          <w:rFonts w:ascii="Times New Roman" w:hAnsi="Times New Roman"/>
          <w:bCs/>
        </w:rPr>
      </w:pPr>
      <w:r>
        <w:rPr>
          <w:rFonts w:hint="eastAsia"/>
          <w:noProof/>
        </w:rPr>
        <w:t xml:space="preserve">　　</w:t>
      </w:r>
      <w:r>
        <w:rPr>
          <w:rFonts w:hint="eastAsia"/>
          <w:noProof/>
        </w:rPr>
        <w:t>2</w:t>
      </w:r>
      <w:r>
        <w:rPr>
          <w:rFonts w:hint="eastAsia"/>
          <w:noProof/>
        </w:rPr>
        <w:t>、</w:t>
      </w:r>
      <w:r>
        <w:rPr>
          <w:rFonts w:ascii="Times New Roman" w:hAnsi="Times New Roman"/>
          <w:bCs/>
        </w:rPr>
        <w:t>未來訓練方案建議</w:t>
      </w:r>
      <w:r>
        <w:rPr>
          <w:rFonts w:hint="eastAsia"/>
          <w:bCs/>
        </w:rPr>
        <w:t>：</w:t>
      </w:r>
      <w:r>
        <w:rPr>
          <w:rFonts w:ascii="Times New Roman" w:hAnsi="Times New Roman"/>
          <w:bCs/>
        </w:rPr>
        <w:t>此部分共有三題項，詢問受訪者對此次課程的意見，分別題項為「現在回想起來，您覺得還可以增加那些課程</w:t>
      </w:r>
      <w:r>
        <w:rPr>
          <w:rFonts w:ascii="Times New Roman" w:hAnsi="Times New Roman"/>
          <w:bCs/>
        </w:rPr>
        <w:t>/</w:t>
      </w:r>
      <w:r>
        <w:rPr>
          <w:rFonts w:ascii="Times New Roman" w:hAnsi="Times New Roman"/>
          <w:bCs/>
        </w:rPr>
        <w:t>活動？」、「現在回想起來，您覺得還可以增加那些</w:t>
      </w:r>
      <w:r>
        <w:rPr>
          <w:rFonts w:ascii="Times New Roman" w:hAnsi="Times New Roman"/>
          <w:bCs/>
        </w:rPr>
        <w:t>課程</w:t>
      </w:r>
      <w:r>
        <w:rPr>
          <w:rFonts w:ascii="Times New Roman" w:hAnsi="Times New Roman"/>
          <w:bCs/>
        </w:rPr>
        <w:t>/</w:t>
      </w:r>
      <w:r>
        <w:rPr>
          <w:rFonts w:ascii="Times New Roman" w:hAnsi="Times New Roman"/>
          <w:bCs/>
        </w:rPr>
        <w:t>活動？」以及「</w:t>
      </w:r>
      <w:r>
        <w:rPr>
          <w:rFonts w:ascii="Times New Roman" w:hAnsi="Times New Roman"/>
        </w:rPr>
        <w:t>對日後課程的設計有無其他具體建議事項？</w:t>
      </w:r>
      <w:r>
        <w:rPr>
          <w:rFonts w:ascii="Times New Roman" w:hAnsi="Times New Roman"/>
          <w:bCs/>
        </w:rPr>
        <w:t>」由於此部分為開放式題項，回答內容繁雜，遂將其分類整理後列出。</w:t>
      </w:r>
    </w:p>
    <w:p w:rsidR="00000000" w:rsidRDefault="00853091">
      <w:pPr>
        <w:spacing w:before="100" w:beforeAutospacing="1" w:after="100" w:afterAutospacing="1" w:line="360" w:lineRule="auto"/>
        <w:ind w:firstLineChars="200" w:firstLine="480"/>
        <w:rPr>
          <w:rFonts w:eastAsia="標楷體" w:hint="eastAsia"/>
          <w:bCs/>
        </w:rPr>
      </w:pPr>
      <w:r>
        <w:rPr>
          <w:rFonts w:eastAsia="標楷體"/>
          <w:bCs/>
        </w:rPr>
        <w:t>在「現在回想起來，您覺得還可以增加那些課程</w:t>
      </w:r>
      <w:r>
        <w:rPr>
          <w:rFonts w:eastAsia="標楷體"/>
          <w:bCs/>
        </w:rPr>
        <w:t>/</w:t>
      </w:r>
      <w:r>
        <w:rPr>
          <w:rFonts w:eastAsia="標楷體"/>
          <w:bCs/>
        </w:rPr>
        <w:t>活動？」此題項中，有</w:t>
      </w:r>
      <w:r>
        <w:rPr>
          <w:rFonts w:eastAsia="標楷體"/>
          <w:bCs/>
        </w:rPr>
        <w:t>59</w:t>
      </w:r>
      <w:r>
        <w:rPr>
          <w:rFonts w:eastAsia="標楷體"/>
          <w:bCs/>
        </w:rPr>
        <w:t>位受訪者並無意見（</w:t>
      </w:r>
      <w:r>
        <w:rPr>
          <w:rFonts w:eastAsia="標楷體"/>
          <w:bCs/>
        </w:rPr>
        <w:t>25.5%</w:t>
      </w:r>
      <w:r>
        <w:rPr>
          <w:rFonts w:eastAsia="標楷體"/>
          <w:bCs/>
        </w:rPr>
        <w:t>），另外</w:t>
      </w:r>
      <w:r>
        <w:rPr>
          <w:rFonts w:eastAsia="標楷體"/>
          <w:bCs/>
        </w:rPr>
        <w:t>176</w:t>
      </w:r>
      <w:r>
        <w:rPr>
          <w:rFonts w:eastAsia="標楷體"/>
          <w:bCs/>
        </w:rPr>
        <w:t>位受訪者則分別表示了不同的訓練需求，有</w:t>
      </w:r>
      <w:r>
        <w:rPr>
          <w:rFonts w:eastAsia="標楷體"/>
          <w:bCs/>
        </w:rPr>
        <w:t>55</w:t>
      </w:r>
      <w:r>
        <w:rPr>
          <w:rFonts w:eastAsia="標楷體"/>
          <w:bCs/>
        </w:rPr>
        <w:t>位受訪者希望能增加「</w:t>
      </w:r>
      <w:r>
        <w:rPr>
          <w:rFonts w:eastAsia="標楷體"/>
          <w:kern w:val="0"/>
        </w:rPr>
        <w:t>公共政策規劃、評估與執行</w:t>
      </w:r>
      <w:r>
        <w:rPr>
          <w:rFonts w:eastAsia="標楷體"/>
          <w:bCs/>
        </w:rPr>
        <w:t>」相關課程、其次是</w:t>
      </w:r>
      <w:r>
        <w:rPr>
          <w:rFonts w:eastAsia="標楷體"/>
          <w:bCs/>
        </w:rPr>
        <w:t>44</w:t>
      </w:r>
      <w:r>
        <w:rPr>
          <w:rFonts w:eastAsia="標楷體"/>
          <w:bCs/>
        </w:rPr>
        <w:t>位期望增加「</w:t>
      </w:r>
      <w:r>
        <w:rPr>
          <w:rFonts w:eastAsia="標楷體"/>
          <w:kern w:val="0"/>
        </w:rPr>
        <w:t>團隊領導與溝通技巧</w:t>
      </w:r>
      <w:r>
        <w:rPr>
          <w:rFonts w:eastAsia="標楷體"/>
          <w:bCs/>
        </w:rPr>
        <w:t>」、再其次是有</w:t>
      </w:r>
      <w:r>
        <w:rPr>
          <w:rFonts w:eastAsia="標楷體"/>
          <w:bCs/>
        </w:rPr>
        <w:t>27</w:t>
      </w:r>
      <w:r>
        <w:rPr>
          <w:rFonts w:eastAsia="標楷體"/>
          <w:bCs/>
        </w:rPr>
        <w:t>位受訪者希望能增加「</w:t>
      </w:r>
      <w:r>
        <w:rPr>
          <w:rFonts w:eastAsia="標楷體"/>
          <w:kern w:val="0"/>
        </w:rPr>
        <w:t>機構與企業參訪</w:t>
      </w:r>
      <w:r>
        <w:rPr>
          <w:rFonts w:eastAsia="標楷體"/>
          <w:bCs/>
        </w:rPr>
        <w:t>」等活動。另外，「全球與兩岸議題」、「</w:t>
      </w:r>
      <w:r>
        <w:rPr>
          <w:rFonts w:eastAsia="標楷體"/>
          <w:kern w:val="0"/>
        </w:rPr>
        <w:t>小組討論與個案分享</w:t>
      </w:r>
      <w:r>
        <w:rPr>
          <w:rFonts w:eastAsia="標楷體"/>
          <w:bCs/>
        </w:rPr>
        <w:t>」、「</w:t>
      </w:r>
      <w:r>
        <w:rPr>
          <w:rFonts w:eastAsia="標楷體"/>
          <w:kern w:val="0"/>
        </w:rPr>
        <w:t>傑出人士講座</w:t>
      </w:r>
      <w:r>
        <w:rPr>
          <w:rFonts w:eastAsia="標楷體"/>
          <w:bCs/>
        </w:rPr>
        <w:t>」等活動都是有部</w:t>
      </w:r>
      <w:r>
        <w:rPr>
          <w:rFonts w:eastAsia="標楷體"/>
          <w:bCs/>
        </w:rPr>
        <w:t>分學員希望能增加的項目。「其他」項目中則較包羅萬象，例如危機管理、管理學、專案管理、統計學等皆列在此項目中。</w:t>
      </w:r>
    </w:p>
    <w:p w:rsidR="00000000" w:rsidRDefault="00853091">
      <w:pPr>
        <w:spacing w:before="100" w:beforeAutospacing="1" w:after="100" w:afterAutospacing="1" w:line="360" w:lineRule="auto"/>
        <w:ind w:firstLineChars="200" w:firstLine="480"/>
        <w:rPr>
          <w:rFonts w:eastAsia="標楷體" w:hint="eastAsia"/>
          <w:bCs/>
        </w:rPr>
      </w:pPr>
    </w:p>
    <w:p w:rsidR="00000000" w:rsidRDefault="00853091">
      <w:pPr>
        <w:pStyle w:val="ab"/>
        <w:spacing w:line="360" w:lineRule="auto"/>
        <w:ind w:leftChars="0" w:left="720"/>
        <w:jc w:val="center"/>
        <w:rPr>
          <w:rFonts w:ascii="Times New Roman" w:hAnsi="Times New Roman"/>
          <w:bCs/>
        </w:rPr>
      </w:pPr>
      <w:r>
        <w:rPr>
          <w:rFonts w:ascii="Times New Roman" w:hAnsi="Times New Roman"/>
        </w:rPr>
        <w:lastRenderedPageBreak/>
        <w:t>表</w:t>
      </w:r>
      <w:r>
        <w:rPr>
          <w:rFonts w:ascii="Times New Roman" w:hAnsi="Times New Roman" w:hint="eastAsia"/>
        </w:rPr>
        <w:t>二十八、</w:t>
      </w:r>
      <w:r>
        <w:rPr>
          <w:rFonts w:ascii="Times New Roman" w:hAnsi="Times New Roman"/>
        </w:rPr>
        <w:t>期望新增課程與活動需求單元表</w:t>
      </w:r>
    </w:p>
    <w:tbl>
      <w:tblPr>
        <w:tblW w:w="6781" w:type="dxa"/>
        <w:jc w:val="center"/>
        <w:tblCellMar>
          <w:left w:w="28" w:type="dxa"/>
          <w:right w:w="28" w:type="dxa"/>
        </w:tblCellMar>
        <w:tblLook w:val="04A0" w:firstRow="1" w:lastRow="0" w:firstColumn="1" w:lastColumn="0" w:noHBand="0" w:noVBand="1"/>
      </w:tblPr>
      <w:tblGrid>
        <w:gridCol w:w="3832"/>
        <w:gridCol w:w="1080"/>
        <w:gridCol w:w="1869"/>
      </w:tblGrid>
      <w:tr w:rsidR="00000000">
        <w:trPr>
          <w:trHeight w:val="330"/>
          <w:jc w:val="center"/>
        </w:trPr>
        <w:tc>
          <w:tcPr>
            <w:tcW w:w="3832" w:type="dxa"/>
            <w:tcBorders>
              <w:top w:val="single" w:sz="4" w:space="0" w:color="auto"/>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新增課程</w:t>
            </w:r>
            <w:r>
              <w:rPr>
                <w:rFonts w:eastAsia="標楷體"/>
                <w:kern w:val="0"/>
              </w:rPr>
              <w:t>/</w:t>
            </w:r>
            <w:r>
              <w:rPr>
                <w:rFonts w:eastAsia="標楷體"/>
                <w:kern w:val="0"/>
              </w:rPr>
              <w:t>活動建議</w:t>
            </w:r>
          </w:p>
        </w:tc>
        <w:tc>
          <w:tcPr>
            <w:tcW w:w="1080" w:type="dxa"/>
            <w:tcBorders>
              <w:top w:val="single" w:sz="4" w:space="0" w:color="auto"/>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人數</w:t>
            </w:r>
          </w:p>
        </w:tc>
        <w:tc>
          <w:tcPr>
            <w:tcW w:w="1869" w:type="dxa"/>
            <w:tcBorders>
              <w:top w:val="single" w:sz="4" w:space="0" w:color="auto"/>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佔整體百分比例</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公共政策規劃、評估與執行</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55</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23.8%</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團隊領導與溝通技巧</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44</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19.0%</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機構與企業參訪</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27</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11.7%</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運動與健康養生</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16</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6.9%</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全球與兩案議題</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8</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3.5%</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小組討論與個案分享</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8</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3.5%</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傑出人士講座</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6</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2.6%</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其他</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16</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6.9%</w:t>
            </w:r>
          </w:p>
        </w:tc>
      </w:tr>
      <w:tr w:rsidR="00000000">
        <w:trPr>
          <w:trHeight w:val="330"/>
          <w:jc w:val="center"/>
        </w:trPr>
        <w:tc>
          <w:tcPr>
            <w:tcW w:w="3832"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無意見</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59</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25.5%</w:t>
            </w:r>
          </w:p>
        </w:tc>
      </w:tr>
    </w:tbl>
    <w:p w:rsidR="00000000" w:rsidRDefault="00853091">
      <w:pPr>
        <w:pStyle w:val="ab"/>
        <w:spacing w:line="360" w:lineRule="auto"/>
        <w:ind w:leftChars="0" w:left="720"/>
        <w:rPr>
          <w:rFonts w:ascii="Times New Roman" w:hAnsi="Times New Roman"/>
          <w:bCs/>
        </w:rPr>
      </w:pPr>
      <w:r>
        <w:rPr>
          <w:rFonts w:ascii="Times New Roman" w:hAnsi="Times New Roman" w:hint="eastAsia"/>
          <w:bCs/>
        </w:rPr>
        <w:t>資料來源：</w:t>
      </w:r>
      <w:r>
        <w:rPr>
          <w:rFonts w:ascii="Times New Roman" w:hAnsi="Times New Roman" w:hint="eastAsia"/>
          <w:bCs/>
        </w:rPr>
        <w:t>本研究自行整理</w:t>
      </w:r>
    </w:p>
    <w:p w:rsidR="00000000" w:rsidRDefault="00853091">
      <w:pPr>
        <w:spacing w:before="100" w:beforeAutospacing="1" w:after="100" w:afterAutospacing="1" w:line="360" w:lineRule="auto"/>
        <w:ind w:firstLineChars="200" w:firstLine="480"/>
        <w:rPr>
          <w:rFonts w:eastAsia="標楷體" w:hint="eastAsia"/>
          <w:bCs/>
        </w:rPr>
      </w:pPr>
      <w:r>
        <w:rPr>
          <w:rFonts w:eastAsia="標楷體"/>
          <w:bCs/>
        </w:rPr>
        <w:t>在建議刪除與修改課程</w:t>
      </w:r>
      <w:r>
        <w:rPr>
          <w:rFonts w:eastAsia="標楷體"/>
          <w:bCs/>
        </w:rPr>
        <w:t>/</w:t>
      </w:r>
      <w:r>
        <w:rPr>
          <w:rFonts w:eastAsia="標楷體"/>
          <w:bCs/>
        </w:rPr>
        <w:t>活動部分，大多數受訪者皆對此次訓練方案持正面態度，有高達</w:t>
      </w:r>
      <w:r>
        <w:rPr>
          <w:rFonts w:eastAsia="標楷體"/>
          <w:bCs/>
        </w:rPr>
        <w:t>145</w:t>
      </w:r>
      <w:r>
        <w:rPr>
          <w:rFonts w:eastAsia="標楷體"/>
          <w:bCs/>
        </w:rPr>
        <w:t>位學員（</w:t>
      </w:r>
      <w:r>
        <w:rPr>
          <w:rFonts w:eastAsia="標楷體"/>
          <w:bCs/>
        </w:rPr>
        <w:t>63%</w:t>
      </w:r>
      <w:r>
        <w:rPr>
          <w:rFonts w:eastAsia="標楷體"/>
          <w:bCs/>
        </w:rPr>
        <w:t>）認為無刪減必要。而其他受訪者中，以認為「</w:t>
      </w:r>
      <w:r>
        <w:rPr>
          <w:rFonts w:eastAsia="標楷體"/>
        </w:rPr>
        <w:t>成績評量</w:t>
      </w:r>
      <w:r>
        <w:rPr>
          <w:rFonts w:eastAsia="標楷體"/>
          <w:bCs/>
        </w:rPr>
        <w:t>」該刪除的人數最多，有</w:t>
      </w:r>
      <w:r>
        <w:rPr>
          <w:rFonts w:eastAsia="標楷體"/>
          <w:bCs/>
        </w:rPr>
        <w:t>19</w:t>
      </w:r>
      <w:r>
        <w:rPr>
          <w:rFonts w:eastAsia="標楷體"/>
          <w:bCs/>
        </w:rPr>
        <w:t>位；其次的「戶外活動」、「經典研析」、「政令宣導」、「英文」等，大約都在</w:t>
      </w:r>
      <w:r>
        <w:rPr>
          <w:rFonts w:eastAsia="標楷體"/>
          <w:bCs/>
        </w:rPr>
        <w:t>10</w:t>
      </w:r>
      <w:r>
        <w:rPr>
          <w:rFonts w:eastAsia="標楷體"/>
          <w:bCs/>
        </w:rPr>
        <w:t>人以下。而「其他」項目中，則是針對課程的教學方式有些許建議，例如減少理論增加實務或刪除考試方式等。</w:t>
      </w:r>
    </w:p>
    <w:p w:rsidR="00000000" w:rsidRDefault="00853091">
      <w:pPr>
        <w:pStyle w:val="ab"/>
        <w:spacing w:line="360" w:lineRule="auto"/>
        <w:ind w:leftChars="0" w:left="720"/>
        <w:jc w:val="center"/>
        <w:rPr>
          <w:rFonts w:ascii="Times New Roman" w:hAnsi="Times New Roman" w:hint="eastAsia"/>
        </w:rPr>
      </w:pPr>
    </w:p>
    <w:p w:rsidR="00000000" w:rsidRDefault="00853091">
      <w:pPr>
        <w:pStyle w:val="ab"/>
        <w:spacing w:line="360" w:lineRule="auto"/>
        <w:ind w:leftChars="0" w:left="720"/>
        <w:jc w:val="center"/>
        <w:rPr>
          <w:rFonts w:ascii="Times New Roman" w:hAnsi="Times New Roman" w:hint="eastAsia"/>
        </w:rPr>
      </w:pPr>
    </w:p>
    <w:p w:rsidR="00000000" w:rsidRDefault="00853091">
      <w:pPr>
        <w:pStyle w:val="ab"/>
        <w:spacing w:line="360" w:lineRule="auto"/>
        <w:ind w:leftChars="0" w:left="720"/>
        <w:jc w:val="center"/>
        <w:rPr>
          <w:rFonts w:ascii="Times New Roman" w:hAnsi="Times New Roman" w:hint="eastAsia"/>
        </w:rPr>
      </w:pPr>
    </w:p>
    <w:p w:rsidR="00000000" w:rsidRDefault="00853091">
      <w:pPr>
        <w:pStyle w:val="ab"/>
        <w:spacing w:line="360" w:lineRule="auto"/>
        <w:ind w:leftChars="0" w:left="720"/>
        <w:jc w:val="center"/>
        <w:rPr>
          <w:rFonts w:ascii="Times New Roman" w:hAnsi="Times New Roman" w:hint="eastAsia"/>
        </w:rPr>
      </w:pPr>
    </w:p>
    <w:p w:rsidR="00000000" w:rsidRDefault="00853091">
      <w:pPr>
        <w:pStyle w:val="ab"/>
        <w:spacing w:line="360" w:lineRule="auto"/>
        <w:ind w:leftChars="0" w:left="720"/>
        <w:jc w:val="center"/>
        <w:rPr>
          <w:rFonts w:ascii="Times New Roman" w:hAnsi="Times New Roman" w:hint="eastAsia"/>
        </w:rPr>
      </w:pPr>
    </w:p>
    <w:p w:rsidR="00000000" w:rsidRDefault="00853091">
      <w:pPr>
        <w:pStyle w:val="ab"/>
        <w:spacing w:line="360" w:lineRule="auto"/>
        <w:ind w:leftChars="0" w:left="720"/>
        <w:jc w:val="center"/>
        <w:rPr>
          <w:rFonts w:ascii="Times New Roman" w:hAnsi="Times New Roman" w:hint="eastAsia"/>
        </w:rPr>
      </w:pPr>
    </w:p>
    <w:p w:rsidR="00000000" w:rsidRDefault="00853091">
      <w:pPr>
        <w:pStyle w:val="ab"/>
        <w:spacing w:line="360" w:lineRule="auto"/>
        <w:ind w:leftChars="0" w:left="720"/>
        <w:jc w:val="center"/>
        <w:rPr>
          <w:rFonts w:ascii="Times New Roman" w:hAnsi="Times New Roman" w:hint="eastAsia"/>
        </w:rPr>
      </w:pPr>
    </w:p>
    <w:p w:rsidR="00000000" w:rsidRDefault="00853091">
      <w:pPr>
        <w:pStyle w:val="ab"/>
        <w:spacing w:line="360" w:lineRule="auto"/>
        <w:ind w:leftChars="0" w:left="720"/>
        <w:jc w:val="center"/>
        <w:rPr>
          <w:rFonts w:ascii="Times New Roman" w:hAnsi="Times New Roman" w:hint="eastAsia"/>
        </w:rPr>
      </w:pPr>
    </w:p>
    <w:p w:rsidR="00000000" w:rsidRDefault="00853091">
      <w:pPr>
        <w:pStyle w:val="ab"/>
        <w:spacing w:line="360" w:lineRule="auto"/>
        <w:ind w:leftChars="0" w:left="720"/>
        <w:jc w:val="center"/>
        <w:rPr>
          <w:rFonts w:ascii="Times New Roman" w:hAnsi="Times New Roman" w:hint="eastAsia"/>
        </w:rPr>
      </w:pPr>
    </w:p>
    <w:p w:rsidR="00000000" w:rsidRDefault="00853091">
      <w:pPr>
        <w:pStyle w:val="ab"/>
        <w:spacing w:line="360" w:lineRule="auto"/>
        <w:ind w:leftChars="0" w:left="720"/>
        <w:jc w:val="center"/>
        <w:rPr>
          <w:rFonts w:ascii="Times New Roman" w:hAnsi="Times New Roman" w:hint="eastAsia"/>
        </w:rPr>
      </w:pPr>
    </w:p>
    <w:p w:rsidR="00000000" w:rsidRDefault="00853091">
      <w:pPr>
        <w:pStyle w:val="ab"/>
        <w:spacing w:line="360" w:lineRule="auto"/>
        <w:ind w:leftChars="0" w:left="720"/>
        <w:jc w:val="center"/>
        <w:rPr>
          <w:rFonts w:ascii="Times New Roman" w:hAnsi="Times New Roman" w:hint="eastAsia"/>
        </w:rPr>
      </w:pPr>
    </w:p>
    <w:p w:rsidR="00000000" w:rsidRDefault="00853091">
      <w:pPr>
        <w:pStyle w:val="ab"/>
        <w:spacing w:line="360" w:lineRule="auto"/>
        <w:ind w:leftChars="0" w:left="720"/>
        <w:jc w:val="center"/>
        <w:rPr>
          <w:rFonts w:ascii="Times New Roman" w:hAnsi="Times New Roman"/>
          <w:bCs/>
        </w:rPr>
      </w:pPr>
      <w:r>
        <w:rPr>
          <w:rFonts w:ascii="Times New Roman" w:hAnsi="Times New Roman"/>
        </w:rPr>
        <w:lastRenderedPageBreak/>
        <w:t>表</w:t>
      </w:r>
      <w:r>
        <w:rPr>
          <w:rFonts w:ascii="Times New Roman" w:hAnsi="Times New Roman" w:hint="eastAsia"/>
        </w:rPr>
        <w:t>二十九、</w:t>
      </w:r>
      <w:r>
        <w:rPr>
          <w:rFonts w:ascii="Times New Roman" w:hAnsi="Times New Roman"/>
        </w:rPr>
        <w:t>期望</w:t>
      </w:r>
      <w:r>
        <w:rPr>
          <w:rFonts w:ascii="Times New Roman" w:hAnsi="Times New Roman"/>
          <w:bCs/>
        </w:rPr>
        <w:t>刪除與修改</w:t>
      </w:r>
      <w:r>
        <w:rPr>
          <w:rFonts w:ascii="Times New Roman" w:hAnsi="Times New Roman"/>
        </w:rPr>
        <w:t>課程與活動需求單元表</w:t>
      </w:r>
    </w:p>
    <w:tbl>
      <w:tblPr>
        <w:tblW w:w="7117" w:type="dxa"/>
        <w:jc w:val="center"/>
        <w:tblCellMar>
          <w:left w:w="28" w:type="dxa"/>
          <w:right w:w="28" w:type="dxa"/>
        </w:tblCellMar>
        <w:tblLook w:val="04A0" w:firstRow="1" w:lastRow="0" w:firstColumn="1" w:lastColumn="0" w:noHBand="0" w:noVBand="1"/>
      </w:tblPr>
      <w:tblGrid>
        <w:gridCol w:w="4168"/>
        <w:gridCol w:w="1080"/>
        <w:gridCol w:w="1869"/>
      </w:tblGrid>
      <w:tr w:rsidR="00000000">
        <w:trPr>
          <w:trHeight w:val="330"/>
          <w:jc w:val="center"/>
        </w:trPr>
        <w:tc>
          <w:tcPr>
            <w:tcW w:w="4168" w:type="dxa"/>
            <w:tcBorders>
              <w:top w:val="single" w:sz="4" w:space="0" w:color="auto"/>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刪除課程</w:t>
            </w:r>
            <w:r>
              <w:rPr>
                <w:rFonts w:eastAsia="標楷體"/>
                <w:kern w:val="0"/>
              </w:rPr>
              <w:t>/</w:t>
            </w:r>
            <w:r>
              <w:rPr>
                <w:rFonts w:eastAsia="標楷體"/>
                <w:kern w:val="0"/>
              </w:rPr>
              <w:t>活動建議</w:t>
            </w:r>
          </w:p>
        </w:tc>
        <w:tc>
          <w:tcPr>
            <w:tcW w:w="1080" w:type="dxa"/>
            <w:tcBorders>
              <w:top w:val="single" w:sz="4" w:space="0" w:color="auto"/>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人數</w:t>
            </w:r>
          </w:p>
        </w:tc>
        <w:tc>
          <w:tcPr>
            <w:tcW w:w="1869" w:type="dxa"/>
            <w:tcBorders>
              <w:top w:val="single" w:sz="4" w:space="0" w:color="auto"/>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佔整體百分比例</w:t>
            </w:r>
          </w:p>
        </w:tc>
      </w:tr>
      <w:tr w:rsidR="00000000">
        <w:trPr>
          <w:trHeight w:val="330"/>
          <w:jc w:val="center"/>
        </w:trPr>
        <w:tc>
          <w:tcPr>
            <w:tcW w:w="4168" w:type="dxa"/>
            <w:tcBorders>
              <w:top w:val="nil"/>
              <w:left w:val="single" w:sz="4" w:space="0" w:color="auto"/>
              <w:bottom w:val="single" w:sz="4" w:space="0" w:color="auto"/>
              <w:right w:val="single" w:sz="4" w:space="0" w:color="auto"/>
            </w:tcBorders>
            <w:noWrap/>
            <w:vAlign w:val="center"/>
            <w:hideMark/>
          </w:tcPr>
          <w:p w:rsidR="00000000" w:rsidRDefault="00853091">
            <w:pPr>
              <w:rPr>
                <w:rFonts w:eastAsia="標楷體"/>
              </w:rPr>
            </w:pPr>
            <w:r>
              <w:rPr>
                <w:rFonts w:eastAsia="標楷體"/>
              </w:rPr>
              <w:t>成績評量</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19</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8.2%</w:t>
            </w:r>
          </w:p>
        </w:tc>
      </w:tr>
      <w:tr w:rsidR="00000000">
        <w:trPr>
          <w:trHeight w:val="330"/>
          <w:jc w:val="center"/>
        </w:trPr>
        <w:tc>
          <w:tcPr>
            <w:tcW w:w="4168" w:type="dxa"/>
            <w:tcBorders>
              <w:top w:val="nil"/>
              <w:left w:val="single" w:sz="4" w:space="0" w:color="auto"/>
              <w:bottom w:val="single" w:sz="4" w:space="0" w:color="auto"/>
              <w:right w:val="single" w:sz="4" w:space="0" w:color="auto"/>
            </w:tcBorders>
            <w:noWrap/>
            <w:vAlign w:val="center"/>
            <w:hideMark/>
          </w:tcPr>
          <w:p w:rsidR="00000000" w:rsidRDefault="00853091">
            <w:pPr>
              <w:rPr>
                <w:rFonts w:eastAsia="標楷體"/>
              </w:rPr>
            </w:pPr>
            <w:r>
              <w:rPr>
                <w:rFonts w:eastAsia="標楷體"/>
              </w:rPr>
              <w:t>戶外活</w:t>
            </w:r>
            <w:r>
              <w:rPr>
                <w:rFonts w:eastAsia="標楷體"/>
              </w:rPr>
              <w:t>動</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10</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4.3%</w:t>
            </w:r>
          </w:p>
        </w:tc>
      </w:tr>
      <w:tr w:rsidR="00000000">
        <w:trPr>
          <w:trHeight w:val="330"/>
          <w:jc w:val="center"/>
        </w:trPr>
        <w:tc>
          <w:tcPr>
            <w:tcW w:w="4168" w:type="dxa"/>
            <w:tcBorders>
              <w:top w:val="nil"/>
              <w:left w:val="single" w:sz="4" w:space="0" w:color="auto"/>
              <w:bottom w:val="single" w:sz="4" w:space="0" w:color="auto"/>
              <w:right w:val="single" w:sz="4" w:space="0" w:color="auto"/>
            </w:tcBorders>
            <w:noWrap/>
            <w:vAlign w:val="center"/>
            <w:hideMark/>
          </w:tcPr>
          <w:p w:rsidR="00000000" w:rsidRDefault="00853091">
            <w:pPr>
              <w:rPr>
                <w:rFonts w:eastAsia="標楷體"/>
              </w:rPr>
            </w:pPr>
            <w:r>
              <w:rPr>
                <w:rFonts w:eastAsia="標楷體"/>
              </w:rPr>
              <w:t>經典研析</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9</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3.9%</w:t>
            </w:r>
          </w:p>
        </w:tc>
      </w:tr>
      <w:tr w:rsidR="00000000">
        <w:trPr>
          <w:trHeight w:val="330"/>
          <w:jc w:val="center"/>
        </w:trPr>
        <w:tc>
          <w:tcPr>
            <w:tcW w:w="4168" w:type="dxa"/>
            <w:tcBorders>
              <w:top w:val="nil"/>
              <w:left w:val="single" w:sz="4" w:space="0" w:color="auto"/>
              <w:bottom w:val="single" w:sz="4" w:space="0" w:color="auto"/>
              <w:right w:val="single" w:sz="4" w:space="0" w:color="auto"/>
            </w:tcBorders>
            <w:noWrap/>
            <w:vAlign w:val="center"/>
            <w:hideMark/>
          </w:tcPr>
          <w:p w:rsidR="00000000" w:rsidRDefault="00853091">
            <w:pPr>
              <w:rPr>
                <w:rFonts w:eastAsia="標楷體"/>
              </w:rPr>
            </w:pPr>
            <w:r>
              <w:rPr>
                <w:rFonts w:eastAsia="標楷體"/>
              </w:rPr>
              <w:t>政令宣導</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9</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3.9%</w:t>
            </w:r>
          </w:p>
        </w:tc>
      </w:tr>
      <w:tr w:rsidR="00000000">
        <w:trPr>
          <w:trHeight w:val="330"/>
          <w:jc w:val="center"/>
        </w:trPr>
        <w:tc>
          <w:tcPr>
            <w:tcW w:w="4168"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英文</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9</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3.9%</w:t>
            </w:r>
          </w:p>
        </w:tc>
      </w:tr>
      <w:tr w:rsidR="00000000">
        <w:trPr>
          <w:trHeight w:val="330"/>
          <w:jc w:val="center"/>
        </w:trPr>
        <w:tc>
          <w:tcPr>
            <w:tcW w:w="4168"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前瞻思考</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6</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2.6%</w:t>
            </w:r>
          </w:p>
        </w:tc>
      </w:tr>
      <w:tr w:rsidR="00000000">
        <w:trPr>
          <w:trHeight w:val="330"/>
          <w:jc w:val="center"/>
        </w:trPr>
        <w:tc>
          <w:tcPr>
            <w:tcW w:w="4168" w:type="dxa"/>
            <w:tcBorders>
              <w:top w:val="nil"/>
              <w:left w:val="single" w:sz="4" w:space="0" w:color="auto"/>
              <w:bottom w:val="single" w:sz="4" w:space="0" w:color="auto"/>
              <w:right w:val="single" w:sz="4" w:space="0" w:color="auto"/>
            </w:tcBorders>
            <w:noWrap/>
            <w:vAlign w:val="center"/>
            <w:hideMark/>
          </w:tcPr>
          <w:p w:rsidR="00000000" w:rsidRDefault="00853091">
            <w:pPr>
              <w:rPr>
                <w:rFonts w:eastAsia="標楷體"/>
              </w:rPr>
            </w:pPr>
            <w:r>
              <w:rPr>
                <w:rFonts w:eastAsia="標楷體"/>
              </w:rPr>
              <w:t>專題演講與研討</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5</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2.2%</w:t>
            </w:r>
          </w:p>
        </w:tc>
      </w:tr>
      <w:tr w:rsidR="00000000">
        <w:trPr>
          <w:trHeight w:val="330"/>
          <w:jc w:val="center"/>
        </w:trPr>
        <w:tc>
          <w:tcPr>
            <w:tcW w:w="4168"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其他</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16</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6.9%</w:t>
            </w:r>
          </w:p>
        </w:tc>
      </w:tr>
      <w:tr w:rsidR="00000000">
        <w:trPr>
          <w:trHeight w:val="330"/>
          <w:jc w:val="center"/>
        </w:trPr>
        <w:tc>
          <w:tcPr>
            <w:tcW w:w="4168"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無意見</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145</w:t>
            </w:r>
          </w:p>
        </w:tc>
        <w:tc>
          <w:tcPr>
            <w:tcW w:w="1869"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62.8%</w:t>
            </w:r>
          </w:p>
        </w:tc>
      </w:tr>
    </w:tbl>
    <w:p w:rsidR="00000000" w:rsidRDefault="00853091">
      <w:pPr>
        <w:spacing w:after="100" w:afterAutospacing="1" w:line="480" w:lineRule="auto"/>
        <w:ind w:firstLineChars="200" w:firstLine="480"/>
        <w:rPr>
          <w:rFonts w:eastAsia="標楷體" w:hint="eastAsia"/>
          <w:noProof/>
        </w:rPr>
      </w:pPr>
      <w:r>
        <w:rPr>
          <w:rFonts w:eastAsia="標楷體" w:hint="eastAsia"/>
          <w:noProof/>
        </w:rPr>
        <w:t>資料來源：本研究自行整理</w:t>
      </w:r>
    </w:p>
    <w:p w:rsidR="00000000" w:rsidRDefault="00853091">
      <w:pPr>
        <w:spacing w:before="100" w:beforeAutospacing="1" w:after="100" w:afterAutospacing="1" w:line="360" w:lineRule="auto"/>
        <w:ind w:firstLineChars="200" w:firstLine="480"/>
        <w:jc w:val="both"/>
        <w:rPr>
          <w:rFonts w:eastAsia="標楷體" w:hint="eastAsia"/>
          <w:bCs/>
        </w:rPr>
      </w:pPr>
      <w:r>
        <w:rPr>
          <w:rFonts w:eastAsia="標楷體"/>
          <w:bCs/>
        </w:rPr>
        <w:t>在針對</w:t>
      </w:r>
      <w:r>
        <w:rPr>
          <w:rFonts w:eastAsia="標楷體" w:hint="eastAsia"/>
          <w:bCs/>
        </w:rPr>
        <w:t>未來</w:t>
      </w:r>
      <w:r>
        <w:rPr>
          <w:rFonts w:eastAsia="標楷體"/>
          <w:bCs/>
        </w:rPr>
        <w:t>課程設計建議事項方面，有</w:t>
      </w:r>
      <w:r>
        <w:rPr>
          <w:rFonts w:eastAsia="標楷體"/>
          <w:bCs/>
        </w:rPr>
        <w:t>96</w:t>
      </w:r>
      <w:r>
        <w:rPr>
          <w:rFonts w:eastAsia="標楷體"/>
          <w:bCs/>
        </w:rPr>
        <w:t>位受訪者並未表示任何意見（</w:t>
      </w:r>
      <w:r>
        <w:rPr>
          <w:rFonts w:eastAsia="標楷體"/>
          <w:bCs/>
        </w:rPr>
        <w:t>41.6%</w:t>
      </w:r>
      <w:r>
        <w:rPr>
          <w:rFonts w:eastAsia="標楷體"/>
          <w:bCs/>
        </w:rPr>
        <w:t>）。剩下的受訪者則分別針對四個主要方向提供建議，第一個方向為課後評量方式（</w:t>
      </w:r>
      <w:r>
        <w:rPr>
          <w:rFonts w:eastAsia="標楷體"/>
          <w:bCs/>
        </w:rPr>
        <w:t>18.2%</w:t>
      </w:r>
      <w:r>
        <w:rPr>
          <w:rFonts w:eastAsia="標楷體"/>
          <w:bCs/>
        </w:rPr>
        <w:t>），主要係期望能刪除考試項目或由報告取代筆試；第二部分是針對課程時間安排部分（</w:t>
      </w:r>
      <w:r>
        <w:rPr>
          <w:rFonts w:eastAsia="標楷體"/>
          <w:bCs/>
        </w:rPr>
        <w:t>15.6%</w:t>
      </w:r>
      <w:r>
        <w:rPr>
          <w:rFonts w:eastAsia="標楷體"/>
          <w:bCs/>
        </w:rPr>
        <w:t>），大多意見係反應受訓時間過短，</w:t>
      </w:r>
      <w:r>
        <w:rPr>
          <w:rFonts w:eastAsia="標楷體"/>
          <w:bCs/>
        </w:rPr>
        <w:t>而又必須學習過多課程，在內容深度上不足，並帶來過高準備壓力；第三部分係針對課程講授方式（</w:t>
      </w:r>
      <w:r>
        <w:rPr>
          <w:rFonts w:eastAsia="標楷體"/>
          <w:bCs/>
        </w:rPr>
        <w:t>14.3%</w:t>
      </w:r>
      <w:r>
        <w:rPr>
          <w:rFonts w:eastAsia="標楷體"/>
          <w:bCs/>
        </w:rPr>
        <w:t>），受訪者主要乃針對授課過程除了傳統面授方式外，增加小組討論或個案教學法等提高師生間的互動</w:t>
      </w:r>
      <w:r>
        <w:rPr>
          <w:rFonts w:eastAsia="標楷體" w:hint="eastAsia"/>
          <w:bCs/>
        </w:rPr>
        <w:t>，</w:t>
      </w:r>
      <w:r>
        <w:rPr>
          <w:rFonts w:eastAsia="標楷體"/>
          <w:bCs/>
        </w:rPr>
        <w:t>會帶來較高的學習意願；第四部分則是針對課程本身的規劃提出看法（</w:t>
      </w:r>
      <w:r>
        <w:rPr>
          <w:rFonts w:eastAsia="標楷體"/>
          <w:bCs/>
        </w:rPr>
        <w:t>10.4%</w:t>
      </w:r>
      <w:r>
        <w:rPr>
          <w:rFonts w:eastAsia="標楷體"/>
          <w:bCs/>
        </w:rPr>
        <w:t>），此部分與新增課程需求相互應。</w:t>
      </w:r>
    </w:p>
    <w:p w:rsidR="00000000" w:rsidRDefault="00853091">
      <w:pPr>
        <w:spacing w:before="100" w:beforeAutospacing="1" w:after="100" w:afterAutospacing="1" w:line="480" w:lineRule="auto"/>
        <w:ind w:firstLineChars="200" w:firstLine="480"/>
        <w:jc w:val="both"/>
        <w:rPr>
          <w:rFonts w:eastAsia="標楷體" w:hint="eastAsia"/>
          <w:bCs/>
        </w:rPr>
      </w:pPr>
    </w:p>
    <w:p w:rsidR="00000000" w:rsidRDefault="00853091">
      <w:pPr>
        <w:spacing w:before="100" w:beforeAutospacing="1" w:after="100" w:afterAutospacing="1" w:line="480" w:lineRule="auto"/>
        <w:ind w:firstLineChars="200" w:firstLine="480"/>
        <w:jc w:val="both"/>
        <w:rPr>
          <w:rFonts w:eastAsia="標楷體" w:hint="eastAsia"/>
          <w:bCs/>
        </w:rPr>
      </w:pPr>
    </w:p>
    <w:p w:rsidR="00000000" w:rsidRDefault="00853091">
      <w:pPr>
        <w:spacing w:before="100" w:beforeAutospacing="1" w:after="100" w:afterAutospacing="1" w:line="480" w:lineRule="auto"/>
        <w:ind w:firstLineChars="200" w:firstLine="480"/>
        <w:jc w:val="both"/>
        <w:rPr>
          <w:rFonts w:eastAsia="標楷體" w:hint="eastAsia"/>
          <w:bCs/>
        </w:rPr>
      </w:pPr>
    </w:p>
    <w:p w:rsidR="00000000" w:rsidRDefault="00853091">
      <w:pPr>
        <w:spacing w:before="100" w:beforeAutospacing="1" w:after="100" w:afterAutospacing="1" w:line="480" w:lineRule="auto"/>
        <w:ind w:firstLineChars="200" w:firstLine="480"/>
        <w:jc w:val="both"/>
        <w:rPr>
          <w:rFonts w:eastAsia="標楷體" w:hint="eastAsia"/>
          <w:bCs/>
        </w:rPr>
      </w:pPr>
    </w:p>
    <w:p w:rsidR="00000000" w:rsidRDefault="00853091">
      <w:pPr>
        <w:pStyle w:val="ab"/>
        <w:spacing w:line="360" w:lineRule="auto"/>
        <w:ind w:leftChars="0" w:left="720"/>
        <w:jc w:val="center"/>
        <w:rPr>
          <w:rFonts w:ascii="Times New Roman" w:hAnsi="Times New Roman"/>
          <w:bCs/>
        </w:rPr>
      </w:pPr>
      <w:r>
        <w:rPr>
          <w:rFonts w:ascii="Times New Roman" w:hAnsi="Times New Roman"/>
        </w:rPr>
        <w:lastRenderedPageBreak/>
        <w:t>表</w:t>
      </w:r>
      <w:r>
        <w:rPr>
          <w:rFonts w:ascii="Times New Roman" w:hAnsi="Times New Roman" w:hint="eastAsia"/>
        </w:rPr>
        <w:t>三十、</w:t>
      </w:r>
      <w:r>
        <w:rPr>
          <w:rFonts w:ascii="Times New Roman" w:hAnsi="Times New Roman"/>
        </w:rPr>
        <w:t>期望</w:t>
      </w:r>
      <w:r>
        <w:rPr>
          <w:rFonts w:ascii="Times New Roman" w:hAnsi="Times New Roman" w:hint="eastAsia"/>
        </w:rPr>
        <w:t>未來</w:t>
      </w:r>
      <w:r>
        <w:rPr>
          <w:rFonts w:ascii="Times New Roman" w:hAnsi="Times New Roman"/>
        </w:rPr>
        <w:t>課程設計建議</w:t>
      </w:r>
    </w:p>
    <w:tbl>
      <w:tblPr>
        <w:tblW w:w="7647" w:type="dxa"/>
        <w:jc w:val="center"/>
        <w:tblCellMar>
          <w:left w:w="28" w:type="dxa"/>
          <w:right w:w="28" w:type="dxa"/>
        </w:tblCellMar>
        <w:tblLook w:val="04A0" w:firstRow="1" w:lastRow="0" w:firstColumn="1" w:lastColumn="0" w:noHBand="0" w:noVBand="1"/>
      </w:tblPr>
      <w:tblGrid>
        <w:gridCol w:w="4116"/>
        <w:gridCol w:w="1080"/>
        <w:gridCol w:w="2451"/>
      </w:tblGrid>
      <w:tr w:rsidR="00000000">
        <w:trPr>
          <w:trHeight w:val="330"/>
          <w:jc w:val="center"/>
        </w:trPr>
        <w:tc>
          <w:tcPr>
            <w:tcW w:w="4116" w:type="dxa"/>
            <w:tcBorders>
              <w:top w:val="single" w:sz="4" w:space="0" w:color="auto"/>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課程設計建議</w:t>
            </w:r>
          </w:p>
        </w:tc>
        <w:tc>
          <w:tcPr>
            <w:tcW w:w="1080" w:type="dxa"/>
            <w:tcBorders>
              <w:top w:val="single" w:sz="4" w:space="0" w:color="auto"/>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人數</w:t>
            </w:r>
          </w:p>
        </w:tc>
        <w:tc>
          <w:tcPr>
            <w:tcW w:w="2451" w:type="dxa"/>
            <w:tcBorders>
              <w:top w:val="single" w:sz="4" w:space="0" w:color="auto"/>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佔整體百分比例</w:t>
            </w:r>
          </w:p>
        </w:tc>
      </w:tr>
      <w:tr w:rsidR="00000000">
        <w:trPr>
          <w:trHeight w:val="330"/>
          <w:jc w:val="center"/>
        </w:trPr>
        <w:tc>
          <w:tcPr>
            <w:tcW w:w="4116" w:type="dxa"/>
            <w:tcBorders>
              <w:top w:val="nil"/>
              <w:left w:val="single" w:sz="4" w:space="0" w:color="auto"/>
              <w:bottom w:val="single" w:sz="4" w:space="0" w:color="auto"/>
              <w:right w:val="single" w:sz="4" w:space="0" w:color="auto"/>
            </w:tcBorders>
            <w:noWrap/>
            <w:vAlign w:val="center"/>
            <w:hideMark/>
          </w:tcPr>
          <w:p w:rsidR="00000000" w:rsidRDefault="00853091">
            <w:pPr>
              <w:rPr>
                <w:rFonts w:eastAsia="標楷體"/>
              </w:rPr>
            </w:pPr>
            <w:r>
              <w:rPr>
                <w:rFonts w:eastAsia="標楷體"/>
              </w:rPr>
              <w:t>課後評量</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42</w:t>
            </w:r>
          </w:p>
        </w:tc>
        <w:tc>
          <w:tcPr>
            <w:tcW w:w="2451"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18.2%</w:t>
            </w:r>
          </w:p>
        </w:tc>
      </w:tr>
      <w:tr w:rsidR="00000000">
        <w:trPr>
          <w:trHeight w:val="330"/>
          <w:jc w:val="center"/>
        </w:trPr>
        <w:tc>
          <w:tcPr>
            <w:tcW w:w="4116" w:type="dxa"/>
            <w:tcBorders>
              <w:top w:val="nil"/>
              <w:left w:val="single" w:sz="4" w:space="0" w:color="auto"/>
              <w:bottom w:val="single" w:sz="4" w:space="0" w:color="auto"/>
              <w:right w:val="single" w:sz="4" w:space="0" w:color="auto"/>
            </w:tcBorders>
            <w:noWrap/>
            <w:vAlign w:val="center"/>
            <w:hideMark/>
          </w:tcPr>
          <w:p w:rsidR="00000000" w:rsidRDefault="00853091">
            <w:pPr>
              <w:rPr>
                <w:rFonts w:eastAsia="標楷體"/>
              </w:rPr>
            </w:pPr>
            <w:r>
              <w:rPr>
                <w:rFonts w:eastAsia="標楷體"/>
              </w:rPr>
              <w:t>課程時間安排</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36</w:t>
            </w:r>
          </w:p>
        </w:tc>
        <w:tc>
          <w:tcPr>
            <w:tcW w:w="2451"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15.6%</w:t>
            </w:r>
          </w:p>
        </w:tc>
      </w:tr>
      <w:tr w:rsidR="00000000">
        <w:trPr>
          <w:trHeight w:val="330"/>
          <w:jc w:val="center"/>
        </w:trPr>
        <w:tc>
          <w:tcPr>
            <w:tcW w:w="4116" w:type="dxa"/>
            <w:tcBorders>
              <w:top w:val="nil"/>
              <w:left w:val="single" w:sz="4" w:space="0" w:color="auto"/>
              <w:bottom w:val="single" w:sz="4" w:space="0" w:color="auto"/>
              <w:right w:val="single" w:sz="4" w:space="0" w:color="auto"/>
            </w:tcBorders>
            <w:noWrap/>
            <w:vAlign w:val="center"/>
            <w:hideMark/>
          </w:tcPr>
          <w:p w:rsidR="00000000" w:rsidRDefault="00853091">
            <w:pPr>
              <w:rPr>
                <w:rFonts w:eastAsia="標楷體"/>
              </w:rPr>
            </w:pPr>
            <w:r>
              <w:rPr>
                <w:rFonts w:eastAsia="標楷體"/>
              </w:rPr>
              <w:t>課程講授方式</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33</w:t>
            </w:r>
          </w:p>
        </w:tc>
        <w:tc>
          <w:tcPr>
            <w:tcW w:w="2451"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14.3%</w:t>
            </w:r>
          </w:p>
        </w:tc>
      </w:tr>
      <w:tr w:rsidR="00000000">
        <w:trPr>
          <w:trHeight w:val="330"/>
          <w:jc w:val="center"/>
        </w:trPr>
        <w:tc>
          <w:tcPr>
            <w:tcW w:w="4116" w:type="dxa"/>
            <w:tcBorders>
              <w:top w:val="nil"/>
              <w:left w:val="single" w:sz="4" w:space="0" w:color="auto"/>
              <w:bottom w:val="single" w:sz="4" w:space="0" w:color="auto"/>
              <w:right w:val="single" w:sz="4" w:space="0" w:color="auto"/>
            </w:tcBorders>
            <w:noWrap/>
            <w:vAlign w:val="center"/>
            <w:hideMark/>
          </w:tcPr>
          <w:p w:rsidR="00000000" w:rsidRDefault="00853091">
            <w:pPr>
              <w:rPr>
                <w:rFonts w:eastAsia="標楷體"/>
              </w:rPr>
            </w:pPr>
            <w:r>
              <w:rPr>
                <w:rFonts w:eastAsia="標楷體"/>
              </w:rPr>
              <w:t>課程規劃</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24</w:t>
            </w:r>
          </w:p>
        </w:tc>
        <w:tc>
          <w:tcPr>
            <w:tcW w:w="2451"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10.4%</w:t>
            </w:r>
          </w:p>
        </w:tc>
      </w:tr>
      <w:tr w:rsidR="00000000">
        <w:trPr>
          <w:trHeight w:val="330"/>
          <w:jc w:val="center"/>
        </w:trPr>
        <w:tc>
          <w:tcPr>
            <w:tcW w:w="4116"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其他</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6</w:t>
            </w:r>
          </w:p>
        </w:tc>
        <w:tc>
          <w:tcPr>
            <w:tcW w:w="2451"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2</w:t>
            </w:r>
            <w:r>
              <w:rPr>
                <w:rFonts w:eastAsia="標楷體"/>
                <w:kern w:val="0"/>
              </w:rPr>
              <w:t>.6%</w:t>
            </w:r>
          </w:p>
        </w:tc>
      </w:tr>
      <w:tr w:rsidR="00000000">
        <w:trPr>
          <w:trHeight w:val="330"/>
          <w:jc w:val="center"/>
        </w:trPr>
        <w:tc>
          <w:tcPr>
            <w:tcW w:w="4116" w:type="dxa"/>
            <w:tcBorders>
              <w:top w:val="nil"/>
              <w:left w:val="single" w:sz="4" w:space="0" w:color="auto"/>
              <w:bottom w:val="single" w:sz="4" w:space="0" w:color="auto"/>
              <w:right w:val="single" w:sz="4" w:space="0" w:color="auto"/>
            </w:tcBorders>
            <w:noWrap/>
            <w:vAlign w:val="center"/>
            <w:hideMark/>
          </w:tcPr>
          <w:p w:rsidR="00000000" w:rsidRDefault="00853091">
            <w:pPr>
              <w:widowControl/>
              <w:rPr>
                <w:rFonts w:eastAsia="標楷體"/>
                <w:kern w:val="0"/>
              </w:rPr>
            </w:pPr>
            <w:r>
              <w:rPr>
                <w:rFonts w:eastAsia="標楷體"/>
                <w:kern w:val="0"/>
              </w:rPr>
              <w:t>無意見</w:t>
            </w:r>
          </w:p>
        </w:tc>
        <w:tc>
          <w:tcPr>
            <w:tcW w:w="1080"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96</w:t>
            </w:r>
          </w:p>
        </w:tc>
        <w:tc>
          <w:tcPr>
            <w:tcW w:w="2451" w:type="dxa"/>
            <w:tcBorders>
              <w:top w:val="nil"/>
              <w:left w:val="nil"/>
              <w:bottom w:val="single" w:sz="4" w:space="0" w:color="auto"/>
              <w:right w:val="single" w:sz="4" w:space="0" w:color="auto"/>
            </w:tcBorders>
            <w:noWrap/>
            <w:vAlign w:val="center"/>
            <w:hideMark/>
          </w:tcPr>
          <w:p w:rsidR="00000000" w:rsidRDefault="00853091">
            <w:pPr>
              <w:widowControl/>
              <w:jc w:val="center"/>
              <w:rPr>
                <w:rFonts w:eastAsia="標楷體"/>
                <w:kern w:val="0"/>
              </w:rPr>
            </w:pPr>
            <w:r>
              <w:rPr>
                <w:rFonts w:eastAsia="標楷體"/>
                <w:kern w:val="0"/>
              </w:rPr>
              <w:t>41.6%</w:t>
            </w:r>
          </w:p>
        </w:tc>
      </w:tr>
    </w:tbl>
    <w:p w:rsidR="00000000" w:rsidRDefault="00853091">
      <w:pPr>
        <w:spacing w:after="100" w:afterAutospacing="1" w:line="480" w:lineRule="auto"/>
        <w:ind w:firstLineChars="200" w:firstLine="480"/>
        <w:rPr>
          <w:rFonts w:eastAsia="標楷體" w:hint="eastAsia"/>
          <w:noProof/>
        </w:rPr>
      </w:pPr>
      <w:r>
        <w:rPr>
          <w:rFonts w:eastAsia="標楷體" w:hint="eastAsia"/>
          <w:noProof/>
        </w:rPr>
        <w:t>資料來源：本研究自行整理</w:t>
      </w:r>
    </w:p>
    <w:p w:rsidR="00000000" w:rsidRDefault="00853091">
      <w:pPr>
        <w:spacing w:after="100" w:afterAutospacing="1" w:line="480" w:lineRule="auto"/>
        <w:rPr>
          <w:rFonts w:eastAsia="標楷體" w:hint="eastAsia"/>
          <w:b/>
          <w:noProof/>
          <w:sz w:val="28"/>
          <w:szCs w:val="28"/>
        </w:rPr>
      </w:pPr>
      <w:r>
        <w:rPr>
          <w:rFonts w:eastAsia="標楷體" w:hint="eastAsia"/>
          <w:b/>
          <w:noProof/>
          <w:sz w:val="28"/>
          <w:szCs w:val="28"/>
        </w:rPr>
        <w:t>第二節　職能調查分析</w:t>
      </w:r>
    </w:p>
    <w:p w:rsidR="00000000" w:rsidRDefault="00853091">
      <w:pPr>
        <w:spacing w:before="100" w:beforeAutospacing="1" w:after="100" w:afterAutospacing="1" w:line="480" w:lineRule="auto"/>
        <w:ind w:firstLineChars="200" w:firstLine="480"/>
        <w:rPr>
          <w:rFonts w:eastAsia="標楷體" w:hint="eastAsia"/>
          <w:kern w:val="0"/>
          <w:szCs w:val="18"/>
        </w:rPr>
      </w:pPr>
      <w:r>
        <w:rPr>
          <w:rFonts w:eastAsia="標楷體" w:hint="eastAsia"/>
          <w:kern w:val="0"/>
          <w:szCs w:val="18"/>
        </w:rPr>
        <w:t>一、</w:t>
      </w:r>
      <w:r>
        <w:rPr>
          <w:rFonts w:eastAsia="標楷體"/>
          <w:kern w:val="0"/>
          <w:szCs w:val="18"/>
        </w:rPr>
        <w:t>高考錄取人員職能調查</w:t>
      </w:r>
    </w:p>
    <w:p w:rsidR="00000000" w:rsidRDefault="00853091">
      <w:pPr>
        <w:spacing w:line="480" w:lineRule="auto"/>
        <w:rPr>
          <w:rFonts w:eastAsia="標楷體" w:hint="eastAsia"/>
          <w:bCs/>
        </w:rPr>
      </w:pPr>
      <w:r>
        <w:rPr>
          <w:rFonts w:eastAsia="標楷體" w:hint="eastAsia"/>
          <w:noProof/>
        </w:rPr>
        <w:t xml:space="preserve">　　（一）</w:t>
      </w:r>
      <w:r>
        <w:rPr>
          <w:rFonts w:eastAsia="標楷體"/>
          <w:bCs/>
        </w:rPr>
        <w:t>調查程序及樣本概述</w:t>
      </w:r>
      <w:r>
        <w:rPr>
          <w:rFonts w:eastAsia="標楷體" w:hint="eastAsia"/>
          <w:bCs/>
        </w:rPr>
        <w:t>：</w:t>
      </w:r>
    </w:p>
    <w:p w:rsidR="00000000" w:rsidRDefault="00853091">
      <w:pPr>
        <w:pStyle w:val="ab"/>
        <w:spacing w:line="360" w:lineRule="auto"/>
        <w:ind w:leftChars="0" w:left="0"/>
        <w:rPr>
          <w:rFonts w:ascii="Times New Roman" w:hAnsi="Times New Roman"/>
          <w:bCs/>
        </w:rPr>
      </w:pPr>
      <w:r>
        <w:rPr>
          <w:rFonts w:ascii="Times New Roman" w:hAnsi="Times New Roman" w:hint="eastAsia"/>
          <w:bCs/>
        </w:rPr>
        <w:t xml:space="preserve">　　</w:t>
      </w:r>
      <w:r>
        <w:rPr>
          <w:rFonts w:ascii="Times New Roman" w:hAnsi="Times New Roman"/>
          <w:bCs/>
        </w:rPr>
        <w:t>本次調查係採用問卷調查法，在民國</w:t>
      </w:r>
      <w:r>
        <w:rPr>
          <w:rFonts w:ascii="Times New Roman" w:hAnsi="Times New Roman"/>
          <w:bCs/>
        </w:rPr>
        <w:t>99</w:t>
      </w:r>
      <w:r>
        <w:rPr>
          <w:rFonts w:ascii="Times New Roman" w:hAnsi="Times New Roman"/>
          <w:bCs/>
        </w:rPr>
        <w:t>年</w:t>
      </w:r>
      <w:r>
        <w:rPr>
          <w:rFonts w:ascii="Times New Roman" w:hAnsi="Times New Roman"/>
          <w:bCs/>
        </w:rPr>
        <w:t>11</w:t>
      </w:r>
      <w:r>
        <w:rPr>
          <w:rFonts w:ascii="Times New Roman" w:hAnsi="Times New Roman"/>
          <w:bCs/>
        </w:rPr>
        <w:t>月間針對</w:t>
      </w:r>
      <w:r>
        <w:rPr>
          <w:rFonts w:ascii="Times New Roman" w:hAnsi="Times New Roman"/>
          <w:kern w:val="0"/>
          <w:szCs w:val="18"/>
        </w:rPr>
        <w:t>高考錄取人員</w:t>
      </w:r>
      <w:r>
        <w:rPr>
          <w:rFonts w:ascii="Times New Roman" w:hAnsi="Times New Roman"/>
          <w:bCs/>
        </w:rPr>
        <w:t>發放兩份問卷，包括一份自評量表交由參訓人員填答，以及一份他評量表交由受訓者的主管評估其受訓後表現。共發放</w:t>
      </w:r>
      <w:r>
        <w:rPr>
          <w:rFonts w:ascii="Times New Roman" w:hAnsi="Times New Roman" w:hint="eastAsia"/>
          <w:bCs/>
        </w:rPr>
        <w:t>72</w:t>
      </w:r>
      <w:r>
        <w:rPr>
          <w:rFonts w:ascii="Times New Roman" w:hAnsi="Times New Roman"/>
          <w:bCs/>
        </w:rPr>
        <w:t>份問卷，回收問卷</w:t>
      </w:r>
      <w:r>
        <w:rPr>
          <w:rFonts w:ascii="Times New Roman" w:hAnsi="Times New Roman"/>
          <w:bCs/>
        </w:rPr>
        <w:t>4</w:t>
      </w:r>
      <w:r>
        <w:rPr>
          <w:rFonts w:ascii="Times New Roman" w:hAnsi="Times New Roman" w:hint="eastAsia"/>
          <w:bCs/>
        </w:rPr>
        <w:t>3</w:t>
      </w:r>
      <w:r>
        <w:rPr>
          <w:rFonts w:ascii="Times New Roman" w:hAnsi="Times New Roman"/>
          <w:bCs/>
        </w:rPr>
        <w:t>份，包括</w:t>
      </w:r>
      <w:r>
        <w:rPr>
          <w:rFonts w:ascii="Times New Roman" w:hAnsi="Times New Roman"/>
          <w:bCs/>
        </w:rPr>
        <w:t>23</w:t>
      </w:r>
      <w:r>
        <w:rPr>
          <w:rFonts w:ascii="Times New Roman" w:hAnsi="Times New Roman"/>
          <w:bCs/>
        </w:rPr>
        <w:t>位受訓人員及</w:t>
      </w:r>
      <w:r>
        <w:rPr>
          <w:rFonts w:ascii="Times New Roman" w:hAnsi="Times New Roman"/>
          <w:bCs/>
        </w:rPr>
        <w:t>20</w:t>
      </w:r>
      <w:r>
        <w:rPr>
          <w:rFonts w:ascii="Times New Roman" w:hAnsi="Times New Roman"/>
          <w:bCs/>
        </w:rPr>
        <w:t>位其直屬主管，問卷回收率為</w:t>
      </w:r>
      <w:r>
        <w:rPr>
          <w:rFonts w:ascii="Times New Roman" w:hAnsi="Times New Roman" w:hint="eastAsia"/>
          <w:bCs/>
        </w:rPr>
        <w:t>59.72%</w:t>
      </w:r>
      <w:r>
        <w:rPr>
          <w:rFonts w:ascii="Times New Roman" w:hAnsi="Times New Roman"/>
          <w:bCs/>
        </w:rPr>
        <w:t>。</w:t>
      </w:r>
    </w:p>
    <w:p w:rsidR="00000000" w:rsidRDefault="00853091">
      <w:pPr>
        <w:pStyle w:val="ab"/>
        <w:spacing w:before="100" w:beforeAutospacing="1" w:after="100" w:afterAutospacing="1" w:line="360" w:lineRule="auto"/>
        <w:ind w:leftChars="0" w:left="0"/>
        <w:rPr>
          <w:rFonts w:ascii="Times New Roman" w:hAnsi="Times New Roman"/>
          <w:bCs/>
        </w:rPr>
      </w:pPr>
      <w:r>
        <w:rPr>
          <w:rFonts w:ascii="Times New Roman" w:hAnsi="Times New Roman" w:hint="eastAsia"/>
          <w:bCs/>
        </w:rPr>
        <w:t xml:space="preserve">　　</w:t>
      </w:r>
      <w:r>
        <w:rPr>
          <w:rFonts w:ascii="Times New Roman" w:hAnsi="Times New Roman"/>
          <w:bCs/>
        </w:rPr>
        <w:t>在受訓人員個人資料部分如下表</w:t>
      </w:r>
      <w:r>
        <w:rPr>
          <w:rFonts w:ascii="Times New Roman" w:hAnsi="Times New Roman" w:hint="eastAsia"/>
          <w:bCs/>
        </w:rPr>
        <w:t>三十一</w:t>
      </w:r>
      <w:r>
        <w:rPr>
          <w:rFonts w:ascii="Times New Roman" w:hAnsi="Times New Roman"/>
          <w:bCs/>
        </w:rPr>
        <w:t>所示，共有</w:t>
      </w:r>
      <w:r>
        <w:rPr>
          <w:rFonts w:ascii="Times New Roman" w:hAnsi="Times New Roman"/>
          <w:bCs/>
        </w:rPr>
        <w:t>9</w:t>
      </w:r>
      <w:r>
        <w:rPr>
          <w:rFonts w:ascii="Times New Roman" w:hAnsi="Times New Roman"/>
          <w:bCs/>
        </w:rPr>
        <w:t>位男性</w:t>
      </w:r>
      <w:r>
        <w:rPr>
          <w:rFonts w:ascii="Times New Roman" w:hAnsi="Times New Roman"/>
          <w:bCs/>
        </w:rPr>
        <w:t>14</w:t>
      </w:r>
      <w:r>
        <w:rPr>
          <w:rFonts w:ascii="Times New Roman" w:hAnsi="Times New Roman"/>
          <w:bCs/>
        </w:rPr>
        <w:t>位女性；</w:t>
      </w:r>
      <w:r>
        <w:rPr>
          <w:rFonts w:ascii="Times New Roman" w:hAnsi="Times New Roman"/>
          <w:bCs/>
        </w:rPr>
        <w:t>25</w:t>
      </w:r>
      <w:r>
        <w:rPr>
          <w:rFonts w:ascii="Times New Roman" w:hAnsi="Times New Roman"/>
          <w:bCs/>
        </w:rPr>
        <w:t>歲以下者有</w:t>
      </w:r>
      <w:r>
        <w:rPr>
          <w:rFonts w:ascii="Times New Roman" w:hAnsi="Times New Roman"/>
          <w:bCs/>
        </w:rPr>
        <w:t>3</w:t>
      </w:r>
      <w:r>
        <w:rPr>
          <w:rFonts w:ascii="Times New Roman" w:hAnsi="Times New Roman"/>
          <w:bCs/>
        </w:rPr>
        <w:t>位、</w:t>
      </w:r>
      <w:r>
        <w:rPr>
          <w:rFonts w:ascii="Times New Roman" w:hAnsi="Times New Roman"/>
          <w:bCs/>
        </w:rPr>
        <w:t>26-30</w:t>
      </w:r>
      <w:r>
        <w:rPr>
          <w:rFonts w:ascii="Times New Roman" w:hAnsi="Times New Roman"/>
          <w:bCs/>
        </w:rPr>
        <w:t>歲有</w:t>
      </w:r>
      <w:r>
        <w:rPr>
          <w:rFonts w:ascii="Times New Roman" w:hAnsi="Times New Roman"/>
          <w:bCs/>
        </w:rPr>
        <w:t>1</w:t>
      </w:r>
      <w:r>
        <w:rPr>
          <w:rFonts w:ascii="Times New Roman" w:hAnsi="Times New Roman"/>
          <w:bCs/>
        </w:rPr>
        <w:t>4</w:t>
      </w:r>
      <w:r>
        <w:rPr>
          <w:rFonts w:ascii="Times New Roman" w:hAnsi="Times New Roman"/>
          <w:bCs/>
        </w:rPr>
        <w:t>位，</w:t>
      </w:r>
      <w:r>
        <w:rPr>
          <w:rFonts w:ascii="Times New Roman" w:hAnsi="Times New Roman"/>
          <w:bCs/>
        </w:rPr>
        <w:t>31</w:t>
      </w:r>
      <w:r>
        <w:rPr>
          <w:rFonts w:ascii="Times New Roman" w:hAnsi="Times New Roman"/>
          <w:bCs/>
        </w:rPr>
        <w:t>歲以上的有</w:t>
      </w:r>
      <w:r>
        <w:rPr>
          <w:rFonts w:ascii="Times New Roman" w:hAnsi="Times New Roman"/>
          <w:bCs/>
        </w:rPr>
        <w:t>6</w:t>
      </w:r>
      <w:r>
        <w:rPr>
          <w:rFonts w:ascii="Times New Roman" w:hAnsi="Times New Roman"/>
          <w:bCs/>
        </w:rPr>
        <w:t>位；學歷分布以大學及碩士各有</w:t>
      </w:r>
      <w:r>
        <w:rPr>
          <w:rFonts w:ascii="Times New Roman" w:hAnsi="Times New Roman"/>
          <w:bCs/>
        </w:rPr>
        <w:t>14</w:t>
      </w:r>
      <w:r>
        <w:rPr>
          <w:rFonts w:ascii="Times New Roman" w:hAnsi="Times New Roman"/>
          <w:bCs/>
        </w:rPr>
        <w:t>位及</w:t>
      </w:r>
      <w:r>
        <w:rPr>
          <w:rFonts w:ascii="Times New Roman" w:hAnsi="Times New Roman"/>
          <w:bCs/>
        </w:rPr>
        <w:t>9</w:t>
      </w:r>
      <w:r>
        <w:rPr>
          <w:rFonts w:ascii="Times New Roman" w:hAnsi="Times New Roman"/>
          <w:bCs/>
        </w:rPr>
        <w:t>位為主；目前職位年資部分，大多都在</w:t>
      </w:r>
      <w:r>
        <w:rPr>
          <w:rFonts w:ascii="Times New Roman" w:hAnsi="Times New Roman"/>
          <w:bCs/>
        </w:rPr>
        <w:t>1</w:t>
      </w:r>
      <w:r>
        <w:rPr>
          <w:rFonts w:ascii="Times New Roman" w:hAnsi="Times New Roman"/>
          <w:bCs/>
        </w:rPr>
        <w:t>年以下，僅有</w:t>
      </w:r>
      <w:r>
        <w:rPr>
          <w:rFonts w:ascii="Times New Roman" w:hAnsi="Times New Roman"/>
          <w:bCs/>
        </w:rPr>
        <w:t>1</w:t>
      </w:r>
      <w:r>
        <w:rPr>
          <w:rFonts w:ascii="Times New Roman" w:hAnsi="Times New Roman"/>
          <w:bCs/>
        </w:rPr>
        <w:t>位界於</w:t>
      </w:r>
      <w:r>
        <w:rPr>
          <w:rFonts w:ascii="Times New Roman" w:hAnsi="Times New Roman"/>
          <w:bCs/>
        </w:rPr>
        <w:t>2-5</w:t>
      </w:r>
      <w:r>
        <w:rPr>
          <w:rFonts w:ascii="Times New Roman" w:hAnsi="Times New Roman"/>
          <w:bCs/>
        </w:rPr>
        <w:t>年之間；這些受訓人員皆擔任公務員未超過</w:t>
      </w:r>
      <w:r>
        <w:rPr>
          <w:rFonts w:ascii="Times New Roman" w:hAnsi="Times New Roman"/>
          <w:bCs/>
        </w:rPr>
        <w:t>5</w:t>
      </w:r>
      <w:r>
        <w:rPr>
          <w:rFonts w:ascii="Times New Roman" w:hAnsi="Times New Roman"/>
          <w:bCs/>
        </w:rPr>
        <w:t>年。</w:t>
      </w:r>
    </w:p>
    <w:p w:rsidR="00000000" w:rsidRDefault="00853091">
      <w:pPr>
        <w:spacing w:before="100" w:beforeAutospacing="1" w:after="100" w:afterAutospacing="1" w:line="360" w:lineRule="auto"/>
        <w:rPr>
          <w:rFonts w:eastAsia="標楷體" w:hint="eastAsia"/>
          <w:bCs/>
        </w:rPr>
      </w:pPr>
      <w:r>
        <w:rPr>
          <w:rFonts w:eastAsia="標楷體" w:hint="eastAsia"/>
          <w:bCs/>
        </w:rPr>
        <w:t xml:space="preserve">　　</w:t>
      </w:r>
      <w:r>
        <w:rPr>
          <w:rFonts w:eastAsia="標楷體"/>
          <w:bCs/>
        </w:rPr>
        <w:t>在直屬主管個人資料部分由於僅詢問其性別與服務機構，性別分布包括了</w:t>
      </w:r>
      <w:r>
        <w:rPr>
          <w:rFonts w:eastAsia="標楷體"/>
          <w:bCs/>
        </w:rPr>
        <w:t>13</w:t>
      </w:r>
      <w:r>
        <w:rPr>
          <w:rFonts w:eastAsia="標楷體"/>
          <w:bCs/>
        </w:rPr>
        <w:t>位男性與</w:t>
      </w:r>
      <w:r>
        <w:rPr>
          <w:rFonts w:eastAsia="標楷體"/>
          <w:bCs/>
        </w:rPr>
        <w:t>7</w:t>
      </w:r>
      <w:r>
        <w:rPr>
          <w:rFonts w:eastAsia="標楷體"/>
          <w:bCs/>
        </w:rPr>
        <w:t>位女性主管。</w:t>
      </w:r>
    </w:p>
    <w:p w:rsidR="00000000" w:rsidRDefault="00853091">
      <w:pPr>
        <w:spacing w:before="100" w:beforeAutospacing="1" w:after="100" w:afterAutospacing="1" w:line="360" w:lineRule="auto"/>
        <w:rPr>
          <w:rFonts w:eastAsia="標楷體" w:hint="eastAsia"/>
          <w:bCs/>
        </w:rPr>
      </w:pPr>
    </w:p>
    <w:p w:rsidR="00000000" w:rsidRDefault="00853091">
      <w:pPr>
        <w:spacing w:line="360" w:lineRule="auto"/>
        <w:jc w:val="center"/>
        <w:rPr>
          <w:rFonts w:eastAsia="標楷體"/>
        </w:rPr>
      </w:pPr>
      <w:r>
        <w:rPr>
          <w:rFonts w:eastAsia="標楷體"/>
        </w:rPr>
        <w:lastRenderedPageBreak/>
        <w:t>表</w:t>
      </w:r>
      <w:r>
        <w:rPr>
          <w:rFonts w:eastAsia="標楷體" w:hint="eastAsia"/>
        </w:rPr>
        <w:t>三十一、</w:t>
      </w:r>
      <w:r>
        <w:rPr>
          <w:rFonts w:eastAsia="標楷體"/>
        </w:rPr>
        <w:t>問卷填答人基本背景資料</w:t>
      </w:r>
    </w:p>
    <w:tbl>
      <w:tblPr>
        <w:tblW w:w="7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0"/>
        <w:gridCol w:w="1276"/>
        <w:gridCol w:w="807"/>
        <w:gridCol w:w="851"/>
        <w:gridCol w:w="1886"/>
        <w:gridCol w:w="992"/>
        <w:gridCol w:w="837"/>
      </w:tblGrid>
      <w:tr w:rsidR="00000000">
        <w:trPr>
          <w:trHeight w:val="285"/>
          <w:jc w:val="center"/>
        </w:trPr>
        <w:tc>
          <w:tcPr>
            <w:tcW w:w="2126" w:type="dxa"/>
            <w:gridSpan w:val="2"/>
            <w:noWrap/>
            <w:vAlign w:val="center"/>
            <w:hideMark/>
          </w:tcPr>
          <w:p w:rsidR="00000000" w:rsidRDefault="00853091">
            <w:pPr>
              <w:widowControl/>
              <w:jc w:val="center"/>
              <w:rPr>
                <w:rFonts w:eastAsia="標楷體"/>
              </w:rPr>
            </w:pPr>
            <w:r>
              <w:rPr>
                <w:rFonts w:eastAsia="標楷體"/>
              </w:rPr>
              <w:t>受訓人員（</w:t>
            </w:r>
            <w:r>
              <w:rPr>
                <w:rFonts w:eastAsia="標楷體"/>
              </w:rPr>
              <w:t>N =23</w:t>
            </w:r>
            <w:r>
              <w:rPr>
                <w:rFonts w:eastAsia="標楷體"/>
              </w:rPr>
              <w:t>）</w:t>
            </w:r>
          </w:p>
          <w:p w:rsidR="00000000" w:rsidRDefault="00853091">
            <w:pPr>
              <w:widowControl/>
              <w:jc w:val="center"/>
              <w:rPr>
                <w:rFonts w:eastAsia="標楷體"/>
                <w:kern w:val="0"/>
              </w:rPr>
            </w:pPr>
            <w:r>
              <w:rPr>
                <w:rFonts w:eastAsia="標楷體"/>
              </w:rPr>
              <w:t>基本背景資料</w:t>
            </w:r>
          </w:p>
        </w:tc>
        <w:tc>
          <w:tcPr>
            <w:tcW w:w="807" w:type="dxa"/>
            <w:noWrap/>
            <w:vAlign w:val="bottom"/>
            <w:hideMark/>
          </w:tcPr>
          <w:p w:rsidR="00000000" w:rsidRDefault="00853091">
            <w:pPr>
              <w:widowControl/>
              <w:jc w:val="center"/>
              <w:rPr>
                <w:rFonts w:eastAsia="標楷體"/>
                <w:kern w:val="0"/>
              </w:rPr>
            </w:pPr>
            <w:r>
              <w:rPr>
                <w:rFonts w:eastAsia="標楷體"/>
                <w:kern w:val="0"/>
              </w:rPr>
              <w:t>人數</w:t>
            </w:r>
          </w:p>
        </w:tc>
        <w:tc>
          <w:tcPr>
            <w:tcW w:w="851" w:type="dxa"/>
            <w:vAlign w:val="bottom"/>
          </w:tcPr>
          <w:p w:rsidR="00000000" w:rsidRDefault="00853091">
            <w:pPr>
              <w:widowControl/>
              <w:jc w:val="center"/>
              <w:rPr>
                <w:rFonts w:eastAsia="標楷體"/>
                <w:kern w:val="0"/>
              </w:rPr>
            </w:pPr>
            <w:r>
              <w:rPr>
                <w:rFonts w:eastAsia="標楷體"/>
                <w:kern w:val="0"/>
              </w:rPr>
              <w:t>百分比</w:t>
            </w:r>
          </w:p>
        </w:tc>
        <w:tc>
          <w:tcPr>
            <w:tcW w:w="1886" w:type="dxa"/>
            <w:vAlign w:val="center"/>
          </w:tcPr>
          <w:p w:rsidR="00000000" w:rsidRDefault="00853091">
            <w:pPr>
              <w:widowControl/>
              <w:jc w:val="center"/>
              <w:rPr>
                <w:rFonts w:eastAsia="標楷體"/>
              </w:rPr>
            </w:pPr>
            <w:r>
              <w:rPr>
                <w:rFonts w:eastAsia="標楷體"/>
              </w:rPr>
              <w:t>直屬主管（</w:t>
            </w:r>
            <w:r>
              <w:rPr>
                <w:rFonts w:eastAsia="標楷體"/>
              </w:rPr>
              <w:t>N =20</w:t>
            </w:r>
            <w:r>
              <w:rPr>
                <w:rFonts w:eastAsia="標楷體"/>
              </w:rPr>
              <w:t>）</w:t>
            </w:r>
          </w:p>
          <w:p w:rsidR="00000000" w:rsidRDefault="00853091">
            <w:pPr>
              <w:widowControl/>
              <w:jc w:val="center"/>
              <w:rPr>
                <w:rFonts w:eastAsia="標楷體"/>
                <w:kern w:val="0"/>
              </w:rPr>
            </w:pPr>
            <w:r>
              <w:rPr>
                <w:rFonts w:eastAsia="標楷體"/>
              </w:rPr>
              <w:t>基本背景資料</w:t>
            </w:r>
          </w:p>
        </w:tc>
        <w:tc>
          <w:tcPr>
            <w:tcW w:w="992" w:type="dxa"/>
            <w:vAlign w:val="bottom"/>
          </w:tcPr>
          <w:p w:rsidR="00000000" w:rsidRDefault="00853091">
            <w:pPr>
              <w:widowControl/>
              <w:jc w:val="center"/>
              <w:rPr>
                <w:rFonts w:eastAsia="標楷體"/>
                <w:kern w:val="0"/>
              </w:rPr>
            </w:pPr>
            <w:r>
              <w:rPr>
                <w:rFonts w:eastAsia="標楷體"/>
                <w:kern w:val="0"/>
              </w:rPr>
              <w:t>人數</w:t>
            </w:r>
          </w:p>
        </w:tc>
        <w:tc>
          <w:tcPr>
            <w:tcW w:w="837" w:type="dxa"/>
            <w:vAlign w:val="bottom"/>
          </w:tcPr>
          <w:p w:rsidR="00000000" w:rsidRDefault="00853091">
            <w:pPr>
              <w:widowControl/>
              <w:jc w:val="center"/>
              <w:rPr>
                <w:rFonts w:eastAsia="標楷體"/>
                <w:kern w:val="0"/>
              </w:rPr>
            </w:pPr>
            <w:r>
              <w:rPr>
                <w:rFonts w:eastAsia="標楷體"/>
                <w:kern w:val="0"/>
              </w:rPr>
              <w:t>百分比</w:t>
            </w:r>
          </w:p>
        </w:tc>
      </w:tr>
      <w:tr w:rsidR="00000000">
        <w:trPr>
          <w:cantSplit/>
          <w:trHeight w:val="285"/>
          <w:jc w:val="center"/>
        </w:trPr>
        <w:tc>
          <w:tcPr>
            <w:tcW w:w="850" w:type="dxa"/>
            <w:vMerge w:val="restart"/>
            <w:noWrap/>
            <w:vAlign w:val="center"/>
            <w:hideMark/>
          </w:tcPr>
          <w:p w:rsidR="00000000" w:rsidRDefault="00853091">
            <w:pPr>
              <w:widowControl/>
              <w:jc w:val="both"/>
              <w:rPr>
                <w:rFonts w:eastAsia="標楷體"/>
                <w:kern w:val="0"/>
              </w:rPr>
            </w:pPr>
            <w:r>
              <w:rPr>
                <w:rFonts w:eastAsia="標楷體"/>
                <w:kern w:val="0"/>
              </w:rPr>
              <w:t>性別</w:t>
            </w:r>
          </w:p>
        </w:tc>
        <w:tc>
          <w:tcPr>
            <w:tcW w:w="1276" w:type="dxa"/>
            <w:noWrap/>
            <w:vAlign w:val="bottom"/>
            <w:hideMark/>
          </w:tcPr>
          <w:p w:rsidR="00000000" w:rsidRDefault="00853091">
            <w:pPr>
              <w:widowControl/>
              <w:rPr>
                <w:rFonts w:eastAsia="標楷體"/>
                <w:kern w:val="0"/>
              </w:rPr>
            </w:pPr>
            <w:r>
              <w:rPr>
                <w:rFonts w:eastAsia="標楷體"/>
                <w:kern w:val="0"/>
              </w:rPr>
              <w:t>男</w:t>
            </w:r>
          </w:p>
        </w:tc>
        <w:tc>
          <w:tcPr>
            <w:tcW w:w="807" w:type="dxa"/>
            <w:noWrap/>
            <w:vAlign w:val="bottom"/>
            <w:hideMark/>
          </w:tcPr>
          <w:p w:rsidR="00000000" w:rsidRDefault="00853091">
            <w:pPr>
              <w:widowControl/>
              <w:jc w:val="center"/>
              <w:rPr>
                <w:rFonts w:eastAsia="標楷體"/>
                <w:kern w:val="0"/>
              </w:rPr>
            </w:pPr>
            <w:r>
              <w:rPr>
                <w:rFonts w:eastAsia="標楷體"/>
                <w:kern w:val="0"/>
              </w:rPr>
              <w:t>9</w:t>
            </w:r>
          </w:p>
        </w:tc>
        <w:tc>
          <w:tcPr>
            <w:tcW w:w="851" w:type="dxa"/>
            <w:vAlign w:val="center"/>
          </w:tcPr>
          <w:p w:rsidR="00000000" w:rsidRDefault="00853091">
            <w:pPr>
              <w:widowControl/>
              <w:jc w:val="center"/>
              <w:rPr>
                <w:rFonts w:eastAsia="標楷體"/>
                <w:kern w:val="0"/>
              </w:rPr>
            </w:pPr>
            <w:r>
              <w:rPr>
                <w:rFonts w:eastAsia="標楷體"/>
                <w:kern w:val="0"/>
              </w:rPr>
              <w:t>39.1%</w:t>
            </w:r>
          </w:p>
        </w:tc>
        <w:tc>
          <w:tcPr>
            <w:tcW w:w="1886" w:type="dxa"/>
            <w:vAlign w:val="bottom"/>
          </w:tcPr>
          <w:p w:rsidR="00000000" w:rsidRDefault="00853091">
            <w:pPr>
              <w:widowControl/>
              <w:rPr>
                <w:rFonts w:eastAsia="標楷體"/>
                <w:kern w:val="0"/>
              </w:rPr>
            </w:pPr>
            <w:r>
              <w:rPr>
                <w:rFonts w:eastAsia="標楷體"/>
                <w:kern w:val="0"/>
              </w:rPr>
              <w:t>男</w:t>
            </w:r>
          </w:p>
        </w:tc>
        <w:tc>
          <w:tcPr>
            <w:tcW w:w="992" w:type="dxa"/>
            <w:vAlign w:val="bottom"/>
          </w:tcPr>
          <w:p w:rsidR="00000000" w:rsidRDefault="00853091">
            <w:pPr>
              <w:widowControl/>
              <w:jc w:val="center"/>
              <w:rPr>
                <w:rFonts w:eastAsia="標楷體"/>
                <w:kern w:val="0"/>
              </w:rPr>
            </w:pPr>
            <w:r>
              <w:rPr>
                <w:rFonts w:eastAsia="標楷體"/>
                <w:kern w:val="0"/>
              </w:rPr>
              <w:t>13</w:t>
            </w:r>
          </w:p>
        </w:tc>
        <w:tc>
          <w:tcPr>
            <w:tcW w:w="837" w:type="dxa"/>
            <w:vAlign w:val="center"/>
          </w:tcPr>
          <w:p w:rsidR="00000000" w:rsidRDefault="00853091">
            <w:pPr>
              <w:widowControl/>
              <w:jc w:val="center"/>
              <w:rPr>
                <w:rFonts w:eastAsia="標楷體"/>
                <w:kern w:val="0"/>
              </w:rPr>
            </w:pPr>
            <w:r>
              <w:rPr>
                <w:rFonts w:eastAsia="標楷體"/>
                <w:kern w:val="0"/>
              </w:rPr>
              <w:t>65.0%</w:t>
            </w:r>
          </w:p>
        </w:tc>
      </w:tr>
      <w:tr w:rsidR="00000000">
        <w:trPr>
          <w:cantSplit/>
          <w:trHeight w:val="285"/>
          <w:jc w:val="center"/>
        </w:trPr>
        <w:tc>
          <w:tcPr>
            <w:tcW w:w="850" w:type="dxa"/>
            <w:vMerge/>
            <w:noWrap/>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女</w:t>
            </w:r>
          </w:p>
        </w:tc>
        <w:tc>
          <w:tcPr>
            <w:tcW w:w="807" w:type="dxa"/>
            <w:noWrap/>
            <w:vAlign w:val="bottom"/>
            <w:hideMark/>
          </w:tcPr>
          <w:p w:rsidR="00000000" w:rsidRDefault="00853091">
            <w:pPr>
              <w:widowControl/>
              <w:jc w:val="center"/>
              <w:rPr>
                <w:rFonts w:eastAsia="標楷體"/>
                <w:kern w:val="0"/>
              </w:rPr>
            </w:pPr>
            <w:r>
              <w:rPr>
                <w:rFonts w:eastAsia="標楷體"/>
                <w:kern w:val="0"/>
              </w:rPr>
              <w:t>14</w:t>
            </w:r>
          </w:p>
        </w:tc>
        <w:tc>
          <w:tcPr>
            <w:tcW w:w="851" w:type="dxa"/>
            <w:vAlign w:val="center"/>
          </w:tcPr>
          <w:p w:rsidR="00000000" w:rsidRDefault="00853091">
            <w:pPr>
              <w:widowControl/>
              <w:jc w:val="center"/>
              <w:rPr>
                <w:rFonts w:eastAsia="標楷體"/>
                <w:kern w:val="0"/>
              </w:rPr>
            </w:pPr>
            <w:r>
              <w:rPr>
                <w:rFonts w:eastAsia="標楷體"/>
                <w:kern w:val="0"/>
              </w:rPr>
              <w:t>60.9%</w:t>
            </w:r>
          </w:p>
        </w:tc>
        <w:tc>
          <w:tcPr>
            <w:tcW w:w="1886" w:type="dxa"/>
            <w:vAlign w:val="bottom"/>
          </w:tcPr>
          <w:p w:rsidR="00000000" w:rsidRDefault="00853091">
            <w:pPr>
              <w:widowControl/>
              <w:rPr>
                <w:rFonts w:eastAsia="標楷體"/>
                <w:kern w:val="0"/>
              </w:rPr>
            </w:pPr>
            <w:r>
              <w:rPr>
                <w:rFonts w:eastAsia="標楷體"/>
                <w:kern w:val="0"/>
              </w:rPr>
              <w:t>女</w:t>
            </w:r>
          </w:p>
        </w:tc>
        <w:tc>
          <w:tcPr>
            <w:tcW w:w="992" w:type="dxa"/>
            <w:vAlign w:val="bottom"/>
          </w:tcPr>
          <w:p w:rsidR="00000000" w:rsidRDefault="00853091">
            <w:pPr>
              <w:widowControl/>
              <w:jc w:val="center"/>
              <w:rPr>
                <w:rFonts w:eastAsia="標楷體"/>
                <w:kern w:val="0"/>
              </w:rPr>
            </w:pPr>
            <w:r>
              <w:rPr>
                <w:rFonts w:eastAsia="標楷體"/>
                <w:kern w:val="0"/>
              </w:rPr>
              <w:t>7</w:t>
            </w:r>
          </w:p>
        </w:tc>
        <w:tc>
          <w:tcPr>
            <w:tcW w:w="837" w:type="dxa"/>
            <w:vAlign w:val="center"/>
          </w:tcPr>
          <w:p w:rsidR="00000000" w:rsidRDefault="00853091">
            <w:pPr>
              <w:widowControl/>
              <w:jc w:val="center"/>
              <w:rPr>
                <w:rFonts w:eastAsia="標楷體"/>
                <w:kern w:val="0"/>
              </w:rPr>
            </w:pPr>
            <w:r>
              <w:rPr>
                <w:rFonts w:eastAsia="標楷體"/>
                <w:kern w:val="0"/>
              </w:rPr>
              <w:t>35.0%</w:t>
            </w:r>
          </w:p>
        </w:tc>
      </w:tr>
      <w:tr w:rsidR="00000000">
        <w:trPr>
          <w:cantSplit/>
          <w:trHeight w:val="285"/>
          <w:jc w:val="center"/>
        </w:trPr>
        <w:tc>
          <w:tcPr>
            <w:tcW w:w="850" w:type="dxa"/>
            <w:vMerge w:val="restart"/>
            <w:noWrap/>
            <w:vAlign w:val="center"/>
            <w:hideMark/>
          </w:tcPr>
          <w:p w:rsidR="00000000" w:rsidRDefault="00853091">
            <w:pPr>
              <w:widowControl/>
              <w:jc w:val="both"/>
              <w:rPr>
                <w:rFonts w:eastAsia="標楷體"/>
                <w:kern w:val="0"/>
              </w:rPr>
            </w:pPr>
            <w:r>
              <w:rPr>
                <w:rFonts w:eastAsia="標楷體"/>
                <w:kern w:val="0"/>
              </w:rPr>
              <w:t>年齡</w:t>
            </w:r>
          </w:p>
        </w:tc>
        <w:tc>
          <w:tcPr>
            <w:tcW w:w="1276" w:type="dxa"/>
            <w:noWrap/>
            <w:vAlign w:val="bottom"/>
            <w:hideMark/>
          </w:tcPr>
          <w:p w:rsidR="00000000" w:rsidRDefault="00853091">
            <w:pPr>
              <w:widowControl/>
              <w:rPr>
                <w:rFonts w:eastAsia="標楷體"/>
                <w:kern w:val="0"/>
              </w:rPr>
            </w:pPr>
            <w:r>
              <w:rPr>
                <w:rFonts w:eastAsia="標楷體"/>
                <w:kern w:val="0"/>
              </w:rPr>
              <w:t>25</w:t>
            </w:r>
            <w:r>
              <w:rPr>
                <w:rFonts w:eastAsia="標楷體"/>
                <w:kern w:val="0"/>
              </w:rPr>
              <w:t>歲以下</w:t>
            </w:r>
          </w:p>
        </w:tc>
        <w:tc>
          <w:tcPr>
            <w:tcW w:w="807" w:type="dxa"/>
            <w:noWrap/>
            <w:vAlign w:val="bottom"/>
            <w:hideMark/>
          </w:tcPr>
          <w:p w:rsidR="00000000" w:rsidRDefault="00853091">
            <w:pPr>
              <w:widowControl/>
              <w:jc w:val="center"/>
              <w:rPr>
                <w:rFonts w:eastAsia="標楷體"/>
                <w:kern w:val="0"/>
              </w:rPr>
            </w:pPr>
            <w:r>
              <w:rPr>
                <w:rFonts w:eastAsia="標楷體"/>
                <w:kern w:val="0"/>
              </w:rPr>
              <w:t>3</w:t>
            </w:r>
          </w:p>
        </w:tc>
        <w:tc>
          <w:tcPr>
            <w:tcW w:w="851" w:type="dxa"/>
            <w:vAlign w:val="center"/>
          </w:tcPr>
          <w:p w:rsidR="00000000" w:rsidRDefault="00853091">
            <w:pPr>
              <w:widowControl/>
              <w:jc w:val="center"/>
              <w:rPr>
                <w:rFonts w:eastAsia="標楷體"/>
                <w:kern w:val="0"/>
              </w:rPr>
            </w:pPr>
            <w:r>
              <w:rPr>
                <w:rFonts w:eastAsia="標楷體"/>
                <w:kern w:val="0"/>
              </w:rPr>
              <w:t>13.0%</w:t>
            </w:r>
          </w:p>
        </w:tc>
        <w:tc>
          <w:tcPr>
            <w:tcW w:w="1886" w:type="dxa"/>
            <w:vAlign w:val="bottom"/>
          </w:tcPr>
          <w:p w:rsidR="00000000" w:rsidRDefault="00853091">
            <w:pPr>
              <w:widowControl/>
              <w:rPr>
                <w:rFonts w:eastAsia="標楷體"/>
                <w:kern w:val="0"/>
              </w:rPr>
            </w:pPr>
            <w:r>
              <w:rPr>
                <w:rFonts w:eastAsia="標楷體"/>
                <w:kern w:val="0"/>
              </w:rPr>
              <w:t>25</w:t>
            </w:r>
            <w:r>
              <w:rPr>
                <w:rFonts w:eastAsia="標楷體"/>
                <w:kern w:val="0"/>
              </w:rPr>
              <w:t>歲以下</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26-30</w:t>
            </w:r>
            <w:r>
              <w:rPr>
                <w:rFonts w:eastAsia="標楷體"/>
                <w:kern w:val="0"/>
              </w:rPr>
              <w:t>歲</w:t>
            </w:r>
          </w:p>
        </w:tc>
        <w:tc>
          <w:tcPr>
            <w:tcW w:w="807" w:type="dxa"/>
            <w:noWrap/>
            <w:vAlign w:val="bottom"/>
            <w:hideMark/>
          </w:tcPr>
          <w:p w:rsidR="00000000" w:rsidRDefault="00853091">
            <w:pPr>
              <w:widowControl/>
              <w:jc w:val="center"/>
              <w:rPr>
                <w:rFonts w:eastAsia="標楷體"/>
                <w:kern w:val="0"/>
              </w:rPr>
            </w:pPr>
            <w:r>
              <w:rPr>
                <w:rFonts w:eastAsia="標楷體"/>
                <w:kern w:val="0"/>
              </w:rPr>
              <w:t>14</w:t>
            </w:r>
          </w:p>
        </w:tc>
        <w:tc>
          <w:tcPr>
            <w:tcW w:w="851" w:type="dxa"/>
            <w:vAlign w:val="center"/>
          </w:tcPr>
          <w:p w:rsidR="00000000" w:rsidRDefault="00853091">
            <w:pPr>
              <w:widowControl/>
              <w:jc w:val="center"/>
              <w:rPr>
                <w:rFonts w:eastAsia="標楷體"/>
                <w:kern w:val="0"/>
              </w:rPr>
            </w:pPr>
            <w:r>
              <w:rPr>
                <w:rFonts w:eastAsia="標楷體"/>
                <w:kern w:val="0"/>
              </w:rPr>
              <w:t>60.9%</w:t>
            </w:r>
          </w:p>
        </w:tc>
        <w:tc>
          <w:tcPr>
            <w:tcW w:w="1886" w:type="dxa"/>
            <w:vAlign w:val="bottom"/>
          </w:tcPr>
          <w:p w:rsidR="00000000" w:rsidRDefault="00853091">
            <w:pPr>
              <w:widowControl/>
              <w:rPr>
                <w:rFonts w:eastAsia="標楷體"/>
                <w:kern w:val="0"/>
              </w:rPr>
            </w:pPr>
            <w:r>
              <w:rPr>
                <w:rFonts w:eastAsia="標楷體"/>
                <w:kern w:val="0"/>
              </w:rPr>
              <w:t>26-30</w:t>
            </w:r>
            <w:r>
              <w:rPr>
                <w:rFonts w:eastAsia="標楷體"/>
                <w:kern w:val="0"/>
              </w:rPr>
              <w:t>歲</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31</w:t>
            </w:r>
            <w:r>
              <w:rPr>
                <w:rFonts w:eastAsia="標楷體"/>
                <w:kern w:val="0"/>
              </w:rPr>
              <w:t>歲以上</w:t>
            </w:r>
          </w:p>
        </w:tc>
        <w:tc>
          <w:tcPr>
            <w:tcW w:w="807" w:type="dxa"/>
            <w:noWrap/>
            <w:vAlign w:val="bottom"/>
            <w:hideMark/>
          </w:tcPr>
          <w:p w:rsidR="00000000" w:rsidRDefault="00853091">
            <w:pPr>
              <w:widowControl/>
              <w:jc w:val="center"/>
              <w:rPr>
                <w:rFonts w:eastAsia="標楷體"/>
                <w:kern w:val="0"/>
              </w:rPr>
            </w:pPr>
            <w:r>
              <w:rPr>
                <w:rFonts w:eastAsia="標楷體"/>
                <w:kern w:val="0"/>
              </w:rPr>
              <w:t>6</w:t>
            </w:r>
          </w:p>
        </w:tc>
        <w:tc>
          <w:tcPr>
            <w:tcW w:w="851" w:type="dxa"/>
            <w:vAlign w:val="center"/>
          </w:tcPr>
          <w:p w:rsidR="00000000" w:rsidRDefault="00853091">
            <w:pPr>
              <w:widowControl/>
              <w:jc w:val="center"/>
              <w:rPr>
                <w:rFonts w:eastAsia="標楷體"/>
                <w:kern w:val="0"/>
              </w:rPr>
            </w:pPr>
            <w:r>
              <w:rPr>
                <w:rFonts w:eastAsia="標楷體"/>
                <w:kern w:val="0"/>
              </w:rPr>
              <w:t>26.1%</w:t>
            </w:r>
          </w:p>
        </w:tc>
        <w:tc>
          <w:tcPr>
            <w:tcW w:w="1886" w:type="dxa"/>
            <w:vAlign w:val="bottom"/>
          </w:tcPr>
          <w:p w:rsidR="00000000" w:rsidRDefault="00853091">
            <w:pPr>
              <w:widowControl/>
              <w:rPr>
                <w:rFonts w:eastAsia="標楷體"/>
                <w:kern w:val="0"/>
              </w:rPr>
            </w:pPr>
            <w:r>
              <w:rPr>
                <w:rFonts w:eastAsia="標楷體"/>
                <w:kern w:val="0"/>
              </w:rPr>
              <w:t>31</w:t>
            </w:r>
            <w:r>
              <w:rPr>
                <w:rFonts w:eastAsia="標楷體"/>
                <w:kern w:val="0"/>
              </w:rPr>
              <w:t>歲以上</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val="restart"/>
            <w:noWrap/>
            <w:vAlign w:val="center"/>
            <w:hideMark/>
          </w:tcPr>
          <w:p w:rsidR="00000000" w:rsidRDefault="00853091">
            <w:pPr>
              <w:jc w:val="both"/>
              <w:rPr>
                <w:rFonts w:eastAsia="標楷體"/>
                <w:kern w:val="0"/>
              </w:rPr>
            </w:pPr>
            <w:r>
              <w:rPr>
                <w:rFonts w:eastAsia="標楷體"/>
                <w:kern w:val="0"/>
              </w:rPr>
              <w:t>學歷</w:t>
            </w:r>
          </w:p>
        </w:tc>
        <w:tc>
          <w:tcPr>
            <w:tcW w:w="1276" w:type="dxa"/>
            <w:noWrap/>
            <w:vAlign w:val="bottom"/>
            <w:hideMark/>
          </w:tcPr>
          <w:p w:rsidR="00000000" w:rsidRDefault="00853091">
            <w:pPr>
              <w:widowControl/>
              <w:rPr>
                <w:rFonts w:eastAsia="標楷體"/>
                <w:kern w:val="0"/>
              </w:rPr>
            </w:pPr>
            <w:r>
              <w:rPr>
                <w:rFonts w:eastAsia="標楷體"/>
                <w:kern w:val="0"/>
              </w:rPr>
              <w:t>專科以下</w:t>
            </w:r>
          </w:p>
        </w:tc>
        <w:tc>
          <w:tcPr>
            <w:tcW w:w="807" w:type="dxa"/>
            <w:noWrap/>
            <w:vAlign w:val="bottom"/>
            <w:hideMark/>
          </w:tcPr>
          <w:p w:rsidR="00000000" w:rsidRDefault="00853091">
            <w:pPr>
              <w:widowControl/>
              <w:jc w:val="center"/>
              <w:rPr>
                <w:rFonts w:eastAsia="標楷體"/>
                <w:kern w:val="0"/>
              </w:rPr>
            </w:pPr>
            <w:r>
              <w:rPr>
                <w:rFonts w:eastAsia="標楷體"/>
                <w:kern w:val="0"/>
              </w:rPr>
              <w:t>0</w:t>
            </w:r>
          </w:p>
        </w:tc>
        <w:tc>
          <w:tcPr>
            <w:tcW w:w="851" w:type="dxa"/>
            <w:noWrap/>
            <w:vAlign w:val="center"/>
            <w:hideMark/>
          </w:tcPr>
          <w:p w:rsidR="00000000" w:rsidRDefault="00853091">
            <w:pPr>
              <w:jc w:val="center"/>
              <w:rPr>
                <w:rFonts w:eastAsia="標楷體"/>
                <w:kern w:val="0"/>
              </w:rPr>
            </w:pPr>
            <w:r>
              <w:rPr>
                <w:rFonts w:eastAsia="標楷體"/>
                <w:kern w:val="0"/>
              </w:rPr>
              <w:t>0%</w:t>
            </w:r>
          </w:p>
        </w:tc>
        <w:tc>
          <w:tcPr>
            <w:tcW w:w="1886" w:type="dxa"/>
            <w:vAlign w:val="bottom"/>
          </w:tcPr>
          <w:p w:rsidR="00000000" w:rsidRDefault="00853091">
            <w:pPr>
              <w:widowControl/>
              <w:rPr>
                <w:rFonts w:eastAsia="標楷體"/>
                <w:kern w:val="0"/>
              </w:rPr>
            </w:pPr>
            <w:r>
              <w:rPr>
                <w:rFonts w:eastAsia="標楷體"/>
                <w:kern w:val="0"/>
              </w:rPr>
              <w:t>專科以下</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專科</w:t>
            </w:r>
          </w:p>
        </w:tc>
        <w:tc>
          <w:tcPr>
            <w:tcW w:w="807" w:type="dxa"/>
            <w:noWrap/>
            <w:vAlign w:val="bottom"/>
            <w:hideMark/>
          </w:tcPr>
          <w:p w:rsidR="00000000" w:rsidRDefault="00853091">
            <w:pPr>
              <w:widowControl/>
              <w:jc w:val="center"/>
              <w:rPr>
                <w:rFonts w:eastAsia="標楷體"/>
                <w:kern w:val="0"/>
              </w:rPr>
            </w:pPr>
            <w:r>
              <w:rPr>
                <w:rFonts w:eastAsia="標楷體"/>
                <w:kern w:val="0"/>
              </w:rPr>
              <w:t>0</w:t>
            </w:r>
          </w:p>
        </w:tc>
        <w:tc>
          <w:tcPr>
            <w:tcW w:w="851" w:type="dxa"/>
            <w:noWrap/>
            <w:vAlign w:val="center"/>
            <w:hideMark/>
          </w:tcPr>
          <w:p w:rsidR="00000000" w:rsidRDefault="00853091">
            <w:pPr>
              <w:jc w:val="center"/>
              <w:rPr>
                <w:rFonts w:eastAsia="標楷體"/>
                <w:kern w:val="0"/>
              </w:rPr>
            </w:pPr>
            <w:r>
              <w:rPr>
                <w:rFonts w:eastAsia="標楷體"/>
                <w:kern w:val="0"/>
              </w:rPr>
              <w:t>0%</w:t>
            </w:r>
          </w:p>
        </w:tc>
        <w:tc>
          <w:tcPr>
            <w:tcW w:w="1886" w:type="dxa"/>
            <w:vAlign w:val="bottom"/>
          </w:tcPr>
          <w:p w:rsidR="00000000" w:rsidRDefault="00853091">
            <w:pPr>
              <w:widowControl/>
              <w:rPr>
                <w:rFonts w:eastAsia="標楷體"/>
                <w:kern w:val="0"/>
              </w:rPr>
            </w:pPr>
            <w:r>
              <w:rPr>
                <w:rFonts w:eastAsia="標楷體"/>
                <w:kern w:val="0"/>
              </w:rPr>
              <w:t>專科</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大學</w:t>
            </w:r>
          </w:p>
        </w:tc>
        <w:tc>
          <w:tcPr>
            <w:tcW w:w="807" w:type="dxa"/>
            <w:noWrap/>
            <w:vAlign w:val="bottom"/>
            <w:hideMark/>
          </w:tcPr>
          <w:p w:rsidR="00000000" w:rsidRDefault="00853091">
            <w:pPr>
              <w:widowControl/>
              <w:jc w:val="center"/>
              <w:rPr>
                <w:rFonts w:eastAsia="標楷體"/>
                <w:kern w:val="0"/>
              </w:rPr>
            </w:pPr>
            <w:r>
              <w:rPr>
                <w:rFonts w:eastAsia="標楷體"/>
                <w:kern w:val="0"/>
              </w:rPr>
              <w:t>14</w:t>
            </w:r>
          </w:p>
        </w:tc>
        <w:tc>
          <w:tcPr>
            <w:tcW w:w="851" w:type="dxa"/>
            <w:noWrap/>
            <w:vAlign w:val="center"/>
            <w:hideMark/>
          </w:tcPr>
          <w:p w:rsidR="00000000" w:rsidRDefault="00853091">
            <w:pPr>
              <w:widowControl/>
              <w:jc w:val="center"/>
              <w:rPr>
                <w:rFonts w:eastAsia="標楷體"/>
                <w:kern w:val="0"/>
              </w:rPr>
            </w:pPr>
            <w:r>
              <w:rPr>
                <w:rFonts w:eastAsia="標楷體"/>
                <w:kern w:val="0"/>
              </w:rPr>
              <w:t>60.9%</w:t>
            </w:r>
          </w:p>
        </w:tc>
        <w:tc>
          <w:tcPr>
            <w:tcW w:w="1886" w:type="dxa"/>
            <w:vAlign w:val="bottom"/>
          </w:tcPr>
          <w:p w:rsidR="00000000" w:rsidRDefault="00853091">
            <w:pPr>
              <w:widowControl/>
              <w:rPr>
                <w:rFonts w:eastAsia="標楷體"/>
                <w:kern w:val="0"/>
              </w:rPr>
            </w:pPr>
            <w:r>
              <w:rPr>
                <w:rFonts w:eastAsia="標楷體"/>
                <w:kern w:val="0"/>
              </w:rPr>
              <w:t>大學</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碩士</w:t>
            </w:r>
          </w:p>
        </w:tc>
        <w:tc>
          <w:tcPr>
            <w:tcW w:w="807" w:type="dxa"/>
            <w:noWrap/>
            <w:vAlign w:val="bottom"/>
            <w:hideMark/>
          </w:tcPr>
          <w:p w:rsidR="00000000" w:rsidRDefault="00853091">
            <w:pPr>
              <w:widowControl/>
              <w:jc w:val="center"/>
              <w:rPr>
                <w:rFonts w:eastAsia="標楷體"/>
                <w:kern w:val="0"/>
              </w:rPr>
            </w:pPr>
            <w:r>
              <w:rPr>
                <w:rFonts w:eastAsia="標楷體"/>
                <w:kern w:val="0"/>
              </w:rPr>
              <w:t>9</w:t>
            </w:r>
          </w:p>
        </w:tc>
        <w:tc>
          <w:tcPr>
            <w:tcW w:w="851" w:type="dxa"/>
            <w:noWrap/>
            <w:vAlign w:val="center"/>
            <w:hideMark/>
          </w:tcPr>
          <w:p w:rsidR="00000000" w:rsidRDefault="00853091">
            <w:pPr>
              <w:widowControl/>
              <w:jc w:val="center"/>
              <w:rPr>
                <w:rFonts w:eastAsia="標楷體"/>
                <w:kern w:val="0"/>
              </w:rPr>
            </w:pPr>
            <w:r>
              <w:rPr>
                <w:rFonts w:eastAsia="標楷體"/>
                <w:kern w:val="0"/>
              </w:rPr>
              <w:t>39.1%</w:t>
            </w:r>
          </w:p>
        </w:tc>
        <w:tc>
          <w:tcPr>
            <w:tcW w:w="1886" w:type="dxa"/>
            <w:vAlign w:val="bottom"/>
          </w:tcPr>
          <w:p w:rsidR="00000000" w:rsidRDefault="00853091">
            <w:pPr>
              <w:widowControl/>
              <w:rPr>
                <w:rFonts w:eastAsia="標楷體"/>
                <w:kern w:val="0"/>
              </w:rPr>
            </w:pPr>
            <w:r>
              <w:rPr>
                <w:rFonts w:eastAsia="標楷體"/>
                <w:kern w:val="0"/>
              </w:rPr>
              <w:t>碩士</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博士</w:t>
            </w:r>
          </w:p>
        </w:tc>
        <w:tc>
          <w:tcPr>
            <w:tcW w:w="807" w:type="dxa"/>
            <w:noWrap/>
            <w:vAlign w:val="bottom"/>
            <w:hideMark/>
          </w:tcPr>
          <w:p w:rsidR="00000000" w:rsidRDefault="00853091">
            <w:pPr>
              <w:widowControl/>
              <w:jc w:val="center"/>
              <w:rPr>
                <w:rFonts w:eastAsia="標楷體"/>
                <w:kern w:val="0"/>
              </w:rPr>
            </w:pPr>
            <w:r>
              <w:rPr>
                <w:rFonts w:eastAsia="標楷體"/>
                <w:kern w:val="0"/>
              </w:rPr>
              <w:t>0</w:t>
            </w:r>
          </w:p>
        </w:tc>
        <w:tc>
          <w:tcPr>
            <w:tcW w:w="851" w:type="dxa"/>
            <w:noWrap/>
            <w:vAlign w:val="center"/>
            <w:hideMark/>
          </w:tcPr>
          <w:p w:rsidR="00000000" w:rsidRDefault="00853091">
            <w:pPr>
              <w:widowControl/>
              <w:jc w:val="center"/>
              <w:rPr>
                <w:rFonts w:eastAsia="標楷體"/>
                <w:kern w:val="0"/>
              </w:rPr>
            </w:pPr>
            <w:r>
              <w:rPr>
                <w:rFonts w:eastAsia="標楷體"/>
                <w:kern w:val="0"/>
              </w:rPr>
              <w:t>0%</w:t>
            </w:r>
          </w:p>
        </w:tc>
        <w:tc>
          <w:tcPr>
            <w:tcW w:w="1886" w:type="dxa"/>
            <w:vAlign w:val="bottom"/>
          </w:tcPr>
          <w:p w:rsidR="00000000" w:rsidRDefault="00853091">
            <w:pPr>
              <w:widowControl/>
              <w:rPr>
                <w:rFonts w:eastAsia="標楷體"/>
                <w:kern w:val="0"/>
              </w:rPr>
            </w:pPr>
            <w:r>
              <w:rPr>
                <w:rFonts w:eastAsia="標楷體"/>
                <w:kern w:val="0"/>
              </w:rPr>
              <w:t>博士</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val="restart"/>
            <w:noWrap/>
            <w:vAlign w:val="center"/>
            <w:hideMark/>
          </w:tcPr>
          <w:p w:rsidR="00000000" w:rsidRDefault="00853091">
            <w:pPr>
              <w:jc w:val="both"/>
              <w:rPr>
                <w:rFonts w:eastAsia="標楷體"/>
                <w:kern w:val="0"/>
              </w:rPr>
            </w:pPr>
            <w:r>
              <w:rPr>
                <w:rFonts w:eastAsia="標楷體"/>
                <w:kern w:val="0"/>
              </w:rPr>
              <w:t>目前職位年資</w:t>
            </w:r>
          </w:p>
        </w:tc>
        <w:tc>
          <w:tcPr>
            <w:tcW w:w="1276" w:type="dxa"/>
            <w:noWrap/>
            <w:vAlign w:val="bottom"/>
            <w:hideMark/>
          </w:tcPr>
          <w:p w:rsidR="00000000" w:rsidRDefault="00853091">
            <w:pPr>
              <w:widowControl/>
              <w:rPr>
                <w:rFonts w:eastAsia="標楷體"/>
                <w:kern w:val="0"/>
              </w:rPr>
            </w:pPr>
            <w:r>
              <w:rPr>
                <w:rFonts w:eastAsia="標楷體"/>
                <w:kern w:val="0"/>
              </w:rPr>
              <w:t>1</w:t>
            </w:r>
            <w:r>
              <w:rPr>
                <w:rFonts w:eastAsia="標楷體"/>
                <w:kern w:val="0"/>
              </w:rPr>
              <w:t>年以下</w:t>
            </w:r>
          </w:p>
        </w:tc>
        <w:tc>
          <w:tcPr>
            <w:tcW w:w="807" w:type="dxa"/>
            <w:noWrap/>
            <w:vAlign w:val="bottom"/>
            <w:hideMark/>
          </w:tcPr>
          <w:p w:rsidR="00000000" w:rsidRDefault="00853091">
            <w:pPr>
              <w:widowControl/>
              <w:jc w:val="center"/>
              <w:rPr>
                <w:rFonts w:eastAsia="標楷體"/>
                <w:kern w:val="0"/>
              </w:rPr>
            </w:pPr>
            <w:r>
              <w:rPr>
                <w:rFonts w:eastAsia="標楷體"/>
                <w:kern w:val="0"/>
              </w:rPr>
              <w:t>22</w:t>
            </w:r>
          </w:p>
        </w:tc>
        <w:tc>
          <w:tcPr>
            <w:tcW w:w="851" w:type="dxa"/>
            <w:noWrap/>
            <w:vAlign w:val="center"/>
            <w:hideMark/>
          </w:tcPr>
          <w:p w:rsidR="00000000" w:rsidRDefault="00853091">
            <w:pPr>
              <w:jc w:val="center"/>
              <w:rPr>
                <w:rFonts w:eastAsia="標楷體"/>
                <w:kern w:val="0"/>
              </w:rPr>
            </w:pPr>
            <w:r>
              <w:rPr>
                <w:rFonts w:eastAsia="標楷體"/>
                <w:kern w:val="0"/>
              </w:rPr>
              <w:t>95.7%</w:t>
            </w:r>
          </w:p>
        </w:tc>
        <w:tc>
          <w:tcPr>
            <w:tcW w:w="1886" w:type="dxa"/>
            <w:vAlign w:val="bottom"/>
          </w:tcPr>
          <w:p w:rsidR="00000000" w:rsidRDefault="00853091">
            <w:pPr>
              <w:widowControl/>
              <w:rPr>
                <w:rFonts w:eastAsia="標楷體"/>
                <w:kern w:val="0"/>
              </w:rPr>
            </w:pPr>
            <w:r>
              <w:rPr>
                <w:rFonts w:eastAsia="標楷體"/>
                <w:kern w:val="0"/>
              </w:rPr>
              <w:t>1</w:t>
            </w:r>
            <w:r>
              <w:rPr>
                <w:rFonts w:eastAsia="標楷體"/>
                <w:kern w:val="0"/>
              </w:rPr>
              <w:t>年以下</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2-5</w:t>
            </w:r>
            <w:r>
              <w:rPr>
                <w:rFonts w:eastAsia="標楷體"/>
                <w:kern w:val="0"/>
              </w:rPr>
              <w:t>年</w:t>
            </w:r>
            <w:r>
              <w:rPr>
                <w:rFonts w:eastAsia="標楷體"/>
                <w:kern w:val="0"/>
              </w:rPr>
              <w:t xml:space="preserve"> </w:t>
            </w:r>
          </w:p>
        </w:tc>
        <w:tc>
          <w:tcPr>
            <w:tcW w:w="807" w:type="dxa"/>
            <w:noWrap/>
            <w:vAlign w:val="bottom"/>
            <w:hideMark/>
          </w:tcPr>
          <w:p w:rsidR="00000000" w:rsidRDefault="00853091">
            <w:pPr>
              <w:widowControl/>
              <w:jc w:val="center"/>
              <w:rPr>
                <w:rFonts w:eastAsia="標楷體"/>
                <w:kern w:val="0"/>
              </w:rPr>
            </w:pPr>
            <w:r>
              <w:rPr>
                <w:rFonts w:eastAsia="標楷體"/>
                <w:kern w:val="0"/>
              </w:rPr>
              <w:t>1</w:t>
            </w:r>
          </w:p>
        </w:tc>
        <w:tc>
          <w:tcPr>
            <w:tcW w:w="851" w:type="dxa"/>
            <w:noWrap/>
            <w:vAlign w:val="center"/>
            <w:hideMark/>
          </w:tcPr>
          <w:p w:rsidR="00000000" w:rsidRDefault="00853091">
            <w:pPr>
              <w:jc w:val="center"/>
              <w:rPr>
                <w:rFonts w:eastAsia="標楷體"/>
                <w:kern w:val="0"/>
              </w:rPr>
            </w:pPr>
            <w:r>
              <w:rPr>
                <w:rFonts w:eastAsia="標楷體"/>
                <w:kern w:val="0"/>
              </w:rPr>
              <w:t>4.3%</w:t>
            </w:r>
          </w:p>
        </w:tc>
        <w:tc>
          <w:tcPr>
            <w:tcW w:w="1886" w:type="dxa"/>
            <w:vAlign w:val="bottom"/>
          </w:tcPr>
          <w:p w:rsidR="00000000" w:rsidRDefault="00853091">
            <w:pPr>
              <w:widowControl/>
              <w:rPr>
                <w:rFonts w:eastAsia="標楷體"/>
                <w:kern w:val="0"/>
              </w:rPr>
            </w:pPr>
            <w:r>
              <w:rPr>
                <w:rFonts w:eastAsia="標楷體"/>
                <w:kern w:val="0"/>
              </w:rPr>
              <w:t>2-5</w:t>
            </w:r>
            <w:r>
              <w:rPr>
                <w:rFonts w:eastAsia="標楷體"/>
                <w:kern w:val="0"/>
              </w:rPr>
              <w:t>年</w:t>
            </w:r>
            <w:r>
              <w:rPr>
                <w:rFonts w:eastAsia="標楷體"/>
                <w:kern w:val="0"/>
              </w:rPr>
              <w:t xml:space="preserve"> </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6-10</w:t>
            </w:r>
            <w:r>
              <w:rPr>
                <w:rFonts w:eastAsia="標楷體"/>
                <w:kern w:val="0"/>
              </w:rPr>
              <w:t>年</w:t>
            </w:r>
          </w:p>
        </w:tc>
        <w:tc>
          <w:tcPr>
            <w:tcW w:w="807" w:type="dxa"/>
            <w:noWrap/>
            <w:vAlign w:val="bottom"/>
            <w:hideMark/>
          </w:tcPr>
          <w:p w:rsidR="00000000" w:rsidRDefault="00853091">
            <w:pPr>
              <w:widowControl/>
              <w:jc w:val="center"/>
              <w:rPr>
                <w:rFonts w:eastAsia="標楷體"/>
                <w:kern w:val="0"/>
              </w:rPr>
            </w:pPr>
            <w:r>
              <w:rPr>
                <w:rFonts w:eastAsia="標楷體"/>
                <w:kern w:val="0"/>
              </w:rPr>
              <w:t>0</w:t>
            </w:r>
          </w:p>
        </w:tc>
        <w:tc>
          <w:tcPr>
            <w:tcW w:w="851" w:type="dxa"/>
            <w:noWrap/>
            <w:vAlign w:val="center"/>
            <w:hideMark/>
          </w:tcPr>
          <w:p w:rsidR="00000000" w:rsidRDefault="00853091">
            <w:pPr>
              <w:jc w:val="center"/>
              <w:rPr>
                <w:rFonts w:eastAsia="標楷體"/>
                <w:kern w:val="0"/>
              </w:rPr>
            </w:pPr>
            <w:r>
              <w:rPr>
                <w:rFonts w:eastAsia="標楷體"/>
                <w:kern w:val="0"/>
              </w:rPr>
              <w:t>0%</w:t>
            </w:r>
          </w:p>
        </w:tc>
        <w:tc>
          <w:tcPr>
            <w:tcW w:w="1886" w:type="dxa"/>
            <w:vAlign w:val="bottom"/>
          </w:tcPr>
          <w:p w:rsidR="00000000" w:rsidRDefault="00853091">
            <w:pPr>
              <w:widowControl/>
              <w:rPr>
                <w:rFonts w:eastAsia="標楷體"/>
                <w:kern w:val="0"/>
              </w:rPr>
            </w:pPr>
            <w:r>
              <w:rPr>
                <w:rFonts w:eastAsia="標楷體"/>
                <w:kern w:val="0"/>
              </w:rPr>
              <w:t>6-10</w:t>
            </w:r>
            <w:r>
              <w:rPr>
                <w:rFonts w:eastAsia="標楷體"/>
                <w:kern w:val="0"/>
              </w:rPr>
              <w:t>年</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11</w:t>
            </w:r>
            <w:r>
              <w:rPr>
                <w:rFonts w:eastAsia="標楷體"/>
                <w:kern w:val="0"/>
              </w:rPr>
              <w:t>年以上</w:t>
            </w:r>
          </w:p>
        </w:tc>
        <w:tc>
          <w:tcPr>
            <w:tcW w:w="807" w:type="dxa"/>
            <w:noWrap/>
            <w:vAlign w:val="bottom"/>
            <w:hideMark/>
          </w:tcPr>
          <w:p w:rsidR="00000000" w:rsidRDefault="00853091">
            <w:pPr>
              <w:widowControl/>
              <w:jc w:val="center"/>
              <w:rPr>
                <w:rFonts w:eastAsia="標楷體"/>
                <w:kern w:val="0"/>
              </w:rPr>
            </w:pPr>
            <w:r>
              <w:rPr>
                <w:rFonts w:eastAsia="標楷體"/>
                <w:kern w:val="0"/>
              </w:rPr>
              <w:t>0</w:t>
            </w:r>
          </w:p>
        </w:tc>
        <w:tc>
          <w:tcPr>
            <w:tcW w:w="851" w:type="dxa"/>
            <w:noWrap/>
            <w:vAlign w:val="center"/>
            <w:hideMark/>
          </w:tcPr>
          <w:p w:rsidR="00000000" w:rsidRDefault="00853091">
            <w:pPr>
              <w:jc w:val="center"/>
              <w:rPr>
                <w:rFonts w:eastAsia="標楷體"/>
                <w:kern w:val="0"/>
              </w:rPr>
            </w:pPr>
            <w:r>
              <w:rPr>
                <w:rFonts w:eastAsia="標楷體"/>
                <w:kern w:val="0"/>
              </w:rPr>
              <w:t>0%</w:t>
            </w:r>
          </w:p>
        </w:tc>
        <w:tc>
          <w:tcPr>
            <w:tcW w:w="1886" w:type="dxa"/>
            <w:vAlign w:val="bottom"/>
          </w:tcPr>
          <w:p w:rsidR="00000000" w:rsidRDefault="00853091">
            <w:pPr>
              <w:widowControl/>
              <w:rPr>
                <w:rFonts w:eastAsia="標楷體"/>
                <w:kern w:val="0"/>
              </w:rPr>
            </w:pPr>
            <w:r>
              <w:rPr>
                <w:rFonts w:eastAsia="標楷體"/>
                <w:kern w:val="0"/>
              </w:rPr>
              <w:t>11</w:t>
            </w:r>
            <w:r>
              <w:rPr>
                <w:rFonts w:eastAsia="標楷體"/>
                <w:kern w:val="0"/>
              </w:rPr>
              <w:t>年以上</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val="restart"/>
            <w:noWrap/>
            <w:vAlign w:val="center"/>
            <w:hideMark/>
          </w:tcPr>
          <w:p w:rsidR="00000000" w:rsidRDefault="00853091">
            <w:pPr>
              <w:jc w:val="both"/>
              <w:rPr>
                <w:rFonts w:eastAsia="標楷體"/>
                <w:kern w:val="0"/>
              </w:rPr>
            </w:pPr>
            <w:r>
              <w:rPr>
                <w:rFonts w:eastAsia="標楷體"/>
                <w:kern w:val="0"/>
              </w:rPr>
              <w:t>擔任公務員年資</w:t>
            </w:r>
          </w:p>
        </w:tc>
        <w:tc>
          <w:tcPr>
            <w:tcW w:w="1276" w:type="dxa"/>
            <w:noWrap/>
            <w:vAlign w:val="bottom"/>
            <w:hideMark/>
          </w:tcPr>
          <w:p w:rsidR="00000000" w:rsidRDefault="00853091">
            <w:pPr>
              <w:widowControl/>
              <w:rPr>
                <w:rFonts w:eastAsia="標楷體"/>
                <w:kern w:val="0"/>
              </w:rPr>
            </w:pPr>
            <w:r>
              <w:rPr>
                <w:rFonts w:eastAsia="標楷體"/>
                <w:kern w:val="0"/>
              </w:rPr>
              <w:t>5</w:t>
            </w:r>
            <w:r>
              <w:rPr>
                <w:rFonts w:eastAsia="標楷體"/>
                <w:kern w:val="0"/>
              </w:rPr>
              <w:t>年以下</w:t>
            </w:r>
          </w:p>
        </w:tc>
        <w:tc>
          <w:tcPr>
            <w:tcW w:w="807" w:type="dxa"/>
            <w:noWrap/>
            <w:vAlign w:val="bottom"/>
            <w:hideMark/>
          </w:tcPr>
          <w:p w:rsidR="00000000" w:rsidRDefault="00853091">
            <w:pPr>
              <w:widowControl/>
              <w:jc w:val="center"/>
              <w:rPr>
                <w:rFonts w:eastAsia="標楷體"/>
                <w:kern w:val="0"/>
              </w:rPr>
            </w:pPr>
            <w:r>
              <w:rPr>
                <w:rFonts w:eastAsia="標楷體"/>
                <w:kern w:val="0"/>
              </w:rPr>
              <w:t>23</w:t>
            </w:r>
          </w:p>
        </w:tc>
        <w:tc>
          <w:tcPr>
            <w:tcW w:w="851" w:type="dxa"/>
            <w:noWrap/>
            <w:vAlign w:val="center"/>
            <w:hideMark/>
          </w:tcPr>
          <w:p w:rsidR="00000000" w:rsidRDefault="00853091">
            <w:pPr>
              <w:jc w:val="center"/>
              <w:rPr>
                <w:rFonts w:eastAsia="標楷體"/>
                <w:kern w:val="0"/>
              </w:rPr>
            </w:pPr>
            <w:r>
              <w:rPr>
                <w:rFonts w:eastAsia="標楷體"/>
                <w:kern w:val="0"/>
              </w:rPr>
              <w:t>100%</w:t>
            </w:r>
          </w:p>
        </w:tc>
        <w:tc>
          <w:tcPr>
            <w:tcW w:w="1886" w:type="dxa"/>
            <w:vAlign w:val="bottom"/>
          </w:tcPr>
          <w:p w:rsidR="00000000" w:rsidRDefault="00853091">
            <w:pPr>
              <w:widowControl/>
              <w:rPr>
                <w:rFonts w:eastAsia="標楷體"/>
                <w:kern w:val="0"/>
              </w:rPr>
            </w:pPr>
            <w:r>
              <w:rPr>
                <w:rFonts w:eastAsia="標楷體"/>
                <w:kern w:val="0"/>
              </w:rPr>
              <w:t>10</w:t>
            </w:r>
            <w:r>
              <w:rPr>
                <w:rFonts w:eastAsia="標楷體"/>
                <w:kern w:val="0"/>
              </w:rPr>
              <w:t>年以下</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6-10</w:t>
            </w:r>
            <w:r>
              <w:rPr>
                <w:rFonts w:eastAsia="標楷體"/>
                <w:kern w:val="0"/>
              </w:rPr>
              <w:t>年</w:t>
            </w:r>
            <w:r>
              <w:rPr>
                <w:rFonts w:eastAsia="標楷體"/>
                <w:kern w:val="0"/>
              </w:rPr>
              <w:t xml:space="preserve"> </w:t>
            </w:r>
          </w:p>
        </w:tc>
        <w:tc>
          <w:tcPr>
            <w:tcW w:w="807" w:type="dxa"/>
            <w:noWrap/>
            <w:vAlign w:val="bottom"/>
            <w:hideMark/>
          </w:tcPr>
          <w:p w:rsidR="00000000" w:rsidRDefault="00853091">
            <w:pPr>
              <w:widowControl/>
              <w:jc w:val="center"/>
              <w:rPr>
                <w:rFonts w:eastAsia="標楷體"/>
                <w:kern w:val="0"/>
              </w:rPr>
            </w:pPr>
            <w:r>
              <w:rPr>
                <w:rFonts w:eastAsia="標楷體"/>
                <w:kern w:val="0"/>
              </w:rPr>
              <w:t>0</w:t>
            </w:r>
          </w:p>
        </w:tc>
        <w:tc>
          <w:tcPr>
            <w:tcW w:w="851" w:type="dxa"/>
            <w:noWrap/>
            <w:vAlign w:val="center"/>
            <w:hideMark/>
          </w:tcPr>
          <w:p w:rsidR="00000000" w:rsidRDefault="00853091">
            <w:pPr>
              <w:jc w:val="center"/>
              <w:rPr>
                <w:rFonts w:eastAsia="標楷體"/>
                <w:kern w:val="0"/>
              </w:rPr>
            </w:pPr>
            <w:r>
              <w:rPr>
                <w:rFonts w:eastAsia="標楷體"/>
                <w:kern w:val="0"/>
              </w:rPr>
              <w:t>0%</w:t>
            </w:r>
          </w:p>
        </w:tc>
        <w:tc>
          <w:tcPr>
            <w:tcW w:w="1886" w:type="dxa"/>
            <w:vAlign w:val="bottom"/>
          </w:tcPr>
          <w:p w:rsidR="00000000" w:rsidRDefault="00853091">
            <w:pPr>
              <w:widowControl/>
              <w:rPr>
                <w:rFonts w:eastAsia="標楷體"/>
                <w:kern w:val="0"/>
              </w:rPr>
            </w:pPr>
            <w:r>
              <w:rPr>
                <w:rFonts w:eastAsia="標楷體"/>
                <w:kern w:val="0"/>
              </w:rPr>
              <w:t>11-15</w:t>
            </w:r>
            <w:r>
              <w:rPr>
                <w:rFonts w:eastAsia="標楷體"/>
                <w:kern w:val="0"/>
              </w:rPr>
              <w:t>年</w:t>
            </w:r>
            <w:r>
              <w:rPr>
                <w:rFonts w:eastAsia="標楷體"/>
                <w:kern w:val="0"/>
              </w:rPr>
              <w:t xml:space="preserve"> </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11-15</w:t>
            </w:r>
            <w:r>
              <w:rPr>
                <w:rFonts w:eastAsia="標楷體"/>
                <w:kern w:val="0"/>
              </w:rPr>
              <w:t>年</w:t>
            </w:r>
          </w:p>
        </w:tc>
        <w:tc>
          <w:tcPr>
            <w:tcW w:w="807" w:type="dxa"/>
            <w:noWrap/>
            <w:vAlign w:val="bottom"/>
            <w:hideMark/>
          </w:tcPr>
          <w:p w:rsidR="00000000" w:rsidRDefault="00853091">
            <w:pPr>
              <w:widowControl/>
              <w:jc w:val="center"/>
              <w:rPr>
                <w:rFonts w:eastAsia="標楷體"/>
                <w:kern w:val="0"/>
              </w:rPr>
            </w:pPr>
            <w:r>
              <w:rPr>
                <w:rFonts w:eastAsia="標楷體"/>
                <w:kern w:val="0"/>
              </w:rPr>
              <w:t>0</w:t>
            </w:r>
          </w:p>
        </w:tc>
        <w:tc>
          <w:tcPr>
            <w:tcW w:w="851" w:type="dxa"/>
            <w:noWrap/>
            <w:vAlign w:val="center"/>
            <w:hideMark/>
          </w:tcPr>
          <w:p w:rsidR="00000000" w:rsidRDefault="00853091">
            <w:pPr>
              <w:jc w:val="center"/>
              <w:rPr>
                <w:rFonts w:eastAsia="標楷體"/>
                <w:kern w:val="0"/>
              </w:rPr>
            </w:pPr>
            <w:r>
              <w:rPr>
                <w:rFonts w:eastAsia="標楷體"/>
                <w:kern w:val="0"/>
              </w:rPr>
              <w:t>0%</w:t>
            </w:r>
          </w:p>
        </w:tc>
        <w:tc>
          <w:tcPr>
            <w:tcW w:w="1886" w:type="dxa"/>
            <w:vAlign w:val="bottom"/>
          </w:tcPr>
          <w:p w:rsidR="00000000" w:rsidRDefault="00853091">
            <w:pPr>
              <w:widowControl/>
              <w:rPr>
                <w:rFonts w:eastAsia="標楷體"/>
                <w:kern w:val="0"/>
              </w:rPr>
            </w:pPr>
            <w:r>
              <w:rPr>
                <w:rFonts w:eastAsia="標楷體"/>
                <w:kern w:val="0"/>
              </w:rPr>
              <w:t>16-20</w:t>
            </w:r>
            <w:r>
              <w:rPr>
                <w:rFonts w:eastAsia="標楷體"/>
                <w:kern w:val="0"/>
              </w:rPr>
              <w:t>年</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330"/>
          <w:jc w:val="center"/>
        </w:trPr>
        <w:tc>
          <w:tcPr>
            <w:tcW w:w="850" w:type="dxa"/>
            <w:vMerge/>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16</w:t>
            </w:r>
            <w:r>
              <w:rPr>
                <w:rFonts w:eastAsia="標楷體"/>
                <w:kern w:val="0"/>
              </w:rPr>
              <w:t>年以上</w:t>
            </w:r>
          </w:p>
        </w:tc>
        <w:tc>
          <w:tcPr>
            <w:tcW w:w="807" w:type="dxa"/>
            <w:noWrap/>
            <w:vAlign w:val="bottom"/>
            <w:hideMark/>
          </w:tcPr>
          <w:p w:rsidR="00000000" w:rsidRDefault="00853091">
            <w:pPr>
              <w:widowControl/>
              <w:jc w:val="center"/>
              <w:rPr>
                <w:rFonts w:eastAsia="標楷體"/>
                <w:kern w:val="0"/>
              </w:rPr>
            </w:pPr>
            <w:r>
              <w:rPr>
                <w:rFonts w:eastAsia="標楷體"/>
                <w:kern w:val="0"/>
              </w:rPr>
              <w:t>0</w:t>
            </w:r>
          </w:p>
        </w:tc>
        <w:tc>
          <w:tcPr>
            <w:tcW w:w="851" w:type="dxa"/>
            <w:noWrap/>
            <w:vAlign w:val="center"/>
            <w:hideMark/>
          </w:tcPr>
          <w:p w:rsidR="00000000" w:rsidRDefault="00853091">
            <w:pPr>
              <w:widowControl/>
              <w:jc w:val="center"/>
              <w:rPr>
                <w:rFonts w:eastAsia="標楷體"/>
                <w:kern w:val="0"/>
              </w:rPr>
            </w:pPr>
            <w:r>
              <w:rPr>
                <w:rFonts w:eastAsia="標楷體"/>
                <w:kern w:val="0"/>
              </w:rPr>
              <w:t>0%</w:t>
            </w:r>
          </w:p>
        </w:tc>
        <w:tc>
          <w:tcPr>
            <w:tcW w:w="1886" w:type="dxa"/>
            <w:vAlign w:val="bottom"/>
          </w:tcPr>
          <w:p w:rsidR="00000000" w:rsidRDefault="00853091">
            <w:pPr>
              <w:widowControl/>
              <w:rPr>
                <w:rFonts w:eastAsia="標楷體"/>
                <w:kern w:val="0"/>
              </w:rPr>
            </w:pPr>
            <w:r>
              <w:rPr>
                <w:rFonts w:eastAsia="標楷體"/>
                <w:kern w:val="0"/>
              </w:rPr>
              <w:t>21</w:t>
            </w:r>
            <w:r>
              <w:rPr>
                <w:rFonts w:eastAsia="標楷體"/>
                <w:kern w:val="0"/>
              </w:rPr>
              <w:t>年以上</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bl>
    <w:p w:rsidR="00000000" w:rsidRDefault="00853091">
      <w:pPr>
        <w:spacing w:line="360" w:lineRule="auto"/>
        <w:rPr>
          <w:rFonts w:eastAsia="標楷體" w:hint="eastAsia"/>
          <w:noProof/>
        </w:rPr>
      </w:pPr>
      <w:r>
        <w:rPr>
          <w:rFonts w:eastAsia="標楷體" w:hint="eastAsia"/>
          <w:noProof/>
        </w:rPr>
        <w:t xml:space="preserve">　　資料來源：本研究自行整理</w:t>
      </w:r>
    </w:p>
    <w:p w:rsidR="00000000" w:rsidRDefault="00853091">
      <w:pPr>
        <w:spacing w:before="100" w:beforeAutospacing="1" w:line="360" w:lineRule="auto"/>
        <w:rPr>
          <w:rFonts w:eastAsia="標楷體" w:hint="eastAsia"/>
          <w:bCs/>
        </w:rPr>
      </w:pPr>
      <w:r>
        <w:rPr>
          <w:rFonts w:eastAsia="標楷體" w:hint="eastAsia"/>
          <w:noProof/>
        </w:rPr>
        <w:t xml:space="preserve">   </w:t>
      </w:r>
      <w:r>
        <w:rPr>
          <w:rFonts w:eastAsia="標楷體" w:hint="eastAsia"/>
          <w:noProof/>
        </w:rPr>
        <w:t>（二）</w:t>
      </w:r>
      <w:r>
        <w:rPr>
          <w:rFonts w:eastAsia="標楷體"/>
          <w:bCs/>
        </w:rPr>
        <w:t>訓練成果評估</w:t>
      </w:r>
      <w:r>
        <w:rPr>
          <w:rFonts w:eastAsia="標楷體" w:hint="eastAsia"/>
          <w:bCs/>
        </w:rPr>
        <w:t>：</w:t>
      </w:r>
    </w:p>
    <w:p w:rsidR="00000000" w:rsidRDefault="00853091">
      <w:pPr>
        <w:spacing w:line="360" w:lineRule="auto"/>
        <w:rPr>
          <w:rFonts w:eastAsia="標楷體"/>
          <w:bCs/>
        </w:rPr>
      </w:pPr>
      <w:r>
        <w:rPr>
          <w:rFonts w:eastAsia="標楷體" w:hint="eastAsia"/>
          <w:bCs/>
        </w:rPr>
        <w:t xml:space="preserve">　　</w:t>
      </w:r>
      <w:r>
        <w:rPr>
          <w:rFonts w:eastAsia="標楷體"/>
          <w:bCs/>
        </w:rPr>
        <w:t>本部分乃在詢問受訓人員在受訓後在工作上的實際表現情形，以及由直屬主管評核其部屬在受訓後回到工作崗位後的實際表現情形。此部分</w:t>
      </w:r>
      <w:r>
        <w:rPr>
          <w:rFonts w:eastAsia="標楷體"/>
          <w:bCs/>
        </w:rPr>
        <w:t>52</w:t>
      </w:r>
      <w:r>
        <w:rPr>
          <w:rFonts w:eastAsia="標楷體"/>
          <w:bCs/>
        </w:rPr>
        <w:t>個題項，分為</w:t>
      </w:r>
      <w:r>
        <w:rPr>
          <w:rFonts w:eastAsia="標楷體"/>
          <w:bCs/>
        </w:rPr>
        <w:t>13</w:t>
      </w:r>
      <w:r>
        <w:rPr>
          <w:rFonts w:eastAsia="標楷體"/>
          <w:bCs/>
        </w:rPr>
        <w:t>個核心職能構面，並根據</w:t>
      </w:r>
      <w:r>
        <w:rPr>
          <w:rFonts w:eastAsia="標楷體"/>
          <w:bCs/>
        </w:rPr>
        <w:t>Likert</w:t>
      </w:r>
      <w:r>
        <w:rPr>
          <w:rFonts w:eastAsia="標楷體"/>
          <w:bCs/>
        </w:rPr>
        <w:t>五等量表，詢問受訪</w:t>
      </w:r>
      <w:r>
        <w:rPr>
          <w:rFonts w:eastAsia="標楷體"/>
          <w:bCs/>
        </w:rPr>
        <w:t>者的同意程度：一分表示非常不同意、三分為普通、五分表示非常同意。</w:t>
      </w:r>
    </w:p>
    <w:p w:rsidR="00000000" w:rsidRDefault="00853091">
      <w:pPr>
        <w:spacing w:before="100" w:beforeAutospacing="1" w:after="100" w:afterAutospacing="1" w:line="360" w:lineRule="auto"/>
        <w:rPr>
          <w:rFonts w:eastAsia="標楷體"/>
          <w:bCs/>
        </w:rPr>
      </w:pPr>
      <w:r>
        <w:rPr>
          <w:rFonts w:eastAsia="標楷體" w:hint="eastAsia"/>
          <w:bCs/>
        </w:rPr>
        <w:t xml:space="preserve">　　</w:t>
      </w:r>
      <w:r>
        <w:rPr>
          <w:rFonts w:eastAsia="標楷體"/>
          <w:bCs/>
        </w:rPr>
        <w:t>表</w:t>
      </w:r>
      <w:r>
        <w:rPr>
          <w:rFonts w:eastAsia="標楷體" w:hint="eastAsia"/>
          <w:bCs/>
        </w:rPr>
        <w:t>三十二</w:t>
      </w:r>
      <w:r>
        <w:rPr>
          <w:rFonts w:eastAsia="標楷體"/>
          <w:bCs/>
        </w:rPr>
        <w:t>是顯示出此次用以衡量受訓者</w:t>
      </w:r>
      <w:r>
        <w:rPr>
          <w:rFonts w:eastAsia="標楷體"/>
          <w:bCs/>
        </w:rPr>
        <w:t>1</w:t>
      </w:r>
      <w:r>
        <w:rPr>
          <w:rFonts w:eastAsia="標楷體" w:hint="eastAsia"/>
          <w:bCs/>
        </w:rPr>
        <w:t>3</w:t>
      </w:r>
      <w:r>
        <w:rPr>
          <w:rFonts w:eastAsia="標楷體"/>
          <w:bCs/>
        </w:rPr>
        <w:t>項核心職能構面間的相關係數與內部一致性信度（</w:t>
      </w:r>
      <w:r>
        <w:rPr>
          <w:rFonts w:eastAsia="標楷體"/>
          <w:bCs/>
        </w:rPr>
        <w:t>Cronbach’s alpha</w:t>
      </w:r>
      <w:r>
        <w:rPr>
          <w:rFonts w:eastAsia="標楷體"/>
          <w:bCs/>
        </w:rPr>
        <w:t>）。由表可知，構面之間的相關係數值約介於</w:t>
      </w:r>
      <w:r>
        <w:rPr>
          <w:rFonts w:eastAsia="標楷體"/>
          <w:bCs/>
        </w:rPr>
        <w:t>0.</w:t>
      </w:r>
      <w:r>
        <w:rPr>
          <w:rFonts w:eastAsia="標楷體" w:hint="eastAsia"/>
          <w:bCs/>
        </w:rPr>
        <w:t>42</w:t>
      </w:r>
      <w:r>
        <w:rPr>
          <w:rFonts w:eastAsia="標楷體"/>
          <w:bCs/>
        </w:rPr>
        <w:t>至</w:t>
      </w:r>
      <w:r>
        <w:rPr>
          <w:rFonts w:eastAsia="標楷體"/>
          <w:bCs/>
        </w:rPr>
        <w:t>0.</w:t>
      </w:r>
      <w:r>
        <w:rPr>
          <w:rFonts w:eastAsia="標楷體" w:hint="eastAsia"/>
          <w:bCs/>
        </w:rPr>
        <w:t>82</w:t>
      </w:r>
      <w:r>
        <w:rPr>
          <w:rFonts w:eastAsia="標楷體"/>
          <w:bCs/>
        </w:rPr>
        <w:t>間的中高相關程度；構面的信度係數則界於</w:t>
      </w:r>
      <w:r>
        <w:rPr>
          <w:rFonts w:eastAsia="標楷體"/>
          <w:bCs/>
        </w:rPr>
        <w:t>0.8</w:t>
      </w:r>
      <w:r>
        <w:rPr>
          <w:rFonts w:eastAsia="標楷體" w:hint="eastAsia"/>
          <w:bCs/>
        </w:rPr>
        <w:t>1</w:t>
      </w:r>
      <w:r>
        <w:rPr>
          <w:rFonts w:eastAsia="標楷體"/>
          <w:bCs/>
        </w:rPr>
        <w:t>至</w:t>
      </w:r>
      <w:r>
        <w:rPr>
          <w:rFonts w:eastAsia="標楷體"/>
          <w:bCs/>
        </w:rPr>
        <w:t>0.9</w:t>
      </w:r>
      <w:r>
        <w:rPr>
          <w:rFonts w:eastAsia="標楷體" w:hint="eastAsia"/>
          <w:bCs/>
        </w:rPr>
        <w:t>1</w:t>
      </w:r>
      <w:r>
        <w:rPr>
          <w:rFonts w:eastAsia="標楷體"/>
          <w:bCs/>
        </w:rPr>
        <w:t>間的高信度水準，顯示此量表具有一定程度的信度水準。</w:t>
      </w:r>
    </w:p>
    <w:p w:rsidR="00000000" w:rsidRDefault="00853091">
      <w:pPr>
        <w:spacing w:before="100" w:beforeAutospacing="1" w:after="100" w:afterAutospacing="1" w:line="360" w:lineRule="auto"/>
        <w:rPr>
          <w:rFonts w:eastAsia="標楷體"/>
          <w:bCs/>
        </w:rPr>
      </w:pPr>
      <w:r>
        <w:rPr>
          <w:rFonts w:eastAsia="標楷體" w:hint="eastAsia"/>
          <w:bCs/>
        </w:rPr>
        <w:lastRenderedPageBreak/>
        <w:t xml:space="preserve">　　</w:t>
      </w:r>
      <w:r>
        <w:rPr>
          <w:rFonts w:eastAsia="標楷體"/>
          <w:bCs/>
        </w:rPr>
        <w:t>表</w:t>
      </w:r>
      <w:r>
        <w:rPr>
          <w:rFonts w:eastAsia="標楷體" w:hint="eastAsia"/>
          <w:bCs/>
        </w:rPr>
        <w:t>三十三</w:t>
      </w:r>
      <w:r>
        <w:rPr>
          <w:rFonts w:eastAsia="標楷體"/>
          <w:bCs/>
        </w:rPr>
        <w:t>為受訓人員與直屬主管在</w:t>
      </w:r>
      <w:r>
        <w:rPr>
          <w:rFonts w:eastAsia="標楷體"/>
          <w:bCs/>
        </w:rPr>
        <w:t>13</w:t>
      </w:r>
      <w:r>
        <w:rPr>
          <w:rFonts w:eastAsia="標楷體"/>
          <w:bCs/>
        </w:rPr>
        <w:t>項核心職能構面的分數平均值、標準差與差異（受訓人員分數－直屬主管分數）。由整體分數欄位可發現，僅有「公務倫理」高於</w:t>
      </w:r>
      <w:r>
        <w:rPr>
          <w:rFonts w:eastAsia="標楷體"/>
          <w:bCs/>
        </w:rPr>
        <w:t>4</w:t>
      </w:r>
      <w:r>
        <w:rPr>
          <w:rFonts w:eastAsia="標楷體"/>
          <w:bCs/>
        </w:rPr>
        <w:t>分（同意</w:t>
      </w:r>
      <w:r>
        <w:rPr>
          <w:rFonts w:eastAsia="標楷體"/>
          <w:bCs/>
        </w:rPr>
        <w:t>）的水準（</w:t>
      </w:r>
      <w:r>
        <w:rPr>
          <w:rFonts w:eastAsia="標楷體"/>
        </w:rPr>
        <w:t>單一樣本</w:t>
      </w:r>
      <w:r>
        <w:rPr>
          <w:rFonts w:eastAsia="標楷體"/>
        </w:rPr>
        <w:t>T</w:t>
      </w:r>
      <w:r>
        <w:rPr>
          <w:rFonts w:eastAsia="標楷體"/>
        </w:rPr>
        <w:t>檢定分析、</w:t>
      </w:r>
      <w:r>
        <w:rPr>
          <w:rFonts w:eastAsia="標楷體"/>
        </w:rPr>
        <w:t>95%</w:t>
      </w:r>
      <w:r>
        <w:rPr>
          <w:rFonts w:eastAsia="標楷體"/>
        </w:rPr>
        <w:t>信心水準</w:t>
      </w:r>
      <w:r>
        <w:rPr>
          <w:rFonts w:eastAsia="標楷體"/>
          <w:bCs/>
        </w:rPr>
        <w:t>）；另外，「</w:t>
      </w:r>
      <w:r>
        <w:rPr>
          <w:rFonts w:eastAsia="標楷體"/>
          <w:kern w:val="0"/>
        </w:rPr>
        <w:t>傾聽與表達</w:t>
      </w:r>
      <w:r>
        <w:rPr>
          <w:rFonts w:eastAsia="標楷體"/>
          <w:bCs/>
        </w:rPr>
        <w:t>」、「</w:t>
      </w:r>
      <w:r>
        <w:rPr>
          <w:rFonts w:eastAsia="標楷體"/>
          <w:kern w:val="0"/>
        </w:rPr>
        <w:t>資訊應用與處理</w:t>
      </w:r>
      <w:r>
        <w:rPr>
          <w:rFonts w:eastAsia="標楷體"/>
          <w:bCs/>
        </w:rPr>
        <w:t>」及「</w:t>
      </w:r>
      <w:r>
        <w:rPr>
          <w:rFonts w:eastAsia="標楷體"/>
          <w:kern w:val="0"/>
        </w:rPr>
        <w:t>團隊合作</w:t>
      </w:r>
      <w:r>
        <w:rPr>
          <w:rFonts w:eastAsia="標楷體"/>
          <w:bCs/>
        </w:rPr>
        <w:t>」等三項經檢定分析後發現與</w:t>
      </w:r>
      <w:r>
        <w:rPr>
          <w:rFonts w:eastAsia="標楷體"/>
          <w:bCs/>
        </w:rPr>
        <w:t>4</w:t>
      </w:r>
      <w:r>
        <w:rPr>
          <w:rFonts w:eastAsia="標楷體"/>
          <w:bCs/>
        </w:rPr>
        <w:t>分水準並無顯著差異；而其他九項構面則界於</w:t>
      </w:r>
      <w:r>
        <w:rPr>
          <w:rFonts w:eastAsia="標楷體"/>
          <w:bCs/>
        </w:rPr>
        <w:t>3-4</w:t>
      </w:r>
      <w:r>
        <w:rPr>
          <w:rFonts w:eastAsia="標楷體"/>
          <w:bCs/>
        </w:rPr>
        <w:t>之間，最低分項目為「</w:t>
      </w:r>
      <w:r>
        <w:rPr>
          <w:rFonts w:eastAsia="標楷體"/>
          <w:kern w:val="0"/>
        </w:rPr>
        <w:t>方案設計（</w:t>
      </w:r>
      <w:r>
        <w:rPr>
          <w:rFonts w:eastAsia="標楷體"/>
          <w:kern w:val="0"/>
        </w:rPr>
        <w:t>3.24</w:t>
      </w:r>
      <w:r>
        <w:rPr>
          <w:rFonts w:eastAsia="標楷體"/>
          <w:kern w:val="0"/>
        </w:rPr>
        <w:t>）</w:t>
      </w:r>
      <w:r>
        <w:rPr>
          <w:rFonts w:eastAsia="標楷體"/>
          <w:bCs/>
        </w:rPr>
        <w:t>」、「</w:t>
      </w:r>
      <w:r>
        <w:rPr>
          <w:rFonts w:eastAsia="標楷體"/>
          <w:kern w:val="0"/>
        </w:rPr>
        <w:t>說服與協調（</w:t>
      </w:r>
      <w:r>
        <w:rPr>
          <w:rFonts w:eastAsia="標楷體"/>
          <w:kern w:val="0"/>
        </w:rPr>
        <w:t>3.54</w:t>
      </w:r>
      <w:r>
        <w:rPr>
          <w:rFonts w:eastAsia="標楷體"/>
          <w:kern w:val="0"/>
        </w:rPr>
        <w:t>）</w:t>
      </w:r>
      <w:r>
        <w:rPr>
          <w:rFonts w:eastAsia="標楷體"/>
          <w:bCs/>
        </w:rPr>
        <w:t>」、「</w:t>
      </w:r>
      <w:r>
        <w:rPr>
          <w:rFonts w:eastAsia="標楷體"/>
          <w:kern w:val="0"/>
        </w:rPr>
        <w:t>多元管理（</w:t>
      </w:r>
      <w:r>
        <w:rPr>
          <w:rFonts w:eastAsia="標楷體"/>
          <w:kern w:val="0"/>
        </w:rPr>
        <w:t>3.55</w:t>
      </w:r>
      <w:r>
        <w:rPr>
          <w:rFonts w:eastAsia="標楷體"/>
          <w:kern w:val="0"/>
        </w:rPr>
        <w:t>）</w:t>
      </w:r>
      <w:r>
        <w:rPr>
          <w:rFonts w:eastAsia="標楷體"/>
          <w:bCs/>
        </w:rPr>
        <w:t>」等三項。</w:t>
      </w:r>
    </w:p>
    <w:p w:rsidR="00000000" w:rsidRDefault="00853091">
      <w:pPr>
        <w:spacing w:before="100" w:beforeAutospacing="1" w:after="100" w:afterAutospacing="1" w:line="360" w:lineRule="auto"/>
        <w:rPr>
          <w:rFonts w:eastAsia="標楷體"/>
          <w:bCs/>
        </w:rPr>
      </w:pPr>
      <w:r>
        <w:rPr>
          <w:rFonts w:eastAsia="標楷體" w:hint="eastAsia"/>
          <w:bCs/>
        </w:rPr>
        <w:t xml:space="preserve">　　</w:t>
      </w:r>
      <w:r>
        <w:rPr>
          <w:rFonts w:eastAsia="標楷體"/>
          <w:bCs/>
        </w:rPr>
        <w:t>在受訓人員欄位資料中，則是受訓者自評在</w:t>
      </w:r>
      <w:r>
        <w:rPr>
          <w:rFonts w:eastAsia="標楷體"/>
          <w:bCs/>
        </w:rPr>
        <w:t>13</w:t>
      </w:r>
      <w:r>
        <w:rPr>
          <w:rFonts w:eastAsia="標楷體"/>
          <w:bCs/>
        </w:rPr>
        <w:t>項職能的表現。以「「</w:t>
      </w:r>
      <w:r>
        <w:rPr>
          <w:rFonts w:eastAsia="標楷體"/>
          <w:kern w:val="0"/>
        </w:rPr>
        <w:t>公務倫理（</w:t>
      </w:r>
      <w:r>
        <w:rPr>
          <w:rFonts w:eastAsia="標楷體"/>
          <w:kern w:val="0"/>
        </w:rPr>
        <w:t>4.11</w:t>
      </w:r>
      <w:r>
        <w:rPr>
          <w:rFonts w:eastAsia="標楷體"/>
          <w:kern w:val="0"/>
        </w:rPr>
        <w:t>）</w:t>
      </w:r>
      <w:r>
        <w:rPr>
          <w:rFonts w:eastAsia="標楷體"/>
          <w:bCs/>
        </w:rPr>
        <w:t>」、「</w:t>
      </w:r>
      <w:r>
        <w:rPr>
          <w:rFonts w:eastAsia="標楷體"/>
          <w:kern w:val="0"/>
        </w:rPr>
        <w:t>團隊合作（</w:t>
      </w:r>
      <w:r>
        <w:rPr>
          <w:rFonts w:eastAsia="標楷體"/>
          <w:kern w:val="0"/>
        </w:rPr>
        <w:t>3.80</w:t>
      </w:r>
      <w:r>
        <w:rPr>
          <w:rFonts w:eastAsia="標楷體"/>
          <w:kern w:val="0"/>
        </w:rPr>
        <w:t>）</w:t>
      </w:r>
      <w:r>
        <w:rPr>
          <w:rFonts w:eastAsia="標楷體"/>
          <w:bCs/>
        </w:rPr>
        <w:t>」、「</w:t>
      </w:r>
      <w:r>
        <w:rPr>
          <w:rFonts w:eastAsia="標楷體"/>
          <w:kern w:val="0"/>
        </w:rPr>
        <w:t>傾聽與表達（</w:t>
      </w:r>
      <w:r>
        <w:rPr>
          <w:rFonts w:eastAsia="標楷體"/>
          <w:kern w:val="0"/>
        </w:rPr>
        <w:t>3.76</w:t>
      </w:r>
      <w:r>
        <w:rPr>
          <w:rFonts w:eastAsia="標楷體"/>
          <w:kern w:val="0"/>
        </w:rPr>
        <w:t>）</w:t>
      </w:r>
      <w:r>
        <w:rPr>
          <w:rFonts w:eastAsia="標楷體"/>
          <w:bCs/>
        </w:rPr>
        <w:t>」及「</w:t>
      </w:r>
      <w:r>
        <w:rPr>
          <w:rFonts w:eastAsia="標楷體"/>
          <w:kern w:val="0"/>
        </w:rPr>
        <w:t>顧客服務（</w:t>
      </w:r>
      <w:r>
        <w:rPr>
          <w:rFonts w:eastAsia="標楷體"/>
          <w:kern w:val="0"/>
        </w:rPr>
        <w:t>3.76</w:t>
      </w:r>
      <w:r>
        <w:rPr>
          <w:rFonts w:eastAsia="標楷體"/>
          <w:kern w:val="0"/>
        </w:rPr>
        <w:t>）</w:t>
      </w:r>
      <w:r>
        <w:rPr>
          <w:rFonts w:eastAsia="標楷體"/>
          <w:bCs/>
        </w:rPr>
        <w:t>」等四項構面分數最高，並與</w:t>
      </w:r>
      <w:r>
        <w:rPr>
          <w:rFonts w:eastAsia="標楷體"/>
          <w:bCs/>
        </w:rPr>
        <w:t>4</w:t>
      </w:r>
      <w:r>
        <w:rPr>
          <w:rFonts w:eastAsia="標楷體"/>
          <w:bCs/>
        </w:rPr>
        <w:t>分水準並無達到顯著的統計上差異程度（</w:t>
      </w:r>
      <w:r>
        <w:rPr>
          <w:rFonts w:eastAsia="標楷體"/>
        </w:rPr>
        <w:t>單</w:t>
      </w:r>
      <w:r>
        <w:rPr>
          <w:rFonts w:eastAsia="標楷體"/>
        </w:rPr>
        <w:t>一樣本</w:t>
      </w:r>
      <w:r>
        <w:rPr>
          <w:rFonts w:eastAsia="標楷體"/>
        </w:rPr>
        <w:t>T</w:t>
      </w:r>
      <w:r>
        <w:rPr>
          <w:rFonts w:eastAsia="標楷體"/>
        </w:rPr>
        <w:t>檢定分析、</w:t>
      </w:r>
      <w:r>
        <w:rPr>
          <w:rFonts w:eastAsia="標楷體"/>
        </w:rPr>
        <w:t>95%</w:t>
      </w:r>
      <w:r>
        <w:rPr>
          <w:rFonts w:eastAsia="標楷體"/>
        </w:rPr>
        <w:t>信心水準</w:t>
      </w:r>
      <w:r>
        <w:rPr>
          <w:rFonts w:eastAsia="標楷體"/>
          <w:bCs/>
        </w:rPr>
        <w:t>）；另外九項構面則是顯著低於</w:t>
      </w:r>
      <w:r>
        <w:rPr>
          <w:rFonts w:eastAsia="標楷體"/>
          <w:bCs/>
        </w:rPr>
        <w:t>4</w:t>
      </w:r>
      <w:r>
        <w:rPr>
          <w:rFonts w:eastAsia="標楷體"/>
          <w:bCs/>
        </w:rPr>
        <w:t>分（同意）水準，以「</w:t>
      </w:r>
      <w:r>
        <w:rPr>
          <w:rFonts w:eastAsia="標楷體"/>
          <w:kern w:val="0"/>
        </w:rPr>
        <w:t>方案設計（</w:t>
      </w:r>
      <w:r>
        <w:rPr>
          <w:rFonts w:eastAsia="標楷體"/>
          <w:kern w:val="0"/>
        </w:rPr>
        <w:t>3.04</w:t>
      </w:r>
      <w:r>
        <w:rPr>
          <w:rFonts w:eastAsia="標楷體"/>
          <w:kern w:val="0"/>
        </w:rPr>
        <w:t>）</w:t>
      </w:r>
      <w:r>
        <w:rPr>
          <w:rFonts w:eastAsia="標楷體"/>
          <w:bCs/>
        </w:rPr>
        <w:t>」、「</w:t>
      </w:r>
      <w:r>
        <w:rPr>
          <w:rFonts w:eastAsia="標楷體"/>
          <w:kern w:val="0"/>
        </w:rPr>
        <w:t>說服與協調（</w:t>
      </w:r>
      <w:r>
        <w:rPr>
          <w:rFonts w:eastAsia="標楷體"/>
          <w:kern w:val="0"/>
        </w:rPr>
        <w:t>3.38</w:t>
      </w:r>
      <w:r>
        <w:rPr>
          <w:rFonts w:eastAsia="標楷體"/>
          <w:kern w:val="0"/>
        </w:rPr>
        <w:t>）</w:t>
      </w:r>
      <w:r>
        <w:rPr>
          <w:rFonts w:eastAsia="標楷體"/>
          <w:bCs/>
        </w:rPr>
        <w:t>」、「</w:t>
      </w:r>
      <w:r>
        <w:rPr>
          <w:rFonts w:eastAsia="標楷體"/>
          <w:kern w:val="0"/>
        </w:rPr>
        <w:t>工作計</w:t>
      </w:r>
      <w:r>
        <w:rPr>
          <w:rFonts w:eastAsia="標楷體" w:hint="eastAsia"/>
          <w:kern w:val="0"/>
        </w:rPr>
        <w:t>畫</w:t>
      </w:r>
      <w:r>
        <w:rPr>
          <w:rFonts w:eastAsia="標楷體"/>
          <w:kern w:val="0"/>
        </w:rPr>
        <w:t>（</w:t>
      </w:r>
      <w:r>
        <w:rPr>
          <w:rFonts w:eastAsia="標楷體"/>
          <w:kern w:val="0"/>
        </w:rPr>
        <w:t>3.43</w:t>
      </w:r>
      <w:r>
        <w:rPr>
          <w:rFonts w:eastAsia="標楷體"/>
          <w:kern w:val="0"/>
        </w:rPr>
        <w:t>）</w:t>
      </w:r>
      <w:r>
        <w:rPr>
          <w:rFonts w:eastAsia="標楷體"/>
          <w:bCs/>
        </w:rPr>
        <w:t>」及「</w:t>
      </w:r>
      <w:r>
        <w:rPr>
          <w:rFonts w:eastAsia="標楷體"/>
          <w:kern w:val="0"/>
        </w:rPr>
        <w:t>創新思考（</w:t>
      </w:r>
      <w:r>
        <w:rPr>
          <w:rFonts w:eastAsia="標楷體"/>
          <w:kern w:val="0"/>
        </w:rPr>
        <w:t>3.43</w:t>
      </w:r>
      <w:r>
        <w:rPr>
          <w:rFonts w:eastAsia="標楷體"/>
          <w:kern w:val="0"/>
        </w:rPr>
        <w:t>）</w:t>
      </w:r>
      <w:r>
        <w:rPr>
          <w:rFonts w:eastAsia="標楷體"/>
          <w:bCs/>
        </w:rPr>
        <w:t>」等四項。</w:t>
      </w:r>
    </w:p>
    <w:p w:rsidR="00000000" w:rsidRDefault="00853091">
      <w:pPr>
        <w:spacing w:before="100" w:beforeAutospacing="1" w:after="100" w:afterAutospacing="1" w:line="360" w:lineRule="auto"/>
        <w:rPr>
          <w:rFonts w:eastAsia="標楷體"/>
          <w:bCs/>
        </w:rPr>
      </w:pPr>
      <w:r>
        <w:rPr>
          <w:rFonts w:eastAsia="標楷體" w:hint="eastAsia"/>
          <w:bCs/>
        </w:rPr>
        <w:t xml:space="preserve">　　</w:t>
      </w:r>
      <w:r>
        <w:rPr>
          <w:rFonts w:eastAsia="標楷體"/>
          <w:bCs/>
        </w:rPr>
        <w:t>在直屬主管欄位資料中，則是受訓者的直屬主管評核其部屬在</w:t>
      </w:r>
      <w:r>
        <w:rPr>
          <w:rFonts w:eastAsia="標楷體"/>
          <w:bCs/>
        </w:rPr>
        <w:t>13</w:t>
      </w:r>
      <w:r>
        <w:rPr>
          <w:rFonts w:eastAsia="標楷體"/>
          <w:bCs/>
        </w:rPr>
        <w:t>項職能的表現。以「</w:t>
      </w:r>
      <w:r>
        <w:rPr>
          <w:rFonts w:eastAsia="標楷體"/>
          <w:kern w:val="0"/>
        </w:rPr>
        <w:t>公務倫理</w:t>
      </w:r>
      <w:r>
        <w:rPr>
          <w:rFonts w:eastAsia="標楷體"/>
          <w:bCs/>
        </w:rPr>
        <w:t>」分數最高，為</w:t>
      </w:r>
      <w:r>
        <w:rPr>
          <w:rFonts w:eastAsia="標楷體"/>
          <w:bCs/>
        </w:rPr>
        <w:t>4.36</w:t>
      </w:r>
      <w:r>
        <w:rPr>
          <w:rFonts w:eastAsia="標楷體"/>
          <w:bCs/>
        </w:rPr>
        <w:t>分，並達到統計上顯著高於</w:t>
      </w:r>
      <w:r>
        <w:rPr>
          <w:rFonts w:eastAsia="標楷體"/>
          <w:bCs/>
        </w:rPr>
        <w:t>4</w:t>
      </w:r>
      <w:r>
        <w:rPr>
          <w:rFonts w:eastAsia="標楷體"/>
          <w:bCs/>
        </w:rPr>
        <w:t>分（同意）的水準（</w:t>
      </w:r>
      <w:r>
        <w:rPr>
          <w:rFonts w:eastAsia="標楷體"/>
        </w:rPr>
        <w:t>單一樣本</w:t>
      </w:r>
      <w:r>
        <w:rPr>
          <w:rFonts w:eastAsia="標楷體"/>
        </w:rPr>
        <w:t>T</w:t>
      </w:r>
      <w:r>
        <w:rPr>
          <w:rFonts w:eastAsia="標楷體"/>
        </w:rPr>
        <w:t>檢定分析、</w:t>
      </w:r>
      <w:r>
        <w:rPr>
          <w:rFonts w:eastAsia="標楷體"/>
        </w:rPr>
        <w:t>95%</w:t>
      </w:r>
      <w:r>
        <w:rPr>
          <w:rFonts w:eastAsia="標楷體"/>
        </w:rPr>
        <w:t>信心水準</w:t>
      </w:r>
      <w:r>
        <w:rPr>
          <w:rFonts w:eastAsia="標楷體"/>
          <w:bCs/>
        </w:rPr>
        <w:t>），此外，「</w:t>
      </w:r>
      <w:r>
        <w:rPr>
          <w:rFonts w:eastAsia="標楷體"/>
          <w:kern w:val="0"/>
        </w:rPr>
        <w:t>資訊應用與處理</w:t>
      </w:r>
      <w:r>
        <w:rPr>
          <w:rFonts w:eastAsia="標楷體"/>
          <w:bCs/>
        </w:rPr>
        <w:t>」及「</w:t>
      </w:r>
      <w:r>
        <w:rPr>
          <w:rFonts w:eastAsia="標楷體"/>
          <w:kern w:val="0"/>
        </w:rPr>
        <w:t>團隊合作</w:t>
      </w:r>
      <w:r>
        <w:rPr>
          <w:rFonts w:eastAsia="標楷體"/>
          <w:bCs/>
        </w:rPr>
        <w:t>」等兩職能項目雖未達到統計上顯著高於</w:t>
      </w:r>
      <w:r>
        <w:rPr>
          <w:rFonts w:eastAsia="標楷體"/>
          <w:bCs/>
        </w:rPr>
        <w:t>4</w:t>
      </w:r>
      <w:r>
        <w:rPr>
          <w:rFonts w:eastAsia="標楷體"/>
          <w:bCs/>
        </w:rPr>
        <w:t>分水準，但分數也在</w:t>
      </w:r>
      <w:r>
        <w:rPr>
          <w:rFonts w:eastAsia="標楷體"/>
          <w:bCs/>
        </w:rPr>
        <w:t>4</w:t>
      </w:r>
      <w:r>
        <w:rPr>
          <w:rFonts w:eastAsia="標楷體"/>
          <w:bCs/>
        </w:rPr>
        <w:t>分之上，分別為</w:t>
      </w:r>
      <w:r>
        <w:rPr>
          <w:rFonts w:eastAsia="標楷體"/>
          <w:bCs/>
        </w:rPr>
        <w:t>4.11</w:t>
      </w:r>
      <w:r>
        <w:rPr>
          <w:rFonts w:eastAsia="標楷體"/>
          <w:bCs/>
        </w:rPr>
        <w:t>及</w:t>
      </w:r>
      <w:r>
        <w:rPr>
          <w:rFonts w:eastAsia="標楷體"/>
          <w:bCs/>
        </w:rPr>
        <w:t>4.06</w:t>
      </w:r>
      <w:r>
        <w:rPr>
          <w:rFonts w:eastAsia="標楷體"/>
          <w:bCs/>
        </w:rPr>
        <w:t>分；而「</w:t>
      </w:r>
      <w:r>
        <w:rPr>
          <w:rFonts w:eastAsia="標楷體"/>
          <w:kern w:val="0"/>
        </w:rPr>
        <w:t>方案設計（</w:t>
      </w:r>
      <w:r>
        <w:rPr>
          <w:rFonts w:eastAsia="標楷體"/>
          <w:kern w:val="0"/>
        </w:rPr>
        <w:t>3.47</w:t>
      </w:r>
      <w:r>
        <w:rPr>
          <w:rFonts w:eastAsia="標楷體"/>
          <w:kern w:val="0"/>
        </w:rPr>
        <w:t>）</w:t>
      </w:r>
      <w:r>
        <w:rPr>
          <w:rFonts w:eastAsia="標楷體"/>
          <w:bCs/>
        </w:rPr>
        <w:t>」與「</w:t>
      </w:r>
      <w:r>
        <w:rPr>
          <w:rFonts w:eastAsia="標楷體"/>
          <w:kern w:val="0"/>
        </w:rPr>
        <w:t>多元管理（</w:t>
      </w:r>
      <w:r>
        <w:rPr>
          <w:rFonts w:eastAsia="標楷體"/>
          <w:kern w:val="0"/>
        </w:rPr>
        <w:t>3.66</w:t>
      </w:r>
      <w:r>
        <w:rPr>
          <w:rFonts w:eastAsia="標楷體"/>
          <w:kern w:val="0"/>
        </w:rPr>
        <w:t>）</w:t>
      </w:r>
      <w:r>
        <w:rPr>
          <w:rFonts w:eastAsia="標楷體"/>
          <w:bCs/>
        </w:rPr>
        <w:t>」兩項職能則顯著低於</w:t>
      </w:r>
      <w:r>
        <w:rPr>
          <w:rFonts w:eastAsia="標楷體"/>
          <w:bCs/>
        </w:rPr>
        <w:t>4</w:t>
      </w:r>
      <w:r>
        <w:rPr>
          <w:rFonts w:eastAsia="標楷體"/>
          <w:bCs/>
        </w:rPr>
        <w:t>分（同意）的水準，為最低的兩項構面；而其他構面經檢定分析後發現與</w:t>
      </w:r>
      <w:r>
        <w:rPr>
          <w:rFonts w:eastAsia="標楷體"/>
          <w:bCs/>
        </w:rPr>
        <w:t>4</w:t>
      </w:r>
      <w:r>
        <w:rPr>
          <w:rFonts w:eastAsia="標楷體"/>
          <w:bCs/>
        </w:rPr>
        <w:t>分水準並無顯著差異。</w:t>
      </w:r>
    </w:p>
    <w:p w:rsidR="00000000" w:rsidRDefault="00853091">
      <w:pPr>
        <w:spacing w:before="100" w:beforeAutospacing="1" w:after="100" w:afterAutospacing="1" w:line="360" w:lineRule="auto"/>
        <w:rPr>
          <w:rFonts w:eastAsia="標楷體" w:hint="eastAsia"/>
          <w:kern w:val="0"/>
        </w:rPr>
      </w:pPr>
      <w:r>
        <w:rPr>
          <w:rFonts w:eastAsia="標楷體" w:hint="eastAsia"/>
          <w:bCs/>
        </w:rPr>
        <w:t xml:space="preserve">　　</w:t>
      </w:r>
      <w:r>
        <w:rPr>
          <w:rFonts w:eastAsia="標楷體"/>
          <w:bCs/>
        </w:rPr>
        <w:t>在差異欄位中，則是比較受訓人員與直屬主管間針對</w:t>
      </w:r>
      <w:r>
        <w:rPr>
          <w:rFonts w:eastAsia="標楷體"/>
          <w:bCs/>
        </w:rPr>
        <w:t>13</w:t>
      </w:r>
      <w:r>
        <w:rPr>
          <w:rFonts w:eastAsia="標楷體"/>
          <w:bCs/>
        </w:rPr>
        <w:t>項職能構面是否有顯著認知差異。整體而言，受訓人員自評表現皆普遍低於直屬主管的認知，差距分數約在</w:t>
      </w:r>
      <w:r>
        <w:rPr>
          <w:rFonts w:eastAsia="標楷體"/>
          <w:bCs/>
        </w:rPr>
        <w:t>0.20</w:t>
      </w:r>
      <w:r>
        <w:rPr>
          <w:rFonts w:eastAsia="標楷體"/>
          <w:bCs/>
        </w:rPr>
        <w:t>至</w:t>
      </w:r>
      <w:r>
        <w:rPr>
          <w:rFonts w:eastAsia="標楷體"/>
          <w:bCs/>
        </w:rPr>
        <w:t>0.56</w:t>
      </w:r>
      <w:r>
        <w:rPr>
          <w:rFonts w:eastAsia="標楷體"/>
          <w:bCs/>
        </w:rPr>
        <w:t>分之間，顯示出受訓者對其自我表現的自信心仍稍嫌不足。而</w:t>
      </w:r>
      <w:r>
        <w:rPr>
          <w:rFonts w:eastAsia="標楷體"/>
        </w:rPr>
        <w:t>以獨立樣本</w:t>
      </w:r>
      <w:r>
        <w:rPr>
          <w:rFonts w:eastAsia="標楷體"/>
        </w:rPr>
        <w:t>T</w:t>
      </w:r>
      <w:r>
        <w:rPr>
          <w:rFonts w:eastAsia="標楷體"/>
        </w:rPr>
        <w:t>檢定分析</w:t>
      </w:r>
      <w:r>
        <w:rPr>
          <w:rFonts w:eastAsia="標楷體"/>
          <w:bCs/>
        </w:rPr>
        <w:t>（</w:t>
      </w:r>
      <w:r>
        <w:rPr>
          <w:rFonts w:eastAsia="標楷體"/>
        </w:rPr>
        <w:t>95%</w:t>
      </w:r>
      <w:r>
        <w:rPr>
          <w:rFonts w:eastAsia="標楷體"/>
        </w:rPr>
        <w:t>信心水準</w:t>
      </w:r>
      <w:r>
        <w:rPr>
          <w:rFonts w:eastAsia="標楷體"/>
          <w:bCs/>
        </w:rPr>
        <w:t>）</w:t>
      </w:r>
      <w:r>
        <w:rPr>
          <w:rFonts w:eastAsia="標楷體"/>
        </w:rPr>
        <w:t>受訓人員與直屬主管的分數差異來看，</w:t>
      </w:r>
      <w:r>
        <w:rPr>
          <w:rFonts w:eastAsia="標楷體"/>
          <w:bCs/>
        </w:rPr>
        <w:t>「</w:t>
      </w:r>
      <w:r>
        <w:rPr>
          <w:rFonts w:eastAsia="標楷體"/>
          <w:kern w:val="0"/>
        </w:rPr>
        <w:t>資訊應用與處理</w:t>
      </w:r>
      <w:r>
        <w:rPr>
          <w:rFonts w:eastAsia="標楷體"/>
          <w:bCs/>
        </w:rPr>
        <w:t>」、及「</w:t>
      </w:r>
      <w:r>
        <w:rPr>
          <w:rFonts w:eastAsia="標楷體"/>
          <w:kern w:val="0"/>
        </w:rPr>
        <w:t>說服與協調</w:t>
      </w:r>
      <w:r>
        <w:rPr>
          <w:rFonts w:eastAsia="標楷體"/>
          <w:bCs/>
        </w:rPr>
        <w:t>」兩者間認知差異已達到</w:t>
      </w:r>
      <w:r>
        <w:rPr>
          <w:rFonts w:eastAsia="標楷體"/>
          <w:bCs/>
        </w:rPr>
        <w:t>統計上的顯著</w:t>
      </w:r>
      <w:r>
        <w:rPr>
          <w:rFonts w:eastAsia="標楷體"/>
          <w:bCs/>
        </w:rPr>
        <w:lastRenderedPageBreak/>
        <w:t>差異水準，差異分數界分別為</w:t>
      </w:r>
      <w:r>
        <w:rPr>
          <w:rFonts w:eastAsia="標楷體"/>
          <w:bCs/>
        </w:rPr>
        <w:t>0.56</w:t>
      </w:r>
      <w:r>
        <w:rPr>
          <w:rFonts w:eastAsia="標楷體"/>
          <w:bCs/>
        </w:rPr>
        <w:t>至</w:t>
      </w:r>
      <w:r>
        <w:rPr>
          <w:rFonts w:eastAsia="標楷體"/>
          <w:bCs/>
        </w:rPr>
        <w:t>0.36</w:t>
      </w:r>
      <w:r>
        <w:rPr>
          <w:rFonts w:eastAsia="標楷體"/>
          <w:bCs/>
        </w:rPr>
        <w:t>。若進一步將差異區間放寬來看，「</w:t>
      </w:r>
      <w:r>
        <w:rPr>
          <w:rFonts w:eastAsia="標楷體"/>
          <w:kern w:val="0"/>
        </w:rPr>
        <w:t>工作計</w:t>
      </w:r>
      <w:r>
        <w:rPr>
          <w:rFonts w:eastAsia="標楷體" w:hint="eastAsia"/>
          <w:kern w:val="0"/>
        </w:rPr>
        <w:t>畫</w:t>
      </w:r>
      <w:r>
        <w:rPr>
          <w:rFonts w:eastAsia="標楷體"/>
          <w:bCs/>
        </w:rPr>
        <w:t>」、「</w:t>
      </w:r>
      <w:r>
        <w:rPr>
          <w:rFonts w:eastAsia="標楷體"/>
          <w:kern w:val="0"/>
        </w:rPr>
        <w:t>問題解決</w:t>
      </w:r>
      <w:r>
        <w:rPr>
          <w:rFonts w:eastAsia="標楷體"/>
          <w:bCs/>
        </w:rPr>
        <w:t>」、「</w:t>
      </w:r>
      <w:r>
        <w:rPr>
          <w:rFonts w:eastAsia="標楷體"/>
          <w:kern w:val="0"/>
        </w:rPr>
        <w:t>基本法律知能</w:t>
      </w:r>
      <w:r>
        <w:rPr>
          <w:rFonts w:eastAsia="標楷體"/>
          <w:bCs/>
        </w:rPr>
        <w:t>」、「</w:t>
      </w:r>
      <w:r>
        <w:rPr>
          <w:rFonts w:eastAsia="標楷體"/>
          <w:kern w:val="0"/>
        </w:rPr>
        <w:t>創新思考</w:t>
      </w:r>
      <w:r>
        <w:rPr>
          <w:rFonts w:eastAsia="標楷體"/>
          <w:bCs/>
        </w:rPr>
        <w:t>」與「</w:t>
      </w:r>
      <w:r>
        <w:rPr>
          <w:rFonts w:eastAsia="標楷體"/>
          <w:kern w:val="0"/>
        </w:rPr>
        <w:t>方案設計</w:t>
      </w:r>
      <w:r>
        <w:rPr>
          <w:rFonts w:eastAsia="標楷體"/>
          <w:bCs/>
        </w:rPr>
        <w:t>」等五項構面雖未達統計上的顯著水準，但分數差異也達到了</w:t>
      </w:r>
      <w:r>
        <w:rPr>
          <w:rFonts w:eastAsia="標楷體"/>
          <w:bCs/>
        </w:rPr>
        <w:t>0.30</w:t>
      </w:r>
      <w:r>
        <w:rPr>
          <w:rFonts w:eastAsia="標楷體"/>
          <w:bCs/>
        </w:rPr>
        <w:t>分以上，顯示出直屬主管與受訓者間兩者的落差。</w:t>
      </w: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bCs/>
        </w:rPr>
        <w:sectPr w:rsidR="00000000">
          <w:headerReference w:type="even" r:id="rId39"/>
          <w:footerReference w:type="even" r:id="rId40"/>
          <w:footerReference w:type="default" r:id="rId41"/>
          <w:pgSz w:w="11906" w:h="16838"/>
          <w:pgMar w:top="1440" w:right="1800" w:bottom="1440" w:left="1800" w:header="851" w:footer="992" w:gutter="0"/>
          <w:cols w:space="425"/>
          <w:docGrid w:type="lines" w:linePitch="360"/>
        </w:sectPr>
      </w:pPr>
    </w:p>
    <w:p w:rsidR="00000000" w:rsidRDefault="00853091">
      <w:pPr>
        <w:spacing w:before="100" w:beforeAutospacing="1" w:after="100" w:afterAutospacing="1" w:line="360" w:lineRule="auto"/>
        <w:rPr>
          <w:rFonts w:eastAsia="標楷體" w:hint="eastAsia"/>
          <w:bCs/>
        </w:rPr>
      </w:pPr>
    </w:p>
    <w:p w:rsidR="00000000" w:rsidRDefault="00853091">
      <w:pPr>
        <w:spacing w:line="360" w:lineRule="auto"/>
        <w:jc w:val="center"/>
        <w:rPr>
          <w:rFonts w:eastAsia="標楷體"/>
        </w:rPr>
      </w:pPr>
      <w:r>
        <w:rPr>
          <w:rFonts w:eastAsia="標楷體"/>
        </w:rPr>
        <w:t>表</w:t>
      </w:r>
      <w:r>
        <w:rPr>
          <w:rFonts w:eastAsia="標楷體" w:hint="eastAsia"/>
        </w:rPr>
        <w:t>三十二、</w:t>
      </w:r>
      <w:r>
        <w:rPr>
          <w:rFonts w:eastAsia="標楷體"/>
        </w:rPr>
        <w:t>訓練成效評估之構面間相關係數與內部一致性</w:t>
      </w:r>
    </w:p>
    <w:tbl>
      <w:tblPr>
        <w:tblW w:w="11843"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03"/>
        <w:gridCol w:w="1840"/>
        <w:gridCol w:w="660"/>
        <w:gridCol w:w="740"/>
        <w:gridCol w:w="740"/>
        <w:gridCol w:w="740"/>
        <w:gridCol w:w="740"/>
        <w:gridCol w:w="740"/>
        <w:gridCol w:w="740"/>
        <w:gridCol w:w="740"/>
        <w:gridCol w:w="740"/>
        <w:gridCol w:w="780"/>
        <w:gridCol w:w="780"/>
        <w:gridCol w:w="780"/>
        <w:gridCol w:w="780"/>
      </w:tblGrid>
      <w:tr w:rsidR="00000000">
        <w:trPr>
          <w:trHeight w:val="315"/>
          <w:jc w:val="center"/>
        </w:trPr>
        <w:tc>
          <w:tcPr>
            <w:tcW w:w="303" w:type="dxa"/>
            <w:tcBorders>
              <w:top w:val="single" w:sz="4" w:space="0" w:color="auto"/>
              <w:bottom w:val="single" w:sz="4" w:space="0" w:color="auto"/>
            </w:tcBorders>
            <w:noWrap/>
            <w:vAlign w:val="bottom"/>
            <w:hideMark/>
          </w:tcPr>
          <w:p w:rsidR="00000000" w:rsidRDefault="00853091">
            <w:pPr>
              <w:widowControl/>
              <w:rPr>
                <w:kern w:val="0"/>
              </w:rPr>
            </w:pPr>
          </w:p>
        </w:tc>
        <w:tc>
          <w:tcPr>
            <w:tcW w:w="1840" w:type="dxa"/>
            <w:tcBorders>
              <w:top w:val="single" w:sz="4" w:space="0" w:color="auto"/>
              <w:bottom w:val="single" w:sz="4" w:space="0" w:color="auto"/>
            </w:tcBorders>
            <w:vAlign w:val="bottom"/>
            <w:hideMark/>
          </w:tcPr>
          <w:p w:rsidR="00000000" w:rsidRDefault="00853091">
            <w:pPr>
              <w:widowControl/>
              <w:rPr>
                <w:kern w:val="0"/>
              </w:rPr>
            </w:pPr>
            <w:r>
              <w:rPr>
                <w:kern w:val="0"/>
              </w:rPr>
              <w:t xml:space="preserve"> </w:t>
            </w:r>
          </w:p>
        </w:tc>
        <w:tc>
          <w:tcPr>
            <w:tcW w:w="66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1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2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3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4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5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6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7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8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9 </w:t>
            </w:r>
          </w:p>
        </w:tc>
        <w:tc>
          <w:tcPr>
            <w:tcW w:w="78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10 </w:t>
            </w:r>
          </w:p>
        </w:tc>
        <w:tc>
          <w:tcPr>
            <w:tcW w:w="78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11 </w:t>
            </w:r>
          </w:p>
        </w:tc>
        <w:tc>
          <w:tcPr>
            <w:tcW w:w="78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12 </w:t>
            </w:r>
          </w:p>
        </w:tc>
        <w:tc>
          <w:tcPr>
            <w:tcW w:w="78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13 </w:t>
            </w:r>
          </w:p>
        </w:tc>
      </w:tr>
      <w:tr w:rsidR="00000000">
        <w:trPr>
          <w:trHeight w:val="330"/>
          <w:jc w:val="center"/>
        </w:trPr>
        <w:tc>
          <w:tcPr>
            <w:tcW w:w="303" w:type="dxa"/>
            <w:tcBorders>
              <w:top w:val="single" w:sz="4" w:space="0" w:color="auto"/>
            </w:tcBorders>
            <w:noWrap/>
            <w:vAlign w:val="bottom"/>
            <w:hideMark/>
          </w:tcPr>
          <w:p w:rsidR="00000000" w:rsidRDefault="00853091">
            <w:pPr>
              <w:widowControl/>
              <w:jc w:val="right"/>
              <w:rPr>
                <w:kern w:val="0"/>
              </w:rPr>
            </w:pPr>
            <w:r>
              <w:rPr>
                <w:kern w:val="0"/>
              </w:rPr>
              <w:t xml:space="preserve">1 </w:t>
            </w:r>
          </w:p>
        </w:tc>
        <w:tc>
          <w:tcPr>
            <w:tcW w:w="1840" w:type="dxa"/>
            <w:tcBorders>
              <w:top w:val="single" w:sz="4" w:space="0" w:color="auto"/>
            </w:tcBorders>
            <w:noWrap/>
            <w:vAlign w:val="bottom"/>
            <w:hideMark/>
          </w:tcPr>
          <w:p w:rsidR="00000000" w:rsidRDefault="00853091">
            <w:pPr>
              <w:widowControl/>
              <w:rPr>
                <w:kern w:val="0"/>
              </w:rPr>
            </w:pPr>
            <w:r>
              <w:rPr>
                <w:rFonts w:eastAsia="標楷體"/>
                <w:kern w:val="0"/>
              </w:rPr>
              <w:t>傾聽與表達</w:t>
            </w:r>
          </w:p>
        </w:tc>
        <w:tc>
          <w:tcPr>
            <w:tcW w:w="660" w:type="dxa"/>
            <w:tcBorders>
              <w:top w:val="single" w:sz="4" w:space="0" w:color="auto"/>
            </w:tcBorders>
            <w:noWrap/>
            <w:vAlign w:val="bottom"/>
            <w:hideMark/>
          </w:tcPr>
          <w:p w:rsidR="00000000" w:rsidRDefault="00853091">
            <w:pPr>
              <w:jc w:val="center"/>
              <w:rPr>
                <w:rFonts w:eastAsia="標楷體"/>
              </w:rPr>
            </w:pPr>
            <w:r>
              <w:rPr>
                <w:rFonts w:eastAsia="標楷體"/>
              </w:rPr>
              <w:t>(0.</w:t>
            </w:r>
            <w:r>
              <w:rPr>
                <w:rFonts w:eastAsia="標楷體" w:hint="eastAsia"/>
              </w:rPr>
              <w:t>91</w:t>
            </w:r>
            <w:r>
              <w:rPr>
                <w:rFonts w:eastAsia="標楷體"/>
              </w:rPr>
              <w:t>)</w:t>
            </w:r>
          </w:p>
        </w:tc>
        <w:tc>
          <w:tcPr>
            <w:tcW w:w="740" w:type="dxa"/>
            <w:tcBorders>
              <w:top w:val="single" w:sz="4" w:space="0" w:color="auto"/>
            </w:tcBorders>
            <w:vAlign w:val="center"/>
            <w:hideMark/>
          </w:tcPr>
          <w:p w:rsidR="00000000" w:rsidRDefault="00853091">
            <w:pPr>
              <w:jc w:val="center"/>
            </w:pPr>
          </w:p>
        </w:tc>
        <w:tc>
          <w:tcPr>
            <w:tcW w:w="740" w:type="dxa"/>
            <w:tcBorders>
              <w:top w:val="single" w:sz="4" w:space="0" w:color="auto"/>
            </w:tcBorders>
            <w:vAlign w:val="center"/>
            <w:hideMark/>
          </w:tcPr>
          <w:p w:rsidR="00000000" w:rsidRDefault="00853091">
            <w:pPr>
              <w:jc w:val="center"/>
            </w:pPr>
          </w:p>
        </w:tc>
        <w:tc>
          <w:tcPr>
            <w:tcW w:w="740" w:type="dxa"/>
            <w:tcBorders>
              <w:top w:val="single" w:sz="4" w:space="0" w:color="auto"/>
            </w:tcBorders>
            <w:vAlign w:val="center"/>
            <w:hideMark/>
          </w:tcPr>
          <w:p w:rsidR="00000000" w:rsidRDefault="00853091">
            <w:pPr>
              <w:jc w:val="center"/>
            </w:pPr>
          </w:p>
        </w:tc>
        <w:tc>
          <w:tcPr>
            <w:tcW w:w="740" w:type="dxa"/>
            <w:tcBorders>
              <w:top w:val="single" w:sz="4" w:space="0" w:color="auto"/>
            </w:tcBorders>
            <w:vAlign w:val="center"/>
            <w:hideMark/>
          </w:tcPr>
          <w:p w:rsidR="00000000" w:rsidRDefault="00853091">
            <w:pPr>
              <w:jc w:val="center"/>
            </w:pPr>
          </w:p>
        </w:tc>
        <w:tc>
          <w:tcPr>
            <w:tcW w:w="740" w:type="dxa"/>
            <w:tcBorders>
              <w:top w:val="single" w:sz="4" w:space="0" w:color="auto"/>
            </w:tcBorders>
            <w:vAlign w:val="center"/>
            <w:hideMark/>
          </w:tcPr>
          <w:p w:rsidR="00000000" w:rsidRDefault="00853091">
            <w:pPr>
              <w:jc w:val="center"/>
            </w:pPr>
          </w:p>
        </w:tc>
        <w:tc>
          <w:tcPr>
            <w:tcW w:w="740" w:type="dxa"/>
            <w:tcBorders>
              <w:top w:val="single" w:sz="4" w:space="0" w:color="auto"/>
            </w:tcBorders>
            <w:vAlign w:val="center"/>
            <w:hideMark/>
          </w:tcPr>
          <w:p w:rsidR="00000000" w:rsidRDefault="00853091">
            <w:pPr>
              <w:jc w:val="center"/>
            </w:pPr>
          </w:p>
        </w:tc>
        <w:tc>
          <w:tcPr>
            <w:tcW w:w="740" w:type="dxa"/>
            <w:tcBorders>
              <w:top w:val="single" w:sz="4" w:space="0" w:color="auto"/>
            </w:tcBorders>
            <w:vAlign w:val="center"/>
            <w:hideMark/>
          </w:tcPr>
          <w:p w:rsidR="00000000" w:rsidRDefault="00853091">
            <w:pPr>
              <w:jc w:val="center"/>
            </w:pPr>
          </w:p>
        </w:tc>
        <w:tc>
          <w:tcPr>
            <w:tcW w:w="740" w:type="dxa"/>
            <w:tcBorders>
              <w:top w:val="single" w:sz="4" w:space="0" w:color="auto"/>
            </w:tcBorders>
            <w:vAlign w:val="center"/>
            <w:hideMark/>
          </w:tcPr>
          <w:p w:rsidR="00000000" w:rsidRDefault="00853091">
            <w:pPr>
              <w:jc w:val="center"/>
            </w:pPr>
          </w:p>
        </w:tc>
        <w:tc>
          <w:tcPr>
            <w:tcW w:w="780" w:type="dxa"/>
            <w:tcBorders>
              <w:top w:val="single" w:sz="4" w:space="0" w:color="auto"/>
            </w:tcBorders>
            <w:vAlign w:val="center"/>
            <w:hideMark/>
          </w:tcPr>
          <w:p w:rsidR="00000000" w:rsidRDefault="00853091">
            <w:pPr>
              <w:jc w:val="center"/>
            </w:pPr>
          </w:p>
        </w:tc>
        <w:tc>
          <w:tcPr>
            <w:tcW w:w="780" w:type="dxa"/>
            <w:tcBorders>
              <w:top w:val="single" w:sz="4" w:space="0" w:color="auto"/>
            </w:tcBorders>
            <w:vAlign w:val="center"/>
            <w:hideMark/>
          </w:tcPr>
          <w:p w:rsidR="00000000" w:rsidRDefault="00853091">
            <w:pPr>
              <w:jc w:val="center"/>
            </w:pPr>
          </w:p>
        </w:tc>
        <w:tc>
          <w:tcPr>
            <w:tcW w:w="780" w:type="dxa"/>
            <w:tcBorders>
              <w:top w:val="single" w:sz="4" w:space="0" w:color="auto"/>
            </w:tcBorders>
            <w:vAlign w:val="center"/>
            <w:hideMark/>
          </w:tcPr>
          <w:p w:rsidR="00000000" w:rsidRDefault="00853091">
            <w:pPr>
              <w:jc w:val="center"/>
            </w:pPr>
          </w:p>
        </w:tc>
        <w:tc>
          <w:tcPr>
            <w:tcW w:w="780" w:type="dxa"/>
            <w:tcBorders>
              <w:top w:val="single" w:sz="4" w:space="0" w:color="auto"/>
            </w:tcBorders>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2 </w:t>
            </w:r>
          </w:p>
        </w:tc>
        <w:tc>
          <w:tcPr>
            <w:tcW w:w="1840" w:type="dxa"/>
            <w:noWrap/>
            <w:vAlign w:val="bottom"/>
            <w:hideMark/>
          </w:tcPr>
          <w:p w:rsidR="00000000" w:rsidRDefault="00853091">
            <w:pPr>
              <w:widowControl/>
              <w:rPr>
                <w:kern w:val="0"/>
              </w:rPr>
            </w:pPr>
            <w:r>
              <w:rPr>
                <w:rFonts w:eastAsia="標楷體"/>
                <w:kern w:val="0"/>
              </w:rPr>
              <w:t>工作計畫</w:t>
            </w:r>
          </w:p>
        </w:tc>
        <w:tc>
          <w:tcPr>
            <w:tcW w:w="660" w:type="dxa"/>
            <w:vAlign w:val="center"/>
            <w:hideMark/>
          </w:tcPr>
          <w:p w:rsidR="00000000" w:rsidRDefault="00853091">
            <w:pPr>
              <w:jc w:val="center"/>
            </w:pPr>
            <w:r>
              <w:t>0.81</w:t>
            </w:r>
          </w:p>
        </w:tc>
        <w:tc>
          <w:tcPr>
            <w:tcW w:w="740" w:type="dxa"/>
            <w:vAlign w:val="center"/>
            <w:hideMark/>
          </w:tcPr>
          <w:p w:rsidR="00000000" w:rsidRDefault="00853091">
            <w:pPr>
              <w:jc w:val="center"/>
            </w:pPr>
            <w:r>
              <w:rPr>
                <w:rFonts w:eastAsia="標楷體"/>
              </w:rPr>
              <w:t>(0.</w:t>
            </w:r>
            <w:r>
              <w:rPr>
                <w:rFonts w:eastAsia="標楷體" w:hint="eastAsia"/>
              </w:rPr>
              <w:t>84</w:t>
            </w:r>
            <w:r>
              <w:rPr>
                <w:rFonts w:eastAsia="標楷體"/>
              </w:rPr>
              <w:t>)</w:t>
            </w: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3 </w:t>
            </w:r>
          </w:p>
        </w:tc>
        <w:tc>
          <w:tcPr>
            <w:tcW w:w="1840" w:type="dxa"/>
            <w:noWrap/>
            <w:vAlign w:val="bottom"/>
            <w:hideMark/>
          </w:tcPr>
          <w:p w:rsidR="00000000" w:rsidRDefault="00853091">
            <w:pPr>
              <w:widowControl/>
              <w:rPr>
                <w:kern w:val="0"/>
              </w:rPr>
            </w:pPr>
            <w:r>
              <w:rPr>
                <w:rFonts w:eastAsia="標楷體"/>
                <w:kern w:val="0"/>
              </w:rPr>
              <w:t>問題解決</w:t>
            </w:r>
          </w:p>
        </w:tc>
        <w:tc>
          <w:tcPr>
            <w:tcW w:w="660" w:type="dxa"/>
            <w:vAlign w:val="center"/>
            <w:hideMark/>
          </w:tcPr>
          <w:p w:rsidR="00000000" w:rsidRDefault="00853091">
            <w:pPr>
              <w:jc w:val="center"/>
            </w:pPr>
            <w:r>
              <w:t>0.73</w:t>
            </w:r>
          </w:p>
        </w:tc>
        <w:tc>
          <w:tcPr>
            <w:tcW w:w="740" w:type="dxa"/>
            <w:vAlign w:val="center"/>
            <w:hideMark/>
          </w:tcPr>
          <w:p w:rsidR="00000000" w:rsidRDefault="00853091">
            <w:pPr>
              <w:jc w:val="center"/>
            </w:pPr>
            <w:r>
              <w:t>0.82</w:t>
            </w:r>
          </w:p>
        </w:tc>
        <w:tc>
          <w:tcPr>
            <w:tcW w:w="740" w:type="dxa"/>
            <w:vAlign w:val="center"/>
            <w:hideMark/>
          </w:tcPr>
          <w:p w:rsidR="00000000" w:rsidRDefault="00853091">
            <w:pPr>
              <w:jc w:val="center"/>
            </w:pPr>
            <w:r>
              <w:rPr>
                <w:rFonts w:eastAsia="標楷體"/>
              </w:rPr>
              <w:t>(0.</w:t>
            </w:r>
            <w:r>
              <w:rPr>
                <w:rFonts w:eastAsia="標楷體" w:hint="eastAsia"/>
              </w:rPr>
              <w:t>91</w:t>
            </w:r>
            <w:r>
              <w:rPr>
                <w:rFonts w:eastAsia="標楷體"/>
              </w:rPr>
              <w:t>)</w:t>
            </w: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4 </w:t>
            </w:r>
          </w:p>
        </w:tc>
        <w:tc>
          <w:tcPr>
            <w:tcW w:w="1840" w:type="dxa"/>
            <w:noWrap/>
            <w:vAlign w:val="bottom"/>
            <w:hideMark/>
          </w:tcPr>
          <w:p w:rsidR="00000000" w:rsidRDefault="00853091">
            <w:pPr>
              <w:widowControl/>
              <w:rPr>
                <w:kern w:val="0"/>
              </w:rPr>
            </w:pPr>
            <w:r>
              <w:rPr>
                <w:rFonts w:eastAsia="標楷體"/>
                <w:kern w:val="0"/>
              </w:rPr>
              <w:t>資訊應用與處理</w:t>
            </w:r>
          </w:p>
        </w:tc>
        <w:tc>
          <w:tcPr>
            <w:tcW w:w="660" w:type="dxa"/>
            <w:vAlign w:val="center"/>
            <w:hideMark/>
          </w:tcPr>
          <w:p w:rsidR="00000000" w:rsidRDefault="00853091">
            <w:pPr>
              <w:jc w:val="center"/>
            </w:pPr>
            <w:r>
              <w:t>0.61</w:t>
            </w:r>
          </w:p>
        </w:tc>
        <w:tc>
          <w:tcPr>
            <w:tcW w:w="740" w:type="dxa"/>
            <w:vAlign w:val="center"/>
            <w:hideMark/>
          </w:tcPr>
          <w:p w:rsidR="00000000" w:rsidRDefault="00853091">
            <w:pPr>
              <w:jc w:val="center"/>
            </w:pPr>
            <w:r>
              <w:t>0.79</w:t>
            </w:r>
          </w:p>
        </w:tc>
        <w:tc>
          <w:tcPr>
            <w:tcW w:w="740" w:type="dxa"/>
            <w:vAlign w:val="center"/>
            <w:hideMark/>
          </w:tcPr>
          <w:p w:rsidR="00000000" w:rsidRDefault="00853091">
            <w:pPr>
              <w:jc w:val="center"/>
            </w:pPr>
            <w:r>
              <w:t>0.73</w:t>
            </w:r>
          </w:p>
        </w:tc>
        <w:tc>
          <w:tcPr>
            <w:tcW w:w="740" w:type="dxa"/>
            <w:vAlign w:val="center"/>
            <w:hideMark/>
          </w:tcPr>
          <w:p w:rsidR="00000000" w:rsidRDefault="00853091">
            <w:pPr>
              <w:jc w:val="center"/>
            </w:pPr>
            <w:r>
              <w:rPr>
                <w:rFonts w:eastAsia="標楷體"/>
              </w:rPr>
              <w:t>(0.</w:t>
            </w:r>
            <w:r>
              <w:rPr>
                <w:rFonts w:eastAsia="標楷體" w:hint="eastAsia"/>
              </w:rPr>
              <w:t>90</w:t>
            </w:r>
            <w:r>
              <w:rPr>
                <w:rFonts w:eastAsia="標楷體"/>
              </w:rPr>
              <w:t>)</w:t>
            </w: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5 </w:t>
            </w:r>
          </w:p>
        </w:tc>
        <w:tc>
          <w:tcPr>
            <w:tcW w:w="1840" w:type="dxa"/>
            <w:noWrap/>
            <w:vAlign w:val="bottom"/>
            <w:hideMark/>
          </w:tcPr>
          <w:p w:rsidR="00000000" w:rsidRDefault="00853091">
            <w:pPr>
              <w:widowControl/>
              <w:rPr>
                <w:kern w:val="0"/>
              </w:rPr>
            </w:pPr>
            <w:r>
              <w:rPr>
                <w:rFonts w:eastAsia="標楷體"/>
                <w:kern w:val="0"/>
              </w:rPr>
              <w:t>團隊合作</w:t>
            </w:r>
          </w:p>
        </w:tc>
        <w:tc>
          <w:tcPr>
            <w:tcW w:w="660" w:type="dxa"/>
            <w:vAlign w:val="center"/>
            <w:hideMark/>
          </w:tcPr>
          <w:p w:rsidR="00000000" w:rsidRDefault="00853091">
            <w:pPr>
              <w:jc w:val="center"/>
            </w:pPr>
            <w:r>
              <w:t>0.78</w:t>
            </w:r>
          </w:p>
        </w:tc>
        <w:tc>
          <w:tcPr>
            <w:tcW w:w="740" w:type="dxa"/>
            <w:vAlign w:val="center"/>
            <w:hideMark/>
          </w:tcPr>
          <w:p w:rsidR="00000000" w:rsidRDefault="00853091">
            <w:pPr>
              <w:jc w:val="center"/>
            </w:pPr>
            <w:r>
              <w:t>0.67</w:t>
            </w:r>
          </w:p>
        </w:tc>
        <w:tc>
          <w:tcPr>
            <w:tcW w:w="740" w:type="dxa"/>
            <w:vAlign w:val="center"/>
            <w:hideMark/>
          </w:tcPr>
          <w:p w:rsidR="00000000" w:rsidRDefault="00853091">
            <w:pPr>
              <w:jc w:val="center"/>
            </w:pPr>
            <w:r>
              <w:t>0.60</w:t>
            </w:r>
          </w:p>
        </w:tc>
        <w:tc>
          <w:tcPr>
            <w:tcW w:w="740" w:type="dxa"/>
            <w:vAlign w:val="center"/>
            <w:hideMark/>
          </w:tcPr>
          <w:p w:rsidR="00000000" w:rsidRDefault="00853091">
            <w:pPr>
              <w:jc w:val="center"/>
            </w:pPr>
            <w:r>
              <w:t>0.49</w:t>
            </w:r>
          </w:p>
        </w:tc>
        <w:tc>
          <w:tcPr>
            <w:tcW w:w="740" w:type="dxa"/>
            <w:vAlign w:val="center"/>
            <w:hideMark/>
          </w:tcPr>
          <w:p w:rsidR="00000000" w:rsidRDefault="00853091">
            <w:pPr>
              <w:jc w:val="center"/>
            </w:pPr>
            <w:r>
              <w:rPr>
                <w:rFonts w:eastAsia="標楷體"/>
              </w:rPr>
              <w:t>(0.</w:t>
            </w:r>
            <w:r>
              <w:rPr>
                <w:rFonts w:eastAsia="標楷體" w:hint="eastAsia"/>
              </w:rPr>
              <w:t>91</w:t>
            </w:r>
            <w:r>
              <w:rPr>
                <w:rFonts w:eastAsia="標楷體"/>
              </w:rPr>
              <w:t>)</w:t>
            </w: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6 </w:t>
            </w:r>
          </w:p>
        </w:tc>
        <w:tc>
          <w:tcPr>
            <w:tcW w:w="1840" w:type="dxa"/>
            <w:noWrap/>
            <w:vAlign w:val="bottom"/>
            <w:hideMark/>
          </w:tcPr>
          <w:p w:rsidR="00000000" w:rsidRDefault="00853091">
            <w:pPr>
              <w:widowControl/>
              <w:rPr>
                <w:kern w:val="0"/>
              </w:rPr>
            </w:pPr>
            <w:r>
              <w:rPr>
                <w:rFonts w:eastAsia="標楷體"/>
                <w:kern w:val="0"/>
              </w:rPr>
              <w:t>公務倫理</w:t>
            </w:r>
          </w:p>
        </w:tc>
        <w:tc>
          <w:tcPr>
            <w:tcW w:w="660" w:type="dxa"/>
            <w:vAlign w:val="center"/>
            <w:hideMark/>
          </w:tcPr>
          <w:p w:rsidR="00000000" w:rsidRDefault="00853091">
            <w:pPr>
              <w:jc w:val="center"/>
            </w:pPr>
            <w:r>
              <w:t>0.60</w:t>
            </w:r>
          </w:p>
        </w:tc>
        <w:tc>
          <w:tcPr>
            <w:tcW w:w="740" w:type="dxa"/>
            <w:vAlign w:val="center"/>
            <w:hideMark/>
          </w:tcPr>
          <w:p w:rsidR="00000000" w:rsidRDefault="00853091">
            <w:pPr>
              <w:jc w:val="center"/>
            </w:pPr>
            <w:r>
              <w:t>0.49</w:t>
            </w:r>
          </w:p>
        </w:tc>
        <w:tc>
          <w:tcPr>
            <w:tcW w:w="740" w:type="dxa"/>
            <w:vAlign w:val="center"/>
            <w:hideMark/>
          </w:tcPr>
          <w:p w:rsidR="00000000" w:rsidRDefault="00853091">
            <w:pPr>
              <w:jc w:val="center"/>
            </w:pPr>
            <w:r>
              <w:t>0.55</w:t>
            </w:r>
          </w:p>
        </w:tc>
        <w:tc>
          <w:tcPr>
            <w:tcW w:w="740" w:type="dxa"/>
            <w:vAlign w:val="center"/>
            <w:hideMark/>
          </w:tcPr>
          <w:p w:rsidR="00000000" w:rsidRDefault="00853091">
            <w:pPr>
              <w:jc w:val="center"/>
            </w:pPr>
            <w:r>
              <w:t>0.53</w:t>
            </w:r>
          </w:p>
        </w:tc>
        <w:tc>
          <w:tcPr>
            <w:tcW w:w="740" w:type="dxa"/>
            <w:vAlign w:val="center"/>
            <w:hideMark/>
          </w:tcPr>
          <w:p w:rsidR="00000000" w:rsidRDefault="00853091">
            <w:pPr>
              <w:jc w:val="center"/>
            </w:pPr>
            <w:r>
              <w:t>0.62</w:t>
            </w:r>
          </w:p>
        </w:tc>
        <w:tc>
          <w:tcPr>
            <w:tcW w:w="740" w:type="dxa"/>
            <w:vAlign w:val="center"/>
            <w:hideMark/>
          </w:tcPr>
          <w:p w:rsidR="00000000" w:rsidRDefault="00853091">
            <w:pPr>
              <w:jc w:val="center"/>
            </w:pPr>
            <w:r>
              <w:rPr>
                <w:rFonts w:eastAsia="標楷體"/>
              </w:rPr>
              <w:t>(0.8</w:t>
            </w:r>
            <w:r>
              <w:rPr>
                <w:rFonts w:eastAsia="標楷體" w:hint="eastAsia"/>
              </w:rPr>
              <w:t>1</w:t>
            </w:r>
            <w:r>
              <w:rPr>
                <w:rFonts w:eastAsia="標楷體"/>
              </w:rPr>
              <w:t>)</w:t>
            </w: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7 </w:t>
            </w:r>
          </w:p>
        </w:tc>
        <w:tc>
          <w:tcPr>
            <w:tcW w:w="1840" w:type="dxa"/>
            <w:noWrap/>
            <w:vAlign w:val="bottom"/>
            <w:hideMark/>
          </w:tcPr>
          <w:p w:rsidR="00000000" w:rsidRDefault="00853091">
            <w:pPr>
              <w:widowControl/>
              <w:rPr>
                <w:kern w:val="0"/>
              </w:rPr>
            </w:pPr>
            <w:r>
              <w:rPr>
                <w:rFonts w:eastAsia="標楷體"/>
                <w:kern w:val="0"/>
              </w:rPr>
              <w:t>顧客服務</w:t>
            </w:r>
          </w:p>
        </w:tc>
        <w:tc>
          <w:tcPr>
            <w:tcW w:w="660" w:type="dxa"/>
            <w:vAlign w:val="center"/>
            <w:hideMark/>
          </w:tcPr>
          <w:p w:rsidR="00000000" w:rsidRDefault="00853091">
            <w:pPr>
              <w:jc w:val="center"/>
            </w:pPr>
            <w:r>
              <w:t>0.78</w:t>
            </w:r>
          </w:p>
        </w:tc>
        <w:tc>
          <w:tcPr>
            <w:tcW w:w="740" w:type="dxa"/>
            <w:vAlign w:val="center"/>
            <w:hideMark/>
          </w:tcPr>
          <w:p w:rsidR="00000000" w:rsidRDefault="00853091">
            <w:pPr>
              <w:jc w:val="center"/>
            </w:pPr>
            <w:r>
              <w:t>0.70</w:t>
            </w:r>
          </w:p>
        </w:tc>
        <w:tc>
          <w:tcPr>
            <w:tcW w:w="740" w:type="dxa"/>
            <w:vAlign w:val="center"/>
            <w:hideMark/>
          </w:tcPr>
          <w:p w:rsidR="00000000" w:rsidRDefault="00853091">
            <w:pPr>
              <w:jc w:val="center"/>
            </w:pPr>
            <w:r>
              <w:t>0.75</w:t>
            </w:r>
          </w:p>
        </w:tc>
        <w:tc>
          <w:tcPr>
            <w:tcW w:w="740" w:type="dxa"/>
            <w:vAlign w:val="center"/>
            <w:hideMark/>
          </w:tcPr>
          <w:p w:rsidR="00000000" w:rsidRDefault="00853091">
            <w:pPr>
              <w:jc w:val="center"/>
            </w:pPr>
            <w:r>
              <w:t>0.69</w:t>
            </w:r>
          </w:p>
        </w:tc>
        <w:tc>
          <w:tcPr>
            <w:tcW w:w="740" w:type="dxa"/>
            <w:vAlign w:val="center"/>
            <w:hideMark/>
          </w:tcPr>
          <w:p w:rsidR="00000000" w:rsidRDefault="00853091">
            <w:pPr>
              <w:jc w:val="center"/>
            </w:pPr>
            <w:r>
              <w:t>0.70</w:t>
            </w:r>
          </w:p>
        </w:tc>
        <w:tc>
          <w:tcPr>
            <w:tcW w:w="740" w:type="dxa"/>
            <w:vAlign w:val="center"/>
            <w:hideMark/>
          </w:tcPr>
          <w:p w:rsidR="00000000" w:rsidRDefault="00853091">
            <w:pPr>
              <w:jc w:val="center"/>
            </w:pPr>
            <w:r>
              <w:t>0.72</w:t>
            </w:r>
          </w:p>
        </w:tc>
        <w:tc>
          <w:tcPr>
            <w:tcW w:w="740" w:type="dxa"/>
            <w:vAlign w:val="center"/>
            <w:hideMark/>
          </w:tcPr>
          <w:p w:rsidR="00000000" w:rsidRDefault="00853091">
            <w:pPr>
              <w:jc w:val="center"/>
            </w:pPr>
            <w:r>
              <w:rPr>
                <w:rFonts w:eastAsia="標楷體"/>
              </w:rPr>
              <w:t>(0.88)</w:t>
            </w: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8 </w:t>
            </w:r>
          </w:p>
        </w:tc>
        <w:tc>
          <w:tcPr>
            <w:tcW w:w="1840" w:type="dxa"/>
            <w:noWrap/>
            <w:vAlign w:val="bottom"/>
            <w:hideMark/>
          </w:tcPr>
          <w:p w:rsidR="00000000" w:rsidRDefault="00853091">
            <w:pPr>
              <w:widowControl/>
              <w:rPr>
                <w:kern w:val="0"/>
              </w:rPr>
            </w:pPr>
            <w:r>
              <w:rPr>
                <w:rFonts w:eastAsia="標楷體"/>
                <w:kern w:val="0"/>
              </w:rPr>
              <w:t>情緒管理</w:t>
            </w:r>
          </w:p>
        </w:tc>
        <w:tc>
          <w:tcPr>
            <w:tcW w:w="660" w:type="dxa"/>
            <w:vAlign w:val="center"/>
            <w:hideMark/>
          </w:tcPr>
          <w:p w:rsidR="00000000" w:rsidRDefault="00853091">
            <w:pPr>
              <w:jc w:val="center"/>
            </w:pPr>
            <w:r>
              <w:t>0.70</w:t>
            </w:r>
          </w:p>
        </w:tc>
        <w:tc>
          <w:tcPr>
            <w:tcW w:w="740" w:type="dxa"/>
            <w:vAlign w:val="center"/>
            <w:hideMark/>
          </w:tcPr>
          <w:p w:rsidR="00000000" w:rsidRDefault="00853091">
            <w:pPr>
              <w:jc w:val="center"/>
            </w:pPr>
            <w:r>
              <w:t>0.69</w:t>
            </w:r>
          </w:p>
        </w:tc>
        <w:tc>
          <w:tcPr>
            <w:tcW w:w="740" w:type="dxa"/>
            <w:vAlign w:val="center"/>
            <w:hideMark/>
          </w:tcPr>
          <w:p w:rsidR="00000000" w:rsidRDefault="00853091">
            <w:pPr>
              <w:jc w:val="center"/>
            </w:pPr>
            <w:r>
              <w:t>0.73</w:t>
            </w:r>
          </w:p>
        </w:tc>
        <w:tc>
          <w:tcPr>
            <w:tcW w:w="740" w:type="dxa"/>
            <w:vAlign w:val="center"/>
            <w:hideMark/>
          </w:tcPr>
          <w:p w:rsidR="00000000" w:rsidRDefault="00853091">
            <w:pPr>
              <w:jc w:val="center"/>
            </w:pPr>
            <w:r>
              <w:t>0.57</w:t>
            </w:r>
          </w:p>
        </w:tc>
        <w:tc>
          <w:tcPr>
            <w:tcW w:w="740" w:type="dxa"/>
            <w:vAlign w:val="center"/>
            <w:hideMark/>
          </w:tcPr>
          <w:p w:rsidR="00000000" w:rsidRDefault="00853091">
            <w:pPr>
              <w:jc w:val="center"/>
            </w:pPr>
            <w:r>
              <w:t>0.78</w:t>
            </w:r>
          </w:p>
        </w:tc>
        <w:tc>
          <w:tcPr>
            <w:tcW w:w="740" w:type="dxa"/>
            <w:vAlign w:val="center"/>
            <w:hideMark/>
          </w:tcPr>
          <w:p w:rsidR="00000000" w:rsidRDefault="00853091">
            <w:pPr>
              <w:jc w:val="center"/>
            </w:pPr>
            <w:r>
              <w:t>0.58</w:t>
            </w:r>
          </w:p>
        </w:tc>
        <w:tc>
          <w:tcPr>
            <w:tcW w:w="740" w:type="dxa"/>
            <w:vAlign w:val="center"/>
            <w:hideMark/>
          </w:tcPr>
          <w:p w:rsidR="00000000" w:rsidRDefault="00853091">
            <w:pPr>
              <w:jc w:val="center"/>
            </w:pPr>
            <w:r>
              <w:t>0.76</w:t>
            </w:r>
          </w:p>
        </w:tc>
        <w:tc>
          <w:tcPr>
            <w:tcW w:w="740" w:type="dxa"/>
            <w:vAlign w:val="center"/>
            <w:hideMark/>
          </w:tcPr>
          <w:p w:rsidR="00000000" w:rsidRDefault="00853091">
            <w:pPr>
              <w:jc w:val="center"/>
            </w:pPr>
            <w:r>
              <w:rPr>
                <w:rFonts w:eastAsia="標楷體"/>
              </w:rPr>
              <w:t>(0.</w:t>
            </w:r>
            <w:r>
              <w:rPr>
                <w:rFonts w:eastAsia="標楷體" w:hint="eastAsia"/>
              </w:rPr>
              <w:t>91</w:t>
            </w:r>
            <w:r>
              <w:rPr>
                <w:rFonts w:eastAsia="標楷體"/>
              </w:rPr>
              <w:t>)</w:t>
            </w:r>
          </w:p>
        </w:tc>
        <w:tc>
          <w:tcPr>
            <w:tcW w:w="74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9 </w:t>
            </w:r>
          </w:p>
        </w:tc>
        <w:tc>
          <w:tcPr>
            <w:tcW w:w="1840" w:type="dxa"/>
            <w:noWrap/>
            <w:vAlign w:val="bottom"/>
            <w:hideMark/>
          </w:tcPr>
          <w:p w:rsidR="00000000" w:rsidRDefault="00853091">
            <w:pPr>
              <w:widowControl/>
              <w:rPr>
                <w:kern w:val="0"/>
              </w:rPr>
            </w:pPr>
            <w:r>
              <w:rPr>
                <w:rFonts w:eastAsia="標楷體"/>
                <w:kern w:val="0"/>
              </w:rPr>
              <w:t>基本法律知能</w:t>
            </w:r>
          </w:p>
        </w:tc>
        <w:tc>
          <w:tcPr>
            <w:tcW w:w="660" w:type="dxa"/>
            <w:vAlign w:val="center"/>
            <w:hideMark/>
          </w:tcPr>
          <w:p w:rsidR="00000000" w:rsidRDefault="00853091">
            <w:pPr>
              <w:jc w:val="center"/>
            </w:pPr>
            <w:r>
              <w:t>0.64</w:t>
            </w:r>
          </w:p>
        </w:tc>
        <w:tc>
          <w:tcPr>
            <w:tcW w:w="740" w:type="dxa"/>
            <w:vAlign w:val="center"/>
            <w:hideMark/>
          </w:tcPr>
          <w:p w:rsidR="00000000" w:rsidRDefault="00853091">
            <w:pPr>
              <w:jc w:val="center"/>
            </w:pPr>
            <w:r>
              <w:t>0.64</w:t>
            </w:r>
          </w:p>
        </w:tc>
        <w:tc>
          <w:tcPr>
            <w:tcW w:w="740" w:type="dxa"/>
            <w:vAlign w:val="center"/>
            <w:hideMark/>
          </w:tcPr>
          <w:p w:rsidR="00000000" w:rsidRDefault="00853091">
            <w:pPr>
              <w:jc w:val="center"/>
            </w:pPr>
            <w:r>
              <w:t>0.65</w:t>
            </w:r>
          </w:p>
        </w:tc>
        <w:tc>
          <w:tcPr>
            <w:tcW w:w="740" w:type="dxa"/>
            <w:vAlign w:val="center"/>
            <w:hideMark/>
          </w:tcPr>
          <w:p w:rsidR="00000000" w:rsidRDefault="00853091">
            <w:pPr>
              <w:jc w:val="center"/>
            </w:pPr>
            <w:r>
              <w:t>0.65</w:t>
            </w:r>
          </w:p>
        </w:tc>
        <w:tc>
          <w:tcPr>
            <w:tcW w:w="740" w:type="dxa"/>
            <w:vAlign w:val="center"/>
            <w:hideMark/>
          </w:tcPr>
          <w:p w:rsidR="00000000" w:rsidRDefault="00853091">
            <w:pPr>
              <w:jc w:val="center"/>
            </w:pPr>
            <w:r>
              <w:t>0.63</w:t>
            </w:r>
          </w:p>
        </w:tc>
        <w:tc>
          <w:tcPr>
            <w:tcW w:w="740" w:type="dxa"/>
            <w:vAlign w:val="center"/>
            <w:hideMark/>
          </w:tcPr>
          <w:p w:rsidR="00000000" w:rsidRDefault="00853091">
            <w:pPr>
              <w:jc w:val="center"/>
            </w:pPr>
            <w:r>
              <w:t>0.63</w:t>
            </w:r>
          </w:p>
        </w:tc>
        <w:tc>
          <w:tcPr>
            <w:tcW w:w="740" w:type="dxa"/>
            <w:vAlign w:val="center"/>
            <w:hideMark/>
          </w:tcPr>
          <w:p w:rsidR="00000000" w:rsidRDefault="00853091">
            <w:pPr>
              <w:jc w:val="center"/>
            </w:pPr>
            <w:r>
              <w:t>0.68</w:t>
            </w:r>
          </w:p>
        </w:tc>
        <w:tc>
          <w:tcPr>
            <w:tcW w:w="740" w:type="dxa"/>
            <w:vAlign w:val="center"/>
            <w:hideMark/>
          </w:tcPr>
          <w:p w:rsidR="00000000" w:rsidRDefault="00853091">
            <w:pPr>
              <w:jc w:val="center"/>
            </w:pPr>
            <w:r>
              <w:t>0.55</w:t>
            </w:r>
          </w:p>
        </w:tc>
        <w:tc>
          <w:tcPr>
            <w:tcW w:w="740" w:type="dxa"/>
            <w:vAlign w:val="center"/>
            <w:hideMark/>
          </w:tcPr>
          <w:p w:rsidR="00000000" w:rsidRDefault="00853091">
            <w:pPr>
              <w:jc w:val="center"/>
            </w:pPr>
            <w:r>
              <w:rPr>
                <w:rFonts w:eastAsia="標楷體"/>
              </w:rPr>
              <w:t>(0.8</w:t>
            </w:r>
            <w:r>
              <w:rPr>
                <w:rFonts w:eastAsia="標楷體" w:hint="eastAsia"/>
              </w:rPr>
              <w:t>7</w:t>
            </w:r>
            <w:r>
              <w:rPr>
                <w:rFonts w:eastAsia="標楷體"/>
              </w:rPr>
              <w:t>)</w:t>
            </w: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10 </w:t>
            </w:r>
          </w:p>
        </w:tc>
        <w:tc>
          <w:tcPr>
            <w:tcW w:w="1840" w:type="dxa"/>
            <w:noWrap/>
            <w:vAlign w:val="bottom"/>
            <w:hideMark/>
          </w:tcPr>
          <w:p w:rsidR="00000000" w:rsidRDefault="00853091">
            <w:pPr>
              <w:widowControl/>
              <w:rPr>
                <w:kern w:val="0"/>
              </w:rPr>
            </w:pPr>
            <w:r>
              <w:rPr>
                <w:rFonts w:eastAsia="標楷體"/>
                <w:kern w:val="0"/>
              </w:rPr>
              <w:t>創新思考</w:t>
            </w:r>
          </w:p>
        </w:tc>
        <w:tc>
          <w:tcPr>
            <w:tcW w:w="660" w:type="dxa"/>
            <w:vAlign w:val="center"/>
            <w:hideMark/>
          </w:tcPr>
          <w:p w:rsidR="00000000" w:rsidRDefault="00853091">
            <w:pPr>
              <w:jc w:val="center"/>
            </w:pPr>
            <w:r>
              <w:t>0.70</w:t>
            </w:r>
          </w:p>
        </w:tc>
        <w:tc>
          <w:tcPr>
            <w:tcW w:w="740" w:type="dxa"/>
            <w:vAlign w:val="center"/>
            <w:hideMark/>
          </w:tcPr>
          <w:p w:rsidR="00000000" w:rsidRDefault="00853091">
            <w:pPr>
              <w:jc w:val="center"/>
            </w:pPr>
            <w:r>
              <w:t>0.72</w:t>
            </w:r>
          </w:p>
        </w:tc>
        <w:tc>
          <w:tcPr>
            <w:tcW w:w="740" w:type="dxa"/>
            <w:vAlign w:val="center"/>
            <w:hideMark/>
          </w:tcPr>
          <w:p w:rsidR="00000000" w:rsidRDefault="00853091">
            <w:pPr>
              <w:jc w:val="center"/>
            </w:pPr>
            <w:r>
              <w:t>0.80</w:t>
            </w:r>
          </w:p>
        </w:tc>
        <w:tc>
          <w:tcPr>
            <w:tcW w:w="740" w:type="dxa"/>
            <w:vAlign w:val="center"/>
            <w:hideMark/>
          </w:tcPr>
          <w:p w:rsidR="00000000" w:rsidRDefault="00853091">
            <w:pPr>
              <w:jc w:val="center"/>
            </w:pPr>
            <w:r>
              <w:t>0.62</w:t>
            </w:r>
          </w:p>
        </w:tc>
        <w:tc>
          <w:tcPr>
            <w:tcW w:w="740" w:type="dxa"/>
            <w:vAlign w:val="center"/>
            <w:hideMark/>
          </w:tcPr>
          <w:p w:rsidR="00000000" w:rsidRDefault="00853091">
            <w:pPr>
              <w:jc w:val="center"/>
            </w:pPr>
            <w:r>
              <w:t>0.70</w:t>
            </w:r>
          </w:p>
        </w:tc>
        <w:tc>
          <w:tcPr>
            <w:tcW w:w="740" w:type="dxa"/>
            <w:vAlign w:val="center"/>
            <w:hideMark/>
          </w:tcPr>
          <w:p w:rsidR="00000000" w:rsidRDefault="00853091">
            <w:pPr>
              <w:jc w:val="center"/>
            </w:pPr>
            <w:r>
              <w:t>0.47</w:t>
            </w:r>
          </w:p>
        </w:tc>
        <w:tc>
          <w:tcPr>
            <w:tcW w:w="740" w:type="dxa"/>
            <w:vAlign w:val="center"/>
            <w:hideMark/>
          </w:tcPr>
          <w:p w:rsidR="00000000" w:rsidRDefault="00853091">
            <w:pPr>
              <w:jc w:val="center"/>
            </w:pPr>
            <w:r>
              <w:t>0.78</w:t>
            </w:r>
          </w:p>
        </w:tc>
        <w:tc>
          <w:tcPr>
            <w:tcW w:w="740" w:type="dxa"/>
            <w:vAlign w:val="center"/>
            <w:hideMark/>
          </w:tcPr>
          <w:p w:rsidR="00000000" w:rsidRDefault="00853091">
            <w:pPr>
              <w:jc w:val="center"/>
            </w:pPr>
            <w:r>
              <w:t>0.79</w:t>
            </w:r>
          </w:p>
        </w:tc>
        <w:tc>
          <w:tcPr>
            <w:tcW w:w="740" w:type="dxa"/>
            <w:vAlign w:val="center"/>
            <w:hideMark/>
          </w:tcPr>
          <w:p w:rsidR="00000000" w:rsidRDefault="00853091">
            <w:pPr>
              <w:jc w:val="center"/>
            </w:pPr>
            <w:r>
              <w:t>0.67</w:t>
            </w:r>
          </w:p>
        </w:tc>
        <w:tc>
          <w:tcPr>
            <w:tcW w:w="780" w:type="dxa"/>
            <w:vAlign w:val="center"/>
            <w:hideMark/>
          </w:tcPr>
          <w:p w:rsidR="00000000" w:rsidRDefault="00853091">
            <w:pPr>
              <w:jc w:val="center"/>
            </w:pPr>
            <w:r>
              <w:rPr>
                <w:rFonts w:eastAsia="標楷體"/>
              </w:rPr>
              <w:t>(0.8</w:t>
            </w:r>
            <w:r>
              <w:rPr>
                <w:rFonts w:eastAsia="標楷體" w:hint="eastAsia"/>
              </w:rPr>
              <w:t>5</w:t>
            </w:r>
            <w:r>
              <w:rPr>
                <w:rFonts w:eastAsia="標楷體"/>
              </w:rPr>
              <w:t>)</w:t>
            </w: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11 </w:t>
            </w:r>
          </w:p>
        </w:tc>
        <w:tc>
          <w:tcPr>
            <w:tcW w:w="1840" w:type="dxa"/>
            <w:noWrap/>
            <w:vAlign w:val="bottom"/>
            <w:hideMark/>
          </w:tcPr>
          <w:p w:rsidR="00000000" w:rsidRDefault="00853091">
            <w:pPr>
              <w:widowControl/>
              <w:rPr>
                <w:kern w:val="0"/>
              </w:rPr>
            </w:pPr>
            <w:r>
              <w:rPr>
                <w:rFonts w:eastAsia="標楷體"/>
                <w:kern w:val="0"/>
              </w:rPr>
              <w:t>方案設計</w:t>
            </w:r>
          </w:p>
        </w:tc>
        <w:tc>
          <w:tcPr>
            <w:tcW w:w="660" w:type="dxa"/>
            <w:vAlign w:val="center"/>
            <w:hideMark/>
          </w:tcPr>
          <w:p w:rsidR="00000000" w:rsidRDefault="00853091">
            <w:pPr>
              <w:jc w:val="center"/>
            </w:pPr>
            <w:r>
              <w:t>0.56</w:t>
            </w:r>
          </w:p>
        </w:tc>
        <w:tc>
          <w:tcPr>
            <w:tcW w:w="740" w:type="dxa"/>
            <w:vAlign w:val="center"/>
            <w:hideMark/>
          </w:tcPr>
          <w:p w:rsidR="00000000" w:rsidRDefault="00853091">
            <w:pPr>
              <w:jc w:val="center"/>
            </w:pPr>
            <w:r>
              <w:t>0.82</w:t>
            </w:r>
          </w:p>
        </w:tc>
        <w:tc>
          <w:tcPr>
            <w:tcW w:w="740" w:type="dxa"/>
            <w:vAlign w:val="center"/>
            <w:hideMark/>
          </w:tcPr>
          <w:p w:rsidR="00000000" w:rsidRDefault="00853091">
            <w:pPr>
              <w:jc w:val="center"/>
            </w:pPr>
            <w:r>
              <w:t>0.75</w:t>
            </w:r>
          </w:p>
        </w:tc>
        <w:tc>
          <w:tcPr>
            <w:tcW w:w="740" w:type="dxa"/>
            <w:vAlign w:val="center"/>
            <w:hideMark/>
          </w:tcPr>
          <w:p w:rsidR="00000000" w:rsidRDefault="00853091">
            <w:pPr>
              <w:jc w:val="center"/>
            </w:pPr>
            <w:r>
              <w:t>0.68</w:t>
            </w:r>
          </w:p>
        </w:tc>
        <w:tc>
          <w:tcPr>
            <w:tcW w:w="740" w:type="dxa"/>
            <w:vAlign w:val="center"/>
            <w:hideMark/>
          </w:tcPr>
          <w:p w:rsidR="00000000" w:rsidRDefault="00853091">
            <w:pPr>
              <w:jc w:val="center"/>
            </w:pPr>
            <w:r>
              <w:t>0.54</w:t>
            </w:r>
          </w:p>
        </w:tc>
        <w:tc>
          <w:tcPr>
            <w:tcW w:w="740" w:type="dxa"/>
            <w:vAlign w:val="center"/>
            <w:hideMark/>
          </w:tcPr>
          <w:p w:rsidR="00000000" w:rsidRDefault="00853091">
            <w:pPr>
              <w:jc w:val="center"/>
            </w:pPr>
            <w:r>
              <w:t>0.37</w:t>
            </w:r>
          </w:p>
        </w:tc>
        <w:tc>
          <w:tcPr>
            <w:tcW w:w="740" w:type="dxa"/>
            <w:vAlign w:val="center"/>
            <w:hideMark/>
          </w:tcPr>
          <w:p w:rsidR="00000000" w:rsidRDefault="00853091">
            <w:pPr>
              <w:jc w:val="center"/>
            </w:pPr>
            <w:r>
              <w:t>0.57</w:t>
            </w:r>
          </w:p>
        </w:tc>
        <w:tc>
          <w:tcPr>
            <w:tcW w:w="740" w:type="dxa"/>
            <w:vAlign w:val="center"/>
            <w:hideMark/>
          </w:tcPr>
          <w:p w:rsidR="00000000" w:rsidRDefault="00853091">
            <w:pPr>
              <w:jc w:val="center"/>
            </w:pPr>
            <w:r>
              <w:t>0.53</w:t>
            </w:r>
          </w:p>
        </w:tc>
        <w:tc>
          <w:tcPr>
            <w:tcW w:w="740" w:type="dxa"/>
            <w:vAlign w:val="center"/>
            <w:hideMark/>
          </w:tcPr>
          <w:p w:rsidR="00000000" w:rsidRDefault="00853091">
            <w:pPr>
              <w:jc w:val="center"/>
            </w:pPr>
            <w:r>
              <w:t>0.62</w:t>
            </w:r>
          </w:p>
        </w:tc>
        <w:tc>
          <w:tcPr>
            <w:tcW w:w="780" w:type="dxa"/>
            <w:vAlign w:val="center"/>
            <w:hideMark/>
          </w:tcPr>
          <w:p w:rsidR="00000000" w:rsidRDefault="00853091">
            <w:pPr>
              <w:jc w:val="center"/>
            </w:pPr>
            <w:r>
              <w:t>0.77</w:t>
            </w:r>
          </w:p>
        </w:tc>
        <w:tc>
          <w:tcPr>
            <w:tcW w:w="780" w:type="dxa"/>
            <w:vAlign w:val="center"/>
            <w:hideMark/>
          </w:tcPr>
          <w:p w:rsidR="00000000" w:rsidRDefault="00853091">
            <w:pPr>
              <w:jc w:val="center"/>
            </w:pPr>
            <w:r>
              <w:rPr>
                <w:rFonts w:eastAsia="標楷體"/>
              </w:rPr>
              <w:t>(0.</w:t>
            </w:r>
            <w:r>
              <w:rPr>
                <w:rFonts w:eastAsia="標楷體" w:hint="eastAsia"/>
              </w:rPr>
              <w:t>90</w:t>
            </w:r>
            <w:r>
              <w:rPr>
                <w:rFonts w:eastAsia="標楷體"/>
              </w:rPr>
              <w:t>)</w:t>
            </w: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12 </w:t>
            </w:r>
          </w:p>
        </w:tc>
        <w:tc>
          <w:tcPr>
            <w:tcW w:w="1840" w:type="dxa"/>
            <w:noWrap/>
            <w:vAlign w:val="bottom"/>
            <w:hideMark/>
          </w:tcPr>
          <w:p w:rsidR="00000000" w:rsidRDefault="00853091">
            <w:pPr>
              <w:widowControl/>
              <w:rPr>
                <w:kern w:val="0"/>
              </w:rPr>
            </w:pPr>
            <w:r>
              <w:rPr>
                <w:rFonts w:eastAsia="標楷體"/>
                <w:kern w:val="0"/>
              </w:rPr>
              <w:t>說服與協調</w:t>
            </w:r>
          </w:p>
        </w:tc>
        <w:tc>
          <w:tcPr>
            <w:tcW w:w="660" w:type="dxa"/>
            <w:vAlign w:val="center"/>
            <w:hideMark/>
          </w:tcPr>
          <w:p w:rsidR="00000000" w:rsidRDefault="00853091">
            <w:pPr>
              <w:jc w:val="center"/>
            </w:pPr>
            <w:r>
              <w:t>0.42</w:t>
            </w:r>
          </w:p>
        </w:tc>
        <w:tc>
          <w:tcPr>
            <w:tcW w:w="740" w:type="dxa"/>
            <w:vAlign w:val="center"/>
            <w:hideMark/>
          </w:tcPr>
          <w:p w:rsidR="00000000" w:rsidRDefault="00853091">
            <w:pPr>
              <w:jc w:val="center"/>
            </w:pPr>
            <w:r>
              <w:t>0.56</w:t>
            </w:r>
          </w:p>
        </w:tc>
        <w:tc>
          <w:tcPr>
            <w:tcW w:w="740" w:type="dxa"/>
            <w:vAlign w:val="center"/>
            <w:hideMark/>
          </w:tcPr>
          <w:p w:rsidR="00000000" w:rsidRDefault="00853091">
            <w:pPr>
              <w:jc w:val="center"/>
            </w:pPr>
            <w:r>
              <w:t>0</w:t>
            </w:r>
            <w:r>
              <w:t>.58</w:t>
            </w:r>
          </w:p>
        </w:tc>
        <w:tc>
          <w:tcPr>
            <w:tcW w:w="740" w:type="dxa"/>
            <w:vAlign w:val="center"/>
            <w:hideMark/>
          </w:tcPr>
          <w:p w:rsidR="00000000" w:rsidRDefault="00853091">
            <w:pPr>
              <w:jc w:val="center"/>
            </w:pPr>
            <w:r>
              <w:t>0.50</w:t>
            </w:r>
          </w:p>
        </w:tc>
        <w:tc>
          <w:tcPr>
            <w:tcW w:w="740" w:type="dxa"/>
            <w:vAlign w:val="center"/>
            <w:hideMark/>
          </w:tcPr>
          <w:p w:rsidR="00000000" w:rsidRDefault="00853091">
            <w:pPr>
              <w:jc w:val="center"/>
            </w:pPr>
            <w:r>
              <w:t>0.58</w:t>
            </w:r>
          </w:p>
        </w:tc>
        <w:tc>
          <w:tcPr>
            <w:tcW w:w="740" w:type="dxa"/>
            <w:vAlign w:val="center"/>
            <w:hideMark/>
          </w:tcPr>
          <w:p w:rsidR="00000000" w:rsidRDefault="00853091">
            <w:pPr>
              <w:jc w:val="center"/>
            </w:pPr>
            <w:r>
              <w:t>0.51</w:t>
            </w:r>
          </w:p>
        </w:tc>
        <w:tc>
          <w:tcPr>
            <w:tcW w:w="740" w:type="dxa"/>
            <w:vAlign w:val="center"/>
            <w:hideMark/>
          </w:tcPr>
          <w:p w:rsidR="00000000" w:rsidRDefault="00853091">
            <w:pPr>
              <w:jc w:val="center"/>
            </w:pPr>
            <w:r>
              <w:t>0.68</w:t>
            </w:r>
          </w:p>
        </w:tc>
        <w:tc>
          <w:tcPr>
            <w:tcW w:w="740" w:type="dxa"/>
            <w:vAlign w:val="center"/>
            <w:hideMark/>
          </w:tcPr>
          <w:p w:rsidR="00000000" w:rsidRDefault="00853091">
            <w:pPr>
              <w:jc w:val="center"/>
            </w:pPr>
            <w:r>
              <w:t>0.64</w:t>
            </w:r>
          </w:p>
        </w:tc>
        <w:tc>
          <w:tcPr>
            <w:tcW w:w="740" w:type="dxa"/>
            <w:vAlign w:val="center"/>
            <w:hideMark/>
          </w:tcPr>
          <w:p w:rsidR="00000000" w:rsidRDefault="00853091">
            <w:pPr>
              <w:jc w:val="center"/>
            </w:pPr>
            <w:r>
              <w:t>0.53</w:t>
            </w:r>
          </w:p>
        </w:tc>
        <w:tc>
          <w:tcPr>
            <w:tcW w:w="780" w:type="dxa"/>
            <w:vAlign w:val="center"/>
            <w:hideMark/>
          </w:tcPr>
          <w:p w:rsidR="00000000" w:rsidRDefault="00853091">
            <w:pPr>
              <w:jc w:val="center"/>
            </w:pPr>
            <w:r>
              <w:t>0.73</w:t>
            </w:r>
          </w:p>
        </w:tc>
        <w:tc>
          <w:tcPr>
            <w:tcW w:w="780" w:type="dxa"/>
            <w:vAlign w:val="center"/>
            <w:hideMark/>
          </w:tcPr>
          <w:p w:rsidR="00000000" w:rsidRDefault="00853091">
            <w:pPr>
              <w:jc w:val="center"/>
            </w:pPr>
            <w:r>
              <w:t>0.62</w:t>
            </w:r>
          </w:p>
        </w:tc>
        <w:tc>
          <w:tcPr>
            <w:tcW w:w="780" w:type="dxa"/>
            <w:vAlign w:val="center"/>
            <w:hideMark/>
          </w:tcPr>
          <w:p w:rsidR="00000000" w:rsidRDefault="00853091">
            <w:pPr>
              <w:jc w:val="center"/>
            </w:pPr>
            <w:r>
              <w:rPr>
                <w:rFonts w:eastAsia="標楷體"/>
              </w:rPr>
              <w:t>(0.8</w:t>
            </w:r>
            <w:r>
              <w:rPr>
                <w:rFonts w:eastAsia="標楷體" w:hint="eastAsia"/>
              </w:rPr>
              <w:t>9</w:t>
            </w:r>
            <w:r>
              <w:rPr>
                <w:rFonts w:eastAsia="標楷體"/>
              </w:rPr>
              <w:t>)</w:t>
            </w: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13 </w:t>
            </w:r>
          </w:p>
        </w:tc>
        <w:tc>
          <w:tcPr>
            <w:tcW w:w="1840" w:type="dxa"/>
            <w:noWrap/>
            <w:vAlign w:val="bottom"/>
            <w:hideMark/>
          </w:tcPr>
          <w:p w:rsidR="00000000" w:rsidRDefault="00853091">
            <w:pPr>
              <w:widowControl/>
              <w:rPr>
                <w:kern w:val="0"/>
              </w:rPr>
            </w:pPr>
            <w:r>
              <w:rPr>
                <w:rFonts w:eastAsia="標楷體"/>
                <w:kern w:val="0"/>
              </w:rPr>
              <w:t>多元管理</w:t>
            </w:r>
          </w:p>
        </w:tc>
        <w:tc>
          <w:tcPr>
            <w:tcW w:w="660" w:type="dxa"/>
            <w:vAlign w:val="center"/>
            <w:hideMark/>
          </w:tcPr>
          <w:p w:rsidR="00000000" w:rsidRDefault="00853091">
            <w:pPr>
              <w:jc w:val="center"/>
            </w:pPr>
            <w:r>
              <w:t>0.58</w:t>
            </w:r>
          </w:p>
        </w:tc>
        <w:tc>
          <w:tcPr>
            <w:tcW w:w="740" w:type="dxa"/>
            <w:vAlign w:val="center"/>
            <w:hideMark/>
          </w:tcPr>
          <w:p w:rsidR="00000000" w:rsidRDefault="00853091">
            <w:pPr>
              <w:jc w:val="center"/>
            </w:pPr>
            <w:r>
              <w:t>0.55</w:t>
            </w:r>
          </w:p>
        </w:tc>
        <w:tc>
          <w:tcPr>
            <w:tcW w:w="740" w:type="dxa"/>
            <w:vAlign w:val="center"/>
            <w:hideMark/>
          </w:tcPr>
          <w:p w:rsidR="00000000" w:rsidRDefault="00853091">
            <w:pPr>
              <w:jc w:val="center"/>
            </w:pPr>
            <w:r>
              <w:t>0.62</w:t>
            </w:r>
          </w:p>
        </w:tc>
        <w:tc>
          <w:tcPr>
            <w:tcW w:w="740" w:type="dxa"/>
            <w:vAlign w:val="center"/>
            <w:hideMark/>
          </w:tcPr>
          <w:p w:rsidR="00000000" w:rsidRDefault="00853091">
            <w:pPr>
              <w:jc w:val="center"/>
            </w:pPr>
            <w:r>
              <w:t>0.46</w:t>
            </w:r>
          </w:p>
        </w:tc>
        <w:tc>
          <w:tcPr>
            <w:tcW w:w="740" w:type="dxa"/>
            <w:vAlign w:val="center"/>
            <w:hideMark/>
          </w:tcPr>
          <w:p w:rsidR="00000000" w:rsidRDefault="00853091">
            <w:pPr>
              <w:jc w:val="center"/>
            </w:pPr>
            <w:r>
              <w:t>0.62</w:t>
            </w:r>
          </w:p>
        </w:tc>
        <w:tc>
          <w:tcPr>
            <w:tcW w:w="740" w:type="dxa"/>
            <w:vAlign w:val="center"/>
            <w:hideMark/>
          </w:tcPr>
          <w:p w:rsidR="00000000" w:rsidRDefault="00853091">
            <w:pPr>
              <w:jc w:val="center"/>
            </w:pPr>
            <w:r>
              <w:t>0.64</w:t>
            </w:r>
          </w:p>
        </w:tc>
        <w:tc>
          <w:tcPr>
            <w:tcW w:w="740" w:type="dxa"/>
            <w:vAlign w:val="center"/>
            <w:hideMark/>
          </w:tcPr>
          <w:p w:rsidR="00000000" w:rsidRDefault="00853091">
            <w:pPr>
              <w:jc w:val="center"/>
            </w:pPr>
            <w:r>
              <w:t>0.76</w:t>
            </w:r>
          </w:p>
        </w:tc>
        <w:tc>
          <w:tcPr>
            <w:tcW w:w="740" w:type="dxa"/>
            <w:vAlign w:val="center"/>
            <w:hideMark/>
          </w:tcPr>
          <w:p w:rsidR="00000000" w:rsidRDefault="00853091">
            <w:pPr>
              <w:jc w:val="center"/>
            </w:pPr>
            <w:r>
              <w:t>0.70</w:t>
            </w:r>
          </w:p>
        </w:tc>
        <w:tc>
          <w:tcPr>
            <w:tcW w:w="740" w:type="dxa"/>
            <w:vAlign w:val="center"/>
            <w:hideMark/>
          </w:tcPr>
          <w:p w:rsidR="00000000" w:rsidRDefault="00853091">
            <w:pPr>
              <w:jc w:val="center"/>
            </w:pPr>
            <w:r>
              <w:t>0.54</w:t>
            </w:r>
          </w:p>
        </w:tc>
        <w:tc>
          <w:tcPr>
            <w:tcW w:w="780" w:type="dxa"/>
            <w:vAlign w:val="center"/>
            <w:hideMark/>
          </w:tcPr>
          <w:p w:rsidR="00000000" w:rsidRDefault="00853091">
            <w:pPr>
              <w:jc w:val="center"/>
            </w:pPr>
            <w:r>
              <w:t>0.78</w:t>
            </w:r>
          </w:p>
        </w:tc>
        <w:tc>
          <w:tcPr>
            <w:tcW w:w="780" w:type="dxa"/>
            <w:vAlign w:val="center"/>
            <w:hideMark/>
          </w:tcPr>
          <w:p w:rsidR="00000000" w:rsidRDefault="00853091">
            <w:pPr>
              <w:jc w:val="center"/>
            </w:pPr>
            <w:r>
              <w:t>0.60</w:t>
            </w:r>
          </w:p>
        </w:tc>
        <w:tc>
          <w:tcPr>
            <w:tcW w:w="780" w:type="dxa"/>
            <w:vAlign w:val="center"/>
            <w:hideMark/>
          </w:tcPr>
          <w:p w:rsidR="00000000" w:rsidRDefault="00853091">
            <w:pPr>
              <w:jc w:val="center"/>
            </w:pPr>
            <w:r>
              <w:t>0.70</w:t>
            </w:r>
          </w:p>
        </w:tc>
        <w:tc>
          <w:tcPr>
            <w:tcW w:w="780" w:type="dxa"/>
            <w:vAlign w:val="center"/>
            <w:hideMark/>
          </w:tcPr>
          <w:p w:rsidR="00000000" w:rsidRDefault="00853091">
            <w:pPr>
              <w:jc w:val="center"/>
            </w:pPr>
            <w:r>
              <w:rPr>
                <w:rFonts w:eastAsia="標楷體"/>
              </w:rPr>
              <w:t>(0.8</w:t>
            </w:r>
            <w:r>
              <w:rPr>
                <w:rFonts w:eastAsia="標楷體" w:hint="eastAsia"/>
              </w:rPr>
              <w:t>6</w:t>
            </w:r>
            <w:r>
              <w:rPr>
                <w:rFonts w:eastAsia="標楷體"/>
              </w:rPr>
              <w:t>)</w:t>
            </w:r>
          </w:p>
        </w:tc>
      </w:tr>
    </w:tbl>
    <w:p w:rsidR="00000000" w:rsidRDefault="00853091">
      <w:pPr>
        <w:spacing w:line="360" w:lineRule="auto"/>
        <w:ind w:leftChars="600" w:left="1440"/>
        <w:rPr>
          <w:rFonts w:eastAsia="標楷體" w:hint="eastAsia"/>
          <w:bCs/>
        </w:rPr>
      </w:pPr>
      <w:r>
        <w:rPr>
          <w:rFonts w:eastAsia="標楷體" w:hint="eastAsia"/>
          <w:bCs/>
        </w:rPr>
        <w:t>資料來源：本研究自行整理</w:t>
      </w:r>
    </w:p>
    <w:p w:rsidR="00000000" w:rsidRDefault="00853091">
      <w:pPr>
        <w:spacing w:line="360" w:lineRule="auto"/>
        <w:ind w:leftChars="600" w:left="1440"/>
        <w:rPr>
          <w:rFonts w:eastAsia="標楷體" w:hint="eastAsia"/>
          <w:bCs/>
        </w:rPr>
      </w:pPr>
      <w:r>
        <w:rPr>
          <w:rFonts w:eastAsia="標楷體"/>
          <w:bCs/>
        </w:rPr>
        <w:t>註</w:t>
      </w:r>
      <w:r>
        <w:rPr>
          <w:rFonts w:eastAsia="標楷體"/>
          <w:bCs/>
        </w:rPr>
        <w:t xml:space="preserve">1: </w:t>
      </w:r>
      <w:r>
        <w:rPr>
          <w:rFonts w:eastAsia="標楷體"/>
          <w:bCs/>
        </w:rPr>
        <w:t>對角線括號內的值為</w:t>
      </w:r>
      <w:r>
        <w:rPr>
          <w:rFonts w:eastAsia="標楷體"/>
          <w:bCs/>
        </w:rPr>
        <w:t>Cronbach’s alpha</w:t>
      </w:r>
      <w:r>
        <w:rPr>
          <w:rFonts w:eastAsia="標楷體"/>
          <w:bCs/>
        </w:rPr>
        <w:t>信度值</w:t>
      </w:r>
    </w:p>
    <w:p w:rsidR="00000000" w:rsidRDefault="00853091">
      <w:pPr>
        <w:spacing w:line="360" w:lineRule="auto"/>
        <w:ind w:leftChars="600" w:left="1440"/>
        <w:rPr>
          <w:rFonts w:eastAsia="標楷體"/>
          <w:bCs/>
        </w:rPr>
        <w:sectPr w:rsidR="00000000">
          <w:footerReference w:type="even" r:id="rId42"/>
          <w:pgSz w:w="16838" w:h="11906" w:orient="landscape"/>
          <w:pgMar w:top="1800" w:right="1440" w:bottom="1800" w:left="1440" w:header="851" w:footer="992" w:gutter="0"/>
          <w:cols w:space="425"/>
          <w:docGrid w:type="lines" w:linePitch="360"/>
        </w:sectPr>
      </w:pPr>
      <w:r>
        <w:rPr>
          <w:rFonts w:eastAsia="標楷體"/>
          <w:bCs/>
        </w:rPr>
        <w:t>註</w:t>
      </w:r>
      <w:r>
        <w:rPr>
          <w:rFonts w:eastAsia="標楷體"/>
          <w:bCs/>
        </w:rPr>
        <w:t xml:space="preserve">2: </w:t>
      </w:r>
      <w:r>
        <w:rPr>
          <w:rFonts w:eastAsia="標楷體"/>
          <w:bCs/>
        </w:rPr>
        <w:t>對角線下的三角形內係數值為</w:t>
      </w:r>
      <w:r>
        <w:rPr>
          <w:rFonts w:eastAsia="標楷體"/>
          <w:bCs/>
        </w:rPr>
        <w:t>Pearson</w:t>
      </w:r>
      <w:r>
        <w:rPr>
          <w:rFonts w:eastAsia="標楷體"/>
          <w:bCs/>
        </w:rPr>
        <w:t>相關係數，全數達到顯著水準</w:t>
      </w:r>
    </w:p>
    <w:p w:rsidR="00000000" w:rsidRDefault="00853091">
      <w:pPr>
        <w:spacing w:line="360" w:lineRule="auto"/>
        <w:jc w:val="center"/>
        <w:rPr>
          <w:rFonts w:eastAsia="標楷體"/>
        </w:rPr>
      </w:pPr>
      <w:r>
        <w:rPr>
          <w:rFonts w:eastAsia="標楷體"/>
        </w:rPr>
        <w:lastRenderedPageBreak/>
        <w:t>表</w:t>
      </w:r>
      <w:r>
        <w:rPr>
          <w:rFonts w:eastAsia="標楷體" w:hint="eastAsia"/>
        </w:rPr>
        <w:t>三十三、</w:t>
      </w:r>
      <w:r>
        <w:rPr>
          <w:rFonts w:eastAsia="標楷體"/>
        </w:rPr>
        <w:t>訓練成效評估敘述統計與差異分析表</w:t>
      </w:r>
    </w:p>
    <w:tbl>
      <w:tblPr>
        <w:tblW w:w="9720" w:type="dxa"/>
        <w:jc w:val="center"/>
        <w:tblCellMar>
          <w:left w:w="28" w:type="dxa"/>
          <w:right w:w="28" w:type="dxa"/>
        </w:tblCellMar>
        <w:tblLook w:val="04A0" w:firstRow="1" w:lastRow="0" w:firstColumn="1" w:lastColumn="0" w:noHBand="0" w:noVBand="1"/>
      </w:tblPr>
      <w:tblGrid>
        <w:gridCol w:w="296"/>
        <w:gridCol w:w="1867"/>
        <w:gridCol w:w="1080"/>
        <w:gridCol w:w="1080"/>
        <w:gridCol w:w="1080"/>
        <w:gridCol w:w="1080"/>
        <w:gridCol w:w="1080"/>
        <w:gridCol w:w="1080"/>
        <w:gridCol w:w="1080"/>
      </w:tblGrid>
      <w:tr w:rsidR="00000000">
        <w:trPr>
          <w:cantSplit/>
          <w:trHeight w:val="330"/>
          <w:jc w:val="center"/>
        </w:trPr>
        <w:tc>
          <w:tcPr>
            <w:tcW w:w="2160" w:type="dxa"/>
            <w:gridSpan w:val="2"/>
            <w:vMerge w:val="restart"/>
            <w:tcBorders>
              <w:top w:val="single" w:sz="4" w:space="0" w:color="auto"/>
              <w:left w:val="single" w:sz="4" w:space="0" w:color="auto"/>
              <w:bottom w:val="single" w:sz="4" w:space="0" w:color="000000"/>
              <w:right w:val="single" w:sz="4" w:space="0" w:color="000000"/>
            </w:tcBorders>
            <w:noWrap/>
            <w:vAlign w:val="bottom"/>
            <w:hideMark/>
          </w:tcPr>
          <w:p w:rsidR="00000000" w:rsidRDefault="00853091">
            <w:pPr>
              <w:widowControl/>
              <w:jc w:val="center"/>
              <w:rPr>
                <w:rFonts w:eastAsia="標楷體"/>
                <w:kern w:val="0"/>
              </w:rPr>
            </w:pPr>
            <w:r>
              <w:rPr>
                <w:rFonts w:eastAsia="標楷體"/>
                <w:kern w:val="0"/>
              </w:rPr>
              <w:t xml:space="preserve">　</w:t>
            </w:r>
          </w:p>
        </w:tc>
        <w:tc>
          <w:tcPr>
            <w:tcW w:w="2160" w:type="dxa"/>
            <w:gridSpan w:val="2"/>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整體</w:t>
            </w:r>
            <w:r>
              <w:rPr>
                <w:rFonts w:eastAsia="標楷體"/>
              </w:rPr>
              <w:t>（</w:t>
            </w:r>
            <w:r>
              <w:rPr>
                <w:rFonts w:eastAsia="標楷體"/>
              </w:rPr>
              <w:t>N =</w:t>
            </w:r>
            <w:r>
              <w:rPr>
                <w:rFonts w:eastAsia="標楷體" w:hint="eastAsia"/>
              </w:rPr>
              <w:t>4</w:t>
            </w:r>
            <w:r>
              <w:rPr>
                <w:rFonts w:eastAsia="標楷體"/>
              </w:rPr>
              <w:t>3</w:t>
            </w:r>
            <w:r>
              <w:rPr>
                <w:rFonts w:eastAsia="標楷體"/>
              </w:rPr>
              <w:t>）</w:t>
            </w:r>
          </w:p>
        </w:tc>
        <w:tc>
          <w:tcPr>
            <w:tcW w:w="2160" w:type="dxa"/>
            <w:gridSpan w:val="2"/>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受訓人員</w:t>
            </w:r>
            <w:r>
              <w:rPr>
                <w:rFonts w:eastAsia="標楷體"/>
              </w:rPr>
              <w:t>（</w:t>
            </w:r>
            <w:r>
              <w:rPr>
                <w:rFonts w:eastAsia="標楷體"/>
              </w:rPr>
              <w:t>N =</w:t>
            </w:r>
            <w:r>
              <w:rPr>
                <w:rFonts w:eastAsia="標楷體"/>
              </w:rPr>
              <w:t>23</w:t>
            </w:r>
            <w:r>
              <w:rPr>
                <w:rFonts w:eastAsia="標楷體"/>
              </w:rPr>
              <w:t>）</w:t>
            </w:r>
          </w:p>
        </w:tc>
        <w:tc>
          <w:tcPr>
            <w:tcW w:w="2160" w:type="dxa"/>
            <w:gridSpan w:val="2"/>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直屬主管</w:t>
            </w:r>
            <w:r>
              <w:rPr>
                <w:rFonts w:eastAsia="標楷體"/>
              </w:rPr>
              <w:t>（</w:t>
            </w:r>
            <w:r>
              <w:rPr>
                <w:rFonts w:eastAsia="標楷體"/>
              </w:rPr>
              <w:t>N =2</w:t>
            </w:r>
            <w:r>
              <w:rPr>
                <w:rFonts w:eastAsia="標楷體" w:hint="eastAsia"/>
              </w:rPr>
              <w:t>0</w:t>
            </w:r>
            <w:r>
              <w:rPr>
                <w:rFonts w:eastAsia="標楷體"/>
              </w:rPr>
              <w:t>）</w:t>
            </w:r>
          </w:p>
        </w:tc>
        <w:tc>
          <w:tcPr>
            <w:tcW w:w="1080" w:type="dxa"/>
            <w:vMerge w:val="restart"/>
            <w:tcBorders>
              <w:top w:val="single" w:sz="4" w:space="0" w:color="auto"/>
              <w:left w:val="single" w:sz="4" w:space="0" w:color="auto"/>
              <w:bottom w:val="single" w:sz="4" w:space="0" w:color="000000"/>
              <w:right w:val="single" w:sz="4" w:space="0" w:color="auto"/>
            </w:tcBorders>
            <w:noWrap/>
            <w:vAlign w:val="bottom"/>
            <w:hideMark/>
          </w:tcPr>
          <w:p w:rsidR="00000000" w:rsidRDefault="00853091">
            <w:pPr>
              <w:widowControl/>
              <w:jc w:val="center"/>
              <w:rPr>
                <w:rFonts w:eastAsia="標楷體"/>
                <w:kern w:val="0"/>
              </w:rPr>
            </w:pPr>
            <w:r>
              <w:rPr>
                <w:rFonts w:eastAsia="標楷體"/>
                <w:kern w:val="0"/>
              </w:rPr>
              <w:t>差異</w:t>
            </w:r>
            <w:r>
              <w:rPr>
                <w:rFonts w:eastAsia="標楷體"/>
                <w:kern w:val="0"/>
              </w:rPr>
              <w:t xml:space="preserve"> </w:t>
            </w:r>
          </w:p>
        </w:tc>
      </w:tr>
      <w:tr w:rsidR="00000000">
        <w:trPr>
          <w:cantSplit/>
          <w:trHeight w:val="330"/>
          <w:jc w:val="center"/>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rsidR="00000000" w:rsidRDefault="00853091">
            <w:pPr>
              <w:widowControl/>
              <w:rPr>
                <w:rFonts w:eastAsia="標楷體"/>
                <w:kern w:val="0"/>
              </w:rPr>
            </w:pP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平均值</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標準差</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平均值</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標準差</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平均值</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標準差</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00000" w:rsidRDefault="00853091">
            <w:pPr>
              <w:widowControl/>
              <w:rPr>
                <w:rFonts w:eastAsia="標楷體"/>
                <w:kern w:val="0"/>
              </w:rPr>
            </w:pPr>
          </w:p>
        </w:tc>
      </w:tr>
      <w:tr w:rsidR="00000000">
        <w:trPr>
          <w:trHeight w:val="330"/>
          <w:jc w:val="center"/>
        </w:trPr>
        <w:tc>
          <w:tcPr>
            <w:tcW w:w="293"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1 </w:t>
            </w:r>
          </w:p>
        </w:tc>
        <w:tc>
          <w:tcPr>
            <w:tcW w:w="186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傾聽與表達</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3.86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0.70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3.76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0.67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3.98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0.73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-0.21 </w:t>
            </w:r>
          </w:p>
        </w:tc>
      </w:tr>
      <w:tr w:rsidR="00000000">
        <w:trPr>
          <w:trHeight w:val="330"/>
          <w:jc w:val="center"/>
        </w:trPr>
        <w:tc>
          <w:tcPr>
            <w:tcW w:w="293"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2 </w:t>
            </w:r>
          </w:p>
        </w:tc>
        <w:tc>
          <w:tcPr>
            <w:tcW w:w="186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工作計畫</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3.59</w:t>
            </w:r>
            <w:r>
              <w:rPr>
                <w:rFonts w:eastAsia="標楷體"/>
                <w:b/>
                <w:vertAlign w:val="superscript"/>
              </w:rPr>
              <w:t>b</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0.63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b/>
                <w:kern w:val="0"/>
              </w:rPr>
            </w:pPr>
            <w:r>
              <w:rPr>
                <w:rFonts w:eastAsia="標楷體"/>
                <w:b/>
                <w:kern w:val="0"/>
              </w:rPr>
              <w:t>3.43</w:t>
            </w:r>
            <w:r>
              <w:rPr>
                <w:rFonts w:eastAsia="標楷體"/>
                <w:b/>
                <w:vertAlign w:val="superscript"/>
              </w:rPr>
              <w:t>b</w:t>
            </w:r>
            <w:r>
              <w:rPr>
                <w:rFonts w:eastAsia="標楷體"/>
                <w:b/>
                <w:kern w:val="0"/>
              </w:rPr>
              <w:t xml:space="preserve">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0.57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3.78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0.67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-0.34 </w:t>
            </w:r>
          </w:p>
        </w:tc>
      </w:tr>
      <w:tr w:rsidR="00000000">
        <w:trPr>
          <w:trHeight w:val="330"/>
          <w:jc w:val="center"/>
        </w:trPr>
        <w:tc>
          <w:tcPr>
            <w:tcW w:w="293"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3 </w:t>
            </w:r>
          </w:p>
        </w:tc>
        <w:tc>
          <w:tcPr>
            <w:tcW w:w="186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問題解決</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3.69</w:t>
            </w:r>
            <w:r>
              <w:rPr>
                <w:rFonts w:eastAsia="標楷體"/>
                <w:b/>
                <w:vertAlign w:val="superscript"/>
              </w:rPr>
              <w:t>b</w:t>
            </w:r>
            <w:r>
              <w:rPr>
                <w:rFonts w:eastAsia="標楷體"/>
                <w:b/>
                <w:kern w:val="0"/>
              </w:rPr>
              <w:t xml:space="preserve">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0.69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b/>
                <w:kern w:val="0"/>
              </w:rPr>
            </w:pPr>
            <w:r>
              <w:rPr>
                <w:rFonts w:eastAsia="標楷體"/>
                <w:b/>
                <w:kern w:val="0"/>
              </w:rPr>
              <w:t>3.54</w:t>
            </w:r>
            <w:r>
              <w:rPr>
                <w:rFonts w:eastAsia="標楷體"/>
                <w:b/>
                <w:vertAlign w:val="superscript"/>
              </w:rPr>
              <w:t>b</w:t>
            </w:r>
            <w:r>
              <w:rPr>
                <w:rFonts w:eastAsia="標楷體"/>
                <w:b/>
                <w:kern w:val="0"/>
              </w:rPr>
              <w:t xml:space="preserve">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0.62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3.86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0.73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-0.32 </w:t>
            </w:r>
          </w:p>
        </w:tc>
      </w:tr>
      <w:tr w:rsidR="00000000">
        <w:trPr>
          <w:trHeight w:val="330"/>
          <w:jc w:val="center"/>
        </w:trPr>
        <w:tc>
          <w:tcPr>
            <w:tcW w:w="293"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4 </w:t>
            </w:r>
          </w:p>
        </w:tc>
        <w:tc>
          <w:tcPr>
            <w:tcW w:w="186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資訊應用與處理</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3.81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0.74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b/>
                <w:kern w:val="0"/>
              </w:rPr>
            </w:pPr>
            <w:r>
              <w:rPr>
                <w:rFonts w:eastAsia="標楷體"/>
                <w:b/>
                <w:kern w:val="0"/>
              </w:rPr>
              <w:t>3.55</w:t>
            </w:r>
            <w:r>
              <w:rPr>
                <w:rFonts w:eastAsia="標楷體"/>
                <w:b/>
                <w:vertAlign w:val="superscript"/>
              </w:rPr>
              <w:t>b</w:t>
            </w:r>
            <w:r>
              <w:rPr>
                <w:rFonts w:eastAsia="標楷體"/>
                <w:b/>
                <w:kern w:val="0"/>
              </w:rPr>
              <w:t xml:space="preserve">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0.76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4.11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0.60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-0.56</w:t>
            </w:r>
            <w:r>
              <w:rPr>
                <w:rFonts w:eastAsia="標楷體"/>
                <w:b/>
                <w:vertAlign w:val="superscript"/>
              </w:rPr>
              <w:t>c</w:t>
            </w:r>
            <w:r>
              <w:rPr>
                <w:rFonts w:eastAsia="標楷體"/>
                <w:b/>
                <w:kern w:val="0"/>
              </w:rPr>
              <w:t xml:space="preserve"> </w:t>
            </w:r>
          </w:p>
        </w:tc>
      </w:tr>
      <w:tr w:rsidR="00000000">
        <w:trPr>
          <w:trHeight w:val="330"/>
          <w:jc w:val="center"/>
        </w:trPr>
        <w:tc>
          <w:tcPr>
            <w:tcW w:w="293"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5 </w:t>
            </w:r>
          </w:p>
        </w:tc>
        <w:tc>
          <w:tcPr>
            <w:tcW w:w="186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團隊合作</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3.92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0.60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3.80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0.52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4.06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0.67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-0.26 </w:t>
            </w:r>
          </w:p>
        </w:tc>
      </w:tr>
      <w:tr w:rsidR="00000000">
        <w:trPr>
          <w:trHeight w:val="330"/>
          <w:jc w:val="center"/>
        </w:trPr>
        <w:tc>
          <w:tcPr>
            <w:tcW w:w="293"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6 </w:t>
            </w:r>
          </w:p>
        </w:tc>
        <w:tc>
          <w:tcPr>
            <w:tcW w:w="186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公務倫理</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4.22</w:t>
            </w:r>
            <w:r>
              <w:rPr>
                <w:rFonts w:eastAsia="標楷體"/>
                <w:b/>
                <w:vertAlign w:val="superscript"/>
              </w:rPr>
              <w:t>a</w:t>
            </w:r>
            <w:r>
              <w:rPr>
                <w:rFonts w:eastAsia="標楷體"/>
                <w:b/>
                <w:kern w:val="0"/>
              </w:rPr>
              <w:t xml:space="preserve">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0.51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4.11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0.48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4.36</w:t>
            </w:r>
            <w:r>
              <w:rPr>
                <w:rFonts w:eastAsia="標楷體"/>
                <w:b/>
                <w:vertAlign w:val="superscript"/>
              </w:rPr>
              <w:t>a</w:t>
            </w:r>
            <w:r>
              <w:rPr>
                <w:rFonts w:eastAsia="標楷體"/>
                <w:b/>
                <w:kern w:val="0"/>
              </w:rPr>
              <w:t xml:space="preserve">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0.54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-0.25 </w:t>
            </w:r>
          </w:p>
        </w:tc>
      </w:tr>
      <w:tr w:rsidR="00000000">
        <w:trPr>
          <w:trHeight w:val="330"/>
          <w:jc w:val="center"/>
        </w:trPr>
        <w:tc>
          <w:tcPr>
            <w:tcW w:w="293"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7 </w:t>
            </w:r>
          </w:p>
        </w:tc>
        <w:tc>
          <w:tcPr>
            <w:tcW w:w="186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顧客服務</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3.82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0.66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3.73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0.65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3.93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0.67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-0.21 </w:t>
            </w:r>
          </w:p>
        </w:tc>
      </w:tr>
      <w:tr w:rsidR="00000000">
        <w:trPr>
          <w:trHeight w:val="330"/>
          <w:jc w:val="center"/>
        </w:trPr>
        <w:tc>
          <w:tcPr>
            <w:tcW w:w="293"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8 </w:t>
            </w:r>
          </w:p>
        </w:tc>
        <w:tc>
          <w:tcPr>
            <w:tcW w:w="186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情緒管理</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3.70</w:t>
            </w:r>
            <w:r>
              <w:rPr>
                <w:rFonts w:eastAsia="標楷體"/>
                <w:b/>
                <w:vertAlign w:val="superscript"/>
              </w:rPr>
              <w:t>b</w:t>
            </w:r>
            <w:r>
              <w:rPr>
                <w:rFonts w:eastAsia="標楷體"/>
                <w:b/>
                <w:kern w:val="0"/>
              </w:rPr>
              <w:t xml:space="preserve">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0.61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b/>
                <w:kern w:val="0"/>
              </w:rPr>
            </w:pPr>
            <w:r>
              <w:rPr>
                <w:rFonts w:eastAsia="標楷體"/>
                <w:b/>
                <w:kern w:val="0"/>
              </w:rPr>
              <w:t>3.57</w:t>
            </w:r>
            <w:r>
              <w:rPr>
                <w:rFonts w:eastAsia="標楷體"/>
                <w:b/>
                <w:vertAlign w:val="superscript"/>
              </w:rPr>
              <w:t>b</w:t>
            </w:r>
            <w:r>
              <w:rPr>
                <w:rFonts w:eastAsia="標楷體"/>
                <w:b/>
                <w:kern w:val="0"/>
              </w:rPr>
              <w:t xml:space="preserve">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0.50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3.86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0.70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-0.29 </w:t>
            </w:r>
          </w:p>
        </w:tc>
      </w:tr>
      <w:tr w:rsidR="00000000">
        <w:trPr>
          <w:trHeight w:val="330"/>
          <w:jc w:val="center"/>
        </w:trPr>
        <w:tc>
          <w:tcPr>
            <w:tcW w:w="293"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9 </w:t>
            </w:r>
          </w:p>
        </w:tc>
        <w:tc>
          <w:tcPr>
            <w:tcW w:w="186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基本法律知能</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3.77</w:t>
            </w:r>
            <w:r>
              <w:rPr>
                <w:rFonts w:eastAsia="標楷體"/>
                <w:b/>
                <w:vertAlign w:val="superscript"/>
              </w:rPr>
              <w:t>b</w:t>
            </w:r>
            <w:r>
              <w:rPr>
                <w:rFonts w:eastAsia="標楷體"/>
                <w:b/>
                <w:kern w:val="0"/>
              </w:rPr>
              <w:t xml:space="preserve">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0.71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b/>
                <w:kern w:val="0"/>
              </w:rPr>
            </w:pPr>
            <w:r>
              <w:rPr>
                <w:rFonts w:eastAsia="標楷體"/>
                <w:b/>
                <w:kern w:val="0"/>
              </w:rPr>
              <w:t>3.63</w:t>
            </w:r>
            <w:r>
              <w:rPr>
                <w:rFonts w:eastAsia="標楷體"/>
                <w:b/>
                <w:vertAlign w:val="superscript"/>
              </w:rPr>
              <w:t>b</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0.82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3.93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0.54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-0.30 </w:t>
            </w:r>
          </w:p>
        </w:tc>
      </w:tr>
      <w:tr w:rsidR="00000000">
        <w:trPr>
          <w:trHeight w:val="330"/>
          <w:jc w:val="center"/>
        </w:trPr>
        <w:tc>
          <w:tcPr>
            <w:tcW w:w="293"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10 </w:t>
            </w:r>
          </w:p>
        </w:tc>
        <w:tc>
          <w:tcPr>
            <w:tcW w:w="186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創新思考</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3.57</w:t>
            </w:r>
            <w:r>
              <w:rPr>
                <w:rFonts w:eastAsia="標楷體"/>
                <w:b/>
                <w:vertAlign w:val="superscript"/>
              </w:rPr>
              <w:t>b</w:t>
            </w:r>
            <w:r>
              <w:rPr>
                <w:rFonts w:eastAsia="標楷體"/>
                <w:b/>
                <w:kern w:val="0"/>
              </w:rPr>
              <w:t xml:space="preserve">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0.59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b/>
                <w:kern w:val="0"/>
              </w:rPr>
            </w:pPr>
            <w:r>
              <w:rPr>
                <w:rFonts w:eastAsia="標楷體"/>
                <w:b/>
                <w:kern w:val="0"/>
              </w:rPr>
              <w:t>3.43</w:t>
            </w:r>
            <w:r>
              <w:rPr>
                <w:rFonts w:eastAsia="標楷體"/>
                <w:b/>
                <w:vertAlign w:val="superscript"/>
              </w:rPr>
              <w:t>b</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0.48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3.74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0.67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-0.30 </w:t>
            </w:r>
          </w:p>
        </w:tc>
      </w:tr>
      <w:tr w:rsidR="00000000">
        <w:trPr>
          <w:trHeight w:val="330"/>
          <w:jc w:val="center"/>
        </w:trPr>
        <w:tc>
          <w:tcPr>
            <w:tcW w:w="293"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11 </w:t>
            </w:r>
          </w:p>
        </w:tc>
        <w:tc>
          <w:tcPr>
            <w:tcW w:w="186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方案設計</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3.24</w:t>
            </w:r>
            <w:r>
              <w:rPr>
                <w:rFonts w:eastAsia="標楷體"/>
                <w:b/>
                <w:vertAlign w:val="superscript"/>
              </w:rPr>
              <w:t>b</w:t>
            </w:r>
            <w:r>
              <w:rPr>
                <w:rFonts w:eastAsia="標楷體"/>
                <w:b/>
                <w:kern w:val="0"/>
              </w:rPr>
              <w:t xml:space="preserve">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0.74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b/>
                <w:kern w:val="0"/>
              </w:rPr>
            </w:pPr>
            <w:r>
              <w:rPr>
                <w:rFonts w:eastAsia="標楷體"/>
                <w:b/>
                <w:kern w:val="0"/>
              </w:rPr>
              <w:t>3.04</w:t>
            </w:r>
            <w:r>
              <w:rPr>
                <w:rFonts w:eastAsia="標楷體"/>
                <w:b/>
                <w:vertAlign w:val="superscript"/>
              </w:rPr>
              <w:t>b</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0.62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3.47</w:t>
            </w:r>
            <w:r>
              <w:rPr>
                <w:rFonts w:eastAsia="標楷體"/>
                <w:b/>
                <w:vertAlign w:val="superscript"/>
              </w:rPr>
              <w:t>b</w:t>
            </w:r>
            <w:r>
              <w:rPr>
                <w:rFonts w:eastAsia="標楷體"/>
                <w:b/>
                <w:kern w:val="0"/>
              </w:rPr>
              <w:t xml:space="preserve">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0.82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-0.43 </w:t>
            </w:r>
          </w:p>
        </w:tc>
      </w:tr>
      <w:tr w:rsidR="00000000">
        <w:trPr>
          <w:trHeight w:val="330"/>
          <w:jc w:val="center"/>
        </w:trPr>
        <w:tc>
          <w:tcPr>
            <w:tcW w:w="293"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12 </w:t>
            </w:r>
          </w:p>
        </w:tc>
        <w:tc>
          <w:tcPr>
            <w:tcW w:w="186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說服與協調</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3.54</w:t>
            </w:r>
            <w:r>
              <w:rPr>
                <w:rFonts w:eastAsia="標楷體"/>
                <w:b/>
                <w:vertAlign w:val="superscript"/>
              </w:rPr>
              <w:t>b</w:t>
            </w:r>
            <w:r>
              <w:rPr>
                <w:rFonts w:eastAsia="標楷體"/>
                <w:b/>
                <w:kern w:val="0"/>
              </w:rPr>
              <w:t xml:space="preserve">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0.59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b/>
                <w:kern w:val="0"/>
              </w:rPr>
            </w:pPr>
            <w:r>
              <w:rPr>
                <w:rFonts w:eastAsia="標楷體"/>
                <w:b/>
                <w:kern w:val="0"/>
              </w:rPr>
              <w:t>3.38</w:t>
            </w:r>
            <w:r>
              <w:rPr>
                <w:rFonts w:eastAsia="標楷體"/>
                <w:b/>
                <w:vertAlign w:val="superscript"/>
              </w:rPr>
              <w:t>b</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0.55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3.74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0.59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-0.36</w:t>
            </w:r>
            <w:r>
              <w:rPr>
                <w:rFonts w:eastAsia="標楷體"/>
                <w:b/>
                <w:vertAlign w:val="superscript"/>
              </w:rPr>
              <w:t>c</w:t>
            </w:r>
            <w:r>
              <w:rPr>
                <w:rFonts w:eastAsia="標楷體"/>
                <w:b/>
                <w:kern w:val="0"/>
              </w:rPr>
              <w:t xml:space="preserve"> </w:t>
            </w:r>
          </w:p>
        </w:tc>
      </w:tr>
      <w:tr w:rsidR="00000000">
        <w:trPr>
          <w:trHeight w:val="330"/>
          <w:jc w:val="center"/>
        </w:trPr>
        <w:tc>
          <w:tcPr>
            <w:tcW w:w="293"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13 </w:t>
            </w:r>
          </w:p>
        </w:tc>
        <w:tc>
          <w:tcPr>
            <w:tcW w:w="1867"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多元管理</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3.55</w:t>
            </w:r>
            <w:r>
              <w:rPr>
                <w:rFonts w:eastAsia="標楷體"/>
                <w:b/>
                <w:vertAlign w:val="superscript"/>
              </w:rPr>
              <w:t>b</w:t>
            </w:r>
            <w:r>
              <w:rPr>
                <w:rFonts w:eastAsia="標楷體"/>
                <w:b/>
                <w:kern w:val="0"/>
              </w:rPr>
              <w:t xml:space="preserve">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0.56 </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b/>
                <w:kern w:val="0"/>
              </w:rPr>
            </w:pPr>
            <w:r>
              <w:rPr>
                <w:rFonts w:eastAsia="標楷體"/>
                <w:b/>
                <w:kern w:val="0"/>
              </w:rPr>
              <w:t>3.46</w:t>
            </w:r>
            <w:r>
              <w:rPr>
                <w:rFonts w:eastAsia="標楷體"/>
                <w:b/>
                <w:vertAlign w:val="superscript"/>
              </w:rPr>
              <w:t>b</w:t>
            </w:r>
          </w:p>
        </w:tc>
        <w:tc>
          <w:tcPr>
            <w:tcW w:w="10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0.53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3.66</w:t>
            </w:r>
            <w:r>
              <w:rPr>
                <w:rFonts w:eastAsia="標楷體"/>
                <w:b/>
                <w:vertAlign w:val="superscript"/>
              </w:rPr>
              <w:t>b</w:t>
            </w:r>
            <w:r>
              <w:rPr>
                <w:rFonts w:eastAsia="標楷體"/>
                <w:b/>
                <w:kern w:val="0"/>
              </w:rPr>
              <w:t xml:space="preserve">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0.59 </w:t>
            </w:r>
          </w:p>
        </w:tc>
        <w:tc>
          <w:tcPr>
            <w:tcW w:w="10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-0.20 </w:t>
            </w:r>
          </w:p>
        </w:tc>
      </w:tr>
    </w:tbl>
    <w:p w:rsidR="00000000" w:rsidRDefault="00853091">
      <w:pPr>
        <w:spacing w:line="360" w:lineRule="auto"/>
        <w:rPr>
          <w:rFonts w:eastAsia="標楷體" w:hint="eastAsia"/>
        </w:rPr>
      </w:pPr>
      <w:r>
        <w:rPr>
          <w:rFonts w:eastAsia="標楷體" w:hint="eastAsia"/>
        </w:rPr>
        <w:t>資料來源：本研究自行整理</w:t>
      </w:r>
    </w:p>
    <w:p w:rsidR="00000000" w:rsidRDefault="00853091">
      <w:pPr>
        <w:spacing w:line="360" w:lineRule="auto"/>
        <w:rPr>
          <w:rFonts w:eastAsia="標楷體"/>
        </w:rPr>
      </w:pPr>
      <w:r>
        <w:rPr>
          <w:rFonts w:eastAsia="標楷體"/>
          <w:vertAlign w:val="superscript"/>
        </w:rPr>
        <w:t>a</w:t>
      </w:r>
      <w:r>
        <w:rPr>
          <w:rFonts w:eastAsia="標楷體"/>
        </w:rPr>
        <w:t>：表</w:t>
      </w:r>
      <w:r>
        <w:rPr>
          <w:rFonts w:eastAsia="標楷體"/>
        </w:rPr>
        <w:t>示以單一樣本</w:t>
      </w:r>
      <w:r>
        <w:rPr>
          <w:rFonts w:eastAsia="標楷體"/>
        </w:rPr>
        <w:t>T</w:t>
      </w:r>
      <w:r>
        <w:rPr>
          <w:rFonts w:eastAsia="標楷體"/>
        </w:rPr>
        <w:t>檢定分析，臨界值為</w:t>
      </w:r>
      <w:r>
        <w:rPr>
          <w:rFonts w:eastAsia="標楷體"/>
        </w:rPr>
        <w:t>4</w:t>
      </w:r>
      <w:r>
        <w:rPr>
          <w:rFonts w:eastAsia="標楷體"/>
        </w:rPr>
        <w:t>（同意）情況下，顯著高於</w:t>
      </w:r>
      <w:r>
        <w:rPr>
          <w:rFonts w:eastAsia="標楷體"/>
        </w:rPr>
        <w:t>4</w:t>
      </w:r>
      <w:r>
        <w:rPr>
          <w:rFonts w:eastAsia="標楷體"/>
        </w:rPr>
        <w:t>分</w:t>
      </w:r>
    </w:p>
    <w:p w:rsidR="00000000" w:rsidRDefault="00853091">
      <w:pPr>
        <w:spacing w:line="360" w:lineRule="auto"/>
        <w:rPr>
          <w:rFonts w:eastAsia="標楷體"/>
        </w:rPr>
      </w:pPr>
      <w:r>
        <w:rPr>
          <w:rFonts w:eastAsia="標楷體"/>
          <w:vertAlign w:val="superscript"/>
        </w:rPr>
        <w:t>b</w:t>
      </w:r>
      <w:r>
        <w:rPr>
          <w:rFonts w:eastAsia="標楷體"/>
        </w:rPr>
        <w:t>：表示以單一樣本</w:t>
      </w:r>
      <w:r>
        <w:rPr>
          <w:rFonts w:eastAsia="標楷體"/>
        </w:rPr>
        <w:t>T</w:t>
      </w:r>
      <w:r>
        <w:rPr>
          <w:rFonts w:eastAsia="標楷體"/>
        </w:rPr>
        <w:t>檢定分析，臨界值為</w:t>
      </w:r>
      <w:r>
        <w:rPr>
          <w:rFonts w:eastAsia="標楷體"/>
        </w:rPr>
        <w:t>4</w:t>
      </w:r>
      <w:r>
        <w:rPr>
          <w:rFonts w:eastAsia="標楷體"/>
        </w:rPr>
        <w:t>（同意）情況下，顯著低於</w:t>
      </w:r>
      <w:r>
        <w:rPr>
          <w:rFonts w:eastAsia="標楷體"/>
        </w:rPr>
        <w:t>4</w:t>
      </w:r>
      <w:r>
        <w:rPr>
          <w:rFonts w:eastAsia="標楷體"/>
        </w:rPr>
        <w:t>分</w:t>
      </w:r>
    </w:p>
    <w:p w:rsidR="00000000" w:rsidRDefault="00853091">
      <w:pPr>
        <w:spacing w:line="360" w:lineRule="auto"/>
        <w:rPr>
          <w:rFonts w:eastAsia="標楷體" w:hint="eastAsia"/>
          <w:bCs/>
        </w:rPr>
      </w:pPr>
      <w:r>
        <w:rPr>
          <w:rFonts w:eastAsia="標楷體"/>
          <w:vertAlign w:val="superscript"/>
        </w:rPr>
        <w:t>c</w:t>
      </w:r>
      <w:r>
        <w:rPr>
          <w:rFonts w:eastAsia="標楷體"/>
        </w:rPr>
        <w:t>：表示以獨立樣本</w:t>
      </w:r>
      <w:r>
        <w:rPr>
          <w:rFonts w:eastAsia="標楷體"/>
        </w:rPr>
        <w:t>T</w:t>
      </w:r>
      <w:r>
        <w:rPr>
          <w:rFonts w:eastAsia="標楷體"/>
        </w:rPr>
        <w:t>檢定分析受訓人員與直屬主管的分數差異達到顯著水準</w:t>
      </w: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kern w:val="0"/>
          <w:szCs w:val="18"/>
        </w:rPr>
      </w:pPr>
      <w:r>
        <w:rPr>
          <w:rFonts w:eastAsia="標楷體" w:hint="eastAsia"/>
          <w:bCs/>
        </w:rPr>
        <w:lastRenderedPageBreak/>
        <w:t xml:space="preserve">　　　二、</w:t>
      </w:r>
      <w:r>
        <w:rPr>
          <w:rFonts w:eastAsia="標楷體"/>
          <w:kern w:val="0"/>
          <w:szCs w:val="18"/>
        </w:rPr>
        <w:t>薦任公務員晉升簡任官等核心職能</w:t>
      </w:r>
      <w:r>
        <w:rPr>
          <w:rFonts w:eastAsia="標楷體" w:hint="eastAsia"/>
          <w:kern w:val="0"/>
          <w:szCs w:val="18"/>
        </w:rPr>
        <w:t>之</w:t>
      </w:r>
      <w:r>
        <w:rPr>
          <w:rFonts w:eastAsia="標楷體"/>
          <w:kern w:val="0"/>
          <w:szCs w:val="18"/>
        </w:rPr>
        <w:t>調查</w:t>
      </w:r>
    </w:p>
    <w:p w:rsidR="00000000" w:rsidRDefault="00853091">
      <w:pPr>
        <w:spacing w:line="360" w:lineRule="auto"/>
        <w:rPr>
          <w:rFonts w:eastAsia="標楷體" w:hint="eastAsia"/>
          <w:bCs/>
        </w:rPr>
      </w:pPr>
      <w:r>
        <w:rPr>
          <w:rFonts w:eastAsia="標楷體" w:hint="eastAsia"/>
          <w:bCs/>
        </w:rPr>
        <w:t xml:space="preserve">　　（一）實施問卷</w:t>
      </w:r>
      <w:r>
        <w:rPr>
          <w:rFonts w:eastAsia="標楷體"/>
          <w:bCs/>
        </w:rPr>
        <w:t>調查程序及樣本概述</w:t>
      </w:r>
      <w:r>
        <w:rPr>
          <w:rFonts w:eastAsia="標楷體" w:hint="eastAsia"/>
          <w:bCs/>
        </w:rPr>
        <w:t>：</w:t>
      </w:r>
    </w:p>
    <w:p w:rsidR="00000000" w:rsidRDefault="00853091">
      <w:pPr>
        <w:pStyle w:val="ab"/>
        <w:spacing w:line="360" w:lineRule="auto"/>
        <w:ind w:leftChars="0" w:left="0"/>
        <w:rPr>
          <w:rFonts w:ascii="Times New Roman" w:hAnsi="Times New Roman"/>
          <w:bCs/>
        </w:rPr>
      </w:pPr>
      <w:r>
        <w:rPr>
          <w:rFonts w:ascii="Times New Roman" w:hAnsi="Times New Roman" w:hint="eastAsia"/>
          <w:bCs/>
        </w:rPr>
        <w:t xml:space="preserve">　　</w:t>
      </w:r>
      <w:r>
        <w:rPr>
          <w:rFonts w:ascii="Times New Roman" w:hAnsi="Times New Roman"/>
          <w:bCs/>
        </w:rPr>
        <w:t>本次調查係採用問卷調查法，在民國</w:t>
      </w:r>
      <w:r>
        <w:rPr>
          <w:rFonts w:ascii="Times New Roman" w:hAnsi="Times New Roman"/>
          <w:bCs/>
        </w:rPr>
        <w:t>99</w:t>
      </w:r>
      <w:r>
        <w:rPr>
          <w:rFonts w:ascii="Times New Roman" w:hAnsi="Times New Roman"/>
          <w:bCs/>
        </w:rPr>
        <w:t>年</w:t>
      </w:r>
      <w:r>
        <w:rPr>
          <w:rFonts w:ascii="Times New Roman" w:hAnsi="Times New Roman"/>
          <w:bCs/>
        </w:rPr>
        <w:t>11</w:t>
      </w:r>
      <w:r>
        <w:rPr>
          <w:rFonts w:ascii="Times New Roman" w:hAnsi="Times New Roman"/>
          <w:bCs/>
        </w:rPr>
        <w:t>月間針對</w:t>
      </w:r>
      <w:r>
        <w:rPr>
          <w:rFonts w:ascii="Times New Roman" w:hAnsi="Times New Roman"/>
          <w:kern w:val="0"/>
          <w:szCs w:val="18"/>
        </w:rPr>
        <w:t>薦任公務員晉升簡任官</w:t>
      </w:r>
      <w:r>
        <w:rPr>
          <w:rFonts w:ascii="Times New Roman" w:hAnsi="Times New Roman"/>
          <w:bCs/>
        </w:rPr>
        <w:t>發放兩份問卷，包括一份自評量表交由參訓人員填答，以及一份他評量表交由受訓者的主管評估其受訓後表現。共發放</w:t>
      </w:r>
      <w:r>
        <w:rPr>
          <w:rFonts w:ascii="Times New Roman" w:hAnsi="Times New Roman" w:hint="eastAsia"/>
          <w:bCs/>
        </w:rPr>
        <w:t>76</w:t>
      </w:r>
      <w:r>
        <w:rPr>
          <w:rFonts w:ascii="Times New Roman" w:hAnsi="Times New Roman"/>
          <w:bCs/>
        </w:rPr>
        <w:t>份問卷，回收問卷</w:t>
      </w:r>
      <w:r>
        <w:rPr>
          <w:rFonts w:ascii="Times New Roman" w:hAnsi="Times New Roman"/>
          <w:bCs/>
        </w:rPr>
        <w:t>46</w:t>
      </w:r>
      <w:r>
        <w:rPr>
          <w:rFonts w:ascii="Times New Roman" w:hAnsi="Times New Roman"/>
          <w:bCs/>
        </w:rPr>
        <w:t>份，</w:t>
      </w:r>
      <w:r>
        <w:rPr>
          <w:rFonts w:ascii="Times New Roman" w:hAnsi="Times New Roman"/>
          <w:bCs/>
        </w:rPr>
        <w:t>包括</w:t>
      </w:r>
      <w:r>
        <w:rPr>
          <w:rFonts w:ascii="Times New Roman" w:hAnsi="Times New Roman"/>
          <w:bCs/>
        </w:rPr>
        <w:t>23</w:t>
      </w:r>
      <w:r>
        <w:rPr>
          <w:rFonts w:ascii="Times New Roman" w:hAnsi="Times New Roman"/>
          <w:bCs/>
        </w:rPr>
        <w:t>位受訓人員及</w:t>
      </w:r>
      <w:r>
        <w:rPr>
          <w:rFonts w:ascii="Times New Roman" w:hAnsi="Times New Roman"/>
          <w:bCs/>
        </w:rPr>
        <w:t>23</w:t>
      </w:r>
      <w:r>
        <w:rPr>
          <w:rFonts w:ascii="Times New Roman" w:hAnsi="Times New Roman"/>
          <w:bCs/>
        </w:rPr>
        <w:t>位其直屬主管，問卷回收率為</w:t>
      </w:r>
      <w:r>
        <w:rPr>
          <w:rFonts w:ascii="Times New Roman" w:hAnsi="Times New Roman" w:hint="eastAsia"/>
          <w:bCs/>
        </w:rPr>
        <w:t>60.53%</w:t>
      </w:r>
      <w:r>
        <w:rPr>
          <w:rFonts w:ascii="Times New Roman" w:hAnsi="Times New Roman"/>
          <w:bCs/>
        </w:rPr>
        <w:t>。</w:t>
      </w:r>
    </w:p>
    <w:p w:rsidR="00000000" w:rsidRDefault="00853091">
      <w:pPr>
        <w:pStyle w:val="ab"/>
        <w:spacing w:before="100" w:beforeAutospacing="1" w:after="100" w:afterAutospacing="1" w:line="360" w:lineRule="auto"/>
        <w:ind w:leftChars="0" w:left="0"/>
        <w:rPr>
          <w:rFonts w:ascii="Times New Roman" w:hAnsi="Times New Roman"/>
          <w:bCs/>
        </w:rPr>
      </w:pPr>
      <w:r>
        <w:rPr>
          <w:rFonts w:ascii="Times New Roman" w:hAnsi="Times New Roman" w:hint="eastAsia"/>
          <w:bCs/>
        </w:rPr>
        <w:t xml:space="preserve">　　</w:t>
      </w:r>
      <w:r>
        <w:rPr>
          <w:rFonts w:ascii="Times New Roman" w:hAnsi="Times New Roman"/>
          <w:bCs/>
        </w:rPr>
        <w:t>在受訓人員個人資料部分如下表</w:t>
      </w:r>
      <w:r>
        <w:rPr>
          <w:rFonts w:ascii="Times New Roman" w:hAnsi="Times New Roman" w:hint="eastAsia"/>
          <w:bCs/>
        </w:rPr>
        <w:t>三十四</w:t>
      </w:r>
      <w:r>
        <w:rPr>
          <w:rFonts w:ascii="Times New Roman" w:hAnsi="Times New Roman"/>
          <w:bCs/>
        </w:rPr>
        <w:t>所示，共有</w:t>
      </w:r>
      <w:r>
        <w:rPr>
          <w:rFonts w:ascii="Times New Roman" w:hAnsi="Times New Roman"/>
          <w:bCs/>
        </w:rPr>
        <w:t>13</w:t>
      </w:r>
      <w:r>
        <w:rPr>
          <w:rFonts w:ascii="Times New Roman" w:hAnsi="Times New Roman"/>
          <w:bCs/>
        </w:rPr>
        <w:t>位男性</w:t>
      </w:r>
      <w:r>
        <w:rPr>
          <w:rFonts w:ascii="Times New Roman" w:hAnsi="Times New Roman"/>
          <w:bCs/>
        </w:rPr>
        <w:t>10</w:t>
      </w:r>
      <w:r>
        <w:rPr>
          <w:rFonts w:ascii="Times New Roman" w:hAnsi="Times New Roman"/>
          <w:bCs/>
        </w:rPr>
        <w:t>位女性；</w:t>
      </w:r>
      <w:r>
        <w:rPr>
          <w:rFonts w:ascii="Times New Roman" w:hAnsi="Times New Roman"/>
          <w:bCs/>
        </w:rPr>
        <w:t>36-40</w:t>
      </w:r>
      <w:r>
        <w:rPr>
          <w:rFonts w:ascii="Times New Roman" w:hAnsi="Times New Roman"/>
          <w:bCs/>
        </w:rPr>
        <w:t>歲者有</w:t>
      </w:r>
      <w:r>
        <w:rPr>
          <w:rFonts w:ascii="Times New Roman" w:hAnsi="Times New Roman"/>
          <w:bCs/>
        </w:rPr>
        <w:t>4</w:t>
      </w:r>
      <w:r>
        <w:rPr>
          <w:rFonts w:ascii="Times New Roman" w:hAnsi="Times New Roman"/>
          <w:bCs/>
        </w:rPr>
        <w:t>位，</w:t>
      </w:r>
      <w:r>
        <w:rPr>
          <w:rFonts w:ascii="Times New Roman" w:hAnsi="Times New Roman"/>
          <w:bCs/>
        </w:rPr>
        <w:t>41-50</w:t>
      </w:r>
      <w:r>
        <w:rPr>
          <w:rFonts w:ascii="Times New Roman" w:hAnsi="Times New Roman"/>
          <w:bCs/>
        </w:rPr>
        <w:t>歲間的學員共</w:t>
      </w:r>
      <w:r>
        <w:rPr>
          <w:rFonts w:ascii="Times New Roman" w:hAnsi="Times New Roman"/>
          <w:bCs/>
        </w:rPr>
        <w:t>14</w:t>
      </w:r>
      <w:r>
        <w:rPr>
          <w:rFonts w:ascii="Times New Roman" w:hAnsi="Times New Roman"/>
          <w:bCs/>
        </w:rPr>
        <w:t>位，</w:t>
      </w:r>
      <w:r>
        <w:rPr>
          <w:rFonts w:ascii="Times New Roman" w:hAnsi="Times New Roman"/>
          <w:bCs/>
        </w:rPr>
        <w:t>51</w:t>
      </w:r>
      <w:r>
        <w:rPr>
          <w:rFonts w:ascii="Times New Roman" w:hAnsi="Times New Roman"/>
          <w:bCs/>
        </w:rPr>
        <w:t>歲以上的有</w:t>
      </w:r>
      <w:r>
        <w:rPr>
          <w:rFonts w:ascii="Times New Roman" w:hAnsi="Times New Roman"/>
          <w:bCs/>
        </w:rPr>
        <w:t>5</w:t>
      </w:r>
      <w:r>
        <w:rPr>
          <w:rFonts w:ascii="Times New Roman" w:hAnsi="Times New Roman"/>
          <w:bCs/>
        </w:rPr>
        <w:t>位；學歷分布以大學及碩士各有</w:t>
      </w:r>
      <w:r>
        <w:rPr>
          <w:rFonts w:ascii="Times New Roman" w:hAnsi="Times New Roman"/>
          <w:bCs/>
        </w:rPr>
        <w:t>9</w:t>
      </w:r>
      <w:r>
        <w:rPr>
          <w:rFonts w:ascii="Times New Roman" w:hAnsi="Times New Roman"/>
          <w:bCs/>
        </w:rPr>
        <w:t>位及</w:t>
      </w:r>
      <w:r>
        <w:rPr>
          <w:rFonts w:ascii="Times New Roman" w:hAnsi="Times New Roman"/>
          <w:bCs/>
        </w:rPr>
        <w:t>11</w:t>
      </w:r>
      <w:r>
        <w:rPr>
          <w:rFonts w:ascii="Times New Roman" w:hAnsi="Times New Roman"/>
          <w:bCs/>
        </w:rPr>
        <w:t>位為最多；目前職位年資部分，有</w:t>
      </w:r>
      <w:r>
        <w:rPr>
          <w:rFonts w:ascii="Times New Roman" w:hAnsi="Times New Roman"/>
          <w:bCs/>
        </w:rPr>
        <w:t>17</w:t>
      </w:r>
      <w:r>
        <w:rPr>
          <w:rFonts w:ascii="Times New Roman" w:hAnsi="Times New Roman"/>
          <w:bCs/>
        </w:rPr>
        <w:t>位年資在</w:t>
      </w:r>
      <w:r>
        <w:rPr>
          <w:rFonts w:ascii="Times New Roman" w:hAnsi="Times New Roman"/>
          <w:bCs/>
        </w:rPr>
        <w:t>2-5</w:t>
      </w:r>
      <w:r>
        <w:rPr>
          <w:rFonts w:ascii="Times New Roman" w:hAnsi="Times New Roman"/>
          <w:bCs/>
        </w:rPr>
        <w:t>年間；這些受訓人員皆擔任公務員超過</w:t>
      </w:r>
      <w:r>
        <w:rPr>
          <w:rFonts w:ascii="Times New Roman" w:hAnsi="Times New Roman"/>
          <w:bCs/>
        </w:rPr>
        <w:t>11</w:t>
      </w:r>
      <w:r>
        <w:rPr>
          <w:rFonts w:ascii="Times New Roman" w:hAnsi="Times New Roman"/>
          <w:bCs/>
        </w:rPr>
        <w:t>年以上，其中更有</w:t>
      </w:r>
      <w:r>
        <w:rPr>
          <w:rFonts w:ascii="Times New Roman" w:hAnsi="Times New Roman"/>
          <w:bCs/>
        </w:rPr>
        <w:t>17</w:t>
      </w:r>
      <w:r>
        <w:rPr>
          <w:rFonts w:ascii="Times New Roman" w:hAnsi="Times New Roman"/>
          <w:bCs/>
        </w:rPr>
        <w:t>位年資長達</w:t>
      </w:r>
      <w:r>
        <w:rPr>
          <w:rFonts w:ascii="Times New Roman" w:hAnsi="Times New Roman"/>
          <w:bCs/>
        </w:rPr>
        <w:t>17</w:t>
      </w:r>
      <w:r>
        <w:rPr>
          <w:rFonts w:ascii="Times New Roman" w:hAnsi="Times New Roman"/>
          <w:bCs/>
        </w:rPr>
        <w:t>年以上。</w:t>
      </w:r>
    </w:p>
    <w:p w:rsidR="00000000" w:rsidRDefault="00853091">
      <w:pPr>
        <w:spacing w:before="100" w:beforeAutospacing="1" w:after="100" w:afterAutospacing="1" w:line="360" w:lineRule="auto"/>
        <w:rPr>
          <w:rFonts w:eastAsia="標楷體" w:hint="eastAsia"/>
          <w:bCs/>
        </w:rPr>
      </w:pPr>
      <w:r>
        <w:rPr>
          <w:rFonts w:eastAsia="標楷體"/>
          <w:bCs/>
        </w:rPr>
        <w:tab/>
      </w:r>
      <w:r>
        <w:rPr>
          <w:rFonts w:eastAsia="標楷體"/>
          <w:bCs/>
        </w:rPr>
        <w:t>在直屬主管個人資料部分由於僅詢問其性別與服務機構，性別分布包括了</w:t>
      </w:r>
      <w:r>
        <w:rPr>
          <w:rFonts w:eastAsia="標楷體"/>
          <w:bCs/>
        </w:rPr>
        <w:t>17</w:t>
      </w:r>
      <w:r>
        <w:rPr>
          <w:rFonts w:eastAsia="標楷體"/>
          <w:bCs/>
        </w:rPr>
        <w:t>位男性與</w:t>
      </w:r>
      <w:r>
        <w:rPr>
          <w:rFonts w:eastAsia="標楷體"/>
          <w:bCs/>
        </w:rPr>
        <w:t>6</w:t>
      </w:r>
      <w:r>
        <w:rPr>
          <w:rFonts w:eastAsia="標楷體"/>
          <w:bCs/>
        </w:rPr>
        <w:t>位女性主管。</w:t>
      </w: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line="360" w:lineRule="auto"/>
        <w:jc w:val="center"/>
        <w:rPr>
          <w:rFonts w:eastAsia="標楷體"/>
        </w:rPr>
      </w:pPr>
      <w:r>
        <w:rPr>
          <w:rFonts w:eastAsia="標楷體"/>
        </w:rPr>
        <w:lastRenderedPageBreak/>
        <w:t>表</w:t>
      </w:r>
      <w:r>
        <w:rPr>
          <w:rFonts w:eastAsia="標楷體" w:hint="eastAsia"/>
        </w:rPr>
        <w:t>三十四、</w:t>
      </w:r>
      <w:r>
        <w:rPr>
          <w:rFonts w:eastAsia="標楷體"/>
        </w:rPr>
        <w:t>問卷填答人基本背景資料</w:t>
      </w:r>
    </w:p>
    <w:tbl>
      <w:tblPr>
        <w:tblW w:w="7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0"/>
        <w:gridCol w:w="1276"/>
        <w:gridCol w:w="807"/>
        <w:gridCol w:w="851"/>
        <w:gridCol w:w="1886"/>
        <w:gridCol w:w="992"/>
        <w:gridCol w:w="837"/>
      </w:tblGrid>
      <w:tr w:rsidR="00000000">
        <w:trPr>
          <w:trHeight w:val="285"/>
          <w:jc w:val="center"/>
        </w:trPr>
        <w:tc>
          <w:tcPr>
            <w:tcW w:w="2126" w:type="dxa"/>
            <w:gridSpan w:val="2"/>
            <w:noWrap/>
            <w:vAlign w:val="center"/>
            <w:hideMark/>
          </w:tcPr>
          <w:p w:rsidR="00000000" w:rsidRDefault="00853091">
            <w:pPr>
              <w:widowControl/>
              <w:jc w:val="center"/>
              <w:rPr>
                <w:rFonts w:eastAsia="標楷體"/>
              </w:rPr>
            </w:pPr>
            <w:r>
              <w:rPr>
                <w:rFonts w:eastAsia="標楷體"/>
              </w:rPr>
              <w:t>受訓人員（</w:t>
            </w:r>
            <w:r>
              <w:rPr>
                <w:rFonts w:eastAsia="標楷體"/>
              </w:rPr>
              <w:t>N =23</w:t>
            </w:r>
            <w:r>
              <w:rPr>
                <w:rFonts w:eastAsia="標楷體"/>
              </w:rPr>
              <w:t>）</w:t>
            </w:r>
          </w:p>
          <w:p w:rsidR="00000000" w:rsidRDefault="00853091">
            <w:pPr>
              <w:widowControl/>
              <w:jc w:val="center"/>
              <w:rPr>
                <w:rFonts w:eastAsia="標楷體"/>
                <w:kern w:val="0"/>
              </w:rPr>
            </w:pPr>
            <w:r>
              <w:rPr>
                <w:rFonts w:eastAsia="標楷體"/>
              </w:rPr>
              <w:t>基本背景資料</w:t>
            </w:r>
          </w:p>
        </w:tc>
        <w:tc>
          <w:tcPr>
            <w:tcW w:w="807" w:type="dxa"/>
            <w:noWrap/>
            <w:vAlign w:val="bottom"/>
            <w:hideMark/>
          </w:tcPr>
          <w:p w:rsidR="00000000" w:rsidRDefault="00853091">
            <w:pPr>
              <w:widowControl/>
              <w:jc w:val="center"/>
              <w:rPr>
                <w:rFonts w:eastAsia="標楷體"/>
                <w:kern w:val="0"/>
              </w:rPr>
            </w:pPr>
            <w:r>
              <w:rPr>
                <w:rFonts w:eastAsia="標楷體"/>
                <w:kern w:val="0"/>
              </w:rPr>
              <w:t>人數</w:t>
            </w:r>
          </w:p>
        </w:tc>
        <w:tc>
          <w:tcPr>
            <w:tcW w:w="851" w:type="dxa"/>
            <w:vAlign w:val="bottom"/>
          </w:tcPr>
          <w:p w:rsidR="00000000" w:rsidRDefault="00853091">
            <w:pPr>
              <w:widowControl/>
              <w:jc w:val="center"/>
              <w:rPr>
                <w:rFonts w:eastAsia="標楷體"/>
                <w:kern w:val="0"/>
              </w:rPr>
            </w:pPr>
            <w:r>
              <w:rPr>
                <w:rFonts w:eastAsia="標楷體"/>
                <w:kern w:val="0"/>
              </w:rPr>
              <w:t>百分比</w:t>
            </w:r>
          </w:p>
        </w:tc>
        <w:tc>
          <w:tcPr>
            <w:tcW w:w="1886" w:type="dxa"/>
            <w:vAlign w:val="center"/>
          </w:tcPr>
          <w:p w:rsidR="00000000" w:rsidRDefault="00853091">
            <w:pPr>
              <w:widowControl/>
              <w:jc w:val="center"/>
              <w:rPr>
                <w:rFonts w:eastAsia="標楷體"/>
              </w:rPr>
            </w:pPr>
            <w:r>
              <w:rPr>
                <w:rFonts w:eastAsia="標楷體"/>
              </w:rPr>
              <w:t>直屬主管（</w:t>
            </w:r>
            <w:r>
              <w:rPr>
                <w:rFonts w:eastAsia="標楷體"/>
              </w:rPr>
              <w:t>N =23</w:t>
            </w:r>
            <w:r>
              <w:rPr>
                <w:rFonts w:eastAsia="標楷體"/>
              </w:rPr>
              <w:t>）</w:t>
            </w:r>
          </w:p>
          <w:p w:rsidR="00000000" w:rsidRDefault="00853091">
            <w:pPr>
              <w:widowControl/>
              <w:jc w:val="center"/>
              <w:rPr>
                <w:rFonts w:eastAsia="標楷體"/>
                <w:kern w:val="0"/>
              </w:rPr>
            </w:pPr>
            <w:r>
              <w:rPr>
                <w:rFonts w:eastAsia="標楷體"/>
              </w:rPr>
              <w:t>基本背景資料</w:t>
            </w:r>
          </w:p>
        </w:tc>
        <w:tc>
          <w:tcPr>
            <w:tcW w:w="992" w:type="dxa"/>
            <w:vAlign w:val="bottom"/>
          </w:tcPr>
          <w:p w:rsidR="00000000" w:rsidRDefault="00853091">
            <w:pPr>
              <w:widowControl/>
              <w:jc w:val="center"/>
              <w:rPr>
                <w:rFonts w:eastAsia="標楷體"/>
                <w:kern w:val="0"/>
              </w:rPr>
            </w:pPr>
            <w:r>
              <w:rPr>
                <w:rFonts w:eastAsia="標楷體"/>
                <w:kern w:val="0"/>
              </w:rPr>
              <w:t>人數</w:t>
            </w:r>
          </w:p>
        </w:tc>
        <w:tc>
          <w:tcPr>
            <w:tcW w:w="837" w:type="dxa"/>
            <w:vAlign w:val="bottom"/>
          </w:tcPr>
          <w:p w:rsidR="00000000" w:rsidRDefault="00853091">
            <w:pPr>
              <w:widowControl/>
              <w:jc w:val="center"/>
              <w:rPr>
                <w:rFonts w:eastAsia="標楷體"/>
                <w:kern w:val="0"/>
              </w:rPr>
            </w:pPr>
            <w:r>
              <w:rPr>
                <w:rFonts w:eastAsia="標楷體"/>
                <w:kern w:val="0"/>
              </w:rPr>
              <w:t>百分比</w:t>
            </w:r>
          </w:p>
        </w:tc>
      </w:tr>
      <w:tr w:rsidR="00000000">
        <w:trPr>
          <w:cantSplit/>
          <w:trHeight w:val="285"/>
          <w:jc w:val="center"/>
        </w:trPr>
        <w:tc>
          <w:tcPr>
            <w:tcW w:w="850" w:type="dxa"/>
            <w:vMerge w:val="restart"/>
            <w:noWrap/>
            <w:vAlign w:val="center"/>
            <w:hideMark/>
          </w:tcPr>
          <w:p w:rsidR="00000000" w:rsidRDefault="00853091">
            <w:pPr>
              <w:widowControl/>
              <w:jc w:val="both"/>
              <w:rPr>
                <w:rFonts w:eastAsia="標楷體"/>
                <w:kern w:val="0"/>
              </w:rPr>
            </w:pPr>
            <w:r>
              <w:rPr>
                <w:rFonts w:eastAsia="標楷體"/>
                <w:kern w:val="0"/>
              </w:rPr>
              <w:t>性別</w:t>
            </w:r>
          </w:p>
        </w:tc>
        <w:tc>
          <w:tcPr>
            <w:tcW w:w="1276" w:type="dxa"/>
            <w:noWrap/>
            <w:vAlign w:val="bottom"/>
            <w:hideMark/>
          </w:tcPr>
          <w:p w:rsidR="00000000" w:rsidRDefault="00853091">
            <w:pPr>
              <w:widowControl/>
              <w:rPr>
                <w:rFonts w:eastAsia="標楷體"/>
                <w:kern w:val="0"/>
              </w:rPr>
            </w:pPr>
            <w:r>
              <w:rPr>
                <w:rFonts w:eastAsia="標楷體"/>
                <w:kern w:val="0"/>
              </w:rPr>
              <w:t>男</w:t>
            </w:r>
          </w:p>
        </w:tc>
        <w:tc>
          <w:tcPr>
            <w:tcW w:w="807" w:type="dxa"/>
            <w:noWrap/>
            <w:vAlign w:val="bottom"/>
            <w:hideMark/>
          </w:tcPr>
          <w:p w:rsidR="00000000" w:rsidRDefault="00853091">
            <w:pPr>
              <w:widowControl/>
              <w:jc w:val="center"/>
              <w:rPr>
                <w:rFonts w:eastAsia="標楷體"/>
                <w:kern w:val="0"/>
              </w:rPr>
            </w:pPr>
            <w:r>
              <w:rPr>
                <w:rFonts w:eastAsia="標楷體"/>
                <w:kern w:val="0"/>
              </w:rPr>
              <w:t>13</w:t>
            </w:r>
          </w:p>
        </w:tc>
        <w:tc>
          <w:tcPr>
            <w:tcW w:w="851" w:type="dxa"/>
            <w:vAlign w:val="center"/>
          </w:tcPr>
          <w:p w:rsidR="00000000" w:rsidRDefault="00853091">
            <w:pPr>
              <w:widowControl/>
              <w:jc w:val="center"/>
              <w:rPr>
                <w:rFonts w:eastAsia="標楷體"/>
                <w:kern w:val="0"/>
              </w:rPr>
            </w:pPr>
            <w:r>
              <w:rPr>
                <w:rFonts w:eastAsia="標楷體"/>
                <w:kern w:val="0"/>
              </w:rPr>
              <w:t>56.5%</w:t>
            </w:r>
          </w:p>
        </w:tc>
        <w:tc>
          <w:tcPr>
            <w:tcW w:w="1886" w:type="dxa"/>
            <w:vAlign w:val="bottom"/>
          </w:tcPr>
          <w:p w:rsidR="00000000" w:rsidRDefault="00853091">
            <w:pPr>
              <w:widowControl/>
              <w:rPr>
                <w:rFonts w:eastAsia="標楷體"/>
                <w:kern w:val="0"/>
              </w:rPr>
            </w:pPr>
            <w:r>
              <w:rPr>
                <w:rFonts w:eastAsia="標楷體"/>
                <w:kern w:val="0"/>
              </w:rPr>
              <w:t>男</w:t>
            </w:r>
          </w:p>
        </w:tc>
        <w:tc>
          <w:tcPr>
            <w:tcW w:w="992" w:type="dxa"/>
            <w:vAlign w:val="bottom"/>
          </w:tcPr>
          <w:p w:rsidR="00000000" w:rsidRDefault="00853091">
            <w:pPr>
              <w:widowControl/>
              <w:jc w:val="center"/>
              <w:rPr>
                <w:rFonts w:eastAsia="標楷體"/>
                <w:kern w:val="0"/>
              </w:rPr>
            </w:pPr>
            <w:r>
              <w:rPr>
                <w:rFonts w:eastAsia="標楷體"/>
                <w:kern w:val="0"/>
              </w:rPr>
              <w:t>17</w:t>
            </w:r>
          </w:p>
        </w:tc>
        <w:tc>
          <w:tcPr>
            <w:tcW w:w="837" w:type="dxa"/>
            <w:vAlign w:val="center"/>
          </w:tcPr>
          <w:p w:rsidR="00000000" w:rsidRDefault="00853091">
            <w:pPr>
              <w:widowControl/>
              <w:jc w:val="center"/>
              <w:rPr>
                <w:rFonts w:eastAsia="標楷體"/>
                <w:kern w:val="0"/>
              </w:rPr>
            </w:pPr>
            <w:r>
              <w:rPr>
                <w:rFonts w:eastAsia="標楷體"/>
                <w:kern w:val="0"/>
              </w:rPr>
              <w:t>73.9%</w:t>
            </w:r>
          </w:p>
        </w:tc>
      </w:tr>
      <w:tr w:rsidR="00000000">
        <w:trPr>
          <w:cantSplit/>
          <w:trHeight w:val="285"/>
          <w:jc w:val="center"/>
        </w:trPr>
        <w:tc>
          <w:tcPr>
            <w:tcW w:w="850" w:type="dxa"/>
            <w:vMerge/>
            <w:noWrap/>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女</w:t>
            </w:r>
          </w:p>
        </w:tc>
        <w:tc>
          <w:tcPr>
            <w:tcW w:w="807" w:type="dxa"/>
            <w:noWrap/>
            <w:vAlign w:val="bottom"/>
            <w:hideMark/>
          </w:tcPr>
          <w:p w:rsidR="00000000" w:rsidRDefault="00853091">
            <w:pPr>
              <w:widowControl/>
              <w:jc w:val="center"/>
              <w:rPr>
                <w:rFonts w:eastAsia="標楷體"/>
                <w:kern w:val="0"/>
              </w:rPr>
            </w:pPr>
            <w:r>
              <w:rPr>
                <w:rFonts w:eastAsia="標楷體"/>
                <w:kern w:val="0"/>
              </w:rPr>
              <w:t>10</w:t>
            </w:r>
          </w:p>
        </w:tc>
        <w:tc>
          <w:tcPr>
            <w:tcW w:w="851" w:type="dxa"/>
            <w:vAlign w:val="center"/>
          </w:tcPr>
          <w:p w:rsidR="00000000" w:rsidRDefault="00853091">
            <w:pPr>
              <w:widowControl/>
              <w:jc w:val="center"/>
              <w:rPr>
                <w:rFonts w:eastAsia="標楷體"/>
                <w:kern w:val="0"/>
              </w:rPr>
            </w:pPr>
            <w:r>
              <w:rPr>
                <w:rFonts w:eastAsia="標楷體"/>
                <w:kern w:val="0"/>
              </w:rPr>
              <w:t>43.5%</w:t>
            </w:r>
          </w:p>
        </w:tc>
        <w:tc>
          <w:tcPr>
            <w:tcW w:w="1886" w:type="dxa"/>
            <w:vAlign w:val="bottom"/>
          </w:tcPr>
          <w:p w:rsidR="00000000" w:rsidRDefault="00853091">
            <w:pPr>
              <w:widowControl/>
              <w:rPr>
                <w:rFonts w:eastAsia="標楷體"/>
                <w:kern w:val="0"/>
              </w:rPr>
            </w:pPr>
            <w:r>
              <w:rPr>
                <w:rFonts w:eastAsia="標楷體"/>
                <w:kern w:val="0"/>
              </w:rPr>
              <w:t>女</w:t>
            </w:r>
          </w:p>
        </w:tc>
        <w:tc>
          <w:tcPr>
            <w:tcW w:w="992" w:type="dxa"/>
            <w:vAlign w:val="bottom"/>
          </w:tcPr>
          <w:p w:rsidR="00000000" w:rsidRDefault="00853091">
            <w:pPr>
              <w:widowControl/>
              <w:jc w:val="center"/>
              <w:rPr>
                <w:rFonts w:eastAsia="標楷體"/>
                <w:kern w:val="0"/>
              </w:rPr>
            </w:pPr>
            <w:r>
              <w:rPr>
                <w:rFonts w:eastAsia="標楷體"/>
                <w:kern w:val="0"/>
              </w:rPr>
              <w:t>6</w:t>
            </w:r>
          </w:p>
        </w:tc>
        <w:tc>
          <w:tcPr>
            <w:tcW w:w="837" w:type="dxa"/>
            <w:vAlign w:val="center"/>
          </w:tcPr>
          <w:p w:rsidR="00000000" w:rsidRDefault="00853091">
            <w:pPr>
              <w:widowControl/>
              <w:jc w:val="center"/>
              <w:rPr>
                <w:rFonts w:eastAsia="標楷體"/>
                <w:kern w:val="0"/>
              </w:rPr>
            </w:pPr>
            <w:r>
              <w:rPr>
                <w:rFonts w:eastAsia="標楷體"/>
                <w:kern w:val="0"/>
              </w:rPr>
              <w:t>26.1%</w:t>
            </w:r>
          </w:p>
        </w:tc>
      </w:tr>
      <w:tr w:rsidR="00000000">
        <w:trPr>
          <w:cantSplit/>
          <w:trHeight w:val="285"/>
          <w:jc w:val="center"/>
        </w:trPr>
        <w:tc>
          <w:tcPr>
            <w:tcW w:w="850" w:type="dxa"/>
            <w:vMerge w:val="restart"/>
            <w:noWrap/>
            <w:vAlign w:val="center"/>
            <w:hideMark/>
          </w:tcPr>
          <w:p w:rsidR="00000000" w:rsidRDefault="00853091">
            <w:pPr>
              <w:widowControl/>
              <w:jc w:val="both"/>
              <w:rPr>
                <w:rFonts w:eastAsia="標楷體"/>
                <w:kern w:val="0"/>
              </w:rPr>
            </w:pPr>
            <w:r>
              <w:rPr>
                <w:rFonts w:eastAsia="標楷體"/>
                <w:kern w:val="0"/>
              </w:rPr>
              <w:t>年齡</w:t>
            </w:r>
          </w:p>
        </w:tc>
        <w:tc>
          <w:tcPr>
            <w:tcW w:w="1276" w:type="dxa"/>
            <w:noWrap/>
            <w:vAlign w:val="bottom"/>
            <w:hideMark/>
          </w:tcPr>
          <w:p w:rsidR="00000000" w:rsidRDefault="00853091">
            <w:pPr>
              <w:widowControl/>
              <w:rPr>
                <w:rFonts w:eastAsia="標楷體"/>
                <w:kern w:val="0"/>
              </w:rPr>
            </w:pPr>
            <w:r>
              <w:rPr>
                <w:rFonts w:eastAsia="標楷體"/>
                <w:kern w:val="0"/>
              </w:rPr>
              <w:t>35</w:t>
            </w:r>
            <w:r>
              <w:rPr>
                <w:rFonts w:eastAsia="標楷體"/>
                <w:kern w:val="0"/>
              </w:rPr>
              <w:t>歲以下</w:t>
            </w:r>
          </w:p>
        </w:tc>
        <w:tc>
          <w:tcPr>
            <w:tcW w:w="807" w:type="dxa"/>
            <w:noWrap/>
            <w:vAlign w:val="bottom"/>
            <w:hideMark/>
          </w:tcPr>
          <w:p w:rsidR="00000000" w:rsidRDefault="00853091">
            <w:pPr>
              <w:widowControl/>
              <w:jc w:val="center"/>
              <w:rPr>
                <w:rFonts w:eastAsia="標楷體"/>
                <w:kern w:val="0"/>
              </w:rPr>
            </w:pPr>
            <w:r>
              <w:rPr>
                <w:rFonts w:eastAsia="標楷體"/>
                <w:kern w:val="0"/>
              </w:rPr>
              <w:t>0</w:t>
            </w:r>
          </w:p>
        </w:tc>
        <w:tc>
          <w:tcPr>
            <w:tcW w:w="851" w:type="dxa"/>
            <w:vAlign w:val="center"/>
          </w:tcPr>
          <w:p w:rsidR="00000000" w:rsidRDefault="00853091">
            <w:pPr>
              <w:widowControl/>
              <w:jc w:val="center"/>
              <w:rPr>
                <w:rFonts w:eastAsia="標楷體"/>
                <w:kern w:val="0"/>
              </w:rPr>
            </w:pPr>
            <w:r>
              <w:rPr>
                <w:rFonts w:eastAsia="標楷體"/>
                <w:kern w:val="0"/>
              </w:rPr>
              <w:t>0%</w:t>
            </w:r>
          </w:p>
        </w:tc>
        <w:tc>
          <w:tcPr>
            <w:tcW w:w="1886" w:type="dxa"/>
            <w:vAlign w:val="bottom"/>
          </w:tcPr>
          <w:p w:rsidR="00000000" w:rsidRDefault="00853091">
            <w:pPr>
              <w:widowControl/>
              <w:rPr>
                <w:rFonts w:eastAsia="標楷體"/>
                <w:kern w:val="0"/>
              </w:rPr>
            </w:pPr>
            <w:r>
              <w:rPr>
                <w:rFonts w:eastAsia="標楷體"/>
                <w:kern w:val="0"/>
              </w:rPr>
              <w:t>35</w:t>
            </w:r>
            <w:r>
              <w:rPr>
                <w:rFonts w:eastAsia="標楷體"/>
                <w:kern w:val="0"/>
              </w:rPr>
              <w:t>歲以下</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36-40</w:t>
            </w:r>
            <w:r>
              <w:rPr>
                <w:rFonts w:eastAsia="標楷體"/>
                <w:kern w:val="0"/>
              </w:rPr>
              <w:t>歲</w:t>
            </w:r>
          </w:p>
        </w:tc>
        <w:tc>
          <w:tcPr>
            <w:tcW w:w="807" w:type="dxa"/>
            <w:noWrap/>
            <w:vAlign w:val="bottom"/>
            <w:hideMark/>
          </w:tcPr>
          <w:p w:rsidR="00000000" w:rsidRDefault="00853091">
            <w:pPr>
              <w:widowControl/>
              <w:jc w:val="center"/>
              <w:rPr>
                <w:rFonts w:eastAsia="標楷體"/>
                <w:kern w:val="0"/>
              </w:rPr>
            </w:pPr>
            <w:r>
              <w:rPr>
                <w:rFonts w:eastAsia="標楷體"/>
                <w:kern w:val="0"/>
              </w:rPr>
              <w:t>4</w:t>
            </w:r>
          </w:p>
        </w:tc>
        <w:tc>
          <w:tcPr>
            <w:tcW w:w="851" w:type="dxa"/>
            <w:vAlign w:val="center"/>
          </w:tcPr>
          <w:p w:rsidR="00000000" w:rsidRDefault="00853091">
            <w:pPr>
              <w:widowControl/>
              <w:jc w:val="center"/>
              <w:rPr>
                <w:rFonts w:eastAsia="標楷體"/>
                <w:kern w:val="0"/>
              </w:rPr>
            </w:pPr>
            <w:r>
              <w:rPr>
                <w:rFonts w:eastAsia="標楷體"/>
                <w:kern w:val="0"/>
              </w:rPr>
              <w:t>17.4%</w:t>
            </w:r>
          </w:p>
        </w:tc>
        <w:tc>
          <w:tcPr>
            <w:tcW w:w="1886" w:type="dxa"/>
            <w:vAlign w:val="bottom"/>
          </w:tcPr>
          <w:p w:rsidR="00000000" w:rsidRDefault="00853091">
            <w:pPr>
              <w:widowControl/>
              <w:rPr>
                <w:rFonts w:eastAsia="標楷體"/>
                <w:kern w:val="0"/>
              </w:rPr>
            </w:pPr>
            <w:r>
              <w:rPr>
                <w:rFonts w:eastAsia="標楷體"/>
                <w:kern w:val="0"/>
              </w:rPr>
              <w:t>36-40</w:t>
            </w:r>
            <w:r>
              <w:rPr>
                <w:rFonts w:eastAsia="標楷體"/>
                <w:kern w:val="0"/>
              </w:rPr>
              <w:t>歲</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41-45</w:t>
            </w:r>
            <w:r>
              <w:rPr>
                <w:rFonts w:eastAsia="標楷體"/>
                <w:kern w:val="0"/>
              </w:rPr>
              <w:t>歲</w:t>
            </w:r>
          </w:p>
        </w:tc>
        <w:tc>
          <w:tcPr>
            <w:tcW w:w="807" w:type="dxa"/>
            <w:noWrap/>
            <w:vAlign w:val="bottom"/>
            <w:hideMark/>
          </w:tcPr>
          <w:p w:rsidR="00000000" w:rsidRDefault="00853091">
            <w:pPr>
              <w:widowControl/>
              <w:jc w:val="center"/>
              <w:rPr>
                <w:rFonts w:eastAsia="標楷體"/>
                <w:kern w:val="0"/>
              </w:rPr>
            </w:pPr>
            <w:r>
              <w:rPr>
                <w:rFonts w:eastAsia="標楷體"/>
                <w:kern w:val="0"/>
              </w:rPr>
              <w:t>6</w:t>
            </w:r>
          </w:p>
        </w:tc>
        <w:tc>
          <w:tcPr>
            <w:tcW w:w="851" w:type="dxa"/>
            <w:vAlign w:val="center"/>
          </w:tcPr>
          <w:p w:rsidR="00000000" w:rsidRDefault="00853091">
            <w:pPr>
              <w:widowControl/>
              <w:jc w:val="center"/>
              <w:rPr>
                <w:rFonts w:eastAsia="標楷體"/>
                <w:kern w:val="0"/>
              </w:rPr>
            </w:pPr>
            <w:r>
              <w:rPr>
                <w:rFonts w:eastAsia="標楷體"/>
                <w:kern w:val="0"/>
              </w:rPr>
              <w:t>26.1%</w:t>
            </w:r>
          </w:p>
        </w:tc>
        <w:tc>
          <w:tcPr>
            <w:tcW w:w="1886" w:type="dxa"/>
            <w:vAlign w:val="bottom"/>
          </w:tcPr>
          <w:p w:rsidR="00000000" w:rsidRDefault="00853091">
            <w:pPr>
              <w:widowControl/>
              <w:rPr>
                <w:rFonts w:eastAsia="標楷體"/>
                <w:kern w:val="0"/>
              </w:rPr>
            </w:pPr>
            <w:r>
              <w:rPr>
                <w:rFonts w:eastAsia="標楷體"/>
                <w:kern w:val="0"/>
              </w:rPr>
              <w:t>41-45</w:t>
            </w:r>
            <w:r>
              <w:rPr>
                <w:rFonts w:eastAsia="標楷體"/>
                <w:kern w:val="0"/>
              </w:rPr>
              <w:t>歲</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46-50</w:t>
            </w:r>
            <w:r>
              <w:rPr>
                <w:rFonts w:eastAsia="標楷體"/>
                <w:kern w:val="0"/>
              </w:rPr>
              <w:t>歲</w:t>
            </w:r>
          </w:p>
        </w:tc>
        <w:tc>
          <w:tcPr>
            <w:tcW w:w="807" w:type="dxa"/>
            <w:noWrap/>
            <w:vAlign w:val="bottom"/>
            <w:hideMark/>
          </w:tcPr>
          <w:p w:rsidR="00000000" w:rsidRDefault="00853091">
            <w:pPr>
              <w:widowControl/>
              <w:jc w:val="center"/>
              <w:rPr>
                <w:rFonts w:eastAsia="標楷體"/>
                <w:kern w:val="0"/>
              </w:rPr>
            </w:pPr>
            <w:r>
              <w:rPr>
                <w:rFonts w:eastAsia="標楷體"/>
                <w:kern w:val="0"/>
              </w:rPr>
              <w:t>8</w:t>
            </w:r>
          </w:p>
        </w:tc>
        <w:tc>
          <w:tcPr>
            <w:tcW w:w="851" w:type="dxa"/>
            <w:vAlign w:val="center"/>
          </w:tcPr>
          <w:p w:rsidR="00000000" w:rsidRDefault="00853091">
            <w:pPr>
              <w:widowControl/>
              <w:jc w:val="center"/>
              <w:rPr>
                <w:rFonts w:eastAsia="標楷體"/>
                <w:kern w:val="0"/>
              </w:rPr>
            </w:pPr>
            <w:r>
              <w:rPr>
                <w:rFonts w:eastAsia="標楷體"/>
                <w:kern w:val="0"/>
              </w:rPr>
              <w:t>34.8%</w:t>
            </w:r>
          </w:p>
        </w:tc>
        <w:tc>
          <w:tcPr>
            <w:tcW w:w="1886" w:type="dxa"/>
            <w:vAlign w:val="bottom"/>
          </w:tcPr>
          <w:p w:rsidR="00000000" w:rsidRDefault="00853091">
            <w:pPr>
              <w:widowControl/>
              <w:rPr>
                <w:rFonts w:eastAsia="標楷體"/>
                <w:kern w:val="0"/>
              </w:rPr>
            </w:pPr>
            <w:r>
              <w:rPr>
                <w:rFonts w:eastAsia="標楷體"/>
                <w:kern w:val="0"/>
              </w:rPr>
              <w:t>45-50</w:t>
            </w:r>
            <w:r>
              <w:rPr>
                <w:rFonts w:eastAsia="標楷體"/>
                <w:kern w:val="0"/>
              </w:rPr>
              <w:t>歲</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55"/>
          <w:jc w:val="center"/>
        </w:trPr>
        <w:tc>
          <w:tcPr>
            <w:tcW w:w="850" w:type="dxa"/>
            <w:vMerge/>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51</w:t>
            </w:r>
            <w:r>
              <w:rPr>
                <w:rFonts w:eastAsia="標楷體"/>
                <w:kern w:val="0"/>
              </w:rPr>
              <w:t>歲以上</w:t>
            </w:r>
          </w:p>
        </w:tc>
        <w:tc>
          <w:tcPr>
            <w:tcW w:w="807" w:type="dxa"/>
            <w:noWrap/>
            <w:vAlign w:val="bottom"/>
            <w:hideMark/>
          </w:tcPr>
          <w:p w:rsidR="00000000" w:rsidRDefault="00853091">
            <w:pPr>
              <w:widowControl/>
              <w:jc w:val="center"/>
              <w:rPr>
                <w:rFonts w:eastAsia="標楷體"/>
                <w:kern w:val="0"/>
              </w:rPr>
            </w:pPr>
            <w:r>
              <w:rPr>
                <w:rFonts w:eastAsia="標楷體"/>
                <w:kern w:val="0"/>
              </w:rPr>
              <w:t>5</w:t>
            </w:r>
          </w:p>
        </w:tc>
        <w:tc>
          <w:tcPr>
            <w:tcW w:w="851" w:type="dxa"/>
            <w:vAlign w:val="center"/>
          </w:tcPr>
          <w:p w:rsidR="00000000" w:rsidRDefault="00853091">
            <w:pPr>
              <w:widowControl/>
              <w:jc w:val="center"/>
              <w:rPr>
                <w:rFonts w:eastAsia="標楷體"/>
                <w:kern w:val="0"/>
              </w:rPr>
            </w:pPr>
            <w:r>
              <w:rPr>
                <w:rFonts w:eastAsia="標楷體"/>
                <w:kern w:val="0"/>
              </w:rPr>
              <w:t>21.7%</w:t>
            </w:r>
          </w:p>
        </w:tc>
        <w:tc>
          <w:tcPr>
            <w:tcW w:w="1886" w:type="dxa"/>
            <w:vAlign w:val="bottom"/>
          </w:tcPr>
          <w:p w:rsidR="00000000" w:rsidRDefault="00853091">
            <w:pPr>
              <w:widowControl/>
              <w:rPr>
                <w:rFonts w:eastAsia="標楷體"/>
                <w:kern w:val="0"/>
              </w:rPr>
            </w:pPr>
            <w:r>
              <w:rPr>
                <w:rFonts w:eastAsia="標楷體"/>
                <w:kern w:val="0"/>
              </w:rPr>
              <w:t>51</w:t>
            </w:r>
            <w:r>
              <w:rPr>
                <w:rFonts w:eastAsia="標楷體"/>
                <w:kern w:val="0"/>
              </w:rPr>
              <w:t>歲以上</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val="restart"/>
            <w:noWrap/>
            <w:vAlign w:val="center"/>
            <w:hideMark/>
          </w:tcPr>
          <w:p w:rsidR="00000000" w:rsidRDefault="00853091">
            <w:pPr>
              <w:jc w:val="both"/>
              <w:rPr>
                <w:rFonts w:eastAsia="標楷體"/>
                <w:kern w:val="0"/>
              </w:rPr>
            </w:pPr>
            <w:r>
              <w:rPr>
                <w:rFonts w:eastAsia="標楷體"/>
                <w:kern w:val="0"/>
              </w:rPr>
              <w:t>學歷</w:t>
            </w:r>
          </w:p>
        </w:tc>
        <w:tc>
          <w:tcPr>
            <w:tcW w:w="1276" w:type="dxa"/>
            <w:noWrap/>
            <w:vAlign w:val="bottom"/>
            <w:hideMark/>
          </w:tcPr>
          <w:p w:rsidR="00000000" w:rsidRDefault="00853091">
            <w:pPr>
              <w:widowControl/>
              <w:rPr>
                <w:rFonts w:eastAsia="標楷體"/>
                <w:kern w:val="0"/>
              </w:rPr>
            </w:pPr>
            <w:r>
              <w:rPr>
                <w:rFonts w:eastAsia="標楷體"/>
                <w:kern w:val="0"/>
              </w:rPr>
              <w:t>專科以下</w:t>
            </w:r>
          </w:p>
        </w:tc>
        <w:tc>
          <w:tcPr>
            <w:tcW w:w="807" w:type="dxa"/>
            <w:noWrap/>
            <w:vAlign w:val="bottom"/>
            <w:hideMark/>
          </w:tcPr>
          <w:p w:rsidR="00000000" w:rsidRDefault="00853091">
            <w:pPr>
              <w:widowControl/>
              <w:jc w:val="center"/>
              <w:rPr>
                <w:rFonts w:eastAsia="標楷體"/>
                <w:kern w:val="0"/>
              </w:rPr>
            </w:pPr>
            <w:r>
              <w:rPr>
                <w:rFonts w:eastAsia="標楷體"/>
                <w:kern w:val="0"/>
              </w:rPr>
              <w:t>0</w:t>
            </w:r>
          </w:p>
        </w:tc>
        <w:tc>
          <w:tcPr>
            <w:tcW w:w="851" w:type="dxa"/>
            <w:noWrap/>
            <w:vAlign w:val="center"/>
            <w:hideMark/>
          </w:tcPr>
          <w:p w:rsidR="00000000" w:rsidRDefault="00853091">
            <w:pPr>
              <w:jc w:val="center"/>
              <w:rPr>
                <w:rFonts w:eastAsia="標楷體"/>
                <w:kern w:val="0"/>
              </w:rPr>
            </w:pPr>
            <w:r>
              <w:rPr>
                <w:rFonts w:eastAsia="標楷體"/>
                <w:kern w:val="0"/>
              </w:rPr>
              <w:t>0%</w:t>
            </w:r>
          </w:p>
        </w:tc>
        <w:tc>
          <w:tcPr>
            <w:tcW w:w="1886" w:type="dxa"/>
            <w:vAlign w:val="bottom"/>
          </w:tcPr>
          <w:p w:rsidR="00000000" w:rsidRDefault="00853091">
            <w:pPr>
              <w:widowControl/>
              <w:rPr>
                <w:rFonts w:eastAsia="標楷體"/>
                <w:kern w:val="0"/>
              </w:rPr>
            </w:pPr>
            <w:r>
              <w:rPr>
                <w:rFonts w:eastAsia="標楷體"/>
                <w:kern w:val="0"/>
              </w:rPr>
              <w:t>專科以下</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專科</w:t>
            </w:r>
          </w:p>
        </w:tc>
        <w:tc>
          <w:tcPr>
            <w:tcW w:w="807" w:type="dxa"/>
            <w:noWrap/>
            <w:vAlign w:val="bottom"/>
            <w:hideMark/>
          </w:tcPr>
          <w:p w:rsidR="00000000" w:rsidRDefault="00853091">
            <w:pPr>
              <w:widowControl/>
              <w:jc w:val="center"/>
              <w:rPr>
                <w:rFonts w:eastAsia="標楷體"/>
                <w:kern w:val="0"/>
              </w:rPr>
            </w:pPr>
            <w:r>
              <w:rPr>
                <w:rFonts w:eastAsia="標楷體"/>
                <w:kern w:val="0"/>
              </w:rPr>
              <w:t>1</w:t>
            </w:r>
          </w:p>
        </w:tc>
        <w:tc>
          <w:tcPr>
            <w:tcW w:w="851" w:type="dxa"/>
            <w:noWrap/>
            <w:vAlign w:val="center"/>
            <w:hideMark/>
          </w:tcPr>
          <w:p w:rsidR="00000000" w:rsidRDefault="00853091">
            <w:pPr>
              <w:jc w:val="center"/>
              <w:rPr>
                <w:rFonts w:eastAsia="標楷體"/>
                <w:kern w:val="0"/>
              </w:rPr>
            </w:pPr>
            <w:r>
              <w:rPr>
                <w:rFonts w:eastAsia="標楷體"/>
                <w:kern w:val="0"/>
              </w:rPr>
              <w:t>4.3%</w:t>
            </w:r>
          </w:p>
        </w:tc>
        <w:tc>
          <w:tcPr>
            <w:tcW w:w="1886" w:type="dxa"/>
            <w:vAlign w:val="bottom"/>
          </w:tcPr>
          <w:p w:rsidR="00000000" w:rsidRDefault="00853091">
            <w:pPr>
              <w:widowControl/>
              <w:rPr>
                <w:rFonts w:eastAsia="標楷體"/>
                <w:kern w:val="0"/>
              </w:rPr>
            </w:pPr>
            <w:r>
              <w:rPr>
                <w:rFonts w:eastAsia="標楷體"/>
                <w:kern w:val="0"/>
              </w:rPr>
              <w:t>專科</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大學</w:t>
            </w:r>
          </w:p>
        </w:tc>
        <w:tc>
          <w:tcPr>
            <w:tcW w:w="807" w:type="dxa"/>
            <w:noWrap/>
            <w:vAlign w:val="bottom"/>
            <w:hideMark/>
          </w:tcPr>
          <w:p w:rsidR="00000000" w:rsidRDefault="00853091">
            <w:pPr>
              <w:widowControl/>
              <w:jc w:val="center"/>
              <w:rPr>
                <w:rFonts w:eastAsia="標楷體"/>
                <w:kern w:val="0"/>
              </w:rPr>
            </w:pPr>
            <w:r>
              <w:rPr>
                <w:rFonts w:eastAsia="標楷體"/>
                <w:kern w:val="0"/>
              </w:rPr>
              <w:t>9</w:t>
            </w:r>
          </w:p>
        </w:tc>
        <w:tc>
          <w:tcPr>
            <w:tcW w:w="851" w:type="dxa"/>
            <w:noWrap/>
            <w:vAlign w:val="center"/>
            <w:hideMark/>
          </w:tcPr>
          <w:p w:rsidR="00000000" w:rsidRDefault="00853091">
            <w:pPr>
              <w:widowControl/>
              <w:jc w:val="center"/>
              <w:rPr>
                <w:rFonts w:eastAsia="標楷體"/>
                <w:kern w:val="0"/>
              </w:rPr>
            </w:pPr>
            <w:r>
              <w:rPr>
                <w:rFonts w:eastAsia="標楷體"/>
                <w:kern w:val="0"/>
              </w:rPr>
              <w:t>39.1%</w:t>
            </w:r>
          </w:p>
        </w:tc>
        <w:tc>
          <w:tcPr>
            <w:tcW w:w="1886" w:type="dxa"/>
            <w:vAlign w:val="bottom"/>
          </w:tcPr>
          <w:p w:rsidR="00000000" w:rsidRDefault="00853091">
            <w:pPr>
              <w:widowControl/>
              <w:rPr>
                <w:rFonts w:eastAsia="標楷體"/>
                <w:kern w:val="0"/>
              </w:rPr>
            </w:pPr>
            <w:r>
              <w:rPr>
                <w:rFonts w:eastAsia="標楷體"/>
                <w:kern w:val="0"/>
              </w:rPr>
              <w:t>大學</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碩士</w:t>
            </w:r>
          </w:p>
        </w:tc>
        <w:tc>
          <w:tcPr>
            <w:tcW w:w="807" w:type="dxa"/>
            <w:noWrap/>
            <w:vAlign w:val="bottom"/>
            <w:hideMark/>
          </w:tcPr>
          <w:p w:rsidR="00000000" w:rsidRDefault="00853091">
            <w:pPr>
              <w:widowControl/>
              <w:jc w:val="center"/>
              <w:rPr>
                <w:rFonts w:eastAsia="標楷體"/>
                <w:kern w:val="0"/>
              </w:rPr>
            </w:pPr>
            <w:r>
              <w:rPr>
                <w:rFonts w:eastAsia="標楷體"/>
                <w:kern w:val="0"/>
              </w:rPr>
              <w:t>11</w:t>
            </w:r>
          </w:p>
        </w:tc>
        <w:tc>
          <w:tcPr>
            <w:tcW w:w="851" w:type="dxa"/>
            <w:noWrap/>
            <w:vAlign w:val="center"/>
            <w:hideMark/>
          </w:tcPr>
          <w:p w:rsidR="00000000" w:rsidRDefault="00853091">
            <w:pPr>
              <w:widowControl/>
              <w:jc w:val="center"/>
              <w:rPr>
                <w:rFonts w:eastAsia="標楷體"/>
                <w:kern w:val="0"/>
              </w:rPr>
            </w:pPr>
            <w:r>
              <w:rPr>
                <w:rFonts w:eastAsia="標楷體"/>
                <w:kern w:val="0"/>
              </w:rPr>
              <w:t>47.8%</w:t>
            </w:r>
          </w:p>
        </w:tc>
        <w:tc>
          <w:tcPr>
            <w:tcW w:w="1886" w:type="dxa"/>
            <w:vAlign w:val="bottom"/>
          </w:tcPr>
          <w:p w:rsidR="00000000" w:rsidRDefault="00853091">
            <w:pPr>
              <w:widowControl/>
              <w:rPr>
                <w:rFonts w:eastAsia="標楷體"/>
                <w:kern w:val="0"/>
              </w:rPr>
            </w:pPr>
            <w:r>
              <w:rPr>
                <w:rFonts w:eastAsia="標楷體"/>
                <w:kern w:val="0"/>
              </w:rPr>
              <w:t>碩士</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博士</w:t>
            </w:r>
          </w:p>
        </w:tc>
        <w:tc>
          <w:tcPr>
            <w:tcW w:w="807" w:type="dxa"/>
            <w:noWrap/>
            <w:vAlign w:val="bottom"/>
            <w:hideMark/>
          </w:tcPr>
          <w:p w:rsidR="00000000" w:rsidRDefault="00853091">
            <w:pPr>
              <w:widowControl/>
              <w:jc w:val="center"/>
              <w:rPr>
                <w:rFonts w:eastAsia="標楷體"/>
                <w:kern w:val="0"/>
              </w:rPr>
            </w:pPr>
            <w:r>
              <w:rPr>
                <w:rFonts w:eastAsia="標楷體"/>
                <w:kern w:val="0"/>
              </w:rPr>
              <w:t>2</w:t>
            </w:r>
          </w:p>
        </w:tc>
        <w:tc>
          <w:tcPr>
            <w:tcW w:w="851" w:type="dxa"/>
            <w:noWrap/>
            <w:vAlign w:val="center"/>
            <w:hideMark/>
          </w:tcPr>
          <w:p w:rsidR="00000000" w:rsidRDefault="00853091">
            <w:pPr>
              <w:widowControl/>
              <w:jc w:val="center"/>
              <w:rPr>
                <w:rFonts w:eastAsia="標楷體"/>
                <w:kern w:val="0"/>
              </w:rPr>
            </w:pPr>
            <w:r>
              <w:rPr>
                <w:rFonts w:eastAsia="標楷體"/>
                <w:kern w:val="0"/>
              </w:rPr>
              <w:t>8.7%</w:t>
            </w:r>
          </w:p>
        </w:tc>
        <w:tc>
          <w:tcPr>
            <w:tcW w:w="1886" w:type="dxa"/>
            <w:vAlign w:val="bottom"/>
          </w:tcPr>
          <w:p w:rsidR="00000000" w:rsidRDefault="00853091">
            <w:pPr>
              <w:widowControl/>
              <w:rPr>
                <w:rFonts w:eastAsia="標楷體"/>
                <w:kern w:val="0"/>
              </w:rPr>
            </w:pPr>
            <w:r>
              <w:rPr>
                <w:rFonts w:eastAsia="標楷體"/>
                <w:kern w:val="0"/>
              </w:rPr>
              <w:t>博士</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val="restart"/>
            <w:noWrap/>
            <w:vAlign w:val="center"/>
            <w:hideMark/>
          </w:tcPr>
          <w:p w:rsidR="00000000" w:rsidRDefault="00853091">
            <w:pPr>
              <w:jc w:val="both"/>
              <w:rPr>
                <w:rFonts w:eastAsia="標楷體"/>
                <w:kern w:val="0"/>
              </w:rPr>
            </w:pPr>
            <w:r>
              <w:rPr>
                <w:rFonts w:eastAsia="標楷體"/>
                <w:kern w:val="0"/>
              </w:rPr>
              <w:t>目前職位年資</w:t>
            </w:r>
          </w:p>
        </w:tc>
        <w:tc>
          <w:tcPr>
            <w:tcW w:w="1276" w:type="dxa"/>
            <w:noWrap/>
            <w:vAlign w:val="bottom"/>
            <w:hideMark/>
          </w:tcPr>
          <w:p w:rsidR="00000000" w:rsidRDefault="00853091">
            <w:pPr>
              <w:widowControl/>
              <w:rPr>
                <w:rFonts w:eastAsia="標楷體"/>
                <w:kern w:val="0"/>
              </w:rPr>
            </w:pPr>
            <w:r>
              <w:rPr>
                <w:rFonts w:eastAsia="標楷體"/>
                <w:kern w:val="0"/>
              </w:rPr>
              <w:t>1</w:t>
            </w:r>
            <w:r>
              <w:rPr>
                <w:rFonts w:eastAsia="標楷體"/>
                <w:kern w:val="0"/>
              </w:rPr>
              <w:t>年以下</w:t>
            </w:r>
          </w:p>
        </w:tc>
        <w:tc>
          <w:tcPr>
            <w:tcW w:w="807" w:type="dxa"/>
            <w:noWrap/>
            <w:vAlign w:val="bottom"/>
            <w:hideMark/>
          </w:tcPr>
          <w:p w:rsidR="00000000" w:rsidRDefault="00853091">
            <w:pPr>
              <w:widowControl/>
              <w:jc w:val="center"/>
              <w:rPr>
                <w:rFonts w:eastAsia="標楷體"/>
                <w:kern w:val="0"/>
              </w:rPr>
            </w:pPr>
            <w:r>
              <w:rPr>
                <w:rFonts w:eastAsia="標楷體"/>
                <w:kern w:val="0"/>
              </w:rPr>
              <w:t>2</w:t>
            </w:r>
          </w:p>
        </w:tc>
        <w:tc>
          <w:tcPr>
            <w:tcW w:w="851" w:type="dxa"/>
            <w:noWrap/>
            <w:vAlign w:val="center"/>
            <w:hideMark/>
          </w:tcPr>
          <w:p w:rsidR="00000000" w:rsidRDefault="00853091">
            <w:pPr>
              <w:jc w:val="center"/>
              <w:rPr>
                <w:rFonts w:eastAsia="標楷體"/>
                <w:kern w:val="0"/>
              </w:rPr>
            </w:pPr>
            <w:r>
              <w:rPr>
                <w:rFonts w:eastAsia="標楷體"/>
                <w:kern w:val="0"/>
              </w:rPr>
              <w:t>8.7%</w:t>
            </w:r>
          </w:p>
        </w:tc>
        <w:tc>
          <w:tcPr>
            <w:tcW w:w="1886" w:type="dxa"/>
            <w:vAlign w:val="bottom"/>
          </w:tcPr>
          <w:p w:rsidR="00000000" w:rsidRDefault="00853091">
            <w:pPr>
              <w:widowControl/>
              <w:rPr>
                <w:rFonts w:eastAsia="標楷體"/>
                <w:kern w:val="0"/>
              </w:rPr>
            </w:pPr>
            <w:r>
              <w:rPr>
                <w:rFonts w:eastAsia="標楷體"/>
                <w:kern w:val="0"/>
              </w:rPr>
              <w:t>1</w:t>
            </w:r>
            <w:r>
              <w:rPr>
                <w:rFonts w:eastAsia="標楷體"/>
                <w:kern w:val="0"/>
              </w:rPr>
              <w:t>年以下</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2-5</w:t>
            </w:r>
            <w:r>
              <w:rPr>
                <w:rFonts w:eastAsia="標楷體"/>
                <w:kern w:val="0"/>
              </w:rPr>
              <w:t>年</w:t>
            </w:r>
            <w:r>
              <w:rPr>
                <w:rFonts w:eastAsia="標楷體"/>
                <w:kern w:val="0"/>
              </w:rPr>
              <w:t xml:space="preserve"> </w:t>
            </w:r>
          </w:p>
        </w:tc>
        <w:tc>
          <w:tcPr>
            <w:tcW w:w="807" w:type="dxa"/>
            <w:noWrap/>
            <w:vAlign w:val="bottom"/>
            <w:hideMark/>
          </w:tcPr>
          <w:p w:rsidR="00000000" w:rsidRDefault="00853091">
            <w:pPr>
              <w:widowControl/>
              <w:jc w:val="center"/>
              <w:rPr>
                <w:rFonts w:eastAsia="標楷體"/>
                <w:kern w:val="0"/>
              </w:rPr>
            </w:pPr>
            <w:r>
              <w:rPr>
                <w:rFonts w:eastAsia="標楷體"/>
                <w:kern w:val="0"/>
              </w:rPr>
              <w:t>17</w:t>
            </w:r>
          </w:p>
        </w:tc>
        <w:tc>
          <w:tcPr>
            <w:tcW w:w="851" w:type="dxa"/>
            <w:noWrap/>
            <w:vAlign w:val="center"/>
            <w:hideMark/>
          </w:tcPr>
          <w:p w:rsidR="00000000" w:rsidRDefault="00853091">
            <w:pPr>
              <w:jc w:val="center"/>
              <w:rPr>
                <w:rFonts w:eastAsia="標楷體"/>
                <w:kern w:val="0"/>
              </w:rPr>
            </w:pPr>
            <w:r>
              <w:rPr>
                <w:rFonts w:eastAsia="標楷體"/>
                <w:kern w:val="0"/>
              </w:rPr>
              <w:t>73.9%</w:t>
            </w:r>
          </w:p>
        </w:tc>
        <w:tc>
          <w:tcPr>
            <w:tcW w:w="1886" w:type="dxa"/>
            <w:vAlign w:val="bottom"/>
          </w:tcPr>
          <w:p w:rsidR="00000000" w:rsidRDefault="00853091">
            <w:pPr>
              <w:widowControl/>
              <w:rPr>
                <w:rFonts w:eastAsia="標楷體"/>
                <w:kern w:val="0"/>
              </w:rPr>
            </w:pPr>
            <w:r>
              <w:rPr>
                <w:rFonts w:eastAsia="標楷體"/>
                <w:kern w:val="0"/>
              </w:rPr>
              <w:t>2-5</w:t>
            </w:r>
            <w:r>
              <w:rPr>
                <w:rFonts w:eastAsia="標楷體"/>
                <w:kern w:val="0"/>
              </w:rPr>
              <w:t>年</w:t>
            </w:r>
            <w:r>
              <w:rPr>
                <w:rFonts w:eastAsia="標楷體"/>
                <w:kern w:val="0"/>
              </w:rPr>
              <w:t xml:space="preserve"> </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6-10</w:t>
            </w:r>
            <w:r>
              <w:rPr>
                <w:rFonts w:eastAsia="標楷體"/>
                <w:kern w:val="0"/>
              </w:rPr>
              <w:t>年</w:t>
            </w:r>
          </w:p>
        </w:tc>
        <w:tc>
          <w:tcPr>
            <w:tcW w:w="807" w:type="dxa"/>
            <w:noWrap/>
            <w:vAlign w:val="bottom"/>
            <w:hideMark/>
          </w:tcPr>
          <w:p w:rsidR="00000000" w:rsidRDefault="00853091">
            <w:pPr>
              <w:widowControl/>
              <w:jc w:val="center"/>
              <w:rPr>
                <w:rFonts w:eastAsia="標楷體"/>
                <w:kern w:val="0"/>
              </w:rPr>
            </w:pPr>
            <w:r>
              <w:rPr>
                <w:rFonts w:eastAsia="標楷體"/>
                <w:kern w:val="0"/>
              </w:rPr>
              <w:t>3</w:t>
            </w:r>
          </w:p>
        </w:tc>
        <w:tc>
          <w:tcPr>
            <w:tcW w:w="851" w:type="dxa"/>
            <w:noWrap/>
            <w:vAlign w:val="center"/>
            <w:hideMark/>
          </w:tcPr>
          <w:p w:rsidR="00000000" w:rsidRDefault="00853091">
            <w:pPr>
              <w:jc w:val="center"/>
              <w:rPr>
                <w:rFonts w:eastAsia="標楷體"/>
                <w:kern w:val="0"/>
              </w:rPr>
            </w:pPr>
            <w:r>
              <w:rPr>
                <w:rFonts w:eastAsia="標楷體"/>
                <w:kern w:val="0"/>
              </w:rPr>
              <w:t>13.0%</w:t>
            </w:r>
          </w:p>
        </w:tc>
        <w:tc>
          <w:tcPr>
            <w:tcW w:w="1886" w:type="dxa"/>
            <w:vAlign w:val="bottom"/>
          </w:tcPr>
          <w:p w:rsidR="00000000" w:rsidRDefault="00853091">
            <w:pPr>
              <w:widowControl/>
              <w:rPr>
                <w:rFonts w:eastAsia="標楷體"/>
                <w:kern w:val="0"/>
              </w:rPr>
            </w:pPr>
            <w:r>
              <w:rPr>
                <w:rFonts w:eastAsia="標楷體"/>
                <w:kern w:val="0"/>
              </w:rPr>
              <w:t>6-10</w:t>
            </w:r>
            <w:r>
              <w:rPr>
                <w:rFonts w:eastAsia="標楷體"/>
                <w:kern w:val="0"/>
              </w:rPr>
              <w:t>年</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11</w:t>
            </w:r>
            <w:r>
              <w:rPr>
                <w:rFonts w:eastAsia="標楷體"/>
                <w:kern w:val="0"/>
              </w:rPr>
              <w:t>年以上</w:t>
            </w:r>
          </w:p>
        </w:tc>
        <w:tc>
          <w:tcPr>
            <w:tcW w:w="807" w:type="dxa"/>
            <w:noWrap/>
            <w:vAlign w:val="bottom"/>
            <w:hideMark/>
          </w:tcPr>
          <w:p w:rsidR="00000000" w:rsidRDefault="00853091">
            <w:pPr>
              <w:widowControl/>
              <w:jc w:val="center"/>
              <w:rPr>
                <w:rFonts w:eastAsia="標楷體"/>
                <w:kern w:val="0"/>
              </w:rPr>
            </w:pPr>
            <w:r>
              <w:rPr>
                <w:rFonts w:eastAsia="標楷體"/>
                <w:kern w:val="0"/>
              </w:rPr>
              <w:t>1</w:t>
            </w:r>
          </w:p>
        </w:tc>
        <w:tc>
          <w:tcPr>
            <w:tcW w:w="851" w:type="dxa"/>
            <w:noWrap/>
            <w:vAlign w:val="center"/>
            <w:hideMark/>
          </w:tcPr>
          <w:p w:rsidR="00000000" w:rsidRDefault="00853091">
            <w:pPr>
              <w:jc w:val="center"/>
              <w:rPr>
                <w:rFonts w:eastAsia="標楷體"/>
                <w:kern w:val="0"/>
              </w:rPr>
            </w:pPr>
            <w:r>
              <w:rPr>
                <w:rFonts w:eastAsia="標楷體"/>
                <w:kern w:val="0"/>
              </w:rPr>
              <w:t>4.3%</w:t>
            </w:r>
          </w:p>
        </w:tc>
        <w:tc>
          <w:tcPr>
            <w:tcW w:w="1886" w:type="dxa"/>
            <w:vAlign w:val="bottom"/>
          </w:tcPr>
          <w:p w:rsidR="00000000" w:rsidRDefault="00853091">
            <w:pPr>
              <w:widowControl/>
              <w:rPr>
                <w:rFonts w:eastAsia="標楷體"/>
                <w:kern w:val="0"/>
              </w:rPr>
            </w:pPr>
            <w:r>
              <w:rPr>
                <w:rFonts w:eastAsia="標楷體"/>
                <w:kern w:val="0"/>
              </w:rPr>
              <w:t>11</w:t>
            </w:r>
            <w:r>
              <w:rPr>
                <w:rFonts w:eastAsia="標楷體"/>
                <w:kern w:val="0"/>
              </w:rPr>
              <w:t>年以上</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val="restart"/>
            <w:noWrap/>
            <w:vAlign w:val="center"/>
            <w:hideMark/>
          </w:tcPr>
          <w:p w:rsidR="00000000" w:rsidRDefault="00853091">
            <w:pPr>
              <w:jc w:val="both"/>
              <w:rPr>
                <w:rFonts w:eastAsia="標楷體"/>
                <w:kern w:val="0"/>
              </w:rPr>
            </w:pPr>
            <w:r>
              <w:rPr>
                <w:rFonts w:eastAsia="標楷體"/>
                <w:kern w:val="0"/>
              </w:rPr>
              <w:t>擔任公務員年資</w:t>
            </w:r>
          </w:p>
        </w:tc>
        <w:tc>
          <w:tcPr>
            <w:tcW w:w="1276" w:type="dxa"/>
            <w:noWrap/>
            <w:vAlign w:val="bottom"/>
            <w:hideMark/>
          </w:tcPr>
          <w:p w:rsidR="00000000" w:rsidRDefault="00853091">
            <w:pPr>
              <w:widowControl/>
              <w:rPr>
                <w:rFonts w:eastAsia="標楷體"/>
                <w:kern w:val="0"/>
              </w:rPr>
            </w:pPr>
            <w:r>
              <w:rPr>
                <w:rFonts w:eastAsia="標楷體"/>
                <w:kern w:val="0"/>
              </w:rPr>
              <w:t>5</w:t>
            </w:r>
            <w:r>
              <w:rPr>
                <w:rFonts w:eastAsia="標楷體"/>
                <w:kern w:val="0"/>
              </w:rPr>
              <w:t>年以下</w:t>
            </w:r>
          </w:p>
        </w:tc>
        <w:tc>
          <w:tcPr>
            <w:tcW w:w="807" w:type="dxa"/>
            <w:noWrap/>
            <w:vAlign w:val="bottom"/>
            <w:hideMark/>
          </w:tcPr>
          <w:p w:rsidR="00000000" w:rsidRDefault="00853091">
            <w:pPr>
              <w:widowControl/>
              <w:jc w:val="center"/>
              <w:rPr>
                <w:rFonts w:eastAsia="標楷體"/>
                <w:kern w:val="0"/>
              </w:rPr>
            </w:pPr>
            <w:r>
              <w:rPr>
                <w:rFonts w:eastAsia="標楷體"/>
                <w:kern w:val="0"/>
              </w:rPr>
              <w:t>0</w:t>
            </w:r>
          </w:p>
        </w:tc>
        <w:tc>
          <w:tcPr>
            <w:tcW w:w="851" w:type="dxa"/>
            <w:noWrap/>
            <w:vAlign w:val="center"/>
            <w:hideMark/>
          </w:tcPr>
          <w:p w:rsidR="00000000" w:rsidRDefault="00853091">
            <w:pPr>
              <w:jc w:val="center"/>
              <w:rPr>
                <w:rFonts w:eastAsia="標楷體"/>
                <w:kern w:val="0"/>
              </w:rPr>
            </w:pPr>
            <w:r>
              <w:rPr>
                <w:rFonts w:eastAsia="標楷體"/>
                <w:kern w:val="0"/>
              </w:rPr>
              <w:t>0%</w:t>
            </w:r>
          </w:p>
        </w:tc>
        <w:tc>
          <w:tcPr>
            <w:tcW w:w="1886" w:type="dxa"/>
            <w:vAlign w:val="bottom"/>
          </w:tcPr>
          <w:p w:rsidR="00000000" w:rsidRDefault="00853091">
            <w:pPr>
              <w:widowControl/>
              <w:rPr>
                <w:rFonts w:eastAsia="標楷體"/>
                <w:kern w:val="0"/>
              </w:rPr>
            </w:pPr>
            <w:r>
              <w:rPr>
                <w:rFonts w:eastAsia="標楷體"/>
                <w:kern w:val="0"/>
              </w:rPr>
              <w:t>10</w:t>
            </w:r>
            <w:r>
              <w:rPr>
                <w:rFonts w:eastAsia="標楷體"/>
                <w:kern w:val="0"/>
              </w:rPr>
              <w:t>年以下</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6-10</w:t>
            </w:r>
            <w:r>
              <w:rPr>
                <w:rFonts w:eastAsia="標楷體"/>
                <w:kern w:val="0"/>
              </w:rPr>
              <w:t>年</w:t>
            </w:r>
            <w:r>
              <w:rPr>
                <w:rFonts w:eastAsia="標楷體"/>
                <w:kern w:val="0"/>
              </w:rPr>
              <w:t xml:space="preserve"> </w:t>
            </w:r>
          </w:p>
        </w:tc>
        <w:tc>
          <w:tcPr>
            <w:tcW w:w="807" w:type="dxa"/>
            <w:noWrap/>
            <w:vAlign w:val="bottom"/>
            <w:hideMark/>
          </w:tcPr>
          <w:p w:rsidR="00000000" w:rsidRDefault="00853091">
            <w:pPr>
              <w:widowControl/>
              <w:jc w:val="center"/>
              <w:rPr>
                <w:rFonts w:eastAsia="標楷體"/>
                <w:kern w:val="0"/>
              </w:rPr>
            </w:pPr>
            <w:r>
              <w:rPr>
                <w:rFonts w:eastAsia="標楷體"/>
                <w:kern w:val="0"/>
              </w:rPr>
              <w:t>0</w:t>
            </w:r>
          </w:p>
        </w:tc>
        <w:tc>
          <w:tcPr>
            <w:tcW w:w="851" w:type="dxa"/>
            <w:noWrap/>
            <w:vAlign w:val="center"/>
            <w:hideMark/>
          </w:tcPr>
          <w:p w:rsidR="00000000" w:rsidRDefault="00853091">
            <w:pPr>
              <w:jc w:val="center"/>
              <w:rPr>
                <w:rFonts w:eastAsia="標楷體"/>
                <w:kern w:val="0"/>
              </w:rPr>
            </w:pPr>
            <w:r>
              <w:rPr>
                <w:rFonts w:eastAsia="標楷體"/>
                <w:kern w:val="0"/>
              </w:rPr>
              <w:t>0%</w:t>
            </w:r>
          </w:p>
        </w:tc>
        <w:tc>
          <w:tcPr>
            <w:tcW w:w="1886" w:type="dxa"/>
            <w:vAlign w:val="bottom"/>
          </w:tcPr>
          <w:p w:rsidR="00000000" w:rsidRDefault="00853091">
            <w:pPr>
              <w:widowControl/>
              <w:rPr>
                <w:rFonts w:eastAsia="標楷體"/>
                <w:kern w:val="0"/>
              </w:rPr>
            </w:pPr>
            <w:r>
              <w:rPr>
                <w:rFonts w:eastAsia="標楷體"/>
                <w:kern w:val="0"/>
              </w:rPr>
              <w:t>11-15</w:t>
            </w:r>
            <w:r>
              <w:rPr>
                <w:rFonts w:eastAsia="標楷體"/>
                <w:kern w:val="0"/>
              </w:rPr>
              <w:t>年</w:t>
            </w:r>
            <w:r>
              <w:rPr>
                <w:rFonts w:eastAsia="標楷體"/>
                <w:kern w:val="0"/>
              </w:rPr>
              <w:t xml:space="preserve"> </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11-15</w:t>
            </w:r>
            <w:r>
              <w:rPr>
                <w:rFonts w:eastAsia="標楷體"/>
                <w:kern w:val="0"/>
              </w:rPr>
              <w:t>年</w:t>
            </w:r>
          </w:p>
        </w:tc>
        <w:tc>
          <w:tcPr>
            <w:tcW w:w="807" w:type="dxa"/>
            <w:noWrap/>
            <w:vAlign w:val="bottom"/>
            <w:hideMark/>
          </w:tcPr>
          <w:p w:rsidR="00000000" w:rsidRDefault="00853091">
            <w:pPr>
              <w:widowControl/>
              <w:jc w:val="center"/>
              <w:rPr>
                <w:rFonts w:eastAsia="標楷體"/>
                <w:kern w:val="0"/>
              </w:rPr>
            </w:pPr>
            <w:r>
              <w:rPr>
                <w:rFonts w:eastAsia="標楷體"/>
                <w:kern w:val="0"/>
              </w:rPr>
              <w:t>6</w:t>
            </w:r>
          </w:p>
        </w:tc>
        <w:tc>
          <w:tcPr>
            <w:tcW w:w="851" w:type="dxa"/>
            <w:noWrap/>
            <w:vAlign w:val="center"/>
            <w:hideMark/>
          </w:tcPr>
          <w:p w:rsidR="00000000" w:rsidRDefault="00853091">
            <w:pPr>
              <w:jc w:val="center"/>
              <w:rPr>
                <w:rFonts w:eastAsia="標楷體"/>
                <w:kern w:val="0"/>
              </w:rPr>
            </w:pPr>
            <w:r>
              <w:rPr>
                <w:rFonts w:eastAsia="標楷體"/>
                <w:kern w:val="0"/>
              </w:rPr>
              <w:t>26.1%</w:t>
            </w:r>
          </w:p>
        </w:tc>
        <w:tc>
          <w:tcPr>
            <w:tcW w:w="1886" w:type="dxa"/>
            <w:vAlign w:val="bottom"/>
          </w:tcPr>
          <w:p w:rsidR="00000000" w:rsidRDefault="00853091">
            <w:pPr>
              <w:widowControl/>
              <w:rPr>
                <w:rFonts w:eastAsia="標楷體"/>
                <w:kern w:val="0"/>
              </w:rPr>
            </w:pPr>
            <w:r>
              <w:rPr>
                <w:rFonts w:eastAsia="標楷體"/>
                <w:kern w:val="0"/>
              </w:rPr>
              <w:t>16-20</w:t>
            </w:r>
            <w:r>
              <w:rPr>
                <w:rFonts w:eastAsia="標楷體"/>
                <w:kern w:val="0"/>
              </w:rPr>
              <w:t>年</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330"/>
          <w:jc w:val="center"/>
        </w:trPr>
        <w:tc>
          <w:tcPr>
            <w:tcW w:w="850" w:type="dxa"/>
            <w:vMerge/>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16</w:t>
            </w:r>
            <w:r>
              <w:rPr>
                <w:rFonts w:eastAsia="標楷體"/>
                <w:kern w:val="0"/>
              </w:rPr>
              <w:t>年以上</w:t>
            </w:r>
          </w:p>
        </w:tc>
        <w:tc>
          <w:tcPr>
            <w:tcW w:w="807" w:type="dxa"/>
            <w:noWrap/>
            <w:vAlign w:val="bottom"/>
            <w:hideMark/>
          </w:tcPr>
          <w:p w:rsidR="00000000" w:rsidRDefault="00853091">
            <w:pPr>
              <w:widowControl/>
              <w:jc w:val="center"/>
              <w:rPr>
                <w:rFonts w:eastAsia="標楷體"/>
                <w:kern w:val="0"/>
              </w:rPr>
            </w:pPr>
            <w:r>
              <w:rPr>
                <w:rFonts w:eastAsia="標楷體"/>
                <w:kern w:val="0"/>
              </w:rPr>
              <w:t>17</w:t>
            </w:r>
          </w:p>
        </w:tc>
        <w:tc>
          <w:tcPr>
            <w:tcW w:w="851" w:type="dxa"/>
            <w:noWrap/>
            <w:vAlign w:val="center"/>
            <w:hideMark/>
          </w:tcPr>
          <w:p w:rsidR="00000000" w:rsidRDefault="00853091">
            <w:pPr>
              <w:widowControl/>
              <w:jc w:val="center"/>
              <w:rPr>
                <w:rFonts w:eastAsia="標楷體"/>
                <w:kern w:val="0"/>
              </w:rPr>
            </w:pPr>
            <w:r>
              <w:rPr>
                <w:rFonts w:eastAsia="標楷體"/>
                <w:kern w:val="0"/>
              </w:rPr>
              <w:t>73.9%</w:t>
            </w:r>
          </w:p>
        </w:tc>
        <w:tc>
          <w:tcPr>
            <w:tcW w:w="1886" w:type="dxa"/>
            <w:vAlign w:val="bottom"/>
          </w:tcPr>
          <w:p w:rsidR="00000000" w:rsidRDefault="00853091">
            <w:pPr>
              <w:widowControl/>
              <w:rPr>
                <w:rFonts w:eastAsia="標楷體"/>
                <w:kern w:val="0"/>
              </w:rPr>
            </w:pPr>
            <w:r>
              <w:rPr>
                <w:rFonts w:eastAsia="標楷體"/>
                <w:kern w:val="0"/>
              </w:rPr>
              <w:t>21</w:t>
            </w:r>
            <w:r>
              <w:rPr>
                <w:rFonts w:eastAsia="標楷體"/>
                <w:kern w:val="0"/>
              </w:rPr>
              <w:t>年以上</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bl>
    <w:p w:rsidR="00000000" w:rsidRDefault="00853091">
      <w:pPr>
        <w:spacing w:line="360" w:lineRule="auto"/>
        <w:rPr>
          <w:rFonts w:eastAsia="標楷體" w:hint="eastAsia"/>
          <w:bCs/>
        </w:rPr>
      </w:pPr>
      <w:r>
        <w:rPr>
          <w:rFonts w:eastAsia="標楷體" w:hint="eastAsia"/>
          <w:bCs/>
        </w:rPr>
        <w:t xml:space="preserve">　　資料來源：本研究自行整理</w:t>
      </w:r>
    </w:p>
    <w:p w:rsidR="00000000" w:rsidRDefault="00853091">
      <w:pPr>
        <w:spacing w:before="100" w:beforeAutospacing="1" w:line="360" w:lineRule="auto"/>
        <w:rPr>
          <w:rFonts w:eastAsia="標楷體" w:hint="eastAsia"/>
          <w:bCs/>
        </w:rPr>
      </w:pPr>
      <w:r>
        <w:rPr>
          <w:rFonts w:eastAsia="標楷體" w:hint="eastAsia"/>
          <w:bCs/>
        </w:rPr>
        <w:t xml:space="preserve">　　（二）</w:t>
      </w:r>
      <w:r>
        <w:rPr>
          <w:rFonts w:eastAsia="標楷體"/>
          <w:bCs/>
        </w:rPr>
        <w:t>訓練成果評估</w:t>
      </w:r>
      <w:r>
        <w:rPr>
          <w:rFonts w:eastAsia="標楷體" w:hint="eastAsia"/>
          <w:bCs/>
        </w:rPr>
        <w:t>：</w:t>
      </w:r>
    </w:p>
    <w:p w:rsidR="00000000" w:rsidRDefault="00853091">
      <w:pPr>
        <w:spacing w:line="360" w:lineRule="auto"/>
        <w:rPr>
          <w:rFonts w:eastAsia="標楷體"/>
          <w:bCs/>
        </w:rPr>
      </w:pPr>
      <w:r>
        <w:rPr>
          <w:rFonts w:eastAsia="標楷體" w:hint="eastAsia"/>
          <w:bCs/>
        </w:rPr>
        <w:t xml:space="preserve">　　</w:t>
      </w:r>
      <w:r>
        <w:rPr>
          <w:rFonts w:eastAsia="標楷體"/>
          <w:bCs/>
        </w:rPr>
        <w:t>本部分乃在詢問受訓人員在受訓後在工作上的實際表現情形，以及由直屬主管評核其部屬在受訓後回到工作崗位後的實際表現情形。此部分</w:t>
      </w:r>
      <w:r>
        <w:rPr>
          <w:rFonts w:eastAsia="標楷體"/>
          <w:bCs/>
        </w:rPr>
        <w:t>64</w:t>
      </w:r>
      <w:r>
        <w:rPr>
          <w:rFonts w:eastAsia="標楷體"/>
          <w:bCs/>
        </w:rPr>
        <w:t>個題項，分為</w:t>
      </w:r>
      <w:r>
        <w:rPr>
          <w:rFonts w:eastAsia="標楷體"/>
          <w:bCs/>
        </w:rPr>
        <w:t>16</w:t>
      </w:r>
      <w:r>
        <w:rPr>
          <w:rFonts w:eastAsia="標楷體"/>
          <w:bCs/>
        </w:rPr>
        <w:t>個核心職能構面，並根據</w:t>
      </w:r>
      <w:r>
        <w:rPr>
          <w:rFonts w:eastAsia="標楷體"/>
          <w:bCs/>
        </w:rPr>
        <w:t>Likert</w:t>
      </w:r>
      <w:r>
        <w:rPr>
          <w:rFonts w:eastAsia="標楷體"/>
          <w:bCs/>
        </w:rPr>
        <w:t>五等量表，詢問受訪者的同意程度：一分表示非常不同意、三分為普通、五分表示非常同意。</w:t>
      </w:r>
    </w:p>
    <w:p w:rsidR="00000000" w:rsidRDefault="00853091">
      <w:pPr>
        <w:spacing w:before="100" w:beforeAutospacing="1" w:after="100" w:afterAutospacing="1" w:line="360" w:lineRule="auto"/>
        <w:rPr>
          <w:rFonts w:eastAsia="標楷體"/>
          <w:bCs/>
        </w:rPr>
      </w:pPr>
      <w:r>
        <w:rPr>
          <w:rFonts w:eastAsia="標楷體" w:hint="eastAsia"/>
          <w:bCs/>
        </w:rPr>
        <w:t xml:space="preserve">　　</w:t>
      </w:r>
      <w:r>
        <w:rPr>
          <w:rFonts w:eastAsia="標楷體"/>
          <w:bCs/>
        </w:rPr>
        <w:t>表</w:t>
      </w:r>
      <w:r>
        <w:rPr>
          <w:rFonts w:eastAsia="標楷體" w:hint="eastAsia"/>
          <w:bCs/>
        </w:rPr>
        <w:t>三十五</w:t>
      </w:r>
      <w:r>
        <w:rPr>
          <w:rFonts w:eastAsia="標楷體"/>
          <w:bCs/>
        </w:rPr>
        <w:t>是顯示出此次用以衡量受訓者</w:t>
      </w:r>
      <w:r>
        <w:rPr>
          <w:rFonts w:eastAsia="標楷體"/>
          <w:bCs/>
        </w:rPr>
        <w:t>16</w:t>
      </w:r>
      <w:r>
        <w:rPr>
          <w:rFonts w:eastAsia="標楷體"/>
          <w:bCs/>
        </w:rPr>
        <w:t>項核心職能構面間的相關係數與內部一致性信度（</w:t>
      </w:r>
      <w:r>
        <w:rPr>
          <w:rFonts w:eastAsia="標楷體"/>
          <w:bCs/>
        </w:rPr>
        <w:t>Cronbach</w:t>
      </w:r>
      <w:r>
        <w:rPr>
          <w:rFonts w:eastAsia="標楷體"/>
          <w:bCs/>
        </w:rPr>
        <w:t>’s alpha</w:t>
      </w:r>
      <w:r>
        <w:rPr>
          <w:rFonts w:eastAsia="標楷體"/>
          <w:bCs/>
        </w:rPr>
        <w:t>）。由表可知，構面之間的相關係數值約介於</w:t>
      </w:r>
      <w:r>
        <w:rPr>
          <w:rFonts w:eastAsia="標楷體"/>
          <w:bCs/>
        </w:rPr>
        <w:lastRenderedPageBreak/>
        <w:t>0.53</w:t>
      </w:r>
      <w:r>
        <w:rPr>
          <w:rFonts w:eastAsia="標楷體"/>
          <w:bCs/>
        </w:rPr>
        <w:t>至</w:t>
      </w:r>
      <w:r>
        <w:rPr>
          <w:rFonts w:eastAsia="標楷體"/>
          <w:bCs/>
        </w:rPr>
        <w:t>0.90</w:t>
      </w:r>
      <w:r>
        <w:rPr>
          <w:rFonts w:eastAsia="標楷體"/>
          <w:bCs/>
        </w:rPr>
        <w:t>間的中高相關程度；構面的信度係數則界於</w:t>
      </w:r>
      <w:r>
        <w:rPr>
          <w:rFonts w:eastAsia="標楷體"/>
          <w:bCs/>
        </w:rPr>
        <w:t>0.8</w:t>
      </w:r>
      <w:r>
        <w:rPr>
          <w:rFonts w:eastAsia="標楷體" w:hint="eastAsia"/>
          <w:bCs/>
        </w:rPr>
        <w:t>2</w:t>
      </w:r>
      <w:r>
        <w:rPr>
          <w:rFonts w:eastAsia="標楷體"/>
          <w:bCs/>
        </w:rPr>
        <w:t>至</w:t>
      </w:r>
      <w:r>
        <w:rPr>
          <w:rFonts w:eastAsia="標楷體"/>
          <w:bCs/>
        </w:rPr>
        <w:t>0.93</w:t>
      </w:r>
      <w:r>
        <w:rPr>
          <w:rFonts w:eastAsia="標楷體"/>
          <w:bCs/>
        </w:rPr>
        <w:t>間的高信度水準，顯示此量表具有一定程度的信度水準。</w:t>
      </w:r>
    </w:p>
    <w:p w:rsidR="00000000" w:rsidRDefault="00853091">
      <w:pPr>
        <w:spacing w:before="100" w:beforeAutospacing="1" w:after="100" w:afterAutospacing="1" w:line="360" w:lineRule="auto"/>
        <w:rPr>
          <w:rFonts w:eastAsia="標楷體"/>
          <w:bCs/>
        </w:rPr>
      </w:pPr>
      <w:r>
        <w:rPr>
          <w:rFonts w:eastAsia="標楷體" w:hint="eastAsia"/>
          <w:bCs/>
        </w:rPr>
        <w:t xml:space="preserve">　　</w:t>
      </w:r>
      <w:r>
        <w:rPr>
          <w:rFonts w:eastAsia="標楷體"/>
          <w:bCs/>
        </w:rPr>
        <w:t>表</w:t>
      </w:r>
      <w:r>
        <w:rPr>
          <w:rFonts w:eastAsia="標楷體" w:hint="eastAsia"/>
          <w:bCs/>
        </w:rPr>
        <w:t>三十六</w:t>
      </w:r>
      <w:r>
        <w:rPr>
          <w:rFonts w:eastAsia="標楷體"/>
          <w:bCs/>
        </w:rPr>
        <w:t>為受訓人員與直屬主管在</w:t>
      </w:r>
      <w:r>
        <w:rPr>
          <w:rFonts w:eastAsia="標楷體"/>
          <w:bCs/>
        </w:rPr>
        <w:t>16</w:t>
      </w:r>
      <w:r>
        <w:rPr>
          <w:rFonts w:eastAsia="標楷體"/>
          <w:bCs/>
        </w:rPr>
        <w:t>項核心職能構面的分數平均值、標準差與差異（受訓人員分數－直屬主管分數）。由整體分數欄位可發現，受訓人員表現大多在</w:t>
      </w:r>
      <w:r>
        <w:rPr>
          <w:rFonts w:eastAsia="標楷體"/>
          <w:bCs/>
        </w:rPr>
        <w:t>4</w:t>
      </w:r>
      <w:r>
        <w:rPr>
          <w:rFonts w:eastAsia="標楷體"/>
          <w:bCs/>
        </w:rPr>
        <w:t>分（同意）左右水準，最高分為「團隊合作」與「</w:t>
      </w:r>
      <w:r>
        <w:rPr>
          <w:rFonts w:eastAsia="標楷體"/>
          <w:kern w:val="0"/>
        </w:rPr>
        <w:t>公務倫理</w:t>
      </w:r>
      <w:r>
        <w:rPr>
          <w:rFonts w:eastAsia="標楷體"/>
          <w:bCs/>
        </w:rPr>
        <w:t>」的</w:t>
      </w:r>
      <w:r>
        <w:rPr>
          <w:rFonts w:eastAsia="標楷體"/>
          <w:bCs/>
        </w:rPr>
        <w:t>4.18</w:t>
      </w:r>
      <w:r>
        <w:rPr>
          <w:rFonts w:eastAsia="標楷體"/>
          <w:bCs/>
        </w:rPr>
        <w:t>及</w:t>
      </w:r>
      <w:r>
        <w:rPr>
          <w:rFonts w:eastAsia="標楷體"/>
          <w:bCs/>
        </w:rPr>
        <w:t>4.16</w:t>
      </w:r>
      <w:r>
        <w:rPr>
          <w:rFonts w:eastAsia="標楷體"/>
          <w:bCs/>
        </w:rPr>
        <w:t>分，並有達到顯著高於</w:t>
      </w:r>
      <w:r>
        <w:rPr>
          <w:rFonts w:eastAsia="標楷體"/>
          <w:bCs/>
        </w:rPr>
        <w:t>4</w:t>
      </w:r>
      <w:r>
        <w:rPr>
          <w:rFonts w:eastAsia="標楷體"/>
          <w:bCs/>
        </w:rPr>
        <w:t>分的水準（</w:t>
      </w:r>
      <w:r>
        <w:rPr>
          <w:rFonts w:eastAsia="標楷體"/>
        </w:rPr>
        <w:t>單一樣本</w:t>
      </w:r>
      <w:r>
        <w:rPr>
          <w:rFonts w:eastAsia="標楷體"/>
        </w:rPr>
        <w:t>T</w:t>
      </w:r>
      <w:r>
        <w:rPr>
          <w:rFonts w:eastAsia="標楷體"/>
        </w:rPr>
        <w:t>檢定分析、</w:t>
      </w:r>
      <w:r>
        <w:rPr>
          <w:rFonts w:eastAsia="標楷體"/>
        </w:rPr>
        <w:t>95%</w:t>
      </w:r>
      <w:r>
        <w:rPr>
          <w:rFonts w:eastAsia="標楷體"/>
        </w:rPr>
        <w:t>信心水準</w:t>
      </w:r>
      <w:r>
        <w:rPr>
          <w:rFonts w:eastAsia="標楷體"/>
          <w:bCs/>
        </w:rPr>
        <w:t>）；最低分為「多元管理」、「</w:t>
      </w:r>
      <w:r>
        <w:rPr>
          <w:rFonts w:eastAsia="標楷體"/>
          <w:kern w:val="0"/>
        </w:rPr>
        <w:t>前瞻思考</w:t>
      </w:r>
      <w:r>
        <w:rPr>
          <w:rFonts w:eastAsia="標楷體"/>
          <w:bCs/>
        </w:rPr>
        <w:t>」</w:t>
      </w:r>
      <w:r>
        <w:rPr>
          <w:rFonts w:eastAsia="標楷體"/>
          <w:bCs/>
        </w:rPr>
        <w:t>、「</w:t>
      </w:r>
      <w:r>
        <w:rPr>
          <w:rFonts w:eastAsia="標楷體"/>
          <w:kern w:val="0"/>
        </w:rPr>
        <w:t>談判與協商</w:t>
      </w:r>
      <w:r>
        <w:rPr>
          <w:rFonts w:eastAsia="標楷體"/>
          <w:bCs/>
        </w:rPr>
        <w:t>」等三項，皆在</w:t>
      </w:r>
      <w:r>
        <w:rPr>
          <w:rFonts w:eastAsia="標楷體"/>
          <w:bCs/>
        </w:rPr>
        <w:t>3.83</w:t>
      </w:r>
      <w:r>
        <w:rPr>
          <w:rFonts w:eastAsia="標楷體"/>
          <w:bCs/>
        </w:rPr>
        <w:t>左右；其他構面經檢定分析後發現與</w:t>
      </w:r>
      <w:r>
        <w:rPr>
          <w:rFonts w:eastAsia="標楷體"/>
          <w:bCs/>
        </w:rPr>
        <w:t>4</w:t>
      </w:r>
      <w:r>
        <w:rPr>
          <w:rFonts w:eastAsia="標楷體"/>
          <w:bCs/>
        </w:rPr>
        <w:t>分水準並無顯著差異。</w:t>
      </w:r>
    </w:p>
    <w:p w:rsidR="00000000" w:rsidRDefault="00853091">
      <w:pPr>
        <w:spacing w:before="100" w:beforeAutospacing="1" w:after="100" w:afterAutospacing="1" w:line="360" w:lineRule="auto"/>
        <w:rPr>
          <w:rFonts w:eastAsia="標楷體"/>
          <w:bCs/>
        </w:rPr>
      </w:pPr>
      <w:r>
        <w:rPr>
          <w:rFonts w:eastAsia="標楷體" w:hint="eastAsia"/>
          <w:bCs/>
        </w:rPr>
        <w:t xml:space="preserve">　　</w:t>
      </w:r>
      <w:r>
        <w:rPr>
          <w:rFonts w:eastAsia="標楷體"/>
          <w:bCs/>
        </w:rPr>
        <w:t>在受訓人員欄位資料中，則是受訓者自評在</w:t>
      </w:r>
      <w:r>
        <w:rPr>
          <w:rFonts w:eastAsia="標楷體"/>
          <w:bCs/>
        </w:rPr>
        <w:t>16</w:t>
      </w:r>
      <w:r>
        <w:rPr>
          <w:rFonts w:eastAsia="標楷體"/>
          <w:bCs/>
        </w:rPr>
        <w:t>項職能的表現。以「團隊合作」及「</w:t>
      </w:r>
      <w:r>
        <w:rPr>
          <w:rFonts w:eastAsia="標楷體"/>
          <w:kern w:val="0"/>
        </w:rPr>
        <w:t>公務倫理</w:t>
      </w:r>
      <w:r>
        <w:rPr>
          <w:rFonts w:eastAsia="標楷體"/>
          <w:bCs/>
        </w:rPr>
        <w:t>」兩項分數最高，分別為</w:t>
      </w:r>
      <w:r>
        <w:rPr>
          <w:rFonts w:eastAsia="標楷體"/>
          <w:bCs/>
        </w:rPr>
        <w:t>4.28</w:t>
      </w:r>
      <w:r>
        <w:rPr>
          <w:rFonts w:eastAsia="標楷體"/>
          <w:bCs/>
        </w:rPr>
        <w:t>分及</w:t>
      </w:r>
      <w:r>
        <w:rPr>
          <w:rFonts w:eastAsia="標楷體"/>
          <w:bCs/>
        </w:rPr>
        <w:t>4.22</w:t>
      </w:r>
      <w:r>
        <w:rPr>
          <w:rFonts w:eastAsia="標楷體"/>
          <w:bCs/>
        </w:rPr>
        <w:t>分，並達到顯著高於</w:t>
      </w:r>
      <w:r>
        <w:rPr>
          <w:rFonts w:eastAsia="標楷體"/>
          <w:bCs/>
        </w:rPr>
        <w:t>4</w:t>
      </w:r>
      <w:r>
        <w:rPr>
          <w:rFonts w:eastAsia="標楷體"/>
          <w:bCs/>
        </w:rPr>
        <w:t>分（同意）的水準（</w:t>
      </w:r>
      <w:r>
        <w:rPr>
          <w:rFonts w:eastAsia="標楷體"/>
        </w:rPr>
        <w:t>單一樣本</w:t>
      </w:r>
      <w:r>
        <w:rPr>
          <w:rFonts w:eastAsia="標楷體"/>
        </w:rPr>
        <w:t>T</w:t>
      </w:r>
      <w:r>
        <w:rPr>
          <w:rFonts w:eastAsia="標楷體"/>
        </w:rPr>
        <w:t>檢定分析、</w:t>
      </w:r>
      <w:r>
        <w:rPr>
          <w:rFonts w:eastAsia="標楷體"/>
        </w:rPr>
        <w:t>95%</w:t>
      </w:r>
      <w:r>
        <w:rPr>
          <w:rFonts w:eastAsia="標楷體"/>
        </w:rPr>
        <w:t>信心水準</w:t>
      </w:r>
      <w:r>
        <w:rPr>
          <w:rFonts w:eastAsia="標楷體"/>
          <w:bCs/>
        </w:rPr>
        <w:t>）；而「</w:t>
      </w:r>
      <w:r>
        <w:rPr>
          <w:rFonts w:eastAsia="標楷體"/>
          <w:kern w:val="0"/>
        </w:rPr>
        <w:t>資訊應用與處理</w:t>
      </w:r>
      <w:r>
        <w:rPr>
          <w:rFonts w:eastAsia="標楷體"/>
          <w:bCs/>
        </w:rPr>
        <w:t>」、「</w:t>
      </w:r>
      <w:r>
        <w:rPr>
          <w:rFonts w:eastAsia="標楷體"/>
          <w:kern w:val="0"/>
        </w:rPr>
        <w:t>基本法律知能</w:t>
      </w:r>
      <w:r>
        <w:rPr>
          <w:rFonts w:eastAsia="標楷體"/>
          <w:bCs/>
        </w:rPr>
        <w:t>」及「</w:t>
      </w:r>
      <w:r>
        <w:rPr>
          <w:rFonts w:eastAsia="標楷體"/>
          <w:kern w:val="0"/>
        </w:rPr>
        <w:t>談判與協商</w:t>
      </w:r>
      <w:r>
        <w:rPr>
          <w:rFonts w:eastAsia="標楷體"/>
          <w:bCs/>
        </w:rPr>
        <w:t>」等三項之分數雖較為低，約在</w:t>
      </w:r>
      <w:r>
        <w:rPr>
          <w:rFonts w:eastAsia="標楷體"/>
          <w:bCs/>
        </w:rPr>
        <w:t>3.89</w:t>
      </w:r>
      <w:r>
        <w:rPr>
          <w:rFonts w:eastAsia="標楷體"/>
          <w:bCs/>
        </w:rPr>
        <w:t>至</w:t>
      </w:r>
      <w:r>
        <w:rPr>
          <w:rFonts w:eastAsia="標楷體"/>
          <w:bCs/>
        </w:rPr>
        <w:t>3.92</w:t>
      </w:r>
      <w:r>
        <w:rPr>
          <w:rFonts w:eastAsia="標楷體"/>
          <w:bCs/>
        </w:rPr>
        <w:t>分之間，但經檢定分析後發現與</w:t>
      </w:r>
      <w:r>
        <w:rPr>
          <w:rFonts w:eastAsia="標楷體"/>
          <w:bCs/>
        </w:rPr>
        <w:t>4</w:t>
      </w:r>
      <w:r>
        <w:rPr>
          <w:rFonts w:eastAsia="標楷體"/>
          <w:bCs/>
        </w:rPr>
        <w:t>分水準並無顯著差異，其他題項亦然。</w:t>
      </w:r>
    </w:p>
    <w:p w:rsidR="00000000" w:rsidRDefault="00853091">
      <w:pPr>
        <w:spacing w:before="100" w:beforeAutospacing="1" w:after="100" w:afterAutospacing="1" w:line="360" w:lineRule="auto"/>
        <w:rPr>
          <w:rFonts w:eastAsia="標楷體"/>
          <w:bCs/>
        </w:rPr>
      </w:pPr>
      <w:r>
        <w:rPr>
          <w:rFonts w:eastAsia="標楷體" w:hint="eastAsia"/>
          <w:bCs/>
        </w:rPr>
        <w:t xml:space="preserve">　　</w:t>
      </w:r>
      <w:r>
        <w:rPr>
          <w:rFonts w:eastAsia="標楷體"/>
          <w:bCs/>
        </w:rPr>
        <w:t>在直屬主管欄位資料中，則是受訓者的直屬主管評核其</w:t>
      </w:r>
      <w:r>
        <w:rPr>
          <w:rFonts w:eastAsia="標楷體"/>
          <w:bCs/>
        </w:rPr>
        <w:t>部屬在</w:t>
      </w:r>
      <w:r>
        <w:rPr>
          <w:rFonts w:eastAsia="標楷體"/>
          <w:bCs/>
        </w:rPr>
        <w:t>16</w:t>
      </w:r>
      <w:r>
        <w:rPr>
          <w:rFonts w:eastAsia="標楷體"/>
          <w:bCs/>
        </w:rPr>
        <w:t>項職能的表現。同樣以「團隊合作」及「</w:t>
      </w:r>
      <w:r>
        <w:rPr>
          <w:rFonts w:eastAsia="標楷體"/>
          <w:kern w:val="0"/>
        </w:rPr>
        <w:t>公務倫理</w:t>
      </w:r>
      <w:r>
        <w:rPr>
          <w:rFonts w:eastAsia="標楷體"/>
          <w:bCs/>
        </w:rPr>
        <w:t>」兩項分數最高，分別為</w:t>
      </w:r>
      <w:r>
        <w:rPr>
          <w:rFonts w:eastAsia="標楷體"/>
          <w:bCs/>
        </w:rPr>
        <w:t>4.08</w:t>
      </w:r>
      <w:r>
        <w:rPr>
          <w:rFonts w:eastAsia="標楷體"/>
          <w:bCs/>
        </w:rPr>
        <w:t>分及</w:t>
      </w:r>
      <w:r>
        <w:rPr>
          <w:rFonts w:eastAsia="標楷體"/>
          <w:bCs/>
        </w:rPr>
        <w:t>4.10</w:t>
      </w:r>
      <w:r>
        <w:rPr>
          <w:rFonts w:eastAsia="標楷體"/>
          <w:bCs/>
        </w:rPr>
        <w:t>分；而「</w:t>
      </w:r>
      <w:r>
        <w:rPr>
          <w:rFonts w:eastAsia="標楷體"/>
          <w:kern w:val="0"/>
        </w:rPr>
        <w:t>多元管理</w:t>
      </w:r>
      <w:r>
        <w:rPr>
          <w:rFonts w:eastAsia="標楷體"/>
          <w:bCs/>
        </w:rPr>
        <w:t>」、「</w:t>
      </w:r>
      <w:r>
        <w:rPr>
          <w:rFonts w:eastAsia="標楷體"/>
          <w:kern w:val="0"/>
        </w:rPr>
        <w:t>前瞻思考</w:t>
      </w:r>
      <w:r>
        <w:rPr>
          <w:rFonts w:eastAsia="標楷體"/>
          <w:bCs/>
        </w:rPr>
        <w:t>」、「</w:t>
      </w:r>
      <w:r>
        <w:rPr>
          <w:rFonts w:eastAsia="標楷體"/>
          <w:kern w:val="0"/>
        </w:rPr>
        <w:t>政策管理</w:t>
      </w:r>
      <w:r>
        <w:rPr>
          <w:rFonts w:eastAsia="標楷體"/>
          <w:bCs/>
        </w:rPr>
        <w:t>」及「</w:t>
      </w:r>
      <w:r>
        <w:rPr>
          <w:rFonts w:eastAsia="標楷體"/>
          <w:kern w:val="0"/>
        </w:rPr>
        <w:t>談判與協商</w:t>
      </w:r>
      <w:r>
        <w:rPr>
          <w:rFonts w:eastAsia="標楷體"/>
          <w:bCs/>
        </w:rPr>
        <w:t>」等四項之分數則偏低，並達到顯著低於</w:t>
      </w:r>
      <w:r>
        <w:rPr>
          <w:rFonts w:eastAsia="標楷體"/>
          <w:bCs/>
        </w:rPr>
        <w:t>4</w:t>
      </w:r>
      <w:r>
        <w:rPr>
          <w:rFonts w:eastAsia="標楷體"/>
          <w:bCs/>
        </w:rPr>
        <w:t>分（同意）的水準（</w:t>
      </w:r>
      <w:r>
        <w:rPr>
          <w:rFonts w:eastAsia="標楷體"/>
        </w:rPr>
        <w:t>單一樣本</w:t>
      </w:r>
      <w:r>
        <w:rPr>
          <w:rFonts w:eastAsia="標楷體"/>
        </w:rPr>
        <w:t>T</w:t>
      </w:r>
      <w:r>
        <w:rPr>
          <w:rFonts w:eastAsia="標楷體"/>
        </w:rPr>
        <w:t>檢定分析、</w:t>
      </w:r>
      <w:r>
        <w:rPr>
          <w:rFonts w:eastAsia="標楷體"/>
        </w:rPr>
        <w:t>95%</w:t>
      </w:r>
      <w:r>
        <w:rPr>
          <w:rFonts w:eastAsia="標楷體"/>
        </w:rPr>
        <w:t>信心水準</w:t>
      </w:r>
      <w:r>
        <w:rPr>
          <w:rFonts w:eastAsia="標楷體"/>
          <w:bCs/>
        </w:rPr>
        <w:t>），約在</w:t>
      </w:r>
      <w:r>
        <w:rPr>
          <w:rFonts w:eastAsia="標楷體"/>
          <w:bCs/>
        </w:rPr>
        <w:t>3.67</w:t>
      </w:r>
      <w:r>
        <w:rPr>
          <w:rFonts w:eastAsia="標楷體"/>
          <w:bCs/>
        </w:rPr>
        <w:t>至</w:t>
      </w:r>
      <w:r>
        <w:rPr>
          <w:rFonts w:eastAsia="標楷體"/>
          <w:bCs/>
        </w:rPr>
        <w:t>3.74</w:t>
      </w:r>
      <w:r>
        <w:rPr>
          <w:rFonts w:eastAsia="標楷體"/>
          <w:bCs/>
        </w:rPr>
        <w:t>分之間；而其他構面經檢定分析後發現與</w:t>
      </w:r>
      <w:r>
        <w:rPr>
          <w:rFonts w:eastAsia="標楷體"/>
          <w:bCs/>
        </w:rPr>
        <w:t>4</w:t>
      </w:r>
      <w:r>
        <w:rPr>
          <w:rFonts w:eastAsia="標楷體"/>
          <w:bCs/>
        </w:rPr>
        <w:t>分水準並無顯著差異。</w:t>
      </w:r>
    </w:p>
    <w:p w:rsidR="00000000" w:rsidRDefault="00853091">
      <w:pPr>
        <w:spacing w:before="100" w:beforeAutospacing="1" w:line="360" w:lineRule="auto"/>
        <w:rPr>
          <w:rFonts w:eastAsia="標楷體" w:hint="eastAsia"/>
          <w:bCs/>
        </w:rPr>
      </w:pPr>
      <w:r>
        <w:rPr>
          <w:rFonts w:eastAsia="標楷體" w:hint="eastAsia"/>
          <w:bCs/>
        </w:rPr>
        <w:t xml:space="preserve">　　</w:t>
      </w:r>
      <w:r>
        <w:rPr>
          <w:rFonts w:eastAsia="標楷體"/>
          <w:bCs/>
        </w:rPr>
        <w:t>在差異欄位中，則是比較受訓人員與直屬主管間針對</w:t>
      </w:r>
      <w:r>
        <w:rPr>
          <w:rFonts w:eastAsia="標楷體"/>
          <w:bCs/>
        </w:rPr>
        <w:t>16</w:t>
      </w:r>
      <w:r>
        <w:rPr>
          <w:rFonts w:eastAsia="標楷體"/>
          <w:bCs/>
        </w:rPr>
        <w:t>項職能構面是否有顯著認知差異。整體而言，受訓人員自評表現皆高於直屬主管的期望，差距分數約在</w:t>
      </w:r>
      <w:r>
        <w:rPr>
          <w:rFonts w:eastAsia="標楷體"/>
          <w:bCs/>
        </w:rPr>
        <w:t>0.12</w:t>
      </w:r>
      <w:r>
        <w:rPr>
          <w:rFonts w:eastAsia="標楷體"/>
          <w:bCs/>
        </w:rPr>
        <w:t>至</w:t>
      </w:r>
      <w:r>
        <w:rPr>
          <w:rFonts w:eastAsia="標楷體"/>
          <w:bCs/>
        </w:rPr>
        <w:t>0.36</w:t>
      </w:r>
      <w:r>
        <w:rPr>
          <w:rFonts w:eastAsia="標楷體"/>
          <w:bCs/>
        </w:rPr>
        <w:t>分之間，僅有「</w:t>
      </w:r>
      <w:r>
        <w:rPr>
          <w:rFonts w:eastAsia="標楷體"/>
          <w:kern w:val="0"/>
        </w:rPr>
        <w:t>資訊</w:t>
      </w:r>
      <w:r>
        <w:rPr>
          <w:rFonts w:eastAsia="標楷體"/>
          <w:kern w:val="0"/>
        </w:rPr>
        <w:t>應用與處理</w:t>
      </w:r>
      <w:r>
        <w:rPr>
          <w:rFonts w:eastAsia="標楷體"/>
          <w:bCs/>
        </w:rPr>
        <w:t>」及「</w:t>
      </w:r>
      <w:r>
        <w:rPr>
          <w:rFonts w:eastAsia="標楷體"/>
          <w:kern w:val="0"/>
        </w:rPr>
        <w:t>基本法律知能</w:t>
      </w:r>
      <w:r>
        <w:rPr>
          <w:rFonts w:eastAsia="標楷體"/>
          <w:bCs/>
        </w:rPr>
        <w:t>」兩項職能，係由直屬主管認為受訓者有較佳的表現。而</w:t>
      </w:r>
      <w:r>
        <w:rPr>
          <w:rFonts w:eastAsia="標楷體"/>
        </w:rPr>
        <w:t>以獨立樣本</w:t>
      </w:r>
      <w:r>
        <w:rPr>
          <w:rFonts w:eastAsia="標楷體"/>
        </w:rPr>
        <w:t>T</w:t>
      </w:r>
      <w:r>
        <w:rPr>
          <w:rFonts w:eastAsia="標楷體"/>
        </w:rPr>
        <w:t>檢定分析</w:t>
      </w:r>
      <w:r>
        <w:rPr>
          <w:rFonts w:eastAsia="標楷體"/>
          <w:bCs/>
        </w:rPr>
        <w:t>（</w:t>
      </w:r>
      <w:r>
        <w:rPr>
          <w:rFonts w:eastAsia="標楷體"/>
        </w:rPr>
        <w:t>95%</w:t>
      </w:r>
      <w:r>
        <w:rPr>
          <w:rFonts w:eastAsia="標楷體"/>
        </w:rPr>
        <w:t>信</w:t>
      </w:r>
      <w:r>
        <w:rPr>
          <w:rFonts w:eastAsia="標楷體"/>
        </w:rPr>
        <w:lastRenderedPageBreak/>
        <w:t>心水準</w:t>
      </w:r>
      <w:r>
        <w:rPr>
          <w:rFonts w:eastAsia="標楷體"/>
          <w:bCs/>
        </w:rPr>
        <w:t>）</w:t>
      </w:r>
      <w:r>
        <w:rPr>
          <w:rFonts w:eastAsia="標楷體"/>
        </w:rPr>
        <w:t>受訓人員與直屬主管的分數差異來看，</w:t>
      </w:r>
      <w:r>
        <w:rPr>
          <w:rFonts w:eastAsia="標楷體"/>
          <w:bCs/>
        </w:rPr>
        <w:t>「</w:t>
      </w:r>
      <w:r>
        <w:rPr>
          <w:rFonts w:eastAsia="標楷體"/>
          <w:kern w:val="0"/>
        </w:rPr>
        <w:t>問題解決</w:t>
      </w:r>
      <w:r>
        <w:rPr>
          <w:rFonts w:eastAsia="標楷體"/>
          <w:bCs/>
        </w:rPr>
        <w:t>」、「</w:t>
      </w:r>
      <w:r>
        <w:rPr>
          <w:rFonts w:eastAsia="標楷體"/>
          <w:kern w:val="0"/>
        </w:rPr>
        <w:t>多元管理</w:t>
      </w:r>
      <w:r>
        <w:rPr>
          <w:rFonts w:eastAsia="標楷體"/>
          <w:bCs/>
        </w:rPr>
        <w:t>」及「</w:t>
      </w:r>
      <w:r>
        <w:rPr>
          <w:rFonts w:eastAsia="標楷體"/>
          <w:kern w:val="0"/>
        </w:rPr>
        <w:t>政策管理</w:t>
      </w:r>
      <w:r>
        <w:rPr>
          <w:rFonts w:eastAsia="標楷體"/>
          <w:bCs/>
        </w:rPr>
        <w:t>」是兩者間認知差異最大的三項職能構面，並達到顯著差異水準，差異分數界於</w:t>
      </w:r>
      <w:r>
        <w:rPr>
          <w:rFonts w:eastAsia="標楷體"/>
          <w:bCs/>
        </w:rPr>
        <w:t>0.28</w:t>
      </w:r>
      <w:r>
        <w:rPr>
          <w:rFonts w:eastAsia="標楷體"/>
          <w:bCs/>
        </w:rPr>
        <w:t>至</w:t>
      </w:r>
      <w:r>
        <w:rPr>
          <w:rFonts w:eastAsia="標楷體"/>
          <w:bCs/>
        </w:rPr>
        <w:t>0.34</w:t>
      </w:r>
      <w:r>
        <w:rPr>
          <w:rFonts w:eastAsia="標楷體"/>
          <w:bCs/>
        </w:rPr>
        <w:t>之間。若進一步將差異區間放寬來看，「</w:t>
      </w:r>
      <w:r>
        <w:rPr>
          <w:rFonts w:eastAsia="標楷體"/>
          <w:kern w:val="0"/>
        </w:rPr>
        <w:t>傾聽與表達</w:t>
      </w:r>
      <w:r>
        <w:rPr>
          <w:rFonts w:eastAsia="標楷體"/>
          <w:bCs/>
        </w:rPr>
        <w:t>」、「</w:t>
      </w:r>
      <w:r>
        <w:rPr>
          <w:rFonts w:eastAsia="標楷體"/>
          <w:kern w:val="0"/>
        </w:rPr>
        <w:t>說服與協調</w:t>
      </w:r>
      <w:r>
        <w:rPr>
          <w:rFonts w:eastAsia="標楷體"/>
          <w:bCs/>
        </w:rPr>
        <w:t>」及「</w:t>
      </w:r>
      <w:r>
        <w:rPr>
          <w:rFonts w:eastAsia="標楷體"/>
          <w:kern w:val="0"/>
        </w:rPr>
        <w:t>前瞻思考</w:t>
      </w:r>
      <w:r>
        <w:rPr>
          <w:rFonts w:eastAsia="標楷體"/>
          <w:bCs/>
        </w:rPr>
        <w:t>」等三項構面雖未達統計上的顯著水準，但分數差異也達到了</w:t>
      </w:r>
      <w:r>
        <w:rPr>
          <w:rFonts w:eastAsia="標楷體"/>
          <w:bCs/>
        </w:rPr>
        <w:t>0.25</w:t>
      </w:r>
      <w:r>
        <w:rPr>
          <w:rFonts w:eastAsia="標楷體"/>
          <w:bCs/>
        </w:rPr>
        <w:t>分，顯示出直屬主管對受訓者的期望程度。</w:t>
      </w: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bCs/>
        </w:rPr>
        <w:sectPr w:rsidR="00000000">
          <w:footerReference w:type="even" r:id="rId43"/>
          <w:pgSz w:w="11906" w:h="16838"/>
          <w:pgMar w:top="1440" w:right="1800" w:bottom="1440" w:left="1800" w:header="851" w:footer="992" w:gutter="0"/>
          <w:cols w:space="425"/>
          <w:docGrid w:type="lines" w:linePitch="360"/>
        </w:sectPr>
      </w:pPr>
    </w:p>
    <w:p w:rsidR="00000000" w:rsidRDefault="00853091">
      <w:pPr>
        <w:spacing w:line="480" w:lineRule="auto"/>
        <w:jc w:val="center"/>
        <w:rPr>
          <w:rFonts w:eastAsia="標楷體"/>
        </w:rPr>
      </w:pPr>
      <w:r>
        <w:rPr>
          <w:rFonts w:eastAsia="標楷體"/>
        </w:rPr>
        <w:lastRenderedPageBreak/>
        <w:t>表</w:t>
      </w:r>
      <w:r>
        <w:rPr>
          <w:rFonts w:eastAsia="標楷體" w:hint="eastAsia"/>
        </w:rPr>
        <w:t>三十五、</w:t>
      </w:r>
      <w:r>
        <w:rPr>
          <w:rFonts w:eastAsia="標楷體"/>
        </w:rPr>
        <w:t>訓練成效評估之構面間相關係數與內部一致性</w:t>
      </w:r>
    </w:p>
    <w:tbl>
      <w:tblPr>
        <w:tblW w:w="14183"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03"/>
        <w:gridCol w:w="1840"/>
        <w:gridCol w:w="660"/>
        <w:gridCol w:w="740"/>
        <w:gridCol w:w="740"/>
        <w:gridCol w:w="740"/>
        <w:gridCol w:w="740"/>
        <w:gridCol w:w="740"/>
        <w:gridCol w:w="740"/>
        <w:gridCol w:w="740"/>
        <w:gridCol w:w="740"/>
        <w:gridCol w:w="780"/>
        <w:gridCol w:w="780"/>
        <w:gridCol w:w="780"/>
        <w:gridCol w:w="780"/>
        <w:gridCol w:w="780"/>
        <w:gridCol w:w="780"/>
        <w:gridCol w:w="780"/>
      </w:tblGrid>
      <w:tr w:rsidR="00000000">
        <w:trPr>
          <w:trHeight w:val="315"/>
          <w:jc w:val="center"/>
        </w:trPr>
        <w:tc>
          <w:tcPr>
            <w:tcW w:w="303" w:type="dxa"/>
            <w:tcBorders>
              <w:top w:val="single" w:sz="4" w:space="0" w:color="auto"/>
              <w:bottom w:val="single" w:sz="4" w:space="0" w:color="auto"/>
            </w:tcBorders>
            <w:noWrap/>
            <w:vAlign w:val="bottom"/>
            <w:hideMark/>
          </w:tcPr>
          <w:p w:rsidR="00000000" w:rsidRDefault="00853091">
            <w:pPr>
              <w:widowControl/>
              <w:rPr>
                <w:kern w:val="0"/>
              </w:rPr>
            </w:pPr>
          </w:p>
        </w:tc>
        <w:tc>
          <w:tcPr>
            <w:tcW w:w="1840" w:type="dxa"/>
            <w:tcBorders>
              <w:top w:val="single" w:sz="4" w:space="0" w:color="auto"/>
              <w:bottom w:val="single" w:sz="4" w:space="0" w:color="auto"/>
            </w:tcBorders>
            <w:vAlign w:val="bottom"/>
            <w:hideMark/>
          </w:tcPr>
          <w:p w:rsidR="00000000" w:rsidRDefault="00853091">
            <w:pPr>
              <w:widowControl/>
              <w:rPr>
                <w:kern w:val="0"/>
              </w:rPr>
            </w:pPr>
            <w:r>
              <w:rPr>
                <w:kern w:val="0"/>
              </w:rPr>
              <w:t xml:space="preserve"> </w:t>
            </w:r>
          </w:p>
        </w:tc>
        <w:tc>
          <w:tcPr>
            <w:tcW w:w="66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1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2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3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4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5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6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7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8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9 </w:t>
            </w:r>
          </w:p>
        </w:tc>
        <w:tc>
          <w:tcPr>
            <w:tcW w:w="78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10 </w:t>
            </w:r>
          </w:p>
        </w:tc>
        <w:tc>
          <w:tcPr>
            <w:tcW w:w="78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11 </w:t>
            </w:r>
          </w:p>
        </w:tc>
        <w:tc>
          <w:tcPr>
            <w:tcW w:w="78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12 </w:t>
            </w:r>
          </w:p>
        </w:tc>
        <w:tc>
          <w:tcPr>
            <w:tcW w:w="78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13 </w:t>
            </w:r>
          </w:p>
        </w:tc>
        <w:tc>
          <w:tcPr>
            <w:tcW w:w="78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14 </w:t>
            </w:r>
          </w:p>
        </w:tc>
        <w:tc>
          <w:tcPr>
            <w:tcW w:w="78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15 </w:t>
            </w:r>
          </w:p>
        </w:tc>
        <w:tc>
          <w:tcPr>
            <w:tcW w:w="78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16 </w:t>
            </w:r>
          </w:p>
        </w:tc>
      </w:tr>
      <w:tr w:rsidR="00000000">
        <w:trPr>
          <w:trHeight w:val="330"/>
          <w:jc w:val="center"/>
        </w:trPr>
        <w:tc>
          <w:tcPr>
            <w:tcW w:w="303" w:type="dxa"/>
            <w:tcBorders>
              <w:top w:val="single" w:sz="4" w:space="0" w:color="auto"/>
            </w:tcBorders>
            <w:noWrap/>
            <w:vAlign w:val="bottom"/>
            <w:hideMark/>
          </w:tcPr>
          <w:p w:rsidR="00000000" w:rsidRDefault="00853091">
            <w:pPr>
              <w:widowControl/>
              <w:jc w:val="right"/>
              <w:rPr>
                <w:kern w:val="0"/>
              </w:rPr>
            </w:pPr>
            <w:r>
              <w:rPr>
                <w:kern w:val="0"/>
              </w:rPr>
              <w:t xml:space="preserve">1 </w:t>
            </w:r>
          </w:p>
        </w:tc>
        <w:tc>
          <w:tcPr>
            <w:tcW w:w="1840" w:type="dxa"/>
            <w:tcBorders>
              <w:top w:val="single" w:sz="4" w:space="0" w:color="auto"/>
            </w:tcBorders>
            <w:noWrap/>
            <w:vAlign w:val="bottom"/>
            <w:hideMark/>
          </w:tcPr>
          <w:p w:rsidR="00000000" w:rsidRDefault="00853091">
            <w:pPr>
              <w:widowControl/>
              <w:rPr>
                <w:kern w:val="0"/>
              </w:rPr>
            </w:pPr>
            <w:r>
              <w:rPr>
                <w:rFonts w:eastAsia="標楷體"/>
                <w:kern w:val="0"/>
              </w:rPr>
              <w:t>傾聽與表達</w:t>
            </w:r>
          </w:p>
        </w:tc>
        <w:tc>
          <w:tcPr>
            <w:tcW w:w="660" w:type="dxa"/>
            <w:tcBorders>
              <w:top w:val="single" w:sz="4" w:space="0" w:color="auto"/>
            </w:tcBorders>
            <w:noWrap/>
            <w:vAlign w:val="bottom"/>
            <w:hideMark/>
          </w:tcPr>
          <w:p w:rsidR="00000000" w:rsidRDefault="00853091">
            <w:pPr>
              <w:jc w:val="center"/>
              <w:rPr>
                <w:rFonts w:eastAsia="標楷體"/>
              </w:rPr>
            </w:pPr>
            <w:r>
              <w:rPr>
                <w:rFonts w:eastAsia="標楷體"/>
              </w:rPr>
              <w:t>(0.88)</w:t>
            </w:r>
          </w:p>
        </w:tc>
        <w:tc>
          <w:tcPr>
            <w:tcW w:w="740" w:type="dxa"/>
            <w:tcBorders>
              <w:top w:val="single" w:sz="4" w:space="0" w:color="auto"/>
            </w:tcBorders>
            <w:vAlign w:val="center"/>
            <w:hideMark/>
          </w:tcPr>
          <w:p w:rsidR="00000000" w:rsidRDefault="00853091">
            <w:pPr>
              <w:jc w:val="center"/>
            </w:pPr>
          </w:p>
        </w:tc>
        <w:tc>
          <w:tcPr>
            <w:tcW w:w="740" w:type="dxa"/>
            <w:tcBorders>
              <w:top w:val="single" w:sz="4" w:space="0" w:color="auto"/>
            </w:tcBorders>
            <w:vAlign w:val="center"/>
            <w:hideMark/>
          </w:tcPr>
          <w:p w:rsidR="00000000" w:rsidRDefault="00853091">
            <w:pPr>
              <w:jc w:val="center"/>
            </w:pPr>
          </w:p>
        </w:tc>
        <w:tc>
          <w:tcPr>
            <w:tcW w:w="740" w:type="dxa"/>
            <w:tcBorders>
              <w:top w:val="single" w:sz="4" w:space="0" w:color="auto"/>
            </w:tcBorders>
            <w:vAlign w:val="center"/>
            <w:hideMark/>
          </w:tcPr>
          <w:p w:rsidR="00000000" w:rsidRDefault="00853091">
            <w:pPr>
              <w:jc w:val="center"/>
            </w:pPr>
          </w:p>
        </w:tc>
        <w:tc>
          <w:tcPr>
            <w:tcW w:w="740" w:type="dxa"/>
            <w:tcBorders>
              <w:top w:val="single" w:sz="4" w:space="0" w:color="auto"/>
            </w:tcBorders>
            <w:vAlign w:val="center"/>
            <w:hideMark/>
          </w:tcPr>
          <w:p w:rsidR="00000000" w:rsidRDefault="00853091">
            <w:pPr>
              <w:jc w:val="center"/>
            </w:pPr>
          </w:p>
        </w:tc>
        <w:tc>
          <w:tcPr>
            <w:tcW w:w="740" w:type="dxa"/>
            <w:tcBorders>
              <w:top w:val="single" w:sz="4" w:space="0" w:color="auto"/>
            </w:tcBorders>
            <w:vAlign w:val="center"/>
            <w:hideMark/>
          </w:tcPr>
          <w:p w:rsidR="00000000" w:rsidRDefault="00853091">
            <w:pPr>
              <w:jc w:val="center"/>
            </w:pPr>
          </w:p>
        </w:tc>
        <w:tc>
          <w:tcPr>
            <w:tcW w:w="740" w:type="dxa"/>
            <w:tcBorders>
              <w:top w:val="single" w:sz="4" w:space="0" w:color="auto"/>
            </w:tcBorders>
            <w:vAlign w:val="center"/>
            <w:hideMark/>
          </w:tcPr>
          <w:p w:rsidR="00000000" w:rsidRDefault="00853091">
            <w:pPr>
              <w:jc w:val="center"/>
            </w:pPr>
          </w:p>
        </w:tc>
        <w:tc>
          <w:tcPr>
            <w:tcW w:w="740" w:type="dxa"/>
            <w:tcBorders>
              <w:top w:val="single" w:sz="4" w:space="0" w:color="auto"/>
            </w:tcBorders>
            <w:vAlign w:val="center"/>
            <w:hideMark/>
          </w:tcPr>
          <w:p w:rsidR="00000000" w:rsidRDefault="00853091">
            <w:pPr>
              <w:jc w:val="center"/>
            </w:pPr>
          </w:p>
        </w:tc>
        <w:tc>
          <w:tcPr>
            <w:tcW w:w="740" w:type="dxa"/>
            <w:tcBorders>
              <w:top w:val="single" w:sz="4" w:space="0" w:color="auto"/>
            </w:tcBorders>
            <w:vAlign w:val="center"/>
            <w:hideMark/>
          </w:tcPr>
          <w:p w:rsidR="00000000" w:rsidRDefault="00853091">
            <w:pPr>
              <w:jc w:val="center"/>
            </w:pPr>
          </w:p>
        </w:tc>
        <w:tc>
          <w:tcPr>
            <w:tcW w:w="780" w:type="dxa"/>
            <w:tcBorders>
              <w:top w:val="single" w:sz="4" w:space="0" w:color="auto"/>
            </w:tcBorders>
            <w:vAlign w:val="center"/>
            <w:hideMark/>
          </w:tcPr>
          <w:p w:rsidR="00000000" w:rsidRDefault="00853091">
            <w:pPr>
              <w:jc w:val="center"/>
            </w:pPr>
          </w:p>
        </w:tc>
        <w:tc>
          <w:tcPr>
            <w:tcW w:w="780" w:type="dxa"/>
            <w:tcBorders>
              <w:top w:val="single" w:sz="4" w:space="0" w:color="auto"/>
            </w:tcBorders>
            <w:vAlign w:val="center"/>
            <w:hideMark/>
          </w:tcPr>
          <w:p w:rsidR="00000000" w:rsidRDefault="00853091">
            <w:pPr>
              <w:jc w:val="center"/>
            </w:pPr>
          </w:p>
        </w:tc>
        <w:tc>
          <w:tcPr>
            <w:tcW w:w="780" w:type="dxa"/>
            <w:tcBorders>
              <w:top w:val="single" w:sz="4" w:space="0" w:color="auto"/>
            </w:tcBorders>
            <w:vAlign w:val="center"/>
            <w:hideMark/>
          </w:tcPr>
          <w:p w:rsidR="00000000" w:rsidRDefault="00853091">
            <w:pPr>
              <w:jc w:val="center"/>
            </w:pPr>
          </w:p>
        </w:tc>
        <w:tc>
          <w:tcPr>
            <w:tcW w:w="780" w:type="dxa"/>
            <w:tcBorders>
              <w:top w:val="single" w:sz="4" w:space="0" w:color="auto"/>
            </w:tcBorders>
            <w:vAlign w:val="center"/>
            <w:hideMark/>
          </w:tcPr>
          <w:p w:rsidR="00000000" w:rsidRDefault="00853091">
            <w:pPr>
              <w:jc w:val="center"/>
            </w:pPr>
          </w:p>
        </w:tc>
        <w:tc>
          <w:tcPr>
            <w:tcW w:w="780" w:type="dxa"/>
            <w:tcBorders>
              <w:top w:val="single" w:sz="4" w:space="0" w:color="auto"/>
            </w:tcBorders>
            <w:vAlign w:val="center"/>
            <w:hideMark/>
          </w:tcPr>
          <w:p w:rsidR="00000000" w:rsidRDefault="00853091">
            <w:pPr>
              <w:jc w:val="center"/>
            </w:pPr>
          </w:p>
        </w:tc>
        <w:tc>
          <w:tcPr>
            <w:tcW w:w="780" w:type="dxa"/>
            <w:tcBorders>
              <w:top w:val="single" w:sz="4" w:space="0" w:color="auto"/>
            </w:tcBorders>
            <w:vAlign w:val="center"/>
            <w:hideMark/>
          </w:tcPr>
          <w:p w:rsidR="00000000" w:rsidRDefault="00853091">
            <w:pPr>
              <w:jc w:val="center"/>
            </w:pPr>
          </w:p>
        </w:tc>
        <w:tc>
          <w:tcPr>
            <w:tcW w:w="780" w:type="dxa"/>
            <w:tcBorders>
              <w:top w:val="single" w:sz="4" w:space="0" w:color="auto"/>
            </w:tcBorders>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2 </w:t>
            </w:r>
          </w:p>
        </w:tc>
        <w:tc>
          <w:tcPr>
            <w:tcW w:w="1840" w:type="dxa"/>
            <w:noWrap/>
            <w:vAlign w:val="bottom"/>
            <w:hideMark/>
          </w:tcPr>
          <w:p w:rsidR="00000000" w:rsidRDefault="00853091">
            <w:pPr>
              <w:widowControl/>
              <w:rPr>
                <w:kern w:val="0"/>
              </w:rPr>
            </w:pPr>
            <w:r>
              <w:rPr>
                <w:rFonts w:eastAsia="標楷體"/>
                <w:kern w:val="0"/>
              </w:rPr>
              <w:t>工作計畫</w:t>
            </w:r>
          </w:p>
        </w:tc>
        <w:tc>
          <w:tcPr>
            <w:tcW w:w="660" w:type="dxa"/>
            <w:vAlign w:val="center"/>
            <w:hideMark/>
          </w:tcPr>
          <w:p w:rsidR="00000000" w:rsidRDefault="00853091">
            <w:pPr>
              <w:jc w:val="center"/>
            </w:pPr>
            <w:r>
              <w:t>0.76</w:t>
            </w:r>
          </w:p>
        </w:tc>
        <w:tc>
          <w:tcPr>
            <w:tcW w:w="740" w:type="dxa"/>
            <w:vAlign w:val="bottom"/>
            <w:hideMark/>
          </w:tcPr>
          <w:p w:rsidR="00000000" w:rsidRDefault="00853091">
            <w:pPr>
              <w:jc w:val="center"/>
              <w:rPr>
                <w:rFonts w:eastAsia="標楷體"/>
              </w:rPr>
            </w:pPr>
            <w:r>
              <w:rPr>
                <w:rFonts w:eastAsia="標楷體"/>
              </w:rPr>
              <w:t>(0.8</w:t>
            </w:r>
            <w:r>
              <w:rPr>
                <w:rFonts w:eastAsia="標楷體" w:hint="eastAsia"/>
              </w:rPr>
              <w:t>7</w:t>
            </w:r>
            <w:r>
              <w:rPr>
                <w:rFonts w:eastAsia="標楷體"/>
              </w:rPr>
              <w:t>)</w:t>
            </w: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3 </w:t>
            </w:r>
          </w:p>
        </w:tc>
        <w:tc>
          <w:tcPr>
            <w:tcW w:w="1840" w:type="dxa"/>
            <w:noWrap/>
            <w:vAlign w:val="bottom"/>
            <w:hideMark/>
          </w:tcPr>
          <w:p w:rsidR="00000000" w:rsidRDefault="00853091">
            <w:pPr>
              <w:widowControl/>
              <w:rPr>
                <w:kern w:val="0"/>
              </w:rPr>
            </w:pPr>
            <w:r>
              <w:rPr>
                <w:rFonts w:eastAsia="標楷體"/>
                <w:kern w:val="0"/>
              </w:rPr>
              <w:t>問題解決</w:t>
            </w:r>
          </w:p>
        </w:tc>
        <w:tc>
          <w:tcPr>
            <w:tcW w:w="660" w:type="dxa"/>
            <w:vAlign w:val="center"/>
            <w:hideMark/>
          </w:tcPr>
          <w:p w:rsidR="00000000" w:rsidRDefault="00853091">
            <w:pPr>
              <w:jc w:val="center"/>
            </w:pPr>
            <w:r>
              <w:t>0.74</w:t>
            </w:r>
          </w:p>
        </w:tc>
        <w:tc>
          <w:tcPr>
            <w:tcW w:w="740" w:type="dxa"/>
            <w:vAlign w:val="center"/>
            <w:hideMark/>
          </w:tcPr>
          <w:p w:rsidR="00000000" w:rsidRDefault="00853091">
            <w:pPr>
              <w:jc w:val="center"/>
            </w:pPr>
            <w:r>
              <w:t>0.84</w:t>
            </w:r>
          </w:p>
        </w:tc>
        <w:tc>
          <w:tcPr>
            <w:tcW w:w="740" w:type="dxa"/>
            <w:vAlign w:val="bottom"/>
            <w:hideMark/>
          </w:tcPr>
          <w:p w:rsidR="00000000" w:rsidRDefault="00853091">
            <w:pPr>
              <w:jc w:val="center"/>
              <w:rPr>
                <w:rFonts w:eastAsia="標楷體"/>
              </w:rPr>
            </w:pPr>
            <w:r>
              <w:rPr>
                <w:rFonts w:eastAsia="標楷體"/>
              </w:rPr>
              <w:t>(0.8</w:t>
            </w:r>
            <w:r>
              <w:rPr>
                <w:rFonts w:eastAsia="標楷體" w:hint="eastAsia"/>
              </w:rPr>
              <w:t>7</w:t>
            </w:r>
            <w:r>
              <w:rPr>
                <w:rFonts w:eastAsia="標楷體"/>
              </w:rPr>
              <w:t>)</w:t>
            </w: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4 </w:t>
            </w:r>
          </w:p>
        </w:tc>
        <w:tc>
          <w:tcPr>
            <w:tcW w:w="1840" w:type="dxa"/>
            <w:noWrap/>
            <w:vAlign w:val="bottom"/>
            <w:hideMark/>
          </w:tcPr>
          <w:p w:rsidR="00000000" w:rsidRDefault="00853091">
            <w:pPr>
              <w:widowControl/>
              <w:rPr>
                <w:kern w:val="0"/>
              </w:rPr>
            </w:pPr>
            <w:r>
              <w:rPr>
                <w:rFonts w:eastAsia="標楷體"/>
                <w:kern w:val="0"/>
              </w:rPr>
              <w:t>資訊應用與處理</w:t>
            </w:r>
          </w:p>
        </w:tc>
        <w:tc>
          <w:tcPr>
            <w:tcW w:w="660" w:type="dxa"/>
            <w:vAlign w:val="center"/>
            <w:hideMark/>
          </w:tcPr>
          <w:p w:rsidR="00000000" w:rsidRDefault="00853091">
            <w:pPr>
              <w:jc w:val="center"/>
            </w:pPr>
            <w:r>
              <w:t>0.62</w:t>
            </w:r>
          </w:p>
        </w:tc>
        <w:tc>
          <w:tcPr>
            <w:tcW w:w="740" w:type="dxa"/>
            <w:vAlign w:val="center"/>
            <w:hideMark/>
          </w:tcPr>
          <w:p w:rsidR="00000000" w:rsidRDefault="00853091">
            <w:pPr>
              <w:jc w:val="center"/>
            </w:pPr>
            <w:r>
              <w:t>0.73</w:t>
            </w:r>
          </w:p>
        </w:tc>
        <w:tc>
          <w:tcPr>
            <w:tcW w:w="740" w:type="dxa"/>
            <w:vAlign w:val="center"/>
            <w:hideMark/>
          </w:tcPr>
          <w:p w:rsidR="00000000" w:rsidRDefault="00853091">
            <w:pPr>
              <w:jc w:val="center"/>
            </w:pPr>
            <w:r>
              <w:t>0.72</w:t>
            </w:r>
          </w:p>
        </w:tc>
        <w:tc>
          <w:tcPr>
            <w:tcW w:w="740" w:type="dxa"/>
            <w:vAlign w:val="bottom"/>
            <w:hideMark/>
          </w:tcPr>
          <w:p w:rsidR="00000000" w:rsidRDefault="00853091">
            <w:pPr>
              <w:jc w:val="center"/>
              <w:rPr>
                <w:rFonts w:eastAsia="標楷體"/>
              </w:rPr>
            </w:pPr>
            <w:r>
              <w:rPr>
                <w:rFonts w:eastAsia="標楷體"/>
              </w:rPr>
              <w:t>(0.</w:t>
            </w:r>
            <w:r>
              <w:rPr>
                <w:rFonts w:eastAsia="標楷體" w:hint="eastAsia"/>
              </w:rPr>
              <w:t>90</w:t>
            </w:r>
            <w:r>
              <w:rPr>
                <w:rFonts w:eastAsia="標楷體"/>
              </w:rPr>
              <w:t>)</w:t>
            </w: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5 </w:t>
            </w:r>
          </w:p>
        </w:tc>
        <w:tc>
          <w:tcPr>
            <w:tcW w:w="1840" w:type="dxa"/>
            <w:noWrap/>
            <w:vAlign w:val="bottom"/>
            <w:hideMark/>
          </w:tcPr>
          <w:p w:rsidR="00000000" w:rsidRDefault="00853091">
            <w:pPr>
              <w:widowControl/>
              <w:rPr>
                <w:kern w:val="0"/>
              </w:rPr>
            </w:pPr>
            <w:r>
              <w:rPr>
                <w:rFonts w:eastAsia="標楷體"/>
                <w:kern w:val="0"/>
              </w:rPr>
              <w:t>團隊合作</w:t>
            </w:r>
          </w:p>
        </w:tc>
        <w:tc>
          <w:tcPr>
            <w:tcW w:w="660" w:type="dxa"/>
            <w:vAlign w:val="center"/>
            <w:hideMark/>
          </w:tcPr>
          <w:p w:rsidR="00000000" w:rsidRDefault="00853091">
            <w:pPr>
              <w:jc w:val="center"/>
            </w:pPr>
            <w:r>
              <w:t>0.78</w:t>
            </w:r>
          </w:p>
        </w:tc>
        <w:tc>
          <w:tcPr>
            <w:tcW w:w="740" w:type="dxa"/>
            <w:vAlign w:val="center"/>
            <w:hideMark/>
          </w:tcPr>
          <w:p w:rsidR="00000000" w:rsidRDefault="00853091">
            <w:pPr>
              <w:jc w:val="center"/>
            </w:pPr>
            <w:r>
              <w:t>0.65</w:t>
            </w:r>
          </w:p>
        </w:tc>
        <w:tc>
          <w:tcPr>
            <w:tcW w:w="740" w:type="dxa"/>
            <w:vAlign w:val="center"/>
            <w:hideMark/>
          </w:tcPr>
          <w:p w:rsidR="00000000" w:rsidRDefault="00853091">
            <w:pPr>
              <w:jc w:val="center"/>
            </w:pPr>
            <w:r>
              <w:t>0.68</w:t>
            </w:r>
          </w:p>
        </w:tc>
        <w:tc>
          <w:tcPr>
            <w:tcW w:w="740" w:type="dxa"/>
            <w:vAlign w:val="center"/>
            <w:hideMark/>
          </w:tcPr>
          <w:p w:rsidR="00000000" w:rsidRDefault="00853091">
            <w:pPr>
              <w:jc w:val="center"/>
            </w:pPr>
            <w:r>
              <w:t>0.53</w:t>
            </w:r>
          </w:p>
        </w:tc>
        <w:tc>
          <w:tcPr>
            <w:tcW w:w="740" w:type="dxa"/>
            <w:vAlign w:val="bottom"/>
            <w:hideMark/>
          </w:tcPr>
          <w:p w:rsidR="00000000" w:rsidRDefault="00853091">
            <w:pPr>
              <w:jc w:val="center"/>
              <w:rPr>
                <w:rFonts w:eastAsia="標楷體"/>
              </w:rPr>
            </w:pPr>
            <w:r>
              <w:rPr>
                <w:rFonts w:eastAsia="標楷體"/>
              </w:rPr>
              <w:t>(0.</w:t>
            </w:r>
            <w:r>
              <w:rPr>
                <w:rFonts w:eastAsia="標楷體" w:hint="eastAsia"/>
              </w:rPr>
              <w:t>89</w:t>
            </w:r>
            <w:r>
              <w:rPr>
                <w:rFonts w:eastAsia="標楷體"/>
              </w:rPr>
              <w:t>)</w:t>
            </w: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6 </w:t>
            </w:r>
          </w:p>
        </w:tc>
        <w:tc>
          <w:tcPr>
            <w:tcW w:w="1840" w:type="dxa"/>
            <w:noWrap/>
            <w:vAlign w:val="bottom"/>
            <w:hideMark/>
          </w:tcPr>
          <w:p w:rsidR="00000000" w:rsidRDefault="00853091">
            <w:pPr>
              <w:widowControl/>
              <w:rPr>
                <w:kern w:val="0"/>
              </w:rPr>
            </w:pPr>
            <w:r>
              <w:rPr>
                <w:rFonts w:eastAsia="標楷體"/>
                <w:kern w:val="0"/>
              </w:rPr>
              <w:t>公務倫理</w:t>
            </w:r>
          </w:p>
        </w:tc>
        <w:tc>
          <w:tcPr>
            <w:tcW w:w="660" w:type="dxa"/>
            <w:vAlign w:val="center"/>
            <w:hideMark/>
          </w:tcPr>
          <w:p w:rsidR="00000000" w:rsidRDefault="00853091">
            <w:pPr>
              <w:jc w:val="center"/>
            </w:pPr>
            <w:r>
              <w:t>0.67</w:t>
            </w:r>
          </w:p>
        </w:tc>
        <w:tc>
          <w:tcPr>
            <w:tcW w:w="740" w:type="dxa"/>
            <w:vAlign w:val="center"/>
            <w:hideMark/>
          </w:tcPr>
          <w:p w:rsidR="00000000" w:rsidRDefault="00853091">
            <w:pPr>
              <w:jc w:val="center"/>
            </w:pPr>
            <w:r>
              <w:t>0.70</w:t>
            </w:r>
          </w:p>
        </w:tc>
        <w:tc>
          <w:tcPr>
            <w:tcW w:w="740" w:type="dxa"/>
            <w:vAlign w:val="center"/>
            <w:hideMark/>
          </w:tcPr>
          <w:p w:rsidR="00000000" w:rsidRDefault="00853091">
            <w:pPr>
              <w:jc w:val="center"/>
            </w:pPr>
            <w:r>
              <w:t>0.68</w:t>
            </w:r>
          </w:p>
        </w:tc>
        <w:tc>
          <w:tcPr>
            <w:tcW w:w="740" w:type="dxa"/>
            <w:vAlign w:val="center"/>
            <w:hideMark/>
          </w:tcPr>
          <w:p w:rsidR="00000000" w:rsidRDefault="00853091">
            <w:pPr>
              <w:jc w:val="center"/>
            </w:pPr>
            <w:r>
              <w:t>0.69</w:t>
            </w:r>
          </w:p>
        </w:tc>
        <w:tc>
          <w:tcPr>
            <w:tcW w:w="740" w:type="dxa"/>
            <w:vAlign w:val="center"/>
            <w:hideMark/>
          </w:tcPr>
          <w:p w:rsidR="00000000" w:rsidRDefault="00853091">
            <w:pPr>
              <w:jc w:val="center"/>
            </w:pPr>
            <w:r>
              <w:t>0.69</w:t>
            </w:r>
          </w:p>
        </w:tc>
        <w:tc>
          <w:tcPr>
            <w:tcW w:w="740" w:type="dxa"/>
            <w:vAlign w:val="bottom"/>
            <w:hideMark/>
          </w:tcPr>
          <w:p w:rsidR="00000000" w:rsidRDefault="00853091">
            <w:pPr>
              <w:jc w:val="center"/>
              <w:rPr>
                <w:rFonts w:eastAsia="標楷體"/>
              </w:rPr>
            </w:pPr>
            <w:r>
              <w:rPr>
                <w:rFonts w:eastAsia="標楷體"/>
              </w:rPr>
              <w:t>(0.8</w:t>
            </w:r>
            <w:r>
              <w:rPr>
                <w:rFonts w:eastAsia="標楷體" w:hint="eastAsia"/>
              </w:rPr>
              <w:t>9</w:t>
            </w:r>
            <w:r>
              <w:rPr>
                <w:rFonts w:eastAsia="標楷體"/>
              </w:rPr>
              <w:t>)</w:t>
            </w: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7 </w:t>
            </w:r>
          </w:p>
        </w:tc>
        <w:tc>
          <w:tcPr>
            <w:tcW w:w="1840" w:type="dxa"/>
            <w:noWrap/>
            <w:vAlign w:val="bottom"/>
            <w:hideMark/>
          </w:tcPr>
          <w:p w:rsidR="00000000" w:rsidRDefault="00853091">
            <w:pPr>
              <w:widowControl/>
              <w:rPr>
                <w:kern w:val="0"/>
              </w:rPr>
            </w:pPr>
            <w:r>
              <w:rPr>
                <w:rFonts w:eastAsia="標楷體"/>
                <w:kern w:val="0"/>
              </w:rPr>
              <w:t>顧客服務</w:t>
            </w:r>
          </w:p>
        </w:tc>
        <w:tc>
          <w:tcPr>
            <w:tcW w:w="660" w:type="dxa"/>
            <w:vAlign w:val="center"/>
            <w:hideMark/>
          </w:tcPr>
          <w:p w:rsidR="00000000" w:rsidRDefault="00853091">
            <w:pPr>
              <w:jc w:val="center"/>
            </w:pPr>
            <w:r>
              <w:t>0.87</w:t>
            </w:r>
          </w:p>
        </w:tc>
        <w:tc>
          <w:tcPr>
            <w:tcW w:w="740" w:type="dxa"/>
            <w:vAlign w:val="center"/>
            <w:hideMark/>
          </w:tcPr>
          <w:p w:rsidR="00000000" w:rsidRDefault="00853091">
            <w:pPr>
              <w:jc w:val="center"/>
            </w:pPr>
            <w:r>
              <w:t>0.74</w:t>
            </w:r>
          </w:p>
        </w:tc>
        <w:tc>
          <w:tcPr>
            <w:tcW w:w="740" w:type="dxa"/>
            <w:vAlign w:val="center"/>
            <w:hideMark/>
          </w:tcPr>
          <w:p w:rsidR="00000000" w:rsidRDefault="00853091">
            <w:pPr>
              <w:jc w:val="center"/>
            </w:pPr>
            <w:r>
              <w:t>0.74</w:t>
            </w:r>
          </w:p>
        </w:tc>
        <w:tc>
          <w:tcPr>
            <w:tcW w:w="740" w:type="dxa"/>
            <w:vAlign w:val="center"/>
            <w:hideMark/>
          </w:tcPr>
          <w:p w:rsidR="00000000" w:rsidRDefault="00853091">
            <w:pPr>
              <w:jc w:val="center"/>
            </w:pPr>
            <w:r>
              <w:t>0.63</w:t>
            </w:r>
          </w:p>
        </w:tc>
        <w:tc>
          <w:tcPr>
            <w:tcW w:w="740" w:type="dxa"/>
            <w:vAlign w:val="center"/>
            <w:hideMark/>
          </w:tcPr>
          <w:p w:rsidR="00000000" w:rsidRDefault="00853091">
            <w:pPr>
              <w:jc w:val="center"/>
            </w:pPr>
            <w:r>
              <w:t>0.73</w:t>
            </w:r>
          </w:p>
        </w:tc>
        <w:tc>
          <w:tcPr>
            <w:tcW w:w="740" w:type="dxa"/>
            <w:vAlign w:val="center"/>
            <w:hideMark/>
          </w:tcPr>
          <w:p w:rsidR="00000000" w:rsidRDefault="00853091">
            <w:pPr>
              <w:jc w:val="center"/>
            </w:pPr>
            <w:r>
              <w:t>0.72</w:t>
            </w:r>
          </w:p>
        </w:tc>
        <w:tc>
          <w:tcPr>
            <w:tcW w:w="740" w:type="dxa"/>
            <w:vAlign w:val="bottom"/>
            <w:hideMark/>
          </w:tcPr>
          <w:p w:rsidR="00000000" w:rsidRDefault="00853091">
            <w:pPr>
              <w:jc w:val="center"/>
              <w:rPr>
                <w:rFonts w:eastAsia="標楷體"/>
              </w:rPr>
            </w:pPr>
            <w:r>
              <w:rPr>
                <w:rFonts w:eastAsia="標楷體"/>
              </w:rPr>
              <w:t>(0.88)</w:t>
            </w: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8 </w:t>
            </w:r>
          </w:p>
        </w:tc>
        <w:tc>
          <w:tcPr>
            <w:tcW w:w="1840" w:type="dxa"/>
            <w:noWrap/>
            <w:vAlign w:val="bottom"/>
            <w:hideMark/>
          </w:tcPr>
          <w:p w:rsidR="00000000" w:rsidRDefault="00853091">
            <w:pPr>
              <w:widowControl/>
              <w:rPr>
                <w:kern w:val="0"/>
              </w:rPr>
            </w:pPr>
            <w:r>
              <w:rPr>
                <w:rFonts w:eastAsia="標楷體"/>
                <w:kern w:val="0"/>
              </w:rPr>
              <w:t>情緒管理</w:t>
            </w:r>
          </w:p>
        </w:tc>
        <w:tc>
          <w:tcPr>
            <w:tcW w:w="660" w:type="dxa"/>
            <w:vAlign w:val="center"/>
            <w:hideMark/>
          </w:tcPr>
          <w:p w:rsidR="00000000" w:rsidRDefault="00853091">
            <w:pPr>
              <w:jc w:val="center"/>
            </w:pPr>
            <w:r>
              <w:t>0.70</w:t>
            </w:r>
          </w:p>
        </w:tc>
        <w:tc>
          <w:tcPr>
            <w:tcW w:w="740" w:type="dxa"/>
            <w:vAlign w:val="center"/>
            <w:hideMark/>
          </w:tcPr>
          <w:p w:rsidR="00000000" w:rsidRDefault="00853091">
            <w:pPr>
              <w:jc w:val="center"/>
            </w:pPr>
            <w:r>
              <w:t>0.74</w:t>
            </w:r>
          </w:p>
        </w:tc>
        <w:tc>
          <w:tcPr>
            <w:tcW w:w="740" w:type="dxa"/>
            <w:vAlign w:val="center"/>
            <w:hideMark/>
          </w:tcPr>
          <w:p w:rsidR="00000000" w:rsidRDefault="00853091">
            <w:pPr>
              <w:jc w:val="center"/>
            </w:pPr>
            <w:r>
              <w:t>0.72</w:t>
            </w:r>
          </w:p>
        </w:tc>
        <w:tc>
          <w:tcPr>
            <w:tcW w:w="740" w:type="dxa"/>
            <w:vAlign w:val="center"/>
            <w:hideMark/>
          </w:tcPr>
          <w:p w:rsidR="00000000" w:rsidRDefault="00853091">
            <w:pPr>
              <w:jc w:val="center"/>
            </w:pPr>
            <w:r>
              <w:t>0.63</w:t>
            </w:r>
          </w:p>
        </w:tc>
        <w:tc>
          <w:tcPr>
            <w:tcW w:w="740" w:type="dxa"/>
            <w:vAlign w:val="center"/>
            <w:hideMark/>
          </w:tcPr>
          <w:p w:rsidR="00000000" w:rsidRDefault="00853091">
            <w:pPr>
              <w:jc w:val="center"/>
            </w:pPr>
            <w:r>
              <w:t>0.69</w:t>
            </w:r>
          </w:p>
        </w:tc>
        <w:tc>
          <w:tcPr>
            <w:tcW w:w="740" w:type="dxa"/>
            <w:vAlign w:val="center"/>
            <w:hideMark/>
          </w:tcPr>
          <w:p w:rsidR="00000000" w:rsidRDefault="00853091">
            <w:pPr>
              <w:jc w:val="center"/>
            </w:pPr>
            <w:r>
              <w:t>0.80</w:t>
            </w:r>
          </w:p>
        </w:tc>
        <w:tc>
          <w:tcPr>
            <w:tcW w:w="740" w:type="dxa"/>
            <w:vAlign w:val="center"/>
            <w:hideMark/>
          </w:tcPr>
          <w:p w:rsidR="00000000" w:rsidRDefault="00853091">
            <w:pPr>
              <w:jc w:val="center"/>
            </w:pPr>
            <w:r>
              <w:t>0.68</w:t>
            </w:r>
          </w:p>
        </w:tc>
        <w:tc>
          <w:tcPr>
            <w:tcW w:w="740" w:type="dxa"/>
            <w:vAlign w:val="bottom"/>
            <w:hideMark/>
          </w:tcPr>
          <w:p w:rsidR="00000000" w:rsidRDefault="00853091">
            <w:pPr>
              <w:jc w:val="center"/>
              <w:rPr>
                <w:rFonts w:eastAsia="標楷體"/>
              </w:rPr>
            </w:pPr>
            <w:r>
              <w:rPr>
                <w:rFonts w:eastAsia="標楷體"/>
              </w:rPr>
              <w:t>(0.8</w:t>
            </w:r>
            <w:r>
              <w:rPr>
                <w:rFonts w:eastAsia="標楷體" w:hint="eastAsia"/>
              </w:rPr>
              <w:t>2</w:t>
            </w:r>
            <w:r>
              <w:rPr>
                <w:rFonts w:eastAsia="標楷體"/>
              </w:rPr>
              <w:t>)</w:t>
            </w:r>
          </w:p>
        </w:tc>
        <w:tc>
          <w:tcPr>
            <w:tcW w:w="74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9 </w:t>
            </w:r>
          </w:p>
        </w:tc>
        <w:tc>
          <w:tcPr>
            <w:tcW w:w="1840" w:type="dxa"/>
            <w:noWrap/>
            <w:vAlign w:val="bottom"/>
            <w:hideMark/>
          </w:tcPr>
          <w:p w:rsidR="00000000" w:rsidRDefault="00853091">
            <w:pPr>
              <w:widowControl/>
              <w:rPr>
                <w:kern w:val="0"/>
              </w:rPr>
            </w:pPr>
            <w:r>
              <w:rPr>
                <w:rFonts w:eastAsia="標楷體"/>
                <w:kern w:val="0"/>
              </w:rPr>
              <w:t>基本法律知能</w:t>
            </w:r>
          </w:p>
        </w:tc>
        <w:tc>
          <w:tcPr>
            <w:tcW w:w="660" w:type="dxa"/>
            <w:vAlign w:val="center"/>
            <w:hideMark/>
          </w:tcPr>
          <w:p w:rsidR="00000000" w:rsidRDefault="00853091">
            <w:pPr>
              <w:jc w:val="center"/>
            </w:pPr>
            <w:r>
              <w:t>0.62</w:t>
            </w:r>
          </w:p>
        </w:tc>
        <w:tc>
          <w:tcPr>
            <w:tcW w:w="740" w:type="dxa"/>
            <w:vAlign w:val="center"/>
            <w:hideMark/>
          </w:tcPr>
          <w:p w:rsidR="00000000" w:rsidRDefault="00853091">
            <w:pPr>
              <w:jc w:val="center"/>
            </w:pPr>
            <w:r>
              <w:t>0.70</w:t>
            </w:r>
          </w:p>
        </w:tc>
        <w:tc>
          <w:tcPr>
            <w:tcW w:w="740" w:type="dxa"/>
            <w:vAlign w:val="center"/>
            <w:hideMark/>
          </w:tcPr>
          <w:p w:rsidR="00000000" w:rsidRDefault="00853091">
            <w:pPr>
              <w:jc w:val="center"/>
            </w:pPr>
            <w:r>
              <w:t>0.64</w:t>
            </w:r>
          </w:p>
        </w:tc>
        <w:tc>
          <w:tcPr>
            <w:tcW w:w="740" w:type="dxa"/>
            <w:vAlign w:val="center"/>
            <w:hideMark/>
          </w:tcPr>
          <w:p w:rsidR="00000000" w:rsidRDefault="00853091">
            <w:pPr>
              <w:jc w:val="center"/>
            </w:pPr>
            <w:r>
              <w:t>0.68</w:t>
            </w:r>
          </w:p>
        </w:tc>
        <w:tc>
          <w:tcPr>
            <w:tcW w:w="740" w:type="dxa"/>
            <w:vAlign w:val="center"/>
            <w:hideMark/>
          </w:tcPr>
          <w:p w:rsidR="00000000" w:rsidRDefault="00853091">
            <w:pPr>
              <w:jc w:val="center"/>
            </w:pPr>
            <w:r>
              <w:t>0.54</w:t>
            </w:r>
          </w:p>
        </w:tc>
        <w:tc>
          <w:tcPr>
            <w:tcW w:w="740" w:type="dxa"/>
            <w:vAlign w:val="center"/>
            <w:hideMark/>
          </w:tcPr>
          <w:p w:rsidR="00000000" w:rsidRDefault="00853091">
            <w:pPr>
              <w:jc w:val="center"/>
            </w:pPr>
            <w:r>
              <w:t>0.69</w:t>
            </w:r>
          </w:p>
        </w:tc>
        <w:tc>
          <w:tcPr>
            <w:tcW w:w="740" w:type="dxa"/>
            <w:vAlign w:val="center"/>
            <w:hideMark/>
          </w:tcPr>
          <w:p w:rsidR="00000000" w:rsidRDefault="00853091">
            <w:pPr>
              <w:jc w:val="center"/>
            </w:pPr>
            <w:r>
              <w:t>0.70</w:t>
            </w:r>
          </w:p>
        </w:tc>
        <w:tc>
          <w:tcPr>
            <w:tcW w:w="740" w:type="dxa"/>
            <w:vAlign w:val="center"/>
            <w:hideMark/>
          </w:tcPr>
          <w:p w:rsidR="00000000" w:rsidRDefault="00853091">
            <w:pPr>
              <w:jc w:val="center"/>
            </w:pPr>
            <w:r>
              <w:t>0.65</w:t>
            </w:r>
          </w:p>
        </w:tc>
        <w:tc>
          <w:tcPr>
            <w:tcW w:w="740" w:type="dxa"/>
            <w:vAlign w:val="bottom"/>
            <w:hideMark/>
          </w:tcPr>
          <w:p w:rsidR="00000000" w:rsidRDefault="00853091">
            <w:pPr>
              <w:jc w:val="center"/>
              <w:rPr>
                <w:rFonts w:eastAsia="標楷體"/>
              </w:rPr>
            </w:pPr>
            <w:r>
              <w:rPr>
                <w:rFonts w:eastAsia="標楷體"/>
              </w:rPr>
              <w:t>(0.8</w:t>
            </w:r>
            <w:r>
              <w:rPr>
                <w:rFonts w:eastAsia="標楷體" w:hint="eastAsia"/>
              </w:rPr>
              <w:t>4</w:t>
            </w:r>
            <w:r>
              <w:rPr>
                <w:rFonts w:eastAsia="標楷體"/>
              </w:rPr>
              <w:t>)</w:t>
            </w: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10 </w:t>
            </w:r>
          </w:p>
        </w:tc>
        <w:tc>
          <w:tcPr>
            <w:tcW w:w="1840" w:type="dxa"/>
            <w:noWrap/>
            <w:vAlign w:val="bottom"/>
            <w:hideMark/>
          </w:tcPr>
          <w:p w:rsidR="00000000" w:rsidRDefault="00853091">
            <w:pPr>
              <w:widowControl/>
              <w:rPr>
                <w:kern w:val="0"/>
              </w:rPr>
            </w:pPr>
            <w:r>
              <w:rPr>
                <w:rFonts w:eastAsia="標楷體"/>
                <w:kern w:val="0"/>
              </w:rPr>
              <w:t>創新思考</w:t>
            </w:r>
          </w:p>
        </w:tc>
        <w:tc>
          <w:tcPr>
            <w:tcW w:w="660" w:type="dxa"/>
            <w:vAlign w:val="center"/>
            <w:hideMark/>
          </w:tcPr>
          <w:p w:rsidR="00000000" w:rsidRDefault="00853091">
            <w:pPr>
              <w:jc w:val="center"/>
            </w:pPr>
            <w:r>
              <w:t>0.73</w:t>
            </w:r>
          </w:p>
        </w:tc>
        <w:tc>
          <w:tcPr>
            <w:tcW w:w="740" w:type="dxa"/>
            <w:vAlign w:val="center"/>
            <w:hideMark/>
          </w:tcPr>
          <w:p w:rsidR="00000000" w:rsidRDefault="00853091">
            <w:pPr>
              <w:jc w:val="center"/>
            </w:pPr>
            <w:r>
              <w:t>0.73</w:t>
            </w:r>
          </w:p>
        </w:tc>
        <w:tc>
          <w:tcPr>
            <w:tcW w:w="740" w:type="dxa"/>
            <w:vAlign w:val="center"/>
            <w:hideMark/>
          </w:tcPr>
          <w:p w:rsidR="00000000" w:rsidRDefault="00853091">
            <w:pPr>
              <w:jc w:val="center"/>
            </w:pPr>
            <w:r>
              <w:t>0.79</w:t>
            </w:r>
          </w:p>
        </w:tc>
        <w:tc>
          <w:tcPr>
            <w:tcW w:w="740" w:type="dxa"/>
            <w:vAlign w:val="center"/>
            <w:hideMark/>
          </w:tcPr>
          <w:p w:rsidR="00000000" w:rsidRDefault="00853091">
            <w:pPr>
              <w:jc w:val="center"/>
            </w:pPr>
            <w:r>
              <w:t>0.73</w:t>
            </w:r>
          </w:p>
        </w:tc>
        <w:tc>
          <w:tcPr>
            <w:tcW w:w="740" w:type="dxa"/>
            <w:vAlign w:val="center"/>
            <w:hideMark/>
          </w:tcPr>
          <w:p w:rsidR="00000000" w:rsidRDefault="00853091">
            <w:pPr>
              <w:jc w:val="center"/>
            </w:pPr>
            <w:r>
              <w:t>0.63</w:t>
            </w:r>
          </w:p>
        </w:tc>
        <w:tc>
          <w:tcPr>
            <w:tcW w:w="740" w:type="dxa"/>
            <w:vAlign w:val="center"/>
            <w:hideMark/>
          </w:tcPr>
          <w:p w:rsidR="00000000" w:rsidRDefault="00853091">
            <w:pPr>
              <w:jc w:val="center"/>
            </w:pPr>
            <w:r>
              <w:t>0.61</w:t>
            </w:r>
          </w:p>
        </w:tc>
        <w:tc>
          <w:tcPr>
            <w:tcW w:w="740" w:type="dxa"/>
            <w:vAlign w:val="center"/>
            <w:hideMark/>
          </w:tcPr>
          <w:p w:rsidR="00000000" w:rsidRDefault="00853091">
            <w:pPr>
              <w:jc w:val="center"/>
            </w:pPr>
            <w:r>
              <w:t>0.79</w:t>
            </w:r>
          </w:p>
        </w:tc>
        <w:tc>
          <w:tcPr>
            <w:tcW w:w="740" w:type="dxa"/>
            <w:vAlign w:val="center"/>
            <w:hideMark/>
          </w:tcPr>
          <w:p w:rsidR="00000000" w:rsidRDefault="00853091">
            <w:pPr>
              <w:jc w:val="center"/>
            </w:pPr>
            <w:r>
              <w:t>0.65</w:t>
            </w:r>
          </w:p>
        </w:tc>
        <w:tc>
          <w:tcPr>
            <w:tcW w:w="740" w:type="dxa"/>
            <w:vAlign w:val="center"/>
            <w:hideMark/>
          </w:tcPr>
          <w:p w:rsidR="00000000" w:rsidRDefault="00853091">
            <w:pPr>
              <w:jc w:val="center"/>
            </w:pPr>
            <w:r>
              <w:t>0.63</w:t>
            </w:r>
          </w:p>
        </w:tc>
        <w:tc>
          <w:tcPr>
            <w:tcW w:w="780" w:type="dxa"/>
            <w:vAlign w:val="bottom"/>
            <w:hideMark/>
          </w:tcPr>
          <w:p w:rsidR="00000000" w:rsidRDefault="00853091">
            <w:pPr>
              <w:jc w:val="center"/>
              <w:rPr>
                <w:rFonts w:eastAsia="標楷體"/>
              </w:rPr>
            </w:pPr>
            <w:r>
              <w:rPr>
                <w:rFonts w:eastAsia="標楷體"/>
              </w:rPr>
              <w:t>(0.8</w:t>
            </w:r>
            <w:r>
              <w:rPr>
                <w:rFonts w:eastAsia="標楷體" w:hint="eastAsia"/>
              </w:rPr>
              <w:t>9</w:t>
            </w:r>
            <w:r>
              <w:rPr>
                <w:rFonts w:eastAsia="標楷體"/>
              </w:rPr>
              <w:t>)</w:t>
            </w: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11 </w:t>
            </w:r>
          </w:p>
        </w:tc>
        <w:tc>
          <w:tcPr>
            <w:tcW w:w="1840" w:type="dxa"/>
            <w:noWrap/>
            <w:vAlign w:val="bottom"/>
            <w:hideMark/>
          </w:tcPr>
          <w:p w:rsidR="00000000" w:rsidRDefault="00853091">
            <w:pPr>
              <w:widowControl/>
              <w:rPr>
                <w:kern w:val="0"/>
              </w:rPr>
            </w:pPr>
            <w:r>
              <w:rPr>
                <w:rFonts w:eastAsia="標楷體"/>
                <w:kern w:val="0"/>
              </w:rPr>
              <w:t>方案設計</w:t>
            </w:r>
          </w:p>
        </w:tc>
        <w:tc>
          <w:tcPr>
            <w:tcW w:w="660" w:type="dxa"/>
            <w:vAlign w:val="center"/>
            <w:hideMark/>
          </w:tcPr>
          <w:p w:rsidR="00000000" w:rsidRDefault="00853091">
            <w:pPr>
              <w:jc w:val="center"/>
            </w:pPr>
            <w:r>
              <w:t>0.66</w:t>
            </w:r>
          </w:p>
        </w:tc>
        <w:tc>
          <w:tcPr>
            <w:tcW w:w="740" w:type="dxa"/>
            <w:vAlign w:val="center"/>
            <w:hideMark/>
          </w:tcPr>
          <w:p w:rsidR="00000000" w:rsidRDefault="00853091">
            <w:pPr>
              <w:jc w:val="center"/>
            </w:pPr>
            <w:r>
              <w:t>0.82</w:t>
            </w:r>
          </w:p>
        </w:tc>
        <w:tc>
          <w:tcPr>
            <w:tcW w:w="740" w:type="dxa"/>
            <w:vAlign w:val="center"/>
            <w:hideMark/>
          </w:tcPr>
          <w:p w:rsidR="00000000" w:rsidRDefault="00853091">
            <w:pPr>
              <w:jc w:val="center"/>
            </w:pPr>
            <w:r>
              <w:t>0.83</w:t>
            </w:r>
          </w:p>
        </w:tc>
        <w:tc>
          <w:tcPr>
            <w:tcW w:w="740" w:type="dxa"/>
            <w:vAlign w:val="center"/>
            <w:hideMark/>
          </w:tcPr>
          <w:p w:rsidR="00000000" w:rsidRDefault="00853091">
            <w:pPr>
              <w:jc w:val="center"/>
            </w:pPr>
            <w:r>
              <w:t>0.77</w:t>
            </w:r>
          </w:p>
        </w:tc>
        <w:tc>
          <w:tcPr>
            <w:tcW w:w="740" w:type="dxa"/>
            <w:vAlign w:val="center"/>
            <w:hideMark/>
          </w:tcPr>
          <w:p w:rsidR="00000000" w:rsidRDefault="00853091">
            <w:pPr>
              <w:jc w:val="center"/>
            </w:pPr>
            <w:r>
              <w:t>0.60</w:t>
            </w:r>
          </w:p>
        </w:tc>
        <w:tc>
          <w:tcPr>
            <w:tcW w:w="740" w:type="dxa"/>
            <w:vAlign w:val="center"/>
            <w:hideMark/>
          </w:tcPr>
          <w:p w:rsidR="00000000" w:rsidRDefault="00853091">
            <w:pPr>
              <w:jc w:val="center"/>
            </w:pPr>
            <w:r>
              <w:t>0.69</w:t>
            </w:r>
          </w:p>
        </w:tc>
        <w:tc>
          <w:tcPr>
            <w:tcW w:w="740" w:type="dxa"/>
            <w:vAlign w:val="center"/>
            <w:hideMark/>
          </w:tcPr>
          <w:p w:rsidR="00000000" w:rsidRDefault="00853091">
            <w:pPr>
              <w:jc w:val="center"/>
            </w:pPr>
            <w:r>
              <w:t>0.69</w:t>
            </w:r>
          </w:p>
        </w:tc>
        <w:tc>
          <w:tcPr>
            <w:tcW w:w="740" w:type="dxa"/>
            <w:vAlign w:val="center"/>
            <w:hideMark/>
          </w:tcPr>
          <w:p w:rsidR="00000000" w:rsidRDefault="00853091">
            <w:pPr>
              <w:jc w:val="center"/>
            </w:pPr>
            <w:r>
              <w:t>0.70</w:t>
            </w:r>
          </w:p>
        </w:tc>
        <w:tc>
          <w:tcPr>
            <w:tcW w:w="740" w:type="dxa"/>
            <w:vAlign w:val="center"/>
            <w:hideMark/>
          </w:tcPr>
          <w:p w:rsidR="00000000" w:rsidRDefault="00853091">
            <w:pPr>
              <w:jc w:val="center"/>
            </w:pPr>
            <w:r>
              <w:t>0.70</w:t>
            </w:r>
          </w:p>
        </w:tc>
        <w:tc>
          <w:tcPr>
            <w:tcW w:w="780" w:type="dxa"/>
            <w:vAlign w:val="center"/>
            <w:hideMark/>
          </w:tcPr>
          <w:p w:rsidR="00000000" w:rsidRDefault="00853091">
            <w:pPr>
              <w:jc w:val="center"/>
            </w:pPr>
            <w:r>
              <w:t>0.74</w:t>
            </w:r>
          </w:p>
        </w:tc>
        <w:tc>
          <w:tcPr>
            <w:tcW w:w="780" w:type="dxa"/>
            <w:vAlign w:val="bottom"/>
            <w:hideMark/>
          </w:tcPr>
          <w:p w:rsidR="00000000" w:rsidRDefault="00853091">
            <w:pPr>
              <w:jc w:val="center"/>
              <w:rPr>
                <w:rFonts w:eastAsia="標楷體"/>
              </w:rPr>
            </w:pPr>
            <w:r>
              <w:rPr>
                <w:rFonts w:eastAsia="標楷體"/>
              </w:rPr>
              <w:t>(0.</w:t>
            </w:r>
            <w:r>
              <w:rPr>
                <w:rFonts w:eastAsia="標楷體" w:hint="eastAsia"/>
              </w:rPr>
              <w:t>93</w:t>
            </w:r>
            <w:r>
              <w:rPr>
                <w:rFonts w:eastAsia="標楷體"/>
              </w:rPr>
              <w:t>)</w:t>
            </w: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12 </w:t>
            </w:r>
          </w:p>
        </w:tc>
        <w:tc>
          <w:tcPr>
            <w:tcW w:w="1840" w:type="dxa"/>
            <w:noWrap/>
            <w:vAlign w:val="bottom"/>
            <w:hideMark/>
          </w:tcPr>
          <w:p w:rsidR="00000000" w:rsidRDefault="00853091">
            <w:pPr>
              <w:widowControl/>
              <w:rPr>
                <w:kern w:val="0"/>
              </w:rPr>
            </w:pPr>
            <w:r>
              <w:rPr>
                <w:rFonts w:eastAsia="標楷體"/>
                <w:kern w:val="0"/>
              </w:rPr>
              <w:t>說服與協調</w:t>
            </w:r>
          </w:p>
        </w:tc>
        <w:tc>
          <w:tcPr>
            <w:tcW w:w="660" w:type="dxa"/>
            <w:vAlign w:val="center"/>
            <w:hideMark/>
          </w:tcPr>
          <w:p w:rsidR="00000000" w:rsidRDefault="00853091">
            <w:pPr>
              <w:jc w:val="center"/>
            </w:pPr>
            <w:r>
              <w:t>0.65</w:t>
            </w:r>
          </w:p>
        </w:tc>
        <w:tc>
          <w:tcPr>
            <w:tcW w:w="740" w:type="dxa"/>
            <w:vAlign w:val="center"/>
            <w:hideMark/>
          </w:tcPr>
          <w:p w:rsidR="00000000" w:rsidRDefault="00853091">
            <w:pPr>
              <w:jc w:val="center"/>
            </w:pPr>
            <w:r>
              <w:t>0.73</w:t>
            </w:r>
          </w:p>
        </w:tc>
        <w:tc>
          <w:tcPr>
            <w:tcW w:w="740" w:type="dxa"/>
            <w:vAlign w:val="center"/>
            <w:hideMark/>
          </w:tcPr>
          <w:p w:rsidR="00000000" w:rsidRDefault="00853091">
            <w:pPr>
              <w:jc w:val="center"/>
            </w:pPr>
            <w:r>
              <w:t>0.82</w:t>
            </w:r>
          </w:p>
        </w:tc>
        <w:tc>
          <w:tcPr>
            <w:tcW w:w="740" w:type="dxa"/>
            <w:vAlign w:val="center"/>
            <w:hideMark/>
          </w:tcPr>
          <w:p w:rsidR="00000000" w:rsidRDefault="00853091">
            <w:pPr>
              <w:jc w:val="center"/>
            </w:pPr>
            <w:r>
              <w:t>0.62</w:t>
            </w:r>
          </w:p>
        </w:tc>
        <w:tc>
          <w:tcPr>
            <w:tcW w:w="740" w:type="dxa"/>
            <w:vAlign w:val="center"/>
            <w:hideMark/>
          </w:tcPr>
          <w:p w:rsidR="00000000" w:rsidRDefault="00853091">
            <w:pPr>
              <w:jc w:val="center"/>
            </w:pPr>
            <w:r>
              <w:t>0.70</w:t>
            </w:r>
          </w:p>
        </w:tc>
        <w:tc>
          <w:tcPr>
            <w:tcW w:w="740" w:type="dxa"/>
            <w:vAlign w:val="center"/>
            <w:hideMark/>
          </w:tcPr>
          <w:p w:rsidR="00000000" w:rsidRDefault="00853091">
            <w:pPr>
              <w:jc w:val="center"/>
            </w:pPr>
            <w:r>
              <w:t>0.63</w:t>
            </w:r>
          </w:p>
        </w:tc>
        <w:tc>
          <w:tcPr>
            <w:tcW w:w="740" w:type="dxa"/>
            <w:vAlign w:val="center"/>
            <w:hideMark/>
          </w:tcPr>
          <w:p w:rsidR="00000000" w:rsidRDefault="00853091">
            <w:pPr>
              <w:jc w:val="center"/>
            </w:pPr>
            <w:r>
              <w:t>0.69</w:t>
            </w:r>
          </w:p>
        </w:tc>
        <w:tc>
          <w:tcPr>
            <w:tcW w:w="740" w:type="dxa"/>
            <w:vAlign w:val="center"/>
            <w:hideMark/>
          </w:tcPr>
          <w:p w:rsidR="00000000" w:rsidRDefault="00853091">
            <w:pPr>
              <w:jc w:val="center"/>
            </w:pPr>
            <w:r>
              <w:t>0.68</w:t>
            </w:r>
          </w:p>
        </w:tc>
        <w:tc>
          <w:tcPr>
            <w:tcW w:w="740" w:type="dxa"/>
            <w:vAlign w:val="center"/>
            <w:hideMark/>
          </w:tcPr>
          <w:p w:rsidR="00000000" w:rsidRDefault="00853091">
            <w:pPr>
              <w:jc w:val="center"/>
            </w:pPr>
            <w:r>
              <w:t>0.61</w:t>
            </w:r>
          </w:p>
        </w:tc>
        <w:tc>
          <w:tcPr>
            <w:tcW w:w="780" w:type="dxa"/>
            <w:vAlign w:val="center"/>
            <w:hideMark/>
          </w:tcPr>
          <w:p w:rsidR="00000000" w:rsidRDefault="00853091">
            <w:pPr>
              <w:jc w:val="center"/>
            </w:pPr>
            <w:r>
              <w:t>0.77</w:t>
            </w:r>
          </w:p>
        </w:tc>
        <w:tc>
          <w:tcPr>
            <w:tcW w:w="780" w:type="dxa"/>
            <w:vAlign w:val="center"/>
            <w:hideMark/>
          </w:tcPr>
          <w:p w:rsidR="00000000" w:rsidRDefault="00853091">
            <w:pPr>
              <w:jc w:val="center"/>
            </w:pPr>
            <w:r>
              <w:t>0.79</w:t>
            </w:r>
          </w:p>
        </w:tc>
        <w:tc>
          <w:tcPr>
            <w:tcW w:w="780" w:type="dxa"/>
            <w:vAlign w:val="bottom"/>
            <w:hideMark/>
          </w:tcPr>
          <w:p w:rsidR="00000000" w:rsidRDefault="00853091">
            <w:pPr>
              <w:jc w:val="center"/>
              <w:rPr>
                <w:rFonts w:eastAsia="標楷體"/>
              </w:rPr>
            </w:pPr>
            <w:r>
              <w:rPr>
                <w:rFonts w:eastAsia="標楷體"/>
              </w:rPr>
              <w:t>(0.</w:t>
            </w:r>
            <w:r>
              <w:rPr>
                <w:rFonts w:eastAsia="標楷體" w:hint="eastAsia"/>
              </w:rPr>
              <w:t>92</w:t>
            </w:r>
            <w:r>
              <w:rPr>
                <w:rFonts w:eastAsia="標楷體"/>
              </w:rPr>
              <w:t>)</w:t>
            </w: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13 </w:t>
            </w:r>
          </w:p>
        </w:tc>
        <w:tc>
          <w:tcPr>
            <w:tcW w:w="1840" w:type="dxa"/>
            <w:noWrap/>
            <w:vAlign w:val="bottom"/>
            <w:hideMark/>
          </w:tcPr>
          <w:p w:rsidR="00000000" w:rsidRDefault="00853091">
            <w:pPr>
              <w:widowControl/>
              <w:rPr>
                <w:kern w:val="0"/>
              </w:rPr>
            </w:pPr>
            <w:r>
              <w:rPr>
                <w:rFonts w:eastAsia="標楷體"/>
                <w:kern w:val="0"/>
              </w:rPr>
              <w:t>多元管理</w:t>
            </w:r>
          </w:p>
        </w:tc>
        <w:tc>
          <w:tcPr>
            <w:tcW w:w="660" w:type="dxa"/>
            <w:vAlign w:val="center"/>
            <w:hideMark/>
          </w:tcPr>
          <w:p w:rsidR="00000000" w:rsidRDefault="00853091">
            <w:pPr>
              <w:jc w:val="center"/>
            </w:pPr>
            <w:r>
              <w:t>0.77</w:t>
            </w:r>
          </w:p>
        </w:tc>
        <w:tc>
          <w:tcPr>
            <w:tcW w:w="740" w:type="dxa"/>
            <w:vAlign w:val="center"/>
            <w:hideMark/>
          </w:tcPr>
          <w:p w:rsidR="00000000" w:rsidRDefault="00853091">
            <w:pPr>
              <w:jc w:val="center"/>
            </w:pPr>
            <w:r>
              <w:t>0.78</w:t>
            </w:r>
          </w:p>
        </w:tc>
        <w:tc>
          <w:tcPr>
            <w:tcW w:w="740" w:type="dxa"/>
            <w:vAlign w:val="center"/>
            <w:hideMark/>
          </w:tcPr>
          <w:p w:rsidR="00000000" w:rsidRDefault="00853091">
            <w:pPr>
              <w:jc w:val="center"/>
            </w:pPr>
            <w:r>
              <w:t>0.82</w:t>
            </w:r>
          </w:p>
        </w:tc>
        <w:tc>
          <w:tcPr>
            <w:tcW w:w="740" w:type="dxa"/>
            <w:vAlign w:val="center"/>
            <w:hideMark/>
          </w:tcPr>
          <w:p w:rsidR="00000000" w:rsidRDefault="00853091">
            <w:pPr>
              <w:jc w:val="center"/>
            </w:pPr>
            <w:r>
              <w:t>0.61</w:t>
            </w:r>
          </w:p>
        </w:tc>
        <w:tc>
          <w:tcPr>
            <w:tcW w:w="740" w:type="dxa"/>
            <w:vAlign w:val="center"/>
            <w:hideMark/>
          </w:tcPr>
          <w:p w:rsidR="00000000" w:rsidRDefault="00853091">
            <w:pPr>
              <w:jc w:val="center"/>
            </w:pPr>
            <w:r>
              <w:t>0.68</w:t>
            </w:r>
          </w:p>
        </w:tc>
        <w:tc>
          <w:tcPr>
            <w:tcW w:w="740" w:type="dxa"/>
            <w:vAlign w:val="center"/>
            <w:hideMark/>
          </w:tcPr>
          <w:p w:rsidR="00000000" w:rsidRDefault="00853091">
            <w:pPr>
              <w:jc w:val="center"/>
            </w:pPr>
            <w:r>
              <w:t>0.65</w:t>
            </w:r>
          </w:p>
        </w:tc>
        <w:tc>
          <w:tcPr>
            <w:tcW w:w="740" w:type="dxa"/>
            <w:vAlign w:val="center"/>
            <w:hideMark/>
          </w:tcPr>
          <w:p w:rsidR="00000000" w:rsidRDefault="00853091">
            <w:pPr>
              <w:jc w:val="center"/>
            </w:pPr>
            <w:r>
              <w:t>0.79</w:t>
            </w:r>
          </w:p>
        </w:tc>
        <w:tc>
          <w:tcPr>
            <w:tcW w:w="740" w:type="dxa"/>
            <w:vAlign w:val="center"/>
            <w:hideMark/>
          </w:tcPr>
          <w:p w:rsidR="00000000" w:rsidRDefault="00853091">
            <w:pPr>
              <w:jc w:val="center"/>
            </w:pPr>
            <w:r>
              <w:t>0.66</w:t>
            </w:r>
          </w:p>
        </w:tc>
        <w:tc>
          <w:tcPr>
            <w:tcW w:w="740" w:type="dxa"/>
            <w:vAlign w:val="center"/>
            <w:hideMark/>
          </w:tcPr>
          <w:p w:rsidR="00000000" w:rsidRDefault="00853091">
            <w:pPr>
              <w:jc w:val="center"/>
            </w:pPr>
            <w:r>
              <w:t>0.66</w:t>
            </w:r>
          </w:p>
        </w:tc>
        <w:tc>
          <w:tcPr>
            <w:tcW w:w="780" w:type="dxa"/>
            <w:vAlign w:val="center"/>
            <w:hideMark/>
          </w:tcPr>
          <w:p w:rsidR="00000000" w:rsidRDefault="00853091">
            <w:pPr>
              <w:jc w:val="center"/>
            </w:pPr>
            <w:r>
              <w:t>0.82</w:t>
            </w:r>
          </w:p>
        </w:tc>
        <w:tc>
          <w:tcPr>
            <w:tcW w:w="780" w:type="dxa"/>
            <w:vAlign w:val="center"/>
            <w:hideMark/>
          </w:tcPr>
          <w:p w:rsidR="00000000" w:rsidRDefault="00853091">
            <w:pPr>
              <w:jc w:val="center"/>
            </w:pPr>
            <w:r>
              <w:t>0.8</w:t>
            </w:r>
            <w:r>
              <w:t>1</w:t>
            </w:r>
          </w:p>
        </w:tc>
        <w:tc>
          <w:tcPr>
            <w:tcW w:w="780" w:type="dxa"/>
            <w:vAlign w:val="center"/>
            <w:hideMark/>
          </w:tcPr>
          <w:p w:rsidR="00000000" w:rsidRDefault="00853091">
            <w:pPr>
              <w:jc w:val="center"/>
            </w:pPr>
            <w:r>
              <w:t>0.78</w:t>
            </w:r>
          </w:p>
        </w:tc>
        <w:tc>
          <w:tcPr>
            <w:tcW w:w="780" w:type="dxa"/>
            <w:vAlign w:val="bottom"/>
            <w:hideMark/>
          </w:tcPr>
          <w:p w:rsidR="00000000" w:rsidRDefault="00853091">
            <w:pPr>
              <w:jc w:val="center"/>
              <w:rPr>
                <w:rFonts w:eastAsia="標楷體"/>
              </w:rPr>
            </w:pPr>
            <w:r>
              <w:rPr>
                <w:rFonts w:eastAsia="標楷體"/>
              </w:rPr>
              <w:t>(0.8</w:t>
            </w:r>
            <w:r>
              <w:rPr>
                <w:rFonts w:eastAsia="標楷體" w:hint="eastAsia"/>
              </w:rPr>
              <w:t>7</w:t>
            </w:r>
            <w:r>
              <w:rPr>
                <w:rFonts w:eastAsia="標楷體"/>
              </w:rPr>
              <w:t>)</w:t>
            </w: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14 </w:t>
            </w:r>
          </w:p>
        </w:tc>
        <w:tc>
          <w:tcPr>
            <w:tcW w:w="1840" w:type="dxa"/>
            <w:noWrap/>
            <w:vAlign w:val="bottom"/>
            <w:hideMark/>
          </w:tcPr>
          <w:p w:rsidR="00000000" w:rsidRDefault="00853091">
            <w:pPr>
              <w:widowControl/>
              <w:rPr>
                <w:kern w:val="0"/>
              </w:rPr>
            </w:pPr>
            <w:r>
              <w:rPr>
                <w:rFonts w:eastAsia="標楷體"/>
                <w:kern w:val="0"/>
              </w:rPr>
              <w:t>前瞻思考</w:t>
            </w:r>
          </w:p>
        </w:tc>
        <w:tc>
          <w:tcPr>
            <w:tcW w:w="660" w:type="dxa"/>
            <w:vAlign w:val="center"/>
            <w:hideMark/>
          </w:tcPr>
          <w:p w:rsidR="00000000" w:rsidRDefault="00853091">
            <w:pPr>
              <w:jc w:val="center"/>
            </w:pPr>
            <w:r>
              <w:t>0.76</w:t>
            </w:r>
          </w:p>
        </w:tc>
        <w:tc>
          <w:tcPr>
            <w:tcW w:w="740" w:type="dxa"/>
            <w:vAlign w:val="center"/>
            <w:hideMark/>
          </w:tcPr>
          <w:p w:rsidR="00000000" w:rsidRDefault="00853091">
            <w:pPr>
              <w:jc w:val="center"/>
            </w:pPr>
            <w:r>
              <w:t>0.82</w:t>
            </w:r>
          </w:p>
        </w:tc>
        <w:tc>
          <w:tcPr>
            <w:tcW w:w="740" w:type="dxa"/>
            <w:vAlign w:val="center"/>
            <w:hideMark/>
          </w:tcPr>
          <w:p w:rsidR="00000000" w:rsidRDefault="00853091">
            <w:pPr>
              <w:jc w:val="center"/>
            </w:pPr>
            <w:r>
              <w:t>0.89</w:t>
            </w:r>
          </w:p>
        </w:tc>
        <w:tc>
          <w:tcPr>
            <w:tcW w:w="740" w:type="dxa"/>
            <w:vAlign w:val="center"/>
            <w:hideMark/>
          </w:tcPr>
          <w:p w:rsidR="00000000" w:rsidRDefault="00853091">
            <w:pPr>
              <w:jc w:val="center"/>
            </w:pPr>
            <w:r>
              <w:t>0.69</w:t>
            </w:r>
          </w:p>
        </w:tc>
        <w:tc>
          <w:tcPr>
            <w:tcW w:w="740" w:type="dxa"/>
            <w:vAlign w:val="center"/>
            <w:hideMark/>
          </w:tcPr>
          <w:p w:rsidR="00000000" w:rsidRDefault="00853091">
            <w:pPr>
              <w:jc w:val="center"/>
            </w:pPr>
            <w:r>
              <w:t>0.64</w:t>
            </w:r>
          </w:p>
        </w:tc>
        <w:tc>
          <w:tcPr>
            <w:tcW w:w="740" w:type="dxa"/>
            <w:vAlign w:val="center"/>
            <w:hideMark/>
          </w:tcPr>
          <w:p w:rsidR="00000000" w:rsidRDefault="00853091">
            <w:pPr>
              <w:jc w:val="center"/>
            </w:pPr>
            <w:r>
              <w:t>0.69</w:t>
            </w:r>
          </w:p>
        </w:tc>
        <w:tc>
          <w:tcPr>
            <w:tcW w:w="740" w:type="dxa"/>
            <w:vAlign w:val="center"/>
            <w:hideMark/>
          </w:tcPr>
          <w:p w:rsidR="00000000" w:rsidRDefault="00853091">
            <w:pPr>
              <w:jc w:val="center"/>
            </w:pPr>
            <w:r>
              <w:t>0.72</w:t>
            </w:r>
          </w:p>
        </w:tc>
        <w:tc>
          <w:tcPr>
            <w:tcW w:w="740" w:type="dxa"/>
            <w:vAlign w:val="center"/>
            <w:hideMark/>
          </w:tcPr>
          <w:p w:rsidR="00000000" w:rsidRDefault="00853091">
            <w:pPr>
              <w:jc w:val="center"/>
            </w:pPr>
            <w:r>
              <w:t>0.72</w:t>
            </w:r>
          </w:p>
        </w:tc>
        <w:tc>
          <w:tcPr>
            <w:tcW w:w="740" w:type="dxa"/>
            <w:vAlign w:val="center"/>
            <w:hideMark/>
          </w:tcPr>
          <w:p w:rsidR="00000000" w:rsidRDefault="00853091">
            <w:pPr>
              <w:jc w:val="center"/>
            </w:pPr>
            <w:r>
              <w:t>0.64</w:t>
            </w:r>
          </w:p>
        </w:tc>
        <w:tc>
          <w:tcPr>
            <w:tcW w:w="780" w:type="dxa"/>
            <w:vAlign w:val="center"/>
            <w:hideMark/>
          </w:tcPr>
          <w:p w:rsidR="00000000" w:rsidRDefault="00853091">
            <w:pPr>
              <w:jc w:val="center"/>
            </w:pPr>
            <w:r>
              <w:t>0.81</w:t>
            </w:r>
          </w:p>
        </w:tc>
        <w:tc>
          <w:tcPr>
            <w:tcW w:w="780" w:type="dxa"/>
            <w:vAlign w:val="center"/>
            <w:hideMark/>
          </w:tcPr>
          <w:p w:rsidR="00000000" w:rsidRDefault="00853091">
            <w:pPr>
              <w:jc w:val="center"/>
            </w:pPr>
            <w:r>
              <w:t>0.86</w:t>
            </w:r>
          </w:p>
        </w:tc>
        <w:tc>
          <w:tcPr>
            <w:tcW w:w="780" w:type="dxa"/>
            <w:vAlign w:val="center"/>
            <w:hideMark/>
          </w:tcPr>
          <w:p w:rsidR="00000000" w:rsidRDefault="00853091">
            <w:pPr>
              <w:jc w:val="center"/>
            </w:pPr>
            <w:r>
              <w:t>0.85</w:t>
            </w:r>
          </w:p>
        </w:tc>
        <w:tc>
          <w:tcPr>
            <w:tcW w:w="780" w:type="dxa"/>
            <w:vAlign w:val="center"/>
            <w:hideMark/>
          </w:tcPr>
          <w:p w:rsidR="00000000" w:rsidRDefault="00853091">
            <w:pPr>
              <w:jc w:val="center"/>
            </w:pPr>
            <w:r>
              <w:t>0.86</w:t>
            </w:r>
          </w:p>
        </w:tc>
        <w:tc>
          <w:tcPr>
            <w:tcW w:w="780" w:type="dxa"/>
            <w:vAlign w:val="bottom"/>
            <w:hideMark/>
          </w:tcPr>
          <w:p w:rsidR="00000000" w:rsidRDefault="00853091">
            <w:pPr>
              <w:jc w:val="center"/>
              <w:rPr>
                <w:rFonts w:eastAsia="標楷體"/>
              </w:rPr>
            </w:pPr>
            <w:r>
              <w:rPr>
                <w:rFonts w:eastAsia="標楷體"/>
              </w:rPr>
              <w:t>(0.</w:t>
            </w:r>
            <w:r>
              <w:rPr>
                <w:rFonts w:eastAsia="標楷體" w:hint="eastAsia"/>
              </w:rPr>
              <w:t>92</w:t>
            </w:r>
            <w:r>
              <w:rPr>
                <w:rFonts w:eastAsia="標楷體"/>
              </w:rPr>
              <w:t>)</w:t>
            </w:r>
          </w:p>
        </w:tc>
        <w:tc>
          <w:tcPr>
            <w:tcW w:w="780" w:type="dxa"/>
            <w:vAlign w:val="center"/>
            <w:hideMark/>
          </w:tcPr>
          <w:p w:rsidR="00000000" w:rsidRDefault="00853091">
            <w:pPr>
              <w:jc w:val="center"/>
            </w:pP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15 </w:t>
            </w:r>
          </w:p>
        </w:tc>
        <w:tc>
          <w:tcPr>
            <w:tcW w:w="1840" w:type="dxa"/>
            <w:noWrap/>
            <w:vAlign w:val="bottom"/>
            <w:hideMark/>
          </w:tcPr>
          <w:p w:rsidR="00000000" w:rsidRDefault="00853091">
            <w:pPr>
              <w:widowControl/>
              <w:rPr>
                <w:kern w:val="0"/>
              </w:rPr>
            </w:pPr>
            <w:r>
              <w:rPr>
                <w:rFonts w:eastAsia="標楷體"/>
                <w:kern w:val="0"/>
              </w:rPr>
              <w:t>政策管理</w:t>
            </w:r>
          </w:p>
        </w:tc>
        <w:tc>
          <w:tcPr>
            <w:tcW w:w="660" w:type="dxa"/>
            <w:vAlign w:val="center"/>
            <w:hideMark/>
          </w:tcPr>
          <w:p w:rsidR="00000000" w:rsidRDefault="00853091">
            <w:pPr>
              <w:jc w:val="center"/>
            </w:pPr>
            <w:r>
              <w:t>0.80</w:t>
            </w:r>
          </w:p>
        </w:tc>
        <w:tc>
          <w:tcPr>
            <w:tcW w:w="740" w:type="dxa"/>
            <w:vAlign w:val="center"/>
            <w:hideMark/>
          </w:tcPr>
          <w:p w:rsidR="00000000" w:rsidRDefault="00853091">
            <w:pPr>
              <w:jc w:val="center"/>
            </w:pPr>
            <w:r>
              <w:t>0.83</w:t>
            </w:r>
          </w:p>
        </w:tc>
        <w:tc>
          <w:tcPr>
            <w:tcW w:w="740" w:type="dxa"/>
            <w:vAlign w:val="center"/>
            <w:hideMark/>
          </w:tcPr>
          <w:p w:rsidR="00000000" w:rsidRDefault="00853091">
            <w:pPr>
              <w:jc w:val="center"/>
            </w:pPr>
            <w:r>
              <w:t>0.90</w:t>
            </w:r>
          </w:p>
        </w:tc>
        <w:tc>
          <w:tcPr>
            <w:tcW w:w="740" w:type="dxa"/>
            <w:vAlign w:val="center"/>
            <w:hideMark/>
          </w:tcPr>
          <w:p w:rsidR="00000000" w:rsidRDefault="00853091">
            <w:pPr>
              <w:jc w:val="center"/>
            </w:pPr>
            <w:r>
              <w:t>0.68</w:t>
            </w:r>
          </w:p>
        </w:tc>
        <w:tc>
          <w:tcPr>
            <w:tcW w:w="740" w:type="dxa"/>
            <w:vAlign w:val="center"/>
            <w:hideMark/>
          </w:tcPr>
          <w:p w:rsidR="00000000" w:rsidRDefault="00853091">
            <w:pPr>
              <w:jc w:val="center"/>
            </w:pPr>
            <w:r>
              <w:t>0.67</w:t>
            </w:r>
          </w:p>
        </w:tc>
        <w:tc>
          <w:tcPr>
            <w:tcW w:w="740" w:type="dxa"/>
            <w:vAlign w:val="center"/>
            <w:hideMark/>
          </w:tcPr>
          <w:p w:rsidR="00000000" w:rsidRDefault="00853091">
            <w:pPr>
              <w:jc w:val="center"/>
            </w:pPr>
            <w:r>
              <w:t>0.67</w:t>
            </w:r>
          </w:p>
        </w:tc>
        <w:tc>
          <w:tcPr>
            <w:tcW w:w="740" w:type="dxa"/>
            <w:vAlign w:val="center"/>
            <w:hideMark/>
          </w:tcPr>
          <w:p w:rsidR="00000000" w:rsidRDefault="00853091">
            <w:pPr>
              <w:jc w:val="center"/>
            </w:pPr>
            <w:r>
              <w:t>0.77</w:t>
            </w:r>
          </w:p>
        </w:tc>
        <w:tc>
          <w:tcPr>
            <w:tcW w:w="740" w:type="dxa"/>
            <w:vAlign w:val="center"/>
            <w:hideMark/>
          </w:tcPr>
          <w:p w:rsidR="00000000" w:rsidRDefault="00853091">
            <w:pPr>
              <w:jc w:val="center"/>
            </w:pPr>
            <w:r>
              <w:t>0.80</w:t>
            </w:r>
          </w:p>
        </w:tc>
        <w:tc>
          <w:tcPr>
            <w:tcW w:w="740" w:type="dxa"/>
            <w:vAlign w:val="center"/>
            <w:hideMark/>
          </w:tcPr>
          <w:p w:rsidR="00000000" w:rsidRDefault="00853091">
            <w:pPr>
              <w:jc w:val="center"/>
            </w:pPr>
            <w:r>
              <w:t>0.63</w:t>
            </w:r>
          </w:p>
        </w:tc>
        <w:tc>
          <w:tcPr>
            <w:tcW w:w="780" w:type="dxa"/>
            <w:vAlign w:val="center"/>
            <w:hideMark/>
          </w:tcPr>
          <w:p w:rsidR="00000000" w:rsidRDefault="00853091">
            <w:pPr>
              <w:jc w:val="center"/>
            </w:pPr>
            <w:r>
              <w:t>0.78</w:t>
            </w:r>
          </w:p>
        </w:tc>
        <w:tc>
          <w:tcPr>
            <w:tcW w:w="780" w:type="dxa"/>
            <w:vAlign w:val="center"/>
            <w:hideMark/>
          </w:tcPr>
          <w:p w:rsidR="00000000" w:rsidRDefault="00853091">
            <w:pPr>
              <w:jc w:val="center"/>
            </w:pPr>
            <w:r>
              <w:t>0.84</w:t>
            </w:r>
          </w:p>
        </w:tc>
        <w:tc>
          <w:tcPr>
            <w:tcW w:w="780" w:type="dxa"/>
            <w:vAlign w:val="center"/>
            <w:hideMark/>
          </w:tcPr>
          <w:p w:rsidR="00000000" w:rsidRDefault="00853091">
            <w:pPr>
              <w:jc w:val="center"/>
            </w:pPr>
            <w:r>
              <w:t>0.80</w:t>
            </w:r>
          </w:p>
        </w:tc>
        <w:tc>
          <w:tcPr>
            <w:tcW w:w="780" w:type="dxa"/>
            <w:vAlign w:val="center"/>
            <w:hideMark/>
          </w:tcPr>
          <w:p w:rsidR="00000000" w:rsidRDefault="00853091">
            <w:pPr>
              <w:jc w:val="center"/>
            </w:pPr>
            <w:r>
              <w:t>0.86</w:t>
            </w:r>
          </w:p>
        </w:tc>
        <w:tc>
          <w:tcPr>
            <w:tcW w:w="780" w:type="dxa"/>
            <w:vAlign w:val="center"/>
            <w:hideMark/>
          </w:tcPr>
          <w:p w:rsidR="00000000" w:rsidRDefault="00853091">
            <w:pPr>
              <w:jc w:val="center"/>
            </w:pPr>
            <w:r>
              <w:t>0.89</w:t>
            </w:r>
          </w:p>
        </w:tc>
        <w:tc>
          <w:tcPr>
            <w:tcW w:w="780" w:type="dxa"/>
            <w:vAlign w:val="bottom"/>
            <w:hideMark/>
          </w:tcPr>
          <w:p w:rsidR="00000000" w:rsidRDefault="00853091">
            <w:pPr>
              <w:jc w:val="center"/>
              <w:rPr>
                <w:rFonts w:eastAsia="標楷體"/>
              </w:rPr>
            </w:pPr>
            <w:r>
              <w:rPr>
                <w:rFonts w:eastAsia="標楷體"/>
              </w:rPr>
              <w:t>(0.8</w:t>
            </w:r>
            <w:r>
              <w:rPr>
                <w:rFonts w:eastAsia="標楷體" w:hint="eastAsia"/>
              </w:rPr>
              <w:t>9</w:t>
            </w:r>
            <w:r>
              <w:rPr>
                <w:rFonts w:eastAsia="標楷體"/>
              </w:rPr>
              <w:t>)</w:t>
            </w:r>
          </w:p>
        </w:tc>
        <w:tc>
          <w:tcPr>
            <w:tcW w:w="780"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16 </w:t>
            </w:r>
          </w:p>
        </w:tc>
        <w:tc>
          <w:tcPr>
            <w:tcW w:w="1840" w:type="dxa"/>
            <w:noWrap/>
            <w:vAlign w:val="bottom"/>
            <w:hideMark/>
          </w:tcPr>
          <w:p w:rsidR="00000000" w:rsidRDefault="00853091">
            <w:pPr>
              <w:widowControl/>
              <w:rPr>
                <w:kern w:val="0"/>
              </w:rPr>
            </w:pPr>
            <w:r>
              <w:rPr>
                <w:rFonts w:eastAsia="標楷體"/>
                <w:kern w:val="0"/>
              </w:rPr>
              <w:t>談判與協商</w:t>
            </w:r>
          </w:p>
        </w:tc>
        <w:tc>
          <w:tcPr>
            <w:tcW w:w="660" w:type="dxa"/>
            <w:vAlign w:val="center"/>
            <w:hideMark/>
          </w:tcPr>
          <w:p w:rsidR="00000000" w:rsidRDefault="00853091">
            <w:pPr>
              <w:jc w:val="center"/>
            </w:pPr>
            <w:r>
              <w:t>0.71</w:t>
            </w:r>
          </w:p>
        </w:tc>
        <w:tc>
          <w:tcPr>
            <w:tcW w:w="740" w:type="dxa"/>
            <w:vAlign w:val="center"/>
            <w:hideMark/>
          </w:tcPr>
          <w:p w:rsidR="00000000" w:rsidRDefault="00853091">
            <w:pPr>
              <w:jc w:val="center"/>
            </w:pPr>
            <w:r>
              <w:t>0.78</w:t>
            </w:r>
          </w:p>
        </w:tc>
        <w:tc>
          <w:tcPr>
            <w:tcW w:w="740" w:type="dxa"/>
            <w:vAlign w:val="center"/>
            <w:hideMark/>
          </w:tcPr>
          <w:p w:rsidR="00000000" w:rsidRDefault="00853091">
            <w:pPr>
              <w:jc w:val="center"/>
            </w:pPr>
            <w:r>
              <w:t>0.81</w:t>
            </w:r>
          </w:p>
        </w:tc>
        <w:tc>
          <w:tcPr>
            <w:tcW w:w="740" w:type="dxa"/>
            <w:vAlign w:val="center"/>
            <w:hideMark/>
          </w:tcPr>
          <w:p w:rsidR="00000000" w:rsidRDefault="00853091">
            <w:pPr>
              <w:jc w:val="center"/>
            </w:pPr>
            <w:r>
              <w:t>0.71</w:t>
            </w:r>
          </w:p>
        </w:tc>
        <w:tc>
          <w:tcPr>
            <w:tcW w:w="740" w:type="dxa"/>
            <w:vAlign w:val="center"/>
            <w:hideMark/>
          </w:tcPr>
          <w:p w:rsidR="00000000" w:rsidRDefault="00853091">
            <w:pPr>
              <w:jc w:val="center"/>
            </w:pPr>
            <w:r>
              <w:t>0.61</w:t>
            </w:r>
          </w:p>
        </w:tc>
        <w:tc>
          <w:tcPr>
            <w:tcW w:w="740" w:type="dxa"/>
            <w:vAlign w:val="center"/>
            <w:hideMark/>
          </w:tcPr>
          <w:p w:rsidR="00000000" w:rsidRDefault="00853091">
            <w:pPr>
              <w:jc w:val="center"/>
            </w:pPr>
            <w:r>
              <w:t>0.65</w:t>
            </w:r>
          </w:p>
        </w:tc>
        <w:tc>
          <w:tcPr>
            <w:tcW w:w="740" w:type="dxa"/>
            <w:vAlign w:val="center"/>
            <w:hideMark/>
          </w:tcPr>
          <w:p w:rsidR="00000000" w:rsidRDefault="00853091">
            <w:pPr>
              <w:jc w:val="center"/>
            </w:pPr>
            <w:r>
              <w:t>0.73</w:t>
            </w:r>
          </w:p>
        </w:tc>
        <w:tc>
          <w:tcPr>
            <w:tcW w:w="740" w:type="dxa"/>
            <w:vAlign w:val="center"/>
            <w:hideMark/>
          </w:tcPr>
          <w:p w:rsidR="00000000" w:rsidRDefault="00853091">
            <w:pPr>
              <w:jc w:val="center"/>
            </w:pPr>
            <w:r>
              <w:t>0.73</w:t>
            </w:r>
          </w:p>
        </w:tc>
        <w:tc>
          <w:tcPr>
            <w:tcW w:w="740" w:type="dxa"/>
            <w:vAlign w:val="center"/>
            <w:hideMark/>
          </w:tcPr>
          <w:p w:rsidR="00000000" w:rsidRDefault="00853091">
            <w:pPr>
              <w:jc w:val="center"/>
            </w:pPr>
            <w:r>
              <w:t>0.69</w:t>
            </w:r>
          </w:p>
        </w:tc>
        <w:tc>
          <w:tcPr>
            <w:tcW w:w="780" w:type="dxa"/>
            <w:vAlign w:val="center"/>
            <w:hideMark/>
          </w:tcPr>
          <w:p w:rsidR="00000000" w:rsidRDefault="00853091">
            <w:pPr>
              <w:jc w:val="center"/>
            </w:pPr>
            <w:r>
              <w:t>0.78</w:t>
            </w:r>
          </w:p>
        </w:tc>
        <w:tc>
          <w:tcPr>
            <w:tcW w:w="780" w:type="dxa"/>
            <w:vAlign w:val="center"/>
            <w:hideMark/>
          </w:tcPr>
          <w:p w:rsidR="00000000" w:rsidRDefault="00853091">
            <w:pPr>
              <w:jc w:val="center"/>
            </w:pPr>
            <w:r>
              <w:t>0.88</w:t>
            </w:r>
          </w:p>
        </w:tc>
        <w:tc>
          <w:tcPr>
            <w:tcW w:w="780" w:type="dxa"/>
            <w:vAlign w:val="center"/>
            <w:hideMark/>
          </w:tcPr>
          <w:p w:rsidR="00000000" w:rsidRDefault="00853091">
            <w:pPr>
              <w:jc w:val="center"/>
            </w:pPr>
            <w:r>
              <w:t>0</w:t>
            </w:r>
            <w:r>
              <w:t>.87</w:t>
            </w:r>
          </w:p>
        </w:tc>
        <w:tc>
          <w:tcPr>
            <w:tcW w:w="780" w:type="dxa"/>
            <w:vAlign w:val="center"/>
            <w:hideMark/>
          </w:tcPr>
          <w:p w:rsidR="00000000" w:rsidRDefault="00853091">
            <w:pPr>
              <w:jc w:val="center"/>
            </w:pPr>
            <w:r>
              <w:t>0.82</w:t>
            </w:r>
          </w:p>
        </w:tc>
        <w:tc>
          <w:tcPr>
            <w:tcW w:w="780" w:type="dxa"/>
            <w:vAlign w:val="center"/>
            <w:hideMark/>
          </w:tcPr>
          <w:p w:rsidR="00000000" w:rsidRDefault="00853091">
            <w:pPr>
              <w:jc w:val="center"/>
            </w:pPr>
            <w:r>
              <w:t>0.88</w:t>
            </w:r>
          </w:p>
        </w:tc>
        <w:tc>
          <w:tcPr>
            <w:tcW w:w="780" w:type="dxa"/>
            <w:vAlign w:val="center"/>
            <w:hideMark/>
          </w:tcPr>
          <w:p w:rsidR="00000000" w:rsidRDefault="00853091">
            <w:pPr>
              <w:jc w:val="center"/>
            </w:pPr>
            <w:r>
              <w:t>0.84</w:t>
            </w:r>
          </w:p>
        </w:tc>
        <w:tc>
          <w:tcPr>
            <w:tcW w:w="780" w:type="dxa"/>
            <w:vAlign w:val="bottom"/>
            <w:hideMark/>
          </w:tcPr>
          <w:p w:rsidR="00000000" w:rsidRDefault="00853091">
            <w:pPr>
              <w:jc w:val="center"/>
              <w:rPr>
                <w:rFonts w:eastAsia="標楷體"/>
              </w:rPr>
            </w:pPr>
            <w:r>
              <w:rPr>
                <w:rFonts w:eastAsia="標楷體"/>
              </w:rPr>
              <w:t>(0.88)</w:t>
            </w:r>
          </w:p>
        </w:tc>
      </w:tr>
    </w:tbl>
    <w:p w:rsidR="00000000" w:rsidRDefault="00853091">
      <w:pPr>
        <w:rPr>
          <w:rFonts w:eastAsia="標楷體" w:hint="eastAsia"/>
          <w:bCs/>
        </w:rPr>
      </w:pPr>
      <w:r>
        <w:rPr>
          <w:rFonts w:eastAsia="標楷體" w:hint="eastAsia"/>
          <w:bCs/>
        </w:rPr>
        <w:t>資料來源：本研究自行整理</w:t>
      </w:r>
    </w:p>
    <w:p w:rsidR="00000000" w:rsidRDefault="00853091">
      <w:pPr>
        <w:rPr>
          <w:rFonts w:eastAsia="標楷體"/>
          <w:bCs/>
        </w:rPr>
      </w:pPr>
      <w:r>
        <w:rPr>
          <w:rFonts w:eastAsia="標楷體"/>
          <w:bCs/>
        </w:rPr>
        <w:t>註</w:t>
      </w:r>
      <w:r>
        <w:rPr>
          <w:rFonts w:eastAsia="標楷體"/>
          <w:bCs/>
        </w:rPr>
        <w:t xml:space="preserve">1: </w:t>
      </w:r>
      <w:r>
        <w:rPr>
          <w:rFonts w:eastAsia="標楷體"/>
          <w:bCs/>
        </w:rPr>
        <w:t>對角線括號內的值為</w:t>
      </w:r>
      <w:r>
        <w:rPr>
          <w:rFonts w:eastAsia="標楷體"/>
          <w:bCs/>
        </w:rPr>
        <w:t>Cronbach’s alpha</w:t>
      </w:r>
      <w:r>
        <w:rPr>
          <w:rFonts w:eastAsia="標楷體"/>
          <w:bCs/>
        </w:rPr>
        <w:t>信度值</w:t>
      </w:r>
    </w:p>
    <w:p w:rsidR="00000000" w:rsidRDefault="00853091">
      <w:pPr>
        <w:spacing w:after="100" w:afterAutospacing="1" w:line="360" w:lineRule="auto"/>
        <w:rPr>
          <w:rFonts w:eastAsia="標楷體"/>
          <w:bCs/>
        </w:rPr>
        <w:sectPr w:rsidR="00000000">
          <w:footerReference w:type="even" r:id="rId44"/>
          <w:pgSz w:w="16838" w:h="11906" w:orient="landscape"/>
          <w:pgMar w:top="1800" w:right="1440" w:bottom="1800" w:left="1440" w:header="851" w:footer="992" w:gutter="0"/>
          <w:cols w:space="425"/>
          <w:docGrid w:type="lines" w:linePitch="360"/>
        </w:sectPr>
      </w:pPr>
      <w:r>
        <w:rPr>
          <w:rFonts w:eastAsia="標楷體"/>
          <w:bCs/>
        </w:rPr>
        <w:t>註</w:t>
      </w:r>
      <w:r>
        <w:rPr>
          <w:rFonts w:eastAsia="標楷體"/>
          <w:bCs/>
        </w:rPr>
        <w:t xml:space="preserve">2: </w:t>
      </w:r>
      <w:r>
        <w:rPr>
          <w:rFonts w:eastAsia="標楷體"/>
          <w:bCs/>
        </w:rPr>
        <w:t>對角線下的三角形內係數值為</w:t>
      </w:r>
      <w:r>
        <w:rPr>
          <w:rFonts w:eastAsia="標楷體"/>
          <w:bCs/>
        </w:rPr>
        <w:t>Pearson</w:t>
      </w:r>
      <w:r>
        <w:rPr>
          <w:rFonts w:eastAsia="標楷體"/>
          <w:bCs/>
        </w:rPr>
        <w:t>相關係數，全數達到顯著水準</w:t>
      </w:r>
    </w:p>
    <w:p w:rsidR="00000000" w:rsidRDefault="00853091">
      <w:pPr>
        <w:spacing w:line="360" w:lineRule="auto"/>
        <w:jc w:val="center"/>
        <w:rPr>
          <w:rFonts w:eastAsia="標楷體"/>
        </w:rPr>
      </w:pPr>
      <w:r>
        <w:rPr>
          <w:rFonts w:eastAsia="標楷體"/>
        </w:rPr>
        <w:lastRenderedPageBreak/>
        <w:t>表</w:t>
      </w:r>
      <w:r>
        <w:rPr>
          <w:rFonts w:eastAsia="標楷體" w:hint="eastAsia"/>
        </w:rPr>
        <w:t>三十六、</w:t>
      </w:r>
      <w:r>
        <w:rPr>
          <w:rFonts w:eastAsia="標楷體"/>
        </w:rPr>
        <w:t>訓練成效評估敘述統計與差異分析表</w:t>
      </w:r>
    </w:p>
    <w:tbl>
      <w:tblPr>
        <w:tblW w:w="8740" w:type="dxa"/>
        <w:tblInd w:w="14" w:type="dxa"/>
        <w:tblCellMar>
          <w:left w:w="28" w:type="dxa"/>
          <w:right w:w="28" w:type="dxa"/>
        </w:tblCellMar>
        <w:tblLook w:val="04A0" w:firstRow="1" w:lastRow="0" w:firstColumn="1" w:lastColumn="0" w:noHBand="0" w:noVBand="1"/>
      </w:tblPr>
      <w:tblGrid>
        <w:gridCol w:w="328"/>
        <w:gridCol w:w="2092"/>
        <w:gridCol w:w="880"/>
        <w:gridCol w:w="880"/>
        <w:gridCol w:w="880"/>
        <w:gridCol w:w="880"/>
        <w:gridCol w:w="880"/>
        <w:gridCol w:w="880"/>
        <w:gridCol w:w="1040"/>
      </w:tblGrid>
      <w:tr w:rsidR="00000000">
        <w:trPr>
          <w:cantSplit/>
          <w:trHeight w:val="330"/>
        </w:trPr>
        <w:tc>
          <w:tcPr>
            <w:tcW w:w="2420" w:type="dxa"/>
            <w:gridSpan w:val="2"/>
            <w:vMerge w:val="restart"/>
            <w:tcBorders>
              <w:top w:val="single" w:sz="4" w:space="0" w:color="auto"/>
              <w:left w:val="single" w:sz="4" w:space="0" w:color="auto"/>
              <w:bottom w:val="single" w:sz="4" w:space="0" w:color="000000"/>
              <w:right w:val="single" w:sz="4" w:space="0" w:color="000000"/>
            </w:tcBorders>
            <w:noWrap/>
            <w:vAlign w:val="bottom"/>
            <w:hideMark/>
          </w:tcPr>
          <w:p w:rsidR="00000000" w:rsidRDefault="00853091">
            <w:pPr>
              <w:widowControl/>
              <w:jc w:val="center"/>
              <w:rPr>
                <w:rFonts w:eastAsia="標楷體"/>
                <w:kern w:val="0"/>
              </w:rPr>
            </w:pPr>
            <w:r>
              <w:rPr>
                <w:rFonts w:eastAsia="標楷體"/>
                <w:kern w:val="0"/>
              </w:rPr>
              <w:t xml:space="preserve">　</w:t>
            </w:r>
          </w:p>
        </w:tc>
        <w:tc>
          <w:tcPr>
            <w:tcW w:w="1760" w:type="dxa"/>
            <w:gridSpan w:val="2"/>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整體</w:t>
            </w:r>
          </w:p>
          <w:p w:rsidR="00000000" w:rsidRDefault="00853091">
            <w:pPr>
              <w:widowControl/>
              <w:jc w:val="center"/>
              <w:rPr>
                <w:rFonts w:eastAsia="標楷體"/>
                <w:kern w:val="0"/>
              </w:rPr>
            </w:pPr>
            <w:r>
              <w:rPr>
                <w:rFonts w:eastAsia="標楷體"/>
              </w:rPr>
              <w:t>（</w:t>
            </w:r>
            <w:r>
              <w:rPr>
                <w:rFonts w:eastAsia="標楷體"/>
              </w:rPr>
              <w:t>N=46</w:t>
            </w:r>
            <w:r>
              <w:rPr>
                <w:rFonts w:eastAsia="標楷體"/>
              </w:rPr>
              <w:t>）</w:t>
            </w:r>
          </w:p>
        </w:tc>
        <w:tc>
          <w:tcPr>
            <w:tcW w:w="1760" w:type="dxa"/>
            <w:gridSpan w:val="2"/>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受訓人員</w:t>
            </w:r>
          </w:p>
          <w:p w:rsidR="00000000" w:rsidRDefault="00853091">
            <w:pPr>
              <w:widowControl/>
              <w:jc w:val="center"/>
              <w:rPr>
                <w:rFonts w:eastAsia="標楷體"/>
                <w:kern w:val="0"/>
              </w:rPr>
            </w:pPr>
            <w:r>
              <w:rPr>
                <w:rFonts w:eastAsia="標楷體"/>
              </w:rPr>
              <w:t>（</w:t>
            </w:r>
            <w:r>
              <w:rPr>
                <w:rFonts w:eastAsia="標楷體"/>
              </w:rPr>
              <w:t>N=23</w:t>
            </w:r>
            <w:r>
              <w:rPr>
                <w:rFonts w:eastAsia="標楷體"/>
              </w:rPr>
              <w:t>）</w:t>
            </w:r>
          </w:p>
        </w:tc>
        <w:tc>
          <w:tcPr>
            <w:tcW w:w="1760" w:type="dxa"/>
            <w:gridSpan w:val="2"/>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直屬主管</w:t>
            </w:r>
          </w:p>
          <w:p w:rsidR="00000000" w:rsidRDefault="00853091">
            <w:pPr>
              <w:widowControl/>
              <w:jc w:val="center"/>
              <w:rPr>
                <w:rFonts w:eastAsia="標楷體"/>
                <w:kern w:val="0"/>
              </w:rPr>
            </w:pPr>
            <w:r>
              <w:rPr>
                <w:rFonts w:eastAsia="標楷體"/>
              </w:rPr>
              <w:t>（</w:t>
            </w:r>
            <w:r>
              <w:rPr>
                <w:rFonts w:eastAsia="標楷體"/>
              </w:rPr>
              <w:t>N =23</w:t>
            </w:r>
            <w:r>
              <w:rPr>
                <w:rFonts w:eastAsia="標楷體"/>
              </w:rPr>
              <w:t>）</w:t>
            </w:r>
          </w:p>
        </w:tc>
        <w:tc>
          <w:tcPr>
            <w:tcW w:w="1040" w:type="dxa"/>
            <w:vMerge w:val="restart"/>
            <w:tcBorders>
              <w:top w:val="single" w:sz="4" w:space="0" w:color="auto"/>
              <w:left w:val="single" w:sz="4" w:space="0" w:color="auto"/>
              <w:bottom w:val="single" w:sz="4" w:space="0" w:color="000000"/>
              <w:right w:val="single" w:sz="4" w:space="0" w:color="auto"/>
            </w:tcBorders>
            <w:noWrap/>
            <w:vAlign w:val="bottom"/>
            <w:hideMark/>
          </w:tcPr>
          <w:p w:rsidR="00000000" w:rsidRDefault="00853091">
            <w:pPr>
              <w:widowControl/>
              <w:jc w:val="center"/>
              <w:rPr>
                <w:rFonts w:eastAsia="標楷體"/>
                <w:kern w:val="0"/>
              </w:rPr>
            </w:pPr>
            <w:r>
              <w:rPr>
                <w:rFonts w:eastAsia="標楷體"/>
                <w:kern w:val="0"/>
              </w:rPr>
              <w:t>差異</w:t>
            </w:r>
            <w:r>
              <w:rPr>
                <w:rFonts w:eastAsia="標楷體"/>
                <w:kern w:val="0"/>
              </w:rPr>
              <w:t xml:space="preserve"> </w:t>
            </w:r>
          </w:p>
        </w:tc>
      </w:tr>
      <w:tr w:rsidR="00000000">
        <w:trPr>
          <w:cantSplit/>
          <w:trHeight w:val="330"/>
        </w:trPr>
        <w:tc>
          <w:tcPr>
            <w:tcW w:w="2420" w:type="dxa"/>
            <w:gridSpan w:val="2"/>
            <w:vMerge/>
            <w:tcBorders>
              <w:top w:val="single" w:sz="4" w:space="0" w:color="auto"/>
              <w:left w:val="single" w:sz="4" w:space="0" w:color="auto"/>
              <w:bottom w:val="single" w:sz="4" w:space="0" w:color="000000"/>
              <w:right w:val="single" w:sz="4" w:space="0" w:color="000000"/>
            </w:tcBorders>
            <w:vAlign w:val="center"/>
            <w:hideMark/>
          </w:tcPr>
          <w:p w:rsidR="00000000" w:rsidRDefault="00853091">
            <w:pPr>
              <w:widowControl/>
              <w:rPr>
                <w:rFonts w:eastAsia="標楷體"/>
                <w:kern w:val="0"/>
              </w:rPr>
            </w:pP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平均值</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標準差</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平均值</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標準差</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平均值</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標準差</w:t>
            </w: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000000" w:rsidRDefault="00853091">
            <w:pPr>
              <w:widowControl/>
              <w:rPr>
                <w:rFonts w:eastAsia="標楷體"/>
                <w:kern w:val="0"/>
              </w:rPr>
            </w:pP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1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傾聽與表達</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4.03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0.52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4.15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0.39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3.90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0.62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0.25</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2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工作計畫</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3.93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0.47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4.02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0.44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3.84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0.49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0.18 </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3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問題解決</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4.01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0.49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4.15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0.44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3.87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0.50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0.28</w:t>
            </w:r>
            <w:r>
              <w:rPr>
                <w:rFonts w:eastAsia="標楷體"/>
                <w:b/>
                <w:kern w:val="0"/>
                <w:vertAlign w:val="superscript"/>
              </w:rPr>
              <w:t>c</w:t>
            </w:r>
            <w:r>
              <w:rPr>
                <w:rFonts w:eastAsia="標楷體"/>
                <w:b/>
                <w:kern w:val="0"/>
              </w:rPr>
              <w:t xml:space="preserve"> </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4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資訊應用與處理</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3.92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0.67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3.89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0.69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3.95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0.66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-0.05 </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5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團隊合作</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4.18</w:t>
            </w:r>
            <w:r>
              <w:rPr>
                <w:rFonts w:eastAsia="標楷體"/>
                <w:b/>
                <w:kern w:val="0"/>
                <w:vertAlign w:val="superscript"/>
              </w:rPr>
              <w:t>a</w:t>
            </w:r>
            <w:r>
              <w:rPr>
                <w:rFonts w:eastAsia="標楷體"/>
                <w:b/>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0.45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b/>
                <w:kern w:val="0"/>
              </w:rPr>
            </w:pPr>
            <w:r>
              <w:rPr>
                <w:rFonts w:eastAsia="標楷體"/>
                <w:b/>
                <w:kern w:val="0"/>
              </w:rPr>
              <w:t>4.28</w:t>
            </w:r>
            <w:r>
              <w:rPr>
                <w:rFonts w:eastAsia="標楷體"/>
                <w:b/>
                <w:kern w:val="0"/>
                <w:vertAlign w:val="superscript"/>
              </w:rPr>
              <w:t>a</w:t>
            </w:r>
            <w:r>
              <w:rPr>
                <w:rFonts w:eastAsia="標楷體"/>
                <w:b/>
                <w:kern w:val="0"/>
              </w:rPr>
              <w:t xml:space="preserve">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0.45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4.08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0.44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0.21 </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6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公務倫理</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4.16</w:t>
            </w:r>
            <w:r>
              <w:rPr>
                <w:rFonts w:eastAsia="標楷體"/>
                <w:b/>
                <w:kern w:val="0"/>
                <w:vertAlign w:val="superscript"/>
              </w:rPr>
              <w:t xml:space="preserve"> a</w:t>
            </w:r>
            <w:r>
              <w:rPr>
                <w:rFonts w:eastAsia="標楷體"/>
                <w:b/>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0.53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b/>
                <w:kern w:val="0"/>
              </w:rPr>
            </w:pPr>
            <w:r>
              <w:rPr>
                <w:rFonts w:eastAsia="標楷體"/>
                <w:b/>
                <w:kern w:val="0"/>
              </w:rPr>
              <w:t>4.22</w:t>
            </w:r>
            <w:r>
              <w:rPr>
                <w:rFonts w:eastAsia="標楷體"/>
                <w:b/>
                <w:kern w:val="0"/>
                <w:vertAlign w:val="superscript"/>
              </w:rPr>
              <w:t>a</w:t>
            </w:r>
            <w:r>
              <w:rPr>
                <w:rFonts w:eastAsia="標楷體"/>
                <w:b/>
                <w:kern w:val="0"/>
              </w:rPr>
              <w:t xml:space="preserve">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0.52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4.10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0.53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w:t>
            </w:r>
            <w:r>
              <w:rPr>
                <w:rFonts w:eastAsia="標楷體"/>
                <w:kern w:val="0"/>
              </w:rPr>
              <w:t xml:space="preserve">.12 </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7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顧客服務</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4.05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0.47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4.16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0.40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3.93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0.51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0.23 </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8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情緒管理</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3.99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0.46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4.06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0.44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3.93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0.48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0.12 </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9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基本法律知能</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3.94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0.54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3.89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0.55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3.99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0.54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-0.10 </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10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創新思考</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3.90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0.56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4.00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0.55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3.79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0.56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0.21 </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11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方案設計</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3.86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0.65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3.96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0.67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3.75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0.6</w:t>
            </w:r>
            <w:r>
              <w:rPr>
                <w:rFonts w:eastAsia="標楷體"/>
                <w:kern w:val="0"/>
              </w:rPr>
              <w:t xml:space="preserve">1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0.21 </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12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說服與協調</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4.01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0.52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4.14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0.54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3.87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0.47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0.27 </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13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多元管理</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3.84</w:t>
            </w:r>
            <w:r>
              <w:rPr>
                <w:rFonts w:eastAsia="標楷體"/>
                <w:b/>
                <w:vertAlign w:val="superscript"/>
              </w:rPr>
              <w:t>b</w:t>
            </w:r>
            <w:r>
              <w:rPr>
                <w:rFonts w:eastAsia="標楷體"/>
                <w:b/>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0.52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4.01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0.50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3.67</w:t>
            </w:r>
            <w:r>
              <w:rPr>
                <w:rFonts w:eastAsia="標楷體"/>
                <w:b/>
                <w:kern w:val="0"/>
                <w:vertAlign w:val="superscript"/>
              </w:rPr>
              <w:t>b</w:t>
            </w:r>
            <w:r>
              <w:rPr>
                <w:rFonts w:eastAsia="標楷體"/>
                <w:b/>
                <w:kern w:val="0"/>
              </w:rPr>
              <w:t xml:space="preserve">　　　</w:t>
            </w:r>
            <w:r>
              <w:rPr>
                <w:rFonts w:eastAsia="標楷體"/>
                <w:b/>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0.49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0.34</w:t>
            </w:r>
            <w:r>
              <w:rPr>
                <w:rFonts w:eastAsia="標楷體"/>
                <w:b/>
                <w:kern w:val="0"/>
                <w:vertAlign w:val="superscript"/>
              </w:rPr>
              <w:t>c</w:t>
            </w:r>
            <w:r>
              <w:rPr>
                <w:rFonts w:eastAsia="標楷體"/>
                <w:b/>
                <w:kern w:val="0"/>
              </w:rPr>
              <w:t xml:space="preserve"> </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14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前瞻思考</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3.83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0.63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3.96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0.66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vertAlign w:val="superscript"/>
              </w:rPr>
            </w:pPr>
            <w:r>
              <w:rPr>
                <w:rFonts w:eastAsia="標楷體"/>
                <w:b/>
                <w:kern w:val="0"/>
              </w:rPr>
              <w:t>3.70</w:t>
            </w:r>
            <w:r>
              <w:rPr>
                <w:rFonts w:eastAsia="標楷體"/>
                <w:b/>
                <w:kern w:val="0"/>
                <w:vertAlign w:val="superscript"/>
              </w:rPr>
              <w:t>b</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0.58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0.26 </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15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政策管理</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3.89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0.53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4.05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0.47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3.72</w:t>
            </w:r>
            <w:r>
              <w:rPr>
                <w:rFonts w:eastAsia="標楷體"/>
                <w:b/>
                <w:kern w:val="0"/>
                <w:vertAlign w:val="superscript"/>
              </w:rPr>
              <w:t>b</w:t>
            </w:r>
            <w:r>
              <w:rPr>
                <w:rFonts w:eastAsia="標楷體"/>
                <w:b/>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0.55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0.34</w:t>
            </w:r>
            <w:r>
              <w:rPr>
                <w:rFonts w:eastAsia="標楷體"/>
                <w:b/>
                <w:kern w:val="0"/>
                <w:vertAlign w:val="superscript"/>
              </w:rPr>
              <w:t>c</w:t>
            </w:r>
            <w:r>
              <w:rPr>
                <w:rFonts w:eastAsia="標楷體"/>
                <w:b/>
                <w:kern w:val="0"/>
              </w:rPr>
              <w:t xml:space="preserve"> </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16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rFonts w:eastAsia="標楷體"/>
                <w:kern w:val="0"/>
              </w:rPr>
            </w:pPr>
            <w:r>
              <w:rPr>
                <w:rFonts w:eastAsia="標楷體"/>
                <w:kern w:val="0"/>
              </w:rPr>
              <w:t>談判與協商</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3.83</w:t>
            </w:r>
            <w:r>
              <w:rPr>
                <w:rFonts w:eastAsia="標楷體"/>
                <w:b/>
                <w:vertAlign w:val="superscript"/>
              </w:rPr>
              <w:t>b</w:t>
            </w:r>
            <w:r>
              <w:rPr>
                <w:rFonts w:eastAsia="標楷體"/>
                <w:b/>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0.56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3.92 </w:t>
            </w:r>
          </w:p>
        </w:tc>
        <w:tc>
          <w:tcPr>
            <w:tcW w:w="880" w:type="dxa"/>
            <w:tcBorders>
              <w:top w:val="nil"/>
              <w:left w:val="nil"/>
              <w:bottom w:val="single" w:sz="4" w:space="0" w:color="auto"/>
              <w:right w:val="single" w:sz="4" w:space="0" w:color="auto"/>
            </w:tcBorders>
            <w:vAlign w:val="center"/>
            <w:hideMark/>
          </w:tcPr>
          <w:p w:rsidR="00000000" w:rsidRDefault="00853091">
            <w:pPr>
              <w:widowControl/>
              <w:jc w:val="center"/>
              <w:rPr>
                <w:rFonts w:eastAsia="標楷體"/>
                <w:kern w:val="0"/>
              </w:rPr>
            </w:pPr>
            <w:r>
              <w:rPr>
                <w:rFonts w:eastAsia="標楷體"/>
                <w:kern w:val="0"/>
              </w:rPr>
              <w:t xml:space="preserve">0.60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3.74</w:t>
            </w:r>
            <w:r>
              <w:rPr>
                <w:rFonts w:eastAsia="標楷體"/>
                <w:b/>
                <w:kern w:val="0"/>
                <w:vertAlign w:val="superscript"/>
              </w:rPr>
              <w:t>b</w:t>
            </w:r>
            <w:r>
              <w:rPr>
                <w:rFonts w:eastAsia="標楷體"/>
                <w:b/>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0.50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0.18 </w:t>
            </w:r>
          </w:p>
        </w:tc>
      </w:tr>
    </w:tbl>
    <w:p w:rsidR="00000000" w:rsidRDefault="00853091">
      <w:pPr>
        <w:spacing w:line="360" w:lineRule="auto"/>
        <w:rPr>
          <w:rFonts w:eastAsia="標楷體" w:hint="eastAsia"/>
        </w:rPr>
      </w:pPr>
      <w:r>
        <w:rPr>
          <w:rFonts w:eastAsia="標楷體" w:hint="eastAsia"/>
        </w:rPr>
        <w:t>資料來源：本研究自行整理</w:t>
      </w:r>
    </w:p>
    <w:p w:rsidR="00000000" w:rsidRDefault="00853091">
      <w:pPr>
        <w:rPr>
          <w:rFonts w:eastAsia="標楷體"/>
        </w:rPr>
      </w:pPr>
      <w:r>
        <w:rPr>
          <w:rFonts w:eastAsia="標楷體"/>
          <w:vertAlign w:val="superscript"/>
        </w:rPr>
        <w:t>a</w:t>
      </w:r>
      <w:r>
        <w:rPr>
          <w:rFonts w:eastAsia="標楷體"/>
        </w:rPr>
        <w:t>：表示以單一樣本</w:t>
      </w:r>
      <w:r>
        <w:rPr>
          <w:rFonts w:eastAsia="標楷體"/>
        </w:rPr>
        <w:t>T</w:t>
      </w:r>
      <w:r>
        <w:rPr>
          <w:rFonts w:eastAsia="標楷體"/>
        </w:rPr>
        <w:t>檢定分析，臨界值為</w:t>
      </w:r>
      <w:r>
        <w:rPr>
          <w:rFonts w:eastAsia="標楷體"/>
        </w:rPr>
        <w:t>4</w:t>
      </w:r>
      <w:r>
        <w:rPr>
          <w:rFonts w:eastAsia="標楷體"/>
        </w:rPr>
        <w:t>（同意）情況下，顯著高於</w:t>
      </w:r>
      <w:r>
        <w:rPr>
          <w:rFonts w:eastAsia="標楷體"/>
        </w:rPr>
        <w:t>4</w:t>
      </w:r>
      <w:r>
        <w:rPr>
          <w:rFonts w:eastAsia="標楷體"/>
        </w:rPr>
        <w:t>分</w:t>
      </w:r>
    </w:p>
    <w:p w:rsidR="00000000" w:rsidRDefault="00853091">
      <w:pPr>
        <w:rPr>
          <w:rFonts w:eastAsia="標楷體"/>
        </w:rPr>
      </w:pPr>
      <w:r>
        <w:rPr>
          <w:rFonts w:eastAsia="標楷體"/>
          <w:vertAlign w:val="superscript"/>
        </w:rPr>
        <w:t>b</w:t>
      </w:r>
      <w:r>
        <w:rPr>
          <w:rFonts w:eastAsia="標楷體"/>
        </w:rPr>
        <w:t>：表示以單一樣本</w:t>
      </w:r>
      <w:r>
        <w:rPr>
          <w:rFonts w:eastAsia="標楷體"/>
        </w:rPr>
        <w:t>T</w:t>
      </w:r>
      <w:r>
        <w:rPr>
          <w:rFonts w:eastAsia="標楷體"/>
        </w:rPr>
        <w:t>檢定分析，臨界值為</w:t>
      </w:r>
      <w:r>
        <w:rPr>
          <w:rFonts w:eastAsia="標楷體"/>
        </w:rPr>
        <w:t>4</w:t>
      </w:r>
      <w:r>
        <w:rPr>
          <w:rFonts w:eastAsia="標楷體"/>
        </w:rPr>
        <w:t>（同意）情況下，顯著低於</w:t>
      </w:r>
      <w:r>
        <w:rPr>
          <w:rFonts w:eastAsia="標楷體"/>
        </w:rPr>
        <w:t>4</w:t>
      </w:r>
      <w:r>
        <w:rPr>
          <w:rFonts w:eastAsia="標楷體"/>
        </w:rPr>
        <w:t>分</w:t>
      </w:r>
    </w:p>
    <w:p w:rsidR="00000000" w:rsidRDefault="00853091">
      <w:pPr>
        <w:rPr>
          <w:rFonts w:eastAsia="標楷體"/>
        </w:rPr>
      </w:pPr>
      <w:r>
        <w:rPr>
          <w:rFonts w:eastAsia="標楷體"/>
          <w:vertAlign w:val="superscript"/>
        </w:rPr>
        <w:t>c</w:t>
      </w:r>
      <w:r>
        <w:rPr>
          <w:rFonts w:eastAsia="標楷體"/>
        </w:rPr>
        <w:t>：表示以獨立樣本</w:t>
      </w:r>
      <w:r>
        <w:rPr>
          <w:rFonts w:eastAsia="標楷體"/>
        </w:rPr>
        <w:t>T</w:t>
      </w:r>
      <w:r>
        <w:rPr>
          <w:rFonts w:eastAsia="標楷體"/>
        </w:rPr>
        <w:t>檢定分析受訓人員與直屬主管的分數差異達到顯著水準</w:t>
      </w: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noProof/>
        </w:rPr>
      </w:pPr>
    </w:p>
    <w:p w:rsidR="00000000" w:rsidRDefault="00853091">
      <w:pPr>
        <w:spacing w:before="100" w:beforeAutospacing="1" w:after="100" w:afterAutospacing="1" w:line="360" w:lineRule="auto"/>
        <w:rPr>
          <w:rFonts w:eastAsia="標楷體" w:hint="eastAsia"/>
          <w:kern w:val="0"/>
          <w:szCs w:val="18"/>
        </w:rPr>
      </w:pPr>
      <w:r>
        <w:rPr>
          <w:rFonts w:eastAsia="標楷體" w:hint="eastAsia"/>
          <w:noProof/>
        </w:rPr>
        <w:lastRenderedPageBreak/>
        <w:t xml:space="preserve">　　三、</w:t>
      </w:r>
      <w:r>
        <w:rPr>
          <w:rFonts w:eastAsia="標楷體"/>
          <w:kern w:val="0"/>
          <w:szCs w:val="18"/>
        </w:rPr>
        <w:t>高階文官核心培訓飛躍方案職能調查</w:t>
      </w:r>
    </w:p>
    <w:p w:rsidR="00000000" w:rsidRDefault="00853091">
      <w:pPr>
        <w:spacing w:line="360" w:lineRule="auto"/>
        <w:rPr>
          <w:rFonts w:eastAsia="標楷體" w:hint="eastAsia"/>
          <w:bCs/>
        </w:rPr>
      </w:pPr>
      <w:r>
        <w:rPr>
          <w:rFonts w:eastAsia="標楷體" w:hint="eastAsia"/>
          <w:noProof/>
        </w:rPr>
        <w:t xml:space="preserve">　　（一）</w:t>
      </w:r>
      <w:r>
        <w:rPr>
          <w:rFonts w:eastAsia="標楷體"/>
          <w:bCs/>
        </w:rPr>
        <w:t>調查程序及樣本概述</w:t>
      </w:r>
      <w:r>
        <w:rPr>
          <w:rFonts w:eastAsia="標楷體" w:hint="eastAsia"/>
          <w:bCs/>
        </w:rPr>
        <w:t>：</w:t>
      </w:r>
    </w:p>
    <w:p w:rsidR="00000000" w:rsidRDefault="00853091">
      <w:pPr>
        <w:pStyle w:val="ab"/>
        <w:spacing w:line="360" w:lineRule="auto"/>
        <w:ind w:leftChars="0" w:left="0"/>
        <w:rPr>
          <w:rFonts w:ascii="Times New Roman" w:hAnsi="Times New Roman"/>
          <w:bCs/>
        </w:rPr>
      </w:pPr>
      <w:r>
        <w:rPr>
          <w:rFonts w:ascii="Times New Roman" w:hAnsi="Times New Roman" w:hint="eastAsia"/>
          <w:bCs/>
        </w:rPr>
        <w:t xml:space="preserve">　　</w:t>
      </w:r>
      <w:r>
        <w:rPr>
          <w:rFonts w:ascii="Times New Roman" w:hAnsi="Times New Roman"/>
          <w:bCs/>
        </w:rPr>
        <w:t>本次調查係採用問卷調查法，在民國</w:t>
      </w:r>
      <w:r>
        <w:rPr>
          <w:rFonts w:ascii="Times New Roman" w:hAnsi="Times New Roman"/>
          <w:bCs/>
        </w:rPr>
        <w:t>99</w:t>
      </w:r>
      <w:r>
        <w:rPr>
          <w:rFonts w:ascii="Times New Roman" w:hAnsi="Times New Roman"/>
          <w:bCs/>
        </w:rPr>
        <w:t>年</w:t>
      </w:r>
      <w:r>
        <w:rPr>
          <w:rFonts w:ascii="Times New Roman" w:hAnsi="Times New Roman"/>
          <w:bCs/>
        </w:rPr>
        <w:t>11</w:t>
      </w:r>
      <w:r>
        <w:rPr>
          <w:rFonts w:ascii="Times New Roman" w:hAnsi="Times New Roman"/>
          <w:bCs/>
        </w:rPr>
        <w:t>月間針對</w:t>
      </w:r>
      <w:r>
        <w:rPr>
          <w:rFonts w:ascii="Times New Roman" w:hAnsi="Times New Roman"/>
          <w:kern w:val="0"/>
          <w:szCs w:val="18"/>
        </w:rPr>
        <w:t>高階文官</w:t>
      </w:r>
      <w:r>
        <w:rPr>
          <w:rFonts w:ascii="Times New Roman" w:hAnsi="Times New Roman"/>
          <w:bCs/>
        </w:rPr>
        <w:t>發放兩份問卷，包括一份自評量表交由參訓人員填答，以及一份他評量表交由受訓者的主</w:t>
      </w:r>
      <w:r>
        <w:rPr>
          <w:rFonts w:ascii="Times New Roman" w:hAnsi="Times New Roman"/>
          <w:bCs/>
        </w:rPr>
        <w:t>管評估其受訓後表現。共發放</w:t>
      </w:r>
      <w:r>
        <w:rPr>
          <w:rFonts w:ascii="Times New Roman" w:hAnsi="Times New Roman" w:hint="eastAsia"/>
          <w:bCs/>
        </w:rPr>
        <w:t>36</w:t>
      </w:r>
      <w:r>
        <w:rPr>
          <w:rFonts w:ascii="Times New Roman" w:hAnsi="Times New Roman"/>
          <w:bCs/>
        </w:rPr>
        <w:t>份問卷，回收問卷</w:t>
      </w:r>
      <w:r>
        <w:rPr>
          <w:rFonts w:ascii="Times New Roman" w:hAnsi="Times New Roman"/>
          <w:bCs/>
        </w:rPr>
        <w:t>22</w:t>
      </w:r>
      <w:r>
        <w:rPr>
          <w:rFonts w:ascii="Times New Roman" w:hAnsi="Times New Roman"/>
          <w:bCs/>
        </w:rPr>
        <w:t>份，包括</w:t>
      </w:r>
      <w:r>
        <w:rPr>
          <w:rFonts w:ascii="Times New Roman" w:hAnsi="Times New Roman"/>
          <w:bCs/>
        </w:rPr>
        <w:t>11</w:t>
      </w:r>
      <w:r>
        <w:rPr>
          <w:rFonts w:ascii="Times New Roman" w:hAnsi="Times New Roman"/>
          <w:bCs/>
        </w:rPr>
        <w:t>位受訓人員及</w:t>
      </w:r>
      <w:r>
        <w:rPr>
          <w:rFonts w:ascii="Times New Roman" w:hAnsi="Times New Roman"/>
          <w:bCs/>
        </w:rPr>
        <w:t>11</w:t>
      </w:r>
      <w:r>
        <w:rPr>
          <w:rFonts w:ascii="Times New Roman" w:hAnsi="Times New Roman"/>
          <w:bCs/>
        </w:rPr>
        <w:t>位其直屬主管，問卷回收率為</w:t>
      </w:r>
      <w:r>
        <w:rPr>
          <w:rFonts w:ascii="Times New Roman" w:hAnsi="Times New Roman" w:hint="eastAsia"/>
          <w:bCs/>
        </w:rPr>
        <w:t>61.11%</w:t>
      </w:r>
      <w:r>
        <w:rPr>
          <w:rFonts w:ascii="Times New Roman" w:hAnsi="Times New Roman"/>
          <w:bCs/>
        </w:rPr>
        <w:t>。</w:t>
      </w:r>
    </w:p>
    <w:p w:rsidR="00000000" w:rsidRDefault="00853091">
      <w:pPr>
        <w:pStyle w:val="ab"/>
        <w:spacing w:before="100" w:beforeAutospacing="1" w:after="100" w:afterAutospacing="1" w:line="360" w:lineRule="auto"/>
        <w:ind w:leftChars="0" w:left="0"/>
        <w:rPr>
          <w:rFonts w:ascii="Times New Roman" w:hAnsi="Times New Roman"/>
          <w:bCs/>
        </w:rPr>
      </w:pPr>
      <w:r>
        <w:rPr>
          <w:rFonts w:ascii="Times New Roman" w:hAnsi="Times New Roman" w:hint="eastAsia"/>
          <w:bCs/>
        </w:rPr>
        <w:t xml:space="preserve">　　</w:t>
      </w:r>
      <w:r>
        <w:rPr>
          <w:rFonts w:ascii="Times New Roman" w:hAnsi="Times New Roman"/>
          <w:bCs/>
        </w:rPr>
        <w:t>在受訓人員個人資料部分如下表</w:t>
      </w:r>
      <w:r>
        <w:rPr>
          <w:rFonts w:ascii="Times New Roman" w:hAnsi="Times New Roman" w:hint="eastAsia"/>
          <w:bCs/>
        </w:rPr>
        <w:t>三十七</w:t>
      </w:r>
      <w:r>
        <w:rPr>
          <w:rFonts w:ascii="Times New Roman" w:hAnsi="Times New Roman"/>
          <w:bCs/>
        </w:rPr>
        <w:t>所示，共有</w:t>
      </w:r>
      <w:r>
        <w:rPr>
          <w:rFonts w:ascii="Times New Roman" w:hAnsi="Times New Roman"/>
          <w:bCs/>
        </w:rPr>
        <w:t>8</w:t>
      </w:r>
      <w:r>
        <w:rPr>
          <w:rFonts w:ascii="Times New Roman" w:hAnsi="Times New Roman"/>
          <w:bCs/>
        </w:rPr>
        <w:t>位男性</w:t>
      </w:r>
      <w:r>
        <w:rPr>
          <w:rFonts w:ascii="Times New Roman" w:hAnsi="Times New Roman"/>
          <w:bCs/>
        </w:rPr>
        <w:t>3</w:t>
      </w:r>
      <w:r>
        <w:rPr>
          <w:rFonts w:ascii="Times New Roman" w:hAnsi="Times New Roman"/>
          <w:bCs/>
        </w:rPr>
        <w:t>位女性；</w:t>
      </w:r>
      <w:r>
        <w:rPr>
          <w:rFonts w:ascii="Times New Roman" w:hAnsi="Times New Roman"/>
          <w:bCs/>
        </w:rPr>
        <w:t xml:space="preserve"> 46-50</w:t>
      </w:r>
      <w:r>
        <w:rPr>
          <w:rFonts w:ascii="Times New Roman" w:hAnsi="Times New Roman"/>
          <w:bCs/>
        </w:rPr>
        <w:t>歲有</w:t>
      </w:r>
      <w:r>
        <w:rPr>
          <w:rFonts w:ascii="Times New Roman" w:hAnsi="Times New Roman"/>
          <w:bCs/>
        </w:rPr>
        <w:t>3</w:t>
      </w:r>
      <w:r>
        <w:rPr>
          <w:rFonts w:ascii="Times New Roman" w:hAnsi="Times New Roman"/>
          <w:bCs/>
        </w:rPr>
        <w:t>位，</w:t>
      </w:r>
      <w:r>
        <w:rPr>
          <w:rFonts w:ascii="Times New Roman" w:hAnsi="Times New Roman"/>
          <w:bCs/>
        </w:rPr>
        <w:t>51</w:t>
      </w:r>
      <w:r>
        <w:rPr>
          <w:rFonts w:ascii="Times New Roman" w:hAnsi="Times New Roman"/>
          <w:bCs/>
        </w:rPr>
        <w:t>歲以上的有</w:t>
      </w:r>
      <w:r>
        <w:rPr>
          <w:rFonts w:ascii="Times New Roman" w:hAnsi="Times New Roman"/>
          <w:bCs/>
        </w:rPr>
        <w:t>8</w:t>
      </w:r>
      <w:r>
        <w:rPr>
          <w:rFonts w:ascii="Times New Roman" w:hAnsi="Times New Roman"/>
          <w:bCs/>
        </w:rPr>
        <w:t>位；學歷分布在碩博士者共有</w:t>
      </w:r>
      <w:r>
        <w:rPr>
          <w:rFonts w:ascii="Times New Roman" w:hAnsi="Times New Roman"/>
          <w:bCs/>
        </w:rPr>
        <w:t>10</w:t>
      </w:r>
      <w:r>
        <w:rPr>
          <w:rFonts w:ascii="Times New Roman" w:hAnsi="Times New Roman"/>
          <w:bCs/>
        </w:rPr>
        <w:t>位，大學學歷者為</w:t>
      </w:r>
      <w:r>
        <w:rPr>
          <w:rFonts w:ascii="Times New Roman" w:hAnsi="Times New Roman"/>
          <w:bCs/>
        </w:rPr>
        <w:t>1</w:t>
      </w:r>
      <w:r>
        <w:rPr>
          <w:rFonts w:ascii="Times New Roman" w:hAnsi="Times New Roman"/>
          <w:bCs/>
        </w:rPr>
        <w:t>位；目前職位年資部分，大多都在</w:t>
      </w:r>
      <w:r>
        <w:rPr>
          <w:rFonts w:ascii="Times New Roman" w:hAnsi="Times New Roman"/>
          <w:bCs/>
        </w:rPr>
        <w:t>5</w:t>
      </w:r>
      <w:r>
        <w:rPr>
          <w:rFonts w:ascii="Times New Roman" w:hAnsi="Times New Roman"/>
          <w:bCs/>
        </w:rPr>
        <w:t>年以下，僅有</w:t>
      </w:r>
      <w:r>
        <w:rPr>
          <w:rFonts w:ascii="Times New Roman" w:hAnsi="Times New Roman"/>
          <w:bCs/>
        </w:rPr>
        <w:t>1</w:t>
      </w:r>
      <w:r>
        <w:rPr>
          <w:rFonts w:ascii="Times New Roman" w:hAnsi="Times New Roman"/>
          <w:bCs/>
        </w:rPr>
        <w:t>位在</w:t>
      </w:r>
      <w:r>
        <w:rPr>
          <w:rFonts w:ascii="Times New Roman" w:hAnsi="Times New Roman"/>
          <w:bCs/>
        </w:rPr>
        <w:t>11</w:t>
      </w:r>
      <w:r>
        <w:rPr>
          <w:rFonts w:ascii="Times New Roman" w:hAnsi="Times New Roman"/>
          <w:bCs/>
        </w:rPr>
        <w:t>年以上；這些受訓人員皆擔任公務員超過</w:t>
      </w:r>
      <w:r>
        <w:rPr>
          <w:rFonts w:ascii="Times New Roman" w:hAnsi="Times New Roman"/>
          <w:bCs/>
        </w:rPr>
        <w:t>11</w:t>
      </w:r>
      <w:r>
        <w:rPr>
          <w:rFonts w:ascii="Times New Roman" w:hAnsi="Times New Roman"/>
          <w:bCs/>
        </w:rPr>
        <w:t>年以上。</w:t>
      </w:r>
    </w:p>
    <w:p w:rsidR="00000000" w:rsidRDefault="00853091">
      <w:pPr>
        <w:spacing w:before="100" w:beforeAutospacing="1" w:after="100" w:afterAutospacing="1" w:line="360" w:lineRule="auto"/>
        <w:rPr>
          <w:rFonts w:eastAsia="標楷體" w:hint="eastAsia"/>
          <w:bCs/>
        </w:rPr>
      </w:pPr>
      <w:r>
        <w:rPr>
          <w:rFonts w:eastAsia="標楷體"/>
          <w:bCs/>
        </w:rPr>
        <w:tab/>
      </w:r>
      <w:r>
        <w:rPr>
          <w:rFonts w:eastAsia="標楷體"/>
          <w:bCs/>
        </w:rPr>
        <w:t>在直屬主管個人資料部分由於僅詢問其性別與服務機構，性別分布包括了</w:t>
      </w:r>
      <w:r>
        <w:rPr>
          <w:rFonts w:eastAsia="標楷體"/>
          <w:bCs/>
        </w:rPr>
        <w:t>9</w:t>
      </w:r>
      <w:r>
        <w:rPr>
          <w:rFonts w:eastAsia="標楷體"/>
          <w:bCs/>
        </w:rPr>
        <w:t>位男性與</w:t>
      </w:r>
      <w:r>
        <w:rPr>
          <w:rFonts w:eastAsia="標楷體"/>
          <w:bCs/>
        </w:rPr>
        <w:t>2</w:t>
      </w:r>
      <w:r>
        <w:rPr>
          <w:rFonts w:eastAsia="標楷體"/>
          <w:bCs/>
        </w:rPr>
        <w:t>位女性主管。</w:t>
      </w: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bCs/>
        </w:rPr>
      </w:pPr>
    </w:p>
    <w:p w:rsidR="00000000" w:rsidRDefault="00853091">
      <w:pPr>
        <w:spacing w:before="100" w:beforeAutospacing="1" w:after="100" w:afterAutospacing="1" w:line="360" w:lineRule="auto"/>
        <w:rPr>
          <w:rFonts w:eastAsia="標楷體" w:hint="eastAsia"/>
          <w:noProof/>
        </w:rPr>
      </w:pPr>
    </w:p>
    <w:p w:rsidR="00000000" w:rsidRDefault="00853091">
      <w:pPr>
        <w:spacing w:line="360" w:lineRule="auto"/>
        <w:jc w:val="center"/>
        <w:rPr>
          <w:rFonts w:eastAsia="標楷體"/>
        </w:rPr>
      </w:pPr>
      <w:r>
        <w:rPr>
          <w:rFonts w:eastAsia="標楷體"/>
        </w:rPr>
        <w:lastRenderedPageBreak/>
        <w:t>表</w:t>
      </w:r>
      <w:r>
        <w:rPr>
          <w:rFonts w:eastAsia="標楷體" w:hint="eastAsia"/>
        </w:rPr>
        <w:t>三十七、</w:t>
      </w:r>
      <w:r>
        <w:rPr>
          <w:rFonts w:eastAsia="標楷體"/>
        </w:rPr>
        <w:t>問卷填答人基本背景</w:t>
      </w:r>
      <w:r>
        <w:rPr>
          <w:rFonts w:eastAsia="標楷體"/>
        </w:rPr>
        <w:t>資料</w:t>
      </w:r>
    </w:p>
    <w:tbl>
      <w:tblPr>
        <w:tblW w:w="7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0"/>
        <w:gridCol w:w="1276"/>
        <w:gridCol w:w="807"/>
        <w:gridCol w:w="851"/>
        <w:gridCol w:w="1886"/>
        <w:gridCol w:w="992"/>
        <w:gridCol w:w="837"/>
      </w:tblGrid>
      <w:tr w:rsidR="00000000">
        <w:trPr>
          <w:trHeight w:val="285"/>
          <w:jc w:val="center"/>
        </w:trPr>
        <w:tc>
          <w:tcPr>
            <w:tcW w:w="2126" w:type="dxa"/>
            <w:gridSpan w:val="2"/>
            <w:noWrap/>
            <w:vAlign w:val="center"/>
            <w:hideMark/>
          </w:tcPr>
          <w:p w:rsidR="00000000" w:rsidRDefault="00853091">
            <w:pPr>
              <w:widowControl/>
              <w:jc w:val="center"/>
              <w:rPr>
                <w:rFonts w:eastAsia="標楷體"/>
              </w:rPr>
            </w:pPr>
            <w:r>
              <w:rPr>
                <w:rFonts w:eastAsia="標楷體"/>
              </w:rPr>
              <w:t>受訓人員（</w:t>
            </w:r>
            <w:r>
              <w:rPr>
                <w:rFonts w:eastAsia="標楷體"/>
              </w:rPr>
              <w:t>N =11</w:t>
            </w:r>
            <w:r>
              <w:rPr>
                <w:rFonts w:eastAsia="標楷體"/>
              </w:rPr>
              <w:t>）</w:t>
            </w:r>
          </w:p>
          <w:p w:rsidR="00000000" w:rsidRDefault="00853091">
            <w:pPr>
              <w:widowControl/>
              <w:jc w:val="center"/>
              <w:rPr>
                <w:rFonts w:eastAsia="標楷體"/>
                <w:kern w:val="0"/>
              </w:rPr>
            </w:pPr>
            <w:r>
              <w:rPr>
                <w:rFonts w:eastAsia="標楷體"/>
              </w:rPr>
              <w:t>基本背景資料</w:t>
            </w:r>
          </w:p>
        </w:tc>
        <w:tc>
          <w:tcPr>
            <w:tcW w:w="807" w:type="dxa"/>
            <w:noWrap/>
            <w:vAlign w:val="bottom"/>
            <w:hideMark/>
          </w:tcPr>
          <w:p w:rsidR="00000000" w:rsidRDefault="00853091">
            <w:pPr>
              <w:widowControl/>
              <w:jc w:val="center"/>
              <w:rPr>
                <w:rFonts w:eastAsia="標楷體"/>
                <w:kern w:val="0"/>
              </w:rPr>
            </w:pPr>
            <w:r>
              <w:rPr>
                <w:rFonts w:eastAsia="標楷體"/>
                <w:kern w:val="0"/>
              </w:rPr>
              <w:t>人數</w:t>
            </w:r>
          </w:p>
        </w:tc>
        <w:tc>
          <w:tcPr>
            <w:tcW w:w="851" w:type="dxa"/>
            <w:vAlign w:val="bottom"/>
          </w:tcPr>
          <w:p w:rsidR="00000000" w:rsidRDefault="00853091">
            <w:pPr>
              <w:widowControl/>
              <w:jc w:val="center"/>
              <w:rPr>
                <w:rFonts w:eastAsia="標楷體"/>
                <w:kern w:val="0"/>
              </w:rPr>
            </w:pPr>
            <w:r>
              <w:rPr>
                <w:rFonts w:eastAsia="標楷體"/>
                <w:kern w:val="0"/>
              </w:rPr>
              <w:t>百分比</w:t>
            </w:r>
          </w:p>
        </w:tc>
        <w:tc>
          <w:tcPr>
            <w:tcW w:w="1886" w:type="dxa"/>
            <w:vAlign w:val="center"/>
          </w:tcPr>
          <w:p w:rsidR="00000000" w:rsidRDefault="00853091">
            <w:pPr>
              <w:widowControl/>
              <w:jc w:val="center"/>
              <w:rPr>
                <w:rFonts w:eastAsia="標楷體"/>
              </w:rPr>
            </w:pPr>
            <w:r>
              <w:rPr>
                <w:rFonts w:eastAsia="標楷體"/>
              </w:rPr>
              <w:t>直屬主管（</w:t>
            </w:r>
            <w:r>
              <w:rPr>
                <w:rFonts w:eastAsia="標楷體"/>
              </w:rPr>
              <w:t>N =11</w:t>
            </w:r>
            <w:r>
              <w:rPr>
                <w:rFonts w:eastAsia="標楷體"/>
              </w:rPr>
              <w:t>）</w:t>
            </w:r>
          </w:p>
          <w:p w:rsidR="00000000" w:rsidRDefault="00853091">
            <w:pPr>
              <w:widowControl/>
              <w:jc w:val="center"/>
              <w:rPr>
                <w:rFonts w:eastAsia="標楷體"/>
                <w:kern w:val="0"/>
              </w:rPr>
            </w:pPr>
            <w:r>
              <w:rPr>
                <w:rFonts w:eastAsia="標楷體"/>
              </w:rPr>
              <w:t>基本背景資料</w:t>
            </w:r>
          </w:p>
        </w:tc>
        <w:tc>
          <w:tcPr>
            <w:tcW w:w="992" w:type="dxa"/>
            <w:vAlign w:val="bottom"/>
          </w:tcPr>
          <w:p w:rsidR="00000000" w:rsidRDefault="00853091">
            <w:pPr>
              <w:widowControl/>
              <w:jc w:val="center"/>
              <w:rPr>
                <w:rFonts w:eastAsia="標楷體"/>
                <w:kern w:val="0"/>
              </w:rPr>
            </w:pPr>
            <w:r>
              <w:rPr>
                <w:rFonts w:eastAsia="標楷體"/>
                <w:kern w:val="0"/>
              </w:rPr>
              <w:t>人數</w:t>
            </w:r>
          </w:p>
        </w:tc>
        <w:tc>
          <w:tcPr>
            <w:tcW w:w="837" w:type="dxa"/>
            <w:vAlign w:val="bottom"/>
          </w:tcPr>
          <w:p w:rsidR="00000000" w:rsidRDefault="00853091">
            <w:pPr>
              <w:widowControl/>
              <w:jc w:val="center"/>
              <w:rPr>
                <w:rFonts w:eastAsia="標楷體"/>
                <w:kern w:val="0"/>
              </w:rPr>
            </w:pPr>
            <w:r>
              <w:rPr>
                <w:rFonts w:eastAsia="標楷體"/>
                <w:kern w:val="0"/>
              </w:rPr>
              <w:t>百分比</w:t>
            </w:r>
          </w:p>
        </w:tc>
      </w:tr>
      <w:tr w:rsidR="00000000">
        <w:trPr>
          <w:cantSplit/>
          <w:trHeight w:val="285"/>
          <w:jc w:val="center"/>
        </w:trPr>
        <w:tc>
          <w:tcPr>
            <w:tcW w:w="850" w:type="dxa"/>
            <w:vMerge w:val="restart"/>
            <w:noWrap/>
            <w:vAlign w:val="center"/>
            <w:hideMark/>
          </w:tcPr>
          <w:p w:rsidR="00000000" w:rsidRDefault="00853091">
            <w:pPr>
              <w:widowControl/>
              <w:jc w:val="both"/>
              <w:rPr>
                <w:rFonts w:eastAsia="標楷體"/>
                <w:kern w:val="0"/>
              </w:rPr>
            </w:pPr>
            <w:r>
              <w:rPr>
                <w:rFonts w:eastAsia="標楷體"/>
                <w:kern w:val="0"/>
              </w:rPr>
              <w:t>性別</w:t>
            </w:r>
          </w:p>
        </w:tc>
        <w:tc>
          <w:tcPr>
            <w:tcW w:w="1276" w:type="dxa"/>
            <w:noWrap/>
            <w:vAlign w:val="bottom"/>
            <w:hideMark/>
          </w:tcPr>
          <w:p w:rsidR="00000000" w:rsidRDefault="00853091">
            <w:pPr>
              <w:widowControl/>
              <w:rPr>
                <w:rFonts w:eastAsia="標楷體"/>
                <w:kern w:val="0"/>
              </w:rPr>
            </w:pPr>
            <w:r>
              <w:rPr>
                <w:rFonts w:eastAsia="標楷體"/>
                <w:kern w:val="0"/>
              </w:rPr>
              <w:t>男</w:t>
            </w:r>
          </w:p>
        </w:tc>
        <w:tc>
          <w:tcPr>
            <w:tcW w:w="807" w:type="dxa"/>
            <w:noWrap/>
            <w:vAlign w:val="bottom"/>
            <w:hideMark/>
          </w:tcPr>
          <w:p w:rsidR="00000000" w:rsidRDefault="00853091">
            <w:pPr>
              <w:widowControl/>
              <w:jc w:val="center"/>
              <w:rPr>
                <w:rFonts w:eastAsia="標楷體"/>
                <w:kern w:val="0"/>
              </w:rPr>
            </w:pPr>
            <w:r>
              <w:rPr>
                <w:rFonts w:eastAsia="標楷體"/>
                <w:kern w:val="0"/>
              </w:rPr>
              <w:t>8</w:t>
            </w:r>
          </w:p>
        </w:tc>
        <w:tc>
          <w:tcPr>
            <w:tcW w:w="851" w:type="dxa"/>
            <w:vAlign w:val="center"/>
          </w:tcPr>
          <w:p w:rsidR="00000000" w:rsidRDefault="00853091">
            <w:pPr>
              <w:widowControl/>
              <w:jc w:val="center"/>
              <w:rPr>
                <w:rFonts w:eastAsia="標楷體"/>
                <w:kern w:val="0"/>
              </w:rPr>
            </w:pPr>
            <w:r>
              <w:rPr>
                <w:rFonts w:eastAsia="標楷體"/>
                <w:kern w:val="0"/>
              </w:rPr>
              <w:t>72.7%</w:t>
            </w:r>
          </w:p>
        </w:tc>
        <w:tc>
          <w:tcPr>
            <w:tcW w:w="1886" w:type="dxa"/>
            <w:vAlign w:val="bottom"/>
          </w:tcPr>
          <w:p w:rsidR="00000000" w:rsidRDefault="00853091">
            <w:pPr>
              <w:widowControl/>
              <w:rPr>
                <w:rFonts w:eastAsia="標楷體"/>
                <w:kern w:val="0"/>
              </w:rPr>
            </w:pPr>
            <w:r>
              <w:rPr>
                <w:rFonts w:eastAsia="標楷體"/>
                <w:kern w:val="0"/>
              </w:rPr>
              <w:t>男</w:t>
            </w:r>
          </w:p>
        </w:tc>
        <w:tc>
          <w:tcPr>
            <w:tcW w:w="992" w:type="dxa"/>
            <w:vAlign w:val="bottom"/>
          </w:tcPr>
          <w:p w:rsidR="00000000" w:rsidRDefault="00853091">
            <w:pPr>
              <w:widowControl/>
              <w:jc w:val="center"/>
              <w:rPr>
                <w:rFonts w:eastAsia="標楷體"/>
                <w:kern w:val="0"/>
              </w:rPr>
            </w:pPr>
            <w:r>
              <w:rPr>
                <w:rFonts w:eastAsia="標楷體"/>
                <w:kern w:val="0"/>
              </w:rPr>
              <w:t>9</w:t>
            </w:r>
          </w:p>
        </w:tc>
        <w:tc>
          <w:tcPr>
            <w:tcW w:w="837" w:type="dxa"/>
            <w:vAlign w:val="center"/>
          </w:tcPr>
          <w:p w:rsidR="00000000" w:rsidRDefault="00853091">
            <w:pPr>
              <w:widowControl/>
              <w:jc w:val="center"/>
              <w:rPr>
                <w:rFonts w:eastAsia="標楷體"/>
                <w:kern w:val="0"/>
              </w:rPr>
            </w:pPr>
            <w:r>
              <w:rPr>
                <w:rFonts w:eastAsia="標楷體"/>
                <w:kern w:val="0"/>
              </w:rPr>
              <w:t>81.8%</w:t>
            </w:r>
          </w:p>
        </w:tc>
      </w:tr>
      <w:tr w:rsidR="00000000">
        <w:trPr>
          <w:cantSplit/>
          <w:trHeight w:val="285"/>
          <w:jc w:val="center"/>
        </w:trPr>
        <w:tc>
          <w:tcPr>
            <w:tcW w:w="850" w:type="dxa"/>
            <w:vMerge/>
            <w:noWrap/>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女</w:t>
            </w:r>
          </w:p>
        </w:tc>
        <w:tc>
          <w:tcPr>
            <w:tcW w:w="807" w:type="dxa"/>
            <w:noWrap/>
            <w:vAlign w:val="bottom"/>
            <w:hideMark/>
          </w:tcPr>
          <w:p w:rsidR="00000000" w:rsidRDefault="00853091">
            <w:pPr>
              <w:widowControl/>
              <w:jc w:val="center"/>
              <w:rPr>
                <w:rFonts w:eastAsia="標楷體"/>
                <w:kern w:val="0"/>
              </w:rPr>
            </w:pPr>
            <w:r>
              <w:rPr>
                <w:rFonts w:eastAsia="標楷體"/>
                <w:kern w:val="0"/>
              </w:rPr>
              <w:t>3</w:t>
            </w:r>
          </w:p>
        </w:tc>
        <w:tc>
          <w:tcPr>
            <w:tcW w:w="851" w:type="dxa"/>
            <w:vAlign w:val="center"/>
          </w:tcPr>
          <w:p w:rsidR="00000000" w:rsidRDefault="00853091">
            <w:pPr>
              <w:widowControl/>
              <w:jc w:val="center"/>
              <w:rPr>
                <w:rFonts w:eastAsia="標楷體"/>
                <w:kern w:val="0"/>
              </w:rPr>
            </w:pPr>
            <w:r>
              <w:rPr>
                <w:rFonts w:eastAsia="標楷體"/>
                <w:kern w:val="0"/>
              </w:rPr>
              <w:t>27.3%</w:t>
            </w:r>
          </w:p>
        </w:tc>
        <w:tc>
          <w:tcPr>
            <w:tcW w:w="1886" w:type="dxa"/>
            <w:vAlign w:val="bottom"/>
          </w:tcPr>
          <w:p w:rsidR="00000000" w:rsidRDefault="00853091">
            <w:pPr>
              <w:widowControl/>
              <w:rPr>
                <w:rFonts w:eastAsia="標楷體"/>
                <w:kern w:val="0"/>
              </w:rPr>
            </w:pPr>
            <w:r>
              <w:rPr>
                <w:rFonts w:eastAsia="標楷體"/>
                <w:kern w:val="0"/>
              </w:rPr>
              <w:t>女</w:t>
            </w:r>
          </w:p>
        </w:tc>
        <w:tc>
          <w:tcPr>
            <w:tcW w:w="992" w:type="dxa"/>
            <w:vAlign w:val="bottom"/>
          </w:tcPr>
          <w:p w:rsidR="00000000" w:rsidRDefault="00853091">
            <w:pPr>
              <w:widowControl/>
              <w:jc w:val="center"/>
              <w:rPr>
                <w:rFonts w:eastAsia="標楷體"/>
                <w:kern w:val="0"/>
              </w:rPr>
            </w:pPr>
            <w:r>
              <w:rPr>
                <w:rFonts w:eastAsia="標楷體"/>
                <w:kern w:val="0"/>
              </w:rPr>
              <w:t>2</w:t>
            </w:r>
          </w:p>
        </w:tc>
        <w:tc>
          <w:tcPr>
            <w:tcW w:w="837" w:type="dxa"/>
            <w:vAlign w:val="center"/>
          </w:tcPr>
          <w:p w:rsidR="00000000" w:rsidRDefault="00853091">
            <w:pPr>
              <w:widowControl/>
              <w:jc w:val="center"/>
              <w:rPr>
                <w:rFonts w:eastAsia="標楷體"/>
                <w:kern w:val="0"/>
              </w:rPr>
            </w:pPr>
            <w:r>
              <w:rPr>
                <w:rFonts w:eastAsia="標楷體"/>
                <w:kern w:val="0"/>
              </w:rPr>
              <w:t>18.2%</w:t>
            </w:r>
          </w:p>
        </w:tc>
      </w:tr>
      <w:tr w:rsidR="00000000">
        <w:trPr>
          <w:cantSplit/>
          <w:trHeight w:val="285"/>
          <w:jc w:val="center"/>
        </w:trPr>
        <w:tc>
          <w:tcPr>
            <w:tcW w:w="850" w:type="dxa"/>
            <w:vMerge w:val="restart"/>
            <w:noWrap/>
            <w:vAlign w:val="center"/>
            <w:hideMark/>
          </w:tcPr>
          <w:p w:rsidR="00000000" w:rsidRDefault="00853091">
            <w:pPr>
              <w:widowControl/>
              <w:jc w:val="both"/>
              <w:rPr>
                <w:rFonts w:eastAsia="標楷體"/>
                <w:kern w:val="0"/>
              </w:rPr>
            </w:pPr>
            <w:r>
              <w:rPr>
                <w:rFonts w:eastAsia="標楷體"/>
                <w:kern w:val="0"/>
              </w:rPr>
              <w:t>年齡</w:t>
            </w:r>
          </w:p>
        </w:tc>
        <w:tc>
          <w:tcPr>
            <w:tcW w:w="1276" w:type="dxa"/>
            <w:noWrap/>
            <w:vAlign w:val="bottom"/>
            <w:hideMark/>
          </w:tcPr>
          <w:p w:rsidR="00000000" w:rsidRDefault="00853091">
            <w:pPr>
              <w:widowControl/>
              <w:rPr>
                <w:rFonts w:eastAsia="標楷體"/>
                <w:kern w:val="0"/>
              </w:rPr>
            </w:pPr>
            <w:r>
              <w:rPr>
                <w:rFonts w:eastAsia="標楷體"/>
                <w:kern w:val="0"/>
              </w:rPr>
              <w:t>45</w:t>
            </w:r>
            <w:r>
              <w:rPr>
                <w:rFonts w:eastAsia="標楷體"/>
                <w:kern w:val="0"/>
              </w:rPr>
              <w:t>歲以下</w:t>
            </w:r>
          </w:p>
        </w:tc>
        <w:tc>
          <w:tcPr>
            <w:tcW w:w="807" w:type="dxa"/>
            <w:noWrap/>
            <w:vAlign w:val="bottom"/>
            <w:hideMark/>
          </w:tcPr>
          <w:p w:rsidR="00000000" w:rsidRDefault="00853091">
            <w:pPr>
              <w:widowControl/>
              <w:jc w:val="center"/>
              <w:rPr>
                <w:rFonts w:eastAsia="標楷體"/>
                <w:kern w:val="0"/>
              </w:rPr>
            </w:pPr>
            <w:r>
              <w:rPr>
                <w:rFonts w:eastAsia="標楷體"/>
                <w:kern w:val="0"/>
              </w:rPr>
              <w:t>0</w:t>
            </w:r>
          </w:p>
        </w:tc>
        <w:tc>
          <w:tcPr>
            <w:tcW w:w="851" w:type="dxa"/>
            <w:vAlign w:val="center"/>
          </w:tcPr>
          <w:p w:rsidR="00000000" w:rsidRDefault="00853091">
            <w:pPr>
              <w:widowControl/>
              <w:jc w:val="center"/>
              <w:rPr>
                <w:rFonts w:eastAsia="標楷體"/>
                <w:kern w:val="0"/>
              </w:rPr>
            </w:pPr>
            <w:r>
              <w:rPr>
                <w:rFonts w:eastAsia="標楷體"/>
                <w:kern w:val="0"/>
              </w:rPr>
              <w:t>0%</w:t>
            </w:r>
          </w:p>
        </w:tc>
        <w:tc>
          <w:tcPr>
            <w:tcW w:w="1886" w:type="dxa"/>
            <w:vAlign w:val="bottom"/>
          </w:tcPr>
          <w:p w:rsidR="00000000" w:rsidRDefault="00853091">
            <w:pPr>
              <w:widowControl/>
              <w:rPr>
                <w:rFonts w:eastAsia="標楷體"/>
                <w:kern w:val="0"/>
              </w:rPr>
            </w:pPr>
            <w:r>
              <w:rPr>
                <w:rFonts w:eastAsia="標楷體"/>
                <w:kern w:val="0"/>
              </w:rPr>
              <w:t>25</w:t>
            </w:r>
            <w:r>
              <w:rPr>
                <w:rFonts w:eastAsia="標楷體"/>
                <w:kern w:val="0"/>
              </w:rPr>
              <w:t>歲以下</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46-50</w:t>
            </w:r>
            <w:r>
              <w:rPr>
                <w:rFonts w:eastAsia="標楷體"/>
                <w:kern w:val="0"/>
              </w:rPr>
              <w:t>歲</w:t>
            </w:r>
          </w:p>
        </w:tc>
        <w:tc>
          <w:tcPr>
            <w:tcW w:w="807" w:type="dxa"/>
            <w:noWrap/>
            <w:vAlign w:val="bottom"/>
            <w:hideMark/>
          </w:tcPr>
          <w:p w:rsidR="00000000" w:rsidRDefault="00853091">
            <w:pPr>
              <w:widowControl/>
              <w:jc w:val="center"/>
              <w:rPr>
                <w:rFonts w:eastAsia="標楷體"/>
                <w:kern w:val="0"/>
              </w:rPr>
            </w:pPr>
            <w:r>
              <w:rPr>
                <w:rFonts w:eastAsia="標楷體"/>
                <w:kern w:val="0"/>
              </w:rPr>
              <w:t>3</w:t>
            </w:r>
          </w:p>
        </w:tc>
        <w:tc>
          <w:tcPr>
            <w:tcW w:w="851" w:type="dxa"/>
            <w:vAlign w:val="center"/>
          </w:tcPr>
          <w:p w:rsidR="00000000" w:rsidRDefault="00853091">
            <w:pPr>
              <w:widowControl/>
              <w:jc w:val="center"/>
              <w:rPr>
                <w:rFonts w:eastAsia="標楷體"/>
                <w:kern w:val="0"/>
              </w:rPr>
            </w:pPr>
            <w:r>
              <w:rPr>
                <w:rFonts w:eastAsia="標楷體"/>
                <w:kern w:val="0"/>
              </w:rPr>
              <w:t>27.3%</w:t>
            </w:r>
          </w:p>
        </w:tc>
        <w:tc>
          <w:tcPr>
            <w:tcW w:w="1886" w:type="dxa"/>
            <w:vAlign w:val="bottom"/>
          </w:tcPr>
          <w:p w:rsidR="00000000" w:rsidRDefault="00853091">
            <w:pPr>
              <w:widowControl/>
              <w:rPr>
                <w:rFonts w:eastAsia="標楷體"/>
                <w:kern w:val="0"/>
              </w:rPr>
            </w:pPr>
            <w:r>
              <w:rPr>
                <w:rFonts w:eastAsia="標楷體"/>
                <w:kern w:val="0"/>
              </w:rPr>
              <w:t>26-30</w:t>
            </w:r>
            <w:r>
              <w:rPr>
                <w:rFonts w:eastAsia="標楷體"/>
                <w:kern w:val="0"/>
              </w:rPr>
              <w:t>歲</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51</w:t>
            </w:r>
            <w:r>
              <w:rPr>
                <w:rFonts w:eastAsia="標楷體"/>
                <w:kern w:val="0"/>
              </w:rPr>
              <w:t>歲以上</w:t>
            </w:r>
          </w:p>
        </w:tc>
        <w:tc>
          <w:tcPr>
            <w:tcW w:w="807" w:type="dxa"/>
            <w:noWrap/>
            <w:vAlign w:val="bottom"/>
            <w:hideMark/>
          </w:tcPr>
          <w:p w:rsidR="00000000" w:rsidRDefault="00853091">
            <w:pPr>
              <w:widowControl/>
              <w:jc w:val="center"/>
              <w:rPr>
                <w:rFonts w:eastAsia="標楷體"/>
                <w:kern w:val="0"/>
              </w:rPr>
            </w:pPr>
            <w:r>
              <w:rPr>
                <w:rFonts w:eastAsia="標楷體"/>
                <w:kern w:val="0"/>
              </w:rPr>
              <w:t>8</w:t>
            </w:r>
          </w:p>
        </w:tc>
        <w:tc>
          <w:tcPr>
            <w:tcW w:w="851" w:type="dxa"/>
            <w:vAlign w:val="center"/>
          </w:tcPr>
          <w:p w:rsidR="00000000" w:rsidRDefault="00853091">
            <w:pPr>
              <w:widowControl/>
              <w:jc w:val="center"/>
              <w:rPr>
                <w:rFonts w:eastAsia="標楷體"/>
                <w:kern w:val="0"/>
              </w:rPr>
            </w:pPr>
            <w:r>
              <w:rPr>
                <w:rFonts w:eastAsia="標楷體"/>
                <w:kern w:val="0"/>
              </w:rPr>
              <w:t>72.7%</w:t>
            </w:r>
          </w:p>
        </w:tc>
        <w:tc>
          <w:tcPr>
            <w:tcW w:w="1886" w:type="dxa"/>
            <w:vAlign w:val="bottom"/>
          </w:tcPr>
          <w:p w:rsidR="00000000" w:rsidRDefault="00853091">
            <w:pPr>
              <w:widowControl/>
              <w:rPr>
                <w:rFonts w:eastAsia="標楷體"/>
                <w:kern w:val="0"/>
              </w:rPr>
            </w:pPr>
            <w:r>
              <w:rPr>
                <w:rFonts w:eastAsia="標楷體"/>
                <w:kern w:val="0"/>
              </w:rPr>
              <w:t>31</w:t>
            </w:r>
            <w:r>
              <w:rPr>
                <w:rFonts w:eastAsia="標楷體"/>
                <w:kern w:val="0"/>
              </w:rPr>
              <w:t>歲以上</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val="restart"/>
            <w:noWrap/>
            <w:vAlign w:val="center"/>
            <w:hideMark/>
          </w:tcPr>
          <w:p w:rsidR="00000000" w:rsidRDefault="00853091">
            <w:pPr>
              <w:jc w:val="both"/>
              <w:rPr>
                <w:rFonts w:eastAsia="標楷體"/>
                <w:kern w:val="0"/>
              </w:rPr>
            </w:pPr>
            <w:r>
              <w:rPr>
                <w:rFonts w:eastAsia="標楷體"/>
                <w:kern w:val="0"/>
              </w:rPr>
              <w:t>學歷</w:t>
            </w:r>
          </w:p>
        </w:tc>
        <w:tc>
          <w:tcPr>
            <w:tcW w:w="1276" w:type="dxa"/>
            <w:noWrap/>
            <w:vAlign w:val="bottom"/>
            <w:hideMark/>
          </w:tcPr>
          <w:p w:rsidR="00000000" w:rsidRDefault="00853091">
            <w:pPr>
              <w:widowControl/>
              <w:rPr>
                <w:rFonts w:eastAsia="標楷體"/>
                <w:kern w:val="0"/>
              </w:rPr>
            </w:pPr>
            <w:r>
              <w:rPr>
                <w:rFonts w:eastAsia="標楷體"/>
                <w:kern w:val="0"/>
              </w:rPr>
              <w:t>專科以下</w:t>
            </w:r>
          </w:p>
        </w:tc>
        <w:tc>
          <w:tcPr>
            <w:tcW w:w="807" w:type="dxa"/>
            <w:noWrap/>
            <w:vAlign w:val="bottom"/>
            <w:hideMark/>
          </w:tcPr>
          <w:p w:rsidR="00000000" w:rsidRDefault="00853091">
            <w:pPr>
              <w:widowControl/>
              <w:jc w:val="center"/>
              <w:rPr>
                <w:rFonts w:eastAsia="標楷體"/>
                <w:kern w:val="0"/>
              </w:rPr>
            </w:pPr>
            <w:r>
              <w:rPr>
                <w:rFonts w:eastAsia="標楷體"/>
                <w:kern w:val="0"/>
              </w:rPr>
              <w:t>0</w:t>
            </w:r>
          </w:p>
        </w:tc>
        <w:tc>
          <w:tcPr>
            <w:tcW w:w="851" w:type="dxa"/>
            <w:noWrap/>
            <w:vAlign w:val="center"/>
            <w:hideMark/>
          </w:tcPr>
          <w:p w:rsidR="00000000" w:rsidRDefault="00853091">
            <w:pPr>
              <w:jc w:val="center"/>
              <w:rPr>
                <w:rFonts w:eastAsia="標楷體"/>
                <w:kern w:val="0"/>
              </w:rPr>
            </w:pPr>
            <w:r>
              <w:rPr>
                <w:rFonts w:eastAsia="標楷體"/>
                <w:kern w:val="0"/>
              </w:rPr>
              <w:t>0%</w:t>
            </w:r>
          </w:p>
        </w:tc>
        <w:tc>
          <w:tcPr>
            <w:tcW w:w="1886" w:type="dxa"/>
            <w:vAlign w:val="bottom"/>
          </w:tcPr>
          <w:p w:rsidR="00000000" w:rsidRDefault="00853091">
            <w:pPr>
              <w:widowControl/>
              <w:rPr>
                <w:rFonts w:eastAsia="標楷體"/>
                <w:kern w:val="0"/>
              </w:rPr>
            </w:pPr>
            <w:r>
              <w:rPr>
                <w:rFonts w:eastAsia="標楷體"/>
                <w:kern w:val="0"/>
              </w:rPr>
              <w:t>專科以下</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專科</w:t>
            </w:r>
          </w:p>
        </w:tc>
        <w:tc>
          <w:tcPr>
            <w:tcW w:w="807" w:type="dxa"/>
            <w:noWrap/>
            <w:vAlign w:val="bottom"/>
            <w:hideMark/>
          </w:tcPr>
          <w:p w:rsidR="00000000" w:rsidRDefault="00853091">
            <w:pPr>
              <w:widowControl/>
              <w:jc w:val="center"/>
              <w:rPr>
                <w:rFonts w:eastAsia="標楷體"/>
                <w:kern w:val="0"/>
              </w:rPr>
            </w:pPr>
            <w:r>
              <w:rPr>
                <w:rFonts w:eastAsia="標楷體"/>
                <w:kern w:val="0"/>
              </w:rPr>
              <w:t>0</w:t>
            </w:r>
          </w:p>
        </w:tc>
        <w:tc>
          <w:tcPr>
            <w:tcW w:w="851" w:type="dxa"/>
            <w:noWrap/>
            <w:vAlign w:val="center"/>
            <w:hideMark/>
          </w:tcPr>
          <w:p w:rsidR="00000000" w:rsidRDefault="00853091">
            <w:pPr>
              <w:jc w:val="center"/>
              <w:rPr>
                <w:rFonts w:eastAsia="標楷體"/>
                <w:kern w:val="0"/>
              </w:rPr>
            </w:pPr>
            <w:r>
              <w:rPr>
                <w:rFonts w:eastAsia="標楷體"/>
                <w:kern w:val="0"/>
              </w:rPr>
              <w:t>0%</w:t>
            </w:r>
          </w:p>
        </w:tc>
        <w:tc>
          <w:tcPr>
            <w:tcW w:w="1886" w:type="dxa"/>
            <w:vAlign w:val="bottom"/>
          </w:tcPr>
          <w:p w:rsidR="00000000" w:rsidRDefault="00853091">
            <w:pPr>
              <w:widowControl/>
              <w:rPr>
                <w:rFonts w:eastAsia="標楷體"/>
                <w:kern w:val="0"/>
              </w:rPr>
            </w:pPr>
            <w:r>
              <w:rPr>
                <w:rFonts w:eastAsia="標楷體"/>
                <w:kern w:val="0"/>
              </w:rPr>
              <w:t>專科</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大學</w:t>
            </w:r>
          </w:p>
        </w:tc>
        <w:tc>
          <w:tcPr>
            <w:tcW w:w="807" w:type="dxa"/>
            <w:noWrap/>
            <w:vAlign w:val="bottom"/>
            <w:hideMark/>
          </w:tcPr>
          <w:p w:rsidR="00000000" w:rsidRDefault="00853091">
            <w:pPr>
              <w:widowControl/>
              <w:jc w:val="center"/>
              <w:rPr>
                <w:rFonts w:eastAsia="標楷體"/>
                <w:kern w:val="0"/>
              </w:rPr>
            </w:pPr>
            <w:r>
              <w:rPr>
                <w:rFonts w:eastAsia="標楷體"/>
                <w:kern w:val="0"/>
              </w:rPr>
              <w:t>1</w:t>
            </w:r>
          </w:p>
        </w:tc>
        <w:tc>
          <w:tcPr>
            <w:tcW w:w="851" w:type="dxa"/>
            <w:noWrap/>
            <w:vAlign w:val="center"/>
            <w:hideMark/>
          </w:tcPr>
          <w:p w:rsidR="00000000" w:rsidRDefault="00853091">
            <w:pPr>
              <w:widowControl/>
              <w:jc w:val="center"/>
              <w:rPr>
                <w:rFonts w:eastAsia="標楷體"/>
                <w:kern w:val="0"/>
              </w:rPr>
            </w:pPr>
            <w:r>
              <w:rPr>
                <w:rFonts w:eastAsia="標楷體"/>
                <w:kern w:val="0"/>
              </w:rPr>
              <w:t>9.1%</w:t>
            </w:r>
          </w:p>
        </w:tc>
        <w:tc>
          <w:tcPr>
            <w:tcW w:w="1886" w:type="dxa"/>
            <w:vAlign w:val="bottom"/>
          </w:tcPr>
          <w:p w:rsidR="00000000" w:rsidRDefault="00853091">
            <w:pPr>
              <w:widowControl/>
              <w:rPr>
                <w:rFonts w:eastAsia="標楷體"/>
                <w:kern w:val="0"/>
              </w:rPr>
            </w:pPr>
            <w:r>
              <w:rPr>
                <w:rFonts w:eastAsia="標楷體"/>
                <w:kern w:val="0"/>
              </w:rPr>
              <w:t>大學</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碩士</w:t>
            </w:r>
          </w:p>
        </w:tc>
        <w:tc>
          <w:tcPr>
            <w:tcW w:w="807" w:type="dxa"/>
            <w:noWrap/>
            <w:vAlign w:val="bottom"/>
            <w:hideMark/>
          </w:tcPr>
          <w:p w:rsidR="00000000" w:rsidRDefault="00853091">
            <w:pPr>
              <w:widowControl/>
              <w:jc w:val="center"/>
              <w:rPr>
                <w:rFonts w:eastAsia="標楷體"/>
                <w:kern w:val="0"/>
              </w:rPr>
            </w:pPr>
            <w:r>
              <w:rPr>
                <w:rFonts w:eastAsia="標楷體"/>
                <w:kern w:val="0"/>
              </w:rPr>
              <w:t>7</w:t>
            </w:r>
          </w:p>
        </w:tc>
        <w:tc>
          <w:tcPr>
            <w:tcW w:w="851" w:type="dxa"/>
            <w:noWrap/>
            <w:vAlign w:val="center"/>
            <w:hideMark/>
          </w:tcPr>
          <w:p w:rsidR="00000000" w:rsidRDefault="00853091">
            <w:pPr>
              <w:widowControl/>
              <w:jc w:val="center"/>
              <w:rPr>
                <w:rFonts w:eastAsia="標楷體"/>
                <w:kern w:val="0"/>
              </w:rPr>
            </w:pPr>
            <w:r>
              <w:rPr>
                <w:rFonts w:eastAsia="標楷體"/>
                <w:kern w:val="0"/>
              </w:rPr>
              <w:t>63.6%</w:t>
            </w:r>
          </w:p>
        </w:tc>
        <w:tc>
          <w:tcPr>
            <w:tcW w:w="1886" w:type="dxa"/>
            <w:vAlign w:val="bottom"/>
          </w:tcPr>
          <w:p w:rsidR="00000000" w:rsidRDefault="00853091">
            <w:pPr>
              <w:widowControl/>
              <w:rPr>
                <w:rFonts w:eastAsia="標楷體"/>
                <w:kern w:val="0"/>
              </w:rPr>
            </w:pPr>
            <w:r>
              <w:rPr>
                <w:rFonts w:eastAsia="標楷體"/>
                <w:kern w:val="0"/>
              </w:rPr>
              <w:t>碩士</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博士</w:t>
            </w:r>
          </w:p>
        </w:tc>
        <w:tc>
          <w:tcPr>
            <w:tcW w:w="807" w:type="dxa"/>
            <w:noWrap/>
            <w:vAlign w:val="bottom"/>
            <w:hideMark/>
          </w:tcPr>
          <w:p w:rsidR="00000000" w:rsidRDefault="00853091">
            <w:pPr>
              <w:widowControl/>
              <w:jc w:val="center"/>
              <w:rPr>
                <w:rFonts w:eastAsia="標楷體"/>
                <w:kern w:val="0"/>
              </w:rPr>
            </w:pPr>
            <w:r>
              <w:rPr>
                <w:rFonts w:eastAsia="標楷體"/>
                <w:kern w:val="0"/>
              </w:rPr>
              <w:t>3</w:t>
            </w:r>
          </w:p>
        </w:tc>
        <w:tc>
          <w:tcPr>
            <w:tcW w:w="851" w:type="dxa"/>
            <w:noWrap/>
            <w:vAlign w:val="center"/>
            <w:hideMark/>
          </w:tcPr>
          <w:p w:rsidR="00000000" w:rsidRDefault="00853091">
            <w:pPr>
              <w:widowControl/>
              <w:jc w:val="center"/>
              <w:rPr>
                <w:rFonts w:eastAsia="標楷體"/>
                <w:kern w:val="0"/>
              </w:rPr>
            </w:pPr>
            <w:r>
              <w:rPr>
                <w:rFonts w:eastAsia="標楷體"/>
                <w:kern w:val="0"/>
              </w:rPr>
              <w:t>27.3%</w:t>
            </w:r>
          </w:p>
        </w:tc>
        <w:tc>
          <w:tcPr>
            <w:tcW w:w="1886" w:type="dxa"/>
            <w:vAlign w:val="bottom"/>
          </w:tcPr>
          <w:p w:rsidR="00000000" w:rsidRDefault="00853091">
            <w:pPr>
              <w:widowControl/>
              <w:rPr>
                <w:rFonts w:eastAsia="標楷體"/>
                <w:kern w:val="0"/>
              </w:rPr>
            </w:pPr>
            <w:r>
              <w:rPr>
                <w:rFonts w:eastAsia="標楷體"/>
                <w:kern w:val="0"/>
              </w:rPr>
              <w:t>博士</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val="restart"/>
            <w:noWrap/>
            <w:vAlign w:val="center"/>
            <w:hideMark/>
          </w:tcPr>
          <w:p w:rsidR="00000000" w:rsidRDefault="00853091">
            <w:pPr>
              <w:jc w:val="both"/>
              <w:rPr>
                <w:rFonts w:eastAsia="標楷體"/>
                <w:kern w:val="0"/>
              </w:rPr>
            </w:pPr>
            <w:r>
              <w:rPr>
                <w:rFonts w:eastAsia="標楷體"/>
                <w:kern w:val="0"/>
              </w:rPr>
              <w:t>目前職位年資</w:t>
            </w:r>
          </w:p>
        </w:tc>
        <w:tc>
          <w:tcPr>
            <w:tcW w:w="1276" w:type="dxa"/>
            <w:noWrap/>
            <w:vAlign w:val="bottom"/>
            <w:hideMark/>
          </w:tcPr>
          <w:p w:rsidR="00000000" w:rsidRDefault="00853091">
            <w:pPr>
              <w:widowControl/>
              <w:rPr>
                <w:rFonts w:eastAsia="標楷體"/>
                <w:kern w:val="0"/>
              </w:rPr>
            </w:pPr>
            <w:r>
              <w:rPr>
                <w:rFonts w:eastAsia="標楷體"/>
                <w:kern w:val="0"/>
              </w:rPr>
              <w:t>1</w:t>
            </w:r>
            <w:r>
              <w:rPr>
                <w:rFonts w:eastAsia="標楷體"/>
                <w:kern w:val="0"/>
              </w:rPr>
              <w:t>年以下</w:t>
            </w:r>
          </w:p>
        </w:tc>
        <w:tc>
          <w:tcPr>
            <w:tcW w:w="807" w:type="dxa"/>
            <w:noWrap/>
            <w:vAlign w:val="bottom"/>
            <w:hideMark/>
          </w:tcPr>
          <w:p w:rsidR="00000000" w:rsidRDefault="00853091">
            <w:pPr>
              <w:widowControl/>
              <w:jc w:val="center"/>
              <w:rPr>
                <w:rFonts w:eastAsia="標楷體"/>
                <w:kern w:val="0"/>
              </w:rPr>
            </w:pPr>
            <w:r>
              <w:rPr>
                <w:rFonts w:eastAsia="標楷體"/>
                <w:kern w:val="0"/>
              </w:rPr>
              <w:t>4</w:t>
            </w:r>
          </w:p>
        </w:tc>
        <w:tc>
          <w:tcPr>
            <w:tcW w:w="851" w:type="dxa"/>
            <w:noWrap/>
            <w:vAlign w:val="center"/>
            <w:hideMark/>
          </w:tcPr>
          <w:p w:rsidR="00000000" w:rsidRDefault="00853091">
            <w:pPr>
              <w:jc w:val="center"/>
              <w:rPr>
                <w:rFonts w:eastAsia="標楷體"/>
                <w:kern w:val="0"/>
              </w:rPr>
            </w:pPr>
            <w:r>
              <w:rPr>
                <w:rFonts w:eastAsia="標楷體"/>
                <w:kern w:val="0"/>
              </w:rPr>
              <w:t>36.4%</w:t>
            </w:r>
          </w:p>
        </w:tc>
        <w:tc>
          <w:tcPr>
            <w:tcW w:w="1886" w:type="dxa"/>
            <w:vAlign w:val="bottom"/>
          </w:tcPr>
          <w:p w:rsidR="00000000" w:rsidRDefault="00853091">
            <w:pPr>
              <w:widowControl/>
              <w:rPr>
                <w:rFonts w:eastAsia="標楷體"/>
                <w:kern w:val="0"/>
              </w:rPr>
            </w:pPr>
            <w:r>
              <w:rPr>
                <w:rFonts w:eastAsia="標楷體"/>
                <w:kern w:val="0"/>
              </w:rPr>
              <w:t>1</w:t>
            </w:r>
            <w:r>
              <w:rPr>
                <w:rFonts w:eastAsia="標楷體"/>
                <w:kern w:val="0"/>
              </w:rPr>
              <w:t>年以下</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2-5</w:t>
            </w:r>
            <w:r>
              <w:rPr>
                <w:rFonts w:eastAsia="標楷體"/>
                <w:kern w:val="0"/>
              </w:rPr>
              <w:t>年</w:t>
            </w:r>
            <w:r>
              <w:rPr>
                <w:rFonts w:eastAsia="標楷體"/>
                <w:kern w:val="0"/>
              </w:rPr>
              <w:t xml:space="preserve"> </w:t>
            </w:r>
          </w:p>
        </w:tc>
        <w:tc>
          <w:tcPr>
            <w:tcW w:w="807" w:type="dxa"/>
            <w:noWrap/>
            <w:vAlign w:val="bottom"/>
            <w:hideMark/>
          </w:tcPr>
          <w:p w:rsidR="00000000" w:rsidRDefault="00853091">
            <w:pPr>
              <w:widowControl/>
              <w:jc w:val="center"/>
              <w:rPr>
                <w:rFonts w:eastAsia="標楷體"/>
                <w:kern w:val="0"/>
              </w:rPr>
            </w:pPr>
            <w:r>
              <w:rPr>
                <w:rFonts w:eastAsia="標楷體"/>
                <w:kern w:val="0"/>
              </w:rPr>
              <w:t>6</w:t>
            </w:r>
          </w:p>
        </w:tc>
        <w:tc>
          <w:tcPr>
            <w:tcW w:w="851" w:type="dxa"/>
            <w:noWrap/>
            <w:vAlign w:val="center"/>
            <w:hideMark/>
          </w:tcPr>
          <w:p w:rsidR="00000000" w:rsidRDefault="00853091">
            <w:pPr>
              <w:jc w:val="center"/>
              <w:rPr>
                <w:rFonts w:eastAsia="標楷體"/>
                <w:kern w:val="0"/>
              </w:rPr>
            </w:pPr>
            <w:r>
              <w:rPr>
                <w:rFonts w:eastAsia="標楷體"/>
                <w:kern w:val="0"/>
              </w:rPr>
              <w:t>54.5%</w:t>
            </w:r>
          </w:p>
        </w:tc>
        <w:tc>
          <w:tcPr>
            <w:tcW w:w="1886" w:type="dxa"/>
            <w:vAlign w:val="bottom"/>
          </w:tcPr>
          <w:p w:rsidR="00000000" w:rsidRDefault="00853091">
            <w:pPr>
              <w:widowControl/>
              <w:rPr>
                <w:rFonts w:eastAsia="標楷體"/>
                <w:kern w:val="0"/>
              </w:rPr>
            </w:pPr>
            <w:r>
              <w:rPr>
                <w:rFonts w:eastAsia="標楷體"/>
                <w:kern w:val="0"/>
              </w:rPr>
              <w:t>2-5</w:t>
            </w:r>
            <w:r>
              <w:rPr>
                <w:rFonts w:eastAsia="標楷體"/>
                <w:kern w:val="0"/>
              </w:rPr>
              <w:t>年</w:t>
            </w:r>
            <w:r>
              <w:rPr>
                <w:rFonts w:eastAsia="標楷體"/>
                <w:kern w:val="0"/>
              </w:rPr>
              <w:t xml:space="preserve"> </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6-10</w:t>
            </w:r>
            <w:r>
              <w:rPr>
                <w:rFonts w:eastAsia="標楷體"/>
                <w:kern w:val="0"/>
              </w:rPr>
              <w:t>年</w:t>
            </w:r>
          </w:p>
        </w:tc>
        <w:tc>
          <w:tcPr>
            <w:tcW w:w="807" w:type="dxa"/>
            <w:noWrap/>
            <w:vAlign w:val="bottom"/>
            <w:hideMark/>
          </w:tcPr>
          <w:p w:rsidR="00000000" w:rsidRDefault="00853091">
            <w:pPr>
              <w:widowControl/>
              <w:jc w:val="center"/>
              <w:rPr>
                <w:rFonts w:eastAsia="標楷體"/>
                <w:kern w:val="0"/>
              </w:rPr>
            </w:pPr>
            <w:r>
              <w:rPr>
                <w:rFonts w:eastAsia="標楷體"/>
                <w:kern w:val="0"/>
              </w:rPr>
              <w:t>0</w:t>
            </w:r>
          </w:p>
        </w:tc>
        <w:tc>
          <w:tcPr>
            <w:tcW w:w="851" w:type="dxa"/>
            <w:noWrap/>
            <w:vAlign w:val="center"/>
            <w:hideMark/>
          </w:tcPr>
          <w:p w:rsidR="00000000" w:rsidRDefault="00853091">
            <w:pPr>
              <w:jc w:val="center"/>
              <w:rPr>
                <w:rFonts w:eastAsia="標楷體"/>
                <w:kern w:val="0"/>
              </w:rPr>
            </w:pPr>
            <w:r>
              <w:rPr>
                <w:rFonts w:eastAsia="標楷體"/>
                <w:kern w:val="0"/>
              </w:rPr>
              <w:t>0%</w:t>
            </w:r>
          </w:p>
        </w:tc>
        <w:tc>
          <w:tcPr>
            <w:tcW w:w="1886" w:type="dxa"/>
            <w:vAlign w:val="bottom"/>
          </w:tcPr>
          <w:p w:rsidR="00000000" w:rsidRDefault="00853091">
            <w:pPr>
              <w:widowControl/>
              <w:rPr>
                <w:rFonts w:eastAsia="標楷體"/>
                <w:kern w:val="0"/>
              </w:rPr>
            </w:pPr>
            <w:r>
              <w:rPr>
                <w:rFonts w:eastAsia="標楷體"/>
                <w:kern w:val="0"/>
              </w:rPr>
              <w:t>6-10</w:t>
            </w:r>
            <w:r>
              <w:rPr>
                <w:rFonts w:eastAsia="標楷體"/>
                <w:kern w:val="0"/>
              </w:rPr>
              <w:t>年</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11</w:t>
            </w:r>
            <w:r>
              <w:rPr>
                <w:rFonts w:eastAsia="標楷體"/>
                <w:kern w:val="0"/>
              </w:rPr>
              <w:t>年以上</w:t>
            </w:r>
          </w:p>
        </w:tc>
        <w:tc>
          <w:tcPr>
            <w:tcW w:w="807" w:type="dxa"/>
            <w:noWrap/>
            <w:vAlign w:val="bottom"/>
            <w:hideMark/>
          </w:tcPr>
          <w:p w:rsidR="00000000" w:rsidRDefault="00853091">
            <w:pPr>
              <w:widowControl/>
              <w:jc w:val="center"/>
              <w:rPr>
                <w:rFonts w:eastAsia="標楷體"/>
                <w:kern w:val="0"/>
              </w:rPr>
            </w:pPr>
            <w:r>
              <w:rPr>
                <w:rFonts w:eastAsia="標楷體"/>
                <w:kern w:val="0"/>
              </w:rPr>
              <w:t>1</w:t>
            </w:r>
          </w:p>
        </w:tc>
        <w:tc>
          <w:tcPr>
            <w:tcW w:w="851" w:type="dxa"/>
            <w:noWrap/>
            <w:vAlign w:val="center"/>
            <w:hideMark/>
          </w:tcPr>
          <w:p w:rsidR="00000000" w:rsidRDefault="00853091">
            <w:pPr>
              <w:jc w:val="center"/>
              <w:rPr>
                <w:rFonts w:eastAsia="標楷體"/>
                <w:kern w:val="0"/>
              </w:rPr>
            </w:pPr>
            <w:r>
              <w:rPr>
                <w:rFonts w:eastAsia="標楷體"/>
                <w:kern w:val="0"/>
              </w:rPr>
              <w:t>9.1%</w:t>
            </w:r>
          </w:p>
        </w:tc>
        <w:tc>
          <w:tcPr>
            <w:tcW w:w="1886" w:type="dxa"/>
            <w:vAlign w:val="bottom"/>
          </w:tcPr>
          <w:p w:rsidR="00000000" w:rsidRDefault="00853091">
            <w:pPr>
              <w:widowControl/>
              <w:rPr>
                <w:rFonts w:eastAsia="標楷體"/>
                <w:kern w:val="0"/>
              </w:rPr>
            </w:pPr>
            <w:r>
              <w:rPr>
                <w:rFonts w:eastAsia="標楷體"/>
                <w:kern w:val="0"/>
              </w:rPr>
              <w:t>11</w:t>
            </w:r>
            <w:r>
              <w:rPr>
                <w:rFonts w:eastAsia="標楷體"/>
                <w:kern w:val="0"/>
              </w:rPr>
              <w:t>年以上</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val="restart"/>
            <w:noWrap/>
            <w:vAlign w:val="center"/>
            <w:hideMark/>
          </w:tcPr>
          <w:p w:rsidR="00000000" w:rsidRDefault="00853091">
            <w:pPr>
              <w:jc w:val="both"/>
              <w:rPr>
                <w:rFonts w:eastAsia="標楷體"/>
                <w:kern w:val="0"/>
              </w:rPr>
            </w:pPr>
            <w:r>
              <w:rPr>
                <w:rFonts w:eastAsia="標楷體"/>
                <w:kern w:val="0"/>
              </w:rPr>
              <w:t>擔任公務員年資</w:t>
            </w:r>
          </w:p>
        </w:tc>
        <w:tc>
          <w:tcPr>
            <w:tcW w:w="1276" w:type="dxa"/>
            <w:noWrap/>
            <w:vAlign w:val="bottom"/>
            <w:hideMark/>
          </w:tcPr>
          <w:p w:rsidR="00000000" w:rsidRDefault="00853091">
            <w:pPr>
              <w:widowControl/>
              <w:rPr>
                <w:rFonts w:eastAsia="標楷體"/>
                <w:kern w:val="0"/>
              </w:rPr>
            </w:pPr>
            <w:r>
              <w:rPr>
                <w:rFonts w:eastAsia="標楷體"/>
                <w:kern w:val="0"/>
              </w:rPr>
              <w:t>5</w:t>
            </w:r>
            <w:r>
              <w:rPr>
                <w:rFonts w:eastAsia="標楷體"/>
                <w:kern w:val="0"/>
              </w:rPr>
              <w:t>年以下</w:t>
            </w:r>
          </w:p>
        </w:tc>
        <w:tc>
          <w:tcPr>
            <w:tcW w:w="807" w:type="dxa"/>
            <w:noWrap/>
            <w:vAlign w:val="bottom"/>
            <w:hideMark/>
          </w:tcPr>
          <w:p w:rsidR="00000000" w:rsidRDefault="00853091">
            <w:pPr>
              <w:widowControl/>
              <w:jc w:val="center"/>
              <w:rPr>
                <w:rFonts w:eastAsia="標楷體"/>
                <w:kern w:val="0"/>
              </w:rPr>
            </w:pPr>
            <w:r>
              <w:rPr>
                <w:rFonts w:eastAsia="標楷體"/>
                <w:kern w:val="0"/>
              </w:rPr>
              <w:t>0</w:t>
            </w:r>
          </w:p>
        </w:tc>
        <w:tc>
          <w:tcPr>
            <w:tcW w:w="851" w:type="dxa"/>
            <w:noWrap/>
            <w:vAlign w:val="center"/>
            <w:hideMark/>
          </w:tcPr>
          <w:p w:rsidR="00000000" w:rsidRDefault="00853091">
            <w:pPr>
              <w:jc w:val="center"/>
              <w:rPr>
                <w:rFonts w:eastAsia="標楷體"/>
                <w:kern w:val="0"/>
              </w:rPr>
            </w:pPr>
            <w:r>
              <w:rPr>
                <w:rFonts w:eastAsia="標楷體"/>
                <w:kern w:val="0"/>
              </w:rPr>
              <w:t>0%</w:t>
            </w:r>
          </w:p>
        </w:tc>
        <w:tc>
          <w:tcPr>
            <w:tcW w:w="1886" w:type="dxa"/>
            <w:vAlign w:val="bottom"/>
          </w:tcPr>
          <w:p w:rsidR="00000000" w:rsidRDefault="00853091">
            <w:pPr>
              <w:widowControl/>
              <w:rPr>
                <w:rFonts w:eastAsia="標楷體"/>
                <w:kern w:val="0"/>
              </w:rPr>
            </w:pPr>
            <w:r>
              <w:rPr>
                <w:rFonts w:eastAsia="標楷體"/>
                <w:kern w:val="0"/>
              </w:rPr>
              <w:t>10</w:t>
            </w:r>
            <w:r>
              <w:rPr>
                <w:rFonts w:eastAsia="標楷體"/>
                <w:kern w:val="0"/>
              </w:rPr>
              <w:t>年以下</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6-10</w:t>
            </w:r>
            <w:r>
              <w:rPr>
                <w:rFonts w:eastAsia="標楷體"/>
                <w:kern w:val="0"/>
              </w:rPr>
              <w:t>年</w:t>
            </w:r>
            <w:r>
              <w:rPr>
                <w:rFonts w:eastAsia="標楷體"/>
                <w:kern w:val="0"/>
              </w:rPr>
              <w:t xml:space="preserve"> </w:t>
            </w:r>
          </w:p>
        </w:tc>
        <w:tc>
          <w:tcPr>
            <w:tcW w:w="807" w:type="dxa"/>
            <w:noWrap/>
            <w:vAlign w:val="bottom"/>
            <w:hideMark/>
          </w:tcPr>
          <w:p w:rsidR="00000000" w:rsidRDefault="00853091">
            <w:pPr>
              <w:widowControl/>
              <w:jc w:val="center"/>
              <w:rPr>
                <w:rFonts w:eastAsia="標楷體"/>
                <w:kern w:val="0"/>
              </w:rPr>
            </w:pPr>
            <w:r>
              <w:rPr>
                <w:rFonts w:eastAsia="標楷體"/>
                <w:kern w:val="0"/>
              </w:rPr>
              <w:t>0</w:t>
            </w:r>
          </w:p>
        </w:tc>
        <w:tc>
          <w:tcPr>
            <w:tcW w:w="851" w:type="dxa"/>
            <w:noWrap/>
            <w:vAlign w:val="center"/>
            <w:hideMark/>
          </w:tcPr>
          <w:p w:rsidR="00000000" w:rsidRDefault="00853091">
            <w:pPr>
              <w:jc w:val="center"/>
              <w:rPr>
                <w:rFonts w:eastAsia="標楷體"/>
                <w:kern w:val="0"/>
              </w:rPr>
            </w:pPr>
            <w:r>
              <w:rPr>
                <w:rFonts w:eastAsia="標楷體"/>
                <w:kern w:val="0"/>
              </w:rPr>
              <w:t>0%</w:t>
            </w:r>
          </w:p>
        </w:tc>
        <w:tc>
          <w:tcPr>
            <w:tcW w:w="1886" w:type="dxa"/>
            <w:vAlign w:val="bottom"/>
          </w:tcPr>
          <w:p w:rsidR="00000000" w:rsidRDefault="00853091">
            <w:pPr>
              <w:widowControl/>
              <w:rPr>
                <w:rFonts w:eastAsia="標楷體"/>
                <w:kern w:val="0"/>
              </w:rPr>
            </w:pPr>
            <w:r>
              <w:rPr>
                <w:rFonts w:eastAsia="標楷體"/>
                <w:kern w:val="0"/>
              </w:rPr>
              <w:t>11-15</w:t>
            </w:r>
            <w:r>
              <w:rPr>
                <w:rFonts w:eastAsia="標楷體"/>
                <w:kern w:val="0"/>
              </w:rPr>
              <w:t>年</w:t>
            </w:r>
            <w:r>
              <w:rPr>
                <w:rFonts w:eastAsia="標楷體"/>
                <w:kern w:val="0"/>
              </w:rPr>
              <w:t xml:space="preserve"> </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285"/>
          <w:jc w:val="center"/>
        </w:trPr>
        <w:tc>
          <w:tcPr>
            <w:tcW w:w="850" w:type="dxa"/>
            <w:vMerge/>
            <w:noWrap/>
            <w:vAlign w:val="center"/>
            <w:hideMark/>
          </w:tcPr>
          <w:p w:rsidR="00000000" w:rsidRDefault="00853091">
            <w:pPr>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11-15</w:t>
            </w:r>
            <w:r>
              <w:rPr>
                <w:rFonts w:eastAsia="標楷體"/>
                <w:kern w:val="0"/>
              </w:rPr>
              <w:t>年</w:t>
            </w:r>
          </w:p>
        </w:tc>
        <w:tc>
          <w:tcPr>
            <w:tcW w:w="807" w:type="dxa"/>
            <w:noWrap/>
            <w:vAlign w:val="bottom"/>
            <w:hideMark/>
          </w:tcPr>
          <w:p w:rsidR="00000000" w:rsidRDefault="00853091">
            <w:pPr>
              <w:widowControl/>
              <w:jc w:val="center"/>
              <w:rPr>
                <w:rFonts w:eastAsia="標楷體"/>
                <w:kern w:val="0"/>
              </w:rPr>
            </w:pPr>
            <w:r>
              <w:rPr>
                <w:rFonts w:eastAsia="標楷體"/>
                <w:kern w:val="0"/>
              </w:rPr>
              <w:t>1</w:t>
            </w:r>
          </w:p>
        </w:tc>
        <w:tc>
          <w:tcPr>
            <w:tcW w:w="851" w:type="dxa"/>
            <w:noWrap/>
            <w:vAlign w:val="center"/>
            <w:hideMark/>
          </w:tcPr>
          <w:p w:rsidR="00000000" w:rsidRDefault="00853091">
            <w:pPr>
              <w:jc w:val="center"/>
              <w:rPr>
                <w:rFonts w:eastAsia="標楷體"/>
                <w:kern w:val="0"/>
              </w:rPr>
            </w:pPr>
            <w:r>
              <w:rPr>
                <w:rFonts w:eastAsia="標楷體"/>
                <w:kern w:val="0"/>
              </w:rPr>
              <w:t>9.1%</w:t>
            </w:r>
          </w:p>
        </w:tc>
        <w:tc>
          <w:tcPr>
            <w:tcW w:w="1886" w:type="dxa"/>
            <w:vAlign w:val="bottom"/>
          </w:tcPr>
          <w:p w:rsidR="00000000" w:rsidRDefault="00853091">
            <w:pPr>
              <w:widowControl/>
              <w:rPr>
                <w:rFonts w:eastAsia="標楷體"/>
                <w:kern w:val="0"/>
              </w:rPr>
            </w:pPr>
            <w:r>
              <w:rPr>
                <w:rFonts w:eastAsia="標楷體"/>
                <w:kern w:val="0"/>
              </w:rPr>
              <w:t>16-20</w:t>
            </w:r>
            <w:r>
              <w:rPr>
                <w:rFonts w:eastAsia="標楷體"/>
                <w:kern w:val="0"/>
              </w:rPr>
              <w:t>年</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r w:rsidR="00000000">
        <w:trPr>
          <w:cantSplit/>
          <w:trHeight w:val="330"/>
          <w:jc w:val="center"/>
        </w:trPr>
        <w:tc>
          <w:tcPr>
            <w:tcW w:w="850" w:type="dxa"/>
            <w:vMerge/>
            <w:vAlign w:val="center"/>
            <w:hideMark/>
          </w:tcPr>
          <w:p w:rsidR="00000000" w:rsidRDefault="00853091">
            <w:pPr>
              <w:widowControl/>
              <w:jc w:val="both"/>
              <w:rPr>
                <w:rFonts w:eastAsia="標楷體"/>
                <w:kern w:val="0"/>
              </w:rPr>
            </w:pPr>
          </w:p>
        </w:tc>
        <w:tc>
          <w:tcPr>
            <w:tcW w:w="1276" w:type="dxa"/>
            <w:noWrap/>
            <w:vAlign w:val="bottom"/>
            <w:hideMark/>
          </w:tcPr>
          <w:p w:rsidR="00000000" w:rsidRDefault="00853091">
            <w:pPr>
              <w:widowControl/>
              <w:rPr>
                <w:rFonts w:eastAsia="標楷體"/>
                <w:kern w:val="0"/>
              </w:rPr>
            </w:pPr>
            <w:r>
              <w:rPr>
                <w:rFonts w:eastAsia="標楷體"/>
                <w:kern w:val="0"/>
              </w:rPr>
              <w:t>16</w:t>
            </w:r>
            <w:r>
              <w:rPr>
                <w:rFonts w:eastAsia="標楷體"/>
                <w:kern w:val="0"/>
              </w:rPr>
              <w:t>年以上</w:t>
            </w:r>
          </w:p>
        </w:tc>
        <w:tc>
          <w:tcPr>
            <w:tcW w:w="807" w:type="dxa"/>
            <w:noWrap/>
            <w:vAlign w:val="bottom"/>
            <w:hideMark/>
          </w:tcPr>
          <w:p w:rsidR="00000000" w:rsidRDefault="00853091">
            <w:pPr>
              <w:widowControl/>
              <w:jc w:val="center"/>
              <w:rPr>
                <w:rFonts w:eastAsia="標楷體"/>
                <w:kern w:val="0"/>
              </w:rPr>
            </w:pPr>
            <w:r>
              <w:rPr>
                <w:rFonts w:eastAsia="標楷體"/>
                <w:kern w:val="0"/>
              </w:rPr>
              <w:t>10</w:t>
            </w:r>
          </w:p>
        </w:tc>
        <w:tc>
          <w:tcPr>
            <w:tcW w:w="851" w:type="dxa"/>
            <w:noWrap/>
            <w:vAlign w:val="center"/>
            <w:hideMark/>
          </w:tcPr>
          <w:p w:rsidR="00000000" w:rsidRDefault="00853091">
            <w:pPr>
              <w:widowControl/>
              <w:jc w:val="center"/>
              <w:rPr>
                <w:rFonts w:eastAsia="標楷體"/>
                <w:kern w:val="0"/>
              </w:rPr>
            </w:pPr>
            <w:r>
              <w:rPr>
                <w:rFonts w:eastAsia="標楷體"/>
                <w:kern w:val="0"/>
              </w:rPr>
              <w:t>90.9%</w:t>
            </w:r>
          </w:p>
        </w:tc>
        <w:tc>
          <w:tcPr>
            <w:tcW w:w="1886" w:type="dxa"/>
            <w:vAlign w:val="bottom"/>
          </w:tcPr>
          <w:p w:rsidR="00000000" w:rsidRDefault="00853091">
            <w:pPr>
              <w:widowControl/>
              <w:rPr>
                <w:rFonts w:eastAsia="標楷體"/>
                <w:kern w:val="0"/>
              </w:rPr>
            </w:pPr>
            <w:r>
              <w:rPr>
                <w:rFonts w:eastAsia="標楷體"/>
                <w:kern w:val="0"/>
              </w:rPr>
              <w:t>21</w:t>
            </w:r>
            <w:r>
              <w:rPr>
                <w:rFonts w:eastAsia="標楷體"/>
                <w:kern w:val="0"/>
              </w:rPr>
              <w:t>年以上</w:t>
            </w:r>
          </w:p>
        </w:tc>
        <w:tc>
          <w:tcPr>
            <w:tcW w:w="992" w:type="dxa"/>
          </w:tcPr>
          <w:p w:rsidR="00000000" w:rsidRDefault="00853091">
            <w:pPr>
              <w:jc w:val="center"/>
              <w:rPr>
                <w:rFonts w:eastAsia="標楷體"/>
              </w:rPr>
            </w:pPr>
            <w:r>
              <w:rPr>
                <w:rFonts w:eastAsia="標楷體"/>
                <w:kern w:val="0"/>
              </w:rPr>
              <w:t>－</w:t>
            </w:r>
          </w:p>
        </w:tc>
        <w:tc>
          <w:tcPr>
            <w:tcW w:w="837" w:type="dxa"/>
          </w:tcPr>
          <w:p w:rsidR="00000000" w:rsidRDefault="00853091">
            <w:pPr>
              <w:jc w:val="center"/>
              <w:rPr>
                <w:rFonts w:eastAsia="標楷體"/>
              </w:rPr>
            </w:pPr>
            <w:r>
              <w:rPr>
                <w:rFonts w:eastAsia="標楷體"/>
                <w:kern w:val="0"/>
              </w:rPr>
              <w:t>－</w:t>
            </w:r>
          </w:p>
        </w:tc>
      </w:tr>
    </w:tbl>
    <w:p w:rsidR="00000000" w:rsidRDefault="00853091">
      <w:pPr>
        <w:spacing w:line="360" w:lineRule="auto"/>
        <w:rPr>
          <w:rFonts w:eastAsia="標楷體" w:hint="eastAsia"/>
          <w:noProof/>
        </w:rPr>
      </w:pPr>
      <w:r>
        <w:rPr>
          <w:rFonts w:eastAsia="標楷體" w:hint="eastAsia"/>
          <w:noProof/>
        </w:rPr>
        <w:t xml:space="preserve">　　資料來源：本研究自行整理</w:t>
      </w:r>
    </w:p>
    <w:p w:rsidR="00000000" w:rsidRDefault="00853091">
      <w:pPr>
        <w:spacing w:before="100" w:beforeAutospacing="1" w:line="360" w:lineRule="auto"/>
        <w:rPr>
          <w:rFonts w:eastAsia="標楷體" w:hint="eastAsia"/>
          <w:bCs/>
        </w:rPr>
      </w:pPr>
      <w:r>
        <w:rPr>
          <w:rFonts w:eastAsia="標楷體" w:hint="eastAsia"/>
          <w:noProof/>
        </w:rPr>
        <w:t xml:space="preserve">　　（二</w:t>
      </w:r>
      <w:r>
        <w:rPr>
          <w:rFonts w:eastAsia="標楷體" w:hint="eastAsia"/>
          <w:noProof/>
        </w:rPr>
        <w:t>）</w:t>
      </w:r>
      <w:r>
        <w:rPr>
          <w:rFonts w:eastAsia="標楷體"/>
          <w:bCs/>
        </w:rPr>
        <w:t>訓練成果評估</w:t>
      </w:r>
      <w:r>
        <w:rPr>
          <w:rFonts w:eastAsia="標楷體" w:hint="eastAsia"/>
          <w:bCs/>
        </w:rPr>
        <w:t>：</w:t>
      </w:r>
    </w:p>
    <w:p w:rsidR="00000000" w:rsidRDefault="00853091">
      <w:pPr>
        <w:spacing w:line="360" w:lineRule="auto"/>
        <w:rPr>
          <w:rFonts w:eastAsia="標楷體"/>
          <w:bCs/>
        </w:rPr>
      </w:pPr>
      <w:r>
        <w:rPr>
          <w:rFonts w:eastAsia="標楷體" w:hint="eastAsia"/>
          <w:bCs/>
        </w:rPr>
        <w:t xml:space="preserve">　　</w:t>
      </w:r>
      <w:r>
        <w:rPr>
          <w:rFonts w:eastAsia="標楷體"/>
          <w:bCs/>
        </w:rPr>
        <w:t>本部分乃在詢問受訓人員在受訓後在工作上的實際表現情形，以及由直屬主管評核其部屬在受訓後回到工作崗位後的實際表現情形。此部分</w:t>
      </w:r>
      <w:r>
        <w:rPr>
          <w:rFonts w:eastAsia="標楷體" w:hint="eastAsia"/>
          <w:bCs/>
        </w:rPr>
        <w:t>25</w:t>
      </w:r>
      <w:r>
        <w:rPr>
          <w:rFonts w:eastAsia="標楷體"/>
          <w:bCs/>
        </w:rPr>
        <w:t>個題項，分為</w:t>
      </w:r>
      <w:r>
        <w:rPr>
          <w:rFonts w:eastAsia="標楷體" w:hint="eastAsia"/>
          <w:bCs/>
        </w:rPr>
        <w:t>7</w:t>
      </w:r>
      <w:r>
        <w:rPr>
          <w:rFonts w:eastAsia="標楷體"/>
          <w:bCs/>
        </w:rPr>
        <w:t>個核心職能構面，並根據</w:t>
      </w:r>
      <w:r>
        <w:rPr>
          <w:rFonts w:eastAsia="標楷體"/>
          <w:bCs/>
        </w:rPr>
        <w:t>Likert</w:t>
      </w:r>
      <w:r>
        <w:rPr>
          <w:rFonts w:eastAsia="標楷體"/>
          <w:bCs/>
        </w:rPr>
        <w:t>五等量表，詢問受訪者的同意程度：一分表示非常不同意、三分為普通、五分表示非常同意。</w:t>
      </w:r>
    </w:p>
    <w:p w:rsidR="00000000" w:rsidRDefault="00853091">
      <w:pPr>
        <w:spacing w:before="100" w:beforeAutospacing="1" w:after="100" w:afterAutospacing="1" w:line="360" w:lineRule="auto"/>
        <w:rPr>
          <w:rFonts w:eastAsia="標楷體" w:hint="eastAsia"/>
          <w:noProof/>
        </w:rPr>
      </w:pPr>
      <w:r>
        <w:rPr>
          <w:rFonts w:eastAsia="標楷體" w:hint="eastAsia"/>
          <w:bCs/>
        </w:rPr>
        <w:t xml:space="preserve">　　</w:t>
      </w:r>
      <w:r>
        <w:rPr>
          <w:rFonts w:eastAsia="標楷體"/>
          <w:bCs/>
        </w:rPr>
        <w:t>表</w:t>
      </w:r>
      <w:r>
        <w:rPr>
          <w:rFonts w:eastAsia="標楷體" w:hint="eastAsia"/>
          <w:bCs/>
        </w:rPr>
        <w:t>三十八</w:t>
      </w:r>
      <w:r>
        <w:rPr>
          <w:rFonts w:eastAsia="標楷體"/>
          <w:bCs/>
        </w:rPr>
        <w:t>是顯示出此次用以衡量受訓者</w:t>
      </w:r>
      <w:r>
        <w:rPr>
          <w:rFonts w:eastAsia="標楷體" w:hint="eastAsia"/>
          <w:bCs/>
        </w:rPr>
        <w:t>7</w:t>
      </w:r>
      <w:r>
        <w:rPr>
          <w:rFonts w:eastAsia="標楷體"/>
          <w:bCs/>
        </w:rPr>
        <w:t>項核心職能構面間的相關係數與內部一致性信度（</w:t>
      </w:r>
      <w:r>
        <w:rPr>
          <w:rFonts w:eastAsia="標楷體"/>
          <w:bCs/>
        </w:rPr>
        <w:t>Cronbach’s alpha</w:t>
      </w:r>
      <w:r>
        <w:rPr>
          <w:rFonts w:eastAsia="標楷體"/>
          <w:bCs/>
        </w:rPr>
        <w:t>）。由表可知，構面之間的相關係數值約介於</w:t>
      </w:r>
      <w:r>
        <w:rPr>
          <w:rFonts w:eastAsia="標楷體"/>
          <w:bCs/>
        </w:rPr>
        <w:t>0.</w:t>
      </w:r>
      <w:r>
        <w:rPr>
          <w:rFonts w:eastAsia="標楷體" w:hint="eastAsia"/>
          <w:bCs/>
        </w:rPr>
        <w:t>60</w:t>
      </w:r>
      <w:r>
        <w:rPr>
          <w:rFonts w:eastAsia="標楷體"/>
          <w:bCs/>
        </w:rPr>
        <w:t>至</w:t>
      </w:r>
      <w:r>
        <w:rPr>
          <w:rFonts w:eastAsia="標楷體"/>
          <w:bCs/>
        </w:rPr>
        <w:t>0.9</w:t>
      </w:r>
      <w:r>
        <w:rPr>
          <w:rFonts w:eastAsia="標楷體" w:hint="eastAsia"/>
          <w:bCs/>
        </w:rPr>
        <w:t>2</w:t>
      </w:r>
      <w:r>
        <w:rPr>
          <w:rFonts w:eastAsia="標楷體"/>
          <w:bCs/>
        </w:rPr>
        <w:t>間的中高相關程度；構面的信度係數則界於</w:t>
      </w:r>
      <w:r>
        <w:rPr>
          <w:rFonts w:eastAsia="標楷體"/>
          <w:bCs/>
        </w:rPr>
        <w:t>0.8</w:t>
      </w:r>
      <w:r>
        <w:rPr>
          <w:rFonts w:eastAsia="標楷體" w:hint="eastAsia"/>
          <w:bCs/>
        </w:rPr>
        <w:t>4</w:t>
      </w:r>
      <w:r>
        <w:rPr>
          <w:rFonts w:eastAsia="標楷體"/>
          <w:bCs/>
        </w:rPr>
        <w:t>至</w:t>
      </w:r>
      <w:r>
        <w:rPr>
          <w:rFonts w:eastAsia="標楷體"/>
          <w:bCs/>
        </w:rPr>
        <w:t>0.9</w:t>
      </w:r>
      <w:r>
        <w:rPr>
          <w:rFonts w:eastAsia="標楷體" w:hint="eastAsia"/>
          <w:bCs/>
        </w:rPr>
        <w:t>2</w:t>
      </w:r>
      <w:r>
        <w:rPr>
          <w:rFonts w:eastAsia="標楷體"/>
          <w:bCs/>
        </w:rPr>
        <w:t>間</w:t>
      </w:r>
      <w:r>
        <w:rPr>
          <w:rFonts w:eastAsia="標楷體"/>
          <w:bCs/>
        </w:rPr>
        <w:t>的高信度水準，顯示此量表具有一定程度的信度水準。</w:t>
      </w:r>
    </w:p>
    <w:p w:rsidR="00000000" w:rsidRDefault="00853091">
      <w:pPr>
        <w:spacing w:line="360" w:lineRule="auto"/>
        <w:jc w:val="center"/>
        <w:rPr>
          <w:rFonts w:eastAsia="標楷體"/>
        </w:rPr>
      </w:pPr>
      <w:r>
        <w:rPr>
          <w:rFonts w:eastAsia="標楷體"/>
        </w:rPr>
        <w:lastRenderedPageBreak/>
        <w:t>表</w:t>
      </w:r>
      <w:r>
        <w:rPr>
          <w:rFonts w:eastAsia="標楷體" w:hint="eastAsia"/>
        </w:rPr>
        <w:t>三十八、</w:t>
      </w:r>
      <w:r>
        <w:rPr>
          <w:rFonts w:eastAsia="標楷體"/>
        </w:rPr>
        <w:t>訓練成效評估之構面間相關係數與內部一致性</w:t>
      </w:r>
    </w:p>
    <w:tbl>
      <w:tblPr>
        <w:tblW w:w="7691"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303"/>
        <w:gridCol w:w="1840"/>
        <w:gridCol w:w="660"/>
        <w:gridCol w:w="740"/>
        <w:gridCol w:w="740"/>
        <w:gridCol w:w="740"/>
        <w:gridCol w:w="740"/>
        <w:gridCol w:w="740"/>
        <w:gridCol w:w="1188"/>
      </w:tblGrid>
      <w:tr w:rsidR="00000000">
        <w:trPr>
          <w:trHeight w:val="315"/>
          <w:jc w:val="center"/>
        </w:trPr>
        <w:tc>
          <w:tcPr>
            <w:tcW w:w="303" w:type="dxa"/>
            <w:tcBorders>
              <w:top w:val="single" w:sz="4" w:space="0" w:color="auto"/>
              <w:bottom w:val="single" w:sz="4" w:space="0" w:color="auto"/>
            </w:tcBorders>
            <w:noWrap/>
            <w:vAlign w:val="bottom"/>
            <w:hideMark/>
          </w:tcPr>
          <w:p w:rsidR="00000000" w:rsidRDefault="00853091">
            <w:pPr>
              <w:widowControl/>
              <w:rPr>
                <w:kern w:val="0"/>
              </w:rPr>
            </w:pPr>
          </w:p>
        </w:tc>
        <w:tc>
          <w:tcPr>
            <w:tcW w:w="1840" w:type="dxa"/>
            <w:tcBorders>
              <w:top w:val="single" w:sz="4" w:space="0" w:color="auto"/>
              <w:bottom w:val="single" w:sz="4" w:space="0" w:color="auto"/>
            </w:tcBorders>
            <w:vAlign w:val="bottom"/>
            <w:hideMark/>
          </w:tcPr>
          <w:p w:rsidR="00000000" w:rsidRDefault="00853091">
            <w:pPr>
              <w:widowControl/>
              <w:rPr>
                <w:kern w:val="0"/>
              </w:rPr>
            </w:pPr>
            <w:r>
              <w:rPr>
                <w:kern w:val="0"/>
              </w:rPr>
              <w:t xml:space="preserve"> </w:t>
            </w:r>
          </w:p>
        </w:tc>
        <w:tc>
          <w:tcPr>
            <w:tcW w:w="66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1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2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3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4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5 </w:t>
            </w:r>
          </w:p>
        </w:tc>
        <w:tc>
          <w:tcPr>
            <w:tcW w:w="740"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6 </w:t>
            </w:r>
          </w:p>
        </w:tc>
        <w:tc>
          <w:tcPr>
            <w:tcW w:w="1188" w:type="dxa"/>
            <w:tcBorders>
              <w:top w:val="single" w:sz="4" w:space="0" w:color="auto"/>
              <w:bottom w:val="single" w:sz="4" w:space="0" w:color="auto"/>
            </w:tcBorders>
            <w:vAlign w:val="bottom"/>
            <w:hideMark/>
          </w:tcPr>
          <w:p w:rsidR="00000000" w:rsidRDefault="00853091">
            <w:pPr>
              <w:widowControl/>
              <w:jc w:val="center"/>
              <w:rPr>
                <w:kern w:val="0"/>
              </w:rPr>
            </w:pPr>
            <w:r>
              <w:rPr>
                <w:kern w:val="0"/>
              </w:rPr>
              <w:t xml:space="preserve">7 </w:t>
            </w:r>
          </w:p>
        </w:tc>
      </w:tr>
      <w:tr w:rsidR="00000000">
        <w:trPr>
          <w:trHeight w:val="330"/>
          <w:jc w:val="center"/>
        </w:trPr>
        <w:tc>
          <w:tcPr>
            <w:tcW w:w="303" w:type="dxa"/>
            <w:tcBorders>
              <w:top w:val="single" w:sz="4" w:space="0" w:color="auto"/>
            </w:tcBorders>
            <w:noWrap/>
            <w:vAlign w:val="bottom"/>
            <w:hideMark/>
          </w:tcPr>
          <w:p w:rsidR="00000000" w:rsidRDefault="00853091">
            <w:pPr>
              <w:widowControl/>
              <w:jc w:val="right"/>
              <w:rPr>
                <w:kern w:val="0"/>
              </w:rPr>
            </w:pPr>
            <w:r>
              <w:rPr>
                <w:kern w:val="0"/>
              </w:rPr>
              <w:t xml:space="preserve">1 </w:t>
            </w:r>
          </w:p>
        </w:tc>
        <w:tc>
          <w:tcPr>
            <w:tcW w:w="1840" w:type="dxa"/>
            <w:tcBorders>
              <w:top w:val="single" w:sz="4" w:space="0" w:color="auto"/>
            </w:tcBorders>
            <w:noWrap/>
            <w:vAlign w:val="bottom"/>
            <w:hideMark/>
          </w:tcPr>
          <w:p w:rsidR="00000000" w:rsidRDefault="00853091">
            <w:pPr>
              <w:widowControl/>
              <w:rPr>
                <w:kern w:val="0"/>
              </w:rPr>
            </w:pPr>
            <w:r>
              <w:rPr>
                <w:rFonts w:eastAsia="標楷體" w:hint="eastAsia"/>
                <w:kern w:val="0"/>
              </w:rPr>
              <w:t>前瞻思考</w:t>
            </w:r>
          </w:p>
        </w:tc>
        <w:tc>
          <w:tcPr>
            <w:tcW w:w="660" w:type="dxa"/>
            <w:tcBorders>
              <w:top w:val="single" w:sz="4" w:space="0" w:color="auto"/>
            </w:tcBorders>
            <w:noWrap/>
            <w:vAlign w:val="bottom"/>
            <w:hideMark/>
          </w:tcPr>
          <w:p w:rsidR="00000000" w:rsidRDefault="00853091">
            <w:pPr>
              <w:jc w:val="center"/>
              <w:rPr>
                <w:rFonts w:eastAsia="標楷體"/>
              </w:rPr>
            </w:pPr>
            <w:r>
              <w:rPr>
                <w:rFonts w:ascii="標楷體" w:eastAsia="標楷體" w:hAnsi="標楷體" w:hint="eastAsia"/>
              </w:rPr>
              <w:t>-</w:t>
            </w:r>
          </w:p>
        </w:tc>
        <w:tc>
          <w:tcPr>
            <w:tcW w:w="740" w:type="dxa"/>
            <w:tcBorders>
              <w:top w:val="single" w:sz="4" w:space="0" w:color="auto"/>
            </w:tcBorders>
            <w:vAlign w:val="center"/>
            <w:hideMark/>
          </w:tcPr>
          <w:p w:rsidR="00000000" w:rsidRDefault="00853091">
            <w:pPr>
              <w:jc w:val="center"/>
            </w:pPr>
          </w:p>
        </w:tc>
        <w:tc>
          <w:tcPr>
            <w:tcW w:w="740" w:type="dxa"/>
            <w:tcBorders>
              <w:top w:val="single" w:sz="4" w:space="0" w:color="auto"/>
            </w:tcBorders>
            <w:vAlign w:val="center"/>
            <w:hideMark/>
          </w:tcPr>
          <w:p w:rsidR="00000000" w:rsidRDefault="00853091">
            <w:pPr>
              <w:jc w:val="center"/>
            </w:pPr>
          </w:p>
        </w:tc>
        <w:tc>
          <w:tcPr>
            <w:tcW w:w="740" w:type="dxa"/>
            <w:tcBorders>
              <w:top w:val="single" w:sz="4" w:space="0" w:color="auto"/>
            </w:tcBorders>
            <w:vAlign w:val="center"/>
            <w:hideMark/>
          </w:tcPr>
          <w:p w:rsidR="00000000" w:rsidRDefault="00853091">
            <w:pPr>
              <w:jc w:val="center"/>
            </w:pPr>
          </w:p>
        </w:tc>
        <w:tc>
          <w:tcPr>
            <w:tcW w:w="740" w:type="dxa"/>
            <w:tcBorders>
              <w:top w:val="single" w:sz="4" w:space="0" w:color="auto"/>
            </w:tcBorders>
            <w:vAlign w:val="center"/>
            <w:hideMark/>
          </w:tcPr>
          <w:p w:rsidR="00000000" w:rsidRDefault="00853091">
            <w:pPr>
              <w:jc w:val="center"/>
            </w:pPr>
          </w:p>
        </w:tc>
        <w:tc>
          <w:tcPr>
            <w:tcW w:w="740" w:type="dxa"/>
            <w:tcBorders>
              <w:top w:val="single" w:sz="4" w:space="0" w:color="auto"/>
            </w:tcBorders>
            <w:vAlign w:val="center"/>
            <w:hideMark/>
          </w:tcPr>
          <w:p w:rsidR="00000000" w:rsidRDefault="00853091">
            <w:pPr>
              <w:jc w:val="center"/>
            </w:pPr>
          </w:p>
        </w:tc>
        <w:tc>
          <w:tcPr>
            <w:tcW w:w="1188" w:type="dxa"/>
            <w:tcBorders>
              <w:top w:val="single" w:sz="4" w:space="0" w:color="auto"/>
            </w:tcBorders>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2 </w:t>
            </w:r>
          </w:p>
        </w:tc>
        <w:tc>
          <w:tcPr>
            <w:tcW w:w="1840" w:type="dxa"/>
            <w:noWrap/>
            <w:vAlign w:val="bottom"/>
            <w:hideMark/>
          </w:tcPr>
          <w:p w:rsidR="00000000" w:rsidRDefault="00853091">
            <w:pPr>
              <w:widowControl/>
              <w:rPr>
                <w:kern w:val="0"/>
              </w:rPr>
            </w:pPr>
            <w:r>
              <w:rPr>
                <w:rFonts w:eastAsia="標楷體" w:hint="eastAsia"/>
                <w:kern w:val="0"/>
              </w:rPr>
              <w:t>政策管理</w:t>
            </w:r>
          </w:p>
        </w:tc>
        <w:tc>
          <w:tcPr>
            <w:tcW w:w="660" w:type="dxa"/>
            <w:vAlign w:val="center"/>
            <w:hideMark/>
          </w:tcPr>
          <w:p w:rsidR="00000000" w:rsidRDefault="00853091">
            <w:pPr>
              <w:jc w:val="center"/>
            </w:pPr>
            <w:r>
              <w:t>0.7</w:t>
            </w:r>
            <w:r>
              <w:rPr>
                <w:rFonts w:hint="eastAsia"/>
              </w:rPr>
              <w:t>8</w:t>
            </w:r>
          </w:p>
        </w:tc>
        <w:tc>
          <w:tcPr>
            <w:tcW w:w="740" w:type="dxa"/>
            <w:vAlign w:val="bottom"/>
            <w:hideMark/>
          </w:tcPr>
          <w:p w:rsidR="00000000" w:rsidRDefault="00853091">
            <w:pPr>
              <w:jc w:val="center"/>
              <w:rPr>
                <w:rFonts w:eastAsia="標楷體"/>
              </w:rPr>
            </w:pPr>
            <w:r>
              <w:rPr>
                <w:rFonts w:eastAsia="標楷體"/>
              </w:rPr>
              <w:t>(0.8</w:t>
            </w:r>
            <w:r>
              <w:rPr>
                <w:rFonts w:eastAsia="標楷體" w:hint="eastAsia"/>
              </w:rPr>
              <w:t>4</w:t>
            </w:r>
            <w:r>
              <w:rPr>
                <w:rFonts w:eastAsia="標楷體"/>
              </w:rPr>
              <w:t>)</w:t>
            </w: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1188"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3 </w:t>
            </w:r>
          </w:p>
        </w:tc>
        <w:tc>
          <w:tcPr>
            <w:tcW w:w="1840" w:type="dxa"/>
            <w:noWrap/>
            <w:vAlign w:val="bottom"/>
            <w:hideMark/>
          </w:tcPr>
          <w:p w:rsidR="00000000" w:rsidRDefault="00853091">
            <w:pPr>
              <w:widowControl/>
              <w:rPr>
                <w:kern w:val="0"/>
              </w:rPr>
            </w:pPr>
            <w:r>
              <w:rPr>
                <w:rFonts w:eastAsia="標楷體" w:hint="eastAsia"/>
                <w:kern w:val="0"/>
              </w:rPr>
              <w:t>談判技巧</w:t>
            </w:r>
          </w:p>
        </w:tc>
        <w:tc>
          <w:tcPr>
            <w:tcW w:w="660" w:type="dxa"/>
            <w:vAlign w:val="center"/>
            <w:hideMark/>
          </w:tcPr>
          <w:p w:rsidR="00000000" w:rsidRDefault="00853091">
            <w:pPr>
              <w:jc w:val="center"/>
            </w:pPr>
            <w:r>
              <w:t>0.</w:t>
            </w:r>
            <w:r>
              <w:rPr>
                <w:rFonts w:hint="eastAsia"/>
              </w:rPr>
              <w:t>63</w:t>
            </w:r>
          </w:p>
        </w:tc>
        <w:tc>
          <w:tcPr>
            <w:tcW w:w="740" w:type="dxa"/>
            <w:vAlign w:val="center"/>
            <w:hideMark/>
          </w:tcPr>
          <w:p w:rsidR="00000000" w:rsidRDefault="00853091">
            <w:pPr>
              <w:jc w:val="center"/>
            </w:pPr>
            <w:r>
              <w:t>0.8</w:t>
            </w:r>
            <w:r>
              <w:rPr>
                <w:rFonts w:hint="eastAsia"/>
              </w:rPr>
              <w:t>6</w:t>
            </w:r>
          </w:p>
        </w:tc>
        <w:tc>
          <w:tcPr>
            <w:tcW w:w="740" w:type="dxa"/>
            <w:vAlign w:val="bottom"/>
            <w:hideMark/>
          </w:tcPr>
          <w:p w:rsidR="00000000" w:rsidRDefault="00853091">
            <w:pPr>
              <w:jc w:val="center"/>
              <w:rPr>
                <w:rFonts w:eastAsia="標楷體"/>
              </w:rPr>
            </w:pPr>
            <w:r>
              <w:rPr>
                <w:rFonts w:eastAsia="標楷體"/>
              </w:rPr>
              <w:t>(0.</w:t>
            </w:r>
            <w:r>
              <w:rPr>
                <w:rFonts w:eastAsia="標楷體" w:hint="eastAsia"/>
              </w:rPr>
              <w:t>92</w:t>
            </w:r>
            <w:r>
              <w:rPr>
                <w:rFonts w:eastAsia="標楷體"/>
              </w:rPr>
              <w:t>)</w:t>
            </w: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1188"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4 </w:t>
            </w:r>
          </w:p>
        </w:tc>
        <w:tc>
          <w:tcPr>
            <w:tcW w:w="1840" w:type="dxa"/>
            <w:noWrap/>
            <w:vAlign w:val="bottom"/>
            <w:hideMark/>
          </w:tcPr>
          <w:p w:rsidR="00000000" w:rsidRDefault="00853091">
            <w:pPr>
              <w:widowControl/>
              <w:rPr>
                <w:kern w:val="0"/>
              </w:rPr>
            </w:pPr>
            <w:r>
              <w:rPr>
                <w:rFonts w:eastAsia="標楷體" w:hint="eastAsia"/>
                <w:kern w:val="0"/>
              </w:rPr>
              <w:t>管理能力</w:t>
            </w:r>
          </w:p>
        </w:tc>
        <w:tc>
          <w:tcPr>
            <w:tcW w:w="660" w:type="dxa"/>
            <w:vAlign w:val="center"/>
            <w:hideMark/>
          </w:tcPr>
          <w:p w:rsidR="00000000" w:rsidRDefault="00853091">
            <w:pPr>
              <w:jc w:val="center"/>
            </w:pPr>
            <w:r>
              <w:t>0.6</w:t>
            </w:r>
            <w:r>
              <w:rPr>
                <w:rFonts w:hint="eastAsia"/>
              </w:rPr>
              <w:t>0</w:t>
            </w:r>
          </w:p>
        </w:tc>
        <w:tc>
          <w:tcPr>
            <w:tcW w:w="740" w:type="dxa"/>
            <w:vAlign w:val="center"/>
            <w:hideMark/>
          </w:tcPr>
          <w:p w:rsidR="00000000" w:rsidRDefault="00853091">
            <w:pPr>
              <w:jc w:val="center"/>
            </w:pPr>
            <w:r>
              <w:t>0.</w:t>
            </w:r>
            <w:r>
              <w:rPr>
                <w:rFonts w:hint="eastAsia"/>
              </w:rPr>
              <w:t>83</w:t>
            </w:r>
          </w:p>
        </w:tc>
        <w:tc>
          <w:tcPr>
            <w:tcW w:w="740" w:type="dxa"/>
            <w:vAlign w:val="center"/>
            <w:hideMark/>
          </w:tcPr>
          <w:p w:rsidR="00000000" w:rsidRDefault="00853091">
            <w:pPr>
              <w:jc w:val="center"/>
            </w:pPr>
            <w:r>
              <w:t>0.</w:t>
            </w:r>
            <w:r>
              <w:rPr>
                <w:rFonts w:hint="eastAsia"/>
              </w:rPr>
              <w:t>90</w:t>
            </w:r>
          </w:p>
        </w:tc>
        <w:tc>
          <w:tcPr>
            <w:tcW w:w="740" w:type="dxa"/>
            <w:vAlign w:val="bottom"/>
            <w:hideMark/>
          </w:tcPr>
          <w:p w:rsidR="00000000" w:rsidRDefault="00853091">
            <w:pPr>
              <w:jc w:val="center"/>
              <w:rPr>
                <w:rFonts w:eastAsia="標楷體"/>
              </w:rPr>
            </w:pPr>
            <w:r>
              <w:rPr>
                <w:rFonts w:eastAsia="標楷體"/>
              </w:rPr>
              <w:t>(0.</w:t>
            </w:r>
            <w:r>
              <w:rPr>
                <w:rFonts w:eastAsia="標楷體" w:hint="eastAsia"/>
              </w:rPr>
              <w:t>84</w:t>
            </w:r>
            <w:r>
              <w:rPr>
                <w:rFonts w:eastAsia="標楷體"/>
              </w:rPr>
              <w:t>)</w:t>
            </w:r>
          </w:p>
        </w:tc>
        <w:tc>
          <w:tcPr>
            <w:tcW w:w="740" w:type="dxa"/>
            <w:vAlign w:val="center"/>
            <w:hideMark/>
          </w:tcPr>
          <w:p w:rsidR="00000000" w:rsidRDefault="00853091">
            <w:pPr>
              <w:jc w:val="center"/>
            </w:pPr>
          </w:p>
        </w:tc>
        <w:tc>
          <w:tcPr>
            <w:tcW w:w="740" w:type="dxa"/>
            <w:vAlign w:val="center"/>
            <w:hideMark/>
          </w:tcPr>
          <w:p w:rsidR="00000000" w:rsidRDefault="00853091">
            <w:pPr>
              <w:jc w:val="center"/>
            </w:pPr>
          </w:p>
        </w:tc>
        <w:tc>
          <w:tcPr>
            <w:tcW w:w="1188"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5 </w:t>
            </w:r>
          </w:p>
        </w:tc>
        <w:tc>
          <w:tcPr>
            <w:tcW w:w="1840" w:type="dxa"/>
            <w:noWrap/>
            <w:vAlign w:val="bottom"/>
            <w:hideMark/>
          </w:tcPr>
          <w:p w:rsidR="00000000" w:rsidRDefault="00853091">
            <w:pPr>
              <w:widowControl/>
              <w:rPr>
                <w:kern w:val="0"/>
              </w:rPr>
            </w:pPr>
            <w:r>
              <w:rPr>
                <w:rFonts w:eastAsia="標楷體" w:hint="eastAsia"/>
                <w:kern w:val="0"/>
              </w:rPr>
              <w:t>領導能力</w:t>
            </w:r>
          </w:p>
        </w:tc>
        <w:tc>
          <w:tcPr>
            <w:tcW w:w="660" w:type="dxa"/>
            <w:vAlign w:val="center"/>
            <w:hideMark/>
          </w:tcPr>
          <w:p w:rsidR="00000000" w:rsidRDefault="00853091">
            <w:pPr>
              <w:jc w:val="center"/>
            </w:pPr>
            <w:r>
              <w:t>0.7</w:t>
            </w:r>
            <w:r>
              <w:rPr>
                <w:rFonts w:hint="eastAsia"/>
              </w:rPr>
              <w:t>6</w:t>
            </w:r>
          </w:p>
        </w:tc>
        <w:tc>
          <w:tcPr>
            <w:tcW w:w="740" w:type="dxa"/>
            <w:vAlign w:val="center"/>
            <w:hideMark/>
          </w:tcPr>
          <w:p w:rsidR="00000000" w:rsidRDefault="00853091">
            <w:pPr>
              <w:jc w:val="center"/>
            </w:pPr>
            <w:r>
              <w:t>0.</w:t>
            </w:r>
            <w:r>
              <w:rPr>
                <w:rFonts w:hint="eastAsia"/>
              </w:rPr>
              <w:t>92</w:t>
            </w:r>
          </w:p>
        </w:tc>
        <w:tc>
          <w:tcPr>
            <w:tcW w:w="740" w:type="dxa"/>
            <w:vAlign w:val="center"/>
            <w:hideMark/>
          </w:tcPr>
          <w:p w:rsidR="00000000" w:rsidRDefault="00853091">
            <w:pPr>
              <w:jc w:val="center"/>
            </w:pPr>
            <w:r>
              <w:t>0.</w:t>
            </w:r>
            <w:r>
              <w:rPr>
                <w:rFonts w:hint="eastAsia"/>
              </w:rPr>
              <w:t>81</w:t>
            </w:r>
          </w:p>
        </w:tc>
        <w:tc>
          <w:tcPr>
            <w:tcW w:w="740" w:type="dxa"/>
            <w:vAlign w:val="center"/>
            <w:hideMark/>
          </w:tcPr>
          <w:p w:rsidR="00000000" w:rsidRDefault="00853091">
            <w:pPr>
              <w:jc w:val="center"/>
            </w:pPr>
            <w:r>
              <w:t>0.</w:t>
            </w:r>
            <w:r>
              <w:rPr>
                <w:rFonts w:hint="eastAsia"/>
              </w:rPr>
              <w:t>79</w:t>
            </w:r>
          </w:p>
        </w:tc>
        <w:tc>
          <w:tcPr>
            <w:tcW w:w="740" w:type="dxa"/>
            <w:vAlign w:val="bottom"/>
            <w:hideMark/>
          </w:tcPr>
          <w:p w:rsidR="00000000" w:rsidRDefault="00853091">
            <w:pPr>
              <w:jc w:val="center"/>
              <w:rPr>
                <w:rFonts w:eastAsia="標楷體"/>
              </w:rPr>
            </w:pPr>
            <w:r>
              <w:rPr>
                <w:rFonts w:eastAsia="標楷體"/>
              </w:rPr>
              <w:t>(0.</w:t>
            </w:r>
            <w:r>
              <w:rPr>
                <w:rFonts w:eastAsia="標楷體" w:hint="eastAsia"/>
              </w:rPr>
              <w:t>86</w:t>
            </w:r>
            <w:r>
              <w:rPr>
                <w:rFonts w:eastAsia="標楷體"/>
              </w:rPr>
              <w:t>)</w:t>
            </w:r>
          </w:p>
        </w:tc>
        <w:tc>
          <w:tcPr>
            <w:tcW w:w="740" w:type="dxa"/>
            <w:vAlign w:val="center"/>
            <w:hideMark/>
          </w:tcPr>
          <w:p w:rsidR="00000000" w:rsidRDefault="00853091">
            <w:pPr>
              <w:jc w:val="center"/>
            </w:pPr>
          </w:p>
        </w:tc>
        <w:tc>
          <w:tcPr>
            <w:tcW w:w="1188"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6 </w:t>
            </w:r>
          </w:p>
        </w:tc>
        <w:tc>
          <w:tcPr>
            <w:tcW w:w="1840" w:type="dxa"/>
            <w:noWrap/>
            <w:vAlign w:val="bottom"/>
            <w:hideMark/>
          </w:tcPr>
          <w:p w:rsidR="00000000" w:rsidRDefault="00853091">
            <w:pPr>
              <w:widowControl/>
              <w:rPr>
                <w:kern w:val="0"/>
              </w:rPr>
            </w:pPr>
            <w:r>
              <w:rPr>
                <w:rFonts w:eastAsia="標楷體" w:hint="eastAsia"/>
                <w:kern w:val="0"/>
              </w:rPr>
              <w:t>決策能力</w:t>
            </w:r>
          </w:p>
        </w:tc>
        <w:tc>
          <w:tcPr>
            <w:tcW w:w="660" w:type="dxa"/>
            <w:vAlign w:val="center"/>
            <w:hideMark/>
          </w:tcPr>
          <w:p w:rsidR="00000000" w:rsidRDefault="00853091">
            <w:pPr>
              <w:jc w:val="center"/>
            </w:pPr>
            <w:r>
              <w:t>0.6</w:t>
            </w:r>
            <w:r>
              <w:rPr>
                <w:rFonts w:hint="eastAsia"/>
              </w:rPr>
              <w:t>4</w:t>
            </w:r>
          </w:p>
        </w:tc>
        <w:tc>
          <w:tcPr>
            <w:tcW w:w="740" w:type="dxa"/>
            <w:vAlign w:val="center"/>
            <w:hideMark/>
          </w:tcPr>
          <w:p w:rsidR="00000000" w:rsidRDefault="00853091">
            <w:pPr>
              <w:jc w:val="center"/>
            </w:pPr>
            <w:r>
              <w:t>0.</w:t>
            </w:r>
            <w:r>
              <w:rPr>
                <w:rFonts w:hint="eastAsia"/>
              </w:rPr>
              <w:t>91</w:t>
            </w:r>
          </w:p>
        </w:tc>
        <w:tc>
          <w:tcPr>
            <w:tcW w:w="740" w:type="dxa"/>
            <w:vAlign w:val="center"/>
            <w:hideMark/>
          </w:tcPr>
          <w:p w:rsidR="00000000" w:rsidRDefault="00853091">
            <w:pPr>
              <w:jc w:val="center"/>
            </w:pPr>
            <w:r>
              <w:t>0.</w:t>
            </w:r>
            <w:r>
              <w:rPr>
                <w:rFonts w:hint="eastAsia"/>
              </w:rPr>
              <w:t>87</w:t>
            </w:r>
          </w:p>
        </w:tc>
        <w:tc>
          <w:tcPr>
            <w:tcW w:w="740" w:type="dxa"/>
            <w:vAlign w:val="center"/>
            <w:hideMark/>
          </w:tcPr>
          <w:p w:rsidR="00000000" w:rsidRDefault="00853091">
            <w:pPr>
              <w:jc w:val="center"/>
            </w:pPr>
            <w:r>
              <w:t>0.</w:t>
            </w:r>
            <w:r>
              <w:rPr>
                <w:rFonts w:hint="eastAsia"/>
              </w:rPr>
              <w:t>89</w:t>
            </w:r>
          </w:p>
        </w:tc>
        <w:tc>
          <w:tcPr>
            <w:tcW w:w="740" w:type="dxa"/>
            <w:vAlign w:val="center"/>
            <w:hideMark/>
          </w:tcPr>
          <w:p w:rsidR="00000000" w:rsidRDefault="00853091">
            <w:pPr>
              <w:jc w:val="center"/>
            </w:pPr>
            <w:r>
              <w:t>0.</w:t>
            </w:r>
            <w:r>
              <w:rPr>
                <w:rFonts w:hint="eastAsia"/>
              </w:rPr>
              <w:t>81</w:t>
            </w:r>
          </w:p>
        </w:tc>
        <w:tc>
          <w:tcPr>
            <w:tcW w:w="740" w:type="dxa"/>
            <w:vAlign w:val="bottom"/>
            <w:hideMark/>
          </w:tcPr>
          <w:p w:rsidR="00000000" w:rsidRDefault="00853091">
            <w:pPr>
              <w:jc w:val="center"/>
              <w:rPr>
                <w:rFonts w:eastAsia="標楷體"/>
              </w:rPr>
            </w:pPr>
            <w:r>
              <w:rPr>
                <w:rFonts w:eastAsia="標楷體"/>
              </w:rPr>
              <w:t>(0</w:t>
            </w:r>
            <w:r>
              <w:rPr>
                <w:rFonts w:eastAsia="標楷體"/>
              </w:rPr>
              <w:t>.8</w:t>
            </w:r>
            <w:r>
              <w:rPr>
                <w:rFonts w:eastAsia="標楷體" w:hint="eastAsia"/>
              </w:rPr>
              <w:t>6</w:t>
            </w:r>
            <w:r>
              <w:rPr>
                <w:rFonts w:eastAsia="標楷體"/>
              </w:rPr>
              <w:t>)</w:t>
            </w:r>
          </w:p>
        </w:tc>
        <w:tc>
          <w:tcPr>
            <w:tcW w:w="1188" w:type="dxa"/>
            <w:vAlign w:val="center"/>
            <w:hideMark/>
          </w:tcPr>
          <w:p w:rsidR="00000000" w:rsidRDefault="00853091">
            <w:pPr>
              <w:jc w:val="center"/>
            </w:pPr>
          </w:p>
        </w:tc>
      </w:tr>
      <w:tr w:rsidR="00000000">
        <w:trPr>
          <w:trHeight w:val="330"/>
          <w:jc w:val="center"/>
        </w:trPr>
        <w:tc>
          <w:tcPr>
            <w:tcW w:w="303" w:type="dxa"/>
            <w:noWrap/>
            <w:vAlign w:val="bottom"/>
            <w:hideMark/>
          </w:tcPr>
          <w:p w:rsidR="00000000" w:rsidRDefault="00853091">
            <w:pPr>
              <w:widowControl/>
              <w:jc w:val="right"/>
              <w:rPr>
                <w:kern w:val="0"/>
              </w:rPr>
            </w:pPr>
            <w:r>
              <w:rPr>
                <w:kern w:val="0"/>
              </w:rPr>
              <w:t xml:space="preserve">7 </w:t>
            </w:r>
          </w:p>
        </w:tc>
        <w:tc>
          <w:tcPr>
            <w:tcW w:w="1840" w:type="dxa"/>
            <w:noWrap/>
            <w:vAlign w:val="bottom"/>
            <w:hideMark/>
          </w:tcPr>
          <w:p w:rsidR="00000000" w:rsidRDefault="00853091">
            <w:pPr>
              <w:widowControl/>
              <w:rPr>
                <w:kern w:val="0"/>
              </w:rPr>
            </w:pPr>
            <w:r>
              <w:rPr>
                <w:rFonts w:eastAsia="標楷體" w:hint="eastAsia"/>
                <w:kern w:val="0"/>
              </w:rPr>
              <w:t>人格特質</w:t>
            </w:r>
          </w:p>
        </w:tc>
        <w:tc>
          <w:tcPr>
            <w:tcW w:w="660" w:type="dxa"/>
            <w:vAlign w:val="center"/>
            <w:hideMark/>
          </w:tcPr>
          <w:p w:rsidR="00000000" w:rsidRDefault="00853091">
            <w:pPr>
              <w:jc w:val="center"/>
            </w:pPr>
            <w:r>
              <w:t>0.</w:t>
            </w:r>
            <w:r>
              <w:rPr>
                <w:rFonts w:hint="eastAsia"/>
              </w:rPr>
              <w:t>72</w:t>
            </w:r>
          </w:p>
        </w:tc>
        <w:tc>
          <w:tcPr>
            <w:tcW w:w="740" w:type="dxa"/>
            <w:vAlign w:val="center"/>
            <w:hideMark/>
          </w:tcPr>
          <w:p w:rsidR="00000000" w:rsidRDefault="00853091">
            <w:pPr>
              <w:jc w:val="center"/>
            </w:pPr>
            <w:r>
              <w:t>0.</w:t>
            </w:r>
            <w:r>
              <w:rPr>
                <w:rFonts w:hint="eastAsia"/>
              </w:rPr>
              <w:t>83</w:t>
            </w:r>
          </w:p>
        </w:tc>
        <w:tc>
          <w:tcPr>
            <w:tcW w:w="740" w:type="dxa"/>
            <w:vAlign w:val="center"/>
            <w:hideMark/>
          </w:tcPr>
          <w:p w:rsidR="00000000" w:rsidRDefault="00853091">
            <w:pPr>
              <w:jc w:val="center"/>
            </w:pPr>
            <w:r>
              <w:t>0.74</w:t>
            </w:r>
          </w:p>
        </w:tc>
        <w:tc>
          <w:tcPr>
            <w:tcW w:w="740" w:type="dxa"/>
            <w:vAlign w:val="center"/>
            <w:hideMark/>
          </w:tcPr>
          <w:p w:rsidR="00000000" w:rsidRDefault="00853091">
            <w:pPr>
              <w:jc w:val="center"/>
            </w:pPr>
            <w:r>
              <w:t>0.</w:t>
            </w:r>
            <w:r>
              <w:rPr>
                <w:rFonts w:hint="eastAsia"/>
              </w:rPr>
              <w:t>72</w:t>
            </w:r>
          </w:p>
        </w:tc>
        <w:tc>
          <w:tcPr>
            <w:tcW w:w="740" w:type="dxa"/>
            <w:vAlign w:val="center"/>
            <w:hideMark/>
          </w:tcPr>
          <w:p w:rsidR="00000000" w:rsidRDefault="00853091">
            <w:pPr>
              <w:jc w:val="center"/>
            </w:pPr>
            <w:r>
              <w:t>0.</w:t>
            </w:r>
            <w:r>
              <w:rPr>
                <w:rFonts w:hint="eastAsia"/>
              </w:rPr>
              <w:t>90</w:t>
            </w:r>
          </w:p>
        </w:tc>
        <w:tc>
          <w:tcPr>
            <w:tcW w:w="740" w:type="dxa"/>
            <w:vAlign w:val="center"/>
            <w:hideMark/>
          </w:tcPr>
          <w:p w:rsidR="00000000" w:rsidRDefault="00853091">
            <w:pPr>
              <w:jc w:val="center"/>
            </w:pPr>
            <w:r>
              <w:t>0.7</w:t>
            </w:r>
            <w:r>
              <w:rPr>
                <w:rFonts w:hint="eastAsia"/>
              </w:rPr>
              <w:t>4</w:t>
            </w:r>
          </w:p>
        </w:tc>
        <w:tc>
          <w:tcPr>
            <w:tcW w:w="1188" w:type="dxa"/>
            <w:vAlign w:val="bottom"/>
            <w:hideMark/>
          </w:tcPr>
          <w:p w:rsidR="00000000" w:rsidRDefault="00853091">
            <w:pPr>
              <w:jc w:val="center"/>
              <w:rPr>
                <w:rFonts w:eastAsia="標楷體"/>
              </w:rPr>
            </w:pPr>
            <w:r>
              <w:rPr>
                <w:rFonts w:eastAsia="標楷體"/>
              </w:rPr>
              <w:t>(0.88)</w:t>
            </w:r>
          </w:p>
        </w:tc>
      </w:tr>
    </w:tbl>
    <w:p w:rsidR="00000000" w:rsidRDefault="00853091">
      <w:pPr>
        <w:spacing w:line="360" w:lineRule="auto"/>
        <w:ind w:firstLine="482"/>
        <w:jc w:val="both"/>
        <w:rPr>
          <w:rFonts w:eastAsia="標楷體" w:hint="eastAsia"/>
          <w:bCs/>
        </w:rPr>
      </w:pPr>
      <w:r>
        <w:rPr>
          <w:rFonts w:eastAsia="標楷體" w:hint="eastAsia"/>
          <w:bCs/>
        </w:rPr>
        <w:t>資料來源：本研究自行整理</w:t>
      </w:r>
    </w:p>
    <w:p w:rsidR="00000000" w:rsidRDefault="00853091">
      <w:pPr>
        <w:ind w:firstLine="480"/>
        <w:jc w:val="both"/>
        <w:rPr>
          <w:rFonts w:eastAsia="標楷體" w:hint="eastAsia"/>
          <w:bCs/>
        </w:rPr>
      </w:pPr>
      <w:r>
        <w:rPr>
          <w:rFonts w:eastAsia="標楷體"/>
          <w:bCs/>
        </w:rPr>
        <w:t>註</w:t>
      </w:r>
      <w:r>
        <w:rPr>
          <w:rFonts w:eastAsia="標楷體"/>
          <w:bCs/>
        </w:rPr>
        <w:t xml:space="preserve">1: </w:t>
      </w:r>
      <w:r>
        <w:rPr>
          <w:rFonts w:eastAsia="標楷體"/>
          <w:bCs/>
        </w:rPr>
        <w:t>對角線括號內的值為</w:t>
      </w:r>
      <w:r>
        <w:rPr>
          <w:rFonts w:eastAsia="標楷體"/>
          <w:bCs/>
        </w:rPr>
        <w:t>Cronbach’s alpha</w:t>
      </w:r>
      <w:r>
        <w:rPr>
          <w:rFonts w:eastAsia="標楷體"/>
          <w:bCs/>
        </w:rPr>
        <w:t>信度值</w:t>
      </w:r>
    </w:p>
    <w:p w:rsidR="00000000" w:rsidRDefault="00853091">
      <w:pPr>
        <w:ind w:firstLine="480"/>
        <w:jc w:val="both"/>
        <w:rPr>
          <w:rFonts w:eastAsia="標楷體" w:hint="eastAsia"/>
          <w:bCs/>
        </w:rPr>
      </w:pPr>
      <w:r>
        <w:rPr>
          <w:rFonts w:eastAsia="標楷體"/>
          <w:bCs/>
        </w:rPr>
        <w:t>註</w:t>
      </w:r>
      <w:r>
        <w:rPr>
          <w:rFonts w:eastAsia="標楷體"/>
          <w:bCs/>
        </w:rPr>
        <w:t xml:space="preserve">2: </w:t>
      </w:r>
      <w:r>
        <w:rPr>
          <w:rFonts w:eastAsia="標楷體"/>
          <w:bCs/>
        </w:rPr>
        <w:t>對角線下的三角形內係數值為</w:t>
      </w:r>
      <w:r>
        <w:rPr>
          <w:rFonts w:eastAsia="標楷體"/>
          <w:bCs/>
        </w:rPr>
        <w:t>Pearson</w:t>
      </w:r>
      <w:r>
        <w:rPr>
          <w:rFonts w:eastAsia="標楷體"/>
          <w:bCs/>
        </w:rPr>
        <w:t>相關係數，全數達到顯著水</w:t>
      </w:r>
      <w:r>
        <w:rPr>
          <w:rFonts w:eastAsia="標楷體" w:hint="eastAsia"/>
          <w:bCs/>
        </w:rPr>
        <w:t>準</w:t>
      </w:r>
    </w:p>
    <w:p w:rsidR="00000000" w:rsidRDefault="00853091">
      <w:pPr>
        <w:ind w:firstLine="480"/>
        <w:jc w:val="both"/>
        <w:rPr>
          <w:rFonts w:eastAsia="標楷體" w:hint="eastAsia"/>
          <w:bCs/>
        </w:rPr>
      </w:pPr>
      <w:r>
        <w:rPr>
          <w:rFonts w:eastAsia="標楷體"/>
          <w:bCs/>
        </w:rPr>
        <w:t>註</w:t>
      </w:r>
      <w:r>
        <w:rPr>
          <w:rFonts w:eastAsia="標楷體" w:hint="eastAsia"/>
          <w:bCs/>
        </w:rPr>
        <w:t>3</w:t>
      </w:r>
      <w:r>
        <w:rPr>
          <w:rFonts w:eastAsia="標楷體"/>
          <w:bCs/>
        </w:rPr>
        <w:t xml:space="preserve">: </w:t>
      </w:r>
      <w:r>
        <w:rPr>
          <w:rFonts w:eastAsia="標楷體" w:hint="eastAsia"/>
          <w:bCs/>
        </w:rPr>
        <w:t>前瞻思考僅有單一題項，故無</w:t>
      </w:r>
      <w:r>
        <w:rPr>
          <w:rFonts w:eastAsia="標楷體"/>
          <w:bCs/>
        </w:rPr>
        <w:t>Cronbach’s alpha</w:t>
      </w:r>
      <w:r>
        <w:rPr>
          <w:rFonts w:eastAsia="標楷體"/>
          <w:bCs/>
        </w:rPr>
        <w:t>信度值</w:t>
      </w:r>
    </w:p>
    <w:p w:rsidR="00000000" w:rsidRDefault="00853091">
      <w:pPr>
        <w:spacing w:before="100" w:beforeAutospacing="1" w:after="100" w:afterAutospacing="1" w:line="360" w:lineRule="auto"/>
        <w:rPr>
          <w:rFonts w:eastAsia="標楷體"/>
          <w:bCs/>
        </w:rPr>
      </w:pPr>
      <w:r>
        <w:rPr>
          <w:rFonts w:eastAsia="標楷體" w:hint="eastAsia"/>
          <w:bCs/>
        </w:rPr>
        <w:t xml:space="preserve">　　</w:t>
      </w:r>
      <w:r>
        <w:rPr>
          <w:rFonts w:eastAsia="標楷體"/>
          <w:bCs/>
        </w:rPr>
        <w:t>表</w:t>
      </w:r>
      <w:r>
        <w:rPr>
          <w:rFonts w:eastAsia="標楷體" w:hint="eastAsia"/>
          <w:bCs/>
        </w:rPr>
        <w:t>三十九</w:t>
      </w:r>
      <w:r>
        <w:rPr>
          <w:rFonts w:eastAsia="標楷體"/>
          <w:bCs/>
        </w:rPr>
        <w:t>為受訓人員與直屬主管在</w:t>
      </w:r>
      <w:r>
        <w:rPr>
          <w:rFonts w:eastAsia="標楷體" w:hint="eastAsia"/>
          <w:bCs/>
        </w:rPr>
        <w:t>7</w:t>
      </w:r>
      <w:r>
        <w:rPr>
          <w:rFonts w:eastAsia="標楷體"/>
          <w:bCs/>
        </w:rPr>
        <w:t>項核心職能構面的分數平均值、標準差與差異（受訓人員分數－直屬主管分數）。由整體分數欄位可發現，受訓人員表現大多</w:t>
      </w:r>
      <w:r>
        <w:rPr>
          <w:rFonts w:eastAsia="標楷體" w:hint="eastAsia"/>
          <w:bCs/>
        </w:rPr>
        <w:t>顯著高於</w:t>
      </w:r>
      <w:r>
        <w:rPr>
          <w:rFonts w:eastAsia="標楷體"/>
          <w:bCs/>
        </w:rPr>
        <w:t>4</w:t>
      </w:r>
      <w:r>
        <w:rPr>
          <w:rFonts w:eastAsia="標楷體"/>
          <w:bCs/>
        </w:rPr>
        <w:t>分（同意</w:t>
      </w:r>
      <w:r>
        <w:rPr>
          <w:rFonts w:eastAsia="標楷體"/>
          <w:bCs/>
        </w:rPr>
        <w:t>）水準（</w:t>
      </w:r>
      <w:r>
        <w:rPr>
          <w:rFonts w:eastAsia="標楷體"/>
        </w:rPr>
        <w:t>單一樣本</w:t>
      </w:r>
      <w:r>
        <w:rPr>
          <w:rFonts w:eastAsia="標楷體"/>
        </w:rPr>
        <w:t>T</w:t>
      </w:r>
      <w:r>
        <w:rPr>
          <w:rFonts w:eastAsia="標楷體"/>
        </w:rPr>
        <w:t>檢定分析、</w:t>
      </w:r>
      <w:r>
        <w:rPr>
          <w:rFonts w:eastAsia="標楷體"/>
        </w:rPr>
        <w:t>95%</w:t>
      </w:r>
      <w:r>
        <w:rPr>
          <w:rFonts w:eastAsia="標楷體"/>
        </w:rPr>
        <w:t>信心水準</w:t>
      </w:r>
      <w:r>
        <w:rPr>
          <w:rFonts w:eastAsia="標楷體"/>
          <w:bCs/>
        </w:rPr>
        <w:t>），最高分為「</w:t>
      </w:r>
      <w:r>
        <w:rPr>
          <w:rFonts w:eastAsia="標楷體" w:hint="eastAsia"/>
          <w:kern w:val="0"/>
        </w:rPr>
        <w:t>人格特質</w:t>
      </w:r>
      <w:r>
        <w:rPr>
          <w:rFonts w:eastAsia="標楷體"/>
          <w:bCs/>
        </w:rPr>
        <w:t>」</w:t>
      </w:r>
      <w:r>
        <w:rPr>
          <w:rFonts w:eastAsia="標楷體" w:hint="eastAsia"/>
          <w:bCs/>
        </w:rPr>
        <w:t>與</w:t>
      </w:r>
      <w:r>
        <w:rPr>
          <w:rFonts w:eastAsia="標楷體"/>
          <w:bCs/>
        </w:rPr>
        <w:t>「</w:t>
      </w:r>
      <w:r>
        <w:rPr>
          <w:rFonts w:eastAsia="標楷體" w:hint="eastAsia"/>
          <w:kern w:val="0"/>
        </w:rPr>
        <w:t>談判技巧</w:t>
      </w:r>
      <w:r>
        <w:rPr>
          <w:rFonts w:eastAsia="標楷體"/>
          <w:bCs/>
        </w:rPr>
        <w:t>」的</w:t>
      </w:r>
      <w:r>
        <w:rPr>
          <w:rFonts w:eastAsia="標楷體"/>
          <w:bCs/>
        </w:rPr>
        <w:t>4.</w:t>
      </w:r>
      <w:r>
        <w:rPr>
          <w:rFonts w:eastAsia="標楷體" w:hint="eastAsia"/>
          <w:bCs/>
        </w:rPr>
        <w:t>36</w:t>
      </w:r>
      <w:r>
        <w:rPr>
          <w:rFonts w:eastAsia="標楷體"/>
          <w:bCs/>
        </w:rPr>
        <w:t>及</w:t>
      </w:r>
      <w:r>
        <w:rPr>
          <w:rFonts w:eastAsia="標楷體"/>
          <w:bCs/>
        </w:rPr>
        <w:t>4.</w:t>
      </w:r>
      <w:r>
        <w:rPr>
          <w:rFonts w:eastAsia="標楷體" w:hint="eastAsia"/>
          <w:bCs/>
        </w:rPr>
        <w:t>28</w:t>
      </w:r>
      <w:r>
        <w:rPr>
          <w:rFonts w:eastAsia="標楷體"/>
          <w:bCs/>
        </w:rPr>
        <w:t>分；最低分為「</w:t>
      </w:r>
      <w:r>
        <w:rPr>
          <w:rFonts w:eastAsia="標楷體" w:hint="eastAsia"/>
          <w:kern w:val="0"/>
        </w:rPr>
        <w:t>政策管理</w:t>
      </w:r>
      <w:r>
        <w:rPr>
          <w:rFonts w:eastAsia="標楷體"/>
          <w:bCs/>
        </w:rPr>
        <w:t>」</w:t>
      </w:r>
      <w:r>
        <w:rPr>
          <w:rFonts w:eastAsia="標楷體" w:hint="eastAsia"/>
          <w:bCs/>
        </w:rPr>
        <w:t>的</w:t>
      </w:r>
      <w:r>
        <w:rPr>
          <w:rFonts w:eastAsia="標楷體" w:hint="eastAsia"/>
          <w:bCs/>
        </w:rPr>
        <w:t>4.19</w:t>
      </w:r>
      <w:r>
        <w:rPr>
          <w:rFonts w:eastAsia="標楷體" w:hint="eastAsia"/>
          <w:bCs/>
        </w:rPr>
        <w:t>分，但皆在</w:t>
      </w:r>
      <w:r>
        <w:rPr>
          <w:rFonts w:eastAsia="標楷體" w:hint="eastAsia"/>
          <w:bCs/>
        </w:rPr>
        <w:t>4</w:t>
      </w:r>
      <w:r>
        <w:rPr>
          <w:rFonts w:eastAsia="標楷體" w:hint="eastAsia"/>
          <w:bCs/>
        </w:rPr>
        <w:t>分以上</w:t>
      </w:r>
      <w:r>
        <w:rPr>
          <w:rFonts w:eastAsia="標楷體"/>
          <w:bCs/>
        </w:rPr>
        <w:t>。</w:t>
      </w:r>
    </w:p>
    <w:p w:rsidR="00000000" w:rsidRDefault="00853091">
      <w:pPr>
        <w:spacing w:before="100" w:beforeAutospacing="1" w:after="100" w:afterAutospacing="1" w:line="360" w:lineRule="auto"/>
        <w:rPr>
          <w:rFonts w:eastAsia="標楷體"/>
          <w:bCs/>
        </w:rPr>
      </w:pPr>
      <w:r>
        <w:rPr>
          <w:rFonts w:eastAsia="標楷體" w:hint="eastAsia"/>
          <w:bCs/>
        </w:rPr>
        <w:t xml:space="preserve">　　</w:t>
      </w:r>
      <w:r>
        <w:rPr>
          <w:rFonts w:eastAsia="標楷體"/>
          <w:bCs/>
        </w:rPr>
        <w:t>在受訓人員欄位資料中，則是受訓者自評在</w:t>
      </w:r>
      <w:r>
        <w:rPr>
          <w:rFonts w:eastAsia="標楷體" w:hint="eastAsia"/>
          <w:bCs/>
        </w:rPr>
        <w:t>7</w:t>
      </w:r>
      <w:r>
        <w:rPr>
          <w:rFonts w:eastAsia="標楷體"/>
          <w:bCs/>
        </w:rPr>
        <w:t>項職能的表現。以「</w:t>
      </w:r>
      <w:r>
        <w:rPr>
          <w:rFonts w:eastAsia="標楷體" w:hint="eastAsia"/>
          <w:kern w:val="0"/>
        </w:rPr>
        <w:t>人格特質</w:t>
      </w:r>
      <w:r>
        <w:rPr>
          <w:rFonts w:eastAsia="標楷體"/>
          <w:bCs/>
        </w:rPr>
        <w:t>」分數最高，分別為</w:t>
      </w:r>
      <w:r>
        <w:rPr>
          <w:rFonts w:eastAsia="標楷體"/>
          <w:bCs/>
        </w:rPr>
        <w:t>4.</w:t>
      </w:r>
      <w:r>
        <w:rPr>
          <w:rFonts w:eastAsia="標楷體" w:hint="eastAsia"/>
          <w:bCs/>
        </w:rPr>
        <w:t>36</w:t>
      </w:r>
      <w:r>
        <w:rPr>
          <w:rFonts w:eastAsia="標楷體"/>
          <w:bCs/>
        </w:rPr>
        <w:t>分，並達到顯著高於</w:t>
      </w:r>
      <w:r>
        <w:rPr>
          <w:rFonts w:eastAsia="標楷體"/>
          <w:bCs/>
        </w:rPr>
        <w:t>4</w:t>
      </w:r>
      <w:r>
        <w:rPr>
          <w:rFonts w:eastAsia="標楷體"/>
          <w:bCs/>
        </w:rPr>
        <w:t>分（同意）的水準（</w:t>
      </w:r>
      <w:r>
        <w:rPr>
          <w:rFonts w:eastAsia="標楷體"/>
        </w:rPr>
        <w:t>單一樣本</w:t>
      </w:r>
      <w:r>
        <w:rPr>
          <w:rFonts w:eastAsia="標楷體"/>
        </w:rPr>
        <w:t>T</w:t>
      </w:r>
      <w:r>
        <w:rPr>
          <w:rFonts w:eastAsia="標楷體"/>
        </w:rPr>
        <w:t>檢定分析、</w:t>
      </w:r>
      <w:r>
        <w:rPr>
          <w:rFonts w:eastAsia="標楷體"/>
        </w:rPr>
        <w:t>95%</w:t>
      </w:r>
      <w:r>
        <w:rPr>
          <w:rFonts w:eastAsia="標楷體"/>
        </w:rPr>
        <w:t>信心水準</w:t>
      </w:r>
      <w:r>
        <w:rPr>
          <w:rFonts w:eastAsia="標楷體"/>
          <w:bCs/>
        </w:rPr>
        <w:t>）；</w:t>
      </w:r>
      <w:r>
        <w:rPr>
          <w:rFonts w:eastAsia="標楷體" w:hint="eastAsia"/>
          <w:bCs/>
        </w:rPr>
        <w:t>雖然其他項分數未達統計上顯著高於</w:t>
      </w:r>
      <w:r>
        <w:rPr>
          <w:rFonts w:eastAsia="標楷體" w:hint="eastAsia"/>
          <w:bCs/>
        </w:rPr>
        <w:t>4</w:t>
      </w:r>
      <w:r>
        <w:rPr>
          <w:rFonts w:eastAsia="標楷體" w:hint="eastAsia"/>
          <w:bCs/>
        </w:rPr>
        <w:t>分水準，但皆介於</w:t>
      </w:r>
      <w:r>
        <w:rPr>
          <w:rFonts w:eastAsia="標楷體" w:hint="eastAsia"/>
          <w:bCs/>
        </w:rPr>
        <w:t>4.14</w:t>
      </w:r>
      <w:r>
        <w:rPr>
          <w:rFonts w:eastAsia="標楷體" w:hint="eastAsia"/>
          <w:bCs/>
        </w:rPr>
        <w:t>至</w:t>
      </w:r>
      <w:r>
        <w:rPr>
          <w:rFonts w:eastAsia="標楷體" w:hint="eastAsia"/>
          <w:bCs/>
        </w:rPr>
        <w:t>4.25</w:t>
      </w:r>
      <w:r>
        <w:rPr>
          <w:rFonts w:eastAsia="標楷體" w:hint="eastAsia"/>
          <w:bCs/>
        </w:rPr>
        <w:t>分。</w:t>
      </w:r>
    </w:p>
    <w:p w:rsidR="00000000" w:rsidRDefault="00853091">
      <w:pPr>
        <w:spacing w:before="100" w:beforeAutospacing="1" w:after="100" w:afterAutospacing="1" w:line="360" w:lineRule="auto"/>
        <w:rPr>
          <w:rFonts w:eastAsia="標楷體"/>
          <w:bCs/>
        </w:rPr>
      </w:pPr>
      <w:r>
        <w:rPr>
          <w:rFonts w:eastAsia="標楷體" w:hint="eastAsia"/>
          <w:bCs/>
        </w:rPr>
        <w:t xml:space="preserve">　　</w:t>
      </w:r>
      <w:r>
        <w:rPr>
          <w:rFonts w:eastAsia="標楷體"/>
          <w:bCs/>
        </w:rPr>
        <w:t>在直屬主管欄位資料中，則是受訓者的直屬主管評核其部屬在</w:t>
      </w:r>
      <w:r>
        <w:rPr>
          <w:rFonts w:eastAsia="標楷體" w:hint="eastAsia"/>
          <w:bCs/>
        </w:rPr>
        <w:t>7</w:t>
      </w:r>
      <w:r>
        <w:rPr>
          <w:rFonts w:eastAsia="標楷體"/>
          <w:bCs/>
        </w:rPr>
        <w:t>項職能的表現。以「</w:t>
      </w:r>
      <w:r>
        <w:rPr>
          <w:rFonts w:eastAsia="標楷體" w:hint="eastAsia"/>
          <w:kern w:val="0"/>
        </w:rPr>
        <w:t>談判技巧</w:t>
      </w:r>
      <w:r>
        <w:rPr>
          <w:rFonts w:eastAsia="標楷體"/>
          <w:bCs/>
        </w:rPr>
        <w:t>」</w:t>
      </w:r>
      <w:r>
        <w:rPr>
          <w:rFonts w:eastAsia="標楷體" w:hint="eastAsia"/>
          <w:bCs/>
        </w:rPr>
        <w:t>、</w:t>
      </w:r>
      <w:r>
        <w:rPr>
          <w:rFonts w:eastAsia="標楷體"/>
          <w:bCs/>
        </w:rPr>
        <w:t>「</w:t>
      </w:r>
      <w:r>
        <w:rPr>
          <w:rFonts w:eastAsia="標楷體" w:hint="eastAsia"/>
          <w:kern w:val="0"/>
        </w:rPr>
        <w:t>前瞻思考</w:t>
      </w:r>
      <w:r>
        <w:rPr>
          <w:rFonts w:eastAsia="標楷體"/>
          <w:bCs/>
        </w:rPr>
        <w:t>」</w:t>
      </w:r>
      <w:r>
        <w:rPr>
          <w:rFonts w:eastAsia="標楷體" w:hint="eastAsia"/>
          <w:bCs/>
        </w:rPr>
        <w:t>與</w:t>
      </w:r>
      <w:r>
        <w:rPr>
          <w:rFonts w:eastAsia="標楷體"/>
          <w:bCs/>
        </w:rPr>
        <w:t>「</w:t>
      </w:r>
      <w:r>
        <w:rPr>
          <w:rFonts w:eastAsia="標楷體" w:hint="eastAsia"/>
          <w:kern w:val="0"/>
        </w:rPr>
        <w:t>人格</w:t>
      </w:r>
      <w:r>
        <w:rPr>
          <w:rFonts w:eastAsia="標楷體" w:hint="eastAsia"/>
          <w:kern w:val="0"/>
        </w:rPr>
        <w:t>特質</w:t>
      </w:r>
      <w:r>
        <w:rPr>
          <w:rFonts w:eastAsia="標楷體"/>
          <w:bCs/>
        </w:rPr>
        <w:t>」</w:t>
      </w:r>
      <w:r>
        <w:rPr>
          <w:rFonts w:eastAsia="標楷體" w:hint="eastAsia"/>
          <w:bCs/>
        </w:rPr>
        <w:t>三</w:t>
      </w:r>
      <w:r>
        <w:rPr>
          <w:rFonts w:eastAsia="標楷體"/>
          <w:bCs/>
        </w:rPr>
        <w:t>項分數最高，分別為</w:t>
      </w:r>
      <w:r>
        <w:rPr>
          <w:rFonts w:eastAsia="標楷體" w:hint="eastAsia"/>
          <w:bCs/>
        </w:rPr>
        <w:t>4.39</w:t>
      </w:r>
      <w:r>
        <w:rPr>
          <w:rFonts w:eastAsia="標楷體" w:hint="eastAsia"/>
          <w:bCs/>
        </w:rPr>
        <w:t>、</w:t>
      </w:r>
      <w:r>
        <w:rPr>
          <w:rFonts w:eastAsia="標楷體" w:hint="eastAsia"/>
          <w:bCs/>
        </w:rPr>
        <w:t>4.36</w:t>
      </w:r>
      <w:r>
        <w:rPr>
          <w:rFonts w:eastAsia="標楷體" w:hint="eastAsia"/>
          <w:bCs/>
        </w:rPr>
        <w:t>與</w:t>
      </w:r>
      <w:r>
        <w:rPr>
          <w:rFonts w:eastAsia="標楷體"/>
          <w:bCs/>
        </w:rPr>
        <w:t>4.</w:t>
      </w:r>
      <w:r>
        <w:rPr>
          <w:rFonts w:eastAsia="標楷體" w:hint="eastAsia"/>
          <w:bCs/>
        </w:rPr>
        <w:t>36</w:t>
      </w:r>
      <w:r>
        <w:rPr>
          <w:rFonts w:eastAsia="標楷體"/>
          <w:bCs/>
        </w:rPr>
        <w:t>分，並達到顯著高於</w:t>
      </w:r>
      <w:r>
        <w:rPr>
          <w:rFonts w:eastAsia="標楷體"/>
          <w:bCs/>
        </w:rPr>
        <w:t>4</w:t>
      </w:r>
      <w:r>
        <w:rPr>
          <w:rFonts w:eastAsia="標楷體"/>
          <w:bCs/>
        </w:rPr>
        <w:t>分（同意）的水準（</w:t>
      </w:r>
      <w:r>
        <w:rPr>
          <w:rFonts w:eastAsia="標楷體"/>
        </w:rPr>
        <w:t>單一樣本</w:t>
      </w:r>
      <w:r>
        <w:rPr>
          <w:rFonts w:eastAsia="標楷體"/>
        </w:rPr>
        <w:t>T</w:t>
      </w:r>
      <w:r>
        <w:rPr>
          <w:rFonts w:eastAsia="標楷體"/>
        </w:rPr>
        <w:t>檢定分析、</w:t>
      </w:r>
      <w:r>
        <w:rPr>
          <w:rFonts w:eastAsia="標楷體"/>
        </w:rPr>
        <w:t>95%</w:t>
      </w:r>
      <w:r>
        <w:rPr>
          <w:rFonts w:eastAsia="標楷體"/>
        </w:rPr>
        <w:t>信心水準</w:t>
      </w:r>
      <w:r>
        <w:rPr>
          <w:rFonts w:eastAsia="標楷體"/>
          <w:bCs/>
        </w:rPr>
        <w:t>）；</w:t>
      </w:r>
      <w:r>
        <w:rPr>
          <w:rFonts w:eastAsia="標楷體" w:hint="eastAsia"/>
          <w:bCs/>
        </w:rPr>
        <w:t>雖然其他項分數未達統計上顯著高於</w:t>
      </w:r>
      <w:r>
        <w:rPr>
          <w:rFonts w:eastAsia="標楷體" w:hint="eastAsia"/>
          <w:bCs/>
        </w:rPr>
        <w:t>4</w:t>
      </w:r>
      <w:r>
        <w:rPr>
          <w:rFonts w:eastAsia="標楷體" w:hint="eastAsia"/>
          <w:bCs/>
        </w:rPr>
        <w:t>分水準，但皆介於</w:t>
      </w:r>
      <w:r>
        <w:rPr>
          <w:rFonts w:eastAsia="標楷體" w:hint="eastAsia"/>
          <w:bCs/>
        </w:rPr>
        <w:t>4.25</w:t>
      </w:r>
      <w:r>
        <w:rPr>
          <w:rFonts w:eastAsia="標楷體" w:hint="eastAsia"/>
          <w:bCs/>
        </w:rPr>
        <w:t>至</w:t>
      </w:r>
      <w:r>
        <w:rPr>
          <w:rFonts w:eastAsia="標楷體" w:hint="eastAsia"/>
          <w:bCs/>
        </w:rPr>
        <w:t>4.30</w:t>
      </w:r>
      <w:r>
        <w:rPr>
          <w:rFonts w:eastAsia="標楷體" w:hint="eastAsia"/>
          <w:bCs/>
        </w:rPr>
        <w:t>分。</w:t>
      </w:r>
    </w:p>
    <w:p w:rsidR="00000000" w:rsidRDefault="00853091">
      <w:pPr>
        <w:spacing w:before="100" w:beforeAutospacing="1" w:after="100" w:afterAutospacing="1" w:line="360" w:lineRule="auto"/>
        <w:rPr>
          <w:rFonts w:eastAsia="標楷體" w:hint="eastAsia"/>
          <w:noProof/>
        </w:rPr>
      </w:pPr>
      <w:r>
        <w:rPr>
          <w:rFonts w:eastAsia="標楷體" w:hint="eastAsia"/>
          <w:bCs/>
        </w:rPr>
        <w:lastRenderedPageBreak/>
        <w:t xml:space="preserve">　　</w:t>
      </w:r>
      <w:r>
        <w:rPr>
          <w:rFonts w:eastAsia="標楷體"/>
          <w:bCs/>
        </w:rPr>
        <w:t>在差異欄位中，則是比較受訓人員與直屬主管間針對</w:t>
      </w:r>
      <w:r>
        <w:rPr>
          <w:rFonts w:eastAsia="標楷體"/>
          <w:bCs/>
        </w:rPr>
        <w:t>16</w:t>
      </w:r>
      <w:r>
        <w:rPr>
          <w:rFonts w:eastAsia="標楷體"/>
          <w:bCs/>
        </w:rPr>
        <w:t>項職能構面是否有顯著認知差異。整體而言，受訓人員自評表現</w:t>
      </w:r>
      <w:r>
        <w:rPr>
          <w:rFonts w:eastAsia="標楷體" w:hint="eastAsia"/>
          <w:bCs/>
        </w:rPr>
        <w:t>雖稍低</w:t>
      </w:r>
      <w:r>
        <w:rPr>
          <w:rFonts w:eastAsia="標楷體"/>
          <w:bCs/>
        </w:rPr>
        <w:t>直屬主管的</w:t>
      </w:r>
      <w:r>
        <w:rPr>
          <w:rFonts w:eastAsia="標楷體" w:hint="eastAsia"/>
          <w:bCs/>
        </w:rPr>
        <w:t>認知</w:t>
      </w:r>
      <w:r>
        <w:rPr>
          <w:rFonts w:eastAsia="標楷體"/>
          <w:bCs/>
        </w:rPr>
        <w:t>，差距分數約在</w:t>
      </w:r>
      <w:r>
        <w:rPr>
          <w:rFonts w:eastAsia="標楷體"/>
          <w:bCs/>
        </w:rPr>
        <w:t>0</w:t>
      </w:r>
      <w:r>
        <w:rPr>
          <w:rFonts w:eastAsia="標楷體"/>
          <w:bCs/>
        </w:rPr>
        <w:t>至</w:t>
      </w:r>
      <w:r>
        <w:rPr>
          <w:rFonts w:eastAsia="標楷體"/>
          <w:bCs/>
        </w:rPr>
        <w:t>0.</w:t>
      </w:r>
      <w:r>
        <w:rPr>
          <w:rFonts w:eastAsia="標楷體" w:hint="eastAsia"/>
          <w:bCs/>
        </w:rPr>
        <w:t>21</w:t>
      </w:r>
      <w:r>
        <w:rPr>
          <w:rFonts w:eastAsia="標楷體"/>
          <w:bCs/>
        </w:rPr>
        <w:t>分之間，</w:t>
      </w:r>
      <w:r>
        <w:rPr>
          <w:rFonts w:eastAsia="標楷體" w:hint="eastAsia"/>
          <w:bCs/>
        </w:rPr>
        <w:t>但</w:t>
      </w:r>
      <w:r>
        <w:rPr>
          <w:rFonts w:eastAsia="標楷體"/>
        </w:rPr>
        <w:t>以獨立樣本</w:t>
      </w:r>
      <w:r>
        <w:rPr>
          <w:rFonts w:eastAsia="標楷體"/>
        </w:rPr>
        <w:t>T</w:t>
      </w:r>
      <w:r>
        <w:rPr>
          <w:rFonts w:eastAsia="標楷體"/>
        </w:rPr>
        <w:t>檢定分析</w:t>
      </w:r>
      <w:r>
        <w:rPr>
          <w:rFonts w:eastAsia="標楷體"/>
          <w:bCs/>
        </w:rPr>
        <w:t>（</w:t>
      </w:r>
      <w:r>
        <w:rPr>
          <w:rFonts w:eastAsia="標楷體"/>
        </w:rPr>
        <w:t>95%</w:t>
      </w:r>
      <w:r>
        <w:rPr>
          <w:rFonts w:eastAsia="標楷體"/>
        </w:rPr>
        <w:t>信心水準</w:t>
      </w:r>
      <w:r>
        <w:rPr>
          <w:rFonts w:eastAsia="標楷體"/>
          <w:bCs/>
        </w:rPr>
        <w:t>）</w:t>
      </w:r>
      <w:r>
        <w:rPr>
          <w:rFonts w:eastAsia="標楷體"/>
        </w:rPr>
        <w:t>受訓人員與直屬主管的分數差異來看，</w:t>
      </w:r>
      <w:r>
        <w:rPr>
          <w:rFonts w:eastAsia="標楷體" w:hint="eastAsia"/>
          <w:bCs/>
        </w:rPr>
        <w:t>此七</w:t>
      </w:r>
      <w:r>
        <w:rPr>
          <w:rFonts w:eastAsia="標楷體"/>
          <w:bCs/>
        </w:rPr>
        <w:t>項職能構面並</w:t>
      </w:r>
      <w:r>
        <w:rPr>
          <w:rFonts w:eastAsia="標楷體" w:hint="eastAsia"/>
          <w:bCs/>
        </w:rPr>
        <w:t>未</w:t>
      </w:r>
      <w:r>
        <w:rPr>
          <w:rFonts w:eastAsia="標楷體"/>
          <w:bCs/>
        </w:rPr>
        <w:t>達到</w:t>
      </w:r>
      <w:r>
        <w:rPr>
          <w:rFonts w:eastAsia="標楷體" w:hint="eastAsia"/>
          <w:bCs/>
        </w:rPr>
        <w:t>統計上</w:t>
      </w:r>
      <w:r>
        <w:rPr>
          <w:rFonts w:eastAsia="標楷體"/>
          <w:bCs/>
        </w:rPr>
        <w:t>顯著</w:t>
      </w:r>
      <w:r>
        <w:rPr>
          <w:rFonts w:eastAsia="標楷體" w:hint="eastAsia"/>
          <w:bCs/>
        </w:rPr>
        <w:t>的</w:t>
      </w:r>
      <w:r>
        <w:rPr>
          <w:rFonts w:eastAsia="標楷體"/>
          <w:bCs/>
        </w:rPr>
        <w:t>差異水準。</w:t>
      </w:r>
    </w:p>
    <w:p w:rsidR="00000000" w:rsidRDefault="00853091">
      <w:pPr>
        <w:spacing w:line="360" w:lineRule="auto"/>
        <w:jc w:val="center"/>
        <w:rPr>
          <w:rFonts w:eastAsia="標楷體"/>
        </w:rPr>
      </w:pPr>
      <w:r>
        <w:rPr>
          <w:rFonts w:eastAsia="標楷體"/>
        </w:rPr>
        <w:t>表</w:t>
      </w:r>
      <w:r>
        <w:rPr>
          <w:rFonts w:eastAsia="標楷體" w:hint="eastAsia"/>
        </w:rPr>
        <w:t>三十九、</w:t>
      </w:r>
      <w:r>
        <w:rPr>
          <w:rFonts w:eastAsia="標楷體"/>
        </w:rPr>
        <w:t>訓練成效評估敘</w:t>
      </w:r>
      <w:r>
        <w:rPr>
          <w:rFonts w:eastAsia="標楷體"/>
        </w:rPr>
        <w:t>述統計與差異分析表</w:t>
      </w:r>
    </w:p>
    <w:tbl>
      <w:tblPr>
        <w:tblW w:w="8740" w:type="dxa"/>
        <w:tblInd w:w="14" w:type="dxa"/>
        <w:tblCellMar>
          <w:left w:w="28" w:type="dxa"/>
          <w:right w:w="28" w:type="dxa"/>
        </w:tblCellMar>
        <w:tblLook w:val="04A0" w:firstRow="1" w:lastRow="0" w:firstColumn="1" w:lastColumn="0" w:noHBand="0" w:noVBand="1"/>
      </w:tblPr>
      <w:tblGrid>
        <w:gridCol w:w="328"/>
        <w:gridCol w:w="2092"/>
        <w:gridCol w:w="880"/>
        <w:gridCol w:w="880"/>
        <w:gridCol w:w="880"/>
        <w:gridCol w:w="880"/>
        <w:gridCol w:w="880"/>
        <w:gridCol w:w="880"/>
        <w:gridCol w:w="1040"/>
      </w:tblGrid>
      <w:tr w:rsidR="00000000">
        <w:trPr>
          <w:cantSplit/>
          <w:trHeight w:val="330"/>
        </w:trPr>
        <w:tc>
          <w:tcPr>
            <w:tcW w:w="2420" w:type="dxa"/>
            <w:gridSpan w:val="2"/>
            <w:vMerge w:val="restart"/>
            <w:tcBorders>
              <w:top w:val="single" w:sz="4" w:space="0" w:color="auto"/>
              <w:left w:val="single" w:sz="4" w:space="0" w:color="auto"/>
              <w:bottom w:val="single" w:sz="4" w:space="0" w:color="000000"/>
              <w:right w:val="single" w:sz="4" w:space="0" w:color="000000"/>
            </w:tcBorders>
            <w:noWrap/>
            <w:vAlign w:val="bottom"/>
            <w:hideMark/>
          </w:tcPr>
          <w:p w:rsidR="00000000" w:rsidRDefault="00853091">
            <w:pPr>
              <w:widowControl/>
              <w:jc w:val="center"/>
              <w:rPr>
                <w:rFonts w:eastAsia="標楷體"/>
                <w:kern w:val="0"/>
              </w:rPr>
            </w:pPr>
            <w:r>
              <w:rPr>
                <w:rFonts w:eastAsia="標楷體"/>
                <w:kern w:val="0"/>
              </w:rPr>
              <w:t xml:space="preserve">　</w:t>
            </w:r>
          </w:p>
        </w:tc>
        <w:tc>
          <w:tcPr>
            <w:tcW w:w="1760" w:type="dxa"/>
            <w:gridSpan w:val="2"/>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整體</w:t>
            </w:r>
          </w:p>
          <w:p w:rsidR="00000000" w:rsidRDefault="00853091">
            <w:pPr>
              <w:widowControl/>
              <w:jc w:val="center"/>
              <w:rPr>
                <w:rFonts w:eastAsia="標楷體"/>
                <w:kern w:val="0"/>
              </w:rPr>
            </w:pPr>
            <w:r>
              <w:rPr>
                <w:rFonts w:eastAsia="標楷體"/>
              </w:rPr>
              <w:t>（</w:t>
            </w:r>
            <w:r>
              <w:rPr>
                <w:rFonts w:eastAsia="標楷體"/>
              </w:rPr>
              <w:t>N=</w:t>
            </w:r>
            <w:r>
              <w:rPr>
                <w:rFonts w:eastAsia="標楷體" w:hint="eastAsia"/>
              </w:rPr>
              <w:t>22</w:t>
            </w:r>
            <w:r>
              <w:rPr>
                <w:rFonts w:eastAsia="標楷體"/>
              </w:rPr>
              <w:t>）</w:t>
            </w:r>
          </w:p>
        </w:tc>
        <w:tc>
          <w:tcPr>
            <w:tcW w:w="1760" w:type="dxa"/>
            <w:gridSpan w:val="2"/>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受訓人員</w:t>
            </w:r>
          </w:p>
          <w:p w:rsidR="00000000" w:rsidRDefault="00853091">
            <w:pPr>
              <w:widowControl/>
              <w:jc w:val="center"/>
              <w:rPr>
                <w:rFonts w:eastAsia="標楷體"/>
                <w:kern w:val="0"/>
              </w:rPr>
            </w:pPr>
            <w:r>
              <w:rPr>
                <w:rFonts w:eastAsia="標楷體"/>
              </w:rPr>
              <w:t>（</w:t>
            </w:r>
            <w:r>
              <w:rPr>
                <w:rFonts w:eastAsia="標楷體"/>
              </w:rPr>
              <w:t>N=</w:t>
            </w:r>
            <w:r>
              <w:rPr>
                <w:rFonts w:eastAsia="標楷體" w:hint="eastAsia"/>
              </w:rPr>
              <w:t>11</w:t>
            </w:r>
            <w:r>
              <w:rPr>
                <w:rFonts w:eastAsia="標楷體"/>
              </w:rPr>
              <w:t>）</w:t>
            </w:r>
          </w:p>
        </w:tc>
        <w:tc>
          <w:tcPr>
            <w:tcW w:w="1760" w:type="dxa"/>
            <w:gridSpan w:val="2"/>
            <w:tcBorders>
              <w:top w:val="single" w:sz="4" w:space="0" w:color="auto"/>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直屬主管</w:t>
            </w:r>
          </w:p>
          <w:p w:rsidR="00000000" w:rsidRDefault="00853091">
            <w:pPr>
              <w:widowControl/>
              <w:jc w:val="center"/>
              <w:rPr>
                <w:rFonts w:eastAsia="標楷體"/>
                <w:kern w:val="0"/>
              </w:rPr>
            </w:pPr>
            <w:r>
              <w:rPr>
                <w:rFonts w:eastAsia="標楷體"/>
              </w:rPr>
              <w:t>（</w:t>
            </w:r>
            <w:r>
              <w:rPr>
                <w:rFonts w:eastAsia="標楷體"/>
              </w:rPr>
              <w:t>N =</w:t>
            </w:r>
            <w:r>
              <w:rPr>
                <w:rFonts w:eastAsia="標楷體" w:hint="eastAsia"/>
              </w:rPr>
              <w:t>11</w:t>
            </w:r>
            <w:r>
              <w:rPr>
                <w:rFonts w:eastAsia="標楷體"/>
              </w:rPr>
              <w:t>）</w:t>
            </w:r>
          </w:p>
        </w:tc>
        <w:tc>
          <w:tcPr>
            <w:tcW w:w="1040" w:type="dxa"/>
            <w:vMerge w:val="restart"/>
            <w:tcBorders>
              <w:top w:val="single" w:sz="4" w:space="0" w:color="auto"/>
              <w:left w:val="single" w:sz="4" w:space="0" w:color="auto"/>
              <w:bottom w:val="single" w:sz="4" w:space="0" w:color="000000"/>
              <w:right w:val="single" w:sz="4" w:space="0" w:color="auto"/>
            </w:tcBorders>
            <w:noWrap/>
            <w:vAlign w:val="bottom"/>
            <w:hideMark/>
          </w:tcPr>
          <w:p w:rsidR="00000000" w:rsidRDefault="00853091">
            <w:pPr>
              <w:widowControl/>
              <w:jc w:val="center"/>
              <w:rPr>
                <w:rFonts w:eastAsia="標楷體"/>
                <w:kern w:val="0"/>
              </w:rPr>
            </w:pPr>
            <w:r>
              <w:rPr>
                <w:rFonts w:eastAsia="標楷體"/>
                <w:kern w:val="0"/>
              </w:rPr>
              <w:t>差異</w:t>
            </w:r>
            <w:r>
              <w:rPr>
                <w:rFonts w:eastAsia="標楷體"/>
                <w:kern w:val="0"/>
              </w:rPr>
              <w:t xml:space="preserve"> </w:t>
            </w:r>
          </w:p>
        </w:tc>
      </w:tr>
      <w:tr w:rsidR="00000000">
        <w:trPr>
          <w:cantSplit/>
          <w:trHeight w:val="330"/>
        </w:trPr>
        <w:tc>
          <w:tcPr>
            <w:tcW w:w="2420" w:type="dxa"/>
            <w:gridSpan w:val="2"/>
            <w:vMerge/>
            <w:tcBorders>
              <w:top w:val="single" w:sz="4" w:space="0" w:color="auto"/>
              <w:left w:val="single" w:sz="4" w:space="0" w:color="auto"/>
              <w:bottom w:val="single" w:sz="4" w:space="0" w:color="000000"/>
              <w:right w:val="single" w:sz="4" w:space="0" w:color="000000"/>
            </w:tcBorders>
            <w:vAlign w:val="center"/>
            <w:hideMark/>
          </w:tcPr>
          <w:p w:rsidR="00000000" w:rsidRDefault="00853091">
            <w:pPr>
              <w:widowControl/>
              <w:rPr>
                <w:rFonts w:eastAsia="標楷體"/>
                <w:kern w:val="0"/>
              </w:rPr>
            </w:pP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平均值</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標準差</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平均值</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標準差</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平均值</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標準差</w:t>
            </w: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000000" w:rsidRDefault="00853091">
            <w:pPr>
              <w:widowControl/>
              <w:rPr>
                <w:rFonts w:eastAsia="標楷體"/>
                <w:kern w:val="0"/>
              </w:rPr>
            </w:pP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1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kern w:val="0"/>
              </w:rPr>
            </w:pPr>
            <w:r>
              <w:rPr>
                <w:rFonts w:eastAsia="標楷體" w:hint="eastAsia"/>
                <w:kern w:val="0"/>
              </w:rPr>
              <w:t>前瞻思考</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4.</w:t>
            </w:r>
            <w:r>
              <w:rPr>
                <w:rFonts w:eastAsia="標楷體" w:hint="eastAsia"/>
                <w:kern w:val="0"/>
              </w:rPr>
              <w:t>27</w:t>
            </w:r>
            <w:r>
              <w:rPr>
                <w:rFonts w:eastAsia="標楷體"/>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w:t>
            </w:r>
            <w:r>
              <w:rPr>
                <w:rFonts w:eastAsia="標楷體" w:hint="eastAsia"/>
                <w:kern w:val="0"/>
              </w:rPr>
              <w:t>63</w:t>
            </w:r>
            <w:r>
              <w:rPr>
                <w:rFonts w:eastAsia="標楷體"/>
                <w:kern w:val="0"/>
              </w:rPr>
              <w:t xml:space="preserve"> </w:t>
            </w:r>
          </w:p>
        </w:tc>
        <w:tc>
          <w:tcPr>
            <w:tcW w:w="880" w:type="dxa"/>
            <w:tcBorders>
              <w:top w:val="nil"/>
              <w:left w:val="nil"/>
              <w:bottom w:val="single" w:sz="4" w:space="0" w:color="auto"/>
              <w:right w:val="single" w:sz="4" w:space="0" w:color="auto"/>
            </w:tcBorders>
            <w:vAlign w:val="bottom"/>
            <w:hideMark/>
          </w:tcPr>
          <w:p w:rsidR="00000000" w:rsidRDefault="00853091">
            <w:pPr>
              <w:widowControl/>
              <w:jc w:val="center"/>
              <w:rPr>
                <w:rFonts w:eastAsia="標楷體"/>
                <w:kern w:val="0"/>
              </w:rPr>
            </w:pPr>
            <w:r>
              <w:rPr>
                <w:rFonts w:eastAsia="標楷體"/>
                <w:kern w:val="0"/>
              </w:rPr>
              <w:t>4.</w:t>
            </w:r>
            <w:r>
              <w:rPr>
                <w:rFonts w:eastAsia="標楷體" w:hint="eastAsia"/>
                <w:kern w:val="0"/>
              </w:rPr>
              <w:t>18</w:t>
            </w:r>
            <w:r>
              <w:rPr>
                <w:rFonts w:eastAsia="標楷體"/>
                <w:kern w:val="0"/>
              </w:rPr>
              <w:t xml:space="preserve"> </w:t>
            </w:r>
          </w:p>
        </w:tc>
        <w:tc>
          <w:tcPr>
            <w:tcW w:w="880" w:type="dxa"/>
            <w:tcBorders>
              <w:top w:val="nil"/>
              <w:left w:val="nil"/>
              <w:bottom w:val="single" w:sz="4" w:space="0" w:color="auto"/>
              <w:right w:val="single" w:sz="4" w:space="0" w:color="auto"/>
            </w:tcBorders>
            <w:vAlign w:val="bottom"/>
            <w:hideMark/>
          </w:tcPr>
          <w:p w:rsidR="00000000" w:rsidRDefault="00853091">
            <w:pPr>
              <w:widowControl/>
              <w:jc w:val="center"/>
              <w:rPr>
                <w:rFonts w:eastAsia="標楷體"/>
                <w:kern w:val="0"/>
              </w:rPr>
            </w:pPr>
            <w:r>
              <w:rPr>
                <w:rFonts w:eastAsia="標楷體"/>
                <w:kern w:val="0"/>
              </w:rPr>
              <w:t>0.</w:t>
            </w:r>
            <w:r>
              <w:rPr>
                <w:rFonts w:eastAsia="標楷體" w:hint="eastAsia"/>
                <w:kern w:val="0"/>
              </w:rPr>
              <w:t>75</w:t>
            </w:r>
            <w:r>
              <w:rPr>
                <w:rFonts w:eastAsia="標楷體"/>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hint="eastAsia"/>
                <w:b/>
                <w:kern w:val="0"/>
              </w:rPr>
              <w:t>4.36</w:t>
            </w:r>
            <w:r>
              <w:rPr>
                <w:rFonts w:eastAsia="標楷體" w:hint="eastAsia"/>
                <w:b/>
                <w:kern w:val="0"/>
                <w:vertAlign w:val="superscript"/>
              </w:rPr>
              <w:t>a</w:t>
            </w:r>
            <w:r>
              <w:rPr>
                <w:rFonts w:eastAsia="標楷體"/>
                <w:b/>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w:t>
            </w:r>
            <w:r>
              <w:rPr>
                <w:rFonts w:eastAsia="標楷體" w:hint="eastAsia"/>
                <w:kern w:val="0"/>
              </w:rPr>
              <w:t>50</w:t>
            </w:r>
            <w:r>
              <w:rPr>
                <w:rFonts w:eastAsia="標楷體"/>
                <w:kern w:val="0"/>
              </w:rPr>
              <w:t xml:space="preserve">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hint="eastAsia"/>
                <w:kern w:val="0"/>
              </w:rPr>
              <w:t>-</w:t>
            </w:r>
            <w:r>
              <w:rPr>
                <w:rFonts w:eastAsia="標楷體"/>
                <w:kern w:val="0"/>
              </w:rPr>
              <w:t>0.</w:t>
            </w:r>
            <w:r>
              <w:rPr>
                <w:rFonts w:eastAsia="標楷體" w:hint="eastAsia"/>
                <w:kern w:val="0"/>
              </w:rPr>
              <w:t>18</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2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kern w:val="0"/>
              </w:rPr>
            </w:pPr>
            <w:r>
              <w:rPr>
                <w:rFonts w:eastAsia="標楷體" w:hint="eastAsia"/>
                <w:kern w:val="0"/>
              </w:rPr>
              <w:t>政策管理</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hint="eastAsia"/>
                <w:kern w:val="0"/>
              </w:rPr>
              <w:t>4.19</w:t>
            </w:r>
            <w:r>
              <w:rPr>
                <w:rFonts w:eastAsia="標楷體"/>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0.47 </w:t>
            </w:r>
          </w:p>
        </w:tc>
        <w:tc>
          <w:tcPr>
            <w:tcW w:w="880" w:type="dxa"/>
            <w:tcBorders>
              <w:top w:val="nil"/>
              <w:left w:val="nil"/>
              <w:bottom w:val="single" w:sz="4" w:space="0" w:color="auto"/>
              <w:right w:val="single" w:sz="4" w:space="0" w:color="auto"/>
            </w:tcBorders>
            <w:vAlign w:val="bottom"/>
            <w:hideMark/>
          </w:tcPr>
          <w:p w:rsidR="00000000" w:rsidRDefault="00853091">
            <w:pPr>
              <w:widowControl/>
              <w:jc w:val="center"/>
              <w:rPr>
                <w:rFonts w:eastAsia="標楷體"/>
                <w:kern w:val="0"/>
              </w:rPr>
            </w:pPr>
            <w:r>
              <w:rPr>
                <w:rFonts w:eastAsia="標楷體" w:hint="eastAsia"/>
                <w:kern w:val="0"/>
              </w:rPr>
              <w:t>4.14</w:t>
            </w:r>
            <w:r>
              <w:rPr>
                <w:rFonts w:eastAsia="標楷體"/>
                <w:kern w:val="0"/>
              </w:rPr>
              <w:t xml:space="preserve"> </w:t>
            </w:r>
          </w:p>
        </w:tc>
        <w:tc>
          <w:tcPr>
            <w:tcW w:w="880" w:type="dxa"/>
            <w:tcBorders>
              <w:top w:val="nil"/>
              <w:left w:val="nil"/>
              <w:bottom w:val="single" w:sz="4" w:space="0" w:color="auto"/>
              <w:right w:val="single" w:sz="4" w:space="0" w:color="auto"/>
            </w:tcBorders>
            <w:vAlign w:val="bottom"/>
            <w:hideMark/>
          </w:tcPr>
          <w:p w:rsidR="00000000" w:rsidRDefault="00853091">
            <w:pPr>
              <w:widowControl/>
              <w:jc w:val="center"/>
              <w:rPr>
                <w:rFonts w:eastAsia="標楷體"/>
                <w:kern w:val="0"/>
              </w:rPr>
            </w:pPr>
            <w:r>
              <w:rPr>
                <w:rFonts w:eastAsia="標楷體"/>
                <w:kern w:val="0"/>
              </w:rPr>
              <w:t>0.4</w:t>
            </w:r>
            <w:r>
              <w:rPr>
                <w:rFonts w:eastAsia="標楷體" w:hint="eastAsia"/>
                <w:kern w:val="0"/>
              </w:rPr>
              <w:t>2</w:t>
            </w:r>
            <w:r>
              <w:rPr>
                <w:rFonts w:eastAsia="標楷體"/>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hint="eastAsia"/>
                <w:kern w:val="0"/>
              </w:rPr>
              <w:t>4.25</w:t>
            </w:r>
            <w:r>
              <w:rPr>
                <w:rFonts w:eastAsia="標楷體"/>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w:t>
            </w:r>
            <w:r>
              <w:rPr>
                <w:rFonts w:eastAsia="標楷體" w:hint="eastAsia"/>
                <w:kern w:val="0"/>
              </w:rPr>
              <w:t>52</w:t>
            </w:r>
            <w:r>
              <w:rPr>
                <w:rFonts w:eastAsia="標楷體"/>
                <w:kern w:val="0"/>
              </w:rPr>
              <w:t xml:space="preserve">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hint="eastAsia"/>
                <w:kern w:val="0"/>
              </w:rPr>
              <w:t>-</w:t>
            </w:r>
            <w:r>
              <w:rPr>
                <w:rFonts w:eastAsia="標楷體"/>
                <w:kern w:val="0"/>
              </w:rPr>
              <w:t>0.1</w:t>
            </w:r>
            <w:r>
              <w:rPr>
                <w:rFonts w:eastAsia="標楷體" w:hint="eastAsia"/>
                <w:kern w:val="0"/>
              </w:rPr>
              <w:t>1</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3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kern w:val="0"/>
              </w:rPr>
            </w:pPr>
            <w:r>
              <w:rPr>
                <w:rFonts w:eastAsia="標楷體" w:hint="eastAsia"/>
                <w:kern w:val="0"/>
              </w:rPr>
              <w:t>談判技巧</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4.</w:t>
            </w:r>
            <w:r>
              <w:rPr>
                <w:rFonts w:eastAsia="標楷體" w:hint="eastAsia"/>
                <w:b/>
                <w:kern w:val="0"/>
              </w:rPr>
              <w:t>28</w:t>
            </w:r>
            <w:r>
              <w:rPr>
                <w:rFonts w:eastAsia="標楷體" w:hint="eastAsia"/>
                <w:b/>
                <w:kern w:val="0"/>
                <w:vertAlign w:val="superscript"/>
              </w:rPr>
              <w:t>a</w:t>
            </w:r>
            <w:r>
              <w:rPr>
                <w:rFonts w:eastAsia="標楷體"/>
                <w:b/>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w:t>
            </w:r>
            <w:r>
              <w:rPr>
                <w:rFonts w:eastAsia="標楷體" w:hint="eastAsia"/>
                <w:kern w:val="0"/>
              </w:rPr>
              <w:t>51</w:t>
            </w:r>
            <w:r>
              <w:rPr>
                <w:rFonts w:eastAsia="標楷體"/>
                <w:kern w:val="0"/>
              </w:rPr>
              <w:t xml:space="preserve"> </w:t>
            </w:r>
          </w:p>
        </w:tc>
        <w:tc>
          <w:tcPr>
            <w:tcW w:w="880" w:type="dxa"/>
            <w:tcBorders>
              <w:top w:val="nil"/>
              <w:left w:val="nil"/>
              <w:bottom w:val="single" w:sz="4" w:space="0" w:color="auto"/>
              <w:right w:val="single" w:sz="4" w:space="0" w:color="auto"/>
            </w:tcBorders>
            <w:vAlign w:val="bottom"/>
            <w:hideMark/>
          </w:tcPr>
          <w:p w:rsidR="00000000" w:rsidRDefault="00853091">
            <w:pPr>
              <w:widowControl/>
              <w:jc w:val="center"/>
              <w:rPr>
                <w:rFonts w:eastAsia="標楷體"/>
                <w:kern w:val="0"/>
              </w:rPr>
            </w:pPr>
            <w:r>
              <w:rPr>
                <w:rFonts w:eastAsia="標楷體"/>
                <w:kern w:val="0"/>
              </w:rPr>
              <w:t>4.</w:t>
            </w:r>
            <w:r>
              <w:rPr>
                <w:rFonts w:eastAsia="標楷體" w:hint="eastAsia"/>
                <w:kern w:val="0"/>
              </w:rPr>
              <w:t>18</w:t>
            </w:r>
            <w:r>
              <w:rPr>
                <w:rFonts w:eastAsia="標楷體"/>
                <w:kern w:val="0"/>
              </w:rPr>
              <w:t xml:space="preserve"> </w:t>
            </w:r>
          </w:p>
        </w:tc>
        <w:tc>
          <w:tcPr>
            <w:tcW w:w="880" w:type="dxa"/>
            <w:tcBorders>
              <w:top w:val="nil"/>
              <w:left w:val="nil"/>
              <w:bottom w:val="single" w:sz="4" w:space="0" w:color="auto"/>
              <w:right w:val="single" w:sz="4" w:space="0" w:color="auto"/>
            </w:tcBorders>
            <w:vAlign w:val="bottom"/>
            <w:hideMark/>
          </w:tcPr>
          <w:p w:rsidR="00000000" w:rsidRDefault="00853091">
            <w:pPr>
              <w:widowControl/>
              <w:jc w:val="center"/>
              <w:rPr>
                <w:rFonts w:eastAsia="標楷體"/>
                <w:kern w:val="0"/>
              </w:rPr>
            </w:pPr>
            <w:r>
              <w:rPr>
                <w:rFonts w:eastAsia="標楷體"/>
                <w:kern w:val="0"/>
              </w:rPr>
              <w:t>0.</w:t>
            </w:r>
            <w:r>
              <w:rPr>
                <w:rFonts w:eastAsia="標楷體" w:hint="eastAsia"/>
                <w:kern w:val="0"/>
              </w:rPr>
              <w:t>48</w:t>
            </w:r>
            <w:r>
              <w:rPr>
                <w:rFonts w:eastAsia="標楷體"/>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hint="eastAsia"/>
                <w:b/>
                <w:kern w:val="0"/>
              </w:rPr>
              <w:t>4.39</w:t>
            </w:r>
            <w:r>
              <w:rPr>
                <w:rFonts w:eastAsia="標楷體" w:hint="eastAsia"/>
                <w:b/>
                <w:kern w:val="0"/>
                <w:vertAlign w:val="superscript"/>
              </w:rPr>
              <w:t>a</w:t>
            </w:r>
            <w:r>
              <w:rPr>
                <w:rFonts w:eastAsia="標楷體"/>
                <w:b/>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0.5</w:t>
            </w:r>
            <w:r>
              <w:rPr>
                <w:rFonts w:eastAsia="標楷體" w:hint="eastAsia"/>
                <w:kern w:val="0"/>
              </w:rPr>
              <w:t>5</w:t>
            </w:r>
            <w:r>
              <w:rPr>
                <w:rFonts w:eastAsia="標楷體"/>
                <w:kern w:val="0"/>
              </w:rPr>
              <w:t xml:space="preserve">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hint="eastAsia"/>
                <w:kern w:val="0"/>
              </w:rPr>
              <w:t>-</w:t>
            </w:r>
            <w:r>
              <w:rPr>
                <w:rFonts w:eastAsia="標楷體"/>
                <w:kern w:val="0"/>
              </w:rPr>
              <w:t>0.2</w:t>
            </w:r>
            <w:r>
              <w:rPr>
                <w:rFonts w:eastAsia="標楷體" w:hint="eastAsia"/>
                <w:kern w:val="0"/>
              </w:rPr>
              <w:t>1</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4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kern w:val="0"/>
              </w:rPr>
            </w:pPr>
            <w:r>
              <w:rPr>
                <w:rFonts w:eastAsia="標楷體" w:hint="eastAsia"/>
                <w:kern w:val="0"/>
              </w:rPr>
              <w:t>管理能力</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hint="eastAsia"/>
                <w:b/>
                <w:kern w:val="0"/>
              </w:rPr>
              <w:t>4.27</w:t>
            </w:r>
            <w:r>
              <w:rPr>
                <w:rFonts w:eastAsia="標楷體" w:hint="eastAsia"/>
                <w:b/>
                <w:kern w:val="0"/>
                <w:vertAlign w:val="superscript"/>
              </w:rPr>
              <w:t>a</w:t>
            </w:r>
            <w:r>
              <w:rPr>
                <w:rFonts w:eastAsia="標楷體"/>
                <w:b/>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w:t>
            </w:r>
            <w:r>
              <w:rPr>
                <w:rFonts w:eastAsia="標楷體" w:hint="eastAsia"/>
                <w:kern w:val="0"/>
              </w:rPr>
              <w:t>46</w:t>
            </w:r>
            <w:r>
              <w:rPr>
                <w:rFonts w:eastAsia="標楷體"/>
                <w:kern w:val="0"/>
              </w:rPr>
              <w:t xml:space="preserve"> </w:t>
            </w:r>
          </w:p>
        </w:tc>
        <w:tc>
          <w:tcPr>
            <w:tcW w:w="880" w:type="dxa"/>
            <w:tcBorders>
              <w:top w:val="nil"/>
              <w:left w:val="nil"/>
              <w:bottom w:val="single" w:sz="4" w:space="0" w:color="auto"/>
              <w:right w:val="single" w:sz="4" w:space="0" w:color="auto"/>
            </w:tcBorders>
            <w:vAlign w:val="bottom"/>
            <w:hideMark/>
          </w:tcPr>
          <w:p w:rsidR="00000000" w:rsidRDefault="00853091">
            <w:pPr>
              <w:widowControl/>
              <w:jc w:val="center"/>
              <w:rPr>
                <w:rFonts w:eastAsia="標楷體"/>
                <w:kern w:val="0"/>
              </w:rPr>
            </w:pPr>
            <w:r>
              <w:rPr>
                <w:rFonts w:eastAsia="標楷體" w:hint="eastAsia"/>
                <w:kern w:val="0"/>
              </w:rPr>
              <w:t>4.25</w:t>
            </w:r>
            <w:r>
              <w:rPr>
                <w:rFonts w:eastAsia="標楷體"/>
                <w:kern w:val="0"/>
              </w:rPr>
              <w:t xml:space="preserve"> </w:t>
            </w:r>
          </w:p>
        </w:tc>
        <w:tc>
          <w:tcPr>
            <w:tcW w:w="880" w:type="dxa"/>
            <w:tcBorders>
              <w:top w:val="nil"/>
              <w:left w:val="nil"/>
              <w:bottom w:val="single" w:sz="4" w:space="0" w:color="auto"/>
              <w:right w:val="single" w:sz="4" w:space="0" w:color="auto"/>
            </w:tcBorders>
            <w:vAlign w:val="bottom"/>
            <w:hideMark/>
          </w:tcPr>
          <w:p w:rsidR="00000000" w:rsidRDefault="00853091">
            <w:pPr>
              <w:widowControl/>
              <w:jc w:val="center"/>
              <w:rPr>
                <w:rFonts w:eastAsia="標楷體"/>
                <w:kern w:val="0"/>
              </w:rPr>
            </w:pPr>
            <w:r>
              <w:rPr>
                <w:rFonts w:eastAsia="標楷體"/>
                <w:kern w:val="0"/>
              </w:rPr>
              <w:t>0.</w:t>
            </w:r>
            <w:r>
              <w:rPr>
                <w:rFonts w:eastAsia="標楷體" w:hint="eastAsia"/>
                <w:kern w:val="0"/>
              </w:rPr>
              <w:t>40</w:t>
            </w:r>
            <w:r>
              <w:rPr>
                <w:rFonts w:eastAsia="標楷體"/>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hint="eastAsia"/>
                <w:kern w:val="0"/>
              </w:rPr>
              <w:t>4.30</w:t>
            </w:r>
            <w:r>
              <w:rPr>
                <w:rFonts w:eastAsia="標楷體"/>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w:t>
            </w:r>
            <w:r>
              <w:rPr>
                <w:rFonts w:eastAsia="標楷體" w:hint="eastAsia"/>
                <w:kern w:val="0"/>
              </w:rPr>
              <w:t>52</w:t>
            </w:r>
            <w:r>
              <w:rPr>
                <w:rFonts w:eastAsia="標楷體"/>
                <w:kern w:val="0"/>
              </w:rPr>
              <w:t xml:space="preserve">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-0.05 </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5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kern w:val="0"/>
              </w:rPr>
            </w:pPr>
            <w:r>
              <w:rPr>
                <w:rFonts w:eastAsia="標楷體" w:hint="eastAsia"/>
                <w:kern w:val="0"/>
              </w:rPr>
              <w:t>領導能力</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4.</w:t>
            </w:r>
            <w:r>
              <w:rPr>
                <w:rFonts w:eastAsia="標楷體" w:hint="eastAsia"/>
                <w:b/>
                <w:kern w:val="0"/>
              </w:rPr>
              <w:t>20</w:t>
            </w:r>
            <w:r>
              <w:rPr>
                <w:rFonts w:eastAsia="標楷體" w:hint="eastAsia"/>
                <w:b/>
                <w:kern w:val="0"/>
                <w:vertAlign w:val="superscript"/>
              </w:rPr>
              <w:t>a</w:t>
            </w:r>
            <w:r>
              <w:rPr>
                <w:rFonts w:eastAsia="標楷體"/>
                <w:b/>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0.45 </w:t>
            </w:r>
          </w:p>
        </w:tc>
        <w:tc>
          <w:tcPr>
            <w:tcW w:w="880" w:type="dxa"/>
            <w:tcBorders>
              <w:top w:val="nil"/>
              <w:left w:val="nil"/>
              <w:bottom w:val="single" w:sz="4" w:space="0" w:color="auto"/>
              <w:right w:val="single" w:sz="4" w:space="0" w:color="auto"/>
            </w:tcBorders>
            <w:vAlign w:val="bottom"/>
            <w:hideMark/>
          </w:tcPr>
          <w:p w:rsidR="00000000" w:rsidRDefault="00853091">
            <w:pPr>
              <w:widowControl/>
              <w:jc w:val="center"/>
              <w:rPr>
                <w:rFonts w:eastAsia="標楷體"/>
                <w:kern w:val="0"/>
              </w:rPr>
            </w:pPr>
            <w:r>
              <w:rPr>
                <w:rFonts w:eastAsia="標楷體"/>
                <w:kern w:val="0"/>
              </w:rPr>
              <w:t>4.</w:t>
            </w:r>
            <w:r>
              <w:rPr>
                <w:rFonts w:eastAsia="標楷體" w:hint="eastAsia"/>
                <w:kern w:val="0"/>
              </w:rPr>
              <w:t>16</w:t>
            </w:r>
            <w:r>
              <w:rPr>
                <w:rFonts w:eastAsia="標楷體"/>
                <w:kern w:val="0"/>
              </w:rPr>
              <w:t xml:space="preserve"> </w:t>
            </w:r>
          </w:p>
        </w:tc>
        <w:tc>
          <w:tcPr>
            <w:tcW w:w="880" w:type="dxa"/>
            <w:tcBorders>
              <w:top w:val="nil"/>
              <w:left w:val="nil"/>
              <w:bottom w:val="single" w:sz="4" w:space="0" w:color="auto"/>
              <w:right w:val="single" w:sz="4" w:space="0" w:color="auto"/>
            </w:tcBorders>
            <w:vAlign w:val="bottom"/>
            <w:hideMark/>
          </w:tcPr>
          <w:p w:rsidR="00000000" w:rsidRDefault="00853091">
            <w:pPr>
              <w:widowControl/>
              <w:jc w:val="center"/>
              <w:rPr>
                <w:rFonts w:eastAsia="標楷體"/>
                <w:kern w:val="0"/>
              </w:rPr>
            </w:pPr>
            <w:r>
              <w:rPr>
                <w:rFonts w:eastAsia="標楷體"/>
                <w:kern w:val="0"/>
              </w:rPr>
              <w:t xml:space="preserve">0.45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4.</w:t>
            </w:r>
            <w:r>
              <w:rPr>
                <w:rFonts w:eastAsia="標楷體" w:hint="eastAsia"/>
                <w:kern w:val="0"/>
              </w:rPr>
              <w:t>25</w:t>
            </w:r>
            <w:r>
              <w:rPr>
                <w:rFonts w:eastAsia="標楷體"/>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0.4</w:t>
            </w:r>
            <w:r>
              <w:rPr>
                <w:rFonts w:eastAsia="標楷體" w:hint="eastAsia"/>
                <w:kern w:val="0"/>
              </w:rPr>
              <w:t>6</w:t>
            </w:r>
            <w:r>
              <w:rPr>
                <w:rFonts w:eastAsia="標楷體"/>
                <w:kern w:val="0"/>
              </w:rPr>
              <w:t xml:space="preserve">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hint="eastAsia"/>
                <w:kern w:val="0"/>
              </w:rPr>
              <w:t>-</w:t>
            </w:r>
            <w:r>
              <w:rPr>
                <w:rFonts w:eastAsia="標楷體"/>
                <w:kern w:val="0"/>
              </w:rPr>
              <w:t>0.</w:t>
            </w:r>
            <w:r>
              <w:rPr>
                <w:rFonts w:eastAsia="標楷體" w:hint="eastAsia"/>
                <w:kern w:val="0"/>
              </w:rPr>
              <w:t>09</w:t>
            </w:r>
            <w:r>
              <w:rPr>
                <w:rFonts w:eastAsia="標楷體"/>
                <w:kern w:val="0"/>
              </w:rPr>
              <w:t xml:space="preserve"> </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6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kern w:val="0"/>
              </w:rPr>
            </w:pPr>
            <w:r>
              <w:rPr>
                <w:rFonts w:eastAsia="標楷體" w:hint="eastAsia"/>
                <w:kern w:val="0"/>
              </w:rPr>
              <w:t>決策能力</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4.</w:t>
            </w:r>
            <w:r>
              <w:rPr>
                <w:rFonts w:eastAsia="標楷體" w:hint="eastAsia"/>
                <w:b/>
                <w:kern w:val="0"/>
              </w:rPr>
              <w:t>23</w:t>
            </w:r>
            <w:r>
              <w:rPr>
                <w:rFonts w:eastAsia="標楷體" w:hint="eastAsia"/>
                <w:b/>
                <w:kern w:val="0"/>
                <w:vertAlign w:val="superscript"/>
              </w:rPr>
              <w:t>a</w:t>
            </w:r>
            <w:r>
              <w:rPr>
                <w:rFonts w:eastAsia="標楷體"/>
                <w:b/>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w:t>
            </w:r>
            <w:r>
              <w:rPr>
                <w:rFonts w:eastAsia="標楷體" w:hint="eastAsia"/>
                <w:kern w:val="0"/>
              </w:rPr>
              <w:t>46</w:t>
            </w:r>
            <w:r>
              <w:rPr>
                <w:rFonts w:eastAsia="標楷體"/>
                <w:kern w:val="0"/>
              </w:rPr>
              <w:t xml:space="preserve"> </w:t>
            </w:r>
          </w:p>
        </w:tc>
        <w:tc>
          <w:tcPr>
            <w:tcW w:w="880" w:type="dxa"/>
            <w:tcBorders>
              <w:top w:val="nil"/>
              <w:left w:val="nil"/>
              <w:bottom w:val="single" w:sz="4" w:space="0" w:color="auto"/>
              <w:right w:val="single" w:sz="4" w:space="0" w:color="auto"/>
            </w:tcBorders>
            <w:vAlign w:val="bottom"/>
            <w:hideMark/>
          </w:tcPr>
          <w:p w:rsidR="00000000" w:rsidRDefault="00853091">
            <w:pPr>
              <w:widowControl/>
              <w:jc w:val="center"/>
              <w:rPr>
                <w:rFonts w:eastAsia="標楷體"/>
                <w:kern w:val="0"/>
              </w:rPr>
            </w:pPr>
            <w:r>
              <w:rPr>
                <w:rFonts w:eastAsia="標楷體"/>
                <w:kern w:val="0"/>
              </w:rPr>
              <w:t>4.</w:t>
            </w:r>
            <w:r>
              <w:rPr>
                <w:rFonts w:eastAsia="標楷體" w:hint="eastAsia"/>
                <w:kern w:val="0"/>
              </w:rPr>
              <w:t>20</w:t>
            </w:r>
          </w:p>
        </w:tc>
        <w:tc>
          <w:tcPr>
            <w:tcW w:w="880" w:type="dxa"/>
            <w:tcBorders>
              <w:top w:val="nil"/>
              <w:left w:val="nil"/>
              <w:bottom w:val="single" w:sz="4" w:space="0" w:color="auto"/>
              <w:right w:val="single" w:sz="4" w:space="0" w:color="auto"/>
            </w:tcBorders>
            <w:vAlign w:val="bottom"/>
            <w:hideMark/>
          </w:tcPr>
          <w:p w:rsidR="00000000" w:rsidRDefault="00853091">
            <w:pPr>
              <w:widowControl/>
              <w:jc w:val="center"/>
              <w:rPr>
                <w:rFonts w:eastAsia="標楷體"/>
                <w:kern w:val="0"/>
              </w:rPr>
            </w:pPr>
            <w:r>
              <w:rPr>
                <w:rFonts w:eastAsia="標楷體"/>
                <w:kern w:val="0"/>
              </w:rPr>
              <w:t>0.</w:t>
            </w:r>
            <w:r>
              <w:rPr>
                <w:rFonts w:eastAsia="標楷體" w:hint="eastAsia"/>
                <w:kern w:val="0"/>
              </w:rPr>
              <w:t>42</w:t>
            </w:r>
            <w:r>
              <w:rPr>
                <w:rFonts w:eastAsia="標楷體"/>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4.</w:t>
            </w:r>
            <w:r>
              <w:rPr>
                <w:rFonts w:eastAsia="標楷體" w:hint="eastAsia"/>
                <w:kern w:val="0"/>
              </w:rPr>
              <w:t>25</w:t>
            </w:r>
            <w:r>
              <w:rPr>
                <w:rFonts w:eastAsia="標楷體"/>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0.5</w:t>
            </w:r>
            <w:r>
              <w:rPr>
                <w:rFonts w:eastAsia="標楷體" w:hint="eastAsia"/>
                <w:kern w:val="0"/>
              </w:rPr>
              <w:t>1</w:t>
            </w:r>
            <w:r>
              <w:rPr>
                <w:rFonts w:eastAsia="標楷體"/>
                <w:kern w:val="0"/>
              </w:rPr>
              <w:t xml:space="preserve">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hint="eastAsia"/>
                <w:kern w:val="0"/>
              </w:rPr>
              <w:t>-</w:t>
            </w:r>
            <w:r>
              <w:rPr>
                <w:rFonts w:eastAsia="標楷體"/>
                <w:kern w:val="0"/>
              </w:rPr>
              <w:t>0.</w:t>
            </w:r>
            <w:r>
              <w:rPr>
                <w:rFonts w:eastAsia="標楷體" w:hint="eastAsia"/>
                <w:kern w:val="0"/>
              </w:rPr>
              <w:t>05</w:t>
            </w:r>
          </w:p>
        </w:tc>
      </w:tr>
      <w:tr w:rsidR="00000000">
        <w:trPr>
          <w:trHeight w:val="330"/>
        </w:trPr>
        <w:tc>
          <w:tcPr>
            <w:tcW w:w="328" w:type="dxa"/>
            <w:tcBorders>
              <w:top w:val="nil"/>
              <w:left w:val="single" w:sz="4" w:space="0" w:color="auto"/>
              <w:bottom w:val="single" w:sz="4" w:space="0" w:color="auto"/>
              <w:right w:val="nil"/>
            </w:tcBorders>
            <w:noWrap/>
            <w:vAlign w:val="bottom"/>
            <w:hideMark/>
          </w:tcPr>
          <w:p w:rsidR="00000000" w:rsidRDefault="00853091">
            <w:pPr>
              <w:widowControl/>
              <w:jc w:val="right"/>
              <w:rPr>
                <w:rFonts w:eastAsia="標楷體"/>
                <w:kern w:val="0"/>
              </w:rPr>
            </w:pPr>
            <w:r>
              <w:rPr>
                <w:rFonts w:eastAsia="標楷體"/>
                <w:kern w:val="0"/>
              </w:rPr>
              <w:t xml:space="preserve">7 </w:t>
            </w:r>
          </w:p>
        </w:tc>
        <w:tc>
          <w:tcPr>
            <w:tcW w:w="2092" w:type="dxa"/>
            <w:tcBorders>
              <w:top w:val="nil"/>
              <w:left w:val="nil"/>
              <w:bottom w:val="single" w:sz="4" w:space="0" w:color="auto"/>
              <w:right w:val="single" w:sz="4" w:space="0" w:color="auto"/>
            </w:tcBorders>
            <w:noWrap/>
            <w:vAlign w:val="bottom"/>
            <w:hideMark/>
          </w:tcPr>
          <w:p w:rsidR="00000000" w:rsidRDefault="00853091">
            <w:pPr>
              <w:widowControl/>
              <w:rPr>
                <w:kern w:val="0"/>
              </w:rPr>
            </w:pPr>
            <w:r>
              <w:rPr>
                <w:rFonts w:eastAsia="標楷體" w:hint="eastAsia"/>
                <w:kern w:val="0"/>
              </w:rPr>
              <w:t>人格特質</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b/>
                <w:kern w:val="0"/>
              </w:rPr>
              <w:t>4.</w:t>
            </w:r>
            <w:r>
              <w:rPr>
                <w:rFonts w:eastAsia="標楷體" w:hint="eastAsia"/>
                <w:b/>
                <w:kern w:val="0"/>
              </w:rPr>
              <w:t>36</w:t>
            </w:r>
            <w:r>
              <w:rPr>
                <w:rFonts w:eastAsia="標楷體" w:hint="eastAsia"/>
                <w:b/>
                <w:kern w:val="0"/>
                <w:vertAlign w:val="superscript"/>
              </w:rPr>
              <w:t>a</w:t>
            </w:r>
            <w:r>
              <w:rPr>
                <w:rFonts w:eastAsia="標楷體"/>
                <w:b/>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0.4</w:t>
            </w:r>
            <w:r>
              <w:rPr>
                <w:rFonts w:eastAsia="標楷體" w:hint="eastAsia"/>
                <w:kern w:val="0"/>
              </w:rPr>
              <w:t>0</w:t>
            </w:r>
            <w:r>
              <w:rPr>
                <w:rFonts w:eastAsia="標楷體"/>
                <w:kern w:val="0"/>
              </w:rPr>
              <w:t xml:space="preserve"> </w:t>
            </w:r>
          </w:p>
        </w:tc>
        <w:tc>
          <w:tcPr>
            <w:tcW w:w="880" w:type="dxa"/>
            <w:tcBorders>
              <w:top w:val="nil"/>
              <w:left w:val="nil"/>
              <w:bottom w:val="single" w:sz="4" w:space="0" w:color="auto"/>
              <w:right w:val="single" w:sz="4" w:space="0" w:color="auto"/>
            </w:tcBorders>
            <w:vAlign w:val="bottom"/>
            <w:hideMark/>
          </w:tcPr>
          <w:p w:rsidR="00000000" w:rsidRDefault="00853091">
            <w:pPr>
              <w:widowControl/>
              <w:jc w:val="center"/>
              <w:rPr>
                <w:rFonts w:eastAsia="標楷體"/>
                <w:b/>
                <w:kern w:val="0"/>
              </w:rPr>
            </w:pPr>
            <w:r>
              <w:rPr>
                <w:rFonts w:eastAsia="標楷體"/>
                <w:b/>
                <w:kern w:val="0"/>
              </w:rPr>
              <w:t>4.</w:t>
            </w:r>
            <w:r>
              <w:rPr>
                <w:rFonts w:eastAsia="標楷體" w:hint="eastAsia"/>
                <w:b/>
                <w:kern w:val="0"/>
              </w:rPr>
              <w:t>36</w:t>
            </w:r>
            <w:r>
              <w:rPr>
                <w:rFonts w:eastAsia="標楷體" w:hint="eastAsia"/>
                <w:b/>
                <w:kern w:val="0"/>
                <w:vertAlign w:val="superscript"/>
              </w:rPr>
              <w:t>a</w:t>
            </w:r>
            <w:r>
              <w:rPr>
                <w:rFonts w:eastAsia="標楷體"/>
                <w:b/>
                <w:kern w:val="0"/>
              </w:rPr>
              <w:t xml:space="preserve"> </w:t>
            </w:r>
          </w:p>
        </w:tc>
        <w:tc>
          <w:tcPr>
            <w:tcW w:w="880" w:type="dxa"/>
            <w:tcBorders>
              <w:top w:val="nil"/>
              <w:left w:val="nil"/>
              <w:bottom w:val="single" w:sz="4" w:space="0" w:color="auto"/>
              <w:right w:val="single" w:sz="4" w:space="0" w:color="auto"/>
            </w:tcBorders>
            <w:vAlign w:val="bottom"/>
            <w:hideMark/>
          </w:tcPr>
          <w:p w:rsidR="00000000" w:rsidRDefault="00853091">
            <w:pPr>
              <w:widowControl/>
              <w:jc w:val="center"/>
              <w:rPr>
                <w:rFonts w:eastAsia="標楷體"/>
                <w:kern w:val="0"/>
              </w:rPr>
            </w:pPr>
            <w:r>
              <w:rPr>
                <w:rFonts w:eastAsia="標楷體"/>
                <w:kern w:val="0"/>
              </w:rPr>
              <w:t>0.4</w:t>
            </w:r>
            <w:r>
              <w:rPr>
                <w:rFonts w:eastAsia="標楷體" w:hint="eastAsia"/>
                <w:kern w:val="0"/>
              </w:rPr>
              <w:t>2</w:t>
            </w:r>
            <w:r>
              <w:rPr>
                <w:rFonts w:eastAsia="標楷體"/>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b/>
                <w:kern w:val="0"/>
              </w:rPr>
            </w:pPr>
            <w:r>
              <w:rPr>
                <w:rFonts w:eastAsia="標楷體" w:hint="eastAsia"/>
                <w:b/>
                <w:kern w:val="0"/>
              </w:rPr>
              <w:t>4.36</w:t>
            </w:r>
            <w:r>
              <w:rPr>
                <w:rFonts w:eastAsia="標楷體" w:hint="eastAsia"/>
                <w:b/>
                <w:kern w:val="0"/>
                <w:vertAlign w:val="superscript"/>
              </w:rPr>
              <w:t>a</w:t>
            </w:r>
            <w:r>
              <w:rPr>
                <w:rFonts w:eastAsia="標楷體"/>
                <w:b/>
                <w:kern w:val="0"/>
              </w:rPr>
              <w:t xml:space="preserve"> </w:t>
            </w:r>
          </w:p>
        </w:tc>
        <w:tc>
          <w:tcPr>
            <w:tcW w:w="88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0.</w:t>
            </w:r>
            <w:r>
              <w:rPr>
                <w:rFonts w:eastAsia="標楷體" w:hint="eastAsia"/>
                <w:kern w:val="0"/>
              </w:rPr>
              <w:t>39</w:t>
            </w:r>
            <w:r>
              <w:rPr>
                <w:rFonts w:eastAsia="標楷體"/>
                <w:kern w:val="0"/>
              </w:rPr>
              <w:t xml:space="preserve"> </w:t>
            </w:r>
          </w:p>
        </w:tc>
        <w:tc>
          <w:tcPr>
            <w:tcW w:w="1040" w:type="dxa"/>
            <w:tcBorders>
              <w:top w:val="nil"/>
              <w:left w:val="nil"/>
              <w:bottom w:val="single" w:sz="4" w:space="0" w:color="auto"/>
              <w:right w:val="single" w:sz="4" w:space="0" w:color="auto"/>
            </w:tcBorders>
            <w:noWrap/>
            <w:vAlign w:val="bottom"/>
            <w:hideMark/>
          </w:tcPr>
          <w:p w:rsidR="00000000" w:rsidRDefault="00853091">
            <w:pPr>
              <w:widowControl/>
              <w:jc w:val="center"/>
              <w:rPr>
                <w:rFonts w:eastAsia="標楷體"/>
                <w:kern w:val="0"/>
              </w:rPr>
            </w:pPr>
            <w:r>
              <w:rPr>
                <w:rFonts w:eastAsia="標楷體"/>
                <w:kern w:val="0"/>
              </w:rPr>
              <w:t xml:space="preserve">0 </w:t>
            </w:r>
          </w:p>
        </w:tc>
      </w:tr>
    </w:tbl>
    <w:p w:rsidR="00000000" w:rsidRDefault="00853091">
      <w:pPr>
        <w:spacing w:line="360" w:lineRule="auto"/>
        <w:rPr>
          <w:rFonts w:eastAsia="標楷體" w:hint="eastAsia"/>
        </w:rPr>
      </w:pPr>
      <w:r>
        <w:rPr>
          <w:rFonts w:eastAsia="標楷體" w:hint="eastAsia"/>
        </w:rPr>
        <w:t>資料來源：本研究自行整理</w:t>
      </w:r>
    </w:p>
    <w:p w:rsidR="00000000" w:rsidRDefault="00853091">
      <w:pPr>
        <w:rPr>
          <w:rFonts w:eastAsia="標楷體"/>
        </w:rPr>
      </w:pPr>
      <w:r>
        <w:rPr>
          <w:rFonts w:eastAsia="標楷體"/>
          <w:vertAlign w:val="superscript"/>
        </w:rPr>
        <w:t>a</w:t>
      </w:r>
      <w:r>
        <w:rPr>
          <w:rFonts w:eastAsia="標楷體"/>
        </w:rPr>
        <w:t>：表示以單一樣本</w:t>
      </w:r>
      <w:r>
        <w:rPr>
          <w:rFonts w:eastAsia="標楷體"/>
        </w:rPr>
        <w:t>T</w:t>
      </w:r>
      <w:r>
        <w:rPr>
          <w:rFonts w:eastAsia="標楷體"/>
        </w:rPr>
        <w:t>檢定分析，臨界值為</w:t>
      </w:r>
      <w:r>
        <w:rPr>
          <w:rFonts w:eastAsia="標楷體"/>
        </w:rPr>
        <w:t>4</w:t>
      </w:r>
      <w:r>
        <w:rPr>
          <w:rFonts w:eastAsia="標楷體"/>
        </w:rPr>
        <w:t>（同意）情況下，顯著高於</w:t>
      </w:r>
      <w:r>
        <w:rPr>
          <w:rFonts w:eastAsia="標楷體"/>
        </w:rPr>
        <w:t>4</w:t>
      </w:r>
      <w:r>
        <w:rPr>
          <w:rFonts w:eastAsia="標楷體"/>
        </w:rPr>
        <w:t>分</w:t>
      </w:r>
    </w:p>
    <w:p w:rsidR="00000000" w:rsidRDefault="00853091">
      <w:pPr>
        <w:rPr>
          <w:rFonts w:eastAsia="標楷體" w:hint="eastAsia"/>
        </w:rPr>
      </w:pPr>
      <w:r>
        <w:rPr>
          <w:rFonts w:eastAsia="標楷體"/>
          <w:vertAlign w:val="superscript"/>
        </w:rPr>
        <w:t>b</w:t>
      </w:r>
      <w:r>
        <w:rPr>
          <w:rFonts w:eastAsia="標楷體"/>
        </w:rPr>
        <w:t>：表示以單一樣本</w:t>
      </w:r>
      <w:r>
        <w:rPr>
          <w:rFonts w:eastAsia="標楷體"/>
        </w:rPr>
        <w:t>T</w:t>
      </w:r>
      <w:r>
        <w:rPr>
          <w:rFonts w:eastAsia="標楷體"/>
        </w:rPr>
        <w:t>檢定分析，臨界值為</w:t>
      </w:r>
      <w:r>
        <w:rPr>
          <w:rFonts w:eastAsia="標楷體"/>
        </w:rPr>
        <w:t>4</w:t>
      </w:r>
      <w:r>
        <w:rPr>
          <w:rFonts w:eastAsia="標楷體"/>
        </w:rPr>
        <w:t>（</w:t>
      </w:r>
      <w:r>
        <w:rPr>
          <w:rFonts w:eastAsia="標楷體"/>
        </w:rPr>
        <w:t>同意）情況下，顯著低於</w:t>
      </w:r>
      <w:r>
        <w:rPr>
          <w:rFonts w:eastAsia="標楷體"/>
        </w:rPr>
        <w:t>4</w:t>
      </w:r>
      <w:r>
        <w:rPr>
          <w:rFonts w:eastAsia="標楷體"/>
        </w:rPr>
        <w:t>分</w:t>
      </w:r>
    </w:p>
    <w:p w:rsidR="00000000" w:rsidRDefault="00853091">
      <w:pPr>
        <w:rPr>
          <w:rFonts w:eastAsia="標楷體" w:hint="eastAsia"/>
        </w:rPr>
      </w:pPr>
      <w:r>
        <w:rPr>
          <w:rFonts w:eastAsia="標楷體"/>
          <w:vertAlign w:val="superscript"/>
        </w:rPr>
        <w:t>c</w:t>
      </w:r>
      <w:r>
        <w:rPr>
          <w:rFonts w:eastAsia="標楷體"/>
        </w:rPr>
        <w:t>：表示以獨立樣本</w:t>
      </w:r>
      <w:r>
        <w:rPr>
          <w:rFonts w:eastAsia="標楷體"/>
        </w:rPr>
        <w:t>T</w:t>
      </w:r>
      <w:r>
        <w:rPr>
          <w:rFonts w:eastAsia="標楷體"/>
        </w:rPr>
        <w:t>檢定分析受訓人員與直屬主管的分數差異達到顯著水準</w:t>
      </w:r>
    </w:p>
    <w:p w:rsidR="00000000" w:rsidRDefault="00853091">
      <w:pPr>
        <w:spacing w:before="100" w:beforeAutospacing="1" w:after="100" w:afterAutospacing="1" w:line="360" w:lineRule="auto"/>
        <w:rPr>
          <w:rFonts w:eastAsia="標楷體" w:hint="eastAsia"/>
          <w:noProof/>
        </w:rPr>
      </w:pPr>
    </w:p>
    <w:p w:rsidR="00000000" w:rsidRDefault="00853091">
      <w:pPr>
        <w:spacing w:before="100" w:beforeAutospacing="1" w:after="100" w:afterAutospacing="1" w:line="360" w:lineRule="auto"/>
        <w:rPr>
          <w:rFonts w:eastAsia="標楷體" w:hint="eastAsia"/>
          <w:noProof/>
        </w:rPr>
      </w:pPr>
    </w:p>
    <w:p w:rsidR="00000000" w:rsidRDefault="00853091">
      <w:pPr>
        <w:spacing w:before="100" w:beforeAutospacing="1" w:after="100" w:afterAutospacing="1" w:line="360" w:lineRule="auto"/>
        <w:rPr>
          <w:rFonts w:eastAsia="標楷體" w:hint="eastAsia"/>
          <w:noProof/>
        </w:rPr>
      </w:pPr>
    </w:p>
    <w:p w:rsidR="00000000" w:rsidRDefault="00853091">
      <w:pPr>
        <w:spacing w:before="100" w:beforeAutospacing="1" w:after="100" w:afterAutospacing="1" w:line="360" w:lineRule="auto"/>
        <w:rPr>
          <w:rFonts w:eastAsia="標楷體" w:hint="eastAsia"/>
          <w:noProof/>
        </w:rPr>
      </w:pPr>
    </w:p>
    <w:p w:rsidR="00000000" w:rsidRDefault="00853091">
      <w:pPr>
        <w:spacing w:before="100" w:beforeAutospacing="1" w:after="100" w:afterAutospacing="1" w:line="360" w:lineRule="auto"/>
        <w:rPr>
          <w:rFonts w:eastAsia="標楷體" w:hint="eastAsia"/>
          <w:noProof/>
        </w:rPr>
      </w:pPr>
    </w:p>
    <w:p w:rsidR="00000000" w:rsidRDefault="00853091">
      <w:pPr>
        <w:spacing w:line="360" w:lineRule="auto"/>
        <w:rPr>
          <w:rFonts w:eastAsia="標楷體" w:hint="eastAsia"/>
          <w:noProof/>
        </w:rPr>
      </w:pPr>
    </w:p>
    <w:p w:rsidR="00000000" w:rsidRDefault="00853091">
      <w:pPr>
        <w:spacing w:line="360" w:lineRule="auto"/>
        <w:rPr>
          <w:rFonts w:eastAsia="標楷體"/>
          <w:noProof/>
        </w:rPr>
        <w:sectPr w:rsidR="00000000">
          <w:footerReference w:type="even" r:id="rId45"/>
          <w:footerReference w:type="default" r:id="rId46"/>
          <w:pgSz w:w="11906" w:h="16838"/>
          <w:pgMar w:top="1440" w:right="1800" w:bottom="1440" w:left="1800" w:header="851" w:footer="992" w:gutter="0"/>
          <w:cols w:space="425"/>
          <w:docGrid w:type="lines" w:linePitch="360"/>
        </w:sectPr>
      </w:pPr>
    </w:p>
    <w:p w:rsidR="00000000" w:rsidRDefault="00853091">
      <w:pPr>
        <w:spacing w:before="100" w:beforeAutospacing="1" w:after="100" w:afterAutospacing="1"/>
        <w:jc w:val="center"/>
        <w:rPr>
          <w:rFonts w:ascii="標楷體" w:eastAsia="標楷體" w:hAnsi="標楷體"/>
          <w:b/>
          <w:sz w:val="32"/>
          <w:szCs w:val="32"/>
        </w:rPr>
      </w:pPr>
      <w:r>
        <w:rPr>
          <w:rFonts w:ascii="標楷體" w:eastAsia="標楷體" w:hAnsi="標楷體" w:hint="eastAsia"/>
          <w:b/>
          <w:sz w:val="32"/>
          <w:szCs w:val="32"/>
        </w:rPr>
        <w:lastRenderedPageBreak/>
        <w:t>第八章</w:t>
      </w:r>
      <w:r>
        <w:rPr>
          <w:rFonts w:ascii="標楷體" w:eastAsia="標楷體" w:hAnsi="標楷體" w:hint="eastAsia"/>
          <w:b/>
          <w:sz w:val="32"/>
          <w:szCs w:val="32"/>
        </w:rPr>
        <w:t xml:space="preserve"> </w:t>
      </w:r>
      <w:r>
        <w:rPr>
          <w:rFonts w:ascii="標楷體" w:eastAsia="標楷體" w:hAnsi="標楷體" w:hint="eastAsia"/>
          <w:b/>
          <w:sz w:val="32"/>
          <w:szCs w:val="32"/>
        </w:rPr>
        <w:t>研究結論與建議</w:t>
      </w:r>
    </w:p>
    <w:p w:rsidR="00000000" w:rsidRDefault="00853091">
      <w:pPr>
        <w:spacing w:before="100" w:beforeAutospacing="1" w:after="100" w:afterAutospacing="1" w:line="360" w:lineRule="auto"/>
        <w:ind w:firstLineChars="200" w:firstLine="480"/>
        <w:rPr>
          <w:rFonts w:ascii="標楷體" w:eastAsia="標楷體" w:hAnsi="標楷體"/>
        </w:rPr>
      </w:pPr>
      <w:r>
        <w:rPr>
          <w:rFonts w:ascii="標楷體" w:eastAsia="標楷體" w:hAnsi="標楷體" w:hint="eastAsia"/>
        </w:rPr>
        <w:t>本研究主要之目的，在於針對我國目前公務保障暨培訓委員會所主掌之三類公務員訓練，研議並提出合宜之訓練評估指標，希望針對目前現有效標進行分析，並提出改進建議及規劃。同時在彙整與分析相關資料後，針對我國公部門之訓練評估模式，提出相關政策建議予有關單位進行參考。</w:t>
      </w:r>
      <w:r>
        <w:rPr>
          <w:rFonts w:ascii="標楷體" w:eastAsia="標楷體" w:hAnsi="標楷體" w:hint="eastAsia"/>
        </w:rPr>
        <w:t xml:space="preserve"> </w:t>
      </w:r>
    </w:p>
    <w:p w:rsidR="00000000" w:rsidRDefault="00853091">
      <w:pPr>
        <w:pStyle w:val="ab"/>
        <w:numPr>
          <w:ilvl w:val="0"/>
          <w:numId w:val="30"/>
        </w:numPr>
        <w:spacing w:before="100" w:beforeAutospacing="1" w:after="100" w:afterAutospacing="1"/>
        <w:ind w:leftChars="0"/>
        <w:rPr>
          <w:b/>
          <w:sz w:val="28"/>
          <w:szCs w:val="28"/>
        </w:rPr>
      </w:pPr>
      <w:r>
        <w:rPr>
          <w:rFonts w:hint="eastAsia"/>
          <w:b/>
          <w:sz w:val="28"/>
          <w:szCs w:val="28"/>
        </w:rPr>
        <w:t>研究發現與討論</w:t>
      </w:r>
    </w:p>
    <w:p w:rsidR="00000000" w:rsidRDefault="00853091">
      <w:pPr>
        <w:pStyle w:val="ab"/>
        <w:spacing w:before="100" w:beforeAutospacing="1" w:after="100" w:afterAutospacing="1"/>
        <w:ind w:leftChars="0" w:left="0"/>
      </w:pPr>
      <w:r>
        <w:rPr>
          <w:rFonts w:hint="eastAsia"/>
        </w:rPr>
        <w:t xml:space="preserve">　　　　壹、訓練評估之標竿學習及借鏡</w:t>
      </w:r>
    </w:p>
    <w:p w:rsidR="00000000" w:rsidRDefault="00853091">
      <w:pPr>
        <w:pStyle w:val="ab"/>
        <w:spacing w:before="100" w:beforeAutospacing="1" w:after="100" w:afterAutospacing="1"/>
        <w:ind w:leftChars="0"/>
        <w:rPr>
          <w:rFonts w:ascii="新細明體" w:hAnsi="新細明體"/>
        </w:rPr>
      </w:pPr>
      <w:r>
        <w:rPr>
          <w:rFonts w:ascii="新細明體" w:hAnsi="新細明體" w:hint="eastAsia"/>
        </w:rPr>
        <w:t xml:space="preserve">    </w:t>
      </w:r>
      <w:r>
        <w:rPr>
          <w:rFonts w:ascii="新細明體" w:hAnsi="新細明體" w:hint="eastAsia"/>
        </w:rPr>
        <w:t>一、事權統一之訓練機構</w:t>
      </w:r>
    </w:p>
    <w:p w:rsidR="00000000" w:rsidRDefault="00853091">
      <w:pPr>
        <w:pStyle w:val="ab"/>
        <w:spacing w:before="100" w:beforeAutospacing="1" w:after="100" w:afterAutospacing="1" w:line="360" w:lineRule="auto"/>
        <w:ind w:firstLine="482"/>
        <w:rPr>
          <w:rFonts w:ascii="新細明體" w:hAnsi="新細明體"/>
        </w:rPr>
      </w:pPr>
      <w:r>
        <w:rPr>
          <w:rFonts w:ascii="新細明體" w:hAnsi="新細明體" w:hint="eastAsia"/>
        </w:rPr>
        <w:t>以外國公務訓練系統而言，本研究僅</w:t>
      </w:r>
      <w:r>
        <w:rPr>
          <w:rFonts w:ascii="新細明體" w:hAnsi="新細明體" w:hint="eastAsia"/>
        </w:rPr>
        <w:t>就美國、英國、加拿大及新加坡這四國的訓練成效評估制度作重點式的檢閱。首先我們發現這四個國家的訓練機構事權較為統一，其中美國訓練系統雖然仍劃分為兩個中心，但二者分別依不同受訓者劃分權責，對不同層級公務員而言，仍各自事權獨立；而加拿大也</w:t>
      </w:r>
      <w:r>
        <w:rPr>
          <w:rFonts w:ascii="Times New Roman" w:hAnsi="新細明體"/>
        </w:rPr>
        <w:t>在</w:t>
      </w:r>
      <w:r>
        <w:rPr>
          <w:rFonts w:ascii="Times New Roman" w:hAnsi="Times New Roman"/>
        </w:rPr>
        <w:t>2004</w:t>
      </w:r>
      <w:r>
        <w:rPr>
          <w:rFonts w:ascii="新細明體" w:hAnsi="新細明體" w:hint="eastAsia"/>
        </w:rPr>
        <w:t>年將三個不同訓練機構合併成為加拿大文官學院，建立標準課程提供各地培訓單位執行，而英國及新加坡也是由專責之國家政府學院及文官學院作為獨立之培訓機關，進行公務人才培訓。</w:t>
      </w:r>
    </w:p>
    <w:p w:rsidR="00000000" w:rsidRDefault="00853091">
      <w:pPr>
        <w:pStyle w:val="ab"/>
        <w:spacing w:before="100" w:beforeAutospacing="1" w:after="100" w:afterAutospacing="1" w:line="360" w:lineRule="auto"/>
        <w:ind w:firstLine="482"/>
        <w:rPr>
          <w:rFonts w:ascii="新細明體" w:hAnsi="新細明體" w:hint="eastAsia"/>
        </w:rPr>
      </w:pPr>
      <w:r>
        <w:rPr>
          <w:rFonts w:ascii="Times New Roman" w:hAnsi="新細明體"/>
        </w:rPr>
        <w:t>以三個受訪企業來看，三個企業雖均有不同單位分散不同地點，但也都由企業總部進行整體之訓練規劃及制度建立。即</w:t>
      </w:r>
      <w:r>
        <w:rPr>
          <w:rFonts w:ascii="Times New Roman" w:hAnsi="新細明體"/>
        </w:rPr>
        <w:t>便</w:t>
      </w:r>
      <w:r>
        <w:rPr>
          <w:rFonts w:ascii="Times New Roman" w:hAnsi="Times New Roman"/>
        </w:rPr>
        <w:t>H</w:t>
      </w:r>
      <w:r>
        <w:rPr>
          <w:rFonts w:ascii="Times New Roman" w:hAnsi="新細明體"/>
        </w:rPr>
        <w:t>公司超過三十萬人，據點超過</w:t>
      </w:r>
      <w:r>
        <w:rPr>
          <w:rFonts w:ascii="Times New Roman" w:hAnsi="Times New Roman"/>
        </w:rPr>
        <w:t>88</w:t>
      </w:r>
      <w:r>
        <w:rPr>
          <w:rFonts w:ascii="Times New Roman" w:hAnsi="新細明體"/>
        </w:rPr>
        <w:t>國，</w:t>
      </w:r>
      <w:r>
        <w:rPr>
          <w:rFonts w:ascii="新細明體" w:hAnsi="新細明體" w:hint="eastAsia"/>
        </w:rPr>
        <w:t>為大型跨國企業，企業總部對於訓練之規劃也進行檢討與統整，並建立一套整合性之課程與評估體系，希望各國人才訓練均有一致性標準及品質，才能因應公司策略的整體需求。</w:t>
      </w:r>
    </w:p>
    <w:p w:rsidR="00000000" w:rsidRDefault="00853091">
      <w:pPr>
        <w:spacing w:before="100" w:beforeAutospacing="1" w:after="100" w:afterAutospacing="1"/>
        <w:rPr>
          <w:rFonts w:ascii="標楷體" w:eastAsia="標楷體" w:hAnsi="標楷體" w:hint="eastAsia"/>
        </w:rPr>
      </w:pPr>
      <w:r>
        <w:rPr>
          <w:rFonts w:ascii="標楷體" w:eastAsia="標楷體" w:hAnsi="標楷體" w:hint="eastAsia"/>
        </w:rPr>
        <w:t xml:space="preserve">    </w:t>
      </w:r>
    </w:p>
    <w:p w:rsidR="00000000" w:rsidRDefault="00853091">
      <w:pPr>
        <w:spacing w:before="100" w:beforeAutospacing="1" w:after="100" w:afterAutospacing="1"/>
        <w:ind w:firstLineChars="200" w:firstLine="480"/>
        <w:rPr>
          <w:rFonts w:ascii="標楷體" w:eastAsia="標楷體" w:hAnsi="標楷體"/>
        </w:rPr>
      </w:pPr>
      <w:r>
        <w:rPr>
          <w:rFonts w:ascii="標楷體" w:eastAsia="標楷體" w:hAnsi="標楷體" w:hint="eastAsia"/>
        </w:rPr>
        <w:lastRenderedPageBreak/>
        <w:t>二、多面向及多層次的訓練評估指標</w:t>
      </w:r>
    </w:p>
    <w:p w:rsidR="00000000" w:rsidRDefault="00853091">
      <w:pPr>
        <w:spacing w:before="100" w:beforeAutospacing="1" w:after="100" w:afterAutospacing="1" w:line="360" w:lineRule="auto"/>
        <w:rPr>
          <w:rFonts w:ascii="標楷體" w:eastAsia="標楷體" w:hAnsi="標楷體"/>
        </w:rPr>
      </w:pPr>
      <w:r>
        <w:rPr>
          <w:rFonts w:ascii="新細明體" w:hAnsi="新細明體" w:hint="eastAsia"/>
        </w:rPr>
        <w:tab/>
      </w:r>
      <w:r>
        <w:rPr>
          <w:rFonts w:ascii="標楷體" w:eastAsia="標楷體" w:hAnsi="標楷體" w:hint="eastAsia"/>
        </w:rPr>
        <w:t>在反應及學習層次指標，以我國保訓會三項訓練相比，我國與其他四國在評估指標之運用上，基本差異不大，而最值得提出的是英國，相較於各國，英國在學習層次引入專業證照認定，檢定文官是否具有所需專業能力，新加坡也有類似之里程碑課程設計及認證課程，這使學習成效的評估更為全面與深入。</w:t>
      </w:r>
    </w:p>
    <w:p w:rsidR="00000000" w:rsidRDefault="00853091">
      <w:pPr>
        <w:spacing w:before="100" w:beforeAutospacing="1" w:after="100" w:afterAutospacing="1" w:line="360" w:lineRule="auto"/>
        <w:ind w:firstLine="480"/>
        <w:rPr>
          <w:rFonts w:ascii="標楷體" w:eastAsia="標楷體" w:hAnsi="標楷體"/>
        </w:rPr>
      </w:pPr>
      <w:r>
        <w:rPr>
          <w:rFonts w:ascii="標楷體" w:eastAsia="標楷體" w:hAnsi="標楷體" w:hint="eastAsia"/>
        </w:rPr>
        <w:t>同時這四個國家之公務訓練體系，在</w:t>
      </w:r>
      <w:r>
        <w:rPr>
          <w:rFonts w:eastAsia="標楷體"/>
        </w:rPr>
        <w:t>Kirkpatrick</w:t>
      </w:r>
      <w:r>
        <w:rPr>
          <w:rFonts w:ascii="標楷體" w:eastAsia="標楷體" w:hAnsi="標楷體" w:hint="eastAsia"/>
        </w:rPr>
        <w:t>四階層評估模式中，也均有運用到第三層之行為層次指標。然而美、加兩個國家的行為層次評估，仍多著重於訓後追蹤及訓練移轉之評估；新加坡及英國則更為深入運用，英國甚至提出了</w:t>
      </w:r>
      <w:r>
        <w:rPr>
          <w:rFonts w:ascii="標楷體" w:eastAsia="標楷體" w:hAnsi="標楷體" w:hint="eastAsia"/>
        </w:rPr>
        <w:t>SCHOR360</w:t>
      </w:r>
      <w:r>
        <w:rPr>
          <w:rFonts w:ascii="標楷體" w:eastAsia="標楷體" w:hAnsi="標楷體" w:hint="eastAsia"/>
        </w:rPr>
        <w:t>度評鑑，對受訓者五職能提供全面性評估。</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ab/>
      </w:r>
      <w:r>
        <w:rPr>
          <w:rFonts w:ascii="標楷體" w:eastAsia="標楷體" w:hAnsi="標楷體" w:hint="eastAsia"/>
        </w:rPr>
        <w:t>三個標竿企業則均有做到</w:t>
      </w:r>
      <w:r>
        <w:rPr>
          <w:rFonts w:eastAsia="標楷體"/>
        </w:rPr>
        <w:t>Kirkpatrick</w:t>
      </w:r>
      <w:r>
        <w:rPr>
          <w:rFonts w:eastAsia="標楷體" w:hAnsi="標楷體"/>
        </w:rPr>
        <w:t>四層</w:t>
      </w:r>
      <w:r>
        <w:rPr>
          <w:rFonts w:ascii="標楷體" w:eastAsia="標楷體" w:hAnsi="標楷體" w:hint="eastAsia"/>
        </w:rPr>
        <w:t>次的訓練需求評估，在學習層次三個公司均運用了多面向的評估方</w:t>
      </w:r>
      <w:r>
        <w:rPr>
          <w:rFonts w:eastAsia="標楷體" w:hAnsi="標楷體"/>
        </w:rPr>
        <w:t>式，而</w:t>
      </w:r>
      <w:r>
        <w:rPr>
          <w:rFonts w:eastAsia="標楷體"/>
        </w:rPr>
        <w:t>T</w:t>
      </w:r>
      <w:r>
        <w:rPr>
          <w:rFonts w:eastAsia="標楷體" w:hAnsi="標楷體"/>
        </w:rPr>
        <w:t>公司也以證照作為專業學習累積的評估方式；在行為層次，有兩個公司採用正式之訓練課後行動追蹤評估，評估單一訓練之行為改變成效；</w:t>
      </w:r>
      <w:r>
        <w:rPr>
          <w:rFonts w:eastAsia="標楷體" w:hAnsi="標楷體"/>
        </w:rPr>
        <w:t>而三個公司均將個人績效評估作為個人全時期整體訓練成效評估的依據，而職能評量或作為個人績效評估之一部分</w:t>
      </w:r>
      <w:r>
        <w:rPr>
          <w:rFonts w:eastAsia="標楷體"/>
        </w:rPr>
        <w:t>(A</w:t>
      </w:r>
      <w:r>
        <w:rPr>
          <w:rFonts w:eastAsia="標楷體" w:hAnsi="標楷體"/>
        </w:rPr>
        <w:t>公司</w:t>
      </w:r>
      <w:r>
        <w:rPr>
          <w:rFonts w:eastAsia="標楷體"/>
        </w:rPr>
        <w:t>)</w:t>
      </w:r>
      <w:r>
        <w:rPr>
          <w:rFonts w:eastAsia="標楷體" w:hAnsi="標楷體"/>
        </w:rPr>
        <w:t>，或作為單獨衡量之依據</w:t>
      </w:r>
      <w:r>
        <w:rPr>
          <w:rFonts w:eastAsia="標楷體"/>
        </w:rPr>
        <w:t>(T</w:t>
      </w:r>
      <w:r>
        <w:rPr>
          <w:rFonts w:eastAsia="標楷體" w:hAnsi="標楷體"/>
        </w:rPr>
        <w:t>公司</w:t>
      </w:r>
      <w:r>
        <w:rPr>
          <w:rFonts w:eastAsia="標楷體"/>
        </w:rPr>
        <w:t>)</w:t>
      </w:r>
      <w:r>
        <w:rPr>
          <w:rFonts w:eastAsia="標楷體" w:hAnsi="標楷體"/>
        </w:rPr>
        <w:t>。三家公司也均利用組織績效及員工滿意度調查等人力資源管理指標及組織指標，作為第四層結果層次的訓練成效評估指標。</w:t>
      </w:r>
    </w:p>
    <w:p w:rsidR="00000000" w:rsidRDefault="00853091">
      <w:pPr>
        <w:spacing w:before="100" w:beforeAutospacing="1" w:after="100" w:afterAutospacing="1" w:line="360" w:lineRule="auto"/>
        <w:rPr>
          <w:rFonts w:ascii="標楷體" w:eastAsia="標楷體" w:hAnsi="標楷體" w:hint="eastAsia"/>
        </w:rPr>
      </w:pPr>
      <w:r>
        <w:rPr>
          <w:rFonts w:ascii="標楷體" w:eastAsia="標楷體" w:hAnsi="標楷體" w:hint="eastAsia"/>
        </w:rPr>
        <w:tab/>
      </w:r>
      <w:r>
        <w:rPr>
          <w:rFonts w:ascii="標楷體" w:eastAsia="標楷體" w:hAnsi="標楷體" w:hint="eastAsia"/>
        </w:rPr>
        <w:t>由此可以看出，企業在訓練指標上的使用較為多元也較為多層次，這顯示出公務體系在部分指標具有衡量不易的特性，即使是在事權已屬齊一之美、加等公務體系，也多是僅運用到與課程行為相關之訓練移轉追蹤體系。但英國國家政府學院及新加坡文官學院，則可能因其位階之獨立及事權齊</w:t>
      </w:r>
      <w:r>
        <w:rPr>
          <w:rFonts w:ascii="標楷體" w:eastAsia="標楷體" w:hAnsi="標楷體" w:hint="eastAsia"/>
        </w:rPr>
        <w:t>一性形成之優勢，已能在行為層次運用到職能評估，而英國更能在第四層結果層次進行核心能耐評鑑，建立公務體系訓練成效也能進行四層次評估之標竿案例。</w:t>
      </w:r>
    </w:p>
    <w:p w:rsidR="00000000" w:rsidRDefault="00853091">
      <w:pPr>
        <w:spacing w:before="100" w:beforeAutospacing="1" w:after="100" w:afterAutospacing="1" w:line="360" w:lineRule="auto"/>
        <w:rPr>
          <w:rFonts w:ascii="標楷體" w:eastAsia="標楷體" w:hAnsi="標楷體"/>
        </w:rPr>
      </w:pPr>
    </w:p>
    <w:p w:rsidR="00000000" w:rsidRDefault="00853091">
      <w:pPr>
        <w:spacing w:before="100" w:beforeAutospacing="1" w:after="100" w:afterAutospacing="1" w:line="360" w:lineRule="auto"/>
        <w:rPr>
          <w:rFonts w:ascii="標楷體" w:eastAsia="標楷體" w:hAnsi="標楷體"/>
        </w:rPr>
      </w:pPr>
      <w:r>
        <w:rPr>
          <w:rFonts w:ascii="新細明體" w:hAnsi="新細明體" w:hint="eastAsia"/>
        </w:rPr>
        <w:lastRenderedPageBreak/>
        <w:t xml:space="preserve">    </w:t>
      </w:r>
      <w:r>
        <w:rPr>
          <w:rFonts w:ascii="標楷體" w:eastAsia="標楷體" w:hAnsi="標楷體" w:hint="eastAsia"/>
        </w:rPr>
        <w:t>三、利用合適的組織及人力資源管理指標進行訓練成效評估：在三家標竿企業的個案中，均利用合適的組織及人力資源管理指標，作為訓練成效評估指標。例如以績效評估或職能分析，呼應企業策略開展，作為個人訓練規劃與個人行為評估的基石；或合宜地利用不同滿意度調查，或生產力指標，作為第四層次結果評估的指標。</w:t>
      </w:r>
    </w:p>
    <w:p w:rsidR="00000000" w:rsidRDefault="00853091">
      <w:pPr>
        <w:spacing w:line="360" w:lineRule="auto"/>
        <w:ind w:firstLine="480"/>
        <w:rPr>
          <w:rFonts w:ascii="新細明體" w:hAnsi="新細明體" w:hint="eastAsia"/>
        </w:rPr>
      </w:pPr>
      <w:r>
        <w:rPr>
          <w:rFonts w:ascii="標楷體" w:eastAsia="標楷體" w:hAnsi="標楷體" w:hint="eastAsia"/>
        </w:rPr>
        <w:t>但在四個外國公務訓練評估模式中，多發現公務機關仍較少直接使用組織其他績</w:t>
      </w:r>
      <w:r>
        <w:rPr>
          <w:rFonts w:ascii="標楷體" w:eastAsia="標楷體" w:hAnsi="標楷體" w:hint="eastAsia"/>
        </w:rPr>
        <w:t>效及人力資源指標作為訓練評估指標。但當中特別值得指出的是，新加坡及英國均已利用職能模型建立與量測，作為與組織策略及其他人力資源管理活動接軌之機制。而利用發展出之專業職能模型，不但可以作為第三層行為層次評估指標，更是可以作為訓練規劃之投入資訊，並可以進而銜接訓練體系與個人生涯發展與組織發展規劃。</w:t>
      </w:r>
    </w:p>
    <w:p w:rsidR="00000000" w:rsidRDefault="00853091">
      <w:pPr>
        <w:spacing w:before="100" w:beforeAutospacing="1" w:after="100" w:afterAutospacing="1" w:line="360" w:lineRule="auto"/>
        <w:ind w:firstLine="480"/>
        <w:rPr>
          <w:rFonts w:ascii="標楷體" w:eastAsia="標楷體" w:hAnsi="標楷體"/>
        </w:rPr>
      </w:pPr>
      <w:r>
        <w:rPr>
          <w:rFonts w:ascii="標楷體" w:eastAsia="標楷體" w:hAnsi="標楷體" w:hint="eastAsia"/>
        </w:rPr>
        <w:t>貳、保訓會三大類型訓練成效評估之現況討論</w:t>
      </w:r>
    </w:p>
    <w:p w:rsidR="00000000" w:rsidRDefault="00853091">
      <w:pPr>
        <w:spacing w:before="100" w:beforeAutospacing="1" w:after="100" w:afterAutospacing="1"/>
        <w:rPr>
          <w:rFonts w:ascii="標楷體" w:eastAsia="標楷體" w:hAnsi="標楷體"/>
        </w:rPr>
      </w:pPr>
      <w:r>
        <w:rPr>
          <w:rFonts w:hint="eastAsia"/>
        </w:rPr>
        <w:t xml:space="preserve">    </w:t>
      </w:r>
      <w:r>
        <w:rPr>
          <w:rFonts w:ascii="標楷體" w:eastAsia="標楷體" w:hAnsi="標楷體" w:hint="eastAsia"/>
        </w:rPr>
        <w:t>一、應由評估指標與訓練課程二者間因果對等關係選擇合適指標</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 xml:space="preserve">    </w:t>
      </w:r>
      <w:r>
        <w:rPr>
          <w:rFonts w:ascii="標楷體" w:eastAsia="標楷體" w:hAnsi="標楷體" w:hint="eastAsia"/>
        </w:rPr>
        <w:t>由於保訓會目前所負責之公務訓練課程，僅為公務人員整體訓練中之一部分，因此並無法直接就</w:t>
      </w:r>
      <w:r>
        <w:rPr>
          <w:rFonts w:ascii="標楷體" w:eastAsia="標楷體" w:hAnsi="標楷體" w:hint="eastAsia"/>
        </w:rPr>
        <w:t>Kirkpatr</w:t>
      </w:r>
      <w:r>
        <w:rPr>
          <w:rFonts w:ascii="標楷體" w:eastAsia="標楷體" w:hAnsi="標楷體" w:hint="eastAsia"/>
        </w:rPr>
        <w:t>ick</w:t>
      </w:r>
      <w:r>
        <w:rPr>
          <w:rFonts w:ascii="標楷體" w:eastAsia="標楷體" w:hAnsi="標楷體" w:hint="eastAsia"/>
        </w:rPr>
        <w:t>之行為層次個人整體行為改變，及第四層次之組織結果層次，與目前訓練課程進行直接因果歸因。因此若要將三大訓練課程與個人長期之行為改變，或相關組織效能直接聯結進行評估，則可能出現因果不對等之狀況。</w:t>
      </w:r>
    </w:p>
    <w:p w:rsidR="00000000" w:rsidRDefault="00853091">
      <w:pPr>
        <w:spacing w:before="100" w:beforeAutospacing="1" w:after="100" w:afterAutospacing="1" w:line="360" w:lineRule="auto"/>
        <w:rPr>
          <w:rFonts w:ascii="標楷體" w:eastAsia="標楷體" w:hAnsi="標楷體" w:hint="eastAsia"/>
        </w:rPr>
      </w:pPr>
      <w:r>
        <w:rPr>
          <w:rFonts w:ascii="標楷體" w:eastAsia="標楷體" w:hAnsi="標楷體" w:hint="eastAsia"/>
        </w:rPr>
        <w:t xml:space="preserve">　　但在保訓會三大類型訓練中，有關反應層次、學習層次、及行為層次中之可直接歸因之行為改變追蹤，應為這三大類型訓練成效評估中必須涵蓋的部分。而目前這三大類型訓練，已具備前二階層訓練成效評估</w:t>
      </w:r>
      <w:r>
        <w:rPr>
          <w:rFonts w:ascii="標楷體" w:eastAsia="標楷體" w:hAnsi="標楷體" w:hint="eastAsia"/>
        </w:rPr>
        <w:t>(</w:t>
      </w:r>
      <w:r>
        <w:rPr>
          <w:rFonts w:ascii="標楷體" w:eastAsia="標楷體" w:hAnsi="標楷體" w:hint="eastAsia"/>
        </w:rPr>
        <w:t>反應、學習</w:t>
      </w:r>
      <w:r>
        <w:rPr>
          <w:rFonts w:ascii="標楷體" w:eastAsia="標楷體" w:hAnsi="標楷體" w:hint="eastAsia"/>
        </w:rPr>
        <w:t>)</w:t>
      </w:r>
      <w:r>
        <w:rPr>
          <w:rFonts w:ascii="標楷體" w:eastAsia="標楷體" w:hAnsi="標楷體" w:hint="eastAsia"/>
        </w:rPr>
        <w:t>，因此僅需就部分內容進行討論及修正。但在第三層次之行為改變之課後追蹤評估上，則缺乏應對之機制。然而這部分也是其他標</w:t>
      </w:r>
      <w:r>
        <w:rPr>
          <w:rFonts w:ascii="標楷體" w:eastAsia="標楷體" w:hAnsi="標楷體" w:hint="eastAsia"/>
        </w:rPr>
        <w:t>竿組織均有在進行，因此這部分也是三大訓</w:t>
      </w:r>
      <w:r>
        <w:rPr>
          <w:rFonts w:ascii="標楷體" w:eastAsia="標楷體" w:hAnsi="標楷體" w:hint="eastAsia"/>
        </w:rPr>
        <w:lastRenderedPageBreak/>
        <w:t>練成效評估時可以新增的評估項目，而所得之資訊，則將對於課程之修正與改善有相當之助益。</w:t>
      </w:r>
    </w:p>
    <w:p w:rsidR="00000000" w:rsidRDefault="00853091">
      <w:pPr>
        <w:spacing w:before="100" w:beforeAutospacing="1" w:after="100" w:afterAutospacing="1"/>
        <w:rPr>
          <w:rFonts w:ascii="標楷體" w:eastAsia="標楷體" w:hAnsi="標楷體"/>
        </w:rPr>
      </w:pPr>
      <w:r>
        <w:rPr>
          <w:rFonts w:ascii="標楷體" w:eastAsia="標楷體" w:hAnsi="標楷體" w:hint="eastAsia"/>
        </w:rPr>
        <w:t xml:space="preserve">　　二、反應及學習評估指標之現況</w:t>
      </w:r>
    </w:p>
    <w:p w:rsidR="00000000" w:rsidRDefault="00853091">
      <w:pPr>
        <w:spacing w:before="100" w:beforeAutospacing="1" w:after="100" w:afterAutospacing="1" w:line="360" w:lineRule="auto"/>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目前現有之反應層次指標，雖已具有一定之規格，但仍有部分可以更進一步改善之處。而就學習層次而言，囿於法規之限制，短期內學習成果衡量仍應就現有辦法辦理；但長期而言，考核方式應更強調與課程內容之配適，強化學員參加教育訓練後對知識與技巧的吸收與理解程度。</w:t>
      </w:r>
    </w:p>
    <w:p w:rsidR="00000000" w:rsidRDefault="00853091">
      <w:pPr>
        <w:spacing w:before="100" w:beforeAutospacing="1" w:after="100" w:afterAutospacing="1"/>
        <w:rPr>
          <w:rFonts w:ascii="標楷體" w:eastAsia="標楷體" w:hAnsi="標楷體"/>
        </w:rPr>
      </w:pPr>
      <w:r>
        <w:rPr>
          <w:rFonts w:ascii="標楷體" w:eastAsia="標楷體" w:hAnsi="標楷體" w:hint="eastAsia"/>
        </w:rPr>
        <w:t xml:space="preserve">    </w:t>
      </w:r>
      <w:r>
        <w:rPr>
          <w:rFonts w:ascii="標楷體" w:eastAsia="標楷體" w:hAnsi="標楷體" w:hint="eastAsia"/>
        </w:rPr>
        <w:t>三、考試錄取及升任官等訓練之行為追蹤反饋意見</w:t>
      </w:r>
    </w:p>
    <w:p w:rsidR="00000000" w:rsidRDefault="00853091">
      <w:pPr>
        <w:spacing w:before="100" w:beforeAutospacing="1" w:after="100" w:afterAutospacing="1" w:line="360" w:lineRule="auto"/>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在本次的追蹤反饋意見之調查結果發現，</w:t>
      </w:r>
      <w:r>
        <w:rPr>
          <w:rFonts w:ascii="標楷體" w:eastAsia="標楷體" w:hAnsi="標楷體" w:hint="eastAsia"/>
        </w:rPr>
        <w:t>參與高考及格之結訓學員調查之學員，多數同意本訓練課程能達到該項訓練設定之訓練目標，其中他們認為公務行政基本知能的學習的效益最大，而公務法律及行政管理知能是訓練中最有幫助的課程。他們對於訓練最主要的建議為課程規劃部分，三成的回卷者認為，公務法律這部分未來訓練可以再增加課程，顯示公務法律課程對於初任公務人員之學員需求甚殷，也有部分學員建議在課程時間安排上可以改進。</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 xml:space="preserve">    </w:t>
      </w:r>
      <w:r>
        <w:rPr>
          <w:rFonts w:ascii="標楷體" w:eastAsia="標楷體" w:hAnsi="標楷體" w:hint="eastAsia"/>
        </w:rPr>
        <w:t>而升官等訓練之</w:t>
      </w:r>
      <w:r>
        <w:rPr>
          <w:rFonts w:ascii="標楷體" w:eastAsia="標楷體" w:hAnsi="標楷體"/>
          <w:bCs/>
        </w:rPr>
        <w:t>薦任公務人員晉升簡任官</w:t>
      </w:r>
      <w:r>
        <w:rPr>
          <w:rFonts w:ascii="標楷體" w:eastAsia="標楷體" w:hAnsi="標楷體" w:hint="eastAsia"/>
          <w:bCs/>
        </w:rPr>
        <w:t>訓練</w:t>
      </w:r>
      <w:r>
        <w:rPr>
          <w:rFonts w:ascii="標楷體" w:eastAsia="標楷體" w:hAnsi="標楷體" w:hint="eastAsia"/>
        </w:rPr>
        <w:t>參與調查學員，也多同意訓練課程能達到該項訓練設定之訓練目標，其中他們認為該項訓練對於</w:t>
      </w:r>
      <w:r>
        <w:rPr>
          <w:rFonts w:ascii="標楷體" w:eastAsia="標楷體" w:hAnsi="標楷體"/>
        </w:rPr>
        <w:t>瞭解國家政策和未</w:t>
      </w:r>
      <w:r>
        <w:rPr>
          <w:rFonts w:ascii="標楷體" w:eastAsia="標楷體" w:hAnsi="標楷體"/>
        </w:rPr>
        <w:t>來的發展方向</w:t>
      </w:r>
      <w:r>
        <w:rPr>
          <w:rFonts w:ascii="標楷體" w:eastAsia="標楷體" w:hAnsi="標楷體" w:hint="eastAsia"/>
        </w:rPr>
        <w:t>有最大助益，而行政管理知能與國家重要政策發展是訓練中最有幫助的課程。而</w:t>
      </w:r>
      <w:r>
        <w:rPr>
          <w:rFonts w:eastAsia="標楷體"/>
          <w:bCs/>
        </w:rPr>
        <w:t>「</w:t>
      </w:r>
      <w:r>
        <w:rPr>
          <w:rFonts w:eastAsia="標楷體"/>
          <w:kern w:val="0"/>
        </w:rPr>
        <w:t>公共政策規劃、評估與執行</w:t>
      </w:r>
      <w:r>
        <w:rPr>
          <w:rFonts w:eastAsia="標楷體"/>
          <w:bCs/>
        </w:rPr>
        <w:t>」</w:t>
      </w:r>
      <w:r>
        <w:rPr>
          <w:rFonts w:eastAsia="標楷體" w:hint="eastAsia"/>
          <w:bCs/>
        </w:rPr>
        <w:t>與</w:t>
      </w:r>
      <w:r>
        <w:rPr>
          <w:rFonts w:eastAsia="標楷體"/>
          <w:bCs/>
        </w:rPr>
        <w:t>「</w:t>
      </w:r>
      <w:r>
        <w:rPr>
          <w:rFonts w:eastAsia="標楷體"/>
          <w:kern w:val="0"/>
        </w:rPr>
        <w:t>團隊領導與溝通技巧</w:t>
      </w:r>
      <w:r>
        <w:rPr>
          <w:rFonts w:eastAsia="標楷體"/>
          <w:bCs/>
        </w:rPr>
        <w:t>」</w:t>
      </w:r>
      <w:r>
        <w:rPr>
          <w:rFonts w:eastAsia="標楷體" w:hint="eastAsia"/>
          <w:bCs/>
        </w:rPr>
        <w:t>是最希望在未來可以增加的課程，然而學員們對整體訓練設計上，對於課後評量方式及課程時間安排及講授方式，有較多的反應意見。似乎反應出學員認為此類學習應多增加互動與討論，並希望以個案或報告方式等評量，可以使學習更為深入。</w:t>
      </w:r>
    </w:p>
    <w:p w:rsidR="00000000" w:rsidRDefault="00853091">
      <w:pPr>
        <w:spacing w:before="100" w:beforeAutospacing="1" w:after="100" w:afterAutospacing="1"/>
        <w:rPr>
          <w:rFonts w:ascii="標楷體" w:eastAsia="標楷體" w:hAnsi="標楷體" w:hint="eastAsia"/>
        </w:rPr>
      </w:pPr>
      <w:r>
        <w:rPr>
          <w:rFonts w:ascii="標楷體" w:eastAsia="標楷體" w:hAnsi="標楷體" w:hint="eastAsia"/>
        </w:rPr>
        <w:t xml:space="preserve">    </w:t>
      </w:r>
    </w:p>
    <w:p w:rsidR="00000000" w:rsidRDefault="00853091">
      <w:pPr>
        <w:spacing w:before="100" w:beforeAutospacing="1" w:after="100" w:afterAutospacing="1"/>
        <w:rPr>
          <w:rFonts w:ascii="標楷體" w:eastAsia="標楷體" w:hAnsi="標楷體" w:hint="eastAsia"/>
        </w:rPr>
      </w:pPr>
    </w:p>
    <w:p w:rsidR="00000000" w:rsidRDefault="00853091">
      <w:pPr>
        <w:spacing w:before="100" w:beforeAutospacing="1" w:after="100" w:afterAutospacing="1"/>
        <w:rPr>
          <w:rFonts w:ascii="標楷體" w:eastAsia="標楷體" w:hAnsi="標楷體"/>
        </w:rPr>
      </w:pPr>
      <w:r>
        <w:rPr>
          <w:rFonts w:ascii="標楷體" w:eastAsia="標楷體" w:hAnsi="標楷體" w:hint="eastAsia"/>
        </w:rPr>
        <w:lastRenderedPageBreak/>
        <w:t xml:space="preserve">　　四、行為與成果層次評估在公務訓練體系中之角色</w:t>
      </w:r>
    </w:p>
    <w:p w:rsidR="00000000" w:rsidRDefault="00853091">
      <w:pPr>
        <w:spacing w:before="100" w:beforeAutospacing="1" w:after="100" w:afterAutospacing="1" w:line="360" w:lineRule="auto"/>
        <w:ind w:firstLine="482"/>
        <w:rPr>
          <w:rFonts w:ascii="標楷體" w:eastAsia="標楷體" w:hAnsi="標楷體" w:hint="eastAsia"/>
        </w:rPr>
      </w:pPr>
      <w:r>
        <w:rPr>
          <w:rFonts w:ascii="標楷體" w:eastAsia="標楷體" w:hAnsi="標楷體" w:hint="eastAsia"/>
        </w:rPr>
        <w:t>目前我國公務訓練體系，仍極少利用行為與成果指標對訓練進行評估，但這不表示這兩層次訓練評估指標不適用於</w:t>
      </w:r>
      <w:r>
        <w:rPr>
          <w:rFonts w:ascii="標楷體" w:eastAsia="標楷體" w:hAnsi="標楷體" w:hint="eastAsia"/>
        </w:rPr>
        <w:t>我國公務訓練體系。但這兩類指標的應用，即代表訓練體系整體性地進行策略性開展，而這兩類指標也正代表著引領政策與方向轉化為訓練的目標及規劃，因此若此二指標仍未使用於我國訓練體系中，當務之急，也許應先廓清這兩層次訓練評估指標，在整體訓練模式中所扮演的角色，以理論及他國標竿作為指引，在可行性的內涵上，考量實際執行上的制度限制和成本效益，以符合我國公務體系之適用性，如此才能順利推動該二項指標之使用。</w:t>
      </w:r>
    </w:p>
    <w:p w:rsidR="00000000" w:rsidRDefault="00853091">
      <w:pPr>
        <w:spacing w:before="100" w:beforeAutospacing="1" w:after="100" w:afterAutospacing="1" w:line="360" w:lineRule="auto"/>
        <w:ind w:firstLine="482"/>
        <w:rPr>
          <w:rFonts w:ascii="標楷體" w:eastAsia="標楷體" w:hAnsi="標楷體" w:hint="eastAsia"/>
        </w:rPr>
      </w:pPr>
      <w:r>
        <w:rPr>
          <w:rFonts w:ascii="標楷體" w:eastAsia="標楷體" w:hAnsi="標楷體" w:hint="eastAsia"/>
        </w:rPr>
        <w:t>由這次同時小幅施測之職能問卷為例，雖然樣本過少不足以遽以與訓練各項考量直接連結，但已可以觀察到部分職能項目，可能在未來</w:t>
      </w:r>
      <w:r>
        <w:rPr>
          <w:rFonts w:ascii="標楷體" w:eastAsia="標楷體" w:hAnsi="標楷體" w:hint="eastAsia"/>
        </w:rPr>
        <w:t>整體公務訓練上可以強化的，如多元管理、前瞻思考、政策管理及談判協商等。而這些職能的強化，可能需由各個不同訓練單位有共同訓練目標的思考與規劃下，對於訓練做整體規劃而達成，而非由單一訓練課程或學程作為改善的唯一途徑。而也可以觀察到個人與主管在職能上的評估不一的現象，而這個部分則能引導個人訓練需求規劃的開展，或利用個人的自我期許或是主管對行為加強期待的推力下，可以促成公務人員接受訓練時的學習動機提高，改善個人學習及行為成效。</w:t>
      </w:r>
    </w:p>
    <w:p w:rsidR="00000000" w:rsidRDefault="00853091">
      <w:pPr>
        <w:spacing w:before="100" w:beforeAutospacing="1" w:after="100" w:afterAutospacing="1"/>
        <w:rPr>
          <w:rFonts w:ascii="標楷體" w:eastAsia="標楷體" w:hAnsi="標楷體"/>
        </w:rPr>
      </w:pPr>
      <w:r>
        <w:rPr>
          <w:rFonts w:ascii="標楷體" w:eastAsia="標楷體" w:hAnsi="標楷體" w:hint="eastAsia"/>
        </w:rPr>
        <w:t xml:space="preserve">   </w:t>
      </w:r>
      <w:r>
        <w:rPr>
          <w:rFonts w:ascii="標楷體" w:eastAsia="標楷體" w:hAnsi="標楷體" w:hint="eastAsia"/>
        </w:rPr>
        <w:t>參、我國公務訓練訓練評估制度面對之挑戰</w:t>
      </w:r>
    </w:p>
    <w:p w:rsidR="00000000" w:rsidRDefault="00853091">
      <w:pPr>
        <w:pStyle w:val="ab"/>
        <w:spacing w:before="100" w:beforeAutospacing="1" w:after="100" w:afterAutospacing="1"/>
        <w:ind w:leftChars="0"/>
      </w:pPr>
      <w:r>
        <w:rPr>
          <w:rFonts w:hint="eastAsia"/>
        </w:rPr>
        <w:t>一、缺乏統整策略，開展訓練需求</w:t>
      </w:r>
    </w:p>
    <w:p w:rsidR="00000000" w:rsidRDefault="00853091">
      <w:pPr>
        <w:pStyle w:val="ab"/>
        <w:spacing w:before="100" w:beforeAutospacing="1" w:after="100" w:afterAutospacing="1" w:line="360" w:lineRule="auto"/>
        <w:ind w:leftChars="0" w:left="0"/>
      </w:pPr>
      <w:r>
        <w:rPr>
          <w:rFonts w:hint="eastAsia"/>
        </w:rPr>
        <w:t xml:space="preserve">　　我國公</w:t>
      </w:r>
      <w:r>
        <w:rPr>
          <w:rFonts w:hint="eastAsia"/>
        </w:rPr>
        <w:t>務訓練體系為分散型架構，全國中央及地方多有各屬之訓練機單位，而且這些訓練機構互不隸屬，或有產生功能重疊及資源無法互補之現象，雖目前已有推動訓練機構協調聯繫與合作整併，特別是囿於憲政架構及政府組織改造之工程浩大，在實際推動上仍受限於現實困難，無法一蹴可幾。</w:t>
      </w:r>
    </w:p>
    <w:p w:rsidR="00000000" w:rsidRDefault="00853091">
      <w:pPr>
        <w:pStyle w:val="ab"/>
        <w:spacing w:before="100" w:beforeAutospacing="1" w:after="100" w:afterAutospacing="1" w:line="360" w:lineRule="auto"/>
        <w:ind w:leftChars="0" w:left="0"/>
      </w:pPr>
      <w:r>
        <w:rPr>
          <w:rFonts w:hint="eastAsia"/>
        </w:rPr>
        <w:lastRenderedPageBreak/>
        <w:t xml:space="preserve">　　然而訓練評估體系的完整與一致性，實需在訓練體系之一體規劃下方可完成。如同</w:t>
      </w:r>
      <w:r>
        <w:rPr>
          <w:rFonts w:hint="eastAsia"/>
        </w:rPr>
        <w:t>Sims(1998)</w:t>
      </w:r>
      <w:r>
        <w:rPr>
          <w:rFonts w:hint="eastAsia"/>
        </w:rPr>
        <w:t>在「再造公部門訓練」一文中所提出之架構，公部門訓練也應由策略、顧客、績效改善及課責等四大導向出發</w:t>
      </w:r>
      <w:r>
        <w:rPr>
          <w:rFonts w:hint="eastAsia"/>
        </w:rPr>
        <w:t>(</w:t>
      </w:r>
      <w:r>
        <w:rPr>
          <w:rFonts w:hint="eastAsia"/>
        </w:rPr>
        <w:t>陳志瑋、邱志淳</w:t>
      </w:r>
      <w:r>
        <w:rPr>
          <w:rFonts w:hint="eastAsia"/>
        </w:rPr>
        <w:t>, 2008)</w:t>
      </w:r>
      <w:r>
        <w:rPr>
          <w:rFonts w:hint="eastAsia"/>
        </w:rPr>
        <w:t>。而訓練評估必須緊緊跟隨著組織策略</w:t>
      </w:r>
      <w:r>
        <w:rPr>
          <w:rFonts w:hint="eastAsia"/>
        </w:rPr>
        <w:t>目標、人力需求、訓練方案設計等等過程。因此在訓練體系為分散系統之情境下，建構全面性的公務體系訓練評估制度，也將因為立基分散，而使全面性的概念在現實上無法落實。</w:t>
      </w:r>
    </w:p>
    <w:p w:rsidR="00000000" w:rsidRDefault="00853091">
      <w:pPr>
        <w:pStyle w:val="ab"/>
        <w:spacing w:before="100" w:beforeAutospacing="1" w:after="100" w:afterAutospacing="1" w:line="360" w:lineRule="auto"/>
        <w:ind w:leftChars="0" w:left="0"/>
      </w:pPr>
      <w:r>
        <w:rPr>
          <w:rFonts w:hint="eastAsia"/>
        </w:rPr>
        <w:t xml:space="preserve">　　更進一步地來看，組織在決定訓練課程規劃前，必須先經過訓練需求分析的步驟，訓練需求分析又區分為組織層次分析、任務層次分析、個人層次分析。從中可以發現，當應用之第三層次的行為效標與第四層次的結果效標成果，常常與訓練需求分析有很強的連結性，常是訓練目標的設定來源。所以若缺乏由策略開展而來的訓練需求分析及訓練規劃，則訓練成效評估則無所立基，且其正當性及合</w:t>
      </w:r>
      <w:r>
        <w:rPr>
          <w:rFonts w:hint="eastAsia"/>
        </w:rPr>
        <w:t>理性也無法彰顯。</w:t>
      </w:r>
    </w:p>
    <w:p w:rsidR="00000000" w:rsidRDefault="00853091">
      <w:pPr>
        <w:pStyle w:val="ab"/>
        <w:spacing w:before="100" w:beforeAutospacing="1" w:after="100" w:afterAutospacing="1"/>
        <w:ind w:leftChars="0"/>
      </w:pPr>
      <w:r>
        <w:rPr>
          <w:rFonts w:hint="eastAsia"/>
        </w:rPr>
        <w:t>二、高層次訓練成果評估，因果歸屬困難</w:t>
      </w:r>
    </w:p>
    <w:p w:rsidR="00000000" w:rsidRDefault="00853091">
      <w:pPr>
        <w:pStyle w:val="ab"/>
        <w:spacing w:before="100" w:beforeAutospacing="1" w:after="100" w:afterAutospacing="1" w:line="360" w:lineRule="auto"/>
        <w:ind w:leftChars="0" w:left="0"/>
        <w:rPr>
          <w:rFonts w:hint="eastAsia"/>
        </w:rPr>
      </w:pPr>
      <w:r>
        <w:rPr>
          <w:rFonts w:hint="eastAsia"/>
        </w:rPr>
        <w:t xml:space="preserve">　　這個問題在於第三層次及第四層次之效標成果評估時，問題特別顯著。由於第三層及第四層的訓練成果，多數無法經由單一訓練課程而達到，若在訓練事權分散，而受訓者所接受之訓練是由多個不同訓練單位分別規劃及各自安排訓練情況下，要將各單位分散之訓練課程，個別與第三、第四層次成果直接聯結，在因果邏輯上並不合理。因此分散的訓練機構事權，也的確讓公務訓練評估模式產生更大的挑戰。</w:t>
      </w:r>
    </w:p>
    <w:p w:rsidR="00000000" w:rsidRDefault="00853091">
      <w:pPr>
        <w:spacing w:before="100" w:beforeAutospacing="1" w:after="100" w:afterAutospacing="1"/>
        <w:ind w:firstLine="480"/>
        <w:rPr>
          <w:rFonts w:ascii="標楷體" w:eastAsia="標楷體" w:hAnsi="標楷體"/>
        </w:rPr>
      </w:pPr>
      <w:r>
        <w:rPr>
          <w:rFonts w:ascii="標楷體" w:eastAsia="標楷體" w:hAnsi="標楷體" w:hint="eastAsia"/>
        </w:rPr>
        <w:t>三、與組織及人力資源管理績效指標間，缺乏系統性聯繫</w:t>
      </w:r>
    </w:p>
    <w:p w:rsidR="00000000" w:rsidRDefault="00853091">
      <w:pPr>
        <w:pStyle w:val="ab"/>
        <w:spacing w:before="100" w:beforeAutospacing="1" w:after="100" w:afterAutospacing="1" w:line="360" w:lineRule="auto"/>
        <w:ind w:leftChars="0" w:left="0"/>
      </w:pPr>
      <w:r>
        <w:rPr>
          <w:rFonts w:hint="eastAsia"/>
        </w:rPr>
        <w:t xml:space="preserve">　　若組織不能整體性思考各項人力資源管理</w:t>
      </w:r>
      <w:r>
        <w:rPr>
          <w:rFonts w:hint="eastAsia"/>
        </w:rPr>
        <w:t>及組織績效指標時，也會對建立全面性的訓練成效評估體系產生阻礙。由於訓練常是為了補足或擴展員工在執行工作任務時的能力，所以實務上，我們發現訓練評估通常會連結著績效考核，而訓練需求分析則與組織策略規劃息息相關，這可以自企業普遍以績效考核作為其訓</w:t>
      </w:r>
      <w:r>
        <w:rPr>
          <w:rFonts w:hint="eastAsia"/>
        </w:rPr>
        <w:lastRenderedPageBreak/>
        <w:t>練第三層次評估的方法看出端倪，這代表著訓練成效評估的多項指標，是來自於組織內多方之資訊。</w:t>
      </w:r>
    </w:p>
    <w:p w:rsidR="00000000" w:rsidRDefault="00853091">
      <w:pPr>
        <w:pStyle w:val="ab"/>
        <w:spacing w:before="100" w:beforeAutospacing="1" w:after="100" w:afterAutospacing="1" w:line="360" w:lineRule="auto"/>
        <w:ind w:leftChars="0" w:left="0"/>
      </w:pPr>
      <w:r>
        <w:rPr>
          <w:rFonts w:hint="eastAsia"/>
        </w:rPr>
        <w:t xml:space="preserve">　　但若組織在多項相關績效指標，向來並無累積及蒐集慣例，或其相關功能較為薄弱時，在建立訓練評估體系即更形困難。因為即便在企業裡，比起訓練課程的完整性，訓練評估與組織各項效標資訊聯結的</w:t>
      </w:r>
      <w:r>
        <w:rPr>
          <w:rFonts w:hint="eastAsia"/>
        </w:rPr>
        <w:t>系統化思惟，亦較微弱。例如企業在課程規劃時，多能充分地以系統化的方式，建立組織整體訓練架構，但也僅止於課程的發展與規劃，通常這樣系統化的結構會在訓練課程結束時停止，並沒有延伸到訓練評估上。而這的確也是受限於許多效標間，其關聯性仍屬探索，因此應用多為嘗試及累積的結果。因此當組織在各項組織及人力資源指標向來缺乏累積的狀況下，訓練評估制度化將更顯困難。如哪一堂課可以使用哪些指標，也就會變得沒有參考依據，致使訓練評估在訓練系統裡有些零散，所蒐集的資料便難以做有效的統計分析，變成可用的資訊。</w:t>
      </w:r>
    </w:p>
    <w:p w:rsidR="00000000" w:rsidRDefault="00853091">
      <w:pPr>
        <w:pStyle w:val="ab"/>
        <w:spacing w:before="100" w:beforeAutospacing="1" w:after="100" w:afterAutospacing="1" w:line="360" w:lineRule="auto"/>
        <w:ind w:leftChars="0" w:left="0"/>
        <w:rPr>
          <w:rFonts w:hint="eastAsia"/>
        </w:rPr>
      </w:pPr>
      <w:r>
        <w:rPr>
          <w:rFonts w:hint="eastAsia"/>
        </w:rPr>
        <w:t xml:space="preserve">　　而這個狀況在訓練事權</w:t>
      </w:r>
      <w:r>
        <w:rPr>
          <w:rFonts w:hint="eastAsia"/>
        </w:rPr>
        <w:t>分散時，會更形嚴重。因為缺乏單一事權的規劃與支持，組織內提供其他資訊的單位，會一而再地需提供給不同訓練機關相同或類似資訊，這不但會使提供資訊單位不堪其擾，降低其提供有效資訊的動機；更可能因為最後評估資訊分散各處，反而導致無法有效累積，使制度化更形不易。</w:t>
      </w:r>
      <w:r>
        <w:rPr>
          <w:rFonts w:hint="eastAsia"/>
        </w:rPr>
        <w:t xml:space="preserve"> </w:t>
      </w:r>
    </w:p>
    <w:p w:rsidR="00000000" w:rsidRDefault="00853091">
      <w:pPr>
        <w:spacing w:before="100" w:beforeAutospacing="1" w:after="100" w:afterAutospacing="1"/>
        <w:rPr>
          <w:rFonts w:ascii="標楷體" w:eastAsia="標楷體" w:hAnsi="標楷體"/>
          <w:b/>
          <w:sz w:val="28"/>
          <w:szCs w:val="28"/>
        </w:rPr>
      </w:pPr>
      <w:r>
        <w:rPr>
          <w:rFonts w:ascii="標楷體" w:eastAsia="標楷體" w:hAnsi="標楷體" w:hint="eastAsia"/>
          <w:b/>
          <w:sz w:val="28"/>
          <w:szCs w:val="28"/>
        </w:rPr>
        <w:t>第二節</w:t>
      </w:r>
      <w:r>
        <w:rPr>
          <w:rFonts w:ascii="標楷體" w:eastAsia="標楷體" w:hAnsi="標楷體" w:hint="eastAsia"/>
          <w:b/>
          <w:sz w:val="28"/>
          <w:szCs w:val="28"/>
        </w:rPr>
        <w:t xml:space="preserve"> </w:t>
      </w:r>
      <w:r>
        <w:rPr>
          <w:rFonts w:ascii="標楷體" w:eastAsia="標楷體" w:hAnsi="標楷體" w:hint="eastAsia"/>
          <w:b/>
          <w:sz w:val="28"/>
          <w:szCs w:val="28"/>
        </w:rPr>
        <w:t>我國公務訓練成效評估模式建構與執行建議</w:t>
      </w:r>
    </w:p>
    <w:p w:rsidR="00000000" w:rsidRDefault="00853091">
      <w:pPr>
        <w:pStyle w:val="ab"/>
        <w:spacing w:before="100" w:beforeAutospacing="1" w:after="100" w:afterAutospacing="1"/>
        <w:ind w:leftChars="0" w:left="0"/>
      </w:pPr>
      <w:r>
        <w:rPr>
          <w:rFonts w:hint="eastAsia"/>
        </w:rPr>
        <w:t xml:space="preserve">     </w:t>
      </w:r>
      <w:r>
        <w:rPr>
          <w:rFonts w:hint="eastAsia"/>
        </w:rPr>
        <w:t>一、公務訓練成效評估模式建立</w:t>
      </w:r>
    </w:p>
    <w:p w:rsidR="00000000" w:rsidRDefault="00853091">
      <w:pPr>
        <w:pStyle w:val="ab"/>
        <w:spacing w:before="100" w:beforeAutospacing="1" w:after="100" w:afterAutospacing="1" w:line="360" w:lineRule="auto"/>
        <w:ind w:leftChars="0" w:left="0"/>
      </w:pPr>
      <w:r>
        <w:rPr>
          <w:rFonts w:hint="eastAsia"/>
        </w:rPr>
        <w:t xml:space="preserve">    </w:t>
      </w:r>
      <w:r>
        <w:rPr>
          <w:rFonts w:hint="eastAsia"/>
        </w:rPr>
        <w:t>參考理論及標竿實務後，本研究提出公務訓練成效評估模式相關建議。本研究認為整體訓練成效評估模式，一方面需能與訓練目標與訓練需求做緊密結合，另一方面也能反饋作為修正</w:t>
      </w:r>
      <w:r>
        <w:rPr>
          <w:rFonts w:hint="eastAsia"/>
        </w:rPr>
        <w:t>訓練執行的依據，最後也能成為個人發展與訓練單位的效能指標。因此在建構訓練成效評估模式時，即需依各層次指標之差異及運用範圍，分別規劃。</w:t>
      </w:r>
    </w:p>
    <w:p w:rsidR="00000000" w:rsidRDefault="00853091">
      <w:pPr>
        <w:pStyle w:val="ab"/>
        <w:spacing w:before="100" w:beforeAutospacing="1" w:after="100" w:afterAutospacing="1" w:line="360" w:lineRule="auto"/>
        <w:ind w:leftChars="0" w:left="0"/>
        <w:rPr>
          <w:rFonts w:ascii="Times New Roman" w:hint="eastAsia"/>
        </w:rPr>
      </w:pPr>
      <w:r>
        <w:rPr>
          <w:rFonts w:ascii="Times New Roman" w:hAnsi="Times New Roman"/>
        </w:rPr>
        <w:lastRenderedPageBreak/>
        <w:t xml:space="preserve">    </w:t>
      </w:r>
      <w:r>
        <w:rPr>
          <w:rFonts w:ascii="Times New Roman"/>
        </w:rPr>
        <w:t>本研究提出模式如圖</w:t>
      </w:r>
      <w:r>
        <w:rPr>
          <w:rFonts w:ascii="Times New Roman" w:hint="eastAsia"/>
        </w:rPr>
        <w:t>二</w:t>
      </w:r>
      <w:r>
        <w:rPr>
          <w:rFonts w:ascii="Times New Roman"/>
        </w:rPr>
        <w:t>十，依照</w:t>
      </w:r>
      <w:r>
        <w:rPr>
          <w:rFonts w:ascii="Times New Roman" w:hAnsi="Times New Roman"/>
        </w:rPr>
        <w:t>Kir</w:t>
      </w:r>
      <w:r>
        <w:rPr>
          <w:rFonts w:ascii="Times New Roman" w:hAnsi="Times New Roman" w:hint="eastAsia"/>
        </w:rPr>
        <w:t>k</w:t>
      </w:r>
      <w:r>
        <w:rPr>
          <w:rFonts w:ascii="Times New Roman" w:hAnsi="Times New Roman"/>
        </w:rPr>
        <w:t>patrick</w:t>
      </w:r>
      <w:r>
        <w:rPr>
          <w:rFonts w:ascii="Times New Roman"/>
        </w:rPr>
        <w:t>四階層模式，分別提出四層次之訓練成效評估指標，指標運用範疇及推動重點。</w:t>
      </w:r>
    </w:p>
    <w:p w:rsidR="00000000" w:rsidRDefault="00853091">
      <w:pPr>
        <w:pStyle w:val="ab"/>
        <w:spacing w:before="100" w:beforeAutospacing="1" w:after="100" w:afterAutospacing="1" w:line="360" w:lineRule="auto"/>
        <w:ind w:leftChars="0" w:left="0"/>
      </w:pPr>
      <w:r>
        <w:rPr>
          <w:noProof/>
        </w:rPr>
        <mc:AlternateContent>
          <mc:Choice Requires="wps">
            <w:drawing>
              <wp:anchor distT="0" distB="0" distL="114300" distR="114300" simplePos="0" relativeHeight="251683328" behindDoc="0" locked="0" layoutInCell="1" allowOverlap="1">
                <wp:simplePos x="0" y="0"/>
                <wp:positionH relativeFrom="column">
                  <wp:posOffset>1857375</wp:posOffset>
                </wp:positionH>
                <wp:positionV relativeFrom="paragraph">
                  <wp:posOffset>2390775</wp:posOffset>
                </wp:positionV>
                <wp:extent cx="2027555" cy="285750"/>
                <wp:effectExtent l="0" t="0" r="1270" b="3175"/>
                <wp:wrapNone/>
                <wp:docPr id="116"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認知：紙筆測驗、知識技能認證</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3" o:spid="_x0000_s1319" type="#_x0000_t202" style="position:absolute;margin-left:146.25pt;margin-top:188.25pt;width:159.65pt;height: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9mvgIAAMY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" filled="f" stroked="f">
                <v:textbox>
                  <w:txbxContent>
                    <w:p w:rsidR="00000000" w:rsidRDefault="00853091">
                      <w:pPr>
                        <w:rPr>
                          <w:rFonts w:ascii="標楷體" w:eastAsia="標楷體" w:hAnsi="標楷體"/>
                          <w:sz w:val="20"/>
                          <w:szCs w:val="20"/>
                        </w:rPr>
                      </w:pPr>
                      <w:r>
                        <w:rPr>
                          <w:rFonts w:ascii="標楷體" w:eastAsia="標楷體" w:hAnsi="標楷體" w:hint="eastAsia"/>
                          <w:sz w:val="20"/>
                          <w:szCs w:val="20"/>
                        </w:rPr>
                        <w:t>認知：紙筆測驗、知識技能認證</w:t>
                      </w:r>
                    </w:p>
                    <w:p w:rsidR="00000000" w:rsidRDefault="00853091">
                      <w:pPr>
                        <w:rPr>
                          <w:rFonts w:ascii="標楷體" w:eastAsia="標楷體" w:hAnsi="標楷體"/>
                          <w:sz w:val="20"/>
                          <w:szCs w:val="20"/>
                        </w:rPr>
                      </w:pPr>
                    </w:p>
                  </w:txbxContent>
                </v:textbox>
              </v:shap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1866900</wp:posOffset>
                </wp:positionH>
                <wp:positionV relativeFrom="paragraph">
                  <wp:posOffset>2676525</wp:posOffset>
                </wp:positionV>
                <wp:extent cx="2027555" cy="266700"/>
                <wp:effectExtent l="0" t="0" r="1270" b="3175"/>
                <wp:wrapNone/>
                <wp:docPr id="11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技能：面談、實作演練、觀察</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5" o:spid="_x0000_s1320" type="#_x0000_t202" style="position:absolute;margin-left:147pt;margin-top:210.75pt;width:159.65pt;height:2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" filled="f" stroked="f">
                <v:textbox>
                  <w:txbxContent>
                    <w:p w:rsidR="00000000" w:rsidRDefault="00853091">
                      <w:pPr>
                        <w:rPr>
                          <w:rFonts w:ascii="標楷體" w:eastAsia="標楷體" w:hAnsi="標楷體"/>
                          <w:sz w:val="20"/>
                          <w:szCs w:val="20"/>
                        </w:rPr>
                      </w:pPr>
                      <w:r>
                        <w:rPr>
                          <w:rFonts w:ascii="標楷體" w:eastAsia="標楷體" w:hAnsi="標楷體" w:hint="eastAsia"/>
                          <w:sz w:val="20"/>
                          <w:szCs w:val="20"/>
                        </w:rPr>
                        <w:t>技能：面談、實作演練、觀察</w:t>
                      </w:r>
                    </w:p>
                    <w:p w:rsidR="00000000" w:rsidRDefault="00853091">
                      <w:pPr>
                        <w:rPr>
                          <w:rFonts w:ascii="標楷體" w:eastAsia="標楷體" w:hAnsi="標楷體"/>
                          <w:sz w:val="20"/>
                          <w:szCs w:val="20"/>
                        </w:rPr>
                      </w:pPr>
                    </w:p>
                  </w:txbxContent>
                </v:textbox>
              </v:shape>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column">
                  <wp:posOffset>1638300</wp:posOffset>
                </wp:positionH>
                <wp:positionV relativeFrom="paragraph">
                  <wp:posOffset>2838450</wp:posOffset>
                </wp:positionV>
                <wp:extent cx="311150" cy="635"/>
                <wp:effectExtent l="9525" t="53975" r="22225" b="59690"/>
                <wp:wrapNone/>
                <wp:docPr id="114"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33362" id="AutoShape 364" o:spid="_x0000_s1026" type="#_x0000_t32" style="position:absolute;margin-left:129pt;margin-top:223.5pt;width:24.5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NvNwIAAGI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1638300</wp:posOffset>
                </wp:positionH>
                <wp:positionV relativeFrom="paragraph">
                  <wp:posOffset>2838450</wp:posOffset>
                </wp:positionV>
                <wp:extent cx="311150" cy="238125"/>
                <wp:effectExtent l="9525" t="6350" r="41275" b="50800"/>
                <wp:wrapNone/>
                <wp:docPr id="113"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A8269" id="AutoShape 362" o:spid="_x0000_s1026" type="#_x0000_t32" style="position:absolute;margin-left:129pt;margin-top:223.5pt;width:24.5pt;height:1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">
                <v:stroke endarrow="block"/>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1638300</wp:posOffset>
                </wp:positionH>
                <wp:positionV relativeFrom="paragraph">
                  <wp:posOffset>2581275</wp:posOffset>
                </wp:positionV>
                <wp:extent cx="311150" cy="257175"/>
                <wp:effectExtent l="9525" t="53975" r="50800" b="12700"/>
                <wp:wrapNone/>
                <wp:docPr id="112"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1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4E6D4" id="AutoShape 361" o:spid="_x0000_s1026" type="#_x0000_t32" style="position:absolute;margin-left:129pt;margin-top:203.25pt;width:24.5pt;height:20.25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">
                <v:stroke endarrow="block"/>
              </v:shape>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1857375</wp:posOffset>
                </wp:positionH>
                <wp:positionV relativeFrom="paragraph">
                  <wp:posOffset>2943225</wp:posOffset>
                </wp:positionV>
                <wp:extent cx="2027555" cy="295275"/>
                <wp:effectExtent l="0" t="0" r="1270" b="3175"/>
                <wp:wrapNone/>
                <wp:docPr id="111"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情意：自我評估報告、問卷</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6" o:spid="_x0000_s1321" type="#_x0000_t202" style="position:absolute;margin-left:146.25pt;margin-top:231.75pt;width:159.65pt;height:2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obugIAAMY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" filled="f" stroked="f">
                <v:textbox>
                  <w:txbxContent>
                    <w:p w:rsidR="00000000" w:rsidRDefault="00853091">
                      <w:pPr>
                        <w:rPr>
                          <w:rFonts w:ascii="標楷體" w:eastAsia="標楷體" w:hAnsi="標楷體"/>
                          <w:sz w:val="20"/>
                          <w:szCs w:val="20"/>
                        </w:rPr>
                      </w:pPr>
                      <w:r>
                        <w:rPr>
                          <w:rFonts w:ascii="標楷體" w:eastAsia="標楷體" w:hAnsi="標楷體" w:hint="eastAsia"/>
                          <w:sz w:val="20"/>
                          <w:szCs w:val="20"/>
                        </w:rPr>
                        <w:t>情意：自我評估報告、問卷</w:t>
                      </w:r>
                    </w:p>
                    <w:p w:rsidR="00000000" w:rsidRDefault="00853091">
                      <w:pPr>
                        <w:rPr>
                          <w:rFonts w:ascii="標楷體" w:eastAsia="標楷體" w:hAnsi="標楷體"/>
                          <w:sz w:val="20"/>
                          <w:szCs w:val="20"/>
                        </w:rPr>
                      </w:pPr>
                    </w:p>
                  </w:txbxContent>
                </v:textbox>
              </v:shape>
            </w:pict>
          </mc:Fallback>
        </mc:AlternateContent>
      </w:r>
      <w:r>
        <w:rPr>
          <w:noProof/>
        </w:rPr>
        <mc:AlternateContent>
          <mc:Choice Requires="wpg">
            <w:drawing>
              <wp:anchor distT="0" distB="0" distL="114300" distR="114300" simplePos="0" relativeHeight="251679232" behindDoc="0" locked="0" layoutInCell="1" allowOverlap="1">
                <wp:simplePos x="0" y="0"/>
                <wp:positionH relativeFrom="column">
                  <wp:posOffset>342900</wp:posOffset>
                </wp:positionH>
                <wp:positionV relativeFrom="paragraph">
                  <wp:posOffset>895350</wp:posOffset>
                </wp:positionV>
                <wp:extent cx="3457575" cy="781050"/>
                <wp:effectExtent l="38100" t="0" r="0" b="50800"/>
                <wp:wrapNone/>
                <wp:docPr id="90"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781050"/>
                          <a:chOff x="2340" y="2850"/>
                          <a:chExt cx="5445" cy="1230"/>
                        </a:xfrm>
                      </wpg:grpSpPr>
                      <wps:wsp>
                        <wps:cNvPr id="92" name="AutoShape 355"/>
                        <wps:cNvSpPr>
                          <a:spLocks noChangeArrowheads="1"/>
                        </wps:cNvSpPr>
                        <wps:spPr bwMode="auto">
                          <a:xfrm>
                            <a:off x="2340" y="2955"/>
                            <a:ext cx="2040" cy="1020"/>
                          </a:xfrm>
                          <a:prstGeom prst="roundRect">
                            <a:avLst>
                              <a:gd name="adj" fmla="val 16667"/>
                            </a:avLst>
                          </a:prstGeom>
                          <a:solidFill>
                            <a:srgbClr val="FFFFFF"/>
                          </a:solidFill>
                          <a:ln w="63500" cmpd="thickThin">
                            <a:solidFill>
                              <a:srgbClr val="9BBB59"/>
                            </a:solidFill>
                            <a:round/>
                            <a:headEnd/>
                            <a:tailEnd/>
                          </a:ln>
                          <a:effectLst>
                            <a:outerShdw dist="107763" dir="2700000" algn="ctr" rotWithShape="0">
                              <a:srgbClr val="868686">
                                <a:alpha val="50000"/>
                              </a:srgbClr>
                            </a:outerShdw>
                          </a:effectLst>
                        </wps:spPr>
                        <wps:txbx>
                          <w:txbxContent>
                            <w:p w:rsidR="00000000" w:rsidRDefault="00853091">
                              <w:pPr>
                                <w:jc w:val="center"/>
                                <w:rPr>
                                  <w:rFonts w:ascii="標楷體" w:eastAsia="標楷體" w:hAnsi="標楷體"/>
                                  <w:sz w:val="32"/>
                                  <w:szCs w:val="32"/>
                                </w:rPr>
                              </w:pPr>
                              <w:r>
                                <w:rPr>
                                  <w:rFonts w:ascii="標楷體" w:eastAsia="標楷體" w:hAnsi="標楷體" w:hint="eastAsia"/>
                                  <w:sz w:val="32"/>
                                  <w:szCs w:val="32"/>
                                </w:rPr>
                                <w:t>結果層次</w:t>
                              </w:r>
                            </w:p>
                            <w:p w:rsidR="00000000" w:rsidRDefault="00853091">
                              <w:pPr>
                                <w:jc w:val="center"/>
                                <w:rPr>
                                  <w:rFonts w:ascii="標楷體" w:eastAsia="標楷體" w:hAnsi="標楷體"/>
                                  <w:sz w:val="32"/>
                                  <w:szCs w:val="32"/>
                                </w:rPr>
                              </w:pPr>
                            </w:p>
                          </w:txbxContent>
                        </wps:txbx>
                        <wps:bodyPr rot="0" vert="horz" wrap="square" lIns="91440" tIns="45720" rIns="91440" bIns="45720" anchor="t" anchorCtr="0" upright="1">
                          <a:noAutofit/>
                        </wps:bodyPr>
                      </wps:wsp>
                      <wps:wsp>
                        <wps:cNvPr id="99" name="Text Box 356"/>
                        <wps:cNvSpPr txBox="1">
                          <a:spLocks noChangeArrowheads="1"/>
                        </wps:cNvSpPr>
                        <wps:spPr bwMode="auto">
                          <a:xfrm>
                            <a:off x="4710" y="2850"/>
                            <a:ext cx="250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組織績效：組織能耐</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wps:wsp>
                        <wps:cNvPr id="105" name="AutoShape 357"/>
                        <wps:cNvCnPr>
                          <a:cxnSpLocks noChangeShapeType="1"/>
                        </wps:cNvCnPr>
                        <wps:spPr bwMode="auto">
                          <a:xfrm flipV="1">
                            <a:off x="4380" y="3075"/>
                            <a:ext cx="435"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358"/>
                        <wps:cNvCnPr>
                          <a:cxnSpLocks noChangeShapeType="1"/>
                        </wps:cNvCnPr>
                        <wps:spPr bwMode="auto">
                          <a:xfrm>
                            <a:off x="4380" y="3480"/>
                            <a:ext cx="435"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359"/>
                        <wps:cNvSpPr txBox="1">
                          <a:spLocks noChangeArrowheads="1"/>
                        </wps:cNvSpPr>
                        <wps:spPr bwMode="auto">
                          <a:xfrm>
                            <a:off x="4710" y="3600"/>
                            <a:ext cx="307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人力資源：員工滿意度</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4" o:spid="_x0000_s1322" style="position:absolute;margin-left:27pt;margin-top:70.5pt;width:272.25pt;height:61.5pt;z-index:251679232;mso-position-horizontal-relative:text;mso-position-vertical-relative:text" coordorigin="2340,2850" coordsize="544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">
                <v:roundrect id="AutoShape 355" o:spid="_x0000_s1323" style="position:absolute;left:2340;top:2955;width:2040;height:10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MVasQA&#10;AADbAAAADwAAAGRycy9kb3ducmV2LnhtbESPzW7CMBCE75X6DtZW6g2cRvyUFIMKgsIVijgv8TaO&#10;Eq+j2IXA09dISD2OZuYbzXTe2VqcqfWlYwVv/QQEce50yYWCw/e69w7CB2SNtWNScCUP89nz0xQz&#10;7S68o/M+FCJC2GeowITQZFL63JBF33cNcfR+XGsxRNkWUrd4iXBbyzRJRtJiyXHBYENLQ3m1/7UK&#10;5NemGw4qXh8Wg+1xXN1SszodlXp96T4/QATqwn/40d5qBZMU7l/i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TFWrEAAAA2wAAAA8AAAAAAAAAAAAAAAAAmAIAAGRycy9k&#10;b3ducmV2LnhtbFBLBQYAAAAABAAEAPUAAACJAwAAAAA=&#10;" strokecolor="#9bbb59" strokeweight="5pt">
                  <v:stroke linestyle="thickThin"/>
                  <v:shadow on="t" color="#868686" opacity=".5" offset="6pt,6pt"/>
                  <v:textbox>
                    <w:txbxContent>
                      <w:p w:rsidR="00000000" w:rsidRDefault="00853091">
                        <w:pPr>
                          <w:jc w:val="center"/>
                          <w:rPr>
                            <w:rFonts w:ascii="標楷體" w:eastAsia="標楷體" w:hAnsi="標楷體"/>
                            <w:sz w:val="32"/>
                            <w:szCs w:val="32"/>
                          </w:rPr>
                        </w:pPr>
                        <w:r>
                          <w:rPr>
                            <w:rFonts w:ascii="標楷體" w:eastAsia="標楷體" w:hAnsi="標楷體" w:hint="eastAsia"/>
                            <w:sz w:val="32"/>
                            <w:szCs w:val="32"/>
                          </w:rPr>
                          <w:t>結果層次</w:t>
                        </w:r>
                      </w:p>
                      <w:p w:rsidR="00000000" w:rsidRDefault="00853091">
                        <w:pPr>
                          <w:jc w:val="center"/>
                          <w:rPr>
                            <w:rFonts w:ascii="標楷體" w:eastAsia="標楷體" w:hAnsi="標楷體"/>
                            <w:sz w:val="32"/>
                            <w:szCs w:val="32"/>
                          </w:rPr>
                        </w:pPr>
                      </w:p>
                    </w:txbxContent>
                  </v:textbox>
                </v:roundrect>
                <v:shape id="Text Box 356" o:spid="_x0000_s1324" type="#_x0000_t202" style="position:absolute;left:4710;top:2850;width:250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000000" w:rsidRDefault="00853091">
                        <w:pPr>
                          <w:rPr>
                            <w:rFonts w:ascii="標楷體" w:eastAsia="標楷體" w:hAnsi="標楷體"/>
                            <w:sz w:val="20"/>
                            <w:szCs w:val="20"/>
                          </w:rPr>
                        </w:pPr>
                        <w:r>
                          <w:rPr>
                            <w:rFonts w:ascii="標楷體" w:eastAsia="標楷體" w:hAnsi="標楷體" w:hint="eastAsia"/>
                            <w:sz w:val="20"/>
                            <w:szCs w:val="20"/>
                          </w:rPr>
                          <w:t>組織績效：組織能耐</w:t>
                        </w:r>
                      </w:p>
                      <w:p w:rsidR="00000000" w:rsidRDefault="00853091">
                        <w:pPr>
                          <w:rPr>
                            <w:rFonts w:ascii="標楷體" w:eastAsia="標楷體" w:hAnsi="標楷體"/>
                            <w:sz w:val="20"/>
                            <w:szCs w:val="20"/>
                          </w:rPr>
                        </w:pPr>
                      </w:p>
                    </w:txbxContent>
                  </v:textbox>
                </v:shape>
                <v:shape id="AutoShape 357" o:spid="_x0000_s1325" type="#_x0000_t32" style="position:absolute;left:4380;top:3075;width:435;height:4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nGT78AAADcAAAADwAAAGRycy9kb3ducmV2LnhtbERPTYvCMBC9L/gfwgje1lTBZalGUUEQ&#10;L7KuoMehGdtgMylNbOq/N8LC3ubxPmex6m0tOmq9caxgMs5AEBdOGy4VnH93n98gfEDWWDsmBU/y&#10;sFoOPhaYaxf5h7pTKEUKYZ+jgiqEJpfSFxVZ9GPXECfu5lqLIcG2lLrFmMJtLadZ9iUtGk4NFTa0&#10;rai4nx5WgYlH0zX7bdwcLlevI5nnzBmlRsN+PQcRqA//4j/3Xqf52Qzez6QL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tnGT78AAADcAAAADwAAAAAAAAAAAAAAAACh&#10;AgAAZHJzL2Rvd25yZXYueG1sUEsFBgAAAAAEAAQA+QAAAI0DAAAAAA==&#10;">
                  <v:stroke endarrow="block"/>
                </v:shape>
                <v:shape id="AutoShape 358" o:spid="_x0000_s1326" type="#_x0000_t32" style="position:absolute;left:4380;top:3480;width:435;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24MQAAADcAAAADwAAAGRycy9kb3ducmV2LnhtbERPTWvCQBC9F/oflin0Vjfx0Gp0DaVg&#10;KZYeNBL0NmTHJJidDburxv76bkHwNo/3OfN8MJ04k/OtZQXpKAFBXFndcq1gWyxfJiB8QNbYWSYF&#10;V/KQLx4f5phpe+E1nTehFjGEfYYKmhD6TEpfNWTQj2xPHLmDdQZDhK6W2uElhptOjpPkVRpsOTY0&#10;2NNHQ9VxczIKdt/TU3ktf2hVptPVHp3xv8WnUs9Pw/sMRKAh3MU395eO85M3+H8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VrbgxAAAANwAAAAPAAAAAAAAAAAA&#10;AAAAAKECAABkcnMvZG93bnJldi54bWxQSwUGAAAAAAQABAD5AAAAkgMAAAAA&#10;">
                  <v:stroke endarrow="block"/>
                </v:shape>
                <v:shape id="Text Box 359" o:spid="_x0000_s1327" type="#_x0000_t202" style="position:absolute;left:4710;top:3600;width:307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000000" w:rsidRDefault="00853091">
                        <w:pPr>
                          <w:rPr>
                            <w:rFonts w:ascii="標楷體" w:eastAsia="標楷體" w:hAnsi="標楷體"/>
                            <w:sz w:val="20"/>
                            <w:szCs w:val="20"/>
                          </w:rPr>
                        </w:pPr>
                        <w:r>
                          <w:rPr>
                            <w:rFonts w:ascii="標楷體" w:eastAsia="標楷體" w:hAnsi="標楷體" w:hint="eastAsia"/>
                            <w:sz w:val="20"/>
                            <w:szCs w:val="20"/>
                          </w:rPr>
                          <w:t>人力資源：員工滿意度</w:t>
                        </w:r>
                      </w:p>
                      <w:p w:rsidR="00000000" w:rsidRDefault="00853091">
                        <w:pPr>
                          <w:rPr>
                            <w:rFonts w:ascii="標楷體" w:eastAsia="標楷體" w:hAnsi="標楷體"/>
                            <w:sz w:val="20"/>
                            <w:szCs w:val="20"/>
                          </w:rPr>
                        </w:pPr>
                      </w:p>
                    </w:txbxContent>
                  </v:textbox>
                </v:shape>
              </v:group>
            </w:pict>
          </mc:Fallback>
        </mc:AlternateContent>
      </w:r>
      <w:r>
        <w:rPr>
          <w:noProof/>
        </w:rPr>
        <mc:AlternateContent>
          <mc:Choice Requires="wpg">
            <w:drawing>
              <wp:anchor distT="0" distB="0" distL="114300" distR="114300" simplePos="0" relativeHeight="251678208" behindDoc="0" locked="0" layoutInCell="1" allowOverlap="1">
                <wp:simplePos x="0" y="0"/>
                <wp:positionH relativeFrom="column">
                  <wp:posOffset>342900</wp:posOffset>
                </wp:positionH>
                <wp:positionV relativeFrom="paragraph">
                  <wp:posOffset>1666875</wp:posOffset>
                </wp:positionV>
                <wp:extent cx="3171825" cy="781050"/>
                <wp:effectExtent l="38100" t="0" r="0" b="60325"/>
                <wp:wrapNone/>
                <wp:docPr id="72"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1825" cy="781050"/>
                          <a:chOff x="2340" y="4065"/>
                          <a:chExt cx="4995" cy="1230"/>
                        </a:xfrm>
                      </wpg:grpSpPr>
                      <wps:wsp>
                        <wps:cNvPr id="73" name="AutoShape 349"/>
                        <wps:cNvSpPr>
                          <a:spLocks noChangeArrowheads="1"/>
                        </wps:cNvSpPr>
                        <wps:spPr bwMode="auto">
                          <a:xfrm>
                            <a:off x="2340" y="4185"/>
                            <a:ext cx="2040" cy="1020"/>
                          </a:xfrm>
                          <a:prstGeom prst="roundRect">
                            <a:avLst>
                              <a:gd name="adj" fmla="val 16667"/>
                            </a:avLst>
                          </a:prstGeom>
                          <a:solidFill>
                            <a:srgbClr val="FFFFFF"/>
                          </a:solidFill>
                          <a:ln w="63500" cmpd="thickThin">
                            <a:solidFill>
                              <a:srgbClr val="9BBB59"/>
                            </a:solidFill>
                            <a:round/>
                            <a:headEnd/>
                            <a:tailEnd/>
                          </a:ln>
                          <a:effectLst>
                            <a:outerShdw dist="107763" dir="2700000" algn="ctr" rotWithShape="0">
                              <a:srgbClr val="868686">
                                <a:alpha val="50000"/>
                              </a:srgbClr>
                            </a:outerShdw>
                          </a:effectLst>
                        </wps:spPr>
                        <wps:txbx>
                          <w:txbxContent>
                            <w:p w:rsidR="00000000" w:rsidRDefault="00853091">
                              <w:pPr>
                                <w:jc w:val="center"/>
                                <w:rPr>
                                  <w:rFonts w:ascii="標楷體" w:eastAsia="標楷體" w:hAnsi="標楷體"/>
                                  <w:sz w:val="32"/>
                                  <w:szCs w:val="32"/>
                                </w:rPr>
                              </w:pPr>
                              <w:r>
                                <w:rPr>
                                  <w:rFonts w:ascii="標楷體" w:eastAsia="標楷體" w:hAnsi="標楷體" w:hint="eastAsia"/>
                                  <w:sz w:val="32"/>
                                  <w:szCs w:val="32"/>
                                </w:rPr>
                                <w:t>行為層次</w:t>
                              </w:r>
                            </w:p>
                            <w:p w:rsidR="00000000" w:rsidRDefault="00853091">
                              <w:pPr>
                                <w:jc w:val="center"/>
                                <w:rPr>
                                  <w:rFonts w:ascii="標楷體" w:eastAsia="標楷體" w:hAnsi="標楷體"/>
                                  <w:sz w:val="32"/>
                                  <w:szCs w:val="32"/>
                                </w:rPr>
                              </w:pPr>
                            </w:p>
                          </w:txbxContent>
                        </wps:txbx>
                        <wps:bodyPr rot="0" vert="horz" wrap="square" lIns="91440" tIns="45720" rIns="91440" bIns="45720" anchor="t" anchorCtr="0" upright="1">
                          <a:noAutofit/>
                        </wps:bodyPr>
                      </wps:wsp>
                      <wps:wsp>
                        <wps:cNvPr id="74" name="AutoShape 350"/>
                        <wps:cNvCnPr>
                          <a:cxnSpLocks noChangeShapeType="1"/>
                        </wps:cNvCnPr>
                        <wps:spPr bwMode="auto">
                          <a:xfrm flipV="1">
                            <a:off x="4380" y="4305"/>
                            <a:ext cx="435"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351"/>
                        <wps:cNvCnPr>
                          <a:cxnSpLocks noChangeShapeType="1"/>
                        </wps:cNvCnPr>
                        <wps:spPr bwMode="auto">
                          <a:xfrm>
                            <a:off x="4380" y="4710"/>
                            <a:ext cx="435"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Text Box 352"/>
                        <wps:cNvSpPr txBox="1">
                          <a:spLocks noChangeArrowheads="1"/>
                        </wps:cNvSpPr>
                        <wps:spPr bwMode="auto">
                          <a:xfrm>
                            <a:off x="4710" y="4065"/>
                            <a:ext cx="262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職能評鑑、工作績效</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wps:wsp>
                        <wps:cNvPr id="85" name="Text Box 353"/>
                        <wps:cNvSpPr txBox="1">
                          <a:spLocks noChangeArrowheads="1"/>
                        </wps:cNvSpPr>
                        <wps:spPr bwMode="auto">
                          <a:xfrm>
                            <a:off x="4740" y="4800"/>
                            <a:ext cx="159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行為追蹤調查</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8" o:spid="_x0000_s1328" style="position:absolute;margin-left:27pt;margin-top:131.25pt;width:249.75pt;height:61.5pt;z-index:251678208;mso-position-horizontal-relative:text;mso-position-vertical-relative:text" coordorigin="2340,4065" coordsize="4995,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">
                <v:roundrect id="AutoShape 349" o:spid="_x0000_s1329" style="position:absolute;left:2340;top:4185;width:2040;height:10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NWC8MA&#10;AADbAAAADwAAAGRycy9kb3ducmV2LnhtbESPzW7CMBCE75V4B2uReisOlAIKGASo/FwLiPMSL3GU&#10;eB3FLqR9eoxUqcfRzHyjmS1aW4kbNb5wrKDfS0AQZ04XnCs4HTdvExA+IGusHJOCH/KwmHdeZphq&#10;d+cvuh1CLiKEfYoKTAh1KqXPDFn0PVcTR+/qGoshyiaXusF7hNtKDpJkJC0WHBcM1rQ2lJWHb6tA&#10;bnftx7DkzWk13J/H5e/AfF7OSr122+UURKA2/If/2nutYPwO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NWC8MAAADbAAAADwAAAAAAAAAAAAAAAACYAgAAZHJzL2Rv&#10;d25yZXYueG1sUEsFBgAAAAAEAAQA9QAAAIgDAAAAAA==&#10;" strokecolor="#9bbb59" strokeweight="5pt">
                  <v:stroke linestyle="thickThin"/>
                  <v:shadow on="t" color="#868686" opacity=".5" offset="6pt,6pt"/>
                  <v:textbox>
                    <w:txbxContent>
                      <w:p w:rsidR="00000000" w:rsidRDefault="00853091">
                        <w:pPr>
                          <w:jc w:val="center"/>
                          <w:rPr>
                            <w:rFonts w:ascii="標楷體" w:eastAsia="標楷體" w:hAnsi="標楷體"/>
                            <w:sz w:val="32"/>
                            <w:szCs w:val="32"/>
                          </w:rPr>
                        </w:pPr>
                        <w:r>
                          <w:rPr>
                            <w:rFonts w:ascii="標楷體" w:eastAsia="標楷體" w:hAnsi="標楷體" w:hint="eastAsia"/>
                            <w:sz w:val="32"/>
                            <w:szCs w:val="32"/>
                          </w:rPr>
                          <w:t>行為層次</w:t>
                        </w:r>
                      </w:p>
                      <w:p w:rsidR="00000000" w:rsidRDefault="00853091">
                        <w:pPr>
                          <w:jc w:val="center"/>
                          <w:rPr>
                            <w:rFonts w:ascii="標楷體" w:eastAsia="標楷體" w:hAnsi="標楷體"/>
                            <w:sz w:val="32"/>
                            <w:szCs w:val="32"/>
                          </w:rPr>
                        </w:pPr>
                      </w:p>
                    </w:txbxContent>
                  </v:textbox>
                </v:roundrect>
                <v:shape id="AutoShape 350" o:spid="_x0000_s1330" type="#_x0000_t32" style="position:absolute;left:4380;top:4305;width:435;height:4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7z+MIAAADbAAAADwAAAGRycy9kb3ducmV2LnhtbESPQWsCMRSE74L/ITyhN81arM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7z+MIAAADbAAAADwAAAAAAAAAAAAAA&#10;AAChAgAAZHJzL2Rvd25yZXYueG1sUEsFBgAAAAAEAAQA+QAAAJADAAAAAA==&#10;">
                  <v:stroke endarrow="block"/>
                </v:shape>
                <v:shape id="AutoShape 351" o:spid="_x0000_s1331" type="#_x0000_t32" style="position:absolute;left:4380;top:4710;width:435;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Text Box 352" o:spid="_x0000_s1332" type="#_x0000_t202" style="position:absolute;left:4710;top:4065;width:26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000000" w:rsidRDefault="00853091">
                        <w:pPr>
                          <w:rPr>
                            <w:rFonts w:ascii="標楷體" w:eastAsia="標楷體" w:hAnsi="標楷體"/>
                            <w:sz w:val="20"/>
                            <w:szCs w:val="20"/>
                          </w:rPr>
                        </w:pPr>
                        <w:r>
                          <w:rPr>
                            <w:rFonts w:ascii="標楷體" w:eastAsia="標楷體" w:hAnsi="標楷體" w:hint="eastAsia"/>
                            <w:sz w:val="20"/>
                            <w:szCs w:val="20"/>
                          </w:rPr>
                          <w:t>職能評鑑、工作績效</w:t>
                        </w:r>
                      </w:p>
                      <w:p w:rsidR="00000000" w:rsidRDefault="00853091">
                        <w:pPr>
                          <w:rPr>
                            <w:rFonts w:ascii="標楷體" w:eastAsia="標楷體" w:hAnsi="標楷體"/>
                            <w:sz w:val="20"/>
                            <w:szCs w:val="20"/>
                          </w:rPr>
                        </w:pPr>
                      </w:p>
                    </w:txbxContent>
                  </v:textbox>
                </v:shape>
                <v:shape id="Text Box 353" o:spid="_x0000_s1333" type="#_x0000_t202" style="position:absolute;left:4740;top:4800;width:159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000000" w:rsidRDefault="00853091">
                        <w:pPr>
                          <w:rPr>
                            <w:rFonts w:ascii="標楷體" w:eastAsia="標楷體" w:hAnsi="標楷體"/>
                            <w:sz w:val="20"/>
                            <w:szCs w:val="20"/>
                          </w:rPr>
                        </w:pPr>
                        <w:r>
                          <w:rPr>
                            <w:rFonts w:ascii="標楷體" w:eastAsia="標楷體" w:hAnsi="標楷體" w:hint="eastAsia"/>
                            <w:sz w:val="20"/>
                            <w:szCs w:val="20"/>
                          </w:rPr>
                          <w:t>行為追蹤調查</w:t>
                        </w:r>
                      </w:p>
                      <w:p w:rsidR="00000000" w:rsidRDefault="00853091">
                        <w:pPr>
                          <w:rPr>
                            <w:rFonts w:ascii="標楷體" w:eastAsia="標楷體" w:hAnsi="標楷體"/>
                            <w:sz w:val="20"/>
                            <w:szCs w:val="20"/>
                          </w:rPr>
                        </w:pPr>
                      </w:p>
                    </w:txbxContent>
                  </v:textbox>
                </v:shape>
              </v:group>
            </w:pict>
          </mc:Fallback>
        </mc:AlternateContent>
      </w:r>
      <w:r>
        <w:rPr>
          <w:noProof/>
        </w:rPr>
        <mc:AlternateContent>
          <mc:Choice Requires="wpg">
            <w:drawing>
              <wp:anchor distT="0" distB="0" distL="114300" distR="114300" simplePos="0" relativeHeight="251677184" behindDoc="0" locked="0" layoutInCell="1" allowOverlap="1">
                <wp:simplePos x="0" y="0"/>
                <wp:positionH relativeFrom="column">
                  <wp:posOffset>342900</wp:posOffset>
                </wp:positionH>
                <wp:positionV relativeFrom="paragraph">
                  <wp:posOffset>3209925</wp:posOffset>
                </wp:positionV>
                <wp:extent cx="2857500" cy="771525"/>
                <wp:effectExtent l="38100" t="0" r="0" b="50800"/>
                <wp:wrapNone/>
                <wp:docPr id="64"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771525"/>
                          <a:chOff x="2340" y="6495"/>
                          <a:chExt cx="4500" cy="1215"/>
                        </a:xfrm>
                      </wpg:grpSpPr>
                      <wps:wsp>
                        <wps:cNvPr id="65" name="AutoShape 343"/>
                        <wps:cNvSpPr>
                          <a:spLocks noChangeArrowheads="1"/>
                        </wps:cNvSpPr>
                        <wps:spPr bwMode="auto">
                          <a:xfrm>
                            <a:off x="2340" y="6585"/>
                            <a:ext cx="2040" cy="1020"/>
                          </a:xfrm>
                          <a:prstGeom prst="roundRect">
                            <a:avLst>
                              <a:gd name="adj" fmla="val 16667"/>
                            </a:avLst>
                          </a:prstGeom>
                          <a:solidFill>
                            <a:srgbClr val="FFFFFF"/>
                          </a:solidFill>
                          <a:ln w="63500" cmpd="thickThin">
                            <a:solidFill>
                              <a:srgbClr val="9BBB59"/>
                            </a:solidFill>
                            <a:round/>
                            <a:headEnd/>
                            <a:tailEnd/>
                          </a:ln>
                          <a:effectLst>
                            <a:outerShdw dist="107763" dir="2700000" algn="ctr" rotWithShape="0">
                              <a:srgbClr val="868686">
                                <a:alpha val="50000"/>
                              </a:srgbClr>
                            </a:outerShdw>
                          </a:effectLst>
                        </wps:spPr>
                        <wps:txbx>
                          <w:txbxContent>
                            <w:p w:rsidR="00000000" w:rsidRDefault="00853091">
                              <w:pPr>
                                <w:jc w:val="center"/>
                                <w:rPr>
                                  <w:rFonts w:ascii="標楷體" w:eastAsia="標楷體" w:hAnsi="標楷體"/>
                                  <w:sz w:val="32"/>
                                  <w:szCs w:val="32"/>
                                </w:rPr>
                              </w:pPr>
                              <w:r>
                                <w:rPr>
                                  <w:rFonts w:ascii="標楷體" w:eastAsia="標楷體" w:hAnsi="標楷體" w:hint="eastAsia"/>
                                  <w:sz w:val="32"/>
                                  <w:szCs w:val="32"/>
                                </w:rPr>
                                <w:t>反應層次</w:t>
                              </w:r>
                            </w:p>
                            <w:p w:rsidR="00000000" w:rsidRDefault="00853091">
                              <w:pPr>
                                <w:jc w:val="center"/>
                                <w:rPr>
                                  <w:rFonts w:ascii="標楷體" w:eastAsia="標楷體" w:hAnsi="標楷體"/>
                                  <w:sz w:val="32"/>
                                  <w:szCs w:val="32"/>
                                </w:rPr>
                              </w:pPr>
                            </w:p>
                          </w:txbxContent>
                        </wps:txbx>
                        <wps:bodyPr rot="0" vert="horz" wrap="square" lIns="91440" tIns="45720" rIns="91440" bIns="45720" anchor="t" anchorCtr="0" upright="1">
                          <a:noAutofit/>
                        </wps:bodyPr>
                      </wps:wsp>
                      <wps:wsp>
                        <wps:cNvPr id="66" name="Text Box 344"/>
                        <wps:cNvSpPr txBox="1">
                          <a:spLocks noChangeArrowheads="1"/>
                        </wps:cNvSpPr>
                        <wps:spPr bwMode="auto">
                          <a:xfrm>
                            <a:off x="4740" y="7215"/>
                            <a:ext cx="210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課程滿意度問卷</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wps:wsp>
                        <wps:cNvPr id="67" name="AutoShape 345"/>
                        <wps:cNvCnPr>
                          <a:cxnSpLocks noChangeShapeType="1"/>
                        </wps:cNvCnPr>
                        <wps:spPr bwMode="auto">
                          <a:xfrm flipV="1">
                            <a:off x="4380" y="6720"/>
                            <a:ext cx="435"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346"/>
                        <wps:cNvCnPr>
                          <a:cxnSpLocks noChangeShapeType="1"/>
                        </wps:cNvCnPr>
                        <wps:spPr bwMode="auto">
                          <a:xfrm>
                            <a:off x="4380" y="7125"/>
                            <a:ext cx="435"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Text Box 347"/>
                        <wps:cNvSpPr txBox="1">
                          <a:spLocks noChangeArrowheads="1"/>
                        </wps:cNvSpPr>
                        <wps:spPr bwMode="auto">
                          <a:xfrm>
                            <a:off x="4725" y="6495"/>
                            <a:ext cx="210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學程滿意度問卷</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2" o:spid="_x0000_s1334" style="position:absolute;margin-left:27pt;margin-top:252.75pt;width:225pt;height:60.75pt;z-index:251677184;mso-position-horizontal-relative:text;mso-position-vertical-relative:text" coordorigin="2340,6495" coordsize="4500,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">
                <v:roundrect id="AutoShape 343" o:spid="_x0000_s1335" style="position:absolute;left:2340;top:6585;width:2040;height:10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OcQA&#10;AADbAAAADwAAAGRycy9kb3ducmV2LnhtbESPzW7CMBCE75X6DtZW6g2cIn6qNAa1qBSupIjzNt7G&#10;UeJ1FBuS8vQYCanH0cx8o8lWg23EmTpfOVbwMk5AEBdOV1wqOHxvRq8gfEDW2DgmBX/kYbV8fMgw&#10;1a7nPZ3zUIoIYZ+iAhNCm0rpC0MW/di1xNH7dZ3FEGVXSt1hH+G2kZMkmUuLFccFgy2tDRV1frIK&#10;5Nd2mE1r3hw+prvjor5MzOfPUannp+H9DUSgIfyH7+2dVjCfwe1L/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v/TnEAAAA2wAAAA8AAAAAAAAAAAAAAAAAmAIAAGRycy9k&#10;b3ducmV2LnhtbFBLBQYAAAAABAAEAPUAAACJAwAAAAA=&#10;" strokecolor="#9bbb59" strokeweight="5pt">
                  <v:stroke linestyle="thickThin"/>
                  <v:shadow on="t" color="#868686" opacity=".5" offset="6pt,6pt"/>
                  <v:textbox>
                    <w:txbxContent>
                      <w:p w:rsidR="00000000" w:rsidRDefault="00853091">
                        <w:pPr>
                          <w:jc w:val="center"/>
                          <w:rPr>
                            <w:rFonts w:ascii="標楷體" w:eastAsia="標楷體" w:hAnsi="標楷體"/>
                            <w:sz w:val="32"/>
                            <w:szCs w:val="32"/>
                          </w:rPr>
                        </w:pPr>
                        <w:r>
                          <w:rPr>
                            <w:rFonts w:ascii="標楷體" w:eastAsia="標楷體" w:hAnsi="標楷體" w:hint="eastAsia"/>
                            <w:sz w:val="32"/>
                            <w:szCs w:val="32"/>
                          </w:rPr>
                          <w:t>反應層次</w:t>
                        </w:r>
                      </w:p>
                      <w:p w:rsidR="00000000" w:rsidRDefault="00853091">
                        <w:pPr>
                          <w:jc w:val="center"/>
                          <w:rPr>
                            <w:rFonts w:ascii="標楷體" w:eastAsia="標楷體" w:hAnsi="標楷體"/>
                            <w:sz w:val="32"/>
                            <w:szCs w:val="32"/>
                          </w:rPr>
                        </w:pPr>
                      </w:p>
                    </w:txbxContent>
                  </v:textbox>
                </v:roundrect>
                <v:shape id="Text Box 344" o:spid="_x0000_s1336" type="#_x0000_t202" style="position:absolute;left:4740;top:7215;width:210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000000" w:rsidRDefault="00853091">
                        <w:pPr>
                          <w:rPr>
                            <w:rFonts w:ascii="標楷體" w:eastAsia="標楷體" w:hAnsi="標楷體"/>
                            <w:sz w:val="20"/>
                            <w:szCs w:val="20"/>
                          </w:rPr>
                        </w:pPr>
                        <w:r>
                          <w:rPr>
                            <w:rFonts w:ascii="標楷體" w:eastAsia="標楷體" w:hAnsi="標楷體" w:hint="eastAsia"/>
                            <w:sz w:val="20"/>
                            <w:szCs w:val="20"/>
                          </w:rPr>
                          <w:t>課程滿意度問卷</w:t>
                        </w:r>
                      </w:p>
                      <w:p w:rsidR="00000000" w:rsidRDefault="00853091">
                        <w:pPr>
                          <w:rPr>
                            <w:rFonts w:ascii="標楷體" w:eastAsia="標楷體" w:hAnsi="標楷體"/>
                            <w:sz w:val="20"/>
                            <w:szCs w:val="20"/>
                          </w:rPr>
                        </w:pPr>
                      </w:p>
                    </w:txbxContent>
                  </v:textbox>
                </v:shape>
                <v:shape id="AutoShape 345" o:spid="_x0000_s1337" type="#_x0000_t32" style="position:absolute;left:4380;top:6720;width:435;height:4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X7UsIAAADbAAAADwAAAGRycy9kb3ducmV2LnhtbESPQWsCMRSE74L/ITyhN81WqMpqlCoI&#10;0kupCnp8bJ67wc3Lsomb9d83hYLHYWa+YVab3taio9YbxwreJxkI4sJpw6WC82k/XoDwAVlj7ZgU&#10;PMnDZj0crDDXLvIPdcdQigRhn6OCKoQml9IXFVn0E9cQJ+/mWoshybaUusWY4LaW0yybSYuG00KF&#10;De0qKu7Hh1Vg4rfpmsMubr8uV68jmeeHM0q9jfrPJYhAfXiF/9sHrWA2h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X7UsIAAADbAAAADwAAAAAAAAAAAAAA&#10;AAChAgAAZHJzL2Rvd25yZXYueG1sUEsFBgAAAAAEAAQA+QAAAJADAAAAAA==&#10;">
                  <v:stroke endarrow="block"/>
                </v:shape>
                <v:shape id="AutoShape 346" o:spid="_x0000_s1338" type="#_x0000_t32" style="position:absolute;left:4380;top:7125;width:435;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ymcUAAADbAAAADwAAAGRycy9kb3ducmV2LnhtbESPQWvCQBSE70L/w/IKvekmPYhJXYMU&#10;WorioVpCvT2yzySYfRt2V43++q4g9DjMzDfMvBhMJ87kfGtZQTpJQBBXVrdcK/jZfYxnIHxA1thZ&#10;JgVX8lAsnkZzzLW98Dedt6EWEcI+RwVNCH0upa8aMugntieO3sE6gyFKV0vt8BLhppOvSTKVBluO&#10;Cw329N5QddyejILfdXYqr+WGVmWarfbojL/tPpV6eR6WbyACDeE//Gh/aQX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0ymcUAAADbAAAADwAAAAAAAAAA&#10;AAAAAAChAgAAZHJzL2Rvd25yZXYueG1sUEsFBgAAAAAEAAQA+QAAAJMDAAAAAA==&#10;">
                  <v:stroke endarrow="block"/>
                </v:shape>
                <v:shape id="Text Box 347" o:spid="_x0000_s1339" type="#_x0000_t202" style="position:absolute;left:4725;top:6495;width:210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000000" w:rsidRDefault="00853091">
                        <w:pPr>
                          <w:rPr>
                            <w:rFonts w:ascii="標楷體" w:eastAsia="標楷體" w:hAnsi="標楷體"/>
                            <w:sz w:val="20"/>
                            <w:szCs w:val="20"/>
                          </w:rPr>
                        </w:pPr>
                        <w:r>
                          <w:rPr>
                            <w:rFonts w:ascii="標楷體" w:eastAsia="標楷體" w:hAnsi="標楷體" w:hint="eastAsia"/>
                            <w:sz w:val="20"/>
                            <w:szCs w:val="20"/>
                          </w:rPr>
                          <w:t>學程滿意度問卷</w:t>
                        </w:r>
                      </w:p>
                      <w:p w:rsidR="00000000" w:rsidRDefault="00853091">
                        <w:pPr>
                          <w:rPr>
                            <w:rFonts w:ascii="標楷體" w:eastAsia="標楷體" w:hAnsi="標楷體"/>
                            <w:sz w:val="20"/>
                            <w:szCs w:val="20"/>
                          </w:rPr>
                        </w:pPr>
                      </w:p>
                    </w:txbxContent>
                  </v:textbox>
                </v:shape>
              </v:group>
            </w:pict>
          </mc:Fallback>
        </mc:AlternateContent>
      </w:r>
      <w:r>
        <w:rPr>
          <w:noProof/>
        </w:rPr>
        <mc:AlternateContent>
          <mc:Choice Requires="wpg">
            <w:drawing>
              <wp:anchor distT="0" distB="0" distL="114300" distR="114300" simplePos="0" relativeHeight="251676160" behindDoc="0" locked="0" layoutInCell="1" allowOverlap="1">
                <wp:simplePos x="0" y="0"/>
                <wp:positionH relativeFrom="column">
                  <wp:posOffset>1638300</wp:posOffset>
                </wp:positionH>
                <wp:positionV relativeFrom="paragraph">
                  <wp:posOffset>962025</wp:posOffset>
                </wp:positionV>
                <wp:extent cx="4619625" cy="2952750"/>
                <wp:effectExtent l="9525" t="15875" r="0" b="22225"/>
                <wp:wrapNone/>
                <wp:docPr id="50"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9625" cy="2952750"/>
                          <a:chOff x="4380" y="2955"/>
                          <a:chExt cx="7275" cy="4650"/>
                        </a:xfrm>
                      </wpg:grpSpPr>
                      <wps:wsp>
                        <wps:cNvPr id="51" name="AutoShape 335"/>
                        <wps:cNvSpPr>
                          <a:spLocks/>
                        </wps:cNvSpPr>
                        <wps:spPr bwMode="auto">
                          <a:xfrm>
                            <a:off x="7770" y="2955"/>
                            <a:ext cx="225" cy="1755"/>
                          </a:xfrm>
                          <a:prstGeom prst="rightBrace">
                            <a:avLst>
                              <a:gd name="adj1" fmla="val 65000"/>
                              <a:gd name="adj2" fmla="val 50000"/>
                            </a:avLst>
                          </a:prstGeom>
                          <a:solidFill>
                            <a:srgbClr val="FFFFFF"/>
                          </a:solidFill>
                          <a:ln w="31750">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8" name="AutoShape 336"/>
                        <wps:cNvSpPr>
                          <a:spLocks/>
                        </wps:cNvSpPr>
                        <wps:spPr bwMode="auto">
                          <a:xfrm>
                            <a:off x="7770" y="4710"/>
                            <a:ext cx="225" cy="2895"/>
                          </a:xfrm>
                          <a:prstGeom prst="rightBrace">
                            <a:avLst>
                              <a:gd name="adj1" fmla="val 107222"/>
                              <a:gd name="adj2" fmla="val 50000"/>
                            </a:avLst>
                          </a:prstGeom>
                          <a:solidFill>
                            <a:srgbClr val="FFFFFF"/>
                          </a:solidFill>
                          <a:ln w="31750">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9" name="Text Box 337"/>
                        <wps:cNvSpPr txBox="1">
                          <a:spLocks noChangeArrowheads="1"/>
                        </wps:cNvSpPr>
                        <wps:spPr bwMode="auto">
                          <a:xfrm>
                            <a:off x="7995" y="3570"/>
                            <a:ext cx="2280" cy="495"/>
                          </a:xfrm>
                          <a:prstGeom prst="rect">
                            <a:avLst/>
                          </a:prstGeom>
                          <a:solidFill>
                            <a:srgbClr val="FFFFFF"/>
                          </a:solidFill>
                          <a:ln w="31750">
                            <a:solidFill>
                              <a:srgbClr val="C0504D"/>
                            </a:solidFill>
                            <a:miter lim="800000"/>
                            <a:headEnd/>
                            <a:tailEnd/>
                          </a:ln>
                          <a:effectLst>
                            <a:outerShdw dist="107763" dir="2700000" algn="ctr" rotWithShape="0">
                              <a:srgbClr val="868686">
                                <a:alpha val="50000"/>
                              </a:srgbClr>
                            </a:outerShdw>
                          </a:effectLst>
                        </wps:spPr>
                        <wps:txbx>
                          <w:txbxContent>
                            <w:p w:rsidR="00000000" w:rsidRDefault="00853091">
                              <w:pPr>
                                <w:rPr>
                                  <w:rFonts w:ascii="標楷體" w:eastAsia="標楷體" w:hAnsi="標楷體"/>
                                </w:rPr>
                              </w:pPr>
                              <w:r>
                                <w:rPr>
                                  <w:rFonts w:ascii="標楷體" w:eastAsia="標楷體" w:hAnsi="標楷體" w:hint="eastAsia"/>
                                </w:rPr>
                                <w:t>整體訓練成效評估</w:t>
                              </w:r>
                            </w:p>
                            <w:p w:rsidR="00000000" w:rsidRDefault="00853091">
                              <w:pPr>
                                <w:rPr>
                                  <w:rFonts w:ascii="標楷體" w:eastAsia="標楷體" w:hAnsi="標楷體"/>
                                </w:rPr>
                              </w:pPr>
                            </w:p>
                          </w:txbxContent>
                        </wps:txbx>
                        <wps:bodyPr rot="0" vert="horz" wrap="square" lIns="91440" tIns="45720" rIns="91440" bIns="45720" anchor="t" anchorCtr="0" upright="1">
                          <a:noAutofit/>
                        </wps:bodyPr>
                      </wps:wsp>
                      <wps:wsp>
                        <wps:cNvPr id="60" name="AutoShape 338"/>
                        <wps:cNvSpPr>
                          <a:spLocks/>
                        </wps:cNvSpPr>
                        <wps:spPr bwMode="auto">
                          <a:xfrm>
                            <a:off x="9255" y="4065"/>
                            <a:ext cx="2400" cy="525"/>
                          </a:xfrm>
                          <a:prstGeom prst="accentCallout1">
                            <a:avLst>
                              <a:gd name="adj1" fmla="val 34287"/>
                              <a:gd name="adj2" fmla="val -5000"/>
                              <a:gd name="adj3" fmla="val 5713"/>
                              <a:gd name="adj4" fmla="val -16875"/>
                            </a:avLst>
                          </a:prstGeom>
                          <a:noFill/>
                          <a:ln w="12700">
                            <a:solidFill>
                              <a:srgbClr val="C0504D"/>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負責人：訓練規劃者</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wps:wsp>
                        <wps:cNvPr id="61" name="Text Box 339"/>
                        <wps:cNvSpPr txBox="1">
                          <a:spLocks noChangeArrowheads="1"/>
                        </wps:cNvSpPr>
                        <wps:spPr bwMode="auto">
                          <a:xfrm>
                            <a:off x="7995" y="5910"/>
                            <a:ext cx="2280" cy="495"/>
                          </a:xfrm>
                          <a:prstGeom prst="rect">
                            <a:avLst/>
                          </a:prstGeom>
                          <a:solidFill>
                            <a:srgbClr val="FFFFFF"/>
                          </a:solidFill>
                          <a:ln w="31750">
                            <a:solidFill>
                              <a:srgbClr val="C0504D"/>
                            </a:solidFill>
                            <a:miter lim="800000"/>
                            <a:headEnd/>
                            <a:tailEnd/>
                          </a:ln>
                          <a:effectLst>
                            <a:outerShdw dist="107763" dir="2700000" algn="ctr" rotWithShape="0">
                              <a:srgbClr val="868686">
                                <a:alpha val="50000"/>
                              </a:srgbClr>
                            </a:outerShdw>
                          </a:effectLst>
                        </wps:spPr>
                        <wps:txbx>
                          <w:txbxContent>
                            <w:p w:rsidR="00000000" w:rsidRDefault="00853091">
                              <w:pPr>
                                <w:rPr>
                                  <w:rFonts w:ascii="標楷體" w:eastAsia="標楷體" w:hAnsi="標楷體"/>
                                </w:rPr>
                              </w:pPr>
                              <w:r>
                                <w:rPr>
                                  <w:rFonts w:ascii="標楷體" w:eastAsia="標楷體" w:hAnsi="標楷體" w:hint="eastAsia"/>
                                </w:rPr>
                                <w:t>個別訓練課程評估</w:t>
                              </w:r>
                            </w:p>
                            <w:p w:rsidR="00000000" w:rsidRDefault="00853091">
                              <w:pPr>
                                <w:rPr>
                                  <w:rFonts w:ascii="標楷體" w:eastAsia="標楷體" w:hAnsi="標楷體"/>
                                </w:rPr>
                              </w:pPr>
                            </w:p>
                          </w:txbxContent>
                        </wps:txbx>
                        <wps:bodyPr rot="0" vert="horz" wrap="square" lIns="91440" tIns="45720" rIns="91440" bIns="45720" anchor="t" anchorCtr="0" upright="1">
                          <a:noAutofit/>
                        </wps:bodyPr>
                      </wps:wsp>
                      <wps:wsp>
                        <wps:cNvPr id="62" name="AutoShape 340"/>
                        <wps:cNvSpPr>
                          <a:spLocks/>
                        </wps:cNvSpPr>
                        <wps:spPr bwMode="auto">
                          <a:xfrm>
                            <a:off x="9255" y="6405"/>
                            <a:ext cx="2400" cy="525"/>
                          </a:xfrm>
                          <a:prstGeom prst="accentCallout1">
                            <a:avLst>
                              <a:gd name="adj1" fmla="val 34287"/>
                              <a:gd name="adj2" fmla="val -5000"/>
                              <a:gd name="adj3" fmla="val 5713"/>
                              <a:gd name="adj4" fmla="val -16875"/>
                            </a:avLst>
                          </a:prstGeom>
                          <a:noFill/>
                          <a:ln w="12700">
                            <a:solidFill>
                              <a:srgbClr val="C0504D"/>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0000" w:rsidRDefault="00853091">
                              <w:pPr>
                                <w:rPr>
                                  <w:rFonts w:ascii="標楷體" w:eastAsia="標楷體" w:hAnsi="標楷體"/>
                                  <w:sz w:val="20"/>
                                  <w:szCs w:val="20"/>
                                </w:rPr>
                              </w:pPr>
                              <w:r>
                                <w:rPr>
                                  <w:rFonts w:ascii="標楷體" w:eastAsia="標楷體" w:hAnsi="標楷體" w:hint="eastAsia"/>
                                  <w:sz w:val="20"/>
                                  <w:szCs w:val="20"/>
                                </w:rPr>
                                <w:t>負責人：課程主導者</w:t>
                              </w:r>
                            </w:p>
                            <w:p w:rsidR="00000000" w:rsidRDefault="00853091">
                              <w:pPr>
                                <w:rPr>
                                  <w:rFonts w:ascii="標楷體" w:eastAsia="標楷體" w:hAnsi="標楷體"/>
                                  <w:sz w:val="20"/>
                                  <w:szCs w:val="20"/>
                                </w:rPr>
                              </w:pPr>
                            </w:p>
                          </w:txbxContent>
                        </wps:txbx>
                        <wps:bodyPr rot="0" vert="horz" wrap="square" lIns="91440" tIns="45720" rIns="91440" bIns="45720" anchor="t" anchorCtr="0" upright="1">
                          <a:noAutofit/>
                        </wps:bodyPr>
                      </wps:wsp>
                      <wps:wsp>
                        <wps:cNvPr id="63" name="AutoShape 341"/>
                        <wps:cNvCnPr>
                          <a:cxnSpLocks noChangeShapeType="1"/>
                        </wps:cNvCnPr>
                        <wps:spPr bwMode="auto">
                          <a:xfrm>
                            <a:off x="4380" y="4710"/>
                            <a:ext cx="3390" cy="0"/>
                          </a:xfrm>
                          <a:prstGeom prst="straightConnector1">
                            <a:avLst/>
                          </a:prstGeom>
                          <a:noFill/>
                          <a:ln w="9525">
                            <a:solidFill>
                              <a:srgbClr val="C0504D"/>
                            </a:solidFill>
                            <a:prstDash val="lgDashDot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4" o:spid="_x0000_s1340" style="position:absolute;margin-left:129pt;margin-top:75.75pt;width:363.75pt;height:232.5pt;z-index:251676160;mso-position-horizontal-relative:text;mso-position-vertical-relative:text" coordorigin="4380,2955" coordsize="7275,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">
                <v:shape id="AutoShape 335" o:spid="_x0000_s1341" type="#_x0000_t88" style="position:absolute;left:7770;top:2955;width:225;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7MMMA&#10;AADbAAAADwAAAGRycy9kb3ducmV2LnhtbESPzWrDMBCE74W8g9hAbrXsgkNwrZi2EOglh/y118Xa&#10;2ibSykhq4uTpq0Khx2FmvmHqZrJGXMiHwbGCIstBELdOD9wpOB42jysQISJrNI5JwY0CNOvZQ42V&#10;dlfe0WUfO5EgHCpU0Mc4VlKGtieLIXMjcfK+nLcYk/Sd1B6vCW6NfMrzpbQ4cFrocaS3ntrz/tsq&#10;WG796X42+NmVH9sN2tvBm9e7Uov59PIMItIU/8N/7XetoCz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E7MMMAAADbAAAADwAAAAAAAAAAAAAAAACYAgAAZHJzL2Rv&#10;d25yZXYueG1sUEsFBgAAAAAEAAQA9QAAAIgDAAAAAA==&#10;" filled="t" strokecolor="#c0504d" strokeweight="2.5pt">
                  <v:shadow color="#868686"/>
                </v:shape>
                <v:shape id="AutoShape 336" o:spid="_x0000_s1342" type="#_x0000_t88" style="position:absolute;left:7770;top:4710;width:225;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uSrcAA&#10;AADbAAAADwAAAGRycy9kb3ducmV2LnhtbERPy2oCMRTdF/yHcIXuasaCUkajqCB0M4tq1e1lcp0Z&#10;TG6GJHUeX98sCl0eznu97a0RT/KhcaxgPstAEJdON1wp+D4f3z5AhIis0TgmBQMF2G4mL2vMtev4&#10;i56nWIkUwiFHBXWMbS5lKGuyGGauJU7c3XmLMUFfSe2xS+HWyPcsW0qLDaeGGls61FQ+Tj9WwbLw&#10;l/Fh8FYtrsUR7XD2Zj8q9TrtdysQkfr4L/5zf2oFizQ2fU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uSrcAAAADbAAAADwAAAAAAAAAAAAAAAACYAgAAZHJzL2Rvd25y&#10;ZXYueG1sUEsFBgAAAAAEAAQA9QAAAIUDAAAAAA==&#10;" filled="t" strokecolor="#c0504d" strokeweight="2.5pt">
                  <v:shadow color="#868686"/>
                </v:shape>
                <v:shape id="Text Box 337" o:spid="_x0000_s1343" type="#_x0000_t202" style="position:absolute;left:7995;top:3570;width:228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xtcQA&#10;AADbAAAADwAAAGRycy9kb3ducmV2LnhtbESPQWsCMRSE7wX/Q3iCt5pUULZbo4ggelBorej1sXnd&#10;Xbp5WZK4u/77plDocZiZb5jlerCN6MiH2rGGl6kCQVw4U3Op4fK5e85AhIhssHFMGh4UYL0aPS0x&#10;N67nD+rOsRQJwiFHDVWMbS5lKCqyGKauJU7el/MWY5K+lMZjn+C2kTOlFtJizWmhwpa2FRXf57vV&#10;cNsvpDyq/uq79+vpEbNsc1JHrSfjYfMGItIQ/8N/7YPRMH+F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D8bXEAAAA2wAAAA8AAAAAAAAAAAAAAAAAmAIAAGRycy9k&#10;b3ducmV2LnhtbFBLBQYAAAAABAAEAPUAAACJAwAAAAA=&#10;" strokecolor="#c0504d" strokeweight="2.5pt">
                  <v:shadow on="t" color="#868686" opacity=".5" offset="6pt,6pt"/>
                  <v:textbox>
                    <w:txbxContent>
                      <w:p w:rsidR="00000000" w:rsidRDefault="00853091">
                        <w:pPr>
                          <w:rPr>
                            <w:rFonts w:ascii="標楷體" w:eastAsia="標楷體" w:hAnsi="標楷體"/>
                          </w:rPr>
                        </w:pPr>
                        <w:r>
                          <w:rPr>
                            <w:rFonts w:ascii="標楷體" w:eastAsia="標楷體" w:hAnsi="標楷體" w:hint="eastAsia"/>
                          </w:rPr>
                          <w:t>整體訓練成效評估</w:t>
                        </w:r>
                      </w:p>
                      <w:p w:rsidR="00000000" w:rsidRDefault="00853091">
                        <w:pPr>
                          <w:rPr>
                            <w:rFonts w:ascii="標楷體" w:eastAsia="標楷體" w:hAnsi="標楷體"/>
                          </w:rPr>
                        </w:pPr>
                      </w:p>
                    </w:txbxContent>
                  </v:textbox>
                </v:shape>
                <v:shape id="AutoShape 338" o:spid="_x0000_s1344" type="#_x0000_t44" style="position:absolute;left:9255;top:4065;width:240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cQsAA&#10;AADbAAAADwAAAGRycy9kb3ducmV2LnhtbERPz2vCMBS+C/4P4Qm7aToPRTqjdBNBEAbquvOjeWvD&#10;mpeSRNvtrzcHwePH93u9HW0nbuSDcazgdZGBIK6dNtwo+Lrs5ysQISJr7ByTgj8KsN1MJ2sstBv4&#10;RLdzbEQK4VCggjbGvpAy1C1ZDAvXEyfux3mLMUHfSO1xSOG2k8ssy6VFw6mhxZ4+Wqp/z1erYP9p&#10;cvxf7irjh/GYfb+XlS9LpV5mY/kGItIYn+KH+6AV5Gl9+pJ+gN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acQsAAAADbAAAADwAAAAAAAAAAAAAAAACYAgAAZHJzL2Rvd25y&#10;ZXYueG1sUEsFBgAAAAAEAAQA9QAAAIUDAAAAAA==&#10;" adj="-3645,1234,-1080,7406" filled="f" strokecolor="#c0504d" strokeweight="1pt">
                  <v:stroke dashstyle="dash"/>
                  <v:shadow color="#868686"/>
                  <v:textbox>
                    <w:txbxContent>
                      <w:p w:rsidR="00000000" w:rsidRDefault="00853091">
                        <w:pPr>
                          <w:rPr>
                            <w:rFonts w:ascii="標楷體" w:eastAsia="標楷體" w:hAnsi="標楷體"/>
                            <w:sz w:val="20"/>
                            <w:szCs w:val="20"/>
                          </w:rPr>
                        </w:pPr>
                        <w:r>
                          <w:rPr>
                            <w:rFonts w:ascii="標楷體" w:eastAsia="標楷體" w:hAnsi="標楷體" w:hint="eastAsia"/>
                            <w:sz w:val="20"/>
                            <w:szCs w:val="20"/>
                          </w:rPr>
                          <w:t>負責人：訓練規劃者</w:t>
                        </w:r>
                      </w:p>
                      <w:p w:rsidR="00000000" w:rsidRDefault="00853091">
                        <w:pPr>
                          <w:rPr>
                            <w:rFonts w:ascii="標楷體" w:eastAsia="標楷體" w:hAnsi="標楷體"/>
                            <w:sz w:val="20"/>
                            <w:szCs w:val="20"/>
                          </w:rPr>
                        </w:pPr>
                      </w:p>
                    </w:txbxContent>
                  </v:textbox>
                </v:shape>
                <v:shape id="Text Box 339" o:spid="_x0000_s1345" type="#_x0000_t202" style="position:absolute;left:7995;top:5910;width:228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3DsMA&#10;AADbAAAADwAAAGRycy9kb3ducmV2LnhtbESPQWvCQBSE70L/w/IKvemuPYQQXUUEaQ8K1YpeH9ln&#10;Esy+DbvbJP77bkHocZiZb5jlerSt6MmHxrGG+UyBIC6dabjScP7eTXMQISIbbB2ThgcFWK9eJkss&#10;jBv4SP0pViJBOBSooY6xK6QMZU0Ww8x1xMm7OW8xJukraTwOCW5b+a5UJi02nBZq7GhbU3k//VgN&#10;149Myr0aLr7/uhweMc83B7XX+u113CxARBrjf/jZ/jQasjn8fU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k3DsMAAADbAAAADwAAAAAAAAAAAAAAAACYAgAAZHJzL2Rv&#10;d25yZXYueG1sUEsFBgAAAAAEAAQA9QAAAIgDAAAAAA==&#10;" strokecolor="#c0504d" strokeweight="2.5pt">
                  <v:shadow on="t" color="#868686" opacity=".5" offset="6pt,6pt"/>
                  <v:textbox>
                    <w:txbxContent>
                      <w:p w:rsidR="00000000" w:rsidRDefault="00853091">
                        <w:pPr>
                          <w:rPr>
                            <w:rFonts w:ascii="標楷體" w:eastAsia="標楷體" w:hAnsi="標楷體"/>
                          </w:rPr>
                        </w:pPr>
                        <w:r>
                          <w:rPr>
                            <w:rFonts w:ascii="標楷體" w:eastAsia="標楷體" w:hAnsi="標楷體" w:hint="eastAsia"/>
                          </w:rPr>
                          <w:t>個別訓練課程評估</w:t>
                        </w:r>
                      </w:p>
                      <w:p w:rsidR="00000000" w:rsidRDefault="00853091">
                        <w:pPr>
                          <w:rPr>
                            <w:rFonts w:ascii="標楷體" w:eastAsia="標楷體" w:hAnsi="標楷體"/>
                          </w:rPr>
                        </w:pPr>
                      </w:p>
                    </w:txbxContent>
                  </v:textbox>
                </v:shape>
                <v:shape id="AutoShape 340" o:spid="_x0000_s1346" type="#_x0000_t44" style="position:absolute;left:9255;top:6405;width:240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inrsMA&#10;AADbAAAADwAAAGRycy9kb3ducmV2LnhtbESPzWrDMBCE74W8g9hAbo0cH0xwogS3IVAIFPJ7Xqyt&#10;LWqtjKTGbp++KhRyHGbmG2a9HW0n7uSDcaxgMc9AENdOG24UXM775yWIEJE1do5JwTcF2G4mT2ss&#10;tRv4SPdTbESCcChRQRtjX0oZ6pYshrnriZP34bzFmKRvpPY4JLjtZJ5lhbRoOC202NNrS/Xn6csq&#10;2L+bAn/y3dX4YTxkt5fq6qtKqdl0rFYgIo3xEf5vv2kFRQ5/X9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inrsMAAADbAAAADwAAAAAAAAAAAAAAAACYAgAAZHJzL2Rv&#10;d25yZXYueG1sUEsFBgAAAAAEAAQA9QAAAIgDAAAAAA==&#10;" adj="-3645,1234,-1080,7406" filled="f" strokecolor="#c0504d" strokeweight="1pt">
                  <v:stroke dashstyle="dash"/>
                  <v:shadow color="#868686"/>
                  <v:textbox>
                    <w:txbxContent>
                      <w:p w:rsidR="00000000" w:rsidRDefault="00853091">
                        <w:pPr>
                          <w:rPr>
                            <w:rFonts w:ascii="標楷體" w:eastAsia="標楷體" w:hAnsi="標楷體"/>
                            <w:sz w:val="20"/>
                            <w:szCs w:val="20"/>
                          </w:rPr>
                        </w:pPr>
                        <w:r>
                          <w:rPr>
                            <w:rFonts w:ascii="標楷體" w:eastAsia="標楷體" w:hAnsi="標楷體" w:hint="eastAsia"/>
                            <w:sz w:val="20"/>
                            <w:szCs w:val="20"/>
                          </w:rPr>
                          <w:t>負責人：課程主導者</w:t>
                        </w:r>
                      </w:p>
                      <w:p w:rsidR="00000000" w:rsidRDefault="00853091">
                        <w:pPr>
                          <w:rPr>
                            <w:rFonts w:ascii="標楷體" w:eastAsia="標楷體" w:hAnsi="標楷體"/>
                            <w:sz w:val="20"/>
                            <w:szCs w:val="20"/>
                          </w:rPr>
                        </w:pPr>
                      </w:p>
                    </w:txbxContent>
                  </v:textbox>
                </v:shape>
                <v:shape id="AutoShape 341" o:spid="_x0000_s1347" type="#_x0000_t32" style="position:absolute;left:4380;top:4710;width:3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Xjur4AAADbAAAADwAAAGRycy9kb3ducmV2LnhtbESPzQrCMBCE74LvEFbwZlMVRKpRRBDF&#10;mz8Xb0uztsVkU5po69sbQfA4zMw3zHLdWSNe1PjKsYJxkoIgzp2uuFBwvexGcxA+IGs0jknBmzys&#10;V/3eEjPtWj7R6xwKESHsM1RQhlBnUvq8JIs+cTVx9O6usRiibAqpG2wj3Bo5SdOZtFhxXCixpm1J&#10;+eP8tAr21twmxsvjUe/aC9VP05rTWKnhoNssQATqwj/8ax+0gtkUvl/iD5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leO6vgAAANsAAAAPAAAAAAAAAAAAAAAAAKEC&#10;AABkcnMvZG93bnJldi54bWxQSwUGAAAAAAQABAD5AAAAjAMAAAAA&#10;" strokecolor="#c0504d">
                  <v:stroke dashstyle="longDashDotDot"/>
                </v:shape>
              </v:group>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-828675</wp:posOffset>
                </wp:positionH>
                <wp:positionV relativeFrom="paragraph">
                  <wp:posOffset>514350</wp:posOffset>
                </wp:positionV>
                <wp:extent cx="2190750" cy="3590925"/>
                <wp:effectExtent l="9525" t="168275" r="161925" b="12700"/>
                <wp:wrapNone/>
                <wp:docPr id="49" name="Auto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3590925"/>
                        </a:xfrm>
                        <a:prstGeom prst="triangle">
                          <a:avLst>
                            <a:gd name="adj" fmla="val 50000"/>
                          </a:avLst>
                        </a:prstGeom>
                        <a:gradFill rotWithShape="0">
                          <a:gsLst>
                            <a:gs pos="0">
                              <a:srgbClr val="B2A1C7"/>
                            </a:gs>
                            <a:gs pos="50000">
                              <a:srgbClr val="8064A2"/>
                            </a:gs>
                            <a:gs pos="100000">
                              <a:srgbClr val="B2A1C7"/>
                            </a:gs>
                          </a:gsLst>
                          <a:lin ang="5400000" scaled="1"/>
                        </a:gradFill>
                        <a:ln w="12700">
                          <a:miter lim="800000"/>
                          <a:headEnd/>
                          <a:tailEnd/>
                        </a:ln>
                        <a:effectLst/>
                        <a:scene3d>
                          <a:camera prst="legacyObliqueTopRight"/>
                          <a:lightRig rig="legacyFlat3" dir="b"/>
                        </a:scene3d>
                        <a:sp3d extrusionH="430200" prstMaterial="legacyMatte">
                          <a:bevelT w="13500" h="13500" prst="angle"/>
                          <a:bevelB w="13500" h="13500" prst="angle"/>
                          <a:extrusionClr>
                            <a:srgbClr val="B2A1C7"/>
                          </a:extrusionClr>
                          <a:contourClr>
                            <a:srgbClr val="B2A1C7"/>
                          </a:contourClr>
                        </a:sp3d>
                        <a:extLst>
                          <a:ext uri="{AF507438-7753-43E0-B8FC-AC1667EBCBE1}">
                            <a14:hiddenEffects xmlns:a14="http://schemas.microsoft.com/office/drawing/2010/main">
                              <a:effectLst>
                                <a:outerShdw dist="28398" dir="3806097" algn="ctr" rotWithShape="0">
                                  <a:srgbClr val="3F3151"/>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DC3AD" id="AutoShape 333" o:spid="_x0000_s1026" type="#_x0000_t5" style="position:absolute;margin-left:-65.25pt;margin-top:40.5pt;width:172.5pt;height:28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" fillcolor="#b2a1c7">
                <v:fill color2="#8064a2" focus="50%" type="gradient"/>
                <v:shadow color="#3f3151" offset="1pt"/>
                <o:extrusion v:ext="view" color="#b2a1c7" on="t"/>
              </v:shape>
            </w:pict>
          </mc:Fallback>
        </mc:AlternateContent>
      </w:r>
    </w:p>
    <w:p w:rsidR="00000000" w:rsidRDefault="00853091">
      <w:pPr>
        <w:pStyle w:val="ab"/>
        <w:ind w:leftChars="0"/>
      </w:pPr>
    </w:p>
    <w:p w:rsidR="00000000" w:rsidRDefault="00853091">
      <w:pPr>
        <w:pStyle w:val="ab"/>
        <w:spacing w:line="360" w:lineRule="auto"/>
        <w:ind w:leftChars="0" w:left="482"/>
        <w:jc w:val="center"/>
        <w:rPr>
          <w:rFonts w:hint="eastAsia"/>
        </w:rPr>
      </w:pPr>
    </w:p>
    <w:p w:rsidR="00000000" w:rsidRDefault="00853091">
      <w:pPr>
        <w:pStyle w:val="ab"/>
        <w:spacing w:line="360" w:lineRule="auto"/>
        <w:ind w:leftChars="0" w:left="482"/>
        <w:jc w:val="center"/>
        <w:rPr>
          <w:rFonts w:hint="eastAsia"/>
        </w:rPr>
      </w:pPr>
    </w:p>
    <w:p w:rsidR="00000000" w:rsidRDefault="00853091">
      <w:pPr>
        <w:pStyle w:val="ab"/>
        <w:spacing w:line="360" w:lineRule="auto"/>
        <w:ind w:leftChars="0" w:left="482"/>
        <w:jc w:val="center"/>
        <w:rPr>
          <w:rFonts w:hint="eastAsia"/>
        </w:rPr>
      </w:pPr>
    </w:p>
    <w:p w:rsidR="00000000" w:rsidRDefault="00853091">
      <w:pPr>
        <w:pStyle w:val="ab"/>
        <w:spacing w:line="360" w:lineRule="auto"/>
        <w:ind w:leftChars="0" w:left="482"/>
        <w:jc w:val="center"/>
        <w:rPr>
          <w:rFonts w:hint="eastAsia"/>
        </w:rPr>
      </w:pPr>
    </w:p>
    <w:p w:rsidR="00000000" w:rsidRDefault="00853091">
      <w:pPr>
        <w:pStyle w:val="ab"/>
        <w:spacing w:line="360" w:lineRule="auto"/>
        <w:ind w:leftChars="0" w:left="482"/>
        <w:jc w:val="center"/>
        <w:rPr>
          <w:rFonts w:hint="eastAsia"/>
        </w:rPr>
      </w:pPr>
    </w:p>
    <w:p w:rsidR="00000000" w:rsidRDefault="00853091">
      <w:pPr>
        <w:pStyle w:val="ab"/>
        <w:spacing w:line="360" w:lineRule="auto"/>
        <w:ind w:leftChars="0" w:left="482"/>
        <w:jc w:val="center"/>
        <w:rPr>
          <w:rFonts w:hint="eastAsia"/>
        </w:rPr>
      </w:pPr>
      <w:r>
        <w:rPr>
          <w:noProof/>
        </w:rPr>
        <mc:AlternateContent>
          <mc:Choice Requires="wps">
            <w:drawing>
              <wp:anchor distT="0" distB="0" distL="114300" distR="114300" simplePos="0" relativeHeight="251680256" behindDoc="0" locked="0" layoutInCell="1" allowOverlap="1">
                <wp:simplePos x="0" y="0"/>
                <wp:positionH relativeFrom="column">
                  <wp:posOffset>342900</wp:posOffset>
                </wp:positionH>
                <wp:positionV relativeFrom="paragraph">
                  <wp:posOffset>41275</wp:posOffset>
                </wp:positionV>
                <wp:extent cx="1295400" cy="647700"/>
                <wp:effectExtent l="38100" t="34925" r="114300" b="117475"/>
                <wp:wrapNone/>
                <wp:docPr id="48" name="Auto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47700"/>
                        </a:xfrm>
                        <a:prstGeom prst="roundRect">
                          <a:avLst>
                            <a:gd name="adj" fmla="val 16667"/>
                          </a:avLst>
                        </a:prstGeom>
                        <a:solidFill>
                          <a:srgbClr val="FFFFFF"/>
                        </a:solidFill>
                        <a:ln w="63500" cmpd="thickThin">
                          <a:solidFill>
                            <a:srgbClr val="9BBB59"/>
                          </a:solidFill>
                          <a:round/>
                          <a:headEnd/>
                          <a:tailEnd/>
                        </a:ln>
                        <a:effectLst>
                          <a:outerShdw dist="107763" dir="2700000" algn="ctr" rotWithShape="0">
                            <a:srgbClr val="868686">
                              <a:alpha val="50000"/>
                            </a:srgbClr>
                          </a:outerShdw>
                        </a:effectLst>
                      </wps:spPr>
                      <wps:txbx>
                        <w:txbxContent>
                          <w:p w:rsidR="00000000" w:rsidRDefault="00853091">
                            <w:pPr>
                              <w:jc w:val="center"/>
                              <w:rPr>
                                <w:rFonts w:ascii="標楷體" w:eastAsia="標楷體" w:hAnsi="標楷體"/>
                                <w:sz w:val="32"/>
                                <w:szCs w:val="32"/>
                              </w:rPr>
                            </w:pPr>
                            <w:r>
                              <w:rPr>
                                <w:rFonts w:ascii="標楷體" w:eastAsia="標楷體" w:hAnsi="標楷體" w:hint="eastAsia"/>
                                <w:sz w:val="32"/>
                                <w:szCs w:val="32"/>
                              </w:rPr>
                              <w:t>學習層次</w:t>
                            </w:r>
                          </w:p>
                          <w:p w:rsidR="00000000" w:rsidRDefault="00853091">
                            <w:pPr>
                              <w:jc w:val="center"/>
                              <w:rPr>
                                <w:rFonts w:ascii="標楷體" w:eastAsia="標楷體" w:hAnsi="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0" o:spid="_x0000_s1348" style="position:absolute;left:0;text-align:left;margin-left:27pt;margin-top:3.25pt;width:102pt;height:5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" strokecolor="#9bbb59" strokeweight="5pt">
                <v:stroke linestyle="thickThin"/>
                <v:shadow on="t" color="#868686" opacity=".5" offset="6pt,6pt"/>
                <v:textbox>
                  <w:txbxContent>
                    <w:p w:rsidR="00000000" w:rsidRDefault="00853091">
                      <w:pPr>
                        <w:jc w:val="center"/>
                        <w:rPr>
                          <w:rFonts w:ascii="標楷體" w:eastAsia="標楷體" w:hAnsi="標楷體"/>
                          <w:sz w:val="32"/>
                          <w:szCs w:val="32"/>
                        </w:rPr>
                      </w:pPr>
                      <w:r>
                        <w:rPr>
                          <w:rFonts w:ascii="標楷體" w:eastAsia="標楷體" w:hAnsi="標楷體" w:hint="eastAsia"/>
                          <w:sz w:val="32"/>
                          <w:szCs w:val="32"/>
                        </w:rPr>
                        <w:t>學習層次</w:t>
                      </w:r>
                    </w:p>
                    <w:p w:rsidR="00000000" w:rsidRDefault="00853091">
                      <w:pPr>
                        <w:jc w:val="center"/>
                        <w:rPr>
                          <w:rFonts w:ascii="標楷體" w:eastAsia="標楷體" w:hAnsi="標楷體"/>
                          <w:sz w:val="32"/>
                          <w:szCs w:val="32"/>
                        </w:rPr>
                      </w:pPr>
                    </w:p>
                  </w:txbxContent>
                </v:textbox>
              </v:roundrect>
            </w:pict>
          </mc:Fallback>
        </mc:AlternateContent>
      </w:r>
    </w:p>
    <w:p w:rsidR="00000000" w:rsidRDefault="00853091">
      <w:pPr>
        <w:pStyle w:val="ab"/>
        <w:spacing w:line="360" w:lineRule="auto"/>
        <w:ind w:leftChars="0" w:left="482"/>
        <w:jc w:val="center"/>
        <w:rPr>
          <w:rFonts w:hint="eastAsia"/>
        </w:rPr>
      </w:pPr>
    </w:p>
    <w:p w:rsidR="00000000" w:rsidRDefault="00853091">
      <w:pPr>
        <w:pStyle w:val="ab"/>
        <w:spacing w:line="360" w:lineRule="auto"/>
        <w:ind w:leftChars="0" w:left="482"/>
        <w:jc w:val="center"/>
        <w:rPr>
          <w:rFonts w:hint="eastAsia"/>
        </w:rPr>
      </w:pPr>
    </w:p>
    <w:p w:rsidR="00000000" w:rsidRDefault="00853091">
      <w:pPr>
        <w:pStyle w:val="ab"/>
        <w:spacing w:line="360" w:lineRule="auto"/>
        <w:ind w:leftChars="0" w:left="482"/>
        <w:jc w:val="center"/>
        <w:rPr>
          <w:rFonts w:hint="eastAsia"/>
        </w:rPr>
      </w:pPr>
    </w:p>
    <w:p w:rsidR="00000000" w:rsidRDefault="00853091">
      <w:pPr>
        <w:pStyle w:val="ab"/>
        <w:spacing w:line="360" w:lineRule="auto"/>
        <w:ind w:leftChars="0" w:left="482"/>
        <w:jc w:val="center"/>
        <w:rPr>
          <w:rFonts w:hint="eastAsia"/>
        </w:rPr>
      </w:pPr>
    </w:p>
    <w:p w:rsidR="00000000" w:rsidRDefault="00853091">
      <w:pPr>
        <w:pStyle w:val="ab"/>
        <w:spacing w:line="360" w:lineRule="auto"/>
        <w:ind w:leftChars="0" w:left="482"/>
        <w:jc w:val="center"/>
      </w:pPr>
      <w:r>
        <w:rPr>
          <w:rFonts w:hint="eastAsia"/>
        </w:rPr>
        <w:t>圖二十、建構公務訓練成效評估模式之建議</w:t>
      </w:r>
    </w:p>
    <w:p w:rsidR="00000000" w:rsidRDefault="00853091">
      <w:pPr>
        <w:pStyle w:val="ab"/>
        <w:spacing w:line="360" w:lineRule="auto"/>
        <w:ind w:leftChars="0" w:left="0"/>
        <w:rPr>
          <w:rFonts w:hint="eastAsia"/>
        </w:rPr>
      </w:pPr>
    </w:p>
    <w:p w:rsidR="00000000" w:rsidRDefault="00853091">
      <w:pPr>
        <w:pStyle w:val="ab"/>
        <w:spacing w:line="360" w:lineRule="auto"/>
        <w:ind w:leftChars="0" w:left="0"/>
        <w:rPr>
          <w:rFonts w:hint="eastAsia"/>
        </w:rPr>
      </w:pPr>
    </w:p>
    <w:p w:rsidR="00000000" w:rsidRDefault="00853091">
      <w:pPr>
        <w:pStyle w:val="ab"/>
        <w:spacing w:line="360" w:lineRule="auto"/>
        <w:ind w:leftChars="0" w:left="0"/>
        <w:rPr>
          <w:rFonts w:hint="eastAsia"/>
        </w:rPr>
      </w:pPr>
    </w:p>
    <w:p w:rsidR="00000000" w:rsidRDefault="00853091">
      <w:pPr>
        <w:pStyle w:val="ab"/>
        <w:spacing w:line="360" w:lineRule="auto"/>
        <w:ind w:leftChars="0" w:left="0"/>
        <w:rPr>
          <w:rFonts w:hint="eastAsia"/>
        </w:rPr>
      </w:pPr>
    </w:p>
    <w:p w:rsidR="00000000" w:rsidRDefault="00853091">
      <w:pPr>
        <w:pStyle w:val="ab"/>
        <w:spacing w:line="360" w:lineRule="auto"/>
        <w:ind w:leftChars="0" w:left="0"/>
        <w:rPr>
          <w:rFonts w:hint="eastAsia"/>
        </w:rPr>
      </w:pPr>
    </w:p>
    <w:p w:rsidR="00000000" w:rsidRDefault="00853091">
      <w:pPr>
        <w:pStyle w:val="ab"/>
        <w:spacing w:line="360" w:lineRule="auto"/>
        <w:ind w:leftChars="0" w:left="0"/>
        <w:rPr>
          <w:rFonts w:hint="eastAsia"/>
        </w:rPr>
      </w:pPr>
    </w:p>
    <w:p w:rsidR="00000000" w:rsidRDefault="00853091">
      <w:pPr>
        <w:pStyle w:val="ab"/>
        <w:spacing w:line="360" w:lineRule="auto"/>
        <w:ind w:leftChars="0" w:left="0"/>
        <w:rPr>
          <w:rFonts w:hint="eastAsia"/>
        </w:rPr>
      </w:pPr>
    </w:p>
    <w:p w:rsidR="00000000" w:rsidRDefault="00853091">
      <w:pPr>
        <w:pStyle w:val="ab"/>
        <w:spacing w:line="360" w:lineRule="auto"/>
        <w:ind w:leftChars="0" w:left="0"/>
        <w:rPr>
          <w:rFonts w:hint="eastAsia"/>
        </w:rPr>
      </w:pPr>
    </w:p>
    <w:p w:rsidR="00000000" w:rsidRDefault="00853091">
      <w:pPr>
        <w:pStyle w:val="ab"/>
        <w:spacing w:line="360" w:lineRule="auto"/>
        <w:ind w:leftChars="0" w:left="0"/>
        <w:rPr>
          <w:rFonts w:hint="eastAsia"/>
        </w:rPr>
      </w:pPr>
    </w:p>
    <w:p w:rsidR="00000000" w:rsidRDefault="00853091">
      <w:pPr>
        <w:pStyle w:val="ab"/>
        <w:spacing w:line="360" w:lineRule="auto"/>
        <w:ind w:leftChars="0" w:left="0"/>
        <w:rPr>
          <w:rFonts w:hint="eastAsia"/>
        </w:rPr>
      </w:pPr>
    </w:p>
    <w:p w:rsidR="00000000" w:rsidRDefault="00853091">
      <w:pPr>
        <w:pStyle w:val="ab"/>
        <w:spacing w:line="360" w:lineRule="auto"/>
        <w:ind w:leftChars="0" w:left="0" w:firstLineChars="200" w:firstLine="480"/>
      </w:pPr>
      <w:r>
        <w:rPr>
          <w:rFonts w:hint="eastAsia"/>
        </w:rPr>
        <w:lastRenderedPageBreak/>
        <w:t>而這些詳細內涵可以彙整為表四十。</w:t>
      </w:r>
    </w:p>
    <w:p w:rsidR="00000000" w:rsidRDefault="00853091">
      <w:pPr>
        <w:pStyle w:val="ab"/>
        <w:spacing w:line="360" w:lineRule="auto"/>
        <w:ind w:leftChars="0"/>
        <w:jc w:val="center"/>
        <w:rPr>
          <w:rFonts w:hint="eastAsia"/>
        </w:rPr>
      </w:pPr>
      <w:r>
        <w:rPr>
          <w:rFonts w:hint="eastAsia"/>
        </w:rPr>
        <w:t>表四十、公務訓練成效評估模式</w: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2386"/>
        <w:gridCol w:w="2286"/>
        <w:gridCol w:w="2392"/>
        <w:gridCol w:w="2282"/>
      </w:tblGrid>
      <w:tr w:rsidR="00000000">
        <w:trPr>
          <w:jc w:val="center"/>
        </w:trPr>
        <w:tc>
          <w:tcPr>
            <w:tcW w:w="1088" w:type="dxa"/>
          </w:tcPr>
          <w:p w:rsidR="00000000" w:rsidRDefault="00853091">
            <w:pPr>
              <w:pStyle w:val="ab"/>
              <w:ind w:leftChars="0" w:left="0"/>
              <w:rPr>
                <w:sz w:val="20"/>
                <w:szCs w:val="20"/>
              </w:rPr>
            </w:pPr>
          </w:p>
        </w:tc>
        <w:tc>
          <w:tcPr>
            <w:tcW w:w="2386" w:type="dxa"/>
          </w:tcPr>
          <w:p w:rsidR="00000000" w:rsidRDefault="00853091">
            <w:pPr>
              <w:pStyle w:val="ab"/>
              <w:ind w:leftChars="0" w:left="0"/>
              <w:rPr>
                <w:sz w:val="20"/>
                <w:szCs w:val="20"/>
              </w:rPr>
            </w:pPr>
            <w:r>
              <w:rPr>
                <w:rFonts w:hint="eastAsia"/>
                <w:sz w:val="20"/>
                <w:szCs w:val="20"/>
              </w:rPr>
              <w:t>反應層次</w:t>
            </w:r>
          </w:p>
        </w:tc>
        <w:tc>
          <w:tcPr>
            <w:tcW w:w="2286" w:type="dxa"/>
          </w:tcPr>
          <w:p w:rsidR="00000000" w:rsidRDefault="00853091">
            <w:pPr>
              <w:pStyle w:val="ab"/>
              <w:ind w:leftChars="0" w:left="0"/>
              <w:rPr>
                <w:sz w:val="20"/>
                <w:szCs w:val="20"/>
              </w:rPr>
            </w:pPr>
            <w:r>
              <w:rPr>
                <w:rFonts w:hint="eastAsia"/>
                <w:sz w:val="20"/>
                <w:szCs w:val="20"/>
              </w:rPr>
              <w:t>學習層次</w:t>
            </w:r>
          </w:p>
        </w:tc>
        <w:tc>
          <w:tcPr>
            <w:tcW w:w="2392" w:type="dxa"/>
          </w:tcPr>
          <w:p w:rsidR="00000000" w:rsidRDefault="00853091">
            <w:pPr>
              <w:pStyle w:val="ab"/>
              <w:ind w:leftChars="0" w:left="0"/>
              <w:rPr>
                <w:sz w:val="20"/>
                <w:szCs w:val="20"/>
              </w:rPr>
            </w:pPr>
            <w:r>
              <w:rPr>
                <w:rFonts w:hint="eastAsia"/>
                <w:sz w:val="20"/>
                <w:szCs w:val="20"/>
              </w:rPr>
              <w:t>行為層次</w:t>
            </w:r>
          </w:p>
        </w:tc>
        <w:tc>
          <w:tcPr>
            <w:tcW w:w="2282" w:type="dxa"/>
          </w:tcPr>
          <w:p w:rsidR="00000000" w:rsidRDefault="00853091">
            <w:pPr>
              <w:pStyle w:val="ab"/>
              <w:ind w:leftChars="0" w:left="0"/>
              <w:rPr>
                <w:sz w:val="20"/>
                <w:szCs w:val="20"/>
              </w:rPr>
            </w:pPr>
            <w:r>
              <w:rPr>
                <w:rFonts w:hint="eastAsia"/>
                <w:sz w:val="20"/>
                <w:szCs w:val="20"/>
              </w:rPr>
              <w:t>結果層次</w:t>
            </w:r>
          </w:p>
        </w:tc>
      </w:tr>
      <w:tr w:rsidR="00000000">
        <w:trPr>
          <w:jc w:val="center"/>
        </w:trPr>
        <w:tc>
          <w:tcPr>
            <w:tcW w:w="1088" w:type="dxa"/>
          </w:tcPr>
          <w:p w:rsidR="00000000" w:rsidRDefault="00853091">
            <w:pPr>
              <w:pStyle w:val="ab"/>
              <w:ind w:leftChars="0" w:left="0"/>
              <w:rPr>
                <w:sz w:val="20"/>
                <w:szCs w:val="20"/>
              </w:rPr>
            </w:pPr>
            <w:r>
              <w:rPr>
                <w:rFonts w:hint="eastAsia"/>
                <w:sz w:val="20"/>
                <w:szCs w:val="20"/>
              </w:rPr>
              <w:t>評估指標</w:t>
            </w:r>
          </w:p>
        </w:tc>
        <w:tc>
          <w:tcPr>
            <w:tcW w:w="2386" w:type="dxa"/>
          </w:tcPr>
          <w:p w:rsidR="00000000" w:rsidRDefault="00853091">
            <w:pPr>
              <w:rPr>
                <w:rFonts w:ascii="標楷體" w:eastAsia="標楷體" w:hAnsi="標楷體"/>
                <w:sz w:val="20"/>
                <w:szCs w:val="20"/>
              </w:rPr>
            </w:pPr>
            <w:r>
              <w:rPr>
                <w:rFonts w:ascii="標楷體" w:eastAsia="標楷體" w:hAnsi="標楷體" w:hint="eastAsia"/>
                <w:sz w:val="20"/>
                <w:szCs w:val="20"/>
              </w:rPr>
              <w:t>訓練評估反應層次的</w:t>
            </w:r>
            <w:r>
              <w:rPr>
                <w:rFonts w:ascii="標楷體" w:eastAsia="標楷體" w:hAnsi="標楷體" w:hint="eastAsia"/>
                <w:sz w:val="20"/>
                <w:szCs w:val="20"/>
              </w:rPr>
              <w:t>11</w:t>
            </w:r>
            <w:r>
              <w:rPr>
                <w:rFonts w:ascii="標楷體" w:eastAsia="標楷體" w:hAnsi="標楷體" w:hint="eastAsia"/>
                <w:sz w:val="20"/>
                <w:szCs w:val="20"/>
              </w:rPr>
              <w:t>項構面，包括課</w:t>
            </w:r>
            <w:r>
              <w:rPr>
                <w:rFonts w:ascii="標楷體" w:eastAsia="標楷體" w:hAnsi="標楷體"/>
                <w:sz w:val="20"/>
                <w:szCs w:val="20"/>
              </w:rPr>
              <w:t>程目標</w:t>
            </w:r>
            <w:r>
              <w:rPr>
                <w:rFonts w:ascii="標楷體" w:eastAsia="標楷體" w:hAnsi="標楷體"/>
                <w:sz w:val="20"/>
                <w:szCs w:val="20"/>
              </w:rPr>
              <w:t>/</w:t>
            </w:r>
            <w:r>
              <w:rPr>
                <w:rFonts w:ascii="標楷體" w:eastAsia="標楷體" w:hAnsi="標楷體"/>
                <w:sz w:val="20"/>
                <w:szCs w:val="20"/>
              </w:rPr>
              <w:t>內容、課程工具、授課方法</w:t>
            </w:r>
            <w:r>
              <w:rPr>
                <w:rFonts w:ascii="標楷體" w:eastAsia="標楷體" w:hAnsi="標楷體"/>
                <w:sz w:val="20"/>
                <w:szCs w:val="20"/>
              </w:rPr>
              <w:t>/</w:t>
            </w:r>
            <w:r>
              <w:rPr>
                <w:rFonts w:ascii="標楷體" w:eastAsia="標楷體" w:hAnsi="標楷體"/>
                <w:sz w:val="20"/>
                <w:szCs w:val="20"/>
              </w:rPr>
              <w:t>技術、教練</w:t>
            </w:r>
            <w:r>
              <w:rPr>
                <w:rFonts w:ascii="標楷體" w:eastAsia="標楷體" w:hAnsi="標楷體"/>
                <w:sz w:val="20"/>
                <w:szCs w:val="20"/>
              </w:rPr>
              <w:t>/</w:t>
            </w:r>
            <w:r>
              <w:rPr>
                <w:rFonts w:ascii="標楷體" w:eastAsia="標楷體" w:hAnsi="標楷體"/>
                <w:sz w:val="20"/>
                <w:szCs w:val="20"/>
              </w:rPr>
              <w:t>指導者、教學活動、課程時間</w:t>
            </w:r>
            <w:r>
              <w:rPr>
                <w:rFonts w:ascii="標楷體" w:eastAsia="標楷體" w:hAnsi="標楷體"/>
                <w:sz w:val="20"/>
                <w:szCs w:val="20"/>
              </w:rPr>
              <w:t>/</w:t>
            </w:r>
            <w:r>
              <w:rPr>
                <w:rFonts w:ascii="標楷體" w:eastAsia="標楷體" w:hAnsi="標楷體"/>
                <w:sz w:val="20"/>
                <w:szCs w:val="20"/>
              </w:rPr>
              <w:t>長度、訓練環境、預計行為</w:t>
            </w:r>
            <w:r>
              <w:rPr>
                <w:rFonts w:ascii="標楷體" w:eastAsia="標楷體" w:hAnsi="標楷體"/>
                <w:sz w:val="20"/>
                <w:szCs w:val="20"/>
              </w:rPr>
              <w:t>/</w:t>
            </w:r>
            <w:r>
              <w:rPr>
                <w:rFonts w:ascii="標楷體" w:eastAsia="標楷體" w:hAnsi="標楷體"/>
                <w:sz w:val="20"/>
                <w:szCs w:val="20"/>
              </w:rPr>
              <w:t>期望、後勤</w:t>
            </w:r>
            <w:r>
              <w:rPr>
                <w:rFonts w:ascii="標楷體" w:eastAsia="標楷體" w:hAnsi="標楷體"/>
                <w:sz w:val="20"/>
                <w:szCs w:val="20"/>
              </w:rPr>
              <w:t>/</w:t>
            </w:r>
            <w:r>
              <w:rPr>
                <w:rFonts w:ascii="標楷體" w:eastAsia="標楷體" w:hAnsi="標楷體"/>
                <w:sz w:val="20"/>
                <w:szCs w:val="20"/>
              </w:rPr>
              <w:t>行政、整體評估。</w:t>
            </w:r>
          </w:p>
        </w:tc>
        <w:tc>
          <w:tcPr>
            <w:tcW w:w="2286" w:type="dxa"/>
          </w:tcPr>
          <w:p w:rsidR="00000000" w:rsidRDefault="00853091">
            <w:pPr>
              <w:pStyle w:val="ab"/>
              <w:ind w:leftChars="0" w:left="0"/>
              <w:rPr>
                <w:rFonts w:hint="eastAsia"/>
                <w:sz w:val="20"/>
                <w:szCs w:val="20"/>
              </w:rPr>
            </w:pPr>
            <w:r>
              <w:rPr>
                <w:rFonts w:hint="eastAsia"/>
                <w:sz w:val="20"/>
                <w:szCs w:val="20"/>
              </w:rPr>
              <w:t>1.</w:t>
            </w:r>
            <w:r>
              <w:rPr>
                <w:rFonts w:hint="eastAsia"/>
                <w:sz w:val="20"/>
                <w:szCs w:val="20"/>
              </w:rPr>
              <w:t>認知：紙筆測驗、知識技能認證</w:t>
            </w:r>
          </w:p>
          <w:p w:rsidR="00000000" w:rsidRDefault="00853091">
            <w:pPr>
              <w:pStyle w:val="ab"/>
              <w:ind w:leftChars="0" w:left="0"/>
              <w:rPr>
                <w:rFonts w:hint="eastAsia"/>
                <w:sz w:val="20"/>
                <w:szCs w:val="20"/>
              </w:rPr>
            </w:pPr>
            <w:r>
              <w:rPr>
                <w:rFonts w:hint="eastAsia"/>
                <w:sz w:val="20"/>
                <w:szCs w:val="20"/>
              </w:rPr>
              <w:t>2.</w:t>
            </w:r>
            <w:r>
              <w:rPr>
                <w:rFonts w:hint="eastAsia"/>
                <w:sz w:val="20"/>
                <w:szCs w:val="20"/>
              </w:rPr>
              <w:t>技能：面談、實作演練、觀察</w:t>
            </w:r>
          </w:p>
          <w:p w:rsidR="00000000" w:rsidRDefault="00853091">
            <w:pPr>
              <w:rPr>
                <w:rFonts w:ascii="標楷體" w:eastAsia="標楷體" w:hAnsi="標楷體"/>
                <w:sz w:val="20"/>
                <w:szCs w:val="20"/>
              </w:rPr>
            </w:pPr>
            <w:r>
              <w:rPr>
                <w:rFonts w:ascii="標楷體" w:eastAsia="標楷體" w:hAnsi="標楷體" w:hint="eastAsia"/>
                <w:sz w:val="20"/>
                <w:szCs w:val="20"/>
              </w:rPr>
              <w:t>3.</w:t>
            </w:r>
            <w:r>
              <w:rPr>
                <w:rFonts w:ascii="標楷體" w:eastAsia="標楷體" w:hAnsi="標楷體" w:hint="eastAsia"/>
                <w:sz w:val="20"/>
                <w:szCs w:val="20"/>
              </w:rPr>
              <w:t>情意：自我評估報告、問卷</w:t>
            </w:r>
          </w:p>
          <w:p w:rsidR="00000000" w:rsidRDefault="00853091">
            <w:pPr>
              <w:pStyle w:val="ab"/>
              <w:ind w:leftChars="0" w:left="0"/>
              <w:rPr>
                <w:sz w:val="20"/>
                <w:szCs w:val="20"/>
              </w:rPr>
            </w:pPr>
          </w:p>
        </w:tc>
        <w:tc>
          <w:tcPr>
            <w:tcW w:w="2392" w:type="dxa"/>
          </w:tcPr>
          <w:p w:rsidR="00000000" w:rsidRDefault="00853091">
            <w:pPr>
              <w:pStyle w:val="ab"/>
              <w:ind w:leftChars="0" w:left="0"/>
              <w:rPr>
                <w:rFonts w:hint="eastAsia"/>
                <w:sz w:val="20"/>
                <w:szCs w:val="20"/>
              </w:rPr>
            </w:pPr>
            <w:r>
              <w:rPr>
                <w:rFonts w:hint="eastAsia"/>
                <w:sz w:val="20"/>
                <w:szCs w:val="20"/>
              </w:rPr>
              <w:t>1.</w:t>
            </w:r>
            <w:r>
              <w:rPr>
                <w:rFonts w:hint="eastAsia"/>
                <w:sz w:val="20"/>
                <w:szCs w:val="20"/>
              </w:rPr>
              <w:t>個別訓練課程評估：行動計畫評核</w:t>
            </w:r>
          </w:p>
          <w:p w:rsidR="00000000" w:rsidRDefault="00853091">
            <w:pPr>
              <w:pStyle w:val="ab"/>
              <w:ind w:leftChars="0" w:left="0"/>
              <w:rPr>
                <w:sz w:val="20"/>
                <w:szCs w:val="20"/>
              </w:rPr>
            </w:pPr>
            <w:r>
              <w:rPr>
                <w:rFonts w:hint="eastAsia"/>
                <w:sz w:val="20"/>
                <w:szCs w:val="20"/>
              </w:rPr>
              <w:t>2.</w:t>
            </w:r>
            <w:r>
              <w:rPr>
                <w:rFonts w:hint="eastAsia"/>
                <w:sz w:val="20"/>
                <w:szCs w:val="20"/>
              </w:rPr>
              <w:t>整體訓練成效評估：核心職能、個人績效考核</w:t>
            </w:r>
          </w:p>
        </w:tc>
        <w:tc>
          <w:tcPr>
            <w:tcW w:w="2282" w:type="dxa"/>
          </w:tcPr>
          <w:p w:rsidR="00000000" w:rsidRDefault="00853091">
            <w:pPr>
              <w:pStyle w:val="ab"/>
              <w:ind w:leftChars="0" w:left="0"/>
              <w:rPr>
                <w:sz w:val="20"/>
                <w:szCs w:val="20"/>
              </w:rPr>
            </w:pPr>
            <w:r>
              <w:rPr>
                <w:rFonts w:hint="eastAsia"/>
                <w:sz w:val="20"/>
                <w:szCs w:val="20"/>
              </w:rPr>
              <w:t>組織能耐模型相關內容</w:t>
            </w:r>
          </w:p>
        </w:tc>
      </w:tr>
      <w:tr w:rsidR="00000000">
        <w:trPr>
          <w:jc w:val="center"/>
        </w:trPr>
        <w:tc>
          <w:tcPr>
            <w:tcW w:w="1088" w:type="dxa"/>
          </w:tcPr>
          <w:p w:rsidR="00000000" w:rsidRDefault="00853091">
            <w:pPr>
              <w:pStyle w:val="ab"/>
              <w:ind w:leftChars="0" w:left="0"/>
              <w:rPr>
                <w:sz w:val="20"/>
                <w:szCs w:val="20"/>
              </w:rPr>
            </w:pPr>
            <w:r>
              <w:rPr>
                <w:rFonts w:hint="eastAsia"/>
                <w:sz w:val="20"/>
                <w:szCs w:val="20"/>
              </w:rPr>
              <w:t>指標運用範疇</w:t>
            </w:r>
          </w:p>
        </w:tc>
        <w:tc>
          <w:tcPr>
            <w:tcW w:w="2386" w:type="dxa"/>
          </w:tcPr>
          <w:p w:rsidR="00000000" w:rsidRDefault="00853091">
            <w:pPr>
              <w:pStyle w:val="ab"/>
              <w:ind w:leftChars="0" w:left="0"/>
              <w:rPr>
                <w:sz w:val="20"/>
                <w:szCs w:val="20"/>
              </w:rPr>
            </w:pPr>
            <w:r>
              <w:rPr>
                <w:rFonts w:hint="eastAsia"/>
                <w:sz w:val="20"/>
                <w:szCs w:val="20"/>
              </w:rPr>
              <w:t>課程結束後，對所有受訓學員進行課程滿意度調查；學程結束後，對所有受訓學員進行學程滿意度調查</w:t>
            </w:r>
          </w:p>
        </w:tc>
        <w:tc>
          <w:tcPr>
            <w:tcW w:w="2286" w:type="dxa"/>
          </w:tcPr>
          <w:p w:rsidR="00000000" w:rsidRDefault="00853091">
            <w:pPr>
              <w:pStyle w:val="ab"/>
              <w:ind w:leftChars="0" w:left="0"/>
              <w:rPr>
                <w:sz w:val="20"/>
                <w:szCs w:val="20"/>
              </w:rPr>
            </w:pPr>
            <w:r>
              <w:rPr>
                <w:rFonts w:hint="eastAsia"/>
                <w:sz w:val="20"/>
                <w:szCs w:val="20"/>
              </w:rPr>
              <w:t>依據公務人員相關訓練考核辦法之規定，並參考其訓練內容，而有</w:t>
            </w:r>
            <w:r>
              <w:rPr>
                <w:rFonts w:hint="eastAsia"/>
                <w:sz w:val="20"/>
                <w:szCs w:val="20"/>
              </w:rPr>
              <w:t>不同適合的學習層次評估方式</w:t>
            </w:r>
          </w:p>
        </w:tc>
        <w:tc>
          <w:tcPr>
            <w:tcW w:w="2392" w:type="dxa"/>
          </w:tcPr>
          <w:p w:rsidR="00000000" w:rsidRDefault="00853091">
            <w:pPr>
              <w:pStyle w:val="ab"/>
              <w:ind w:leftChars="0" w:left="0"/>
              <w:rPr>
                <w:sz w:val="20"/>
                <w:szCs w:val="20"/>
              </w:rPr>
            </w:pPr>
            <w:r>
              <w:rPr>
                <w:rFonts w:hint="eastAsia"/>
                <w:sz w:val="20"/>
                <w:szCs w:val="20"/>
              </w:rPr>
              <w:t>個別訓練課程，可以藉由行動計畫的方式，瞭解是否有達到訓練目標和產生移轉；而整體訓練成效方面則可以對受訓學員進行績效考核或以職能方式來評鑑相關成果</w:t>
            </w:r>
          </w:p>
        </w:tc>
        <w:tc>
          <w:tcPr>
            <w:tcW w:w="2282" w:type="dxa"/>
          </w:tcPr>
          <w:p w:rsidR="00000000" w:rsidRDefault="00853091">
            <w:pPr>
              <w:pStyle w:val="ab"/>
              <w:ind w:leftChars="0" w:left="0"/>
              <w:rPr>
                <w:sz w:val="20"/>
                <w:szCs w:val="20"/>
              </w:rPr>
            </w:pPr>
            <w:r>
              <w:rPr>
                <w:rFonts w:hint="eastAsia"/>
                <w:sz w:val="20"/>
                <w:szCs w:val="20"/>
              </w:rPr>
              <w:t>可使用組織能耐模型加以評鑑組織績效，或是組織次級機料的蒐集</w:t>
            </w:r>
          </w:p>
        </w:tc>
      </w:tr>
      <w:tr w:rsidR="00000000">
        <w:trPr>
          <w:jc w:val="center"/>
        </w:trPr>
        <w:tc>
          <w:tcPr>
            <w:tcW w:w="1088" w:type="dxa"/>
          </w:tcPr>
          <w:p w:rsidR="00000000" w:rsidRDefault="00853091">
            <w:pPr>
              <w:pStyle w:val="ab"/>
              <w:ind w:leftChars="0" w:left="0"/>
              <w:rPr>
                <w:sz w:val="20"/>
                <w:szCs w:val="20"/>
              </w:rPr>
            </w:pPr>
            <w:r>
              <w:rPr>
                <w:rFonts w:hint="eastAsia"/>
                <w:sz w:val="20"/>
                <w:szCs w:val="20"/>
              </w:rPr>
              <w:t>推動重點</w:t>
            </w:r>
          </w:p>
        </w:tc>
        <w:tc>
          <w:tcPr>
            <w:tcW w:w="2386" w:type="dxa"/>
          </w:tcPr>
          <w:p w:rsidR="00000000" w:rsidRDefault="00853091">
            <w:pPr>
              <w:pStyle w:val="ab"/>
              <w:ind w:leftChars="0" w:left="0"/>
              <w:rPr>
                <w:sz w:val="20"/>
                <w:szCs w:val="20"/>
              </w:rPr>
            </w:pPr>
            <w:r>
              <w:rPr>
                <w:rFonts w:hint="eastAsia"/>
                <w:sz w:val="20"/>
                <w:szCs w:val="20"/>
              </w:rPr>
              <w:t>瞭解學員對課程以及學程的相關感受，並可藉由問卷內容的回饋進行課程的修正與改善</w:t>
            </w:r>
          </w:p>
        </w:tc>
        <w:tc>
          <w:tcPr>
            <w:tcW w:w="2286" w:type="dxa"/>
          </w:tcPr>
          <w:p w:rsidR="00000000" w:rsidRDefault="00853091">
            <w:pPr>
              <w:pStyle w:val="ab"/>
              <w:ind w:leftChars="0" w:left="0"/>
              <w:rPr>
                <w:sz w:val="20"/>
                <w:szCs w:val="20"/>
              </w:rPr>
            </w:pPr>
            <w:r>
              <w:rPr>
                <w:rFonts w:hint="eastAsia"/>
                <w:sz w:val="20"/>
                <w:szCs w:val="20"/>
              </w:rPr>
              <w:t>瞭解受訓學員在知識、技能以及能力方面的提升，提升並強化學習成效</w:t>
            </w:r>
          </w:p>
        </w:tc>
        <w:tc>
          <w:tcPr>
            <w:tcW w:w="2392" w:type="dxa"/>
          </w:tcPr>
          <w:p w:rsidR="00000000" w:rsidRDefault="00853091">
            <w:pPr>
              <w:pStyle w:val="ab"/>
              <w:ind w:leftChars="0" w:left="0"/>
              <w:rPr>
                <w:sz w:val="20"/>
                <w:szCs w:val="20"/>
              </w:rPr>
            </w:pPr>
            <w:r>
              <w:rPr>
                <w:rFonts w:hint="eastAsia"/>
                <w:sz w:val="20"/>
                <w:szCs w:val="20"/>
              </w:rPr>
              <w:t>是否有落實訓用合一，將訓練所學運用於工作之中</w:t>
            </w:r>
          </w:p>
        </w:tc>
        <w:tc>
          <w:tcPr>
            <w:tcW w:w="2282" w:type="dxa"/>
          </w:tcPr>
          <w:p w:rsidR="00000000" w:rsidRDefault="00853091">
            <w:pPr>
              <w:pStyle w:val="ab"/>
              <w:ind w:leftChars="0" w:left="0"/>
              <w:rPr>
                <w:sz w:val="20"/>
                <w:szCs w:val="20"/>
              </w:rPr>
            </w:pPr>
            <w:r>
              <w:rPr>
                <w:rFonts w:hint="eastAsia"/>
                <w:sz w:val="20"/>
                <w:szCs w:val="20"/>
              </w:rPr>
              <w:t>訓練方案是否有達到提升政府組織績效之目的</w:t>
            </w:r>
          </w:p>
        </w:tc>
      </w:tr>
    </w:tbl>
    <w:p w:rsidR="00000000" w:rsidRDefault="00853091">
      <w:pPr>
        <w:pStyle w:val="ab"/>
        <w:spacing w:line="360" w:lineRule="auto"/>
        <w:ind w:leftChars="0" w:left="482"/>
      </w:pPr>
      <w:r>
        <w:rPr>
          <w:rFonts w:hint="eastAsia"/>
        </w:rPr>
        <w:t>資料來源</w:t>
      </w:r>
      <w:r>
        <w:rPr>
          <w:rFonts w:hint="eastAsia"/>
        </w:rPr>
        <w:t>:</w:t>
      </w:r>
      <w:r>
        <w:rPr>
          <w:rFonts w:hint="eastAsia"/>
        </w:rPr>
        <w:t>本研究自行整理</w:t>
      </w:r>
    </w:p>
    <w:p w:rsidR="00000000" w:rsidRDefault="00853091">
      <w:pPr>
        <w:pStyle w:val="ab"/>
        <w:spacing w:before="100" w:beforeAutospacing="1" w:after="100" w:afterAutospacing="1" w:line="360" w:lineRule="auto"/>
        <w:ind w:leftChars="0"/>
      </w:pPr>
      <w:r>
        <w:rPr>
          <w:rFonts w:hint="eastAsia"/>
        </w:rPr>
        <w:t>具體而言</w:t>
      </w:r>
      <w:r>
        <w:rPr>
          <w:rFonts w:hint="eastAsia"/>
        </w:rPr>
        <w:t>，針對整體訓練成效評估模式建立，有以下之執行建議：</w:t>
      </w:r>
    </w:p>
    <w:p w:rsidR="00000000" w:rsidRDefault="00853091">
      <w:pPr>
        <w:spacing w:before="100" w:beforeAutospacing="1" w:after="100" w:afterAutospacing="1" w:line="360" w:lineRule="auto"/>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一）有關訓練評估之整體性指標（行為及成果指標），仍需由公務訓練整體策略目標向下開展而得。若依標竿學習經驗來看，大型組織或公務組織仍多以建立事權統一之訓練單位為整合訓練體系之主要進行。但目前我國公務人員訓練體系事權仍屬分散，因此目前政府應強化公務訓練組織間，在規劃與評估面向的策略平台。</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ab/>
      </w:r>
      <w:r>
        <w:rPr>
          <w:rFonts w:ascii="標楷體" w:eastAsia="標楷體" w:hAnsi="標楷體" w:hint="eastAsia"/>
        </w:rPr>
        <w:t>有效利用高層次的訓練成效評量指標（如行為指標中之職能評量及結果指標中之組織能耐等等），也能有助於整體性開展訓練需求及整體訓練規劃，因此若</w:t>
      </w:r>
      <w:r>
        <w:rPr>
          <w:rFonts w:ascii="標楷體" w:eastAsia="標楷體" w:hAnsi="標楷體" w:hint="eastAsia"/>
        </w:rPr>
        <w:lastRenderedPageBreak/>
        <w:t>能推動這些指標於公務機關之運</w:t>
      </w:r>
      <w:r>
        <w:rPr>
          <w:rFonts w:ascii="標楷體" w:eastAsia="標楷體" w:hAnsi="標楷體" w:hint="eastAsia"/>
        </w:rPr>
        <w:t>用，也能使政府訓練之成效評量與整體訓練系統運作一致性，取得較強之聯結，使政府訓練更有策略性及成果導向。</w:t>
      </w:r>
    </w:p>
    <w:p w:rsidR="00000000" w:rsidRDefault="00853091">
      <w:pPr>
        <w:spacing w:before="100" w:beforeAutospacing="1" w:after="100" w:afterAutospacing="1" w:line="360" w:lineRule="auto"/>
        <w:ind w:firstLine="480"/>
        <w:rPr>
          <w:rFonts w:ascii="標楷體" w:eastAsia="標楷體" w:hAnsi="標楷體"/>
        </w:rPr>
      </w:pPr>
      <w:r>
        <w:rPr>
          <w:rFonts w:ascii="標楷體" w:eastAsia="標楷體" w:hAnsi="標楷體" w:hint="eastAsia"/>
        </w:rPr>
        <w:t>本研究雖已就這兩部分指標，提供了相關範例（職能及組織能耐衡量），但這兩部分指標應與政府策略目標息息相關。因此政府內主導訓練規劃及訓練評估相關單位，仍應就訓練需求之規劃、評估效標之開展，學習地圖之規劃等等策略性議題，強化資訊交流、彼此溝通以期能達到共同決策，這樣不但能提高評估指標之效度，也能在推動執行時，有更高的接受度。</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 xml:space="preserve">    (</w:t>
      </w:r>
      <w:r>
        <w:rPr>
          <w:rFonts w:ascii="標楷體" w:eastAsia="標楷體" w:hAnsi="標楷體" w:hint="eastAsia"/>
        </w:rPr>
        <w:t>二</w:t>
      </w:r>
      <w:r>
        <w:rPr>
          <w:rFonts w:ascii="標楷體" w:eastAsia="標楷體" w:hAnsi="標楷體" w:hint="eastAsia"/>
        </w:rPr>
        <w:t>)</w:t>
      </w:r>
      <w:r>
        <w:rPr>
          <w:rFonts w:ascii="標楷體" w:eastAsia="標楷體" w:hAnsi="標楷體" w:hint="eastAsia"/>
        </w:rPr>
        <w:t>強化公務系統內成員對訓練成效相關指標的了解及正向態度。除了訓練機構的成員</w:t>
      </w:r>
      <w:r>
        <w:rPr>
          <w:rFonts w:ascii="標楷體" w:eastAsia="標楷體" w:hAnsi="標楷體" w:hint="eastAsia"/>
        </w:rPr>
        <w:t>需了解訓練成效指標外，整體公務體系成員也應對訓練體系及評估指標有一定程度的了解。特別是訓練評估之整體性指標中之行為指標及成果指標（如績效、職能、組織能耐等），這部分指標其實就是在衡量成員之工作行為及能力，或是整體組織之組織效能。因此不論是由評估角度或是由行為展現角度，組織內成員對相關訓練評估指標愈了解，也就是對訓練目標及訓練需求愈清楚，這不但能促進學習，改善訓練移轉成效，更是有助於訓練成效。因此在推動此類型訓練評估指標時，應有全盤性之導入程序及計畫，才能有利於評估指標的真正運用。</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 xml:space="preserve">   </w:t>
      </w:r>
      <w:r>
        <w:rPr>
          <w:rFonts w:ascii="標楷體" w:eastAsia="標楷體" w:hAnsi="標楷體" w:hint="eastAsia"/>
        </w:rPr>
        <w:t>（三）定期修正及更新</w:t>
      </w:r>
      <w:r>
        <w:rPr>
          <w:rFonts w:ascii="標楷體" w:eastAsia="標楷體" w:hAnsi="標楷體" w:hint="eastAsia"/>
        </w:rPr>
        <w:t>訓練評估指標，進行信度及效度之驗證。目前針對每一層次訓練評估指標，本研究蒐集並修正了反應、學習及行為追蹤層次指標，並提出了有關行為及結果層次之相關範例指標，前類可以直接在保訓會主掌之三類訓練中進行試用；而後者也可以提供進行整體訓練規劃評估時，作為參考依據。</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同時這些指標都需要持續蒐集相關資料，持續性地進行信效度之驗證，確保評估指標之適時性及有效性；若有訓練目標及訓練規劃大幅修正時，也必須同時進行指標的修正。同時若其他訓練課程欲訂定訓練評估指標，進行訓練課程成效評</w:t>
      </w:r>
      <w:r>
        <w:rPr>
          <w:rFonts w:ascii="標楷體" w:eastAsia="標楷體" w:hAnsi="標楷體" w:hint="eastAsia"/>
        </w:rPr>
        <w:lastRenderedPageBreak/>
        <w:t>估，在反應及行為追蹤層次指標，可以參考目前範本</w:t>
      </w:r>
      <w:r>
        <w:rPr>
          <w:rFonts w:ascii="標楷體" w:eastAsia="標楷體" w:hAnsi="標楷體" w:hint="eastAsia"/>
        </w:rPr>
        <w:t>，進行相關修訂，以為運用。</w:t>
      </w:r>
    </w:p>
    <w:p w:rsidR="00000000" w:rsidRDefault="00853091">
      <w:pPr>
        <w:spacing w:before="100" w:beforeAutospacing="1" w:after="100" w:afterAutospacing="1" w:line="360" w:lineRule="auto"/>
        <w:rPr>
          <w:rFonts w:ascii="標楷體" w:eastAsia="標楷體" w:hAnsi="標楷體"/>
        </w:rPr>
      </w:pPr>
      <w:r>
        <w:rPr>
          <w:rFonts w:ascii="標楷體" w:eastAsia="標楷體" w:hAnsi="標楷體" w:hint="eastAsia"/>
        </w:rPr>
        <w:t xml:space="preserve">   </w:t>
      </w:r>
      <w:r>
        <w:rPr>
          <w:rFonts w:ascii="標楷體" w:eastAsia="標楷體" w:hAnsi="標楷體" w:hint="eastAsia"/>
        </w:rPr>
        <w:t xml:space="preserve">（四）長期而言，訓練體系並不能獨立於人力資源管理體系之外，因此訓練成效評估模式中的行為指標及成果指標，可以待人力資源或組織效能指標（如績效、單效服務效能、客戶滿意等等）建置齊備後，漸次導入使用，用以評估訓練成效。　</w:t>
      </w:r>
    </w:p>
    <w:p w:rsidR="00000000" w:rsidRDefault="00853091">
      <w:pPr>
        <w:pStyle w:val="ab"/>
        <w:spacing w:before="100" w:beforeAutospacing="1" w:after="100" w:afterAutospacing="1"/>
        <w:ind w:leftChars="0" w:left="0"/>
      </w:pPr>
      <w:r>
        <w:rPr>
          <w:rFonts w:hint="eastAsia"/>
        </w:rPr>
        <w:t xml:space="preserve">    </w:t>
      </w:r>
      <w:r>
        <w:rPr>
          <w:rFonts w:hint="eastAsia"/>
        </w:rPr>
        <w:t>二、保訓會三大類型訓練之訓練成效評估機制之相關建議：</w:t>
      </w:r>
    </w:p>
    <w:p w:rsidR="00000000" w:rsidRDefault="00853091">
      <w:pPr>
        <w:pStyle w:val="ab"/>
        <w:spacing w:line="360" w:lineRule="auto"/>
        <w:ind w:leftChars="0" w:left="0"/>
        <w:rPr>
          <w:rFonts w:hint="eastAsia"/>
        </w:rPr>
      </w:pPr>
      <w:r>
        <w:rPr>
          <w:rFonts w:hint="eastAsia"/>
        </w:rPr>
        <w:t xml:space="preserve">    </w:t>
      </w:r>
      <w:r>
        <w:rPr>
          <w:rFonts w:hint="eastAsia"/>
        </w:rPr>
        <w:t>針對保訓會職掌之三大類型訓練之訓練成效評估機制之修正，本研究提出之修正建議如表四十一。</w:t>
      </w:r>
    </w:p>
    <w:p w:rsidR="00000000" w:rsidRDefault="00853091">
      <w:pPr>
        <w:pStyle w:val="ab"/>
        <w:spacing w:line="360" w:lineRule="auto"/>
        <w:ind w:leftChars="0" w:left="0"/>
        <w:jc w:val="center"/>
      </w:pPr>
      <w:r>
        <w:rPr>
          <w:rFonts w:hint="eastAsia"/>
        </w:rPr>
        <w:t>表四十一、三大類型訓練成效評估之建議</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21"/>
        <w:gridCol w:w="2099"/>
        <w:gridCol w:w="1728"/>
        <w:gridCol w:w="1984"/>
        <w:gridCol w:w="1531"/>
      </w:tblGrid>
      <w:tr w:rsidR="00000000">
        <w:trPr>
          <w:jc w:val="center"/>
        </w:trPr>
        <w:tc>
          <w:tcPr>
            <w:tcW w:w="2156" w:type="dxa"/>
            <w:gridSpan w:val="2"/>
          </w:tcPr>
          <w:p w:rsidR="00000000" w:rsidRDefault="00853091">
            <w:pPr>
              <w:pStyle w:val="ab"/>
              <w:ind w:leftChars="0" w:left="0"/>
              <w:rPr>
                <w:rFonts w:hint="eastAsia"/>
              </w:rPr>
            </w:pPr>
            <w:r>
              <w:rPr>
                <w:rFonts w:hint="eastAsia"/>
              </w:rPr>
              <w:t>三大類型訓練</w:t>
            </w:r>
          </w:p>
        </w:tc>
        <w:tc>
          <w:tcPr>
            <w:tcW w:w="2099" w:type="dxa"/>
          </w:tcPr>
          <w:p w:rsidR="00000000" w:rsidRDefault="00853091">
            <w:pPr>
              <w:pStyle w:val="ab"/>
              <w:ind w:leftChars="0" w:left="0"/>
              <w:rPr>
                <w:rFonts w:hint="eastAsia"/>
              </w:rPr>
            </w:pPr>
            <w:r>
              <w:rPr>
                <w:rFonts w:hint="eastAsia"/>
              </w:rPr>
              <w:t>反應層次</w:t>
            </w:r>
          </w:p>
        </w:tc>
        <w:tc>
          <w:tcPr>
            <w:tcW w:w="1728" w:type="dxa"/>
          </w:tcPr>
          <w:p w:rsidR="00000000" w:rsidRDefault="00853091">
            <w:pPr>
              <w:pStyle w:val="ab"/>
              <w:ind w:leftChars="0" w:left="0"/>
              <w:rPr>
                <w:rFonts w:hint="eastAsia"/>
              </w:rPr>
            </w:pPr>
            <w:r>
              <w:rPr>
                <w:rFonts w:hint="eastAsia"/>
              </w:rPr>
              <w:t>學習層次</w:t>
            </w:r>
          </w:p>
        </w:tc>
        <w:tc>
          <w:tcPr>
            <w:tcW w:w="1984" w:type="dxa"/>
          </w:tcPr>
          <w:p w:rsidR="00000000" w:rsidRDefault="00853091">
            <w:pPr>
              <w:pStyle w:val="ab"/>
              <w:ind w:leftChars="0" w:left="0"/>
              <w:rPr>
                <w:rFonts w:hint="eastAsia"/>
              </w:rPr>
            </w:pPr>
            <w:r>
              <w:rPr>
                <w:rFonts w:hint="eastAsia"/>
              </w:rPr>
              <w:t>行為層次</w:t>
            </w:r>
          </w:p>
        </w:tc>
        <w:tc>
          <w:tcPr>
            <w:tcW w:w="1531" w:type="dxa"/>
          </w:tcPr>
          <w:p w:rsidR="00000000" w:rsidRDefault="00853091">
            <w:pPr>
              <w:pStyle w:val="ab"/>
              <w:ind w:leftChars="0" w:left="0"/>
              <w:rPr>
                <w:rFonts w:hint="eastAsia"/>
              </w:rPr>
            </w:pPr>
            <w:r>
              <w:rPr>
                <w:rFonts w:hint="eastAsia"/>
              </w:rPr>
              <w:t>結果層次</w:t>
            </w:r>
          </w:p>
        </w:tc>
      </w:tr>
      <w:tr w:rsidR="00000000">
        <w:trPr>
          <w:cantSplit/>
          <w:trHeight w:val="978"/>
          <w:jc w:val="center"/>
        </w:trPr>
        <w:tc>
          <w:tcPr>
            <w:tcW w:w="1435" w:type="dxa"/>
            <w:vMerge w:val="restart"/>
          </w:tcPr>
          <w:p w:rsidR="00000000" w:rsidRDefault="00853091">
            <w:pPr>
              <w:pStyle w:val="ab"/>
              <w:ind w:leftChars="0" w:left="0"/>
              <w:rPr>
                <w:rFonts w:hint="eastAsia"/>
              </w:rPr>
            </w:pPr>
            <w:r>
              <w:rPr>
                <w:rFonts w:hint="eastAsia"/>
              </w:rPr>
              <w:t>考試錄取人</w:t>
            </w:r>
            <w:r>
              <w:rPr>
                <w:rFonts w:hint="eastAsia"/>
              </w:rPr>
              <w:t>員訓練</w:t>
            </w:r>
          </w:p>
        </w:tc>
        <w:tc>
          <w:tcPr>
            <w:tcW w:w="721" w:type="dxa"/>
          </w:tcPr>
          <w:p w:rsidR="00000000" w:rsidRDefault="00853091">
            <w:pPr>
              <w:pStyle w:val="ab"/>
              <w:ind w:leftChars="0" w:left="0"/>
              <w:rPr>
                <w:rFonts w:hint="eastAsia"/>
              </w:rPr>
            </w:pPr>
            <w:r>
              <w:rPr>
                <w:rFonts w:hint="eastAsia"/>
              </w:rPr>
              <w:t>修正建議</w:t>
            </w:r>
          </w:p>
        </w:tc>
        <w:tc>
          <w:tcPr>
            <w:tcW w:w="2099" w:type="dxa"/>
          </w:tcPr>
          <w:p w:rsidR="00000000" w:rsidRDefault="00853091">
            <w:pPr>
              <w:pStyle w:val="ab"/>
              <w:ind w:leftChars="0" w:left="0"/>
              <w:rPr>
                <w:rFonts w:hint="eastAsia"/>
              </w:rPr>
            </w:pPr>
            <w:r>
              <w:rPr>
                <w:rFonts w:hint="eastAsia"/>
              </w:rPr>
              <w:t>增訂為課程以及學程兩種滿意度問卷</w:t>
            </w:r>
          </w:p>
        </w:tc>
        <w:tc>
          <w:tcPr>
            <w:tcW w:w="1728" w:type="dxa"/>
          </w:tcPr>
          <w:p w:rsidR="00000000" w:rsidRDefault="00853091">
            <w:pPr>
              <w:pStyle w:val="ab"/>
              <w:ind w:leftChars="0" w:left="0"/>
              <w:rPr>
                <w:rFonts w:hint="eastAsia"/>
              </w:rPr>
            </w:pPr>
            <w:r>
              <w:rPr>
                <w:rFonts w:hint="eastAsia"/>
              </w:rPr>
              <w:t>維持現有體制</w:t>
            </w:r>
          </w:p>
        </w:tc>
        <w:tc>
          <w:tcPr>
            <w:tcW w:w="1984" w:type="dxa"/>
          </w:tcPr>
          <w:p w:rsidR="00000000" w:rsidRDefault="00853091">
            <w:pPr>
              <w:pStyle w:val="ab"/>
              <w:ind w:leftChars="0" w:left="0"/>
              <w:rPr>
                <w:rFonts w:hint="eastAsia"/>
              </w:rPr>
            </w:pPr>
            <w:r>
              <w:rPr>
                <w:rFonts w:hint="eastAsia"/>
              </w:rPr>
              <w:t>行為追蹤調查表作為行動計畫的評估工具</w:t>
            </w:r>
          </w:p>
        </w:tc>
        <w:tc>
          <w:tcPr>
            <w:tcW w:w="1531" w:type="dxa"/>
            <w:vMerge w:val="restart"/>
          </w:tcPr>
          <w:p w:rsidR="00000000" w:rsidRDefault="00853091">
            <w:pPr>
              <w:pStyle w:val="ab"/>
              <w:ind w:leftChars="0" w:left="0"/>
              <w:rPr>
                <w:rFonts w:hint="eastAsia"/>
              </w:rPr>
            </w:pPr>
            <w:r>
              <w:rPr>
                <w:rFonts w:hint="eastAsia"/>
              </w:rPr>
              <w:t>不建議使用</w:t>
            </w:r>
          </w:p>
        </w:tc>
      </w:tr>
      <w:tr w:rsidR="00000000">
        <w:trPr>
          <w:cantSplit/>
          <w:trHeight w:val="978"/>
          <w:jc w:val="center"/>
        </w:trPr>
        <w:tc>
          <w:tcPr>
            <w:tcW w:w="1435" w:type="dxa"/>
            <w:vMerge/>
          </w:tcPr>
          <w:p w:rsidR="00000000" w:rsidRDefault="00853091">
            <w:pPr>
              <w:pStyle w:val="ab"/>
              <w:ind w:leftChars="0" w:left="0"/>
              <w:rPr>
                <w:rFonts w:hint="eastAsia"/>
              </w:rPr>
            </w:pPr>
          </w:p>
        </w:tc>
        <w:tc>
          <w:tcPr>
            <w:tcW w:w="721" w:type="dxa"/>
          </w:tcPr>
          <w:p w:rsidR="00000000" w:rsidRDefault="00853091">
            <w:pPr>
              <w:pStyle w:val="ab"/>
              <w:ind w:leftChars="0" w:left="0"/>
              <w:rPr>
                <w:rFonts w:hint="eastAsia"/>
              </w:rPr>
            </w:pPr>
            <w:r>
              <w:rPr>
                <w:rFonts w:hint="eastAsia"/>
              </w:rPr>
              <w:t>評估時點</w:t>
            </w:r>
          </w:p>
        </w:tc>
        <w:tc>
          <w:tcPr>
            <w:tcW w:w="2099" w:type="dxa"/>
          </w:tcPr>
          <w:p w:rsidR="00000000" w:rsidRDefault="00853091">
            <w:pPr>
              <w:pStyle w:val="ab"/>
              <w:ind w:leftChars="0" w:left="0"/>
              <w:rPr>
                <w:rFonts w:hint="eastAsia"/>
              </w:rPr>
            </w:pPr>
            <w:r>
              <w:rPr>
                <w:rFonts w:hint="eastAsia"/>
              </w:rPr>
              <w:t>課程或學程結束後立即發放</w:t>
            </w:r>
          </w:p>
        </w:tc>
        <w:tc>
          <w:tcPr>
            <w:tcW w:w="1728" w:type="dxa"/>
          </w:tcPr>
          <w:p w:rsidR="00000000" w:rsidRDefault="00853091">
            <w:pPr>
              <w:pStyle w:val="ab"/>
              <w:ind w:leftChars="0" w:left="0"/>
              <w:rPr>
                <w:rFonts w:hint="eastAsia"/>
              </w:rPr>
            </w:pPr>
            <w:r>
              <w:rPr>
                <w:rFonts w:hint="eastAsia"/>
              </w:rPr>
              <w:t>依據相關考核辦法規定</w:t>
            </w:r>
          </w:p>
        </w:tc>
        <w:tc>
          <w:tcPr>
            <w:tcW w:w="1984" w:type="dxa"/>
          </w:tcPr>
          <w:p w:rsidR="00000000" w:rsidRDefault="00853091">
            <w:pPr>
              <w:pStyle w:val="ab"/>
              <w:ind w:leftChars="0" w:left="0"/>
              <w:rPr>
                <w:rFonts w:hint="eastAsia"/>
              </w:rPr>
            </w:pPr>
            <w:r>
              <w:rPr>
                <w:rFonts w:hint="eastAsia"/>
              </w:rPr>
              <w:t>訓練後的三至六個月內評鑑</w:t>
            </w:r>
          </w:p>
        </w:tc>
        <w:tc>
          <w:tcPr>
            <w:tcW w:w="1531" w:type="dxa"/>
            <w:vMerge/>
          </w:tcPr>
          <w:p w:rsidR="00000000" w:rsidRDefault="00853091">
            <w:pPr>
              <w:pStyle w:val="ab"/>
              <w:ind w:leftChars="0" w:left="0"/>
              <w:rPr>
                <w:rFonts w:hint="eastAsia"/>
              </w:rPr>
            </w:pPr>
          </w:p>
        </w:tc>
      </w:tr>
      <w:tr w:rsidR="00000000">
        <w:trPr>
          <w:cantSplit/>
          <w:trHeight w:val="978"/>
          <w:jc w:val="center"/>
        </w:trPr>
        <w:tc>
          <w:tcPr>
            <w:tcW w:w="1435" w:type="dxa"/>
            <w:vMerge w:val="restart"/>
          </w:tcPr>
          <w:p w:rsidR="00000000" w:rsidRDefault="00853091">
            <w:pPr>
              <w:pStyle w:val="ab"/>
              <w:ind w:leftChars="0" w:left="0"/>
              <w:rPr>
                <w:rFonts w:hint="eastAsia"/>
              </w:rPr>
            </w:pPr>
            <w:r>
              <w:rPr>
                <w:rFonts w:hint="eastAsia"/>
              </w:rPr>
              <w:t>升任官等人員訓練</w:t>
            </w:r>
          </w:p>
        </w:tc>
        <w:tc>
          <w:tcPr>
            <w:tcW w:w="721" w:type="dxa"/>
          </w:tcPr>
          <w:p w:rsidR="00000000" w:rsidRDefault="00853091">
            <w:pPr>
              <w:pStyle w:val="ab"/>
              <w:ind w:leftChars="0" w:left="0"/>
              <w:rPr>
                <w:rFonts w:hint="eastAsia"/>
              </w:rPr>
            </w:pPr>
            <w:r>
              <w:rPr>
                <w:rFonts w:hint="eastAsia"/>
              </w:rPr>
              <w:t>修正建議</w:t>
            </w:r>
          </w:p>
        </w:tc>
        <w:tc>
          <w:tcPr>
            <w:tcW w:w="2099" w:type="dxa"/>
          </w:tcPr>
          <w:p w:rsidR="00000000" w:rsidRDefault="00853091">
            <w:pPr>
              <w:pStyle w:val="ab"/>
              <w:ind w:leftChars="0" w:left="0"/>
              <w:rPr>
                <w:rFonts w:hint="eastAsia"/>
              </w:rPr>
            </w:pPr>
            <w:r>
              <w:rPr>
                <w:rFonts w:hint="eastAsia"/>
              </w:rPr>
              <w:t>增訂為課程以及學程兩種滿意度問卷</w:t>
            </w:r>
          </w:p>
        </w:tc>
        <w:tc>
          <w:tcPr>
            <w:tcW w:w="1728" w:type="dxa"/>
          </w:tcPr>
          <w:p w:rsidR="00000000" w:rsidRDefault="00853091">
            <w:pPr>
              <w:pStyle w:val="ab"/>
              <w:ind w:leftChars="0" w:left="0"/>
              <w:rPr>
                <w:rFonts w:hint="eastAsia"/>
              </w:rPr>
            </w:pPr>
            <w:r>
              <w:rPr>
                <w:rFonts w:hint="eastAsia"/>
              </w:rPr>
              <w:t>維持現有體制</w:t>
            </w:r>
          </w:p>
        </w:tc>
        <w:tc>
          <w:tcPr>
            <w:tcW w:w="1984" w:type="dxa"/>
          </w:tcPr>
          <w:p w:rsidR="00000000" w:rsidRDefault="00853091">
            <w:pPr>
              <w:pStyle w:val="ab"/>
              <w:ind w:leftChars="0" w:left="0"/>
              <w:rPr>
                <w:rFonts w:hint="eastAsia"/>
              </w:rPr>
            </w:pPr>
            <w:r>
              <w:rPr>
                <w:rFonts w:hint="eastAsia"/>
              </w:rPr>
              <w:t>行為追蹤調查表作為行動計畫的評估工具</w:t>
            </w:r>
          </w:p>
        </w:tc>
        <w:tc>
          <w:tcPr>
            <w:tcW w:w="1531" w:type="dxa"/>
            <w:vMerge w:val="restart"/>
          </w:tcPr>
          <w:p w:rsidR="00000000" w:rsidRDefault="00853091">
            <w:pPr>
              <w:pStyle w:val="ab"/>
              <w:ind w:leftChars="0" w:left="0"/>
              <w:rPr>
                <w:rFonts w:hint="eastAsia"/>
              </w:rPr>
            </w:pPr>
            <w:r>
              <w:rPr>
                <w:rFonts w:hint="eastAsia"/>
              </w:rPr>
              <w:t>不建議使用</w:t>
            </w:r>
          </w:p>
        </w:tc>
      </w:tr>
      <w:tr w:rsidR="00000000">
        <w:trPr>
          <w:cantSplit/>
          <w:trHeight w:val="978"/>
          <w:jc w:val="center"/>
        </w:trPr>
        <w:tc>
          <w:tcPr>
            <w:tcW w:w="1435" w:type="dxa"/>
            <w:vMerge/>
          </w:tcPr>
          <w:p w:rsidR="00000000" w:rsidRDefault="00853091">
            <w:pPr>
              <w:pStyle w:val="ab"/>
              <w:ind w:leftChars="0" w:left="0"/>
              <w:rPr>
                <w:rFonts w:hint="eastAsia"/>
              </w:rPr>
            </w:pPr>
          </w:p>
        </w:tc>
        <w:tc>
          <w:tcPr>
            <w:tcW w:w="721" w:type="dxa"/>
          </w:tcPr>
          <w:p w:rsidR="00000000" w:rsidRDefault="00853091">
            <w:pPr>
              <w:pStyle w:val="ab"/>
              <w:ind w:leftChars="0" w:left="0"/>
              <w:rPr>
                <w:rFonts w:hint="eastAsia"/>
              </w:rPr>
            </w:pPr>
            <w:r>
              <w:rPr>
                <w:rFonts w:hint="eastAsia"/>
              </w:rPr>
              <w:t>評估時點</w:t>
            </w:r>
          </w:p>
        </w:tc>
        <w:tc>
          <w:tcPr>
            <w:tcW w:w="2099" w:type="dxa"/>
          </w:tcPr>
          <w:p w:rsidR="00000000" w:rsidRDefault="00853091">
            <w:pPr>
              <w:pStyle w:val="ab"/>
              <w:ind w:leftChars="0" w:left="0"/>
              <w:rPr>
                <w:rFonts w:hint="eastAsia"/>
              </w:rPr>
            </w:pPr>
            <w:r>
              <w:rPr>
                <w:rFonts w:hint="eastAsia"/>
              </w:rPr>
              <w:t>課程或學程結束後及時評估</w:t>
            </w:r>
          </w:p>
        </w:tc>
        <w:tc>
          <w:tcPr>
            <w:tcW w:w="1728" w:type="dxa"/>
          </w:tcPr>
          <w:p w:rsidR="00000000" w:rsidRDefault="00853091">
            <w:pPr>
              <w:pStyle w:val="ab"/>
              <w:ind w:leftChars="0" w:left="0"/>
              <w:rPr>
                <w:rFonts w:hint="eastAsia"/>
              </w:rPr>
            </w:pPr>
            <w:r>
              <w:rPr>
                <w:rFonts w:hint="eastAsia"/>
              </w:rPr>
              <w:t>依據相關考核辦法規定</w:t>
            </w:r>
          </w:p>
        </w:tc>
        <w:tc>
          <w:tcPr>
            <w:tcW w:w="1984" w:type="dxa"/>
          </w:tcPr>
          <w:p w:rsidR="00000000" w:rsidRDefault="00853091">
            <w:pPr>
              <w:pStyle w:val="ab"/>
              <w:ind w:leftChars="0" w:left="0"/>
              <w:rPr>
                <w:rFonts w:hint="eastAsia"/>
              </w:rPr>
            </w:pPr>
            <w:r>
              <w:rPr>
                <w:rFonts w:hint="eastAsia"/>
              </w:rPr>
              <w:t>訓練後的三至六個月內評鑑</w:t>
            </w:r>
          </w:p>
        </w:tc>
        <w:tc>
          <w:tcPr>
            <w:tcW w:w="1531" w:type="dxa"/>
            <w:vMerge/>
          </w:tcPr>
          <w:p w:rsidR="00000000" w:rsidRDefault="00853091">
            <w:pPr>
              <w:pStyle w:val="ab"/>
              <w:ind w:leftChars="0" w:left="0"/>
              <w:rPr>
                <w:rFonts w:hint="eastAsia"/>
              </w:rPr>
            </w:pPr>
          </w:p>
        </w:tc>
      </w:tr>
      <w:tr w:rsidR="00000000">
        <w:trPr>
          <w:cantSplit/>
          <w:trHeight w:val="734"/>
          <w:jc w:val="center"/>
        </w:trPr>
        <w:tc>
          <w:tcPr>
            <w:tcW w:w="1435" w:type="dxa"/>
            <w:vMerge w:val="restart"/>
          </w:tcPr>
          <w:p w:rsidR="00000000" w:rsidRDefault="00853091">
            <w:pPr>
              <w:pStyle w:val="ab"/>
              <w:ind w:leftChars="0" w:left="0"/>
              <w:rPr>
                <w:rFonts w:hint="eastAsia"/>
              </w:rPr>
            </w:pPr>
            <w:r>
              <w:rPr>
                <w:rFonts w:hint="eastAsia"/>
              </w:rPr>
              <w:t>高階文官中長期培訓</w:t>
            </w:r>
          </w:p>
        </w:tc>
        <w:tc>
          <w:tcPr>
            <w:tcW w:w="721" w:type="dxa"/>
          </w:tcPr>
          <w:p w:rsidR="00000000" w:rsidRDefault="00853091">
            <w:pPr>
              <w:pStyle w:val="ab"/>
              <w:ind w:leftChars="0" w:left="0"/>
              <w:rPr>
                <w:rFonts w:hint="eastAsia"/>
              </w:rPr>
            </w:pPr>
            <w:r>
              <w:rPr>
                <w:rFonts w:hint="eastAsia"/>
              </w:rPr>
              <w:t>修正建議</w:t>
            </w:r>
          </w:p>
        </w:tc>
        <w:tc>
          <w:tcPr>
            <w:tcW w:w="2099" w:type="dxa"/>
          </w:tcPr>
          <w:p w:rsidR="00000000" w:rsidRDefault="00853091">
            <w:pPr>
              <w:pStyle w:val="ab"/>
              <w:ind w:leftChars="0" w:left="0"/>
              <w:rPr>
                <w:rFonts w:hint="eastAsia"/>
              </w:rPr>
            </w:pPr>
            <w:r>
              <w:rPr>
                <w:rFonts w:hint="eastAsia"/>
              </w:rPr>
              <w:t>增訂為課程以及學程兩種滿意度問卷</w:t>
            </w:r>
          </w:p>
        </w:tc>
        <w:tc>
          <w:tcPr>
            <w:tcW w:w="1728" w:type="dxa"/>
          </w:tcPr>
          <w:p w:rsidR="00000000" w:rsidRDefault="00853091">
            <w:pPr>
              <w:pStyle w:val="ab"/>
              <w:ind w:leftChars="0" w:left="0"/>
              <w:rPr>
                <w:rFonts w:hint="eastAsia"/>
              </w:rPr>
            </w:pPr>
            <w:r>
              <w:rPr>
                <w:rFonts w:hint="eastAsia"/>
              </w:rPr>
              <w:t>維持現有體制</w:t>
            </w:r>
          </w:p>
        </w:tc>
        <w:tc>
          <w:tcPr>
            <w:tcW w:w="1984" w:type="dxa"/>
          </w:tcPr>
          <w:p w:rsidR="00000000" w:rsidRDefault="00853091">
            <w:pPr>
              <w:pStyle w:val="ab"/>
              <w:ind w:leftChars="0" w:left="0"/>
              <w:rPr>
                <w:rFonts w:hint="eastAsia"/>
              </w:rPr>
            </w:pPr>
            <w:r>
              <w:rPr>
                <w:rFonts w:hint="eastAsia"/>
              </w:rPr>
              <w:t>1.</w:t>
            </w:r>
            <w:r>
              <w:rPr>
                <w:rFonts w:hint="eastAsia"/>
              </w:rPr>
              <w:t>行為</w:t>
            </w:r>
            <w:r>
              <w:rPr>
                <w:rFonts w:hint="eastAsia"/>
              </w:rPr>
              <w:t>追蹤調查表作為行動計畫的評估工具</w:t>
            </w:r>
          </w:p>
          <w:p w:rsidR="00000000" w:rsidRDefault="00853091">
            <w:pPr>
              <w:pStyle w:val="ab"/>
              <w:ind w:leftChars="0" w:left="0"/>
              <w:rPr>
                <w:rFonts w:hint="eastAsia"/>
              </w:rPr>
            </w:pPr>
            <w:r>
              <w:rPr>
                <w:rFonts w:hint="eastAsia"/>
              </w:rPr>
              <w:t>2.</w:t>
            </w:r>
            <w:r>
              <w:rPr>
                <w:rFonts w:hint="eastAsia"/>
              </w:rPr>
              <w:t>建立以核心職能為基礎的評鑑模式</w:t>
            </w:r>
          </w:p>
        </w:tc>
        <w:tc>
          <w:tcPr>
            <w:tcW w:w="1531" w:type="dxa"/>
          </w:tcPr>
          <w:p w:rsidR="00000000" w:rsidRDefault="00853091">
            <w:pPr>
              <w:pStyle w:val="ab"/>
              <w:ind w:leftChars="0" w:left="0"/>
              <w:rPr>
                <w:rFonts w:hint="eastAsia"/>
              </w:rPr>
            </w:pPr>
            <w:r>
              <w:rPr>
                <w:rFonts w:hint="eastAsia"/>
              </w:rPr>
              <w:t>組織能耐模型作為未來調查基礎</w:t>
            </w:r>
          </w:p>
        </w:tc>
      </w:tr>
      <w:tr w:rsidR="00000000">
        <w:trPr>
          <w:cantSplit/>
          <w:trHeight w:val="733"/>
          <w:jc w:val="center"/>
        </w:trPr>
        <w:tc>
          <w:tcPr>
            <w:tcW w:w="1435" w:type="dxa"/>
            <w:vMerge/>
          </w:tcPr>
          <w:p w:rsidR="00000000" w:rsidRDefault="00853091">
            <w:pPr>
              <w:pStyle w:val="ab"/>
              <w:ind w:leftChars="0" w:left="0"/>
              <w:rPr>
                <w:rFonts w:hint="eastAsia"/>
              </w:rPr>
            </w:pPr>
          </w:p>
        </w:tc>
        <w:tc>
          <w:tcPr>
            <w:tcW w:w="721" w:type="dxa"/>
          </w:tcPr>
          <w:p w:rsidR="00000000" w:rsidRDefault="00853091">
            <w:pPr>
              <w:pStyle w:val="ab"/>
              <w:ind w:leftChars="0" w:left="0"/>
              <w:rPr>
                <w:rFonts w:hint="eastAsia"/>
              </w:rPr>
            </w:pPr>
            <w:r>
              <w:rPr>
                <w:rFonts w:hint="eastAsia"/>
              </w:rPr>
              <w:t>評估時點</w:t>
            </w:r>
          </w:p>
        </w:tc>
        <w:tc>
          <w:tcPr>
            <w:tcW w:w="2099" w:type="dxa"/>
          </w:tcPr>
          <w:p w:rsidR="00000000" w:rsidRDefault="00853091">
            <w:pPr>
              <w:pStyle w:val="ab"/>
              <w:ind w:leftChars="0" w:left="0"/>
              <w:rPr>
                <w:rFonts w:hint="eastAsia"/>
              </w:rPr>
            </w:pPr>
            <w:r>
              <w:rPr>
                <w:rFonts w:hint="eastAsia"/>
              </w:rPr>
              <w:t>課程或學程結束後立即發放</w:t>
            </w:r>
          </w:p>
        </w:tc>
        <w:tc>
          <w:tcPr>
            <w:tcW w:w="1728" w:type="dxa"/>
          </w:tcPr>
          <w:p w:rsidR="00000000" w:rsidRDefault="00853091">
            <w:pPr>
              <w:pStyle w:val="ab"/>
              <w:ind w:leftChars="0" w:left="0"/>
              <w:rPr>
                <w:rFonts w:hint="eastAsia"/>
              </w:rPr>
            </w:pPr>
            <w:r>
              <w:rPr>
                <w:rFonts w:hint="eastAsia"/>
              </w:rPr>
              <w:t>依據相關考核辦法規定</w:t>
            </w:r>
          </w:p>
        </w:tc>
        <w:tc>
          <w:tcPr>
            <w:tcW w:w="1984" w:type="dxa"/>
          </w:tcPr>
          <w:p w:rsidR="00000000" w:rsidRDefault="00853091">
            <w:pPr>
              <w:pStyle w:val="ab"/>
              <w:ind w:leftChars="0" w:left="0"/>
              <w:rPr>
                <w:rFonts w:hint="eastAsia"/>
              </w:rPr>
            </w:pPr>
            <w:r>
              <w:rPr>
                <w:rFonts w:hint="eastAsia"/>
              </w:rPr>
              <w:t>訓練後的三至六個月內評鑑</w:t>
            </w:r>
          </w:p>
        </w:tc>
        <w:tc>
          <w:tcPr>
            <w:tcW w:w="1531" w:type="dxa"/>
          </w:tcPr>
          <w:p w:rsidR="00000000" w:rsidRDefault="00853091">
            <w:pPr>
              <w:pStyle w:val="ab"/>
              <w:ind w:leftChars="0" w:left="0"/>
              <w:rPr>
                <w:rFonts w:hint="eastAsia"/>
              </w:rPr>
            </w:pPr>
            <w:r>
              <w:rPr>
                <w:rFonts w:hint="eastAsia"/>
              </w:rPr>
              <w:t>訓練後的六至十二個月內評鑑</w:t>
            </w:r>
          </w:p>
        </w:tc>
      </w:tr>
    </w:tbl>
    <w:p w:rsidR="00000000" w:rsidRDefault="00853091">
      <w:pPr>
        <w:pStyle w:val="ab"/>
        <w:spacing w:line="360" w:lineRule="auto"/>
        <w:ind w:leftChars="0" w:left="0"/>
        <w:rPr>
          <w:rFonts w:hint="eastAsia"/>
        </w:rPr>
      </w:pPr>
      <w:r>
        <w:rPr>
          <w:rFonts w:hint="eastAsia"/>
        </w:rPr>
        <w:t>資料來源</w:t>
      </w:r>
      <w:r>
        <w:rPr>
          <w:rFonts w:hint="eastAsia"/>
        </w:rPr>
        <w:t>:</w:t>
      </w:r>
      <w:r>
        <w:rPr>
          <w:rFonts w:hint="eastAsia"/>
        </w:rPr>
        <w:t>本研究自整理</w:t>
      </w:r>
    </w:p>
    <w:p w:rsidR="00000000" w:rsidRDefault="00853091">
      <w:pPr>
        <w:pStyle w:val="ab"/>
        <w:spacing w:line="360" w:lineRule="auto"/>
        <w:ind w:leftChars="0" w:left="0"/>
      </w:pPr>
      <w:r>
        <w:rPr>
          <w:rFonts w:hint="eastAsia"/>
        </w:rPr>
        <w:lastRenderedPageBreak/>
        <w:t xml:space="preserve">     </w:t>
      </w:r>
      <w:r>
        <w:rPr>
          <w:rFonts w:hint="eastAsia"/>
        </w:rPr>
        <w:t>而同時針對執行面，本研究也有以下之執行建議：</w:t>
      </w:r>
    </w:p>
    <w:p w:rsidR="00000000" w:rsidRDefault="00853091">
      <w:pPr>
        <w:pStyle w:val="ab"/>
        <w:spacing w:before="100" w:beforeAutospacing="1" w:after="100" w:afterAutospacing="1" w:line="360" w:lineRule="auto"/>
        <w:ind w:leftChars="0" w:left="0"/>
      </w:pPr>
      <w:r>
        <w:rPr>
          <w:rFonts w:hint="eastAsia"/>
        </w:rPr>
        <w:t xml:space="preserve">   </w:t>
      </w:r>
      <w:r>
        <w:rPr>
          <w:rFonts w:hint="eastAsia"/>
        </w:rPr>
        <w:t>（一）反應層次指標應區分為課程及整體學程方式進行，如此可以更明確區辨並比較不同課程之反應層次評估；也可以了解學員對整體學習的滿意程度，並可以將不同課程與整體學習之間相互聯結與驗證，以了解個別課程滿意與整體滿意</w:t>
      </w:r>
      <w:r>
        <w:rPr>
          <w:rFonts w:hint="eastAsia"/>
        </w:rPr>
        <w:t>的關係。</w:t>
      </w:r>
    </w:p>
    <w:p w:rsidR="00000000" w:rsidRDefault="00853091">
      <w:pPr>
        <w:pStyle w:val="ab"/>
        <w:spacing w:before="100" w:beforeAutospacing="1" w:after="100" w:afterAutospacing="1" w:line="360" w:lineRule="auto"/>
        <w:ind w:leftChars="0" w:left="0"/>
      </w:pPr>
      <w:r>
        <w:rPr>
          <w:rFonts w:hint="eastAsia"/>
        </w:rPr>
        <w:t xml:space="preserve">   </w:t>
      </w:r>
      <w:r>
        <w:rPr>
          <w:rFonts w:hint="eastAsia"/>
        </w:rPr>
        <w:t>（二）學習層次指標應配合課程學習內容，選擇合宜之評估方式。當課程內容進行修正時，應該同時思考配適的學習評估方式，或進行修正。例如在本次追蹤問卷回饋中，去年受訓學員希望增加實作及案例課程，若課程在未來果朝此一方向修正時，學習成果衡量也許就應增加情境模擬等方式進行評量。</w:t>
      </w:r>
    </w:p>
    <w:p w:rsidR="00000000" w:rsidRDefault="00853091">
      <w:pPr>
        <w:pStyle w:val="ab"/>
        <w:spacing w:before="100" w:beforeAutospacing="1" w:after="100" w:afterAutospacing="1" w:line="360" w:lineRule="auto"/>
        <w:ind w:leftChars="0" w:left="0"/>
      </w:pPr>
      <w:r>
        <w:rPr>
          <w:rFonts w:hint="eastAsia"/>
        </w:rPr>
        <w:t xml:space="preserve">   </w:t>
      </w:r>
      <w:r>
        <w:rPr>
          <w:rFonts w:hint="eastAsia"/>
        </w:rPr>
        <w:t>（三）可以利用行為層次評量中，行為追蹤之訓練成效調查結果進行訓練課程之修正，或作為規劃未來訓練需求的資訊來源。而對不同單位的學員反應進行分析，也有助於區辨不同單位學員是否對訓練需求存在差異。</w:t>
      </w:r>
    </w:p>
    <w:p w:rsidR="00000000" w:rsidRDefault="00853091">
      <w:pPr>
        <w:pStyle w:val="ab"/>
        <w:spacing w:before="100" w:beforeAutospacing="1" w:after="100" w:afterAutospacing="1" w:line="360" w:lineRule="auto"/>
        <w:ind w:leftChars="0" w:left="0"/>
      </w:pPr>
      <w:r>
        <w:rPr>
          <w:rFonts w:hint="eastAsia"/>
        </w:rPr>
        <w:t xml:space="preserve">   </w:t>
      </w:r>
      <w:r>
        <w:rPr>
          <w:rFonts w:hint="eastAsia"/>
        </w:rPr>
        <w:t>（四）未來行為層次之訓練</w:t>
      </w:r>
      <w:r>
        <w:rPr>
          <w:rFonts w:hint="eastAsia"/>
        </w:rPr>
        <w:t>追蹤評量，將可以進一步納入訓練移轉相關問項，了解學員在工作中在運用訓練所學行為之環境支持度為何。</w:t>
      </w:r>
    </w:p>
    <w:p w:rsidR="00000000" w:rsidRDefault="00853091">
      <w:pPr>
        <w:pStyle w:val="ab"/>
        <w:spacing w:before="100" w:beforeAutospacing="1" w:after="100" w:afterAutospacing="1" w:line="360" w:lineRule="auto"/>
        <w:ind w:leftChars="0" w:left="0"/>
      </w:pPr>
      <w:r>
        <w:rPr>
          <w:rFonts w:hint="eastAsia"/>
        </w:rPr>
        <w:t xml:space="preserve">   </w:t>
      </w:r>
      <w:r>
        <w:rPr>
          <w:rFonts w:hint="eastAsia"/>
        </w:rPr>
        <w:t>（五）針對整體性訓練評估指標（如行為層次之職能指標、及結果層次指標），本研究並不建議用以評估目前之個別訓練，特別是與整體績效聯結之因果較弱的個別訓練，如考試錄取及升官等訓練。但保訓會可建立相關衡量指標及機制，用以衡量特定訓練對象之長期間之整體訓練成果，，因此部分主管事權可清楚掌握之訓練，如行政中立訓練，或是資源投入較多且與整體績效聯結之因果可能性強之訓練，如高階文官中長期培訓計畫，則可進一步設計合適之行為</w:t>
      </w:r>
      <w:r>
        <w:rPr>
          <w:rFonts w:hint="eastAsia"/>
        </w:rPr>
        <w:t>及成果指標，進行訓練成效追踪評估。</w:t>
      </w:r>
    </w:p>
    <w:p w:rsidR="00000000" w:rsidRDefault="00853091">
      <w:pPr>
        <w:spacing w:line="360" w:lineRule="auto"/>
        <w:rPr>
          <w:rFonts w:eastAsia="標楷體"/>
        </w:rPr>
        <w:sectPr w:rsidR="00000000">
          <w:headerReference w:type="even" r:id="rId47"/>
          <w:pgSz w:w="11906" w:h="16838"/>
          <w:pgMar w:top="1440" w:right="1800" w:bottom="1440" w:left="1800" w:header="851" w:footer="992" w:gutter="0"/>
          <w:cols w:space="425"/>
          <w:docGrid w:type="lines" w:linePitch="360"/>
        </w:sectPr>
      </w:pPr>
    </w:p>
    <w:p w:rsidR="00000000" w:rsidRDefault="00853091">
      <w:pPr>
        <w:jc w:val="center"/>
        <w:rPr>
          <w:rFonts w:ascii="標楷體" w:eastAsia="標楷體" w:hAnsi="標楷體"/>
          <w:b/>
          <w:sz w:val="32"/>
          <w:szCs w:val="32"/>
        </w:rPr>
      </w:pPr>
      <w:r>
        <w:rPr>
          <w:rFonts w:ascii="標楷體" w:eastAsia="標楷體" w:hAnsi="標楷體" w:hint="eastAsia"/>
          <w:b/>
          <w:sz w:val="32"/>
          <w:szCs w:val="32"/>
        </w:rPr>
        <w:lastRenderedPageBreak/>
        <w:t>參考文獻</w:t>
      </w:r>
    </w:p>
    <w:p w:rsidR="00000000" w:rsidRDefault="00853091">
      <w:pPr>
        <w:spacing w:line="360" w:lineRule="auto"/>
        <w:rPr>
          <w:rFonts w:eastAsia="標楷體"/>
          <w:b/>
          <w:sz w:val="28"/>
          <w:szCs w:val="28"/>
        </w:rPr>
      </w:pPr>
      <w:r>
        <w:rPr>
          <w:rFonts w:eastAsia="標楷體" w:hAnsi="標楷體"/>
          <w:b/>
          <w:sz w:val="28"/>
          <w:szCs w:val="28"/>
        </w:rPr>
        <w:t>一、中文部份</w:t>
      </w:r>
    </w:p>
    <w:p w:rsidR="00000000" w:rsidRDefault="00853091">
      <w:pPr>
        <w:numPr>
          <w:ilvl w:val="0"/>
          <w:numId w:val="9"/>
        </w:numPr>
        <w:snapToGrid w:val="0"/>
        <w:spacing w:line="360" w:lineRule="auto"/>
        <w:rPr>
          <w:rFonts w:ascii="標楷體" w:eastAsia="標楷體" w:hAnsi="標楷體" w:hint="eastAsia"/>
        </w:rPr>
      </w:pPr>
      <w:r>
        <w:rPr>
          <w:rFonts w:ascii="標楷體" w:eastAsia="標楷體" w:hAnsi="標楷體"/>
        </w:rPr>
        <w:t>銓敘部，</w:t>
      </w:r>
      <w:r>
        <w:rPr>
          <w:rFonts w:ascii="標楷體" w:eastAsia="標楷體" w:hAnsi="標楷體"/>
        </w:rPr>
        <w:t>2009</w:t>
      </w:r>
      <w:r>
        <w:rPr>
          <w:rFonts w:ascii="標楷體" w:eastAsia="標楷體" w:hAnsi="標楷體"/>
        </w:rPr>
        <w:t>，民國</w:t>
      </w:r>
      <w:r>
        <w:rPr>
          <w:rFonts w:ascii="標楷體" w:eastAsia="標楷體" w:hAnsi="標楷體"/>
        </w:rPr>
        <w:t>98</w:t>
      </w:r>
      <w:r>
        <w:rPr>
          <w:rFonts w:ascii="標楷體" w:eastAsia="標楷體" w:hAnsi="標楷體"/>
        </w:rPr>
        <w:t>年第</w:t>
      </w:r>
      <w:r>
        <w:rPr>
          <w:rFonts w:ascii="標楷體" w:eastAsia="標楷體" w:hAnsi="標楷體"/>
        </w:rPr>
        <w:t>4</w:t>
      </w:r>
      <w:r>
        <w:rPr>
          <w:rFonts w:ascii="標楷體" w:eastAsia="標楷體" w:hAnsi="標楷體"/>
        </w:rPr>
        <w:t>季全國公務人員人力素質統計季報</w:t>
      </w:r>
      <w:r>
        <w:rPr>
          <w:rFonts w:ascii="標楷體" w:eastAsia="標楷體" w:hAnsi="標楷體" w:hint="eastAsia"/>
        </w:rPr>
        <w:t>。</w:t>
      </w:r>
    </w:p>
    <w:p w:rsidR="00000000" w:rsidRDefault="00853091">
      <w:pPr>
        <w:numPr>
          <w:ilvl w:val="0"/>
          <w:numId w:val="9"/>
        </w:numPr>
        <w:spacing w:line="360" w:lineRule="auto"/>
        <w:rPr>
          <w:rFonts w:ascii="標楷體" w:eastAsia="標楷體" w:hAnsi="標楷體" w:hint="eastAsia"/>
        </w:rPr>
      </w:pPr>
      <w:r>
        <w:rPr>
          <w:rFonts w:ascii="標楷體" w:eastAsia="標楷體" w:hAnsi="標楷體" w:hint="eastAsia"/>
        </w:rPr>
        <w:t>陳清秀等，</w:t>
      </w:r>
      <w:r>
        <w:rPr>
          <w:rFonts w:ascii="標楷體" w:eastAsia="標楷體" w:hAnsi="標楷體" w:hint="eastAsia"/>
        </w:rPr>
        <w:t>2009</w:t>
      </w:r>
      <w:r>
        <w:rPr>
          <w:rFonts w:ascii="標楷體" w:eastAsia="標楷體" w:hAnsi="標楷體" w:hint="eastAsia"/>
        </w:rPr>
        <w:t>，新加坡政府人力資源管理制度考察報告，行政院人事行政局出國考察報告。</w:t>
      </w:r>
    </w:p>
    <w:p w:rsidR="00000000" w:rsidRDefault="00853091">
      <w:pPr>
        <w:numPr>
          <w:ilvl w:val="0"/>
          <w:numId w:val="9"/>
        </w:numPr>
        <w:spacing w:line="360" w:lineRule="auto"/>
        <w:rPr>
          <w:rFonts w:ascii="標楷體" w:eastAsia="標楷體" w:hAnsi="標楷體" w:hint="eastAsia"/>
        </w:rPr>
      </w:pPr>
      <w:r>
        <w:rPr>
          <w:rFonts w:ascii="標楷體" w:eastAsia="標楷體" w:hAnsi="標楷體" w:hint="eastAsia"/>
        </w:rPr>
        <w:t>楊文振，</w:t>
      </w:r>
      <w:r>
        <w:rPr>
          <w:rFonts w:ascii="標楷體" w:eastAsia="標楷體" w:hAnsi="標楷體" w:hint="eastAsia"/>
        </w:rPr>
        <w:t>2009</w:t>
      </w:r>
      <w:r>
        <w:rPr>
          <w:rFonts w:ascii="標楷體" w:eastAsia="標楷體" w:hAnsi="標楷體" w:hint="eastAsia"/>
        </w:rPr>
        <w:t>，精進我國文官制度取才、育才、用才、留才，提升國家競爭力－從新加坡談起，考銓研究報告。</w:t>
      </w:r>
    </w:p>
    <w:p w:rsidR="00000000" w:rsidRDefault="00853091">
      <w:pPr>
        <w:numPr>
          <w:ilvl w:val="0"/>
          <w:numId w:val="9"/>
        </w:numPr>
        <w:spacing w:line="360" w:lineRule="auto"/>
        <w:rPr>
          <w:rFonts w:ascii="標楷體" w:eastAsia="標楷體" w:hAnsi="標楷體" w:hint="eastAsia"/>
        </w:rPr>
      </w:pPr>
      <w:r>
        <w:rPr>
          <w:rFonts w:ascii="標楷體" w:eastAsia="標楷體" w:hAnsi="標楷體" w:hint="eastAsia"/>
        </w:rPr>
        <w:t>鄭淑翎，</w:t>
      </w:r>
      <w:r>
        <w:rPr>
          <w:rFonts w:ascii="標楷體" w:eastAsia="標楷體" w:hAnsi="標楷體" w:hint="eastAsia"/>
        </w:rPr>
        <w:t>2009</w:t>
      </w:r>
      <w:r>
        <w:rPr>
          <w:rFonts w:ascii="標楷體" w:eastAsia="標楷體" w:hAnsi="標楷體" w:hint="eastAsia"/>
        </w:rPr>
        <w:t>，績效責任與參考架構訓練對績效考核正確度之影響，</w:t>
      </w:r>
      <w:r>
        <w:rPr>
          <w:rFonts w:ascii="標楷體" w:eastAsia="標楷體" w:hAnsi="標楷體"/>
        </w:rPr>
        <w:t>國立中央大學人力資源管理研究所未出版之碩士論文</w:t>
      </w:r>
      <w:r>
        <w:rPr>
          <w:rFonts w:ascii="標楷體" w:eastAsia="標楷體" w:hAnsi="標楷體" w:hint="eastAsia"/>
        </w:rPr>
        <w:t>。</w:t>
      </w:r>
    </w:p>
    <w:p w:rsidR="00000000" w:rsidRDefault="00853091">
      <w:pPr>
        <w:numPr>
          <w:ilvl w:val="0"/>
          <w:numId w:val="9"/>
        </w:numPr>
        <w:spacing w:line="360" w:lineRule="auto"/>
        <w:rPr>
          <w:rFonts w:ascii="標楷體" w:eastAsia="標楷體" w:hAnsi="標楷體" w:hint="eastAsia"/>
        </w:rPr>
      </w:pPr>
      <w:r>
        <w:rPr>
          <w:rFonts w:ascii="標楷體" w:eastAsia="標楷體" w:hAnsi="標楷體" w:hint="eastAsia"/>
        </w:rPr>
        <w:t>邱志淳等，</w:t>
      </w:r>
      <w:r>
        <w:rPr>
          <w:rFonts w:ascii="標楷體" w:eastAsia="標楷體" w:hAnsi="標楷體" w:hint="eastAsia"/>
        </w:rPr>
        <w:t>2009</w:t>
      </w:r>
      <w:r>
        <w:rPr>
          <w:rFonts w:ascii="標楷體" w:eastAsia="標楷體" w:hAnsi="標楷體" w:hint="eastAsia"/>
        </w:rPr>
        <w:t>，規劃設置國家文官學院之研究，保訓會委託研究。</w:t>
      </w:r>
    </w:p>
    <w:p w:rsidR="00000000" w:rsidRDefault="00853091">
      <w:pPr>
        <w:numPr>
          <w:ilvl w:val="0"/>
          <w:numId w:val="9"/>
        </w:numPr>
        <w:spacing w:line="360" w:lineRule="auto"/>
        <w:ind w:left="771" w:hanging="482"/>
        <w:rPr>
          <w:rFonts w:ascii="標楷體" w:eastAsia="標楷體" w:hAnsi="標楷體" w:hint="eastAsia"/>
        </w:rPr>
      </w:pPr>
      <w:r>
        <w:rPr>
          <w:rFonts w:ascii="標楷體" w:eastAsia="標楷體" w:hAnsi="標楷體" w:hint="eastAsia"/>
        </w:rPr>
        <w:t>劉坤億，</w:t>
      </w:r>
      <w:r>
        <w:rPr>
          <w:rFonts w:ascii="標楷體" w:eastAsia="標楷體" w:hAnsi="標楷體"/>
        </w:rPr>
        <w:t>20</w:t>
      </w:r>
      <w:r>
        <w:rPr>
          <w:rFonts w:ascii="標楷體" w:eastAsia="標楷體" w:hAnsi="標楷體"/>
        </w:rPr>
        <w:t>08</w:t>
      </w:r>
      <w:r>
        <w:rPr>
          <w:rFonts w:ascii="標楷體" w:eastAsia="標楷體" w:hAnsi="標楷體" w:hint="eastAsia"/>
        </w:rPr>
        <w:t>，英、美公務人員培訓制度變革對我國公務人員培訓制度改進之研究，公務人員保障暨培訓委員會委託研究。</w:t>
      </w:r>
    </w:p>
    <w:p w:rsidR="00000000" w:rsidRDefault="00853091">
      <w:pPr>
        <w:numPr>
          <w:ilvl w:val="0"/>
          <w:numId w:val="9"/>
        </w:numPr>
        <w:spacing w:line="360" w:lineRule="auto"/>
        <w:ind w:left="771" w:hanging="482"/>
        <w:rPr>
          <w:rFonts w:ascii="標楷體" w:eastAsia="標楷體" w:hAnsi="標楷體" w:hint="eastAsia"/>
        </w:rPr>
      </w:pPr>
      <w:r>
        <w:rPr>
          <w:rFonts w:ascii="標楷體" w:eastAsia="標楷體" w:hAnsi="標楷體" w:hint="eastAsia"/>
        </w:rPr>
        <w:t>鄭錫鍇，</w:t>
      </w:r>
      <w:r>
        <w:rPr>
          <w:rFonts w:ascii="標楷體" w:eastAsia="標楷體" w:hAnsi="標楷體" w:hint="eastAsia"/>
        </w:rPr>
        <w:t>2008</w:t>
      </w:r>
      <w:r>
        <w:rPr>
          <w:rFonts w:ascii="標楷體" w:eastAsia="標楷體" w:hAnsi="標楷體" w:hint="eastAsia"/>
        </w:rPr>
        <w:t>，職業訓練效益評估之研究，台北</w:t>
      </w:r>
      <w:r>
        <w:rPr>
          <w:rFonts w:ascii="標楷體" w:eastAsia="標楷體" w:hAnsi="標楷體" w:hint="eastAsia"/>
        </w:rPr>
        <w:t>:</w:t>
      </w:r>
      <w:r>
        <w:rPr>
          <w:rFonts w:ascii="標楷體" w:eastAsia="標楷體" w:hAnsi="標楷體" w:hint="eastAsia"/>
        </w:rPr>
        <w:t>行政院勞工委員會職業訓練局泰山職業訓練中心。</w:t>
      </w:r>
    </w:p>
    <w:p w:rsidR="00000000" w:rsidRDefault="00853091">
      <w:pPr>
        <w:numPr>
          <w:ilvl w:val="0"/>
          <w:numId w:val="9"/>
        </w:numPr>
        <w:spacing w:line="360" w:lineRule="auto"/>
        <w:ind w:left="771" w:hanging="482"/>
        <w:rPr>
          <w:rFonts w:ascii="標楷體" w:eastAsia="標楷體" w:hAnsi="標楷體" w:hint="eastAsia"/>
        </w:rPr>
      </w:pPr>
      <w:r>
        <w:rPr>
          <w:rFonts w:ascii="標楷體" w:eastAsia="標楷體" w:hAnsi="標楷體" w:cs="標楷體" w:hint="eastAsia"/>
          <w:kern w:val="0"/>
        </w:rPr>
        <w:t>胡珍珍，</w:t>
      </w:r>
      <w:r>
        <w:rPr>
          <w:rFonts w:ascii="標楷體" w:eastAsia="標楷體" w:hAnsi="標楷體" w:cs="標楷體" w:hint="eastAsia"/>
          <w:kern w:val="0"/>
        </w:rPr>
        <w:t>2007</w:t>
      </w:r>
      <w:r>
        <w:rPr>
          <w:rFonts w:ascii="標楷體" w:eastAsia="標楷體" w:hAnsi="標楷體" w:cs="標楷體" w:hint="eastAsia"/>
          <w:kern w:val="0"/>
        </w:rPr>
        <w:t>，我國委任公務人員晉升薦任官等訓練之研究</w:t>
      </w:r>
      <w:r>
        <w:rPr>
          <w:rFonts w:ascii="標楷體" w:eastAsia="標楷體" w:hAnsi="標楷體" w:cs="標楷體" w:hint="eastAsia"/>
          <w:kern w:val="0"/>
        </w:rPr>
        <w:t>-</w:t>
      </w:r>
      <w:r>
        <w:rPr>
          <w:rFonts w:ascii="標楷體" w:eastAsia="標楷體" w:hAnsi="標楷體" w:cs="標楷體" w:hint="eastAsia"/>
          <w:kern w:val="0"/>
        </w:rPr>
        <w:t>核心能力的觀點，世新大學行政管理研究所</w:t>
      </w:r>
      <w:r>
        <w:rPr>
          <w:rFonts w:ascii="標楷體" w:eastAsia="標楷體" w:hAnsi="標楷體"/>
        </w:rPr>
        <w:t>未出版之碩士論文</w:t>
      </w:r>
      <w:r>
        <w:rPr>
          <w:rFonts w:ascii="標楷體" w:eastAsia="標楷體" w:hAnsi="標楷體" w:hint="eastAsia"/>
        </w:rPr>
        <w:t>。</w:t>
      </w:r>
    </w:p>
    <w:p w:rsidR="00000000" w:rsidRDefault="00853091">
      <w:pPr>
        <w:numPr>
          <w:ilvl w:val="0"/>
          <w:numId w:val="9"/>
        </w:numPr>
        <w:spacing w:line="360" w:lineRule="auto"/>
        <w:rPr>
          <w:rFonts w:ascii="標楷體" w:eastAsia="標楷體" w:hAnsi="標楷體" w:hint="eastAsia"/>
        </w:rPr>
      </w:pPr>
      <w:r>
        <w:rPr>
          <w:rFonts w:ascii="標楷體" w:eastAsia="標楷體" w:hAnsi="標楷體" w:hint="eastAsia"/>
        </w:rPr>
        <w:t>黃國材等，</w:t>
      </w:r>
      <w:r>
        <w:rPr>
          <w:rFonts w:ascii="標楷體" w:eastAsia="標楷體" w:hAnsi="標楷體" w:hint="eastAsia"/>
        </w:rPr>
        <w:t>2007</w:t>
      </w:r>
      <w:r>
        <w:rPr>
          <w:rFonts w:ascii="標楷體" w:eastAsia="標楷體" w:hAnsi="標楷體" w:hint="eastAsia"/>
        </w:rPr>
        <w:t>，德國公務人力資源發展與管理新趨勢</w:t>
      </w:r>
      <w:r>
        <w:rPr>
          <w:rFonts w:ascii="標楷體" w:eastAsia="標楷體" w:hAnsi="標楷體"/>
        </w:rPr>
        <w:t>─</w:t>
      </w:r>
      <w:r>
        <w:rPr>
          <w:rFonts w:ascii="標楷體" w:eastAsia="標楷體" w:hAnsi="標楷體" w:hint="eastAsia"/>
        </w:rPr>
        <w:t>考選、訓練、任用之實務運作策略，台北</w:t>
      </w:r>
      <w:r>
        <w:rPr>
          <w:rFonts w:ascii="標楷體" w:eastAsia="標楷體" w:hAnsi="標楷體" w:hint="eastAsia"/>
        </w:rPr>
        <w:t>:</w:t>
      </w:r>
      <w:r>
        <w:rPr>
          <w:rFonts w:ascii="標楷體" w:eastAsia="標楷體" w:hAnsi="標楷體" w:hint="eastAsia"/>
        </w:rPr>
        <w:t>考選部。</w:t>
      </w:r>
    </w:p>
    <w:p w:rsidR="00000000" w:rsidRDefault="00853091">
      <w:pPr>
        <w:numPr>
          <w:ilvl w:val="0"/>
          <w:numId w:val="9"/>
        </w:numPr>
        <w:spacing w:line="360" w:lineRule="auto"/>
        <w:rPr>
          <w:rFonts w:ascii="標楷體" w:eastAsia="標楷體" w:hAnsi="標楷體" w:hint="eastAsia"/>
        </w:rPr>
      </w:pPr>
      <w:r>
        <w:rPr>
          <w:rFonts w:ascii="標楷體" w:eastAsia="標楷體" w:hAnsi="標楷體" w:hint="eastAsia"/>
        </w:rPr>
        <w:t>黃一峰等，</w:t>
      </w:r>
      <w:r>
        <w:rPr>
          <w:rFonts w:ascii="標楷體" w:eastAsia="標楷體" w:hAnsi="標楷體" w:hint="eastAsia"/>
        </w:rPr>
        <w:t>2007</w:t>
      </w:r>
      <w:r>
        <w:rPr>
          <w:rFonts w:ascii="標楷體" w:eastAsia="標楷體" w:hAnsi="標楷體" w:hint="eastAsia"/>
        </w:rPr>
        <w:t>，薦任公務人員晉升簡任官等訓練成效之研究，保訓會委託研究。</w:t>
      </w:r>
    </w:p>
    <w:p w:rsidR="00000000" w:rsidRDefault="00853091">
      <w:pPr>
        <w:numPr>
          <w:ilvl w:val="0"/>
          <w:numId w:val="9"/>
        </w:numPr>
        <w:spacing w:line="360" w:lineRule="auto"/>
        <w:rPr>
          <w:rFonts w:ascii="標楷體" w:eastAsia="標楷體" w:hAnsi="標楷體" w:hint="eastAsia"/>
        </w:rPr>
      </w:pPr>
      <w:r>
        <w:rPr>
          <w:rFonts w:ascii="標楷體" w:eastAsia="標楷體" w:hAnsi="標楷體" w:hint="eastAsia"/>
        </w:rPr>
        <w:t>計惠卿等，</w:t>
      </w:r>
      <w:r>
        <w:rPr>
          <w:rFonts w:ascii="標楷體" w:eastAsia="標楷體" w:hAnsi="標楷體" w:hint="eastAsia"/>
        </w:rPr>
        <w:t>2007</w:t>
      </w:r>
      <w:r>
        <w:rPr>
          <w:rFonts w:ascii="標楷體" w:eastAsia="標楷體" w:hAnsi="標楷體" w:hint="eastAsia"/>
        </w:rPr>
        <w:t>，</w:t>
      </w:r>
      <w:r>
        <w:rPr>
          <w:rFonts w:ascii="標楷體" w:eastAsia="標楷體" w:hAnsi="標楷體" w:hint="eastAsia"/>
        </w:rPr>
        <w:t>公部門數位學習評量機制及訓練績效衡量之研究，公務人力發展中心</w:t>
      </w:r>
      <w:r>
        <w:rPr>
          <w:rFonts w:ascii="標楷體" w:eastAsia="標楷體" w:hAnsi="標楷體"/>
        </w:rPr>
        <w:t xml:space="preserve">96 </w:t>
      </w:r>
      <w:r>
        <w:rPr>
          <w:rFonts w:ascii="標楷體" w:eastAsia="標楷體" w:hAnsi="標楷體" w:hint="eastAsia"/>
        </w:rPr>
        <w:t>年度委託研究報告。</w:t>
      </w:r>
    </w:p>
    <w:p w:rsidR="00000000" w:rsidRDefault="00853091">
      <w:pPr>
        <w:pStyle w:val="ab"/>
        <w:numPr>
          <w:ilvl w:val="0"/>
          <w:numId w:val="9"/>
        </w:numPr>
        <w:spacing w:line="360" w:lineRule="auto"/>
        <w:ind w:leftChars="0"/>
        <w:rPr>
          <w:rFonts w:hint="eastAsia"/>
        </w:rPr>
      </w:pPr>
      <w:r>
        <w:t>劉淑芬</w:t>
      </w:r>
      <w:r>
        <w:rPr>
          <w:rFonts w:hint="eastAsia"/>
        </w:rPr>
        <w:t>，</w:t>
      </w:r>
      <w:r>
        <w:t>2006</w:t>
      </w:r>
      <w:r>
        <w:t>，企業訓練評鑑模式之前導研究</w:t>
      </w:r>
      <w:r>
        <w:t>-</w:t>
      </w:r>
      <w:r>
        <w:t>以</w:t>
      </w:r>
      <w:r>
        <w:t xml:space="preserve">Kirkpatrick </w:t>
      </w:r>
      <w:r>
        <w:t>之模式</w:t>
      </w:r>
      <w:r>
        <w:rPr>
          <w:rFonts w:hint="eastAsia"/>
        </w:rPr>
        <w:t>為</w:t>
      </w:r>
      <w:r>
        <w:t>例，</w:t>
      </w:r>
      <w:r>
        <w:t xml:space="preserve">2006 </w:t>
      </w:r>
      <w:r>
        <w:t>年商管科技學會年會曁學術研討會，桃園：中華商管科技學會曁龍華科技大學管理學院主辦</w:t>
      </w:r>
      <w:r>
        <w:rPr>
          <w:rFonts w:hint="eastAsia"/>
        </w:rPr>
        <w:t>。</w:t>
      </w:r>
    </w:p>
    <w:p w:rsidR="00000000" w:rsidRDefault="00853091">
      <w:pPr>
        <w:numPr>
          <w:ilvl w:val="0"/>
          <w:numId w:val="9"/>
        </w:numPr>
        <w:spacing w:line="360" w:lineRule="auto"/>
        <w:rPr>
          <w:rFonts w:ascii="標楷體" w:eastAsia="標楷體" w:hAnsi="標楷體" w:hint="eastAsia"/>
        </w:rPr>
      </w:pPr>
      <w:r>
        <w:rPr>
          <w:rFonts w:ascii="標楷體" w:eastAsia="標楷體" w:hAnsi="標楷體" w:hint="eastAsia"/>
          <w:bCs/>
        </w:rPr>
        <w:lastRenderedPageBreak/>
        <w:t>呂育誠等，</w:t>
      </w:r>
      <w:r>
        <w:rPr>
          <w:rFonts w:ascii="標楷體" w:eastAsia="標楷體" w:hAnsi="標楷體" w:hint="eastAsia"/>
          <w:bCs/>
        </w:rPr>
        <w:t>2006</w:t>
      </w:r>
      <w:r>
        <w:rPr>
          <w:rFonts w:ascii="標楷體" w:eastAsia="標楷體" w:hAnsi="標楷體" w:hint="eastAsia"/>
          <w:bCs/>
        </w:rPr>
        <w:t>，公務人員訓練進修法修正研議，</w:t>
      </w:r>
      <w:r>
        <w:rPr>
          <w:rFonts w:ascii="標楷體" w:eastAsia="標楷體" w:hAnsi="標楷體" w:hint="eastAsia"/>
        </w:rPr>
        <w:t>保訓會委託研究。</w:t>
      </w:r>
    </w:p>
    <w:p w:rsidR="00000000" w:rsidRDefault="00853091">
      <w:pPr>
        <w:numPr>
          <w:ilvl w:val="0"/>
          <w:numId w:val="9"/>
        </w:numPr>
        <w:spacing w:line="360" w:lineRule="auto"/>
        <w:rPr>
          <w:rFonts w:ascii="標楷體" w:eastAsia="標楷體" w:hAnsi="標楷體" w:hint="eastAsia"/>
        </w:rPr>
      </w:pPr>
      <w:r>
        <w:rPr>
          <w:rFonts w:ascii="標楷體" w:eastAsia="標楷體" w:hAnsi="標楷體" w:hint="eastAsia"/>
        </w:rPr>
        <w:t>李佩玲，</w:t>
      </w:r>
      <w:r>
        <w:rPr>
          <w:rFonts w:ascii="標楷體" w:eastAsia="標楷體" w:hAnsi="標楷體" w:hint="eastAsia"/>
        </w:rPr>
        <w:t>2006</w:t>
      </w:r>
      <w:r>
        <w:rPr>
          <w:rFonts w:ascii="標楷體" w:eastAsia="標楷體" w:hAnsi="標楷體" w:hint="eastAsia"/>
        </w:rPr>
        <w:t>，人才教育訓練反應層次之探討，</w:t>
      </w:r>
      <w:r>
        <w:rPr>
          <w:rFonts w:ascii="標楷體" w:eastAsia="標楷體" w:hAnsi="標楷體"/>
        </w:rPr>
        <w:t>國立中央大學</w:t>
      </w:r>
      <w:r>
        <w:rPr>
          <w:rFonts w:ascii="標楷體" w:eastAsia="標楷體" w:hAnsi="標楷體" w:hint="eastAsia"/>
        </w:rPr>
        <w:t>企業</w:t>
      </w:r>
      <w:r>
        <w:rPr>
          <w:rFonts w:ascii="標楷體" w:eastAsia="標楷體" w:hAnsi="標楷體"/>
        </w:rPr>
        <w:t>管理研究所未出版之碩士論文</w:t>
      </w:r>
      <w:r>
        <w:rPr>
          <w:rFonts w:ascii="標楷體" w:eastAsia="標楷體" w:hAnsi="標楷體" w:hint="eastAsia"/>
        </w:rPr>
        <w:t>。</w:t>
      </w:r>
    </w:p>
    <w:p w:rsidR="00000000" w:rsidRDefault="00853091">
      <w:pPr>
        <w:numPr>
          <w:ilvl w:val="0"/>
          <w:numId w:val="9"/>
        </w:numPr>
        <w:spacing w:line="360" w:lineRule="auto"/>
        <w:rPr>
          <w:rFonts w:ascii="標楷體" w:eastAsia="標楷體" w:hAnsi="標楷體" w:hint="eastAsia"/>
        </w:rPr>
      </w:pPr>
      <w:r>
        <w:rPr>
          <w:rFonts w:ascii="標楷體" w:eastAsia="標楷體" w:hAnsi="標楷體" w:hint="eastAsia"/>
        </w:rPr>
        <w:t>洪淑姿，</w:t>
      </w:r>
      <w:r>
        <w:rPr>
          <w:rFonts w:ascii="標楷體" w:eastAsia="標楷體" w:hAnsi="標楷體" w:hint="eastAsia"/>
        </w:rPr>
        <w:t>2006</w:t>
      </w:r>
      <w:r>
        <w:rPr>
          <w:rFonts w:ascii="標楷體" w:eastAsia="標楷體" w:hAnsi="標楷體" w:hint="eastAsia"/>
        </w:rPr>
        <w:t>，教育訓練評鑑在海巡署教育訓練中心的應用與挑戰，</w:t>
      </w:r>
      <w:r>
        <w:rPr>
          <w:rFonts w:ascii="標楷體" w:eastAsia="標楷體" w:hAnsi="標楷體"/>
        </w:rPr>
        <w:t xml:space="preserve">T&amp;D </w:t>
      </w:r>
      <w:r>
        <w:rPr>
          <w:rFonts w:ascii="標楷體" w:eastAsia="標楷體" w:hAnsi="標楷體" w:cs="標楷體" w:hint="eastAsia"/>
        </w:rPr>
        <w:t>飛訊第</w:t>
      </w:r>
      <w:r>
        <w:rPr>
          <w:rFonts w:ascii="標楷體" w:eastAsia="標楷體" w:hAnsi="標楷體" w:cs="標楷體"/>
        </w:rPr>
        <w:t xml:space="preserve"> </w:t>
      </w:r>
      <w:r>
        <w:rPr>
          <w:rFonts w:ascii="標楷體" w:eastAsia="標楷體" w:hAnsi="標楷體"/>
        </w:rPr>
        <w:t xml:space="preserve">49 </w:t>
      </w:r>
      <w:r>
        <w:rPr>
          <w:rFonts w:ascii="標楷體" w:eastAsia="標楷體" w:hAnsi="標楷體" w:cs="標楷體" w:hint="eastAsia"/>
        </w:rPr>
        <w:t>期。</w:t>
      </w:r>
    </w:p>
    <w:p w:rsidR="00000000" w:rsidRDefault="00853091">
      <w:pPr>
        <w:numPr>
          <w:ilvl w:val="0"/>
          <w:numId w:val="9"/>
        </w:numPr>
        <w:spacing w:line="360" w:lineRule="auto"/>
        <w:rPr>
          <w:rFonts w:ascii="標楷體" w:eastAsia="標楷體" w:hAnsi="標楷體" w:hint="eastAsia"/>
        </w:rPr>
      </w:pPr>
      <w:r>
        <w:rPr>
          <w:rFonts w:ascii="標楷體" w:eastAsia="標楷體" w:hAnsi="標楷體" w:hint="eastAsia"/>
        </w:rPr>
        <w:t>仉桂美等，</w:t>
      </w:r>
      <w:r>
        <w:rPr>
          <w:rFonts w:ascii="標楷體" w:eastAsia="標楷體" w:hAnsi="標楷體" w:hint="eastAsia"/>
        </w:rPr>
        <w:t>2005</w:t>
      </w:r>
      <w:r>
        <w:rPr>
          <w:rFonts w:ascii="標楷體" w:eastAsia="標楷體" w:hAnsi="標楷體" w:hint="eastAsia"/>
        </w:rPr>
        <w:t>，公務人員行政中立訓練成效之研究，保訓會委託研究。</w:t>
      </w:r>
    </w:p>
    <w:p w:rsidR="00000000" w:rsidRDefault="00853091">
      <w:pPr>
        <w:numPr>
          <w:ilvl w:val="0"/>
          <w:numId w:val="9"/>
        </w:numPr>
        <w:spacing w:line="360" w:lineRule="auto"/>
        <w:rPr>
          <w:rFonts w:ascii="標楷體" w:eastAsia="標楷體" w:hAnsi="標楷體" w:hint="eastAsia"/>
        </w:rPr>
      </w:pPr>
      <w:r>
        <w:rPr>
          <w:rFonts w:ascii="標楷體" w:eastAsia="標楷體" w:hAnsi="標楷體" w:hint="eastAsia"/>
        </w:rPr>
        <w:t>林佳頤，</w:t>
      </w:r>
      <w:r>
        <w:rPr>
          <w:rFonts w:ascii="標楷體" w:eastAsia="標楷體" w:hAnsi="標楷體" w:hint="eastAsia"/>
        </w:rPr>
        <w:t>2005</w:t>
      </w:r>
      <w:r>
        <w:rPr>
          <w:rFonts w:ascii="標楷體" w:eastAsia="標楷體" w:hAnsi="標楷體" w:hint="eastAsia"/>
        </w:rPr>
        <w:t>，公務人員訓練移轉成效之相關研究</w:t>
      </w:r>
      <w:r>
        <w:rPr>
          <w:rFonts w:ascii="標楷體" w:eastAsia="標楷體" w:hAnsi="標楷體" w:hint="eastAsia"/>
        </w:rPr>
        <w:t>-</w:t>
      </w:r>
      <w:r>
        <w:rPr>
          <w:rFonts w:ascii="標楷體" w:eastAsia="標楷體" w:hAnsi="標楷體" w:hint="eastAsia"/>
        </w:rPr>
        <w:t>以中高階公務人員管理類課程為例，國立台灣科技大學技術及職業教育</w:t>
      </w:r>
      <w:r>
        <w:rPr>
          <w:rFonts w:ascii="標楷體" w:eastAsia="標楷體" w:hAnsi="標楷體"/>
        </w:rPr>
        <w:t>研究所未出版之碩士論文。</w:t>
      </w:r>
    </w:p>
    <w:p w:rsidR="00000000" w:rsidRDefault="00853091">
      <w:pPr>
        <w:numPr>
          <w:ilvl w:val="0"/>
          <w:numId w:val="9"/>
        </w:numPr>
        <w:spacing w:line="360" w:lineRule="auto"/>
        <w:rPr>
          <w:rFonts w:ascii="標楷體" w:eastAsia="標楷體" w:hAnsi="標楷體" w:hint="eastAsia"/>
        </w:rPr>
      </w:pPr>
      <w:r>
        <w:rPr>
          <w:rFonts w:ascii="標楷體" w:eastAsia="標楷體" w:hAnsi="標楷體"/>
        </w:rPr>
        <w:t>余源情</w:t>
      </w:r>
      <w:r>
        <w:rPr>
          <w:rFonts w:ascii="標楷體" w:eastAsia="標楷體" w:hAnsi="標楷體" w:hint="eastAsia"/>
        </w:rPr>
        <w:t>，</w:t>
      </w:r>
      <w:r>
        <w:rPr>
          <w:rFonts w:ascii="標楷體" w:eastAsia="標楷體" w:hAnsi="標楷體"/>
        </w:rPr>
        <w:t>2004</w:t>
      </w:r>
      <w:r>
        <w:rPr>
          <w:rFonts w:ascii="標楷體" w:eastAsia="標楷體" w:hAnsi="標楷體" w:hint="eastAsia"/>
        </w:rPr>
        <w:t>，</w:t>
      </w:r>
      <w:r>
        <w:rPr>
          <w:rFonts w:ascii="標楷體" w:eastAsia="標楷體" w:hAnsi="標楷體"/>
        </w:rPr>
        <w:t>服務業訓練評鑑實施層次的影響因素，碩士論文，</w:t>
      </w:r>
      <w:r>
        <w:rPr>
          <w:rFonts w:ascii="標楷體" w:eastAsia="標楷體" w:hAnsi="標楷體" w:hint="eastAsia"/>
        </w:rPr>
        <w:t>國立</w:t>
      </w:r>
      <w:r>
        <w:rPr>
          <w:rFonts w:ascii="標楷體" w:eastAsia="標楷體" w:hAnsi="標楷體"/>
        </w:rPr>
        <w:t>中正大學勞工研究所，未出版。</w:t>
      </w:r>
    </w:p>
    <w:p w:rsidR="00000000" w:rsidRDefault="00853091">
      <w:pPr>
        <w:numPr>
          <w:ilvl w:val="0"/>
          <w:numId w:val="9"/>
        </w:numPr>
        <w:spacing w:line="360" w:lineRule="auto"/>
        <w:rPr>
          <w:rFonts w:ascii="標楷體" w:eastAsia="標楷體" w:hAnsi="標楷體" w:hint="eastAsia"/>
        </w:rPr>
      </w:pPr>
      <w:r>
        <w:rPr>
          <w:rFonts w:ascii="標楷體" w:eastAsia="標楷體" w:hAnsi="標楷體" w:hint="eastAsia"/>
        </w:rPr>
        <w:t>黃一峰，</w:t>
      </w:r>
      <w:r>
        <w:rPr>
          <w:rFonts w:ascii="標楷體" w:eastAsia="標楷體" w:hAnsi="標楷體" w:hint="eastAsia"/>
        </w:rPr>
        <w:t>2004</w:t>
      </w:r>
      <w:r>
        <w:rPr>
          <w:rFonts w:ascii="標楷體" w:eastAsia="標楷體" w:hAnsi="標楷體" w:hint="eastAsia"/>
        </w:rPr>
        <w:t>，我國公務人員訓練進修現況與展望之研究，保訓會委託研究。</w:t>
      </w:r>
    </w:p>
    <w:p w:rsidR="00000000" w:rsidRDefault="00853091">
      <w:pPr>
        <w:numPr>
          <w:ilvl w:val="0"/>
          <w:numId w:val="9"/>
        </w:numPr>
        <w:spacing w:line="360" w:lineRule="auto"/>
        <w:rPr>
          <w:rFonts w:ascii="標楷體" w:eastAsia="標楷體" w:hAnsi="標楷體" w:hint="eastAsia"/>
        </w:rPr>
      </w:pPr>
      <w:r>
        <w:rPr>
          <w:rFonts w:ascii="標楷體" w:eastAsia="標楷體" w:hAnsi="標楷體" w:hint="eastAsia"/>
        </w:rPr>
        <w:t>胡龍騰，</w:t>
      </w:r>
      <w:r>
        <w:rPr>
          <w:rFonts w:ascii="標楷體" w:eastAsia="標楷體" w:hAnsi="標楷體" w:hint="eastAsia"/>
        </w:rPr>
        <w:t>2004</w:t>
      </w:r>
      <w:r>
        <w:rPr>
          <w:rFonts w:ascii="標楷體" w:eastAsia="標楷體" w:hAnsi="標楷體" w:hint="eastAsia"/>
        </w:rPr>
        <w:t>，各國中高階公務人員培訓策略蒐集編譯報告，行政院人事行政局。</w:t>
      </w:r>
    </w:p>
    <w:p w:rsidR="00000000" w:rsidRDefault="00853091">
      <w:pPr>
        <w:numPr>
          <w:ilvl w:val="0"/>
          <w:numId w:val="9"/>
        </w:numPr>
        <w:spacing w:line="360" w:lineRule="auto"/>
        <w:rPr>
          <w:rFonts w:ascii="標楷體" w:eastAsia="標楷體" w:hAnsi="標楷體"/>
        </w:rPr>
      </w:pPr>
      <w:r>
        <w:rPr>
          <w:rFonts w:ascii="標楷體" w:eastAsia="標楷體" w:hAnsi="標楷體"/>
        </w:rPr>
        <w:t>林靖</w:t>
      </w:r>
      <w:r>
        <w:rPr>
          <w:rFonts w:ascii="標楷體" w:eastAsia="標楷體" w:hAnsi="標楷體" w:hint="eastAsia"/>
        </w:rPr>
        <w:t>，</w:t>
      </w:r>
      <w:r>
        <w:rPr>
          <w:rFonts w:ascii="標楷體" w:eastAsia="標楷體" w:hAnsi="標楷體"/>
        </w:rPr>
        <w:t>2003</w:t>
      </w:r>
      <w:r>
        <w:rPr>
          <w:rFonts w:ascii="標楷體" w:eastAsia="標楷體" w:hAnsi="標楷體"/>
        </w:rPr>
        <w:t>，行政院人事行政局簡任人員及薦任主管人員</w:t>
      </w:r>
      <w:r>
        <w:rPr>
          <w:rFonts w:ascii="標楷體" w:eastAsia="標楷體" w:hAnsi="標楷體"/>
        </w:rPr>
        <w:t>管理核心職能及專業核心職能選定</w:t>
      </w:r>
      <w:r>
        <w:rPr>
          <w:rFonts w:ascii="標楷體" w:eastAsia="標楷體" w:hAnsi="標楷體"/>
        </w:rPr>
        <w:t>—</w:t>
      </w:r>
      <w:r>
        <w:rPr>
          <w:rFonts w:ascii="標楷體" w:eastAsia="標楷體" w:hAnsi="標楷體"/>
        </w:rPr>
        <w:t>專案研究報告暨職能辭典，行政院人事行政局。</w:t>
      </w:r>
    </w:p>
    <w:p w:rsidR="00000000" w:rsidRDefault="00853091">
      <w:pPr>
        <w:numPr>
          <w:ilvl w:val="0"/>
          <w:numId w:val="9"/>
        </w:numPr>
        <w:snapToGrid w:val="0"/>
        <w:spacing w:line="360" w:lineRule="auto"/>
        <w:ind w:left="771" w:hanging="482"/>
        <w:rPr>
          <w:rFonts w:ascii="標楷體" w:eastAsia="標楷體" w:hAnsi="標楷體" w:hint="eastAsia"/>
        </w:rPr>
      </w:pPr>
      <w:r>
        <w:rPr>
          <w:rFonts w:ascii="標楷體" w:eastAsia="標楷體" w:hAnsi="標楷體"/>
        </w:rPr>
        <w:t>陳沁怡，</w:t>
      </w:r>
      <w:r>
        <w:rPr>
          <w:rFonts w:ascii="標楷體" w:eastAsia="標楷體" w:hAnsi="標楷體"/>
        </w:rPr>
        <w:t>2003</w:t>
      </w:r>
      <w:r>
        <w:rPr>
          <w:rFonts w:ascii="標楷體" w:eastAsia="標楷體" w:hAnsi="標楷體"/>
        </w:rPr>
        <w:t>，訓練與發展，雙葉書廊</w:t>
      </w:r>
      <w:r>
        <w:rPr>
          <w:rFonts w:ascii="標楷體" w:eastAsia="標楷體" w:hAnsi="標楷體" w:hint="eastAsia"/>
        </w:rPr>
        <w:t>。</w:t>
      </w:r>
    </w:p>
    <w:p w:rsidR="00000000" w:rsidRDefault="00853091">
      <w:pPr>
        <w:numPr>
          <w:ilvl w:val="0"/>
          <w:numId w:val="9"/>
        </w:numPr>
        <w:snapToGrid w:val="0"/>
        <w:spacing w:line="360" w:lineRule="auto"/>
        <w:ind w:left="771" w:hanging="482"/>
        <w:rPr>
          <w:rFonts w:ascii="標楷體" w:eastAsia="標楷體" w:hAnsi="標楷體" w:hint="eastAsia"/>
        </w:rPr>
      </w:pPr>
      <w:r>
        <w:rPr>
          <w:rFonts w:ascii="標楷體" w:eastAsia="標楷體" w:hAnsi="標楷體" w:hint="eastAsia"/>
          <w:bCs/>
        </w:rPr>
        <w:t>余致力等，</w:t>
      </w:r>
      <w:r>
        <w:rPr>
          <w:rFonts w:ascii="標楷體" w:eastAsia="標楷體" w:hAnsi="標楷體" w:hint="eastAsia"/>
          <w:bCs/>
        </w:rPr>
        <w:t>2003</w:t>
      </w:r>
      <w:r>
        <w:rPr>
          <w:rFonts w:ascii="標楷體" w:eastAsia="標楷體" w:hAnsi="標楷體" w:hint="eastAsia"/>
          <w:bCs/>
        </w:rPr>
        <w:t>，</w:t>
      </w:r>
      <w:r>
        <w:rPr>
          <w:rFonts w:ascii="標楷體" w:eastAsia="標楷體" w:hAnsi="標楷體" w:hint="eastAsia"/>
        </w:rPr>
        <w:t>公務人員考試錄取人員訓練、分發與試用制度改進之研究，保訓會委託研究。</w:t>
      </w:r>
    </w:p>
    <w:p w:rsidR="00000000" w:rsidRDefault="00853091">
      <w:pPr>
        <w:numPr>
          <w:ilvl w:val="0"/>
          <w:numId w:val="9"/>
        </w:numPr>
        <w:spacing w:line="360" w:lineRule="auto"/>
        <w:rPr>
          <w:rFonts w:ascii="標楷體" w:eastAsia="標楷體" w:hAnsi="標楷體" w:hint="eastAsia"/>
        </w:rPr>
      </w:pPr>
      <w:r>
        <w:rPr>
          <w:rFonts w:ascii="標楷體" w:eastAsia="標楷體" w:hAnsi="標楷體" w:hint="eastAsia"/>
        </w:rPr>
        <w:t>江明修等，</w:t>
      </w:r>
      <w:r>
        <w:rPr>
          <w:rFonts w:ascii="標楷體" w:eastAsia="標楷體" w:hAnsi="標楷體" w:hint="eastAsia"/>
        </w:rPr>
        <w:t>2002</w:t>
      </w:r>
      <w:r>
        <w:rPr>
          <w:rFonts w:ascii="標楷體" w:eastAsia="標楷體" w:hAnsi="標楷體" w:hint="eastAsia"/>
        </w:rPr>
        <w:t>，公務人員各官等核心能力與訓練體系建立之研究，保訓會委託研究。</w:t>
      </w:r>
    </w:p>
    <w:p w:rsidR="00000000" w:rsidRDefault="00853091">
      <w:pPr>
        <w:numPr>
          <w:ilvl w:val="0"/>
          <w:numId w:val="9"/>
        </w:numPr>
        <w:spacing w:line="360" w:lineRule="auto"/>
        <w:rPr>
          <w:rFonts w:ascii="標楷體" w:eastAsia="標楷體" w:hAnsi="標楷體" w:hint="eastAsia"/>
        </w:rPr>
      </w:pPr>
      <w:r>
        <w:rPr>
          <w:rFonts w:ascii="標楷體" w:eastAsia="標楷體" w:hAnsi="標楷體" w:hint="eastAsia"/>
        </w:rPr>
        <w:t>江岷欽等，</w:t>
      </w:r>
      <w:r>
        <w:rPr>
          <w:rFonts w:ascii="標楷體" w:eastAsia="標楷體" w:hAnsi="標楷體" w:hint="eastAsia"/>
        </w:rPr>
        <w:t>2002</w:t>
      </w:r>
      <w:r>
        <w:rPr>
          <w:rFonts w:ascii="標楷體" w:eastAsia="標楷體" w:hAnsi="標楷體" w:hint="eastAsia"/>
        </w:rPr>
        <w:t>，規劃薦任公務人員晉升簡任官等訓練課程之研究，保訓會委託研究。</w:t>
      </w:r>
    </w:p>
    <w:p w:rsidR="00000000" w:rsidRDefault="00853091">
      <w:pPr>
        <w:numPr>
          <w:ilvl w:val="0"/>
          <w:numId w:val="9"/>
        </w:numPr>
        <w:snapToGrid w:val="0"/>
        <w:spacing w:line="360" w:lineRule="auto"/>
        <w:ind w:left="771" w:hanging="482"/>
        <w:rPr>
          <w:rFonts w:ascii="標楷體" w:eastAsia="標楷體" w:hAnsi="標楷體" w:hint="eastAsia"/>
        </w:rPr>
      </w:pPr>
      <w:r>
        <w:rPr>
          <w:rFonts w:ascii="標楷體" w:eastAsia="標楷體" w:hAnsi="標楷體" w:hint="eastAsia"/>
        </w:rPr>
        <w:t>施能傑等，</w:t>
      </w:r>
      <w:r>
        <w:rPr>
          <w:rFonts w:ascii="標楷體" w:eastAsia="標楷體" w:hAnsi="標楷體" w:hint="eastAsia"/>
        </w:rPr>
        <w:t>2002</w:t>
      </w:r>
      <w:r>
        <w:rPr>
          <w:rFonts w:ascii="標楷體" w:eastAsia="標楷體" w:hAnsi="標楷體" w:hint="eastAsia"/>
        </w:rPr>
        <w:t>，委任公務人員晉升薦任官等訓練對高（特）考三級（等）之影響，保訓會委託研究。</w:t>
      </w:r>
    </w:p>
    <w:p w:rsidR="00000000" w:rsidRDefault="00853091">
      <w:pPr>
        <w:pStyle w:val="ab"/>
        <w:numPr>
          <w:ilvl w:val="0"/>
          <w:numId w:val="9"/>
        </w:numPr>
        <w:snapToGrid w:val="0"/>
        <w:spacing w:line="360" w:lineRule="auto"/>
        <w:ind w:leftChars="0" w:left="771" w:hanging="482"/>
        <w:rPr>
          <w:rFonts w:hint="eastAsia"/>
        </w:rPr>
      </w:pPr>
      <w:r>
        <w:t>黃家齊，</w:t>
      </w:r>
      <w:r>
        <w:t>2002</w:t>
      </w:r>
      <w:r>
        <w:t>，人力資源管理系統與組織績效</w:t>
      </w:r>
      <w:r>
        <w:t>—</w:t>
      </w:r>
      <w:r>
        <w:t>智慧資本觀點，管理學報，第</w:t>
      </w:r>
      <w:r>
        <w:t>19</w:t>
      </w:r>
      <w:r>
        <w:t>卷，第</w:t>
      </w:r>
      <w:r>
        <w:t>3</w:t>
      </w:r>
      <w:r>
        <w:t>期，頁</w:t>
      </w:r>
      <w:r>
        <w:t>420</w:t>
      </w:r>
      <w:r>
        <w:rPr>
          <w:rFonts w:hint="eastAsia"/>
        </w:rPr>
        <w:t>。</w:t>
      </w:r>
    </w:p>
    <w:p w:rsidR="00000000" w:rsidRDefault="00853091">
      <w:pPr>
        <w:pStyle w:val="ab"/>
        <w:numPr>
          <w:ilvl w:val="0"/>
          <w:numId w:val="9"/>
        </w:numPr>
        <w:snapToGrid w:val="0"/>
        <w:spacing w:line="360" w:lineRule="auto"/>
        <w:ind w:leftChars="0" w:left="771" w:hanging="482"/>
        <w:rPr>
          <w:rFonts w:hint="eastAsia"/>
        </w:rPr>
      </w:pPr>
      <w:r>
        <w:lastRenderedPageBreak/>
        <w:t>吳信如，</w:t>
      </w:r>
      <w:r>
        <w:t>2002</w:t>
      </w:r>
      <w:r>
        <w:rPr>
          <w:rFonts w:hint="eastAsia"/>
        </w:rPr>
        <w:t>，</w:t>
      </w:r>
      <w:r>
        <w:t>資訊軟體業業務人員專業核心職能量表之建立，國立中央大學人力資源管理研究所未出版之碩士論文。</w:t>
      </w:r>
    </w:p>
    <w:p w:rsidR="00000000" w:rsidRDefault="00853091">
      <w:pPr>
        <w:pStyle w:val="ab"/>
        <w:numPr>
          <w:ilvl w:val="0"/>
          <w:numId w:val="9"/>
        </w:numPr>
        <w:snapToGrid w:val="0"/>
        <w:spacing w:line="360" w:lineRule="auto"/>
        <w:ind w:leftChars="0" w:left="771" w:hanging="482"/>
        <w:rPr>
          <w:rFonts w:hint="eastAsia"/>
        </w:rPr>
      </w:pPr>
      <w:r>
        <w:t>吳治富，</w:t>
      </w:r>
      <w:r>
        <w:t>2002</w:t>
      </w:r>
      <w:r>
        <w:rPr>
          <w:rFonts w:hint="eastAsia"/>
        </w:rPr>
        <w:t>，</w:t>
      </w:r>
      <w:r>
        <w:t>台灣地區航空產業經理人管理才能發展之研究，國立臺灣大學商學研究所未出版之碩士論文。</w:t>
      </w:r>
    </w:p>
    <w:p w:rsidR="00000000" w:rsidRDefault="00853091">
      <w:pPr>
        <w:pStyle w:val="ab"/>
        <w:numPr>
          <w:ilvl w:val="0"/>
          <w:numId w:val="9"/>
        </w:numPr>
        <w:snapToGrid w:val="0"/>
        <w:spacing w:line="360" w:lineRule="auto"/>
        <w:ind w:leftChars="0" w:left="771" w:hanging="482"/>
        <w:rPr>
          <w:rFonts w:hint="eastAsia"/>
        </w:rPr>
      </w:pPr>
      <w:r>
        <w:t>李樹中，</w:t>
      </w:r>
      <w:r>
        <w:t>2001</w:t>
      </w:r>
      <w:r>
        <w:rPr>
          <w:rFonts w:hint="eastAsia"/>
        </w:rPr>
        <w:t>，</w:t>
      </w:r>
      <w:r>
        <w:t>業務人員專業職能需求研究－以某辦公家具公司為例，桃園：國立中央大學人力資源管理研究所未出版之碩士論文。</w:t>
      </w:r>
    </w:p>
    <w:p w:rsidR="00000000" w:rsidRDefault="00853091">
      <w:pPr>
        <w:pStyle w:val="ab"/>
        <w:numPr>
          <w:ilvl w:val="0"/>
          <w:numId w:val="9"/>
        </w:numPr>
        <w:spacing w:line="360" w:lineRule="auto"/>
        <w:ind w:leftChars="0"/>
      </w:pPr>
      <w:r>
        <w:t>鄧國宏，</w:t>
      </w:r>
      <w:r>
        <w:t>2000</w:t>
      </w:r>
      <w:r>
        <w:rPr>
          <w:rFonts w:hint="eastAsia"/>
        </w:rPr>
        <w:t>，</w:t>
      </w:r>
      <w:r>
        <w:t>主管管理才能評鑑量表之建立</w:t>
      </w:r>
      <w:r>
        <w:t>—</w:t>
      </w:r>
      <w:r>
        <w:t>以</w:t>
      </w:r>
      <w:r>
        <w:t xml:space="preserve">H </w:t>
      </w:r>
      <w:r>
        <w:t>公司為例，國立中央大學人力資源管理研究所未出版之碩士論文</w:t>
      </w:r>
      <w:r>
        <w:rPr>
          <w:rFonts w:hint="eastAsia"/>
        </w:rPr>
        <w:t>。</w:t>
      </w:r>
    </w:p>
    <w:p w:rsidR="00000000" w:rsidRDefault="00853091">
      <w:pPr>
        <w:numPr>
          <w:ilvl w:val="0"/>
          <w:numId w:val="9"/>
        </w:numPr>
        <w:spacing w:line="360" w:lineRule="auto"/>
        <w:rPr>
          <w:rFonts w:ascii="標楷體" w:eastAsia="標楷體" w:hAnsi="標楷體" w:hint="eastAsia"/>
        </w:rPr>
      </w:pPr>
      <w:r>
        <w:rPr>
          <w:rFonts w:ascii="標楷體" w:eastAsia="標楷體" w:hAnsi="標楷體" w:hint="eastAsia"/>
        </w:rPr>
        <w:t>孫本初，</w:t>
      </w:r>
      <w:r>
        <w:rPr>
          <w:rFonts w:ascii="標楷體" w:eastAsia="標楷體" w:hAnsi="標楷體" w:hint="eastAsia"/>
        </w:rPr>
        <w:t>2</w:t>
      </w:r>
      <w:r>
        <w:rPr>
          <w:rFonts w:ascii="標楷體" w:eastAsia="標楷體" w:hAnsi="標楷體" w:hint="eastAsia"/>
        </w:rPr>
        <w:t>000</w:t>
      </w:r>
      <w:r>
        <w:rPr>
          <w:rFonts w:ascii="標楷體" w:eastAsia="標楷體" w:hAnsi="標楷體" w:hint="eastAsia"/>
        </w:rPr>
        <w:t>，公務人員特種考試錄取人員訓練之改進研究，保訓會委託研究。</w:t>
      </w:r>
    </w:p>
    <w:p w:rsidR="00000000" w:rsidRDefault="00853091">
      <w:pPr>
        <w:numPr>
          <w:ilvl w:val="0"/>
          <w:numId w:val="9"/>
        </w:numPr>
        <w:spacing w:line="360" w:lineRule="auto"/>
        <w:rPr>
          <w:rFonts w:ascii="標楷體" w:eastAsia="標楷體" w:hAnsi="標楷體" w:hint="eastAsia"/>
        </w:rPr>
      </w:pPr>
      <w:r>
        <w:rPr>
          <w:rFonts w:ascii="標楷體" w:eastAsia="標楷體" w:hAnsi="標楷體" w:hint="eastAsia"/>
        </w:rPr>
        <w:t>施能傑等，</w:t>
      </w:r>
      <w:r>
        <w:rPr>
          <w:rFonts w:ascii="標楷體" w:eastAsia="標楷體" w:hAnsi="標楷體" w:hint="eastAsia"/>
        </w:rPr>
        <w:t>2000</w:t>
      </w:r>
      <w:r>
        <w:rPr>
          <w:rFonts w:ascii="標楷體" w:eastAsia="標楷體" w:hAnsi="標楷體" w:hint="eastAsia"/>
        </w:rPr>
        <w:t>，委任公務人員晉升薦任官等訓練成效之研究，保訓會委託研究。</w:t>
      </w:r>
    </w:p>
    <w:p w:rsidR="00000000" w:rsidRDefault="00853091">
      <w:pPr>
        <w:pStyle w:val="ab"/>
        <w:numPr>
          <w:ilvl w:val="0"/>
          <w:numId w:val="9"/>
        </w:numPr>
        <w:spacing w:line="360" w:lineRule="auto"/>
        <w:ind w:leftChars="0"/>
      </w:pPr>
      <w:r>
        <w:t>李美玉，</w:t>
      </w:r>
      <w:r>
        <w:t>1999</w:t>
      </w:r>
      <w:r>
        <w:rPr>
          <w:rFonts w:hint="eastAsia"/>
        </w:rPr>
        <w:t>，</w:t>
      </w:r>
      <w:r>
        <w:t>西藥業業務人員專業核心職能之研究</w:t>
      </w:r>
      <w:r>
        <w:t>-</w:t>
      </w:r>
      <w:r>
        <w:t>以某製藥公司為例，國立中央大學人力資源管理研究所未出版之碩士論文</w:t>
      </w:r>
      <w:r>
        <w:rPr>
          <w:rFonts w:hint="eastAsia"/>
        </w:rPr>
        <w:t>。</w:t>
      </w:r>
    </w:p>
    <w:p w:rsidR="00000000" w:rsidRDefault="00853091">
      <w:pPr>
        <w:pStyle w:val="ab"/>
        <w:numPr>
          <w:ilvl w:val="0"/>
          <w:numId w:val="9"/>
        </w:numPr>
        <w:spacing w:line="360" w:lineRule="auto"/>
        <w:ind w:leftChars="0"/>
      </w:pPr>
      <w:r>
        <w:t>李聲吼，</w:t>
      </w:r>
      <w:r>
        <w:t>1998</w:t>
      </w:r>
      <w:r>
        <w:t>，「人力資源發展專業能力與角色之研究」，屏東科技大學學報，</w:t>
      </w:r>
      <w:r>
        <w:t>7(4)</w:t>
      </w:r>
      <w:r>
        <w:t>：</w:t>
      </w:r>
      <w:r>
        <w:t xml:space="preserve"> 319-326</w:t>
      </w:r>
      <w:r>
        <w:t>。</w:t>
      </w:r>
    </w:p>
    <w:p w:rsidR="00000000" w:rsidRDefault="00853091">
      <w:pPr>
        <w:pStyle w:val="ab"/>
        <w:numPr>
          <w:ilvl w:val="0"/>
          <w:numId w:val="9"/>
        </w:numPr>
        <w:spacing w:line="360" w:lineRule="auto"/>
        <w:ind w:leftChars="0"/>
      </w:pPr>
      <w:r>
        <w:t>林炳承，</w:t>
      </w:r>
      <w:r>
        <w:t>1996</w:t>
      </w:r>
      <w:r>
        <w:rPr>
          <w:rFonts w:hint="eastAsia"/>
        </w:rPr>
        <w:t>，</w:t>
      </w:r>
      <w:r>
        <w:t>台灣地區企業管理人員之管理才能研究，國立高雄師範大學工業科技教育研究所未出版之碩士論文。</w:t>
      </w:r>
    </w:p>
    <w:p w:rsidR="00000000" w:rsidRDefault="00853091">
      <w:pPr>
        <w:numPr>
          <w:ilvl w:val="0"/>
          <w:numId w:val="9"/>
        </w:numPr>
        <w:snapToGrid w:val="0"/>
        <w:spacing w:line="360" w:lineRule="auto"/>
        <w:rPr>
          <w:rFonts w:ascii="標楷體" w:eastAsia="標楷體" w:hAnsi="標楷體"/>
        </w:rPr>
      </w:pPr>
      <w:r>
        <w:rPr>
          <w:rFonts w:ascii="標楷體" w:eastAsia="標楷體" w:hAnsi="標楷體"/>
        </w:rPr>
        <w:t>湯志民，</w:t>
      </w:r>
      <w:r>
        <w:rPr>
          <w:rStyle w:val="style341"/>
          <w:rFonts w:ascii="標楷體" w:eastAsia="標楷體" w:hAnsi="標楷體"/>
          <w:color w:val="auto"/>
        </w:rPr>
        <w:t>1988</w:t>
      </w:r>
      <w:r>
        <w:rPr>
          <w:rFonts w:ascii="標楷體" w:eastAsia="標楷體" w:hAnsi="標楷體"/>
        </w:rPr>
        <w:t>，課程發展模式的評價</w:t>
      </w:r>
      <w:r>
        <w:rPr>
          <w:rFonts w:ascii="標楷體" w:eastAsia="標楷體" w:hAnsi="標楷體"/>
        </w:rPr>
        <w:t>，</w:t>
      </w:r>
      <w:r>
        <w:rPr>
          <w:rStyle w:val="ae"/>
          <w:rFonts w:ascii="標楷體" w:eastAsia="標楷體" w:hAnsi="標楷體"/>
          <w:b w:val="0"/>
        </w:rPr>
        <w:t>國教研究雙月刊，第二期</w:t>
      </w:r>
      <w:r>
        <w:rPr>
          <w:rFonts w:ascii="標楷體" w:eastAsia="標楷體" w:hAnsi="標楷體"/>
          <w:b/>
        </w:rPr>
        <w:t>，</w:t>
      </w:r>
      <w:r>
        <w:rPr>
          <w:rFonts w:ascii="標楷體" w:eastAsia="標楷體" w:hAnsi="標楷體"/>
        </w:rPr>
        <w:t xml:space="preserve"> 50-58</w:t>
      </w:r>
      <w:r>
        <w:rPr>
          <w:rFonts w:ascii="標楷體" w:eastAsia="標楷體" w:hAnsi="標楷體"/>
        </w:rPr>
        <w:t>頁。</w:t>
      </w:r>
    </w:p>
    <w:p w:rsidR="00000000" w:rsidRDefault="00853091">
      <w:pPr>
        <w:spacing w:line="360" w:lineRule="auto"/>
        <w:ind w:left="288"/>
        <w:rPr>
          <w:rFonts w:ascii="標楷體" w:eastAsia="標楷體" w:hAnsi="標楷體" w:hint="eastAsia"/>
        </w:rPr>
      </w:pPr>
      <w:r>
        <w:rPr>
          <w:rFonts w:eastAsia="標楷體" w:hAnsi="標楷體"/>
          <w:b/>
          <w:sz w:val="28"/>
          <w:szCs w:val="28"/>
        </w:rPr>
        <w:br w:type="page"/>
      </w:r>
      <w:r>
        <w:rPr>
          <w:rFonts w:eastAsia="標楷體" w:hAnsi="標楷體"/>
          <w:b/>
          <w:sz w:val="28"/>
          <w:szCs w:val="28"/>
        </w:rPr>
        <w:lastRenderedPageBreak/>
        <w:t>二、英文部分</w:t>
      </w:r>
    </w:p>
    <w:p w:rsidR="00000000" w:rsidRDefault="00853091">
      <w:pPr>
        <w:pStyle w:val="ab"/>
        <w:widowControl/>
        <w:numPr>
          <w:ilvl w:val="0"/>
          <w:numId w:val="9"/>
        </w:numPr>
        <w:spacing w:line="360" w:lineRule="auto"/>
        <w:ind w:leftChars="0"/>
        <w:rPr>
          <w:rFonts w:ascii="Times New Roman" w:hAnsi="Times New Roman"/>
        </w:rPr>
      </w:pPr>
      <w:r>
        <w:rPr>
          <w:rFonts w:ascii="Times New Roman" w:hAnsi="Times New Roman"/>
          <w:lang w:val="de-DE"/>
        </w:rPr>
        <w:t xml:space="preserve">Alliger, G. M., Tannenbaum, S. I., Bennett, W., Jr., Traver, H., &amp; Shotland, A. (1997). </w:t>
      </w:r>
      <w:r>
        <w:rPr>
          <w:rFonts w:ascii="Times New Roman" w:hAnsi="Times New Roman"/>
        </w:rPr>
        <w:t>A meta-analysis of relations among training criteria. Personnel Psychology, 50, 341–358.</w:t>
      </w:r>
    </w:p>
    <w:p w:rsidR="00000000" w:rsidRDefault="00853091">
      <w:pPr>
        <w:pStyle w:val="ab"/>
        <w:widowControl/>
        <w:numPr>
          <w:ilvl w:val="0"/>
          <w:numId w:val="9"/>
        </w:numPr>
        <w:spacing w:line="360" w:lineRule="auto"/>
        <w:ind w:leftChars="0"/>
        <w:rPr>
          <w:rFonts w:ascii="Times New Roman" w:hAnsi="Times New Roman"/>
        </w:rPr>
      </w:pPr>
      <w:r>
        <w:rPr>
          <w:rFonts w:ascii="Times New Roman" w:hAnsi="Times New Roman"/>
          <w:lang w:val="de-DE"/>
        </w:rPr>
        <w:t>Arthur, W. A., Jr.,Bennett, W., Jr., Edens, P. S.</w:t>
      </w:r>
      <w:r>
        <w:rPr>
          <w:rFonts w:ascii="Times New Roman" w:hAnsi="Times New Roman"/>
          <w:lang w:val="de-DE"/>
        </w:rPr>
        <w:t xml:space="preserve">, &amp; Bell, S. T. (2003). </w:t>
      </w:r>
      <w:r>
        <w:rPr>
          <w:rFonts w:ascii="Times New Roman" w:hAnsi="Times New Roman"/>
        </w:rPr>
        <w:t>Effectiveness of training in organizations. Journal of Applied Psychology, 88, 234−245.</w:t>
      </w:r>
    </w:p>
    <w:p w:rsidR="00000000" w:rsidRDefault="00853091">
      <w:pPr>
        <w:pStyle w:val="ab"/>
        <w:widowControl/>
        <w:numPr>
          <w:ilvl w:val="0"/>
          <w:numId w:val="9"/>
        </w:numPr>
        <w:spacing w:line="360" w:lineRule="auto"/>
        <w:ind w:leftChars="0"/>
        <w:rPr>
          <w:rFonts w:ascii="Times New Roman" w:hAnsi="Times New Roman"/>
        </w:rPr>
      </w:pPr>
      <w:r>
        <w:rPr>
          <w:rFonts w:ascii="Times New Roman" w:hAnsi="Times New Roman"/>
        </w:rPr>
        <w:t>Bates, R. (2004). A critical analysis of evaluation practice: the Kirkpatrick model and the principle of beneficence, Evaluation and program pla</w:t>
      </w:r>
      <w:r>
        <w:rPr>
          <w:rFonts w:ascii="Times New Roman" w:hAnsi="Times New Roman"/>
        </w:rPr>
        <w:t>nning, 27(3), 341-347.</w:t>
      </w:r>
    </w:p>
    <w:p w:rsidR="00000000" w:rsidRDefault="00853091">
      <w:pPr>
        <w:numPr>
          <w:ilvl w:val="0"/>
          <w:numId w:val="9"/>
        </w:numPr>
        <w:spacing w:line="360" w:lineRule="auto"/>
        <w:rPr>
          <w:rFonts w:eastAsia="標楷體" w:hint="eastAsia"/>
        </w:rPr>
      </w:pPr>
      <w:r>
        <w:rPr>
          <w:rFonts w:eastAsia="標楷體"/>
        </w:rPr>
        <w:t>Bramley P. (1996). Evaluating Training Effectiveness, McGraw-Hill, England.</w:t>
      </w:r>
    </w:p>
    <w:p w:rsidR="00000000" w:rsidRDefault="00853091">
      <w:pPr>
        <w:numPr>
          <w:ilvl w:val="0"/>
          <w:numId w:val="9"/>
        </w:numPr>
        <w:spacing w:line="360" w:lineRule="auto"/>
        <w:rPr>
          <w:rFonts w:eastAsia="標楷體" w:hint="eastAsia"/>
        </w:rPr>
      </w:pPr>
      <w:r>
        <w:rPr>
          <w:rFonts w:eastAsia="標楷體"/>
        </w:rPr>
        <w:t xml:space="preserve">Boyatzis, D., </w:t>
      </w:r>
      <w:r>
        <w:rPr>
          <w:rFonts w:eastAsia="標楷體" w:hint="eastAsia"/>
        </w:rPr>
        <w:t>(</w:t>
      </w:r>
      <w:r>
        <w:rPr>
          <w:rFonts w:eastAsia="標楷體"/>
        </w:rPr>
        <w:t>1982</w:t>
      </w:r>
      <w:r>
        <w:rPr>
          <w:rFonts w:eastAsia="標楷體" w:hint="eastAsia"/>
        </w:rPr>
        <w:t>)</w:t>
      </w:r>
      <w:r>
        <w:rPr>
          <w:rFonts w:eastAsia="標楷體"/>
        </w:rPr>
        <w:t>, The Competence Manager: A Model For Effective Performance, N.Y.: John Wiley &amp; Son.</w:t>
      </w:r>
    </w:p>
    <w:p w:rsidR="00000000" w:rsidRDefault="00853091">
      <w:pPr>
        <w:numPr>
          <w:ilvl w:val="0"/>
          <w:numId w:val="9"/>
        </w:numPr>
        <w:spacing w:line="360" w:lineRule="auto"/>
        <w:rPr>
          <w:rFonts w:eastAsia="標楷體"/>
        </w:rPr>
      </w:pPr>
      <w:r>
        <w:rPr>
          <w:rFonts w:eastAsia="標楷體"/>
        </w:rPr>
        <w:t>Capability Reviews: Refreshing the model of capabili</w:t>
      </w:r>
      <w:r>
        <w:rPr>
          <w:rFonts w:eastAsia="標楷體"/>
        </w:rPr>
        <w:t>ty</w:t>
      </w:r>
      <w:r>
        <w:rPr>
          <w:rFonts w:eastAsia="標楷體" w:hint="eastAsia"/>
        </w:rPr>
        <w:t xml:space="preserve"> (</w:t>
      </w:r>
      <w:r>
        <w:rPr>
          <w:rFonts w:eastAsia="標楷體"/>
          <w:bCs/>
        </w:rPr>
        <w:t>2009</w:t>
      </w:r>
      <w:r>
        <w:rPr>
          <w:rFonts w:eastAsia="標楷體" w:hint="eastAsia"/>
          <w:bCs/>
        </w:rPr>
        <w:t>)</w:t>
      </w:r>
      <w:r>
        <w:rPr>
          <w:rFonts w:eastAsia="標楷體"/>
          <w:bCs/>
        </w:rPr>
        <w:t xml:space="preserve">, Civil Service, </w:t>
      </w:r>
      <w:r>
        <w:rPr>
          <w:rFonts w:eastAsia="標楷體"/>
        </w:rPr>
        <w:t>Appendix 1: The revised model of capability</w:t>
      </w:r>
      <w:r>
        <w:rPr>
          <w:rFonts w:eastAsia="標楷體" w:hint="eastAsia"/>
        </w:rPr>
        <w:t>.</w:t>
      </w:r>
    </w:p>
    <w:p w:rsidR="00000000" w:rsidRDefault="00853091">
      <w:pPr>
        <w:numPr>
          <w:ilvl w:val="0"/>
          <w:numId w:val="9"/>
        </w:numPr>
        <w:spacing w:line="360" w:lineRule="auto"/>
        <w:rPr>
          <w:rFonts w:eastAsia="標楷體" w:hint="eastAsia"/>
        </w:rPr>
      </w:pPr>
      <w:r>
        <w:rPr>
          <w:rFonts w:eastAsia="標楷體"/>
        </w:rPr>
        <w:t>Cangelosi, J. S. (1991) Evaluating Classroom Instruction, New York: Longman.</w:t>
      </w:r>
    </w:p>
    <w:p w:rsidR="00000000" w:rsidRDefault="00853091">
      <w:pPr>
        <w:numPr>
          <w:ilvl w:val="0"/>
          <w:numId w:val="9"/>
        </w:numPr>
        <w:spacing w:line="360" w:lineRule="auto"/>
        <w:rPr>
          <w:rFonts w:eastAsia="標楷體"/>
        </w:rPr>
      </w:pPr>
      <w:r>
        <w:rPr>
          <w:rFonts w:eastAsia="標楷體"/>
        </w:rPr>
        <w:t>Chase, N.(1997).Raised Your Training ROI. Retrieved July 25, 1999, from http://www.qualitymag.com/0997f3.htm</w:t>
      </w:r>
      <w:r>
        <w:rPr>
          <w:rFonts w:eastAsia="標楷體"/>
        </w:rPr>
        <w:t>.</w:t>
      </w:r>
    </w:p>
    <w:p w:rsidR="00000000" w:rsidRDefault="00853091">
      <w:pPr>
        <w:numPr>
          <w:ilvl w:val="0"/>
          <w:numId w:val="9"/>
        </w:numPr>
        <w:snapToGrid w:val="0"/>
        <w:spacing w:line="360" w:lineRule="auto"/>
        <w:rPr>
          <w:rFonts w:eastAsia="標楷體" w:hint="eastAsia"/>
        </w:rPr>
      </w:pPr>
      <w:r>
        <w:rPr>
          <w:rFonts w:eastAsia="標楷體"/>
        </w:rPr>
        <w:t>Dyer, L.,&amp;Reeves, T. (1995). Human resource strategies and firm performance. International Journal of Human Resource Management, 6, 656−670.</w:t>
      </w:r>
    </w:p>
    <w:p w:rsidR="00000000" w:rsidRDefault="00853091">
      <w:pPr>
        <w:numPr>
          <w:ilvl w:val="0"/>
          <w:numId w:val="9"/>
        </w:numPr>
        <w:snapToGrid w:val="0"/>
        <w:spacing w:line="360" w:lineRule="auto"/>
        <w:ind w:left="771" w:hanging="482"/>
        <w:jc w:val="both"/>
        <w:rPr>
          <w:rFonts w:eastAsia="標楷體" w:hint="eastAsia"/>
        </w:rPr>
      </w:pPr>
      <w:r>
        <w:rPr>
          <w:rFonts w:eastAsia="標楷體"/>
        </w:rPr>
        <w:t>Easterby-Smith</w:t>
      </w:r>
      <w:r>
        <w:rPr>
          <w:rFonts w:eastAsia="標楷體" w:hint="eastAsia"/>
        </w:rPr>
        <w:t>,</w:t>
      </w:r>
      <w:r>
        <w:rPr>
          <w:rFonts w:eastAsia="標楷體"/>
        </w:rPr>
        <w:t>M.(1994),</w:t>
      </w:r>
      <w:r>
        <w:rPr>
          <w:rFonts w:eastAsia="標楷體"/>
          <w:bCs/>
        </w:rPr>
        <w:t>Organizational</w:t>
      </w:r>
      <w:r>
        <w:rPr>
          <w:rFonts w:eastAsia="標楷體" w:hint="eastAsia"/>
          <w:bCs/>
        </w:rPr>
        <w:t xml:space="preserve"> </w:t>
      </w:r>
      <w:r>
        <w:rPr>
          <w:rFonts w:eastAsia="標楷體"/>
          <w:bCs/>
        </w:rPr>
        <w:t>Learning and the Learning Organization: Developments in Theory and Practic</w:t>
      </w:r>
      <w:r>
        <w:rPr>
          <w:rFonts w:eastAsia="標楷體"/>
          <w:bCs/>
        </w:rPr>
        <w:t>e,</w:t>
      </w:r>
      <w:r>
        <w:rPr>
          <w:rFonts w:eastAsia="標楷體"/>
          <w:sz w:val="20"/>
          <w:szCs w:val="20"/>
        </w:rPr>
        <w:t xml:space="preserve"> </w:t>
      </w:r>
      <w:r>
        <w:rPr>
          <w:rFonts w:eastAsia="標楷體"/>
        </w:rPr>
        <w:t>Sage Publications Ltd.</w:t>
      </w:r>
    </w:p>
    <w:p w:rsidR="00000000" w:rsidRDefault="00853091">
      <w:pPr>
        <w:numPr>
          <w:ilvl w:val="0"/>
          <w:numId w:val="9"/>
        </w:numPr>
        <w:snapToGrid w:val="0"/>
        <w:spacing w:line="360" w:lineRule="auto"/>
        <w:rPr>
          <w:rFonts w:eastAsia="標楷體" w:hint="eastAsia"/>
        </w:rPr>
      </w:pPr>
      <w:r>
        <w:rPr>
          <w:rFonts w:eastAsia="標楷體"/>
        </w:rPr>
        <w:t>Forsyth, I., Jolliffe, A. and Stevens, D. (1995) Evaluating Course: Practical Strategies for Teachers, Lecturers and Trainers, London: Kogan Page.</w:t>
      </w:r>
    </w:p>
    <w:p w:rsidR="00000000" w:rsidRDefault="00853091">
      <w:pPr>
        <w:numPr>
          <w:ilvl w:val="0"/>
          <w:numId w:val="9"/>
        </w:numPr>
        <w:snapToGrid w:val="0"/>
        <w:spacing w:line="360" w:lineRule="auto"/>
        <w:jc w:val="both"/>
        <w:rPr>
          <w:rFonts w:eastAsia="標楷體" w:hint="eastAsia"/>
        </w:rPr>
      </w:pPr>
      <w:r>
        <w:rPr>
          <w:rStyle w:val="apple-style-span"/>
          <w:rFonts w:eastAsia="標楷體"/>
        </w:rPr>
        <w:t>Goldstein (1986). Training in Organizations: Needs Assessment, Development, and Eva</w:t>
      </w:r>
      <w:r>
        <w:rPr>
          <w:rStyle w:val="apple-style-span"/>
          <w:rFonts w:eastAsia="標楷體"/>
        </w:rPr>
        <w:t>luation. Monterey, CA: Brooks-Cole Publishing Co.</w:t>
      </w:r>
    </w:p>
    <w:p w:rsidR="00000000" w:rsidRDefault="00853091">
      <w:pPr>
        <w:numPr>
          <w:ilvl w:val="0"/>
          <w:numId w:val="9"/>
        </w:numPr>
        <w:snapToGrid w:val="0"/>
        <w:spacing w:line="360" w:lineRule="auto"/>
        <w:rPr>
          <w:rStyle w:val="apple-style-span"/>
          <w:rFonts w:eastAsia="標楷體" w:hint="eastAsia"/>
        </w:rPr>
      </w:pPr>
      <w:r>
        <w:rPr>
          <w:rFonts w:eastAsia="標楷體"/>
        </w:rPr>
        <w:t xml:space="preserve">Grove </w:t>
      </w:r>
      <w:r>
        <w:rPr>
          <w:rFonts w:eastAsia="標楷體" w:hint="eastAsia"/>
        </w:rPr>
        <w:t>,</w:t>
      </w:r>
      <w:r>
        <w:rPr>
          <w:rFonts w:eastAsia="標楷體"/>
        </w:rPr>
        <w:t>D.A. and Ostroff</w:t>
      </w:r>
      <w:r>
        <w:rPr>
          <w:rFonts w:eastAsia="標楷體" w:hint="eastAsia"/>
        </w:rPr>
        <w:t xml:space="preserve">, </w:t>
      </w:r>
      <w:r>
        <w:rPr>
          <w:rFonts w:eastAsia="標楷體"/>
        </w:rPr>
        <w:t>C. (1991). “Program Evaluation,” in Developing Human Resources, ed. K. N. Wexley (Washington, DC: Bureau of National Affairs):5-185 to 5-220.</w:t>
      </w:r>
    </w:p>
    <w:p w:rsidR="00000000" w:rsidRDefault="00853091">
      <w:pPr>
        <w:numPr>
          <w:ilvl w:val="0"/>
          <w:numId w:val="9"/>
        </w:numPr>
        <w:snapToGrid w:val="0"/>
        <w:spacing w:line="360" w:lineRule="auto"/>
        <w:rPr>
          <w:rFonts w:eastAsia="標楷體" w:hint="eastAsia"/>
        </w:rPr>
      </w:pPr>
      <w:r>
        <w:rPr>
          <w:rFonts w:eastAsia="標楷體"/>
        </w:rPr>
        <w:lastRenderedPageBreak/>
        <w:t xml:space="preserve">Grove,D.A., &amp; Ostroff,C. </w:t>
      </w:r>
      <w:r>
        <w:rPr>
          <w:rFonts w:eastAsia="標楷體" w:hint="eastAsia"/>
        </w:rPr>
        <w:t>(</w:t>
      </w:r>
      <w:r>
        <w:rPr>
          <w:rFonts w:eastAsia="標楷體"/>
        </w:rPr>
        <w:t>1990</w:t>
      </w:r>
      <w:r>
        <w:rPr>
          <w:rFonts w:eastAsia="標楷體" w:hint="eastAsia"/>
        </w:rPr>
        <w:t>)</w:t>
      </w:r>
      <w:r>
        <w:rPr>
          <w:rFonts w:eastAsia="標楷體"/>
        </w:rPr>
        <w:t xml:space="preserve"> .Progra</w:t>
      </w:r>
      <w:r>
        <w:rPr>
          <w:rFonts w:eastAsia="標楷體"/>
        </w:rPr>
        <w:t>m evaluation.In K.Wexley &amp; Hinrichs(Eds.), developing human resources. Washingon, DC:BNA Books.</w:t>
      </w:r>
    </w:p>
    <w:p w:rsidR="00000000" w:rsidRDefault="00853091">
      <w:pPr>
        <w:numPr>
          <w:ilvl w:val="0"/>
          <w:numId w:val="9"/>
        </w:numPr>
        <w:spacing w:line="360" w:lineRule="auto"/>
        <w:rPr>
          <w:rFonts w:eastAsia="標楷體" w:hint="eastAsia"/>
        </w:rPr>
      </w:pPr>
      <w:r>
        <w:rPr>
          <w:rFonts w:eastAsia="標楷體"/>
        </w:rPr>
        <w:t>Hale, J. (1998) ‘Evaluation: it’s time to go beyond levels, 1, 2, 3, and 4’, Performance Improvement 37(2): 30–4.</w:t>
      </w:r>
    </w:p>
    <w:p w:rsidR="00000000" w:rsidRDefault="00853091">
      <w:pPr>
        <w:numPr>
          <w:ilvl w:val="0"/>
          <w:numId w:val="9"/>
        </w:numPr>
        <w:spacing w:line="360" w:lineRule="auto"/>
        <w:rPr>
          <w:rFonts w:eastAsia="標楷體" w:hint="eastAsia"/>
        </w:rPr>
      </w:pPr>
      <w:r>
        <w:rPr>
          <w:rFonts w:eastAsia="標楷體"/>
        </w:rPr>
        <w:t>Handerson, A. J. (2003). The E-Learning Questi</w:t>
      </w:r>
      <w:r>
        <w:rPr>
          <w:rFonts w:eastAsia="標楷體"/>
        </w:rPr>
        <w:t>on and Answer Book: A Survival Guide for Trainers and Business Managers. NY: American Management Association.</w:t>
      </w:r>
    </w:p>
    <w:p w:rsidR="00000000" w:rsidRDefault="00853091">
      <w:pPr>
        <w:numPr>
          <w:ilvl w:val="0"/>
          <w:numId w:val="9"/>
        </w:numPr>
        <w:snapToGrid w:val="0"/>
        <w:spacing w:line="360" w:lineRule="auto"/>
        <w:rPr>
          <w:rFonts w:eastAsia="標楷體" w:hint="eastAsia"/>
        </w:rPr>
      </w:pPr>
      <w:r>
        <w:rPr>
          <w:rFonts w:eastAsia="標楷體"/>
        </w:rPr>
        <w:t>Kirkpatrick, D. L. (1987). Evaluation of training. In R. L. Craig (Ed.), Training and development handbook (pp. 301−319). New York: McGraw-Hill.</w:t>
      </w:r>
    </w:p>
    <w:p w:rsidR="00000000" w:rsidRDefault="00853091">
      <w:pPr>
        <w:numPr>
          <w:ilvl w:val="0"/>
          <w:numId w:val="9"/>
        </w:numPr>
        <w:snapToGrid w:val="0"/>
        <w:spacing w:line="360" w:lineRule="auto"/>
        <w:ind w:left="771" w:hanging="482"/>
        <w:jc w:val="both"/>
        <w:rPr>
          <w:rFonts w:eastAsia="標楷體"/>
        </w:rPr>
      </w:pPr>
      <w:r>
        <w:rPr>
          <w:rFonts w:eastAsia="標楷體"/>
        </w:rPr>
        <w:t>Kirkpatrick</w:t>
      </w:r>
      <w:r>
        <w:rPr>
          <w:rFonts w:eastAsia="標楷體" w:hint="eastAsia"/>
        </w:rPr>
        <w:t>,</w:t>
      </w:r>
      <w:r>
        <w:rPr>
          <w:rFonts w:eastAsia="標楷體"/>
        </w:rPr>
        <w:t xml:space="preserve"> D. L. (1998). Evaluation Training Program: The Four Levels. San Francisco: Berrett-Koehler.</w:t>
      </w:r>
    </w:p>
    <w:p w:rsidR="00000000" w:rsidRDefault="00853091">
      <w:pPr>
        <w:numPr>
          <w:ilvl w:val="0"/>
          <w:numId w:val="9"/>
        </w:numPr>
        <w:snapToGrid w:val="0"/>
        <w:spacing w:line="360" w:lineRule="auto"/>
        <w:ind w:left="771" w:hanging="482"/>
        <w:jc w:val="both"/>
        <w:rPr>
          <w:rFonts w:eastAsia="標楷體" w:hint="eastAsia"/>
        </w:rPr>
      </w:pPr>
      <w:r>
        <w:rPr>
          <w:rFonts w:eastAsia="標楷體"/>
        </w:rPr>
        <w:t>Kraige</w:t>
      </w:r>
      <w:r>
        <w:rPr>
          <w:rFonts w:eastAsia="標楷體"/>
        </w:rPr>
        <w:t>r,</w:t>
      </w:r>
      <w:r>
        <w:rPr>
          <w:rFonts w:eastAsia="標楷體" w:hint="eastAsia"/>
        </w:rPr>
        <w:t xml:space="preserve"> </w:t>
      </w:r>
      <w:r>
        <w:rPr>
          <w:rFonts w:eastAsia="標楷體"/>
        </w:rPr>
        <w:t>K., Ford, J. K.,&amp; Sales, E.(1993). Application of cognitive, skill-based, and affective theories of learning outcomes to new methods of training evaluation. Journal of Applied Psychology, 78(2), 311-328.</w:t>
      </w:r>
    </w:p>
    <w:p w:rsidR="00000000" w:rsidRDefault="00853091">
      <w:pPr>
        <w:pStyle w:val="ab"/>
        <w:numPr>
          <w:ilvl w:val="0"/>
          <w:numId w:val="9"/>
        </w:numPr>
        <w:spacing w:line="360" w:lineRule="auto"/>
        <w:ind w:leftChars="0"/>
        <w:rPr>
          <w:rFonts w:ascii="Times New Roman" w:hAnsi="Times New Roman"/>
        </w:rPr>
      </w:pPr>
      <w:r>
        <w:rPr>
          <w:rFonts w:ascii="Times New Roman" w:hAnsi="Times New Roman"/>
        </w:rPr>
        <w:t>Kirkpatrick, D. L. (1987). Evaluation of training</w:t>
      </w:r>
      <w:r>
        <w:rPr>
          <w:rFonts w:ascii="Times New Roman" w:hAnsi="Times New Roman"/>
        </w:rPr>
        <w:t>. In R. L. Craig (Ed.), Training and development handbook (pp. 301−319). New York: McGraw-Hill.</w:t>
      </w:r>
    </w:p>
    <w:p w:rsidR="00000000" w:rsidRDefault="00853091">
      <w:pPr>
        <w:numPr>
          <w:ilvl w:val="0"/>
          <w:numId w:val="9"/>
        </w:numPr>
        <w:spacing w:line="360" w:lineRule="auto"/>
        <w:rPr>
          <w:rFonts w:eastAsia="標楷體"/>
        </w:rPr>
      </w:pPr>
      <w:r>
        <w:rPr>
          <w:rFonts w:eastAsia="標楷體"/>
        </w:rPr>
        <w:t>Kraiger, K., Ford, J. K., &amp; Salas, E. (1993). Application of cognitive, skill-based, and affective theories of learning outcomes to new methods of training eval</w:t>
      </w:r>
      <w:r>
        <w:rPr>
          <w:rFonts w:eastAsia="標楷體"/>
        </w:rPr>
        <w:t>uation. Journal of Applied Psychology, 78, 311–328.</w:t>
      </w:r>
    </w:p>
    <w:p w:rsidR="00000000" w:rsidRDefault="00853091">
      <w:pPr>
        <w:numPr>
          <w:ilvl w:val="0"/>
          <w:numId w:val="9"/>
        </w:numPr>
        <w:snapToGrid w:val="0"/>
        <w:spacing w:line="360" w:lineRule="auto"/>
        <w:ind w:left="771" w:hanging="482"/>
        <w:jc w:val="both"/>
        <w:rPr>
          <w:rFonts w:eastAsia="標楷體" w:hint="eastAsia"/>
        </w:rPr>
      </w:pPr>
      <w:r>
        <w:rPr>
          <w:rFonts w:eastAsia="標楷體"/>
        </w:rPr>
        <w:t>Kusy, M. E. Jr. (1988) ‘The effects of types of training evaluation on support of training among corporate managers’, Performance Improvement Quarterly 1(2): 23–30.</w:t>
      </w:r>
    </w:p>
    <w:p w:rsidR="00000000" w:rsidRDefault="00853091">
      <w:pPr>
        <w:numPr>
          <w:ilvl w:val="0"/>
          <w:numId w:val="9"/>
        </w:numPr>
        <w:spacing w:line="360" w:lineRule="auto"/>
        <w:rPr>
          <w:rFonts w:eastAsia="標楷體" w:hint="eastAsia"/>
        </w:rPr>
      </w:pPr>
      <w:r>
        <w:rPr>
          <w:rFonts w:eastAsia="標楷體"/>
        </w:rPr>
        <w:t>Katz, R. L., 1955, Skill of An Effectiv</w:t>
      </w:r>
      <w:r>
        <w:rPr>
          <w:rFonts w:eastAsia="標楷體"/>
        </w:rPr>
        <w:t>e Administrator, Harvard Business Review,33,79 pp.33-42.</w:t>
      </w:r>
    </w:p>
    <w:p w:rsidR="00000000" w:rsidRDefault="00853091">
      <w:pPr>
        <w:numPr>
          <w:ilvl w:val="0"/>
          <w:numId w:val="9"/>
        </w:numPr>
        <w:spacing w:line="360" w:lineRule="auto"/>
        <w:rPr>
          <w:rFonts w:eastAsia="標楷體"/>
        </w:rPr>
      </w:pPr>
      <w:r>
        <w:rPr>
          <w:rFonts w:eastAsia="標楷體"/>
        </w:rPr>
        <w:t>Mayer, D. &amp; Greenberg, H.M.(1964), “What Makes a Good Salesman?”, Harvard Business Review, vol. 42, Jul.-Aug., pp. 119-125.</w:t>
      </w:r>
    </w:p>
    <w:p w:rsidR="00000000" w:rsidRDefault="00853091">
      <w:pPr>
        <w:numPr>
          <w:ilvl w:val="0"/>
          <w:numId w:val="9"/>
        </w:numPr>
        <w:snapToGrid w:val="0"/>
        <w:spacing w:line="360" w:lineRule="auto"/>
        <w:ind w:left="771" w:hanging="482"/>
        <w:jc w:val="both"/>
        <w:rPr>
          <w:rFonts w:eastAsia="標楷體" w:hint="eastAsia"/>
        </w:rPr>
      </w:pPr>
      <w:r>
        <w:rPr>
          <w:rFonts w:eastAsia="標楷體"/>
        </w:rPr>
        <w:t>McMurry, R. N. (1961), “The Mystique of Super-salesmanship”, Harvard Busine</w:t>
      </w:r>
      <w:r>
        <w:rPr>
          <w:rFonts w:eastAsia="標楷體"/>
        </w:rPr>
        <w:t>ss Review, Mar-Apr.</w:t>
      </w:r>
    </w:p>
    <w:p w:rsidR="00000000" w:rsidRDefault="00853091">
      <w:pPr>
        <w:numPr>
          <w:ilvl w:val="0"/>
          <w:numId w:val="9"/>
        </w:numPr>
        <w:snapToGrid w:val="0"/>
        <w:spacing w:line="360" w:lineRule="auto"/>
        <w:ind w:left="771" w:hanging="482"/>
        <w:jc w:val="both"/>
        <w:rPr>
          <w:rFonts w:eastAsia="標楷體" w:hint="eastAsia"/>
        </w:rPr>
      </w:pPr>
      <w:r>
        <w:rPr>
          <w:rFonts w:eastAsia="標楷體"/>
        </w:rPr>
        <w:t>McClelland, D. C. 1973. Testing for competence rather than for intelligence. American Psychologist,1-24</w:t>
      </w:r>
    </w:p>
    <w:p w:rsidR="00000000" w:rsidRDefault="00853091">
      <w:pPr>
        <w:numPr>
          <w:ilvl w:val="0"/>
          <w:numId w:val="9"/>
        </w:numPr>
        <w:spacing w:line="360" w:lineRule="auto"/>
        <w:rPr>
          <w:rFonts w:eastAsia="標楷體"/>
        </w:rPr>
      </w:pPr>
      <w:r>
        <w:rPr>
          <w:rFonts w:eastAsia="標楷體"/>
        </w:rPr>
        <w:lastRenderedPageBreak/>
        <w:t xml:space="preserve">Montgomery Van Wart, N. Joseph Cayer &amp; Steve Cook, 1993, Handbook of Training and Development for the Public Sector, San Francisco: </w:t>
      </w:r>
      <w:r>
        <w:rPr>
          <w:rFonts w:eastAsia="標楷體"/>
        </w:rPr>
        <w:t>Jossey-Bass, p.: 48.</w:t>
      </w:r>
    </w:p>
    <w:p w:rsidR="00000000" w:rsidRDefault="00853091">
      <w:pPr>
        <w:numPr>
          <w:ilvl w:val="0"/>
          <w:numId w:val="9"/>
        </w:numPr>
        <w:snapToGrid w:val="0"/>
        <w:spacing w:line="360" w:lineRule="auto"/>
        <w:ind w:left="771" w:hanging="482"/>
        <w:jc w:val="both"/>
        <w:rPr>
          <w:rFonts w:eastAsia="標楷體" w:hint="eastAsia"/>
        </w:rPr>
      </w:pPr>
      <w:r>
        <w:rPr>
          <w:rFonts w:eastAsia="標楷體"/>
        </w:rPr>
        <w:t>Neo, R. A.(2006). Employee Training and Development, Irwin McGraw-Hill.</w:t>
      </w:r>
    </w:p>
    <w:p w:rsidR="00000000" w:rsidRDefault="00853091">
      <w:pPr>
        <w:numPr>
          <w:ilvl w:val="0"/>
          <w:numId w:val="9"/>
        </w:numPr>
        <w:spacing w:line="360" w:lineRule="auto"/>
        <w:rPr>
          <w:rFonts w:eastAsia="標楷體" w:hint="eastAsia"/>
        </w:rPr>
      </w:pPr>
      <w:r>
        <w:rPr>
          <w:rFonts w:eastAsia="標楷體"/>
        </w:rPr>
        <w:t>Phillips</w:t>
      </w:r>
      <w:r>
        <w:rPr>
          <w:rFonts w:eastAsia="標楷體" w:hint="eastAsia"/>
        </w:rPr>
        <w:t xml:space="preserve">, </w:t>
      </w:r>
      <w:r>
        <w:rPr>
          <w:rFonts w:eastAsia="標楷體"/>
        </w:rPr>
        <w:t>J. J. (1996). “Was It Training?” Training and Development: 28-32</w:t>
      </w:r>
    </w:p>
    <w:p w:rsidR="00000000" w:rsidRDefault="00853091">
      <w:pPr>
        <w:numPr>
          <w:ilvl w:val="0"/>
          <w:numId w:val="9"/>
        </w:numPr>
        <w:spacing w:line="360" w:lineRule="auto"/>
        <w:rPr>
          <w:rFonts w:eastAsia="標楷體"/>
        </w:rPr>
      </w:pPr>
      <w:r>
        <w:rPr>
          <w:rFonts w:eastAsia="標楷體"/>
        </w:rPr>
        <w:t>Pershing, J. A. and Lee, S. H. (1998) ‘Uses and abuses of level one evaluation: how to d</w:t>
      </w:r>
      <w:r>
        <w:rPr>
          <w:rFonts w:eastAsia="標楷體"/>
        </w:rPr>
        <w:t>esign and use reactionnaires in evaluating training programs’, paper presented at the 1998 International Conference of the International Society for Performance Improvement. Chicago, IL.</w:t>
      </w:r>
    </w:p>
    <w:p w:rsidR="00000000" w:rsidRDefault="00853091">
      <w:pPr>
        <w:numPr>
          <w:ilvl w:val="0"/>
          <w:numId w:val="9"/>
        </w:numPr>
        <w:spacing w:line="360" w:lineRule="auto"/>
        <w:rPr>
          <w:rFonts w:eastAsia="標楷體" w:hint="eastAsia"/>
        </w:rPr>
      </w:pPr>
      <w:r>
        <w:rPr>
          <w:rFonts w:eastAsia="標楷體"/>
        </w:rPr>
        <w:t xml:space="preserve">Pershing, J. A. and Lee, S. H.(2002) ‘Dimensions and design criteria </w:t>
      </w:r>
      <w:r>
        <w:rPr>
          <w:rFonts w:eastAsia="標楷體"/>
        </w:rPr>
        <w:t>for developing training reaction evaluations’, HRDI 5:2 (2002), pp. 175–197</w:t>
      </w:r>
    </w:p>
    <w:p w:rsidR="00000000" w:rsidRDefault="00853091">
      <w:pPr>
        <w:numPr>
          <w:ilvl w:val="0"/>
          <w:numId w:val="9"/>
        </w:numPr>
        <w:spacing w:line="360" w:lineRule="auto"/>
        <w:rPr>
          <w:rFonts w:eastAsia="標楷體"/>
        </w:rPr>
      </w:pPr>
      <w:r>
        <w:rPr>
          <w:rFonts w:eastAsia="微軟正黑體"/>
          <w:kern w:val="0"/>
        </w:rPr>
        <w:t>Phyllis Tharenou</w:t>
      </w:r>
      <w:r>
        <w:rPr>
          <w:rFonts w:eastAsia="標楷體"/>
        </w:rPr>
        <w:t xml:space="preserve"> and Celia Moore(200</w:t>
      </w:r>
      <w:r>
        <w:rPr>
          <w:rFonts w:eastAsia="標楷體" w:hint="eastAsia"/>
        </w:rPr>
        <w:t>7</w:t>
      </w:r>
      <w:r>
        <w:rPr>
          <w:rFonts w:eastAsia="標楷體"/>
        </w:rPr>
        <w:t>) ‘</w:t>
      </w:r>
      <w:r>
        <w:rPr>
          <w:rFonts w:eastAsia="微軟正黑體"/>
          <w:kern w:val="0"/>
        </w:rPr>
        <w:t>A review and critique of research on training</w:t>
      </w:r>
      <w:r>
        <w:rPr>
          <w:rFonts w:eastAsia="標楷體"/>
        </w:rPr>
        <w:t xml:space="preserve"> </w:t>
      </w:r>
      <w:r>
        <w:rPr>
          <w:rFonts w:eastAsia="微軟正黑體"/>
          <w:kern w:val="0"/>
        </w:rPr>
        <w:t>and organizational-level outcomes</w:t>
      </w:r>
      <w:r>
        <w:rPr>
          <w:rFonts w:eastAsia="標楷體"/>
        </w:rPr>
        <w:t xml:space="preserve">’, </w:t>
      </w:r>
      <w:r>
        <w:rPr>
          <w:rFonts w:eastAsia="微軟正黑體"/>
          <w:kern w:val="0"/>
        </w:rPr>
        <w:t>Human Resource Management Review 17 (2007) 251–273</w:t>
      </w:r>
    </w:p>
    <w:p w:rsidR="00000000" w:rsidRDefault="00853091">
      <w:pPr>
        <w:numPr>
          <w:ilvl w:val="0"/>
          <w:numId w:val="9"/>
        </w:numPr>
        <w:snapToGrid w:val="0"/>
        <w:spacing w:line="360" w:lineRule="auto"/>
        <w:ind w:left="771" w:hanging="482"/>
        <w:jc w:val="both"/>
        <w:rPr>
          <w:rFonts w:eastAsia="標楷體" w:hint="eastAsia"/>
        </w:rPr>
      </w:pPr>
      <w:r>
        <w:rPr>
          <w:rFonts w:eastAsia="標楷體"/>
        </w:rPr>
        <w:t>Phillip</w:t>
      </w:r>
      <w:r>
        <w:rPr>
          <w:rFonts w:eastAsia="標楷體"/>
        </w:rPr>
        <w:t>s. (1996). “ROI: The Search for Best Practices,” Training and Development: 42-47.</w:t>
      </w:r>
    </w:p>
    <w:p w:rsidR="00000000" w:rsidRDefault="00853091">
      <w:pPr>
        <w:numPr>
          <w:ilvl w:val="0"/>
          <w:numId w:val="9"/>
        </w:numPr>
        <w:spacing w:line="360" w:lineRule="auto"/>
        <w:rPr>
          <w:rFonts w:eastAsia="標楷體"/>
        </w:rPr>
      </w:pPr>
      <w:r>
        <w:rPr>
          <w:rFonts w:eastAsia="標楷體"/>
        </w:rPr>
        <w:t>Phillips, J. J. (1997), Measuring Return on Investment: 17 Case Studies from the Real World of Learning – Volume I. Alexandria, VA: American Society for Training and Developm</w:t>
      </w:r>
      <w:r>
        <w:rPr>
          <w:rFonts w:eastAsia="標楷體"/>
        </w:rPr>
        <w:t>ent.</w:t>
      </w:r>
    </w:p>
    <w:p w:rsidR="00000000" w:rsidRDefault="00853091">
      <w:pPr>
        <w:numPr>
          <w:ilvl w:val="0"/>
          <w:numId w:val="9"/>
        </w:numPr>
        <w:snapToGrid w:val="0"/>
        <w:spacing w:line="360" w:lineRule="auto"/>
        <w:ind w:left="771" w:hanging="482"/>
        <w:jc w:val="both"/>
        <w:rPr>
          <w:rFonts w:eastAsia="標楷體"/>
        </w:rPr>
      </w:pPr>
      <w:r>
        <w:rPr>
          <w:rFonts w:eastAsia="標楷體"/>
        </w:rPr>
        <w:t>Parry, S. B. (1997). Evaluating the Impact of Training: A Collection of tools and Techniques. Alexandria, VA: American Society for Training &amp; Development.</w:t>
      </w:r>
    </w:p>
    <w:p w:rsidR="00000000" w:rsidRDefault="00853091">
      <w:pPr>
        <w:numPr>
          <w:ilvl w:val="0"/>
          <w:numId w:val="9"/>
        </w:numPr>
        <w:snapToGrid w:val="0"/>
        <w:spacing w:line="360" w:lineRule="auto"/>
        <w:ind w:left="771" w:hanging="482"/>
        <w:jc w:val="both"/>
        <w:rPr>
          <w:rFonts w:eastAsia="標楷體"/>
        </w:rPr>
      </w:pPr>
      <w:r>
        <w:rPr>
          <w:rStyle w:val="apple-style-span"/>
          <w:rFonts w:eastAsia="標楷體"/>
        </w:rPr>
        <w:t xml:space="preserve">Robert A. Snyder, Charles S. Raben and James L. Farr(1980). A Model for the Systemic Evaluation </w:t>
      </w:r>
      <w:r>
        <w:rPr>
          <w:rStyle w:val="apple-style-span"/>
          <w:rFonts w:eastAsia="標楷體"/>
        </w:rPr>
        <w:t>of Human Resource Development Programs.</w:t>
      </w:r>
      <w:r>
        <w:rPr>
          <w:rStyle w:val="apple-style-span"/>
          <w:rFonts w:eastAsia="標楷體"/>
          <w:iCs/>
          <w:sz w:val="15"/>
          <w:szCs w:val="15"/>
        </w:rPr>
        <w:t xml:space="preserve"> </w:t>
      </w:r>
      <w:r>
        <w:rPr>
          <w:rStyle w:val="apple-style-span"/>
          <w:rFonts w:eastAsia="標楷體"/>
          <w:iCs/>
        </w:rPr>
        <w:t>Academy of Management Review, 5, 431-444.</w:t>
      </w:r>
    </w:p>
    <w:p w:rsidR="00000000" w:rsidRDefault="00853091">
      <w:pPr>
        <w:numPr>
          <w:ilvl w:val="0"/>
          <w:numId w:val="9"/>
        </w:numPr>
        <w:spacing w:line="360" w:lineRule="auto"/>
        <w:rPr>
          <w:rFonts w:eastAsia="標楷體" w:hint="eastAsia"/>
        </w:rPr>
      </w:pPr>
      <w:r>
        <w:rPr>
          <w:rFonts w:eastAsia="標楷體"/>
        </w:rPr>
        <w:t xml:space="preserve">Spencer, Jr. L. M., &amp; Spencer, S. M. </w:t>
      </w:r>
      <w:r>
        <w:rPr>
          <w:rFonts w:eastAsia="標楷體" w:hint="eastAsia"/>
        </w:rPr>
        <w:t>(</w:t>
      </w:r>
      <w:r>
        <w:rPr>
          <w:rFonts w:eastAsia="標楷體"/>
        </w:rPr>
        <w:t>1993</w:t>
      </w:r>
      <w:r>
        <w:rPr>
          <w:rFonts w:eastAsia="標楷體" w:hint="eastAsia"/>
        </w:rPr>
        <w:t>)</w:t>
      </w:r>
      <w:r>
        <w:rPr>
          <w:rFonts w:eastAsia="標楷體"/>
        </w:rPr>
        <w:t>. Competence at Work. New York: Wiley.</w:t>
      </w:r>
    </w:p>
    <w:p w:rsidR="00000000" w:rsidRDefault="00853091">
      <w:pPr>
        <w:numPr>
          <w:ilvl w:val="0"/>
          <w:numId w:val="9"/>
        </w:numPr>
        <w:spacing w:line="360" w:lineRule="auto"/>
        <w:jc w:val="both"/>
        <w:rPr>
          <w:rFonts w:eastAsia="標楷體" w:hint="eastAsia"/>
        </w:rPr>
      </w:pPr>
      <w:r>
        <w:rPr>
          <w:rFonts w:eastAsia="標楷體"/>
        </w:rPr>
        <w:t>Snell, S. A. &amp; Dean, J. W.,</w:t>
      </w:r>
      <w:r>
        <w:rPr>
          <w:rFonts w:eastAsia="標楷體" w:hint="eastAsia"/>
        </w:rPr>
        <w:t>(</w:t>
      </w:r>
      <w:r>
        <w:rPr>
          <w:rFonts w:eastAsia="標楷體"/>
        </w:rPr>
        <w:t>1992</w:t>
      </w:r>
      <w:r>
        <w:rPr>
          <w:rFonts w:eastAsia="標楷體" w:hint="eastAsia"/>
        </w:rPr>
        <w:t>)</w:t>
      </w:r>
      <w:r>
        <w:rPr>
          <w:rFonts w:eastAsia="標楷體"/>
        </w:rPr>
        <w:t>, Integrated Manufacturing and Human Resource Management: A</w:t>
      </w:r>
      <w:r>
        <w:rPr>
          <w:rFonts w:eastAsia="標楷體"/>
        </w:rPr>
        <w:t xml:space="preserve"> Human Capital Perspective, Academy of Management</w:t>
      </w:r>
      <w:r>
        <w:rPr>
          <w:rFonts w:eastAsia="標楷體" w:hint="eastAsia"/>
        </w:rPr>
        <w:t>.</w:t>
      </w:r>
    </w:p>
    <w:p w:rsidR="00000000" w:rsidRDefault="00853091">
      <w:pPr>
        <w:numPr>
          <w:ilvl w:val="0"/>
          <w:numId w:val="9"/>
        </w:numPr>
        <w:spacing w:line="360" w:lineRule="auto"/>
        <w:rPr>
          <w:rFonts w:eastAsia="標楷體"/>
        </w:rPr>
      </w:pPr>
      <w:r>
        <w:rPr>
          <w:rFonts w:eastAsia="標楷體"/>
        </w:rPr>
        <w:lastRenderedPageBreak/>
        <w:t>Sims, R. R. (1998). Reinventing Training in the Public Sector. In R. R. Sims (Ed.), Accountability and Radical Change in Public Organizations (pp. 97-121). Westport, Connecticut: Quorum Books.</w:t>
      </w:r>
    </w:p>
    <w:p w:rsidR="00000000" w:rsidRDefault="00853091">
      <w:pPr>
        <w:pStyle w:val="ab"/>
        <w:numPr>
          <w:ilvl w:val="0"/>
          <w:numId w:val="9"/>
        </w:numPr>
        <w:spacing w:line="360" w:lineRule="auto"/>
        <w:ind w:leftChars="0"/>
        <w:rPr>
          <w:rFonts w:ascii="Times New Roman" w:hAnsi="Times New Roman" w:hint="eastAsia"/>
        </w:rPr>
      </w:pPr>
      <w:r>
        <w:rPr>
          <w:rFonts w:ascii="Times New Roman" w:hAnsi="Times New Roman"/>
        </w:rPr>
        <w:t xml:space="preserve">U.S. Office </w:t>
      </w:r>
      <w:r>
        <w:rPr>
          <w:rFonts w:ascii="Times New Roman" w:hAnsi="Times New Roman"/>
        </w:rPr>
        <w:t>of Personnel Management</w:t>
      </w:r>
      <w:r>
        <w:rPr>
          <w:rFonts w:ascii="Times New Roman"/>
        </w:rPr>
        <w:t>（</w:t>
      </w:r>
      <w:r>
        <w:rPr>
          <w:rFonts w:ascii="Times New Roman" w:hAnsi="Times New Roman"/>
        </w:rPr>
        <w:t>2006</w:t>
      </w:r>
      <w:r>
        <w:rPr>
          <w:rFonts w:ascii="Times New Roman"/>
        </w:rPr>
        <w:t>）</w:t>
      </w:r>
      <w:r>
        <w:rPr>
          <w:rFonts w:ascii="Times New Roman" w:hAnsi="Times New Roman"/>
        </w:rPr>
        <w:t>Guide for Collection and Management of Training Information.</w:t>
      </w:r>
    </w:p>
    <w:p w:rsidR="00000000" w:rsidRDefault="00853091">
      <w:pPr>
        <w:numPr>
          <w:ilvl w:val="0"/>
          <w:numId w:val="9"/>
        </w:numPr>
        <w:spacing w:line="360" w:lineRule="auto"/>
        <w:rPr>
          <w:rFonts w:eastAsia="標楷體" w:hint="eastAsia"/>
        </w:rPr>
      </w:pPr>
      <w:r>
        <w:rPr>
          <w:rFonts w:eastAsia="標楷體"/>
        </w:rPr>
        <w:t>Ulrich, D., Zenger, J., &amp; Smallwood, N. (1999). Results-Based Leadership. Boston: Harvard Business School Press.</w:t>
      </w:r>
    </w:p>
    <w:p w:rsidR="00000000" w:rsidRDefault="00853091">
      <w:pPr>
        <w:numPr>
          <w:ilvl w:val="0"/>
          <w:numId w:val="9"/>
        </w:numPr>
        <w:spacing w:line="360" w:lineRule="auto"/>
        <w:rPr>
          <w:rFonts w:eastAsia="標楷體" w:hint="eastAsia"/>
        </w:rPr>
      </w:pPr>
      <w:r>
        <w:rPr>
          <w:rFonts w:eastAsia="標楷體"/>
        </w:rPr>
        <w:t>Ulrich, d., W. Brockbank &amp; A. Yeung, (1989), Beyond b</w:t>
      </w:r>
      <w:r>
        <w:rPr>
          <w:rFonts w:eastAsia="標楷體"/>
        </w:rPr>
        <w:t>lief: a benchmark for human resource. Human Resource Management, 28(3):pp.311-335</w:t>
      </w:r>
    </w:p>
    <w:p w:rsidR="00000000" w:rsidRDefault="00853091">
      <w:pPr>
        <w:numPr>
          <w:ilvl w:val="0"/>
          <w:numId w:val="9"/>
        </w:numPr>
        <w:spacing w:line="360" w:lineRule="auto"/>
        <w:rPr>
          <w:rFonts w:eastAsia="標楷體"/>
        </w:rPr>
      </w:pPr>
      <w:r>
        <w:rPr>
          <w:rFonts w:eastAsia="標楷體"/>
        </w:rPr>
        <w:t>Wright, P. M., &amp; McMahan, G. C. (1992). Theoretical perspectives for strategic human resource management. Journal of Management, 18, 295−320.</w:t>
      </w:r>
    </w:p>
    <w:p w:rsidR="00000000" w:rsidRDefault="00853091">
      <w:pPr>
        <w:numPr>
          <w:ilvl w:val="0"/>
          <w:numId w:val="9"/>
        </w:numPr>
        <w:spacing w:line="360" w:lineRule="auto"/>
        <w:rPr>
          <w:rFonts w:eastAsia="標楷體" w:hint="eastAsia"/>
        </w:rPr>
      </w:pPr>
      <w:r>
        <w:rPr>
          <w:rFonts w:eastAsia="標楷體"/>
        </w:rPr>
        <w:t xml:space="preserve">Yeung, A. K. </w:t>
      </w:r>
      <w:r>
        <w:rPr>
          <w:rFonts w:eastAsia="標楷體" w:hint="eastAsia"/>
        </w:rPr>
        <w:t>(</w:t>
      </w:r>
      <w:r>
        <w:rPr>
          <w:rFonts w:eastAsia="標楷體"/>
        </w:rPr>
        <w:t>1996</w:t>
      </w:r>
      <w:r>
        <w:rPr>
          <w:rFonts w:eastAsia="標楷體" w:hint="eastAsia"/>
        </w:rPr>
        <w:t>)</w:t>
      </w:r>
      <w:r>
        <w:rPr>
          <w:rFonts w:eastAsia="標楷體"/>
        </w:rPr>
        <w:t>. Competencie</w:t>
      </w:r>
      <w:r>
        <w:rPr>
          <w:rFonts w:eastAsia="標楷體"/>
        </w:rPr>
        <w:t>s for human resource professionals: An interview with Richard E. Boyatzis. Human Resource Management, 19</w:t>
      </w:r>
      <w:r>
        <w:rPr>
          <w:rFonts w:eastAsia="標楷體" w:hAnsi="標楷體"/>
        </w:rPr>
        <w:t>（</w:t>
      </w:r>
      <w:r>
        <w:rPr>
          <w:rFonts w:eastAsia="標楷體"/>
        </w:rPr>
        <w:t>4</w:t>
      </w:r>
      <w:r>
        <w:rPr>
          <w:rFonts w:eastAsia="標楷體" w:hAnsi="標楷體"/>
        </w:rPr>
        <w:t>）：</w:t>
      </w:r>
      <w:r>
        <w:rPr>
          <w:rFonts w:eastAsia="標楷體"/>
        </w:rPr>
        <w:t>119</w:t>
      </w:r>
    </w:p>
    <w:p w:rsidR="00000000" w:rsidRDefault="00853091">
      <w:pPr>
        <w:spacing w:line="360" w:lineRule="auto"/>
        <w:rPr>
          <w:rFonts w:eastAsia="標楷體" w:hint="eastAsia"/>
        </w:rPr>
      </w:pPr>
    </w:p>
    <w:p w:rsidR="00000000" w:rsidRDefault="00853091">
      <w:pPr>
        <w:spacing w:line="360" w:lineRule="auto"/>
        <w:rPr>
          <w:rFonts w:eastAsia="標楷體" w:hint="eastAsia"/>
        </w:rPr>
      </w:pPr>
    </w:p>
    <w:p w:rsidR="00000000" w:rsidRDefault="00853091">
      <w:pPr>
        <w:spacing w:line="360" w:lineRule="auto"/>
        <w:rPr>
          <w:rFonts w:eastAsia="標楷體" w:hint="eastAsia"/>
        </w:rPr>
      </w:pPr>
    </w:p>
    <w:p w:rsidR="00000000" w:rsidRDefault="00853091">
      <w:pPr>
        <w:spacing w:line="360" w:lineRule="auto"/>
        <w:rPr>
          <w:rFonts w:eastAsia="標楷體" w:hint="eastAsia"/>
        </w:rPr>
      </w:pPr>
    </w:p>
    <w:p w:rsidR="00000000" w:rsidRDefault="00853091">
      <w:pPr>
        <w:spacing w:line="360" w:lineRule="auto"/>
        <w:rPr>
          <w:rFonts w:eastAsia="標楷體" w:hint="eastAsia"/>
        </w:rPr>
      </w:pPr>
    </w:p>
    <w:p w:rsidR="00000000" w:rsidRDefault="00853091">
      <w:pPr>
        <w:spacing w:line="360" w:lineRule="auto"/>
        <w:rPr>
          <w:rFonts w:eastAsia="標楷體" w:hint="eastAsia"/>
        </w:rPr>
      </w:pPr>
    </w:p>
    <w:p w:rsidR="00000000" w:rsidRDefault="00853091">
      <w:pPr>
        <w:spacing w:line="360" w:lineRule="auto"/>
        <w:rPr>
          <w:rFonts w:eastAsia="標楷體" w:hint="eastAsia"/>
        </w:rPr>
      </w:pPr>
    </w:p>
    <w:p w:rsidR="00000000" w:rsidRDefault="00853091">
      <w:pPr>
        <w:spacing w:line="360" w:lineRule="auto"/>
        <w:rPr>
          <w:rFonts w:eastAsia="標楷體" w:hint="eastAsia"/>
        </w:rPr>
      </w:pPr>
    </w:p>
    <w:p w:rsidR="00000000" w:rsidRDefault="00853091">
      <w:pPr>
        <w:spacing w:line="360" w:lineRule="auto"/>
        <w:rPr>
          <w:rFonts w:eastAsia="標楷體" w:hint="eastAsia"/>
        </w:rPr>
      </w:pPr>
    </w:p>
    <w:p w:rsidR="00000000" w:rsidRDefault="00853091"/>
    <w:sectPr w:rsidR="00000000">
      <w:headerReference w:type="even" r:id="rId48"/>
      <w:footerReference w:type="even" r:id="rId49"/>
      <w:footerReference w:type="default" r:id="rId50"/>
      <w:pgSz w:w="11906" w:h="16838"/>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53091">
      <w:r>
        <w:separator/>
      </w:r>
    </w:p>
  </w:endnote>
  <w:endnote w:type="continuationSeparator" w:id="0">
    <w:p w:rsidR="00000000" w:rsidRDefault="0085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rightChars="-300" w:right="-720"/>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rightChars="-300" w:right="-720"/>
      <w:jc w:val="right"/>
    </w:pPr>
    <w:r>
      <w:rPr>
        <w:noProof/>
      </w:rPr>
      <mc:AlternateContent>
        <mc:Choice Requires="wps">
          <w:drawing>
            <wp:anchor distT="0" distB="0" distL="114300" distR="114300" simplePos="0" relativeHeight="251653632" behindDoc="0" locked="0" layoutInCell="1" allowOverlap="1">
              <wp:simplePos x="0" y="0"/>
              <wp:positionH relativeFrom="page">
                <wp:posOffset>461010</wp:posOffset>
              </wp:positionH>
              <wp:positionV relativeFrom="page">
                <wp:posOffset>7076440</wp:posOffset>
              </wp:positionV>
              <wp:extent cx="565785" cy="191770"/>
              <wp:effectExtent l="3810" t="0" r="1905" b="0"/>
              <wp:wrapNone/>
              <wp:docPr id="1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112</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67" o:spid="_x0000_s1356" style="position:absolute;left:0;text-align:left;margin-left:36.3pt;margin-top:557.2pt;width:44.55pt;height:15.1pt;rotation:180;flip:x;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" filled="f" fillcolor="#c0504d" stroked="f" strokecolor="#4f81bd" strokeweight="2.25pt">
              <v:textbox inset=",0,,0">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112</w:t>
                    </w:r>
                    <w:r>
                      <w:fldChar w:fldCharType="end"/>
                    </w:r>
                  </w:p>
                </w:txbxContent>
              </v:textbox>
              <w10:wrap anchorx="page" anchory="page"/>
            </v:rect>
          </w:pict>
        </mc:Fallback>
      </mc:AlternateContent>
    </w:r>
    <w:r>
      <w:rPr>
        <w:noProof/>
      </w:rPr>
      <w:drawing>
        <wp:anchor distT="0" distB="0" distL="114300" distR="114300" simplePos="0" relativeHeight="251654656" behindDoc="0" locked="0" layoutInCell="1" allowOverlap="1">
          <wp:simplePos x="0" y="0"/>
          <wp:positionH relativeFrom="column">
            <wp:posOffset>171450</wp:posOffset>
          </wp:positionH>
          <wp:positionV relativeFrom="paragraph">
            <wp:posOffset>-3175</wp:posOffset>
          </wp:positionV>
          <wp:extent cx="200025" cy="238125"/>
          <wp:effectExtent l="0" t="0" r="9525" b="9525"/>
          <wp:wrapNone/>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leftChars="-300" w:left="-720"/>
    </w:pPr>
    <w:r>
      <w:rPr>
        <w:noProof/>
      </w:rPr>
      <mc:AlternateContent>
        <mc:Choice Requires="wps">
          <w:drawing>
            <wp:anchor distT="0" distB="0" distL="114300" distR="114300" simplePos="0" relativeHeight="251690496" behindDoc="0" locked="0" layoutInCell="1" allowOverlap="1">
              <wp:simplePos x="0" y="0"/>
              <wp:positionH relativeFrom="page">
                <wp:posOffset>9636125</wp:posOffset>
              </wp:positionH>
              <wp:positionV relativeFrom="page">
                <wp:posOffset>7128510</wp:posOffset>
              </wp:positionV>
              <wp:extent cx="565785" cy="191770"/>
              <wp:effectExtent l="0" t="3810" r="0" b="4445"/>
              <wp:wrapNone/>
              <wp:docPr id="1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111</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357" style="position:absolute;left:0;text-align:left;margin-left:758.75pt;margin-top:561.3pt;width:44.55pt;height:15.1pt;rotation:180;flip:x;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" filled="f" fillcolor="#c0504d" stroked="f" strokecolor="#4f81bd" strokeweight="2.25pt">
              <v:textbox inset=",0,,0">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111</w:t>
                    </w:r>
                    <w:r>
                      <w:fldChar w:fldCharType="end"/>
                    </w:r>
                  </w:p>
                </w:txbxContent>
              </v:textbox>
              <w10:wrap anchorx="page" anchory="page"/>
            </v:rect>
          </w:pict>
        </mc:Fallback>
      </mc:AlternateContent>
    </w:r>
    <w:r>
      <w:rPr>
        <w:noProof/>
      </w:rPr>
      <w:drawing>
        <wp:anchor distT="0" distB="0" distL="114300" distR="114300" simplePos="0" relativeHeight="251691520" behindDoc="0" locked="0" layoutInCell="1" allowOverlap="1">
          <wp:simplePos x="0" y="0"/>
          <wp:positionH relativeFrom="column">
            <wp:posOffset>9372600</wp:posOffset>
          </wp:positionH>
          <wp:positionV relativeFrom="paragraph">
            <wp:posOffset>-16510</wp:posOffset>
          </wp:positionV>
          <wp:extent cx="200025" cy="238125"/>
          <wp:effectExtent l="0" t="0" r="9525" b="9525"/>
          <wp:wrapNone/>
          <wp:docPr id="108" name="圖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rightChars="-300" w:right="-720"/>
      <w:jc w:val="right"/>
    </w:pPr>
    <w:r>
      <w:rPr>
        <w:noProof/>
      </w:rPr>
      <mc:AlternateContent>
        <mc:Choice Requires="wps">
          <w:drawing>
            <wp:anchor distT="0" distB="0" distL="114300" distR="114300" simplePos="0" relativeHeight="251692544" behindDoc="0" locked="0" layoutInCell="1" allowOverlap="1">
              <wp:simplePos x="0" y="0"/>
              <wp:positionH relativeFrom="page">
                <wp:posOffset>419100</wp:posOffset>
              </wp:positionH>
              <wp:positionV relativeFrom="page">
                <wp:posOffset>10196195</wp:posOffset>
              </wp:positionV>
              <wp:extent cx="565785" cy="191770"/>
              <wp:effectExtent l="0" t="4445" r="0" b="3810"/>
              <wp:wrapNone/>
              <wp:docPr id="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132</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09" o:spid="_x0000_s1358" style="position:absolute;left:0;text-align:left;margin-left:33pt;margin-top:802.85pt;width:44.55pt;height:15.1pt;rotation:180;flip:x;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" filled="f" fillcolor="#c0504d" stroked="f" strokecolor="#4f81bd" strokeweight="2.25pt">
              <v:textbox inset=",0,,0">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132</w:t>
                    </w:r>
                    <w:r>
                      <w:fldChar w:fldCharType="end"/>
                    </w:r>
                  </w:p>
                </w:txbxContent>
              </v:textbox>
              <w10:wrap anchorx="page" anchory="page"/>
            </v:rect>
          </w:pict>
        </mc:Fallback>
      </mc:AlternateContent>
    </w:r>
    <w:r>
      <w:rPr>
        <w:noProof/>
      </w:rPr>
      <w:drawing>
        <wp:anchor distT="0" distB="0" distL="114300" distR="114300" simplePos="0" relativeHeight="251693568" behindDoc="0" locked="0" layoutInCell="1" allowOverlap="1">
          <wp:simplePos x="0" y="0"/>
          <wp:positionH relativeFrom="column">
            <wp:posOffset>-534035</wp:posOffset>
          </wp:positionH>
          <wp:positionV relativeFrom="paragraph">
            <wp:posOffset>-15240</wp:posOffset>
          </wp:positionV>
          <wp:extent cx="200025" cy="238125"/>
          <wp:effectExtent l="0" t="0" r="9525" b="9525"/>
          <wp:wrapNone/>
          <wp:docPr id="110" name="圖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leftChars="-300" w:left="-720"/>
    </w:pPr>
    <w:r>
      <w:rPr>
        <w:noProof/>
      </w:rPr>
      <mc:AlternateContent>
        <mc:Choice Requires="wps">
          <w:drawing>
            <wp:anchor distT="0" distB="0" distL="114300" distR="114300" simplePos="0" relativeHeight="251655680" behindDoc="0" locked="0" layoutInCell="1" allowOverlap="1">
              <wp:simplePos x="0" y="0"/>
              <wp:positionH relativeFrom="page">
                <wp:posOffset>6508115</wp:posOffset>
              </wp:positionH>
              <wp:positionV relativeFrom="page">
                <wp:posOffset>10191750</wp:posOffset>
              </wp:positionV>
              <wp:extent cx="565785" cy="191770"/>
              <wp:effectExtent l="2540" t="0" r="3175" b="0"/>
              <wp:wrapNone/>
              <wp:docPr id="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139</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359" style="position:absolute;left:0;text-align:left;margin-left:512.45pt;margin-top:802.5pt;width:44.55pt;height:15.1pt;rotation:180;flip:x;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" filled="f" fillcolor="#c0504d" stroked="f" strokecolor="#4f81bd" strokeweight="2.25pt">
              <v:textbox inset=",0,,0">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139</w:t>
                    </w:r>
                    <w:r>
                      <w:fldChar w:fldCharType="end"/>
                    </w:r>
                  </w:p>
                </w:txbxContent>
              </v:textbox>
              <w10:wrap anchorx="page" anchory="page"/>
            </v:rect>
          </w:pict>
        </mc:Fallback>
      </mc:AlternateContent>
    </w:r>
    <w:r>
      <w:rPr>
        <w:noProof/>
      </w:rPr>
      <w:drawing>
        <wp:anchor distT="0" distB="0" distL="114300" distR="114300" simplePos="0" relativeHeight="251656704" behindDoc="0" locked="0" layoutInCell="1" allowOverlap="1">
          <wp:simplePos x="0" y="0"/>
          <wp:positionH relativeFrom="column">
            <wp:posOffset>5543550</wp:posOffset>
          </wp:positionH>
          <wp:positionV relativeFrom="paragraph">
            <wp:posOffset>-15240</wp:posOffset>
          </wp:positionV>
          <wp:extent cx="200025" cy="238125"/>
          <wp:effectExtent l="0" t="0" r="9525" b="9525"/>
          <wp:wrapNone/>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rightChars="-300" w:right="-720"/>
      <w:jc w:val="right"/>
    </w:pPr>
    <w:r>
      <w:rPr>
        <w:noProof/>
      </w:rPr>
      <mc:AlternateContent>
        <mc:Choice Requires="wps">
          <w:drawing>
            <wp:anchor distT="0" distB="0" distL="114300" distR="114300" simplePos="0" relativeHeight="251657728" behindDoc="0" locked="0" layoutInCell="1" allowOverlap="1">
              <wp:simplePos x="0" y="0"/>
              <wp:positionH relativeFrom="page">
                <wp:posOffset>274320</wp:posOffset>
              </wp:positionH>
              <wp:positionV relativeFrom="page">
                <wp:posOffset>6892925</wp:posOffset>
              </wp:positionV>
              <wp:extent cx="565785" cy="191770"/>
              <wp:effectExtent l="0" t="0" r="0" b="1905"/>
              <wp:wrapNone/>
              <wp:docPr id="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134</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360" style="position:absolute;left:0;text-align:left;margin-left:21.6pt;margin-top:542.75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" filled="f" fillcolor="#c0504d" stroked="f" strokecolor="#4f81bd" strokeweight="2.25pt">
              <v:textbox inset=",0,,0">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134</w:t>
                    </w:r>
                    <w:r>
                      <w:fldChar w:fldCharType="end"/>
                    </w:r>
                  </w:p>
                </w:txbxContent>
              </v:textbox>
              <w10:wrap anchorx="page" anchory="page"/>
            </v:rect>
          </w:pict>
        </mc:Fallback>
      </mc:AlternateContent>
    </w:r>
    <w:r>
      <w:rPr>
        <w:noProof/>
      </w:rPr>
      <w:drawing>
        <wp:anchor distT="0" distB="0" distL="114300" distR="114300" simplePos="0" relativeHeight="251660800" behindDoc="0" locked="0" layoutInCell="1" allowOverlap="1">
          <wp:simplePos x="0" y="0"/>
          <wp:positionH relativeFrom="column">
            <wp:posOffset>-428625</wp:posOffset>
          </wp:positionH>
          <wp:positionV relativeFrom="paragraph">
            <wp:posOffset>-241300</wp:posOffset>
          </wp:positionV>
          <wp:extent cx="200025" cy="238125"/>
          <wp:effectExtent l="0" t="0" r="9525" b="9525"/>
          <wp:wrapNone/>
          <wp:docPr id="77" name="圖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simplePos x="0" y="0"/>
          <wp:positionH relativeFrom="column">
            <wp:posOffset>-356870</wp:posOffset>
          </wp:positionH>
          <wp:positionV relativeFrom="paragraph">
            <wp:posOffset>3331210</wp:posOffset>
          </wp:positionV>
          <wp:extent cx="200025" cy="238125"/>
          <wp:effectExtent l="0" t="0" r="9525" b="9525"/>
          <wp:wrapNone/>
          <wp:docPr id="78" name="圖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column">
            <wp:posOffset>5739130</wp:posOffset>
          </wp:positionH>
          <wp:positionV relativeFrom="paragraph">
            <wp:posOffset>2998470</wp:posOffset>
          </wp:positionV>
          <wp:extent cx="200025" cy="238125"/>
          <wp:effectExtent l="0" t="0" r="9525" b="9525"/>
          <wp:wrapNone/>
          <wp:docPr id="76" name="圖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9877425</wp:posOffset>
          </wp:positionH>
          <wp:positionV relativeFrom="paragraph">
            <wp:posOffset>-3175</wp:posOffset>
          </wp:positionV>
          <wp:extent cx="200025" cy="238125"/>
          <wp:effectExtent l="0" t="0" r="9525" b="9525"/>
          <wp:wrapNone/>
          <wp:docPr id="75" name="圖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rightChars="-300" w:right="-720"/>
      <w:jc w:val="right"/>
    </w:pPr>
    <w:r>
      <w:rPr>
        <w:noProof/>
      </w:rPr>
      <mc:AlternateContent>
        <mc:Choice Requires="wps">
          <w:drawing>
            <wp:anchor distT="0" distB="0" distL="114300" distR="114300" simplePos="0" relativeHeight="251662848" behindDoc="0" locked="0" layoutInCell="1" allowOverlap="1">
              <wp:simplePos x="0" y="0"/>
              <wp:positionH relativeFrom="page">
                <wp:posOffset>518795</wp:posOffset>
              </wp:positionH>
              <wp:positionV relativeFrom="page">
                <wp:posOffset>10151110</wp:posOffset>
              </wp:positionV>
              <wp:extent cx="565785" cy="191770"/>
              <wp:effectExtent l="4445" t="0" r="1270" b="1270"/>
              <wp:wrapNone/>
              <wp:docPr id="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138</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361" style="position:absolute;left:0;text-align:left;margin-left:40.85pt;margin-top:799.3pt;width:44.55pt;height:15.1pt;rotation:180;flip:x;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" filled="f" fillcolor="#c0504d" stroked="f" strokecolor="#4f81bd" strokeweight="2.25pt">
              <v:textbox inset=",0,,0">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138</w:t>
                    </w:r>
                    <w:r>
                      <w:fldChar w:fldCharType="end"/>
                    </w:r>
                  </w:p>
                </w:txbxContent>
              </v:textbox>
              <w10:wrap anchorx="page" anchory="page"/>
            </v:rect>
          </w:pict>
        </mc:Fallback>
      </mc:AlternateContent>
    </w:r>
    <w:r>
      <w:rPr>
        <w:noProof/>
      </w:rPr>
      <w:drawing>
        <wp:anchor distT="0" distB="0" distL="114300" distR="114300" simplePos="0" relativeHeight="251681280" behindDoc="0" locked="0" layoutInCell="1" allowOverlap="1">
          <wp:simplePos x="0" y="0"/>
          <wp:positionH relativeFrom="column">
            <wp:posOffset>-423545</wp:posOffset>
          </wp:positionH>
          <wp:positionV relativeFrom="paragraph">
            <wp:posOffset>-71120</wp:posOffset>
          </wp:positionV>
          <wp:extent cx="200025" cy="238125"/>
          <wp:effectExtent l="0" t="0" r="9525" b="9525"/>
          <wp:wrapNone/>
          <wp:docPr id="98" name="圖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simplePos x="0" y="0"/>
          <wp:positionH relativeFrom="column">
            <wp:posOffset>-356870</wp:posOffset>
          </wp:positionH>
          <wp:positionV relativeFrom="paragraph">
            <wp:posOffset>3331210</wp:posOffset>
          </wp:positionV>
          <wp:extent cx="200025" cy="238125"/>
          <wp:effectExtent l="0" t="0" r="9525" b="9525"/>
          <wp:wrapNone/>
          <wp:docPr id="83" name="圖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0" locked="0" layoutInCell="1" allowOverlap="1">
          <wp:simplePos x="0" y="0"/>
          <wp:positionH relativeFrom="column">
            <wp:posOffset>9191625</wp:posOffset>
          </wp:positionH>
          <wp:positionV relativeFrom="paragraph">
            <wp:posOffset>-241300</wp:posOffset>
          </wp:positionV>
          <wp:extent cx="200025" cy="238125"/>
          <wp:effectExtent l="0" t="0" r="9525" b="9525"/>
          <wp:wrapNone/>
          <wp:docPr id="82" name="圖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simplePos x="0" y="0"/>
          <wp:positionH relativeFrom="column">
            <wp:posOffset>5739130</wp:posOffset>
          </wp:positionH>
          <wp:positionV relativeFrom="paragraph">
            <wp:posOffset>2998470</wp:posOffset>
          </wp:positionV>
          <wp:extent cx="200025" cy="238125"/>
          <wp:effectExtent l="0" t="0" r="9525" b="9525"/>
          <wp:wrapNone/>
          <wp:docPr id="81" name="圖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1">
          <wp:simplePos x="0" y="0"/>
          <wp:positionH relativeFrom="column">
            <wp:posOffset>9877425</wp:posOffset>
          </wp:positionH>
          <wp:positionV relativeFrom="paragraph">
            <wp:posOffset>-3175</wp:posOffset>
          </wp:positionV>
          <wp:extent cx="200025" cy="238125"/>
          <wp:effectExtent l="0" t="0" r="9525" b="9525"/>
          <wp:wrapNone/>
          <wp:docPr id="80" name="圖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rightChars="-300" w:right="-720"/>
      <w:jc w:val="right"/>
    </w:pPr>
    <w:r>
      <w:rPr>
        <w:noProof/>
      </w:rPr>
      <mc:AlternateContent>
        <mc:Choice Requires="wps">
          <w:drawing>
            <wp:anchor distT="0" distB="0" distL="114300" distR="114300" simplePos="0" relativeHeight="251667968" behindDoc="0" locked="0" layoutInCell="1" allowOverlap="1">
              <wp:simplePos x="0" y="0"/>
              <wp:positionH relativeFrom="page">
                <wp:posOffset>274320</wp:posOffset>
              </wp:positionH>
              <wp:positionV relativeFrom="page">
                <wp:posOffset>6827520</wp:posOffset>
              </wp:positionV>
              <wp:extent cx="565785" cy="191770"/>
              <wp:effectExtent l="0" t="0" r="0" b="635"/>
              <wp:wrapNone/>
              <wp:docPr id="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140</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_x0000_s1362" style="position:absolute;left:0;text-align:left;margin-left:21.6pt;margin-top:537.6pt;width:44.55pt;height:15.1pt;rotation:180;flip:x;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" filled="f" fillcolor="#c0504d" stroked="f" strokecolor="#4f81bd" strokeweight="2.25pt">
              <v:textbox inset=",0,,0">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140</w:t>
                    </w:r>
                    <w:r>
                      <w:fldChar w:fldCharType="end"/>
                    </w:r>
                  </w:p>
                </w:txbxContent>
              </v:textbox>
              <w10:wrap anchorx="page" anchory="page"/>
            </v:rect>
          </w:pict>
        </mc:Fallback>
      </mc:AlternateContent>
    </w:r>
    <w:r>
      <w:rPr>
        <w:noProof/>
      </w:rPr>
      <w:drawing>
        <wp:anchor distT="0" distB="0" distL="114300" distR="114300" simplePos="0" relativeHeight="251671040" behindDoc="0" locked="0" layoutInCell="1" allowOverlap="1">
          <wp:simplePos x="0" y="0"/>
          <wp:positionH relativeFrom="column">
            <wp:posOffset>-438150</wp:posOffset>
          </wp:positionH>
          <wp:positionV relativeFrom="paragraph">
            <wp:posOffset>-288925</wp:posOffset>
          </wp:positionV>
          <wp:extent cx="200025" cy="238125"/>
          <wp:effectExtent l="0" t="0" r="9525" b="9525"/>
          <wp:wrapNone/>
          <wp:docPr id="88" name="圖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064" behindDoc="0" locked="0" layoutInCell="1" allowOverlap="1">
          <wp:simplePos x="0" y="0"/>
          <wp:positionH relativeFrom="column">
            <wp:posOffset>-356870</wp:posOffset>
          </wp:positionH>
          <wp:positionV relativeFrom="paragraph">
            <wp:posOffset>3331210</wp:posOffset>
          </wp:positionV>
          <wp:extent cx="200025" cy="238125"/>
          <wp:effectExtent l="0" t="0" r="9525" b="9525"/>
          <wp:wrapNone/>
          <wp:docPr id="89" name="圖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0" locked="0" layoutInCell="1" allowOverlap="1">
          <wp:simplePos x="0" y="0"/>
          <wp:positionH relativeFrom="column">
            <wp:posOffset>5739130</wp:posOffset>
          </wp:positionH>
          <wp:positionV relativeFrom="paragraph">
            <wp:posOffset>2998470</wp:posOffset>
          </wp:positionV>
          <wp:extent cx="200025" cy="238125"/>
          <wp:effectExtent l="0" t="0" r="9525" b="9525"/>
          <wp:wrapNone/>
          <wp:docPr id="87" name="圖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0" locked="0" layoutInCell="1" allowOverlap="1">
          <wp:simplePos x="0" y="0"/>
          <wp:positionH relativeFrom="column">
            <wp:posOffset>9877425</wp:posOffset>
          </wp:positionH>
          <wp:positionV relativeFrom="paragraph">
            <wp:posOffset>-3175</wp:posOffset>
          </wp:positionV>
          <wp:extent cx="200025" cy="238125"/>
          <wp:effectExtent l="0" t="0" r="9525" b="9525"/>
          <wp:wrapNone/>
          <wp:docPr id="86" name="圖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rightChars="-300" w:right="-720"/>
      <w:jc w:val="right"/>
    </w:pPr>
    <w:r>
      <w:rPr>
        <w:noProof/>
      </w:rPr>
      <mc:AlternateContent>
        <mc:Choice Requires="wps">
          <w:drawing>
            <wp:anchor distT="0" distB="0" distL="114300" distR="114300" simplePos="0" relativeHeight="251675136" behindDoc="0" locked="0" layoutInCell="1" allowOverlap="1">
              <wp:simplePos x="0" y="0"/>
              <wp:positionH relativeFrom="page">
                <wp:posOffset>490220</wp:posOffset>
              </wp:positionH>
              <wp:positionV relativeFrom="page">
                <wp:posOffset>10151110</wp:posOffset>
              </wp:positionV>
              <wp:extent cx="565785" cy="191770"/>
              <wp:effectExtent l="4445" t="0" r="1270" b="1270"/>
              <wp:wrapNone/>
              <wp:docPr id="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156</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92" o:spid="_x0000_s1363" style="position:absolute;left:0;text-align:left;margin-left:38.6pt;margin-top:799.3pt;width:44.55pt;height:15.1pt;rotation:180;flip:x;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" filled="f" fillcolor="#c0504d" stroked="f" strokecolor="#4f81bd" strokeweight="2.25pt">
              <v:textbox inset=",0,,0">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156</w:t>
                    </w:r>
                    <w:r>
                      <w:fldChar w:fldCharType="end"/>
                    </w:r>
                  </w:p>
                </w:txbxContent>
              </v:textbox>
              <w10:wrap anchorx="page" anchory="page"/>
            </v:rect>
          </w:pict>
        </mc:Fallback>
      </mc:AlternateContent>
    </w:r>
    <w:r>
      <w:rPr>
        <w:noProof/>
      </w:rPr>
      <w:drawing>
        <wp:anchor distT="0" distB="0" distL="114300" distR="114300" simplePos="0" relativeHeight="251680256" behindDoc="0" locked="0" layoutInCell="1" allowOverlap="1">
          <wp:simplePos x="0" y="0"/>
          <wp:positionH relativeFrom="column">
            <wp:posOffset>-471170</wp:posOffset>
          </wp:positionH>
          <wp:positionV relativeFrom="paragraph">
            <wp:posOffset>-78105</wp:posOffset>
          </wp:positionV>
          <wp:extent cx="200025" cy="238125"/>
          <wp:effectExtent l="0" t="0" r="9525" b="9525"/>
          <wp:wrapNone/>
          <wp:docPr id="97" name="圖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232" behindDoc="0" locked="0" layoutInCell="1" allowOverlap="1">
          <wp:simplePos x="0" y="0"/>
          <wp:positionH relativeFrom="column">
            <wp:posOffset>-356870</wp:posOffset>
          </wp:positionH>
          <wp:positionV relativeFrom="paragraph">
            <wp:posOffset>3331210</wp:posOffset>
          </wp:positionV>
          <wp:extent cx="200025" cy="238125"/>
          <wp:effectExtent l="0" t="0" r="9525" b="9525"/>
          <wp:wrapNone/>
          <wp:docPr id="96" name="圖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208" behindDoc="0" locked="0" layoutInCell="1" allowOverlap="1">
          <wp:simplePos x="0" y="0"/>
          <wp:positionH relativeFrom="column">
            <wp:posOffset>9191625</wp:posOffset>
          </wp:positionH>
          <wp:positionV relativeFrom="paragraph">
            <wp:posOffset>-241300</wp:posOffset>
          </wp:positionV>
          <wp:extent cx="200025" cy="238125"/>
          <wp:effectExtent l="0" t="0" r="9525" b="9525"/>
          <wp:wrapNone/>
          <wp:docPr id="95" name="圖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184" behindDoc="0" locked="0" layoutInCell="1" allowOverlap="1">
          <wp:simplePos x="0" y="0"/>
          <wp:positionH relativeFrom="column">
            <wp:posOffset>5739130</wp:posOffset>
          </wp:positionH>
          <wp:positionV relativeFrom="paragraph">
            <wp:posOffset>2998470</wp:posOffset>
          </wp:positionV>
          <wp:extent cx="200025" cy="238125"/>
          <wp:effectExtent l="0" t="0" r="9525" b="9525"/>
          <wp:wrapNone/>
          <wp:docPr id="94" name="圖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160" behindDoc="0" locked="0" layoutInCell="1" allowOverlap="1">
          <wp:simplePos x="0" y="0"/>
          <wp:positionH relativeFrom="column">
            <wp:posOffset>9877425</wp:posOffset>
          </wp:positionH>
          <wp:positionV relativeFrom="paragraph">
            <wp:posOffset>-3175</wp:posOffset>
          </wp:positionV>
          <wp:extent cx="200025" cy="238125"/>
          <wp:effectExtent l="0" t="0" r="9525" b="9525"/>
          <wp:wrapNone/>
          <wp:docPr id="93" name="圖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leftChars="-300" w:left="-720"/>
    </w:pPr>
    <w:r>
      <w:rPr>
        <w:noProof/>
      </w:rPr>
      <w:drawing>
        <wp:anchor distT="0" distB="0" distL="114300" distR="114300" simplePos="0" relativeHeight="251674112" behindDoc="0" locked="0" layoutInCell="1" allowOverlap="1">
          <wp:simplePos x="0" y="0"/>
          <wp:positionH relativeFrom="column">
            <wp:posOffset>5686425</wp:posOffset>
          </wp:positionH>
          <wp:positionV relativeFrom="paragraph">
            <wp:posOffset>-62865</wp:posOffset>
          </wp:positionV>
          <wp:extent cx="200025" cy="238125"/>
          <wp:effectExtent l="0" t="0" r="9525" b="9525"/>
          <wp:wrapNone/>
          <wp:docPr id="91" name="圖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088" behindDoc="0" locked="0" layoutInCell="1" allowOverlap="1">
              <wp:simplePos x="0" y="0"/>
              <wp:positionH relativeFrom="page">
                <wp:posOffset>6622415</wp:posOffset>
              </wp:positionH>
              <wp:positionV relativeFrom="page">
                <wp:posOffset>10191750</wp:posOffset>
              </wp:positionV>
              <wp:extent cx="565785" cy="191770"/>
              <wp:effectExtent l="2540" t="0" r="3175" b="0"/>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157</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90" o:spid="_x0000_s1364" style="position:absolute;left:0;text-align:left;margin-left:521.45pt;margin-top:802.5pt;width:44.55pt;height:15.1pt;rotation:180;flip:x;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" filled="f" fillcolor="#c0504d" stroked="f" strokecolor="#4f81bd" strokeweight="2.25pt">
              <v:textbox inset=",0,,0">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157</w:t>
                    </w:r>
                    <w:r>
                      <w:fldChar w:fldCharType="end"/>
                    </w:r>
                  </w:p>
                </w:txbxContent>
              </v:textbox>
              <w10:wrap anchorx="page" anchory="page"/>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rightChars="-300" w:right="-720"/>
      <w:jc w:val="right"/>
    </w:pPr>
    <w:r>
      <w:rPr>
        <w:noProof/>
      </w:rPr>
      <w:drawing>
        <wp:anchor distT="0" distB="0" distL="114300" distR="114300" simplePos="0" relativeHeight="251687424" behindDoc="0" locked="0" layoutInCell="1" allowOverlap="1">
          <wp:simplePos x="0" y="0"/>
          <wp:positionH relativeFrom="column">
            <wp:posOffset>-429260</wp:posOffset>
          </wp:positionH>
          <wp:positionV relativeFrom="paragraph">
            <wp:posOffset>-241300</wp:posOffset>
          </wp:positionV>
          <wp:extent cx="200025" cy="238125"/>
          <wp:effectExtent l="0" t="0" r="9525" b="9525"/>
          <wp:wrapNone/>
          <wp:docPr id="104" name="圖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2304" behindDoc="0" locked="0" layoutInCell="1" allowOverlap="1">
              <wp:simplePos x="0" y="0"/>
              <wp:positionH relativeFrom="page">
                <wp:posOffset>257175</wp:posOffset>
              </wp:positionH>
              <wp:positionV relativeFrom="page">
                <wp:posOffset>10024745</wp:posOffset>
              </wp:positionV>
              <wp:extent cx="565785" cy="191770"/>
              <wp:effectExtent l="0" t="4445" r="0" b="3810"/>
              <wp:wrapNone/>
              <wp:docPr id="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000000" w:rsidRDefault="00853091">
                          <w:pPr>
                            <w:pBdr>
                              <w:top w:val="single" w:sz="4" w:space="3" w:color="7F7F7F"/>
                            </w:pBdr>
                            <w:jc w:val="center"/>
                            <w:rPr>
                              <w:color w:val="C0504D"/>
                            </w:rPr>
                          </w:pPr>
                          <w:r>
                            <w:fldChar w:fldCharType="begin"/>
                          </w:r>
                          <w:r>
                            <w:instrText xml:space="preserve"> PAGE   \* MERGEFORMAT </w:instrText>
                          </w:r>
                          <w:r>
                            <w:fldChar w:fldCharType="separate"/>
                          </w:r>
                          <w:r w:rsidRPr="00853091">
                            <w:rPr>
                              <w:noProof/>
                              <w:color w:val="C0504D"/>
                              <w:lang w:val="zh-TW"/>
                            </w:rPr>
                            <w:t>164</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99" o:spid="_x0000_s1365" style="position:absolute;left:0;text-align:left;margin-left:20.25pt;margin-top:789.35pt;width:44.55pt;height:15.1pt;rotation:180;flip:x;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" filled="f" fillcolor="#c0504d" stroked="f" strokecolor="#4f81bd" strokeweight="2.25pt">
              <v:textbox inset=",0,,0">
                <w:txbxContent>
                  <w:p w:rsidR="00000000" w:rsidRDefault="00853091">
                    <w:pPr>
                      <w:pBdr>
                        <w:top w:val="single" w:sz="4" w:space="3" w:color="7F7F7F"/>
                      </w:pBdr>
                      <w:jc w:val="center"/>
                      <w:rPr>
                        <w:color w:val="C0504D"/>
                      </w:rPr>
                    </w:pPr>
                    <w:r>
                      <w:fldChar w:fldCharType="begin"/>
                    </w:r>
                    <w:r>
                      <w:instrText xml:space="preserve"> PAGE   \* MERGEFORMAT </w:instrText>
                    </w:r>
                    <w:r>
                      <w:fldChar w:fldCharType="separate"/>
                    </w:r>
                    <w:r w:rsidRPr="00853091">
                      <w:rPr>
                        <w:noProof/>
                        <w:color w:val="C0504D"/>
                        <w:lang w:val="zh-TW"/>
                      </w:rPr>
                      <w:t>164</w:t>
                    </w:r>
                    <w:r>
                      <w:fldChar w:fldCharType="end"/>
                    </w:r>
                  </w:p>
                </w:txbxContent>
              </v:textbox>
              <w10:wrap anchorx="page" anchory="page"/>
            </v:rect>
          </w:pict>
        </mc:Fallback>
      </mc:AlternateContent>
    </w:r>
    <w:r>
      <w:rPr>
        <w:noProof/>
      </w:rPr>
      <w:drawing>
        <wp:anchor distT="0" distB="0" distL="114300" distR="114300" simplePos="0" relativeHeight="251686400" behindDoc="0" locked="0" layoutInCell="1" allowOverlap="1">
          <wp:simplePos x="0" y="0"/>
          <wp:positionH relativeFrom="column">
            <wp:posOffset>-356870</wp:posOffset>
          </wp:positionH>
          <wp:positionV relativeFrom="paragraph">
            <wp:posOffset>3331210</wp:posOffset>
          </wp:positionV>
          <wp:extent cx="200025" cy="238125"/>
          <wp:effectExtent l="0" t="0" r="9525" b="9525"/>
          <wp:wrapNone/>
          <wp:docPr id="103" name="圖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376" behindDoc="0" locked="0" layoutInCell="1" allowOverlap="1">
          <wp:simplePos x="0" y="0"/>
          <wp:positionH relativeFrom="column">
            <wp:posOffset>9191625</wp:posOffset>
          </wp:positionH>
          <wp:positionV relativeFrom="paragraph">
            <wp:posOffset>-241300</wp:posOffset>
          </wp:positionV>
          <wp:extent cx="200025" cy="238125"/>
          <wp:effectExtent l="0" t="0" r="9525" b="9525"/>
          <wp:wrapNone/>
          <wp:docPr id="102" name="圖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352" behindDoc="0" locked="0" layoutInCell="1" allowOverlap="1">
          <wp:simplePos x="0" y="0"/>
          <wp:positionH relativeFrom="column">
            <wp:posOffset>5739130</wp:posOffset>
          </wp:positionH>
          <wp:positionV relativeFrom="paragraph">
            <wp:posOffset>2998470</wp:posOffset>
          </wp:positionV>
          <wp:extent cx="200025" cy="238125"/>
          <wp:effectExtent l="0" t="0" r="9525" b="9525"/>
          <wp:wrapNone/>
          <wp:docPr id="101" name="圖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328" behindDoc="0" locked="0" layoutInCell="1" allowOverlap="1">
          <wp:simplePos x="0" y="0"/>
          <wp:positionH relativeFrom="column">
            <wp:posOffset>9877425</wp:posOffset>
          </wp:positionH>
          <wp:positionV relativeFrom="paragraph">
            <wp:posOffset>-3175</wp:posOffset>
          </wp:positionV>
          <wp:extent cx="200025" cy="238125"/>
          <wp:effectExtent l="0" t="0" r="9525" b="9525"/>
          <wp:wrapNone/>
          <wp:docPr id="100" name="圖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leftChars="-200" w:left="-48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leftChars="-300" w:left="-720"/>
    </w:pPr>
    <w:r>
      <w:rPr>
        <w:noProof/>
      </w:rPr>
      <mc:AlternateContent>
        <mc:Choice Requires="wps">
          <w:drawing>
            <wp:anchor distT="0" distB="0" distL="114300" distR="114300" simplePos="0" relativeHeight="251688448" behindDoc="0" locked="0" layoutInCell="1" allowOverlap="1">
              <wp:simplePos x="0" y="0"/>
              <wp:positionH relativeFrom="page">
                <wp:posOffset>6698615</wp:posOffset>
              </wp:positionH>
              <wp:positionV relativeFrom="page">
                <wp:posOffset>10024745</wp:posOffset>
              </wp:positionV>
              <wp:extent cx="565785" cy="191770"/>
              <wp:effectExtent l="2540" t="4445" r="3175" b="3810"/>
              <wp:wrapNone/>
              <wp:docPr id="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163</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05" o:spid="_x0000_s1366" style="position:absolute;left:0;text-align:left;margin-left:527.45pt;margin-top:789.35pt;width:44.55pt;height:15.1pt;rotation:180;flip:x;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" filled="f" fillcolor="#c0504d" stroked="f" strokecolor="#4f81bd" strokeweight="2.25pt">
              <v:textbox inset=",0,,0">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163</w:t>
                    </w:r>
                    <w:r>
                      <w:fldChar w:fldCharType="end"/>
                    </w:r>
                  </w:p>
                </w:txbxContent>
              </v:textbox>
              <w10:wrap anchorx="page" anchory="page"/>
            </v:rect>
          </w:pict>
        </mc:Fallback>
      </mc:AlternateContent>
    </w:r>
    <w:r>
      <w:rPr>
        <w:noProof/>
      </w:rPr>
      <w:drawing>
        <wp:anchor distT="0" distB="0" distL="114300" distR="114300" simplePos="0" relativeHeight="251689472" behindDoc="0" locked="0" layoutInCell="1" allowOverlap="1">
          <wp:simplePos x="0" y="0"/>
          <wp:positionH relativeFrom="column">
            <wp:posOffset>5943600</wp:posOffset>
          </wp:positionH>
          <wp:positionV relativeFrom="paragraph">
            <wp:posOffset>-216535</wp:posOffset>
          </wp:positionV>
          <wp:extent cx="200025" cy="238125"/>
          <wp:effectExtent l="0" t="0" r="9525" b="9525"/>
          <wp:wrapNone/>
          <wp:docPr id="106" name="圖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rightChars="-300" w:right="-720"/>
      <w:jc w:val="right"/>
    </w:pPr>
    <w:r>
      <w:rPr>
        <w:noProof/>
      </w:rPr>
      <mc:AlternateContent>
        <mc:Choice Requires="wps">
          <w:drawing>
            <wp:anchor distT="0" distB="0" distL="114300" distR="114300" simplePos="0" relativeHeight="251623936" behindDoc="0" locked="0" layoutInCell="1" allowOverlap="1">
              <wp:simplePos x="0" y="0"/>
              <wp:positionH relativeFrom="page">
                <wp:posOffset>436880</wp:posOffset>
              </wp:positionH>
              <wp:positionV relativeFrom="page">
                <wp:posOffset>10139045</wp:posOffset>
              </wp:positionV>
              <wp:extent cx="565785" cy="191770"/>
              <wp:effectExtent l="0" t="4445" r="0" b="3810"/>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82</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22" o:spid="_x0000_s1349" style="position:absolute;left:0;text-align:left;margin-left:34.4pt;margin-top:798.35pt;width:44.55pt;height:15.1pt;rotation:180;flip:x;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" filled="f" fillcolor="#c0504d" stroked="f" strokecolor="#4f81bd" strokeweight="2.25pt">
              <v:textbox inset=",0,,0">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82</w:t>
                    </w:r>
                    <w:r>
                      <w:fldChar w:fldCharType="end"/>
                    </w:r>
                  </w:p>
                </w:txbxContent>
              </v:textbox>
              <w10:wrap anchorx="page" anchory="page"/>
            </v:rect>
          </w:pict>
        </mc:Fallback>
      </mc:AlternateContent>
    </w:r>
    <w:r>
      <w:rPr>
        <w:noProof/>
      </w:rPr>
      <w:drawing>
        <wp:anchor distT="0" distB="0" distL="114300" distR="114300" simplePos="0" relativeHeight="251624960" behindDoc="0" locked="0" layoutInCell="1" allowOverlap="1">
          <wp:simplePos x="0" y="0"/>
          <wp:positionH relativeFrom="column">
            <wp:posOffset>-513080</wp:posOffset>
          </wp:positionH>
          <wp:positionV relativeFrom="paragraph">
            <wp:posOffset>-86360</wp:posOffset>
          </wp:positionV>
          <wp:extent cx="200025" cy="238125"/>
          <wp:effectExtent l="0" t="0" r="9525" b="9525"/>
          <wp:wrapNone/>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leftChars="-300" w:left="-720"/>
    </w:pPr>
    <w:r>
      <w:rPr>
        <w:noProof/>
      </w:rPr>
      <mc:AlternateContent>
        <mc:Choice Requires="wps">
          <w:drawing>
            <wp:anchor distT="0" distB="0" distL="114300" distR="114300" simplePos="0" relativeHeight="251621888" behindDoc="0" locked="0" layoutInCell="1" allowOverlap="1">
              <wp:simplePos x="0" y="0"/>
              <wp:positionH relativeFrom="page">
                <wp:posOffset>6584315</wp:posOffset>
              </wp:positionH>
              <wp:positionV relativeFrom="page">
                <wp:posOffset>10205720</wp:posOffset>
              </wp:positionV>
              <wp:extent cx="565785" cy="191770"/>
              <wp:effectExtent l="2540" t="4445" r="3175" b="381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81</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20" o:spid="_x0000_s1350" style="position:absolute;left:0;text-align:left;margin-left:518.45pt;margin-top:803.6pt;width:44.55pt;height:15.1pt;rotation:180;flip:x;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" filled="f" fillcolor="#c0504d" stroked="f" strokecolor="#4f81bd" strokeweight="2.25pt">
              <v:textbox inset=",0,,0">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81</w:t>
                    </w:r>
                    <w:r>
                      <w:fldChar w:fldCharType="end"/>
                    </w:r>
                  </w:p>
                </w:txbxContent>
              </v:textbox>
              <w10:wrap anchorx="page" anchory="page"/>
            </v:rect>
          </w:pict>
        </mc:Fallback>
      </mc:AlternateContent>
    </w:r>
    <w:r>
      <w:rPr>
        <w:noProof/>
      </w:rPr>
      <w:drawing>
        <wp:anchor distT="0" distB="0" distL="114300" distR="114300" simplePos="0" relativeHeight="251622912" behindDoc="0" locked="0" layoutInCell="1" allowOverlap="1">
          <wp:simplePos x="0" y="0"/>
          <wp:positionH relativeFrom="column">
            <wp:posOffset>5634355</wp:posOffset>
          </wp:positionH>
          <wp:positionV relativeFrom="paragraph">
            <wp:posOffset>-15240</wp:posOffset>
          </wp:positionV>
          <wp:extent cx="200025" cy="238125"/>
          <wp:effectExtent l="0" t="0" r="9525" b="9525"/>
          <wp:wrapNone/>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rightChars="-300" w:right="-720"/>
      <w:jc w:val="right"/>
    </w:pPr>
    <w:r>
      <w:rPr>
        <w:noProof/>
      </w:rPr>
      <mc:AlternateContent>
        <mc:Choice Requires="wps">
          <w:drawing>
            <wp:anchor distT="0" distB="0" distL="114300" distR="114300" simplePos="0" relativeHeight="251630080" behindDoc="0" locked="0" layoutInCell="1" allowOverlap="1">
              <wp:simplePos x="0" y="0"/>
              <wp:positionH relativeFrom="page">
                <wp:posOffset>452755</wp:posOffset>
              </wp:positionH>
              <wp:positionV relativeFrom="page">
                <wp:posOffset>7076440</wp:posOffset>
              </wp:positionV>
              <wp:extent cx="565785" cy="191770"/>
              <wp:effectExtent l="0" t="0" r="635" b="0"/>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84</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28" o:spid="_x0000_s1351" style="position:absolute;left:0;text-align:left;margin-left:35.65pt;margin-top:557.2pt;width:44.55pt;height:15.1pt;rotation:180;flip:x;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" filled="f" fillcolor="#c0504d" stroked="f" strokecolor="#4f81bd" strokeweight="2.25pt">
              <v:textbox inset=",0,,0">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84</w:t>
                    </w:r>
                    <w:r>
                      <w:fldChar w:fldCharType="end"/>
                    </w:r>
                  </w:p>
                </w:txbxContent>
              </v:textbox>
              <w10:wrap anchorx="page" anchory="page"/>
            </v:rect>
          </w:pict>
        </mc:Fallback>
      </mc:AlternateContent>
    </w:r>
    <w:r>
      <w:rPr>
        <w:noProof/>
      </w:rPr>
      <w:drawing>
        <wp:anchor distT="0" distB="0" distL="114300" distR="114300" simplePos="0" relativeHeight="251631104" behindDoc="0" locked="0" layoutInCell="1" allowOverlap="1">
          <wp:simplePos x="0" y="0"/>
          <wp:positionH relativeFrom="column">
            <wp:posOffset>208915</wp:posOffset>
          </wp:positionH>
          <wp:positionV relativeFrom="paragraph">
            <wp:posOffset>-635</wp:posOffset>
          </wp:positionV>
          <wp:extent cx="200025" cy="238125"/>
          <wp:effectExtent l="0" t="0" r="9525" b="9525"/>
          <wp:wrapNone/>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8272" behindDoc="0" locked="0" layoutInCell="1" allowOverlap="1">
          <wp:simplePos x="0" y="0"/>
          <wp:positionH relativeFrom="column">
            <wp:posOffset>-52070</wp:posOffset>
          </wp:positionH>
          <wp:positionV relativeFrom="paragraph">
            <wp:posOffset>3178810</wp:posOffset>
          </wp:positionV>
          <wp:extent cx="200025" cy="238125"/>
          <wp:effectExtent l="0" t="0" r="9525" b="9525"/>
          <wp:wrapNone/>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7248" behindDoc="0" locked="0" layoutInCell="1" allowOverlap="1">
          <wp:simplePos x="0" y="0"/>
          <wp:positionH relativeFrom="column">
            <wp:posOffset>-204470</wp:posOffset>
          </wp:positionH>
          <wp:positionV relativeFrom="paragraph">
            <wp:posOffset>3026410</wp:posOffset>
          </wp:positionV>
          <wp:extent cx="200025" cy="238125"/>
          <wp:effectExtent l="0" t="0" r="9525" b="9525"/>
          <wp:wrapNone/>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6224" behindDoc="0" locked="0" layoutInCell="1" allowOverlap="1">
          <wp:simplePos x="0" y="0"/>
          <wp:positionH relativeFrom="column">
            <wp:posOffset>408940</wp:posOffset>
          </wp:positionH>
          <wp:positionV relativeFrom="paragraph">
            <wp:posOffset>3131185</wp:posOffset>
          </wp:positionV>
          <wp:extent cx="200025" cy="238125"/>
          <wp:effectExtent l="0" t="0" r="9525" b="9525"/>
          <wp:wrapNone/>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5200" behindDoc="0" locked="0" layoutInCell="1" allowOverlap="1">
          <wp:simplePos x="0" y="0"/>
          <wp:positionH relativeFrom="column">
            <wp:posOffset>408940</wp:posOffset>
          </wp:positionH>
          <wp:positionV relativeFrom="paragraph">
            <wp:posOffset>3131185</wp:posOffset>
          </wp:positionV>
          <wp:extent cx="200025" cy="238125"/>
          <wp:effectExtent l="0" t="0" r="9525" b="9525"/>
          <wp:wrapNone/>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leftChars="-300" w:left="-720"/>
    </w:pPr>
    <w:r>
      <w:rPr>
        <w:noProof/>
      </w:rPr>
      <mc:AlternateContent>
        <mc:Choice Requires="wps">
          <w:drawing>
            <wp:anchor distT="0" distB="0" distL="114300" distR="114300" simplePos="0" relativeHeight="251625984" behindDoc="0" locked="0" layoutInCell="1" allowOverlap="1">
              <wp:simplePos x="0" y="0"/>
              <wp:positionH relativeFrom="page">
                <wp:posOffset>9738360</wp:posOffset>
              </wp:positionH>
              <wp:positionV relativeFrom="page">
                <wp:posOffset>7076440</wp:posOffset>
              </wp:positionV>
              <wp:extent cx="565785" cy="191770"/>
              <wp:effectExtent l="3810" t="0" r="1905" b="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83</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24" o:spid="_x0000_s1352" style="position:absolute;left:0;text-align:left;margin-left:766.8pt;margin-top:557.2pt;width:44.55pt;height:15.1pt;rotation:180;flip:x;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" filled="f" fillcolor="#c0504d" stroked="f" strokecolor="#4f81bd" strokeweight="2.25pt">
              <v:textbox inset=",0,,0">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83</w:t>
                    </w:r>
                    <w:r>
                      <w:fldChar w:fldCharType="end"/>
                    </w:r>
                  </w:p>
                </w:txbxContent>
              </v:textbox>
              <w10:wrap anchorx="page" anchory="page"/>
            </v:rect>
          </w:pict>
        </mc:Fallback>
      </mc:AlternateContent>
    </w:r>
    <w:r>
      <w:rPr>
        <w:noProof/>
      </w:rPr>
      <w:drawing>
        <wp:anchor distT="0" distB="0" distL="114300" distR="114300" simplePos="0" relativeHeight="251629056" behindDoc="0" locked="0" layoutInCell="1" allowOverlap="1">
          <wp:simplePos x="0" y="0"/>
          <wp:positionH relativeFrom="column">
            <wp:posOffset>9447530</wp:posOffset>
          </wp:positionH>
          <wp:positionV relativeFrom="paragraph">
            <wp:posOffset>-635</wp:posOffset>
          </wp:positionV>
          <wp:extent cx="200025" cy="238125"/>
          <wp:effectExtent l="0" t="0" r="9525" b="9525"/>
          <wp:wrapNone/>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8032" behindDoc="0" locked="0" layoutInCell="1" allowOverlap="1">
          <wp:simplePos x="0" y="0"/>
          <wp:positionH relativeFrom="column">
            <wp:posOffset>347345</wp:posOffset>
          </wp:positionH>
          <wp:positionV relativeFrom="paragraph">
            <wp:posOffset>3215005</wp:posOffset>
          </wp:positionV>
          <wp:extent cx="200025" cy="238125"/>
          <wp:effectExtent l="0" t="0" r="9525" b="9525"/>
          <wp:wrapNone/>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7008" behindDoc="0" locked="0" layoutInCell="1" allowOverlap="1">
          <wp:simplePos x="0" y="0"/>
          <wp:positionH relativeFrom="column">
            <wp:posOffset>-661670</wp:posOffset>
          </wp:positionH>
          <wp:positionV relativeFrom="paragraph">
            <wp:posOffset>-105410</wp:posOffset>
          </wp:positionV>
          <wp:extent cx="200025" cy="238125"/>
          <wp:effectExtent l="0" t="0" r="9525" b="9525"/>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rightChars="-300" w:right="-720"/>
      <w:jc w:val="right"/>
    </w:pPr>
    <w:r>
      <w:rPr>
        <w:noProof/>
      </w:rPr>
      <mc:AlternateContent>
        <mc:Choice Requires="wps">
          <w:drawing>
            <wp:anchor distT="0" distB="0" distL="114300" distR="114300" simplePos="0" relativeHeight="251639296" behindDoc="0" locked="0" layoutInCell="1" allowOverlap="1">
              <wp:simplePos x="0" y="0"/>
              <wp:positionH relativeFrom="page">
                <wp:posOffset>438150</wp:posOffset>
              </wp:positionH>
              <wp:positionV relativeFrom="page">
                <wp:posOffset>10106025</wp:posOffset>
              </wp:positionV>
              <wp:extent cx="565785" cy="191770"/>
              <wp:effectExtent l="0" t="0" r="0" b="0"/>
              <wp:wrapNone/>
              <wp:docPr id="1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108</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38" o:spid="_x0000_s1353" style="position:absolute;left:0;text-align:left;margin-left:34.5pt;margin-top:795.75pt;width:44.55pt;height:15.1pt;rotation:180;flip:x;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" filled="f" fillcolor="#c0504d" stroked="f" strokecolor="#4f81bd" strokeweight="2.25pt">
              <v:textbox inset=",0,,0">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108</w:t>
                    </w:r>
                    <w:r>
                      <w:fldChar w:fldCharType="end"/>
                    </w:r>
                  </w:p>
                </w:txbxContent>
              </v:textbox>
              <w10:wrap anchorx="page" anchory="page"/>
            </v:rect>
          </w:pict>
        </mc:Fallback>
      </mc:AlternateContent>
    </w:r>
    <w:r>
      <w:rPr>
        <w:noProof/>
      </w:rPr>
      <w:drawing>
        <wp:anchor distT="0" distB="0" distL="114300" distR="114300" simplePos="0" relativeHeight="251645440" behindDoc="0" locked="0" layoutInCell="1" allowOverlap="1">
          <wp:simplePos x="0" y="0"/>
          <wp:positionH relativeFrom="column">
            <wp:posOffset>-517525</wp:posOffset>
          </wp:positionH>
          <wp:positionV relativeFrom="paragraph">
            <wp:posOffset>-124460</wp:posOffset>
          </wp:positionV>
          <wp:extent cx="200025" cy="238125"/>
          <wp:effectExtent l="0" t="0" r="9525" b="9525"/>
          <wp:wrapNone/>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416" behindDoc="0" locked="0" layoutInCell="1" allowOverlap="1">
          <wp:simplePos x="0" y="0"/>
          <wp:positionH relativeFrom="column">
            <wp:posOffset>-52070</wp:posOffset>
          </wp:positionH>
          <wp:positionV relativeFrom="paragraph">
            <wp:posOffset>3178810</wp:posOffset>
          </wp:positionV>
          <wp:extent cx="200025" cy="238125"/>
          <wp:effectExtent l="0" t="0" r="9525" b="9525"/>
          <wp:wrapNone/>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392" behindDoc="0" locked="0" layoutInCell="1" allowOverlap="1">
          <wp:simplePos x="0" y="0"/>
          <wp:positionH relativeFrom="column">
            <wp:posOffset>-204470</wp:posOffset>
          </wp:positionH>
          <wp:positionV relativeFrom="paragraph">
            <wp:posOffset>3026410</wp:posOffset>
          </wp:positionV>
          <wp:extent cx="200025" cy="238125"/>
          <wp:effectExtent l="0" t="0" r="9525" b="9525"/>
          <wp:wrapNone/>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2368" behindDoc="0" locked="0" layoutInCell="1" allowOverlap="1">
          <wp:simplePos x="0" y="0"/>
          <wp:positionH relativeFrom="column">
            <wp:posOffset>408940</wp:posOffset>
          </wp:positionH>
          <wp:positionV relativeFrom="paragraph">
            <wp:posOffset>3131185</wp:posOffset>
          </wp:positionV>
          <wp:extent cx="200025" cy="238125"/>
          <wp:effectExtent l="0" t="0" r="9525" b="9525"/>
          <wp:wrapNone/>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1344" behindDoc="0" locked="0" layoutInCell="1" allowOverlap="1">
          <wp:simplePos x="0" y="0"/>
          <wp:positionH relativeFrom="column">
            <wp:posOffset>408940</wp:posOffset>
          </wp:positionH>
          <wp:positionV relativeFrom="paragraph">
            <wp:posOffset>3131185</wp:posOffset>
          </wp:positionV>
          <wp:extent cx="200025" cy="238125"/>
          <wp:effectExtent l="0" t="0" r="9525" b="9525"/>
          <wp:wrapNone/>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0320" behindDoc="0" locked="0" layoutInCell="1" allowOverlap="1">
          <wp:simplePos x="0" y="0"/>
          <wp:positionH relativeFrom="column">
            <wp:posOffset>9907270</wp:posOffset>
          </wp:positionH>
          <wp:positionV relativeFrom="paragraph">
            <wp:posOffset>-635</wp:posOffset>
          </wp:positionV>
          <wp:extent cx="200025" cy="238125"/>
          <wp:effectExtent l="0" t="0" r="9525" b="9525"/>
          <wp:wrapNone/>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leftChars="-300" w:left="-720"/>
    </w:pPr>
    <w:r>
      <w:rPr>
        <w:noProof/>
      </w:rPr>
      <mc:AlternateContent>
        <mc:Choice Requires="wps">
          <w:drawing>
            <wp:anchor distT="0" distB="0" distL="114300" distR="114300" simplePos="0" relativeHeight="251632128" behindDoc="0" locked="0" layoutInCell="1" allowOverlap="1">
              <wp:simplePos x="0" y="0"/>
              <wp:positionH relativeFrom="page">
                <wp:posOffset>6508115</wp:posOffset>
              </wp:positionH>
              <wp:positionV relativeFrom="page">
                <wp:posOffset>10139045</wp:posOffset>
              </wp:positionV>
              <wp:extent cx="565785" cy="191770"/>
              <wp:effectExtent l="2540" t="4445" r="3175" b="3810"/>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109</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30" o:spid="_x0000_s1354" style="position:absolute;left:0;text-align:left;margin-left:512.45pt;margin-top:798.35pt;width:44.55pt;height:15.1pt;rotation:180;flip:x;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" filled="f" fillcolor="#c0504d" stroked="f" strokecolor="#4f81bd" strokeweight="2.25pt">
              <v:textbox inset=",0,,0">
                <w:txbxContent>
                  <w:p w:rsidR="00000000" w:rsidRDefault="00853091">
                    <w:pPr>
                      <w:pBdr>
                        <w:top w:val="single" w:sz="4" w:space="1" w:color="7F7F7F"/>
                      </w:pBdr>
                      <w:jc w:val="center"/>
                      <w:rPr>
                        <w:color w:val="C0504D"/>
                      </w:rPr>
                    </w:pPr>
                    <w:r>
                      <w:fldChar w:fldCharType="begin"/>
                    </w:r>
                    <w:r>
                      <w:instrText xml:space="preserve"> PAGE   \* MERGEFORMAT </w:instrText>
                    </w:r>
                    <w:r>
                      <w:fldChar w:fldCharType="separate"/>
                    </w:r>
                    <w:r w:rsidRPr="00853091">
                      <w:rPr>
                        <w:noProof/>
                        <w:color w:val="C0504D"/>
                        <w:lang w:val="zh-TW"/>
                      </w:rPr>
                      <w:t>109</w:t>
                    </w:r>
                    <w:r>
                      <w:fldChar w:fldCharType="end"/>
                    </w:r>
                  </w:p>
                </w:txbxContent>
              </v:textbox>
              <w10:wrap anchorx="page" anchory="page"/>
            </v:rect>
          </w:pict>
        </mc:Fallback>
      </mc:AlternateContent>
    </w:r>
    <w:r>
      <w:rPr>
        <w:noProof/>
      </w:rPr>
      <w:drawing>
        <wp:anchor distT="0" distB="0" distL="114300" distR="114300" simplePos="0" relativeHeight="251633152" behindDoc="0" locked="0" layoutInCell="1" allowOverlap="1">
          <wp:simplePos x="0" y="0"/>
          <wp:positionH relativeFrom="column">
            <wp:posOffset>5539105</wp:posOffset>
          </wp:positionH>
          <wp:positionV relativeFrom="paragraph">
            <wp:posOffset>-105410</wp:posOffset>
          </wp:positionV>
          <wp:extent cx="200025" cy="238125"/>
          <wp:effectExtent l="0" t="0" r="9525" b="9525"/>
          <wp:wrapNone/>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4176" behindDoc="0" locked="0" layoutInCell="1" allowOverlap="1">
          <wp:simplePos x="0" y="0"/>
          <wp:positionH relativeFrom="column">
            <wp:posOffset>347345</wp:posOffset>
          </wp:positionH>
          <wp:positionV relativeFrom="paragraph">
            <wp:posOffset>3215005</wp:posOffset>
          </wp:positionV>
          <wp:extent cx="200025" cy="238125"/>
          <wp:effectExtent l="0" t="0" r="9525" b="9525"/>
          <wp:wrapNone/>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3"/>
      <w:ind w:rightChars="-300" w:right="-720"/>
      <w:jc w:val="right"/>
    </w:pPr>
    <w:r>
      <w:rPr>
        <w:noProof/>
      </w:rPr>
      <mc:AlternateContent>
        <mc:Choice Requires="wps">
          <w:drawing>
            <wp:anchor distT="0" distB="0" distL="114300" distR="114300" simplePos="0" relativeHeight="251646464" behindDoc="0" locked="0" layoutInCell="1" allowOverlap="1">
              <wp:simplePos x="0" y="0"/>
              <wp:positionH relativeFrom="page">
                <wp:posOffset>318135</wp:posOffset>
              </wp:positionH>
              <wp:positionV relativeFrom="page">
                <wp:posOffset>10216515</wp:posOffset>
              </wp:positionV>
              <wp:extent cx="565785" cy="191770"/>
              <wp:effectExtent l="3810" t="0" r="1905" b="2540"/>
              <wp:wrapNone/>
              <wp:docPr id="1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000000" w:rsidRDefault="00853091">
                          <w:pPr>
                            <w:pBdr>
                              <w:top w:val="single" w:sz="4" w:space="1" w:color="7F7F7F"/>
                            </w:pBdr>
                            <w:jc w:val="center"/>
                            <w:rPr>
                              <w:color w:val="C0504D"/>
                            </w:rPr>
                          </w:pPr>
                          <w:r>
                            <w:fldChar w:fldCharType="begin"/>
                          </w:r>
                          <w:r>
                            <w:instrText xml:space="preserve"> PAGE   \* MERGEFO</w:instrText>
                          </w:r>
                          <w:r>
                            <w:instrText xml:space="preserve">RMAT </w:instrText>
                          </w:r>
                          <w:r>
                            <w:fldChar w:fldCharType="separate"/>
                          </w:r>
                          <w:r w:rsidRPr="00853091">
                            <w:rPr>
                              <w:noProof/>
                              <w:color w:val="C0504D"/>
                              <w:lang w:val="zh-TW"/>
                            </w:rPr>
                            <w:t>110</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51" o:spid="_x0000_s1355" style="position:absolute;left:0;text-align:left;margin-left:25.05pt;margin-top:804.45pt;width:44.55pt;height:15.1pt;rotation:180;flip:x;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" filled="f" fillcolor="#c0504d" stroked="f" strokecolor="#4f81bd" strokeweight="2.25pt">
              <v:textbox inset=",0,,0">
                <w:txbxContent>
                  <w:p w:rsidR="00000000" w:rsidRDefault="00853091">
                    <w:pPr>
                      <w:pBdr>
                        <w:top w:val="single" w:sz="4" w:space="1" w:color="7F7F7F"/>
                      </w:pBdr>
                      <w:jc w:val="center"/>
                      <w:rPr>
                        <w:color w:val="C0504D"/>
                      </w:rPr>
                    </w:pPr>
                    <w:r>
                      <w:fldChar w:fldCharType="begin"/>
                    </w:r>
                    <w:r>
                      <w:instrText xml:space="preserve"> PAGE   \* MERGEFO</w:instrText>
                    </w:r>
                    <w:r>
                      <w:instrText xml:space="preserve">RMAT </w:instrText>
                    </w:r>
                    <w:r>
                      <w:fldChar w:fldCharType="separate"/>
                    </w:r>
                    <w:r w:rsidRPr="00853091">
                      <w:rPr>
                        <w:noProof/>
                        <w:color w:val="C0504D"/>
                        <w:lang w:val="zh-TW"/>
                      </w:rPr>
                      <w:t>110</w:t>
                    </w:r>
                    <w:r>
                      <w:fldChar w:fldCharType="end"/>
                    </w:r>
                  </w:p>
                </w:txbxContent>
              </v:textbox>
              <w10:wrap anchorx="page" anchory="page"/>
            </v:rect>
          </w:pict>
        </mc:Fallback>
      </mc:AlternateContent>
    </w:r>
    <w:r>
      <w:rPr>
        <w:noProof/>
      </w:rPr>
      <w:drawing>
        <wp:anchor distT="0" distB="0" distL="114300" distR="114300" simplePos="0" relativeHeight="251652608" behindDoc="0" locked="0" layoutInCell="1" allowOverlap="1">
          <wp:simplePos x="0" y="0"/>
          <wp:positionH relativeFrom="column">
            <wp:posOffset>-469900</wp:posOffset>
          </wp:positionH>
          <wp:positionV relativeFrom="paragraph">
            <wp:posOffset>-635</wp:posOffset>
          </wp:positionV>
          <wp:extent cx="200025" cy="238125"/>
          <wp:effectExtent l="0" t="0" r="9525" b="9525"/>
          <wp:wrapNone/>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simplePos x="0" y="0"/>
          <wp:positionH relativeFrom="column">
            <wp:posOffset>-52070</wp:posOffset>
          </wp:positionH>
          <wp:positionV relativeFrom="paragraph">
            <wp:posOffset>3178810</wp:posOffset>
          </wp:positionV>
          <wp:extent cx="200025" cy="238125"/>
          <wp:effectExtent l="0" t="0" r="9525" b="9525"/>
          <wp:wrapNone/>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simplePos x="0" y="0"/>
          <wp:positionH relativeFrom="column">
            <wp:posOffset>-204470</wp:posOffset>
          </wp:positionH>
          <wp:positionV relativeFrom="paragraph">
            <wp:posOffset>3026410</wp:posOffset>
          </wp:positionV>
          <wp:extent cx="200025" cy="238125"/>
          <wp:effectExtent l="0" t="0" r="9525" b="9525"/>
          <wp:wrapNone/>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536" behindDoc="0" locked="0" layoutInCell="1" allowOverlap="1">
          <wp:simplePos x="0" y="0"/>
          <wp:positionH relativeFrom="column">
            <wp:posOffset>408940</wp:posOffset>
          </wp:positionH>
          <wp:positionV relativeFrom="paragraph">
            <wp:posOffset>3131185</wp:posOffset>
          </wp:positionV>
          <wp:extent cx="200025" cy="238125"/>
          <wp:effectExtent l="0" t="0" r="9525" b="9525"/>
          <wp:wrapNone/>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0" locked="0" layoutInCell="1" allowOverlap="1">
          <wp:simplePos x="0" y="0"/>
          <wp:positionH relativeFrom="column">
            <wp:posOffset>408940</wp:posOffset>
          </wp:positionH>
          <wp:positionV relativeFrom="paragraph">
            <wp:posOffset>3131185</wp:posOffset>
          </wp:positionV>
          <wp:extent cx="200025" cy="238125"/>
          <wp:effectExtent l="0" t="0" r="9525" b="9525"/>
          <wp:wrapNone/>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7488" behindDoc="0" locked="0" layoutInCell="1" allowOverlap="1">
          <wp:simplePos x="0" y="0"/>
          <wp:positionH relativeFrom="column">
            <wp:posOffset>9907270</wp:posOffset>
          </wp:positionH>
          <wp:positionV relativeFrom="paragraph">
            <wp:posOffset>-635</wp:posOffset>
          </wp:positionV>
          <wp:extent cx="200025" cy="238125"/>
          <wp:effectExtent l="0" t="0" r="9525" b="9525"/>
          <wp:wrapNone/>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53091">
      <w:r>
        <w:separator/>
      </w:r>
    </w:p>
  </w:footnote>
  <w:footnote w:type="continuationSeparator" w:id="0">
    <w:p w:rsidR="00000000" w:rsidRDefault="00853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7"/>
      <w:tabs>
        <w:tab w:val="clear" w:pos="4153"/>
        <w:tab w:val="clear" w:pos="8306"/>
        <w:tab w:val="center" w:pos="4320"/>
        <w:tab w:val="right" w:pos="8640"/>
      </w:tabs>
    </w:pPr>
    <w:r>
      <w:rPr>
        <w:lang w:val="zh-TW"/>
      </w:rPr>
      <w:t>[</w:t>
    </w:r>
    <w:r>
      <w:rPr>
        <w:lang w:val="zh-TW"/>
      </w:rPr>
      <w:t>鍵入文字</w:t>
    </w:r>
    <w:r>
      <w:rPr>
        <w:lang w:val="zh-TW"/>
      </w:rPr>
      <w:t>]</w:t>
    </w:r>
    <w:r>
      <w:tab/>
    </w:r>
    <w:r>
      <w:rPr>
        <w:lang w:val="zh-TW"/>
      </w:rPr>
      <w:t>[</w:t>
    </w:r>
    <w:r>
      <w:rPr>
        <w:lang w:val="zh-TW"/>
      </w:rPr>
      <w:t>鍵入文字</w:t>
    </w:r>
    <w:r>
      <w:rPr>
        <w:lang w:val="zh-TW"/>
      </w:rPr>
      <w:t>]</w:t>
    </w:r>
    <w:r>
      <w:tab/>
    </w:r>
    <w:r>
      <w:rPr>
        <w:lang w:val="zh-TW"/>
      </w:rPr>
      <w:t>[</w:t>
    </w:r>
    <w:r>
      <w:rPr>
        <w:lang w:val="zh-TW"/>
      </w:rPr>
      <w:t>鍵入文字</w:t>
    </w:r>
    <w:r>
      <w:rPr>
        <w:lang w:val="zh-TW"/>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7"/>
      <w:jc w:val="right"/>
    </w:pPr>
    <w:r>
      <w:rPr>
        <w:rFonts w:ascii="標楷體" w:eastAsia="標楷體" w:hAnsi="標楷體" w:hint="eastAsia"/>
      </w:rPr>
      <w:t>第六章</w:t>
    </w:r>
    <w:r>
      <w:rPr>
        <w:rFonts w:ascii="標楷體" w:eastAsia="標楷體" w:hAnsi="標楷體" w:hint="eastAsia"/>
      </w:rPr>
      <w:t xml:space="preserve"> </w:t>
    </w:r>
    <w:r>
      <w:rPr>
        <w:rFonts w:ascii="標楷體" w:eastAsia="標楷體" w:hAnsi="標楷體" w:hint="eastAsia"/>
      </w:rPr>
      <w:t>我國公務訓練成效評估模式建立</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7"/>
      <w:jc w:val="right"/>
    </w:pPr>
    <w:r>
      <w:rPr>
        <w:rFonts w:ascii="標楷體" w:eastAsia="標楷體" w:hAnsi="標楷體" w:hint="eastAsia"/>
      </w:rPr>
      <w:t>第七章</w:t>
    </w:r>
    <w:r>
      <w:rPr>
        <w:rFonts w:ascii="標楷體" w:eastAsia="標楷體" w:hAnsi="標楷體" w:hint="eastAsia"/>
      </w:rPr>
      <w:t xml:space="preserve"> </w:t>
    </w:r>
    <w:r>
      <w:rPr>
        <w:rFonts w:ascii="標楷體" w:eastAsia="標楷體" w:hAnsi="標楷體" w:hint="eastAsia"/>
      </w:rPr>
      <w:t>訓練追蹤調查與職能調查之分析</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7"/>
      <w:jc w:val="right"/>
    </w:pPr>
    <w:r>
      <w:rPr>
        <w:rFonts w:ascii="標楷體" w:eastAsia="標楷體" w:hAnsi="標楷體" w:hint="eastAsia"/>
      </w:rPr>
      <w:t>第八章</w:t>
    </w:r>
    <w:r>
      <w:rPr>
        <w:rFonts w:ascii="標楷體" w:eastAsia="標楷體" w:hAnsi="標楷體" w:hint="eastAsia"/>
      </w:rPr>
      <w:t xml:space="preserve"> </w:t>
    </w:r>
    <w:r>
      <w:rPr>
        <w:rFonts w:ascii="標楷體" w:eastAsia="標楷體" w:hAnsi="標楷體" w:hint="eastAsia"/>
      </w:rPr>
      <w:t>研究結論與建議</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7"/>
      <w:wordWrap w:val="0"/>
      <w:jc w:val="right"/>
    </w:pPr>
    <w:r>
      <w:rPr>
        <w:rFonts w:ascii="標楷體" w:eastAsia="標楷體" w:hAnsi="標楷體" w:hint="eastAsia"/>
      </w:rPr>
      <w:t>參考文獻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7"/>
      <w:jc w:val="right"/>
      <w:rPr>
        <w:rFonts w:ascii="標楷體" w:eastAsia="標楷體" w:hAnsi="標楷體"/>
      </w:rPr>
    </w:pPr>
    <w:r>
      <w:rPr>
        <w:rFonts w:ascii="標楷體" w:eastAsia="標楷體" w:hAnsi="標楷體" w:hint="eastAsia"/>
      </w:rPr>
      <w:t>目次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7"/>
      <w:rPr>
        <w:rFonts w:ascii="標楷體" w:eastAsia="標楷體" w:hAnsi="標楷體"/>
      </w:rPr>
    </w:pPr>
    <w:r>
      <w:rPr>
        <w:rFonts w:ascii="標楷體" w:eastAsia="標楷體" w:hAnsi="標楷體" w:hint="eastAsia"/>
      </w:rPr>
      <w:t>建立訓練成效評估追蹤制度之研究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7"/>
      <w:jc w:val="right"/>
    </w:pPr>
    <w:r>
      <w:rPr>
        <w:rFonts w:ascii="標楷體" w:eastAsia="標楷體" w:hAnsi="標楷體" w:hint="eastAsia"/>
      </w:rPr>
      <w:t>第一章</w:t>
    </w:r>
    <w:r>
      <w:rPr>
        <w:rFonts w:ascii="標楷體" w:eastAsia="標楷體" w:hAnsi="標楷體" w:hint="eastAsia"/>
      </w:rPr>
      <w:t xml:space="preserve"> </w:t>
    </w:r>
    <w:r>
      <w:rPr>
        <w:rFonts w:ascii="標楷體" w:eastAsia="標楷體" w:hAnsi="標楷體" w:hint="eastAsia"/>
      </w:rPr>
      <w:t>緒論</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7"/>
      <w:rPr>
        <w:rFonts w:ascii="標楷體" w:eastAsia="標楷體" w:hAnsi="標楷體"/>
      </w:rPr>
    </w:pPr>
    <w:r>
      <w:rPr>
        <w:rFonts w:ascii="標楷體" w:eastAsia="標楷體" w:hAnsi="標楷體" w:hint="eastAsia"/>
      </w:rPr>
      <w:t>建立訓練成效評估追蹤制度之研究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7"/>
      <w:jc w:val="right"/>
    </w:pPr>
    <w:r>
      <w:rPr>
        <w:rFonts w:ascii="標楷體" w:eastAsia="標楷體" w:hAnsi="標楷體" w:hint="eastAsia"/>
      </w:rPr>
      <w:t>第二章</w:t>
    </w:r>
    <w:r>
      <w:rPr>
        <w:rFonts w:ascii="標楷體" w:eastAsia="標楷體" w:hAnsi="標楷體" w:hint="eastAsia"/>
      </w:rPr>
      <w:t xml:space="preserve"> </w:t>
    </w:r>
    <w:r>
      <w:rPr>
        <w:rFonts w:ascii="標楷體" w:eastAsia="標楷體" w:hAnsi="標楷體" w:hint="eastAsia"/>
      </w:rPr>
      <w:t>我國公務人員訓練系統評估模式分析</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7"/>
      <w:jc w:val="right"/>
    </w:pPr>
    <w:r>
      <w:rPr>
        <w:rFonts w:ascii="標楷體" w:eastAsia="標楷體" w:hAnsi="標楷體" w:hint="eastAsia"/>
      </w:rPr>
      <w:t>第三章</w:t>
    </w:r>
    <w:r>
      <w:rPr>
        <w:rFonts w:ascii="標楷體" w:eastAsia="標楷體" w:hAnsi="標楷體" w:hint="eastAsia"/>
      </w:rPr>
      <w:t xml:space="preserve"> </w:t>
    </w:r>
    <w:r>
      <w:rPr>
        <w:rFonts w:ascii="標楷體" w:eastAsia="標楷體" w:hAnsi="標楷體" w:hint="eastAsia"/>
      </w:rPr>
      <w:t>訓練評估文獻回顧</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7"/>
      <w:jc w:val="right"/>
    </w:pPr>
    <w:r>
      <w:rPr>
        <w:rFonts w:ascii="標楷體" w:eastAsia="標楷體" w:hAnsi="標楷體" w:hint="eastAsia"/>
      </w:rPr>
      <w:t>第四章</w:t>
    </w:r>
    <w:r>
      <w:rPr>
        <w:rFonts w:ascii="標楷體" w:eastAsia="標楷體" w:hAnsi="標楷體" w:hint="eastAsia"/>
      </w:rPr>
      <w:t xml:space="preserve"> </w:t>
    </w:r>
    <w:r>
      <w:rPr>
        <w:rFonts w:ascii="標楷體" w:eastAsia="標楷體" w:hAnsi="標楷體" w:hint="eastAsia"/>
      </w:rPr>
      <w:t>美、英、加、新公務訓練系統評估模式分析</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53091">
    <w:pPr>
      <w:pStyle w:val="a7"/>
      <w:jc w:val="right"/>
    </w:pPr>
    <w:r>
      <w:rPr>
        <w:rFonts w:ascii="標楷體" w:eastAsia="標楷體" w:hAnsi="標楷體" w:hint="eastAsia"/>
      </w:rPr>
      <w:t>第五章</w:t>
    </w:r>
    <w:r>
      <w:rPr>
        <w:rFonts w:ascii="標楷體" w:eastAsia="標楷體" w:hAnsi="標楷體" w:hint="eastAsia"/>
      </w:rPr>
      <w:t xml:space="preserve"> </w:t>
    </w:r>
    <w:r>
      <w:rPr>
        <w:rFonts w:ascii="標楷體" w:eastAsia="標楷體" w:hAnsi="標楷體" w:hint="eastAsia"/>
      </w:rPr>
      <w:t>我國產業訓練系統評估模式分析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0592D"/>
    <w:multiLevelType w:val="hybridMultilevel"/>
    <w:tmpl w:val="FC76C93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6B7373"/>
    <w:multiLevelType w:val="hybridMultilevel"/>
    <w:tmpl w:val="548E543C"/>
    <w:lvl w:ilvl="0" w:tplc="CFBCD4D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7075EB"/>
    <w:multiLevelType w:val="hybridMultilevel"/>
    <w:tmpl w:val="494402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C03884"/>
    <w:multiLevelType w:val="hybridMultilevel"/>
    <w:tmpl w:val="D7DA4FA2"/>
    <w:lvl w:ilvl="0" w:tplc="823E1FE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54B0265"/>
    <w:multiLevelType w:val="hybridMultilevel"/>
    <w:tmpl w:val="DD5A86AC"/>
    <w:lvl w:ilvl="0" w:tplc="04090015">
      <w:start w:val="1"/>
      <w:numFmt w:val="taiwaneseCountingThousand"/>
      <w:lvlText w:val="%1、"/>
      <w:lvlJc w:val="left"/>
      <w:pPr>
        <w:tabs>
          <w:tab w:val="num" w:pos="480"/>
        </w:tabs>
        <w:ind w:left="480" w:hanging="480"/>
      </w:pPr>
    </w:lvl>
    <w:lvl w:ilvl="1" w:tplc="30ACC408">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CA2E0E"/>
    <w:multiLevelType w:val="hybridMultilevel"/>
    <w:tmpl w:val="340C06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6C53428"/>
    <w:multiLevelType w:val="hybridMultilevel"/>
    <w:tmpl w:val="561E271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CD5474B"/>
    <w:multiLevelType w:val="hybridMultilevel"/>
    <w:tmpl w:val="FB325392"/>
    <w:lvl w:ilvl="0" w:tplc="AAD2AE34">
      <w:start w:val="1"/>
      <w:numFmt w:val="taiwaneseCountingThousand"/>
      <w:lvlText w:val="(%1)"/>
      <w:lvlJc w:val="left"/>
      <w:pPr>
        <w:ind w:left="955" w:hanging="480"/>
      </w:pPr>
      <w:rPr>
        <w:rFonts w:hint="default"/>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8" w15:restartNumberingAfterBreak="0">
    <w:nsid w:val="210D2FC9"/>
    <w:multiLevelType w:val="hybridMultilevel"/>
    <w:tmpl w:val="513CC462"/>
    <w:lvl w:ilvl="0" w:tplc="E938AC0E">
      <w:start w:val="1"/>
      <w:numFmt w:val="taiwaneseCountingThousand"/>
      <w:lvlText w:val="%1、"/>
      <w:lvlJc w:val="left"/>
      <w:pPr>
        <w:tabs>
          <w:tab w:val="num" w:pos="720"/>
        </w:tabs>
        <w:ind w:left="720" w:hanging="720"/>
      </w:pPr>
      <w:rPr>
        <w:rFonts w:hint="eastAsia"/>
      </w:rPr>
    </w:lvl>
    <w:lvl w:ilvl="1" w:tplc="E7B0F4A2">
      <w:start w:val="1"/>
      <w:numFmt w:val="taiwaneseCountingThousand"/>
      <w:lvlText w:val="（%2）"/>
      <w:lvlJc w:val="left"/>
      <w:pPr>
        <w:tabs>
          <w:tab w:val="num" w:pos="2327"/>
        </w:tabs>
        <w:ind w:left="2327" w:hanging="1476"/>
      </w:pPr>
      <w:rPr>
        <w:rFonts w:hint="eastAsia"/>
        <w:lang w:val="en-US"/>
      </w:rPr>
    </w:lvl>
    <w:lvl w:ilvl="2" w:tplc="681C9A02">
      <w:start w:val="1"/>
      <w:numFmt w:val="taiwaneseCountingThousand"/>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10F7961"/>
    <w:multiLevelType w:val="hybridMultilevel"/>
    <w:tmpl w:val="C532B87C"/>
    <w:lvl w:ilvl="0" w:tplc="60D06574">
      <w:start w:val="1"/>
      <w:numFmt w:val="taiwaneseCountingThousand"/>
      <w:lvlText w:val="第%1節"/>
      <w:lvlJc w:val="left"/>
      <w:pPr>
        <w:ind w:left="825" w:hanging="825"/>
      </w:pPr>
      <w:rPr>
        <w:rFonts w:hint="default"/>
      </w:rPr>
    </w:lvl>
    <w:lvl w:ilvl="1" w:tplc="0B249D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CD483E"/>
    <w:multiLevelType w:val="hybridMultilevel"/>
    <w:tmpl w:val="90C09998"/>
    <w:lvl w:ilvl="0" w:tplc="F384BBB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9FE3217"/>
    <w:multiLevelType w:val="hybridMultilevel"/>
    <w:tmpl w:val="CB50315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A5129BD"/>
    <w:multiLevelType w:val="hybridMultilevel"/>
    <w:tmpl w:val="C760203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2D401F06"/>
    <w:multiLevelType w:val="hybridMultilevel"/>
    <w:tmpl w:val="E21612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1287F80"/>
    <w:multiLevelType w:val="hybridMultilevel"/>
    <w:tmpl w:val="1C5C5BE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1F84069"/>
    <w:multiLevelType w:val="hybridMultilevel"/>
    <w:tmpl w:val="24E4887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32439D8"/>
    <w:multiLevelType w:val="hybridMultilevel"/>
    <w:tmpl w:val="63F2BBF6"/>
    <w:lvl w:ilvl="0" w:tplc="4AD43458">
      <w:start w:val="1"/>
      <w:numFmt w:val="bullet"/>
      <w:lvlText w:val=""/>
      <w:lvlJc w:val="left"/>
      <w:pPr>
        <w:ind w:left="768" w:hanging="480"/>
      </w:pPr>
      <w:rPr>
        <w:rFonts w:ascii="Wingdings" w:hAnsi="Wingdings" w:hint="default"/>
        <w:sz w:val="16"/>
        <w:szCs w:val="16"/>
      </w:rPr>
    </w:lvl>
    <w:lvl w:ilvl="1" w:tplc="04090003">
      <w:start w:val="1"/>
      <w:numFmt w:val="bullet"/>
      <w:lvlText w:val=""/>
      <w:lvlJc w:val="left"/>
      <w:pPr>
        <w:ind w:left="1248" w:hanging="480"/>
      </w:pPr>
      <w:rPr>
        <w:rFonts w:ascii="Wingdings" w:hAnsi="Wingdings" w:hint="default"/>
      </w:rPr>
    </w:lvl>
    <w:lvl w:ilvl="2" w:tplc="04090005" w:tentative="1">
      <w:start w:val="1"/>
      <w:numFmt w:val="bullet"/>
      <w:lvlText w:val=""/>
      <w:lvlJc w:val="left"/>
      <w:pPr>
        <w:ind w:left="1728" w:hanging="480"/>
      </w:pPr>
      <w:rPr>
        <w:rFonts w:ascii="Wingdings" w:hAnsi="Wingdings" w:hint="default"/>
      </w:rPr>
    </w:lvl>
    <w:lvl w:ilvl="3" w:tplc="04090001" w:tentative="1">
      <w:start w:val="1"/>
      <w:numFmt w:val="bullet"/>
      <w:lvlText w:val=""/>
      <w:lvlJc w:val="left"/>
      <w:pPr>
        <w:ind w:left="2208" w:hanging="480"/>
      </w:pPr>
      <w:rPr>
        <w:rFonts w:ascii="Wingdings" w:hAnsi="Wingdings" w:hint="default"/>
      </w:rPr>
    </w:lvl>
    <w:lvl w:ilvl="4" w:tplc="04090003" w:tentative="1">
      <w:start w:val="1"/>
      <w:numFmt w:val="bullet"/>
      <w:lvlText w:val=""/>
      <w:lvlJc w:val="left"/>
      <w:pPr>
        <w:ind w:left="2688" w:hanging="480"/>
      </w:pPr>
      <w:rPr>
        <w:rFonts w:ascii="Wingdings" w:hAnsi="Wingdings" w:hint="default"/>
      </w:rPr>
    </w:lvl>
    <w:lvl w:ilvl="5" w:tplc="04090005" w:tentative="1">
      <w:start w:val="1"/>
      <w:numFmt w:val="bullet"/>
      <w:lvlText w:val=""/>
      <w:lvlJc w:val="left"/>
      <w:pPr>
        <w:ind w:left="3168" w:hanging="480"/>
      </w:pPr>
      <w:rPr>
        <w:rFonts w:ascii="Wingdings" w:hAnsi="Wingdings" w:hint="default"/>
      </w:rPr>
    </w:lvl>
    <w:lvl w:ilvl="6" w:tplc="04090001" w:tentative="1">
      <w:start w:val="1"/>
      <w:numFmt w:val="bullet"/>
      <w:lvlText w:val=""/>
      <w:lvlJc w:val="left"/>
      <w:pPr>
        <w:ind w:left="3648" w:hanging="480"/>
      </w:pPr>
      <w:rPr>
        <w:rFonts w:ascii="Wingdings" w:hAnsi="Wingdings" w:hint="default"/>
      </w:rPr>
    </w:lvl>
    <w:lvl w:ilvl="7" w:tplc="04090003" w:tentative="1">
      <w:start w:val="1"/>
      <w:numFmt w:val="bullet"/>
      <w:lvlText w:val=""/>
      <w:lvlJc w:val="left"/>
      <w:pPr>
        <w:ind w:left="4128" w:hanging="480"/>
      </w:pPr>
      <w:rPr>
        <w:rFonts w:ascii="Wingdings" w:hAnsi="Wingdings" w:hint="default"/>
      </w:rPr>
    </w:lvl>
    <w:lvl w:ilvl="8" w:tplc="04090005" w:tentative="1">
      <w:start w:val="1"/>
      <w:numFmt w:val="bullet"/>
      <w:lvlText w:val=""/>
      <w:lvlJc w:val="left"/>
      <w:pPr>
        <w:ind w:left="4608" w:hanging="480"/>
      </w:pPr>
      <w:rPr>
        <w:rFonts w:ascii="Wingdings" w:hAnsi="Wingdings" w:hint="default"/>
      </w:rPr>
    </w:lvl>
  </w:abstractNum>
  <w:abstractNum w:abstractNumId="17" w15:restartNumberingAfterBreak="0">
    <w:nsid w:val="35216254"/>
    <w:multiLevelType w:val="hybridMultilevel"/>
    <w:tmpl w:val="8E2EE63E"/>
    <w:lvl w:ilvl="0" w:tplc="81C0343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5CD3F42"/>
    <w:multiLevelType w:val="hybridMultilevel"/>
    <w:tmpl w:val="1BF295AC"/>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66A3DFA"/>
    <w:multiLevelType w:val="hybridMultilevel"/>
    <w:tmpl w:val="470C086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BB01932"/>
    <w:multiLevelType w:val="hybridMultilevel"/>
    <w:tmpl w:val="C3A414B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123FFB"/>
    <w:multiLevelType w:val="hybridMultilevel"/>
    <w:tmpl w:val="A874102E"/>
    <w:lvl w:ilvl="0" w:tplc="90FE0964">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A709EA"/>
    <w:multiLevelType w:val="hybridMultilevel"/>
    <w:tmpl w:val="446400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DD4009"/>
    <w:multiLevelType w:val="hybridMultilevel"/>
    <w:tmpl w:val="62C21248"/>
    <w:lvl w:ilvl="0" w:tplc="382430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DC60B9"/>
    <w:multiLevelType w:val="hybridMultilevel"/>
    <w:tmpl w:val="E5EAD8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6B2725"/>
    <w:multiLevelType w:val="hybridMultilevel"/>
    <w:tmpl w:val="CF54596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A64059B"/>
    <w:multiLevelType w:val="hybridMultilevel"/>
    <w:tmpl w:val="62C21248"/>
    <w:lvl w:ilvl="0" w:tplc="382430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08434D"/>
    <w:multiLevelType w:val="multilevel"/>
    <w:tmpl w:val="97A4F25A"/>
    <w:lvl w:ilvl="0">
      <w:start w:val="1"/>
      <w:numFmt w:val="taiwaneseCountingThousand"/>
      <w:pStyle w:val="1"/>
      <w:suff w:val="nothing"/>
      <w:lvlText w:val="第%1章"/>
      <w:lvlJc w:val="left"/>
      <w:pPr>
        <w:ind w:left="1275" w:hanging="425"/>
      </w:pPr>
      <w:rPr>
        <w:rFonts w:eastAsia="標楷體"/>
        <w:b/>
        <w:sz w:val="44"/>
        <w:szCs w:val="44"/>
      </w:rPr>
    </w:lvl>
    <w:lvl w:ilvl="1">
      <w:start w:val="1"/>
      <w:numFmt w:val="none"/>
      <w:pStyle w:val="2"/>
      <w:suff w:val="nothing"/>
      <w:lvlText w:val="第%2節"/>
      <w:lvlJc w:val="left"/>
      <w:pPr>
        <w:ind w:left="1842" w:hanging="567"/>
      </w:pPr>
      <w:rPr>
        <w:rFonts w:eastAsia="標楷體" w:hint="eastAsia"/>
        <w:b/>
        <w:i w:val="0"/>
        <w:sz w:val="36"/>
        <w:szCs w:val="36"/>
      </w:rPr>
    </w:lvl>
    <w:lvl w:ilvl="2">
      <w:start w:val="1"/>
      <w:numFmt w:val="taiwaneseCountingThousand"/>
      <w:pStyle w:val="3"/>
      <w:suff w:val="nothing"/>
      <w:lvlText w:val="%3"/>
      <w:lvlJc w:val="left"/>
      <w:pPr>
        <w:ind w:left="2268" w:hanging="567"/>
      </w:pPr>
      <w:rPr>
        <w:rFonts w:ascii="標楷體" w:eastAsia="標楷體" w:hAnsi="新細明體"/>
        <w:b/>
        <w:color w:val="auto"/>
        <w:sz w:val="36"/>
        <w:szCs w:val="36"/>
      </w:rPr>
    </w:lvl>
    <w:lvl w:ilvl="3">
      <w:start w:val="1"/>
      <w:numFmt w:val="none"/>
      <w:suff w:val="nothing"/>
      <w:lvlText w:val="（一）"/>
      <w:lvlJc w:val="left"/>
      <w:pPr>
        <w:ind w:left="2834" w:hanging="708"/>
      </w:pPr>
      <w:rPr>
        <w:rFonts w:eastAsia="標楷體" w:hint="eastAsia"/>
        <w:i w:val="0"/>
        <w:sz w:val="32"/>
        <w:szCs w:val="32"/>
      </w:rPr>
    </w:lvl>
    <w:lvl w:ilvl="4">
      <w:start w:val="1"/>
      <w:numFmt w:val="none"/>
      <w:suff w:val="nothing"/>
      <w:lvlText w:val="1"/>
      <w:lvlJc w:val="left"/>
      <w:pPr>
        <w:ind w:left="3401" w:hanging="850"/>
      </w:pPr>
      <w:rPr>
        <w:rFonts w:eastAsia="標楷體" w:hint="eastAsia"/>
        <w:b w:val="0"/>
        <w:i w:val="0"/>
        <w:sz w:val="28"/>
        <w:szCs w:val="28"/>
      </w:rPr>
    </w:lvl>
    <w:lvl w:ilvl="5">
      <w:start w:val="1"/>
      <w:numFmt w:val="none"/>
      <w:suff w:val="nothing"/>
      <w:lvlText w:val="(1)"/>
      <w:lvlJc w:val="left"/>
      <w:pPr>
        <w:ind w:left="4110" w:hanging="1134"/>
      </w:pPr>
      <w:rPr>
        <w:rFonts w:eastAsia="標楷體" w:hint="eastAsia"/>
        <w:b w:val="0"/>
        <w:i w:val="0"/>
        <w:sz w:val="28"/>
        <w:szCs w:val="28"/>
      </w:rPr>
    </w:lvl>
    <w:lvl w:ilvl="6">
      <w:start w:val="1"/>
      <w:numFmt w:val="lowerLetter"/>
      <w:suff w:val="nothing"/>
      <w:lvlText w:val="%7."/>
      <w:lvlJc w:val="left"/>
      <w:pPr>
        <w:ind w:left="4677" w:hanging="1276"/>
      </w:pPr>
      <w:rPr>
        <w:rFonts w:ascii="Times New Roman" w:hAnsi="Times New Roman" w:hint="default"/>
        <w:b w:val="0"/>
        <w:i w:val="0"/>
        <w:sz w:val="28"/>
        <w:szCs w:val="28"/>
      </w:rPr>
    </w:lvl>
    <w:lvl w:ilvl="7">
      <w:start w:val="1"/>
      <w:numFmt w:val="upperRoman"/>
      <w:suff w:val="nothing"/>
      <w:lvlText w:val="%8."/>
      <w:lvlJc w:val="left"/>
      <w:pPr>
        <w:ind w:left="5244" w:hanging="1418"/>
      </w:pPr>
      <w:rPr>
        <w:rFonts w:eastAsia="標楷體"/>
        <w:sz w:val="28"/>
        <w:szCs w:val="28"/>
      </w:rPr>
    </w:lvl>
    <w:lvl w:ilvl="8">
      <w:start w:val="1"/>
      <w:numFmt w:val="lowerRoman"/>
      <w:suff w:val="nothing"/>
      <w:lvlText w:val="%9"/>
      <w:lvlJc w:val="left"/>
      <w:pPr>
        <w:ind w:left="5952" w:hanging="1700"/>
      </w:pPr>
      <w:rPr>
        <w:rFonts w:eastAsia="標楷體" w:hint="eastAsia"/>
        <w:b w:val="0"/>
        <w:i w:val="0"/>
        <w:sz w:val="28"/>
        <w:szCs w:val="28"/>
      </w:rPr>
    </w:lvl>
  </w:abstractNum>
  <w:abstractNum w:abstractNumId="28" w15:restartNumberingAfterBreak="0">
    <w:nsid w:val="61961572"/>
    <w:multiLevelType w:val="hybridMultilevel"/>
    <w:tmpl w:val="8A4052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5694214"/>
    <w:multiLevelType w:val="hybridMultilevel"/>
    <w:tmpl w:val="35349766"/>
    <w:lvl w:ilvl="0" w:tplc="330A53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71A2C32"/>
    <w:multiLevelType w:val="hybridMultilevel"/>
    <w:tmpl w:val="8B163670"/>
    <w:lvl w:ilvl="0" w:tplc="EF7AB3B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DE36C47"/>
    <w:multiLevelType w:val="hybridMultilevel"/>
    <w:tmpl w:val="DC54449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6137911"/>
    <w:multiLevelType w:val="hybridMultilevel"/>
    <w:tmpl w:val="132A7746"/>
    <w:lvl w:ilvl="0" w:tplc="E7B0F4A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CA11A1"/>
    <w:multiLevelType w:val="hybridMultilevel"/>
    <w:tmpl w:val="1860814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DD64265"/>
    <w:multiLevelType w:val="hybridMultilevel"/>
    <w:tmpl w:val="FD10FCD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E2B1974"/>
    <w:multiLevelType w:val="hybridMultilevel"/>
    <w:tmpl w:val="23B40C50"/>
    <w:lvl w:ilvl="0" w:tplc="9D66FB2A">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7"/>
    <w:lvlOverride w:ilvl="0">
      <w:lvl w:ilvl="0">
        <w:start w:val="1"/>
        <w:numFmt w:val="taiwaneseCountingThousand"/>
        <w:pStyle w:val="1"/>
        <w:lvlText w:val="第%1節"/>
        <w:lvlJc w:val="left"/>
        <w:pPr>
          <w:ind w:left="1385" w:hanging="480"/>
        </w:pPr>
        <w:rPr>
          <w:rFonts w:hint="default"/>
        </w:rPr>
      </w:lvl>
    </w:lvlOverride>
    <w:lvlOverride w:ilvl="1">
      <w:lvl w:ilvl="1">
        <w:start w:val="1"/>
        <w:numFmt w:val="ideographTraditional"/>
        <w:pStyle w:val="2"/>
        <w:lvlText w:val="%2、"/>
        <w:lvlJc w:val="left"/>
        <w:pPr>
          <w:ind w:left="1865" w:hanging="480"/>
        </w:pPr>
        <w:rPr>
          <w:rFonts w:hint="eastAsia"/>
        </w:rPr>
      </w:lvl>
    </w:lvlOverride>
    <w:lvlOverride w:ilvl="2">
      <w:lvl w:ilvl="2">
        <w:start w:val="1"/>
        <w:numFmt w:val="lowerRoman"/>
        <w:pStyle w:val="3"/>
        <w:lvlText w:val="%3."/>
        <w:lvlJc w:val="right"/>
        <w:pPr>
          <w:ind w:left="2345" w:hanging="480"/>
        </w:pPr>
        <w:rPr>
          <w:rFonts w:hint="eastAsia"/>
        </w:rPr>
      </w:lvl>
    </w:lvlOverride>
    <w:lvlOverride w:ilvl="3">
      <w:lvl w:ilvl="3">
        <w:start w:val="1"/>
        <w:numFmt w:val="decimal"/>
        <w:lvlText w:val="%4."/>
        <w:lvlJc w:val="left"/>
        <w:pPr>
          <w:ind w:left="2825" w:hanging="480"/>
        </w:pPr>
        <w:rPr>
          <w:rFonts w:hint="eastAsia"/>
        </w:rPr>
      </w:lvl>
    </w:lvlOverride>
    <w:lvlOverride w:ilvl="4">
      <w:lvl w:ilvl="4">
        <w:start w:val="1"/>
        <w:numFmt w:val="ideographTraditional"/>
        <w:lvlText w:val="%5、"/>
        <w:lvlJc w:val="left"/>
        <w:pPr>
          <w:ind w:left="3305" w:hanging="480"/>
        </w:pPr>
        <w:rPr>
          <w:rFonts w:hint="eastAsia"/>
        </w:rPr>
      </w:lvl>
    </w:lvlOverride>
    <w:lvlOverride w:ilvl="5">
      <w:lvl w:ilvl="5">
        <w:start w:val="1"/>
        <w:numFmt w:val="lowerRoman"/>
        <w:lvlText w:val="%6."/>
        <w:lvlJc w:val="right"/>
        <w:pPr>
          <w:ind w:left="3785" w:hanging="480"/>
        </w:pPr>
        <w:rPr>
          <w:rFonts w:hint="eastAsia"/>
        </w:rPr>
      </w:lvl>
    </w:lvlOverride>
    <w:lvlOverride w:ilvl="6">
      <w:lvl w:ilvl="6">
        <w:start w:val="1"/>
        <w:numFmt w:val="decimal"/>
        <w:lvlText w:val="%7."/>
        <w:lvlJc w:val="left"/>
        <w:pPr>
          <w:ind w:left="4265" w:hanging="480"/>
        </w:pPr>
        <w:rPr>
          <w:rFonts w:hint="eastAsia"/>
        </w:rPr>
      </w:lvl>
    </w:lvlOverride>
    <w:lvlOverride w:ilvl="7">
      <w:lvl w:ilvl="7">
        <w:start w:val="1"/>
        <w:numFmt w:val="ideographTraditional"/>
        <w:lvlText w:val="%8、"/>
        <w:lvlJc w:val="left"/>
        <w:pPr>
          <w:ind w:left="4745" w:hanging="480"/>
        </w:pPr>
        <w:rPr>
          <w:rFonts w:hint="eastAsia"/>
        </w:rPr>
      </w:lvl>
    </w:lvlOverride>
    <w:lvlOverride w:ilvl="8">
      <w:lvl w:ilvl="8">
        <w:start w:val="1"/>
        <w:numFmt w:val="lowerRoman"/>
        <w:lvlText w:val="%9."/>
        <w:lvlJc w:val="right"/>
        <w:pPr>
          <w:ind w:left="5225" w:hanging="480"/>
        </w:pPr>
        <w:rPr>
          <w:rFonts w:hint="eastAsia"/>
        </w:rPr>
      </w:lvl>
    </w:lvlOverride>
  </w:num>
  <w:num w:numId="2">
    <w:abstractNumId w:val="12"/>
  </w:num>
  <w:num w:numId="3">
    <w:abstractNumId w:val="7"/>
  </w:num>
  <w:num w:numId="4">
    <w:abstractNumId w:val="33"/>
  </w:num>
  <w:num w:numId="5">
    <w:abstractNumId w:val="0"/>
  </w:num>
  <w:num w:numId="6">
    <w:abstractNumId w:val="11"/>
  </w:num>
  <w:num w:numId="7">
    <w:abstractNumId w:val="13"/>
  </w:num>
  <w:num w:numId="8">
    <w:abstractNumId w:val="31"/>
  </w:num>
  <w:num w:numId="9">
    <w:abstractNumId w:val="16"/>
  </w:num>
  <w:num w:numId="10">
    <w:abstractNumId w:val="25"/>
  </w:num>
  <w:num w:numId="11">
    <w:abstractNumId w:val="6"/>
  </w:num>
  <w:num w:numId="12">
    <w:abstractNumId w:val="24"/>
  </w:num>
  <w:num w:numId="13">
    <w:abstractNumId w:val="4"/>
  </w:num>
  <w:num w:numId="14">
    <w:abstractNumId w:val="8"/>
  </w:num>
  <w:num w:numId="15">
    <w:abstractNumId w:val="1"/>
  </w:num>
  <w:num w:numId="16">
    <w:abstractNumId w:val="32"/>
  </w:num>
  <w:num w:numId="17">
    <w:abstractNumId w:val="29"/>
  </w:num>
  <w:num w:numId="18">
    <w:abstractNumId w:val="35"/>
  </w:num>
  <w:num w:numId="19">
    <w:abstractNumId w:val="10"/>
  </w:num>
  <w:num w:numId="20">
    <w:abstractNumId w:val="17"/>
  </w:num>
  <w:num w:numId="21">
    <w:abstractNumId w:val="3"/>
  </w:num>
  <w:num w:numId="22">
    <w:abstractNumId w:val="30"/>
  </w:num>
  <w:num w:numId="23">
    <w:abstractNumId w:val="20"/>
  </w:num>
  <w:num w:numId="24">
    <w:abstractNumId w:val="28"/>
  </w:num>
  <w:num w:numId="25">
    <w:abstractNumId w:val="15"/>
  </w:num>
  <w:num w:numId="26">
    <w:abstractNumId w:val="14"/>
  </w:num>
  <w:num w:numId="27">
    <w:abstractNumId w:val="18"/>
  </w:num>
  <w:num w:numId="28">
    <w:abstractNumId w:val="34"/>
  </w:num>
  <w:num w:numId="29">
    <w:abstractNumId w:val="21"/>
  </w:num>
  <w:num w:numId="30">
    <w:abstractNumId w:val="9"/>
  </w:num>
  <w:num w:numId="31">
    <w:abstractNumId w:val="2"/>
  </w:num>
  <w:num w:numId="32">
    <w:abstractNumId w:val="22"/>
  </w:num>
  <w:num w:numId="33">
    <w:abstractNumId w:val="19"/>
  </w:num>
  <w:num w:numId="34">
    <w:abstractNumId w:val="26"/>
  </w:num>
  <w:num w:numId="35">
    <w:abstractNumId w:val="2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evenAndOddHeaders/>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91"/>
    <w:rsid w:val="008530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3"/>
      <o:rules v:ext="edit">
        <o:r id="V:Rule1" type="connector" idref="#_x0000_s1095"/>
        <o:r id="V:Rule2" type="connector" idref="#_x0000_s1097"/>
        <o:r id="V:Rule3" type="connector" idref="#_x0000_s1099"/>
        <o:r id="V:Rule4" type="connector" idref="#_x0000_s1101"/>
        <o:r id="V:Rule5" type="connector" idref="#_x0000_s1102"/>
        <o:r id="V:Rule6" type="connector" idref="#_x0000_s1105"/>
        <o:r id="V:Rule7" type="connector" idref="#_x0000_s1106"/>
        <o:r id="V:Rule8" type="connector" idref="#_x0000_s1110"/>
        <o:r id="V:Rule9" type="connector" idref="#_x0000_s1111"/>
        <o:r id="V:Rule10" type="connector" idref="#_x0000_s1112"/>
        <o:r id="V:Rule11" type="connector" idref="#_x0000_s1116"/>
        <o:r id="V:Rule12" type="connector" idref="#_x0000_s1117"/>
        <o:r id="V:Rule13" type="connector" idref="#_x0000_s1118"/>
        <o:r id="V:Rule14" type="connector" idref="#_x0000_s1124"/>
        <o:r id="V:Rule15" type="connector" idref="#_x0000_s1125"/>
        <o:r id="V:Rule16" type="connector" idref="#_x0000_s1128"/>
        <o:r id="V:Rule17" type="connector" idref="#_x0000_s1126"/>
        <o:r id="V:Rule18" type="connector" idref="#_x0000_s1127"/>
        <o:r id="V:Rule19" type="connector" idref="#AutoShape 16"/>
        <o:r id="V:Rule20" type="connector" idref="#AutoShape 17"/>
        <o:r id="V:Rule21" type="connector" idref="#AutoShape 36"/>
        <o:r id="V:Rule22" type="callout" idref="#AutoShape 31"/>
        <o:r id="V:Rule23" type="callout" idref="#AutoShape 33"/>
        <o:r id="V:Rule24" type="connector" idref="#AutoShape 8"/>
        <o:r id="V:Rule25" type="connector" idref="#AutoShape 20"/>
        <o:r id="V:Rule26" type="connector" idref="#AutoShape 11"/>
        <o:r id="V:Rule27" type="connector" idref="#AutoShape 10"/>
        <o:r id="V:Rule28" type="connector" idref="#AutoShape 12"/>
        <o:r id="V:Rule29" type="connector" idref="#AutoShape 13"/>
        <o:r id="V:Rule30" type="callout" idref="#_x0000_s1362"/>
        <o:r id="V:Rule31" type="callout" idref="#_x0000_s1364"/>
        <o:r id="V:Rule32" type="connector" idref="#_x0000_s1388"/>
        <o:r id="V:Rule33" type="connector" idref="#_x0000_s1375"/>
        <o:r id="V:Rule34" type="connector" idref="#_x0000_s1382"/>
        <o:r id="V:Rule35" type="connector" idref="#_x0000_s1374"/>
        <o:r id="V:Rule36" type="connector" idref="#_x0000_s1381"/>
        <o:r id="V:Rule37" type="connector" idref="#_x0000_s1369"/>
        <o:r id="V:Rule38" type="connector" idref="#_x0000_s1370"/>
        <o:r id="V:Rule39" type="connector" idref="#_x0000_s1386"/>
        <o:r id="V:Rule40" type="connector" idref="#_x0000_s1365"/>
        <o:r id="V:Rule41" type="connector" idref="#_x0000_s1385"/>
        <o:r id="V:Rule42" type="connector" idref="#_x0000_s3602"/>
        <o:r id="V:Rule43" type="connector" idref="#_x0000_s3599"/>
        <o:r id="V:Rule44" type="connector" idref="#_x0000_s3664"/>
        <o:r id="V:Rule45" type="connector" idref="#_x0000_s3647"/>
        <o:r id="V:Rule46" type="connector" idref="#_x0000_s3656"/>
        <o:r id="V:Rule47" type="connector" idref="#_x0000_s3763"/>
        <o:r id="V:Rule48" type="connector" idref="#_x0000_s3764"/>
        <o:r id="V:Rule49" type="connector" idref="#_x0000_s3634"/>
        <o:r id="V:Rule50" type="connector" idref="#_x0000_s3754"/>
        <o:r id="V:Rule51" type="connector" idref="#_x0000_s3743"/>
        <o:r id="V:Rule52" type="connector" idref="#_x0000_s3722"/>
        <o:r id="V:Rule53" type="connector" idref="#_x0000_s3744"/>
        <o:r id="V:Rule54" type="connector" idref="#_x0000_s3770"/>
        <o:r id="V:Rule55" type="connector" idref="#_x0000_s3710"/>
        <o:r id="V:Rule56" type="connector" idref="#_x0000_s3783"/>
        <o:r id="V:Rule57" type="connector" idref="#_x0000_s3689"/>
        <o:r id="V:Rule58" type="connector" idref="#_x0000_s3694"/>
        <o:r id="V:Rule59" type="connector" idref="#_x0000_s3648"/>
        <o:r id="V:Rule60" type="connector" idref="#_x0000_s3707"/>
        <o:r id="V:Rule61" type="connector" idref="#_x0000_s3657"/>
        <o:r id="V:Rule62" type="connector" idref="#_x0000_s3690"/>
        <o:r id="V:Rule63" type="connector" idref="#_x0000_s3767"/>
        <o:r id="V:Rule64" type="connector" idref="#_x0000_s3780"/>
        <o:r id="V:Rule65" type="connector" idref="#_x0000_s3745"/>
        <o:r id="V:Rule66" type="connector" idref="#_x0000_s3755"/>
        <o:r id="V:Rule67" type="connector" idref="#_x0000_s3746"/>
        <o:r id="V:Rule68" type="connector" idref="#_x0000_s3723"/>
        <o:r id="V:Rule69" type="connector" idref="#_x0000_s3649"/>
        <o:r id="V:Rule70" type="connector" idref="#_x0000_s3615"/>
        <o:r id="V:Rule71" type="connector" idref="#_x0000_s3619"/>
        <o:r id="V:Rule72" type="connector" idref="#_x0000_s3641"/>
        <o:r id="V:Rule73" type="connector" idref="#_x0000_s3621"/>
        <o:r id="V:Rule74" type="connector" idref="#_x0000_s3622"/>
        <o:r id="V:Rule75" type="connector" idref="#_x0000_s3607"/>
        <o:r id="V:Rule76" type="connector" idref="#_x0000_s3618"/>
        <o:r id="V:Rule77" type="connector" idref="#_x0000_s3623"/>
        <o:r id="V:Rule78" type="connector" idref="#_x0000_s3665"/>
        <o:r id="V:Rule79" type="connector" idref="#_x0000_s3605"/>
        <o:r id="V:Rule80" type="connector" idref="#_x0000_s3606"/>
        <o:r id="V:Rule81" type="connector" idref="#_x0000_s3650"/>
        <o:r id="V:Rule82" type="connector" idref="#_x0000_s3658"/>
        <o:r id="V:Rule83" type="connector" idref="#_x0000_s3724"/>
        <o:r id="V:Rule84" type="connector" idref="#_x0000_s3725"/>
        <o:r id="V:Rule85" type="connector" idref="#_x0000_s3697"/>
        <o:r id="V:Rule86" type="connector" idref="#_x0000_s3670"/>
        <o:r id="V:Rule87" type="connector" idref="#_x0000_s3698"/>
        <o:r id="V:Rule88" type="connector" idref="#_x0000_s3699"/>
        <o:r id="V:Rule89" type="connector" idref="#_x0000_s3635"/>
        <o:r id="V:Rule90" type="connector" idref="#_x0000_s3636"/>
        <o:r id="V:Rule91" type="connector" idref="#_x0000_s3637"/>
        <o:r id="V:Rule92" type="connector" idref="#_x0000_s3639"/>
        <o:r id="V:Rule93" type="connector" idref="#_x0000_s3640"/>
        <o:r id="V:Rule94" type="connector" idref="#_x0000_s3624"/>
        <o:r id="V:Rule95" type="connector" idref="#_x0000_s3625"/>
        <o:r id="V:Rule96" type="connector" idref="#_x0000_s3632"/>
        <o:r id="V:Rule97" type="connector" idref="#_x0000_s3713"/>
        <o:r id="V:Rule98" type="connector" idref="#_x0000_s3714"/>
        <o:r id="V:Rule99" type="connector" idref="#_x0000_s3626"/>
        <o:r id="V:Rule100" type="connector" idref="#_x0000_s3651"/>
        <o:r id="V:Rule101" type="connector" idref="#_x0000_s3659"/>
        <o:r id="V:Rule102" type="connector" idref="#_x0000_s3771"/>
        <o:r id="V:Rule103" type="connector" idref="#_x0000_s3715"/>
        <o:r id="V:Rule104" type="connector" idref="#_x0000_s3784"/>
        <o:r id="V:Rule105" type="connector" idref="#_x0000_s3691"/>
        <o:r id="V:Rule106" type="connector" idref="#_x0000_s3716"/>
        <o:r id="V:Rule107" type="connector" idref="#_x0000_s3700"/>
        <o:r id="V:Rule108" type="connector" idref="#_x0000_s3671"/>
        <o:r id="V:Rule109" type="connector" idref="#_x0000_s3667"/>
        <o:r id="V:Rule110" type="connector" idref="#_x0000_s3756"/>
        <o:r id="V:Rule111" type="connector" idref="#_x0000_s3747"/>
        <o:r id="V:Rule112" type="connector" idref="#_x0000_s3748"/>
        <o:r id="V:Rule113" type="connector" idref="#_x0000_s3726"/>
        <o:r id="V:Rule114" type="connector" idref="#_x0000_s3727"/>
        <o:r id="V:Rule115" type="connector" idref="#_x0000_s3765"/>
        <o:r id="V:Rule116" type="connector" idref="#_x0000_s3734"/>
        <o:r id="V:Rule117" type="connector" idref="#_x0000_s3735"/>
        <o:r id="V:Rule118" type="connector" idref="#_x0000_s3638"/>
        <o:r id="V:Rule119" type="connector" idref="#_x0000_s3736"/>
        <o:r id="V:Rule120" type="connector" idref="#_x0000_s3608"/>
        <o:r id="V:Rule121" type="connector" idref="#_x0000_s3674"/>
        <o:r id="V:Rule122" type="connector" idref="#_x0000_s3675"/>
        <o:r id="V:Rule123" type="connector" idref="#_x0000_s3627"/>
        <o:r id="V:Rule124" type="connector" idref="#_x0000_s3703"/>
        <o:r id="V:Rule125" type="connector" idref="#_x0000_s3704"/>
        <o:r id="V:Rule126" type="connector" idref="#_x0000_s3679"/>
        <o:r id="V:Rule127" type="connector" idref="#_x0000_s3680"/>
        <o:r id="V:Rule128" type="connector" idref="#_x0000_s3774"/>
        <o:r id="V:Rule129" type="connector" idref="#_x0000_s3628"/>
        <o:r id="V:Rule130" type="connector" idref="#_x0000_s3776"/>
        <o:r id="V:Rule131" type="connector" idref="#_x0000_s3778"/>
        <o:r id="V:Rule132" type="connector" idref="#_x0000_s3779"/>
        <o:r id="V:Rule133" type="connector" idref="#_x0000_s3682"/>
        <o:r id="V:Rule134" type="connector" idref="#_x0000_s3685"/>
        <o:r id="V:Rule135" type="connector" idref="#_x0000_s3629"/>
        <o:r id="V:Rule136" type="connector" idref="#_x0000_s3631"/>
        <o:r id="V:Rule137" type="connector" idref="#_x0000_s3609"/>
        <o:r id="V:Rule138" type="connector" idref="#_x0000_s3611"/>
        <o:r id="V:Rule139" type="connector" idref="#_x0000_s3613"/>
        <o:r id="V:Rule140" type="connector" idref="#_x0000_s3786"/>
        <o:r id="V:Rule141" type="connector" idref="#_x0000_s3730"/>
        <o:r id="V:Rule142" type="connector" idref="#_x0000_s3788"/>
        <o:r id="V:Rule143" type="connector" idref="#_x0000_s3808"/>
        <o:r id="V:Rule144" type="connector" idref="#_x0000_s3809"/>
        <o:r id="V:Rule145" type="connector" idref="#_x0000_s3810"/>
        <o:r id="V:Rule146" type="connector" idref="#_x0000_s3790"/>
        <o:r id="V:Rule147" type="connector" idref="#_x0000_s3793"/>
        <o:r id="V:Rule148" type="connector" idref="#_x0000_s3796"/>
        <o:r id="V:Rule149" type="connector" idref="#_x0000_s3797"/>
        <o:r id="V:Rule150" type="connector" idref="#_x0000_s3811"/>
        <o:r id="V:Rule151" type="connector" idref="#_x0000_s3791"/>
        <o:r id="V:Rule152" type="connector" idref="#_x0000_s3812"/>
        <o:r id="V:Rule153" type="connector" idref="#_x0000_s3813"/>
        <o:r id="V:Rule154" type="connector" idref="#_x0000_s3816"/>
        <o:r id="V:Rule155" type="connector" idref="#_x0000_s3817"/>
        <o:r id="V:Rule156" type="connector" idref="#_x0000_s3794"/>
        <o:r id="V:Rule157" type="connector" idref="#_x0000_s3798"/>
        <o:r id="V:Rule158" type="connector" idref="#_x0000_s3818"/>
        <o:r id="V:Rule159" type="connector" idref="#_x0000_s3819"/>
        <o:r id="V:Rule160" type="connector" idref="#_x0000_s3820"/>
        <o:r id="V:Rule161" type="connector" idref="#_x0000_s3821"/>
        <o:r id="V:Rule162" type="connector" idref="#_x0000_s3822"/>
      </o:rules>
    </o:shapelayout>
  </w:shapeDefaults>
  <w:decimalSymbol w:val="."/>
  <w:listSeparator w:val=","/>
  <w15:chartTrackingRefBased/>
  <w15:docId w15:val="{32A0CCF6-2FB7-4D12-BC65-5EA4277E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aliases w:val="章,標題 1壹"/>
    <w:basedOn w:val="a"/>
    <w:next w:val="a"/>
    <w:qFormat/>
    <w:pPr>
      <w:keepNext/>
      <w:numPr>
        <w:numId w:val="1"/>
      </w:numPr>
      <w:spacing w:before="240" w:after="100" w:afterAutospacing="1" w:line="240" w:lineRule="atLeast"/>
      <w:jc w:val="center"/>
      <w:outlineLvl w:val="0"/>
    </w:pPr>
    <w:rPr>
      <w:rFonts w:eastAsia="標楷體"/>
      <w:b/>
      <w:bCs/>
      <w:kern w:val="52"/>
      <w:sz w:val="44"/>
      <w:szCs w:val="44"/>
    </w:rPr>
  </w:style>
  <w:style w:type="paragraph" w:styleId="2">
    <w:name w:val="heading 2"/>
    <w:aliases w:val="節"/>
    <w:basedOn w:val="a"/>
    <w:next w:val="a"/>
    <w:qFormat/>
    <w:pPr>
      <w:keepNext/>
      <w:numPr>
        <w:ilvl w:val="1"/>
        <w:numId w:val="1"/>
      </w:numPr>
      <w:spacing w:before="360" w:after="240" w:line="640" w:lineRule="exact"/>
      <w:ind w:left="0" w:firstLine="0"/>
      <w:jc w:val="center"/>
      <w:outlineLvl w:val="1"/>
    </w:pPr>
    <w:rPr>
      <w:rFonts w:eastAsia="標楷體"/>
      <w:b/>
      <w:bCs/>
      <w:spacing w:val="10"/>
      <w:sz w:val="40"/>
      <w:szCs w:val="40"/>
    </w:rPr>
  </w:style>
  <w:style w:type="paragraph" w:styleId="3">
    <w:name w:val="heading 3"/>
    <w:aliases w:val="一、"/>
    <w:basedOn w:val="a"/>
    <w:next w:val="a"/>
    <w:qFormat/>
    <w:pPr>
      <w:keepNext/>
      <w:numPr>
        <w:ilvl w:val="2"/>
        <w:numId w:val="1"/>
      </w:numPr>
      <w:spacing w:beforeLines="150" w:before="580" w:afterLines="100" w:after="387" w:line="360" w:lineRule="auto"/>
      <w:ind w:left="0"/>
      <w:outlineLvl w:val="2"/>
    </w:pPr>
    <w:rPr>
      <w:rFonts w:eastAsia="標楷體"/>
      <w:b/>
      <w:bCs/>
      <w:sz w:val="32"/>
      <w:szCs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w:basedOn w:val="a"/>
    <w:semiHidden/>
    <w:pPr>
      <w:tabs>
        <w:tab w:val="center" w:pos="4153"/>
        <w:tab w:val="right" w:pos="8306"/>
      </w:tabs>
      <w:snapToGrid w:val="0"/>
    </w:pPr>
    <w:rPr>
      <w:sz w:val="20"/>
      <w:szCs w:val="20"/>
    </w:rPr>
  </w:style>
  <w:style w:type="character" w:customStyle="1" w:styleId="a4">
    <w:name w:val="頁尾 字元"/>
    <w:locked/>
    <w:rPr>
      <w:kern w:val="2"/>
    </w:rPr>
  </w:style>
  <w:style w:type="character" w:customStyle="1" w:styleId="a5">
    <w:name w:val=" 字元 字元 字元"/>
    <w:semiHidden/>
    <w:rPr>
      <w:rFonts w:eastAsia="新細明體"/>
      <w:kern w:val="2"/>
      <w:lang w:val="en-US" w:eastAsia="zh-TW" w:bidi="ar-SA"/>
    </w:rPr>
  </w:style>
  <w:style w:type="character" w:styleId="a6">
    <w:name w:val="page number"/>
    <w:basedOn w:val="a0"/>
    <w:semiHidden/>
  </w:style>
  <w:style w:type="paragraph" w:styleId="a7">
    <w:name w:val="header"/>
    <w:basedOn w:val="a"/>
    <w:semiHidden/>
    <w:pPr>
      <w:tabs>
        <w:tab w:val="center" w:pos="4153"/>
        <w:tab w:val="right" w:pos="8306"/>
      </w:tabs>
      <w:snapToGrid w:val="0"/>
    </w:pPr>
    <w:rPr>
      <w:sz w:val="20"/>
      <w:szCs w:val="20"/>
    </w:rPr>
  </w:style>
  <w:style w:type="character" w:customStyle="1" w:styleId="a8">
    <w:name w:val="頁首 字元"/>
    <w:locked/>
    <w:rPr>
      <w:kern w:val="2"/>
    </w:rPr>
  </w:style>
  <w:style w:type="character" w:customStyle="1" w:styleId="4">
    <w:name w:val=" 字元 字元4"/>
    <w:rPr>
      <w:kern w:val="2"/>
    </w:rPr>
  </w:style>
  <w:style w:type="character" w:customStyle="1" w:styleId="a9">
    <w:name w:val="節 字元 字元"/>
    <w:rPr>
      <w:rFonts w:eastAsia="標楷體"/>
      <w:b/>
      <w:bCs/>
      <w:spacing w:val="10"/>
      <w:kern w:val="2"/>
      <w:sz w:val="40"/>
      <w:szCs w:val="40"/>
    </w:rPr>
  </w:style>
  <w:style w:type="paragraph" w:customStyle="1" w:styleId="10">
    <w:name w:val="樣式1"/>
    <w:basedOn w:val="1"/>
    <w:pPr>
      <w:spacing w:before="120" w:afterLines="100" w:after="240" w:afterAutospacing="0" w:line="500" w:lineRule="exact"/>
    </w:pPr>
    <w:rPr>
      <w:sz w:val="36"/>
      <w:szCs w:val="36"/>
    </w:rPr>
  </w:style>
  <w:style w:type="paragraph" w:customStyle="1" w:styleId="20">
    <w:name w:val="樣式2"/>
    <w:basedOn w:val="2"/>
    <w:pPr>
      <w:spacing w:before="240" w:after="120" w:line="500" w:lineRule="exact"/>
      <w:jc w:val="both"/>
    </w:pPr>
    <w:rPr>
      <w:sz w:val="28"/>
    </w:rPr>
  </w:style>
  <w:style w:type="character" w:customStyle="1" w:styleId="21">
    <w:name w:val="樣式2 字元"/>
    <w:rPr>
      <w:rFonts w:eastAsia="標楷體"/>
      <w:b/>
      <w:bCs/>
      <w:spacing w:val="10"/>
      <w:kern w:val="2"/>
      <w:sz w:val="28"/>
      <w:szCs w:val="40"/>
    </w:rPr>
  </w:style>
  <w:style w:type="paragraph" w:customStyle="1" w:styleId="40">
    <w:name w:val="樣式4"/>
    <w:basedOn w:val="a"/>
    <w:pPr>
      <w:spacing w:beforeLines="50" w:before="120" w:afterLines="50" w:after="120" w:line="500" w:lineRule="exact"/>
      <w:ind w:firstLineChars="200" w:firstLine="560"/>
      <w:jc w:val="both"/>
    </w:pPr>
    <w:rPr>
      <w:rFonts w:eastAsia="標楷體" w:hAnsi="標楷體"/>
      <w:sz w:val="28"/>
      <w:szCs w:val="28"/>
    </w:rPr>
  </w:style>
  <w:style w:type="character" w:customStyle="1" w:styleId="41">
    <w:name w:val="樣式4 字元"/>
    <w:rPr>
      <w:rFonts w:eastAsia="標楷體" w:hAnsi="標楷體"/>
      <w:kern w:val="2"/>
      <w:sz w:val="28"/>
      <w:szCs w:val="28"/>
    </w:rPr>
  </w:style>
  <w:style w:type="paragraph" w:customStyle="1" w:styleId="aa">
    <w:name w:val="計畫內文 字元"/>
    <w:pPr>
      <w:spacing w:beforeLines="50" w:before="50" w:afterLines="50" w:after="50" w:line="520" w:lineRule="exact"/>
      <w:ind w:firstLineChars="200" w:firstLine="200"/>
      <w:jc w:val="both"/>
    </w:pPr>
    <w:rPr>
      <w:rFonts w:eastAsia="標楷體"/>
      <w:kern w:val="2"/>
      <w:sz w:val="28"/>
      <w:szCs w:val="28"/>
    </w:rPr>
  </w:style>
  <w:style w:type="paragraph" w:styleId="Web">
    <w:name w:val="Normal (Web)"/>
    <w:basedOn w:val="a"/>
    <w:semiHidden/>
    <w:unhideWhenUsed/>
    <w:pPr>
      <w:widowControl/>
      <w:spacing w:before="100" w:beforeAutospacing="1" w:after="100" w:afterAutospacing="1"/>
    </w:pPr>
    <w:rPr>
      <w:rFonts w:ascii="新細明體" w:eastAsia="標楷體" w:hAnsi="新細明體" w:cs="新細明體"/>
      <w:kern w:val="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semiHidden/>
    <w:rPr>
      <w:rFonts w:ascii="細明體" w:eastAsia="細明體" w:hAnsi="細明體" w:cs="細明體"/>
      <w:sz w:val="24"/>
      <w:szCs w:val="24"/>
    </w:rPr>
  </w:style>
  <w:style w:type="character" w:customStyle="1" w:styleId="30">
    <w:name w:val=" 字元 字元3"/>
    <w:rPr>
      <w:rFonts w:ascii="細明體" w:eastAsia="細明體" w:hAnsi="細明體" w:cs="細明體"/>
      <w:sz w:val="24"/>
      <w:szCs w:val="24"/>
    </w:rPr>
  </w:style>
  <w:style w:type="paragraph" w:customStyle="1" w:styleId="ListParagraph">
    <w:name w:val="List Paragraph"/>
    <w:basedOn w:val="a"/>
    <w:pPr>
      <w:ind w:leftChars="200" w:left="480"/>
    </w:pPr>
    <w:rPr>
      <w:rFonts w:ascii="Calibri" w:hAnsi="Calibri"/>
      <w:szCs w:val="22"/>
    </w:rPr>
  </w:style>
  <w:style w:type="paragraph" w:styleId="ab">
    <w:name w:val="List Paragraph"/>
    <w:basedOn w:val="a"/>
    <w:qFormat/>
    <w:pPr>
      <w:ind w:leftChars="200" w:left="480"/>
    </w:pPr>
    <w:rPr>
      <w:rFonts w:ascii="標楷體" w:eastAsia="標楷體" w:hAnsi="標楷體"/>
    </w:rPr>
  </w:style>
  <w:style w:type="character" w:customStyle="1" w:styleId="googqs-tidbit">
    <w:name w:val="goog_qs-tidbit"/>
    <w:basedOn w:val="a0"/>
  </w:style>
  <w:style w:type="paragraph" w:styleId="ac">
    <w:name w:val="Note Heading"/>
    <w:basedOn w:val="a"/>
    <w:next w:val="a"/>
    <w:semiHidden/>
    <w:pPr>
      <w:jc w:val="center"/>
    </w:pPr>
    <w:rPr>
      <w:rFonts w:ascii="標楷體" w:eastAsia="標楷體" w:hAnsi="標楷體"/>
      <w:b/>
      <w:sz w:val="32"/>
      <w:szCs w:val="32"/>
    </w:rPr>
  </w:style>
  <w:style w:type="character" w:customStyle="1" w:styleId="22">
    <w:name w:val=" 字元 字元2"/>
    <w:rPr>
      <w:rFonts w:ascii="標楷體" w:eastAsia="標楷體" w:hAnsi="標楷體"/>
      <w:b/>
      <w:kern w:val="2"/>
      <w:sz w:val="32"/>
      <w:szCs w:val="32"/>
    </w:rPr>
  </w:style>
  <w:style w:type="paragraph" w:styleId="ad">
    <w:name w:val="Closing"/>
    <w:basedOn w:val="a"/>
    <w:semiHidden/>
    <w:pPr>
      <w:ind w:leftChars="1800" w:left="100"/>
    </w:pPr>
    <w:rPr>
      <w:rFonts w:ascii="標楷體" w:eastAsia="標楷體" w:hAnsi="標楷體"/>
      <w:b/>
      <w:sz w:val="32"/>
      <w:szCs w:val="32"/>
    </w:rPr>
  </w:style>
  <w:style w:type="character" w:customStyle="1" w:styleId="11">
    <w:name w:val=" 字元 字元1"/>
    <w:rPr>
      <w:rFonts w:ascii="標楷體" w:eastAsia="標楷體" w:hAnsi="標楷體"/>
      <w:b/>
      <w:kern w:val="2"/>
      <w:sz w:val="32"/>
      <w:szCs w:val="32"/>
    </w:rPr>
  </w:style>
  <w:style w:type="character" w:styleId="ae">
    <w:name w:val="Strong"/>
    <w:qFormat/>
    <w:rPr>
      <w:b/>
      <w:bCs/>
    </w:rPr>
  </w:style>
  <w:style w:type="character" w:customStyle="1" w:styleId="style431">
    <w:name w:val="style431"/>
    <w:rPr>
      <w:color w:val="990000"/>
    </w:rPr>
  </w:style>
  <w:style w:type="character" w:customStyle="1" w:styleId="style341">
    <w:name w:val="style341"/>
    <w:rPr>
      <w:color w:val="990033"/>
    </w:rPr>
  </w:style>
  <w:style w:type="character" w:customStyle="1" w:styleId="apple-style-span">
    <w:name w:val="apple-style-span"/>
    <w:basedOn w:val="a0"/>
  </w:style>
  <w:style w:type="paragraph" w:customStyle="1" w:styleId="12">
    <w:name w:val="清單段落1"/>
    <w:basedOn w:val="a"/>
    <w:pPr>
      <w:ind w:leftChars="200" w:left="480"/>
    </w:pPr>
    <w:rPr>
      <w:rFonts w:ascii="Calibri" w:hAnsi="Calibri"/>
      <w:szCs w:val="22"/>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customStyle="1" w:styleId="apple-converted-space">
    <w:name w:val="apple-converted-space"/>
    <w:basedOn w:val="a0"/>
  </w:style>
  <w:style w:type="paragraph" w:styleId="af">
    <w:name w:val="Body Text Indent"/>
    <w:basedOn w:val="a"/>
    <w:semiHidden/>
    <w:pPr>
      <w:ind w:left="518" w:hangingChars="185" w:hanging="518"/>
    </w:pPr>
    <w:rPr>
      <w:rFonts w:eastAsia="標楷體"/>
      <w:sz w:val="28"/>
    </w:rPr>
  </w:style>
  <w:style w:type="character" w:customStyle="1" w:styleId="af0">
    <w:name w:val="本文縮排 字元"/>
    <w:semiHidden/>
    <w:rPr>
      <w:rFonts w:eastAsia="標楷體"/>
      <w:kern w:val="2"/>
      <w:sz w:val="28"/>
      <w:szCs w:val="24"/>
    </w:rPr>
  </w:style>
  <w:style w:type="character" w:customStyle="1" w:styleId="dct-tt">
    <w:name w:val="dct-tt"/>
  </w:style>
  <w:style w:type="character" w:customStyle="1" w:styleId="google-src-text">
    <w:name w:val="google-src-text"/>
  </w:style>
  <w:style w:type="paragraph" w:styleId="af1">
    <w:name w:val="Balloon Text"/>
    <w:basedOn w:val="a"/>
    <w:semiHidden/>
    <w:unhideWhenUsed/>
    <w:rPr>
      <w:rFonts w:ascii="Cambria" w:hAnsi="Cambria"/>
      <w:sz w:val="18"/>
      <w:szCs w:val="18"/>
    </w:rPr>
  </w:style>
  <w:style w:type="character" w:customStyle="1" w:styleId="af2">
    <w:name w:val="註解方塊文字 字元"/>
    <w:semiHidden/>
    <w:rPr>
      <w:rFonts w:ascii="Cambria" w:hAnsi="Cambria"/>
      <w:kern w:val="2"/>
      <w:sz w:val="18"/>
      <w:szCs w:val="18"/>
    </w:rPr>
  </w:style>
  <w:style w:type="paragraph" w:styleId="23">
    <w:name w:val="toc 2"/>
    <w:basedOn w:val="a"/>
    <w:next w:val="a"/>
    <w:autoRedefine/>
    <w:semiHidden/>
    <w:unhideWhenUsed/>
    <w:qFormat/>
    <w:pPr>
      <w:ind w:left="240"/>
    </w:pPr>
    <w:rPr>
      <w:rFonts w:ascii="Calibri" w:hAnsi="Calibri" w:cs="Calibri"/>
      <w:smallCaps/>
      <w:sz w:val="20"/>
      <w:szCs w:val="20"/>
    </w:rPr>
  </w:style>
  <w:style w:type="paragraph" w:styleId="af3">
    <w:name w:val="TOC Heading"/>
    <w:basedOn w:val="1"/>
    <w:next w:val="a"/>
    <w:qFormat/>
    <w:pPr>
      <w:keepLines/>
      <w:widowControl/>
      <w:numPr>
        <w:numId w:val="0"/>
      </w:numPr>
      <w:spacing w:before="480" w:after="0" w:afterAutospacing="0" w:line="276" w:lineRule="auto"/>
      <w:jc w:val="left"/>
      <w:outlineLvl w:val="9"/>
    </w:pPr>
    <w:rPr>
      <w:rFonts w:ascii="Cambria" w:eastAsia="新細明體" w:hAnsi="Cambria"/>
      <w:color w:val="365F91"/>
      <w:kern w:val="0"/>
      <w:sz w:val="28"/>
      <w:szCs w:val="28"/>
    </w:rPr>
  </w:style>
  <w:style w:type="paragraph" w:styleId="af4">
    <w:name w:val="annotation text"/>
    <w:basedOn w:val="a"/>
    <w:semiHidden/>
    <w:unhideWhenUsed/>
  </w:style>
  <w:style w:type="character" w:customStyle="1" w:styleId="af5">
    <w:name w:val="註解文字 字元"/>
    <w:semiHidden/>
    <w:rPr>
      <w:kern w:val="2"/>
      <w:sz w:val="24"/>
      <w:szCs w:val="24"/>
    </w:rPr>
  </w:style>
  <w:style w:type="character" w:customStyle="1" w:styleId="af6">
    <w:name w:val="註解主旨 字元"/>
    <w:semiHidden/>
    <w:rPr>
      <w:b/>
      <w:bCs/>
      <w:kern w:val="2"/>
      <w:sz w:val="24"/>
      <w:szCs w:val="24"/>
    </w:rPr>
  </w:style>
  <w:style w:type="paragraph" w:customStyle="1" w:styleId="13">
    <w:name w:val="標題1"/>
    <w:basedOn w:val="a"/>
    <w:autoRedefine/>
    <w:pPr>
      <w:framePr w:hSpace="180" w:wrap="around" w:vAnchor="text" w:hAnchor="margin" w:x="-252" w:y="613"/>
      <w:spacing w:line="500" w:lineRule="exact"/>
      <w:ind w:leftChars="81" w:left="194" w:rightChars="100" w:right="240" w:firstLineChars="150" w:firstLine="420"/>
      <w:jc w:val="both"/>
    </w:pPr>
    <w:rPr>
      <w:rFonts w:ascii="標楷體" w:eastAsia="標楷體" w:hAnsi="標楷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image" Target="media/image3.jpeg"/><Relationship Id="rId26" Type="http://schemas.openxmlformats.org/officeDocument/2006/relationships/footer" Target="footer7.xml"/><Relationship Id="rId39"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chart" Target="charts/chart5.xml"/><Relationship Id="rId42" Type="http://schemas.openxmlformats.org/officeDocument/2006/relationships/footer" Target="footer14.xml"/><Relationship Id="rId47" Type="http://schemas.openxmlformats.org/officeDocument/2006/relationships/header" Target="header12.xml"/><Relationship Id="rId50" Type="http://schemas.openxmlformats.org/officeDocument/2006/relationships/footer" Target="footer20.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image" Target="media/image2.jpeg"/><Relationship Id="rId25" Type="http://schemas.openxmlformats.org/officeDocument/2006/relationships/chart" Target="charts/chart1.xml"/><Relationship Id="rId33" Type="http://schemas.openxmlformats.org/officeDocument/2006/relationships/chart" Target="charts/chart4.xml"/><Relationship Id="rId38" Type="http://schemas.openxmlformats.org/officeDocument/2006/relationships/chart" Target="charts/chart9.xml"/><Relationship Id="rId46" Type="http://schemas.openxmlformats.org/officeDocument/2006/relationships/footer" Target="footer18.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0.xml"/><Relationship Id="rId41"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chart" Target="charts/chart3.xml"/><Relationship Id="rId37" Type="http://schemas.openxmlformats.org/officeDocument/2006/relationships/chart" Target="charts/chart8.xml"/><Relationship Id="rId40" Type="http://schemas.openxmlformats.org/officeDocument/2006/relationships/footer" Target="footer12.xml"/><Relationship Id="rId45"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footer" Target="footer9.xml"/><Relationship Id="rId36" Type="http://schemas.openxmlformats.org/officeDocument/2006/relationships/chart" Target="charts/chart7.xml"/><Relationship Id="rId49" Type="http://schemas.openxmlformats.org/officeDocument/2006/relationships/footer" Target="footer19.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chart" Target="charts/chart2.xml"/><Relationship Id="rId44" Type="http://schemas.openxmlformats.org/officeDocument/2006/relationships/footer" Target="footer16.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chart" Target="charts/chart6.xml"/><Relationship Id="rId43" Type="http://schemas.openxmlformats.org/officeDocument/2006/relationships/footer" Target="footer15.xml"/><Relationship Id="rId48" Type="http://schemas.openxmlformats.org/officeDocument/2006/relationships/header" Target="header13.xml"/><Relationship Id="rId8" Type="http://schemas.openxmlformats.org/officeDocument/2006/relationships/header" Target="header1.xml"/><Relationship Id="rId51" Type="http://schemas.openxmlformats.org/officeDocument/2006/relationships/fontTable" Target="fontTable.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1" Type="http://schemas.openxmlformats.org/officeDocument/2006/relationships/image" Target="media/image1.png"/></Relationships>
</file>

<file path=word/_rels/footer20.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32771;&#35430;&#38498;\&#39640;&#32771;&#22522;&#30990;&#35347;&#32244;&#34892;&#28858;&#36861;&#36452;_A2&#27224;&#33394;&#21839;&#21367;(218&#2022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32771;&#35430;&#38498;\&#39640;&#32771;&#22522;&#30990;&#35347;&#32244;&#34892;&#28858;&#36861;&#36452;_A2&#27224;&#33394;&#21839;&#21367;(218&#2022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32771;&#35430;&#38498;\&#39640;&#32771;&#22522;&#30990;&#35347;&#32244;&#34892;&#28858;&#36861;&#36452;_A2&#27224;&#33394;&#21839;&#21367;(218&#2022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32771;&#35430;&#38498;\&#39640;&#32771;&#22522;&#30990;&#35347;&#32244;&#34892;&#28858;&#36861;&#36452;_A2&#27224;&#33394;&#21839;&#21367;(218&#2022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32771;&#35430;&#38498;\&#39640;&#32771;&#22522;&#30990;&#35347;&#32244;&#34892;&#28858;&#36861;&#36452;_A2&#27224;&#33394;&#21839;&#21367;(218&#2022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32771;&#35430;&#38498;\&#34214;&#21319;&#31777;&#20219;&#34892;&#28858;&#36861;&#36452;-A1&#31881;&#32005;&#33394;&#21839;&#21367;(231&#20221;).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32771;&#35430;&#38498;\&#34214;&#21319;&#31777;&#20219;&#34892;&#28858;&#36861;&#36452;-A1&#31881;&#32005;&#33394;&#21839;&#21367;(231&#2022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32771;&#35430;&#38498;\&#34214;&#21319;&#31777;&#20219;&#34892;&#28858;&#36861;&#36452;-A1&#31881;&#32005;&#33394;&#21839;&#21367;(231&#202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a:latin typeface="標楷體" pitchFamily="65" charset="-120"/>
              <a:ea typeface="標楷體" pitchFamily="65" charset="-120"/>
            </a:defRPr>
          </a:pPr>
          <a:endParaRPr lang="zh-TW"/>
        </a:p>
      </c:txPr>
    </c:title>
    <c:autoTitleDeleted val="0"/>
    <c:plotArea>
      <c:layout/>
      <c:pieChart>
        <c:varyColors val="1"/>
        <c:ser>
          <c:idx val="0"/>
          <c:order val="0"/>
          <c:tx>
            <c:strRef>
              <c:f>Sheet1!$B$1</c:f>
              <c:strCache>
                <c:ptCount val="1"/>
                <c:pt idx="0">
                  <c:v>組織能耐模型</c:v>
                </c:pt>
              </c:strCache>
            </c:strRef>
          </c:tx>
          <c:explosion val="2"/>
          <c:dPt>
            <c:idx val="0"/>
            <c:bubble3D val="0"/>
            <c:spPr>
              <a:solidFill>
                <a:schemeClr val="accent2"/>
              </a:solidFill>
            </c:spPr>
          </c:dPt>
          <c:dPt>
            <c:idx val="1"/>
            <c:bubble3D val="0"/>
            <c:spPr>
              <a:solidFill>
                <a:schemeClr val="accent2"/>
              </a:solidFill>
            </c:spPr>
          </c:dPt>
          <c:dPt>
            <c:idx val="2"/>
            <c:bubble3D val="0"/>
            <c:spPr>
              <a:solidFill>
                <a:schemeClr val="accent2"/>
              </a:solidFill>
            </c:spPr>
          </c:dPt>
          <c:dPt>
            <c:idx val="3"/>
            <c:bubble3D val="0"/>
            <c:spPr>
              <a:solidFill>
                <a:schemeClr val="accent3">
                  <a:lumMod val="50000"/>
                </a:schemeClr>
              </a:solidFill>
            </c:spPr>
          </c:dPt>
          <c:dPt>
            <c:idx val="4"/>
            <c:bubble3D val="0"/>
            <c:spPr>
              <a:solidFill>
                <a:schemeClr val="accent3">
                  <a:lumMod val="50000"/>
                </a:schemeClr>
              </a:solidFill>
            </c:spPr>
          </c:dPt>
          <c:dPt>
            <c:idx val="5"/>
            <c:bubble3D val="0"/>
            <c:spPr>
              <a:solidFill>
                <a:schemeClr val="accent3">
                  <a:lumMod val="50000"/>
                </a:schemeClr>
              </a:solidFill>
            </c:spPr>
          </c:dPt>
          <c:dPt>
            <c:idx val="6"/>
            <c:bubble3D val="0"/>
            <c:spPr>
              <a:solidFill>
                <a:srgbClr val="7030A0"/>
              </a:solidFill>
            </c:spPr>
          </c:dPt>
          <c:dPt>
            <c:idx val="7"/>
            <c:bubble3D val="0"/>
            <c:spPr>
              <a:solidFill>
                <a:srgbClr val="7030A0"/>
              </a:solidFill>
            </c:spPr>
          </c:dPt>
          <c:dPt>
            <c:idx val="8"/>
            <c:bubble3D val="0"/>
            <c:spPr>
              <a:solidFill>
                <a:srgbClr val="7030A0"/>
              </a:solidFill>
            </c:spPr>
          </c:dPt>
          <c:dPt>
            <c:idx val="9"/>
            <c:bubble3D val="0"/>
            <c:spPr>
              <a:solidFill>
                <a:srgbClr val="7030A0"/>
              </a:solidFill>
            </c:spPr>
          </c:dPt>
          <c:dLbls>
            <c:spPr>
              <a:noFill/>
              <a:ln>
                <a:noFill/>
              </a:ln>
              <a:effectLst/>
            </c:spPr>
            <c:txPr>
              <a:bodyPr/>
              <a:lstStyle/>
              <a:p>
                <a:pPr>
                  <a:defRPr b="1">
                    <a:solidFill>
                      <a:schemeClr val="bg1"/>
                    </a:solidFill>
                    <a:latin typeface="標楷體" pitchFamily="65" charset="-120"/>
                    <a:ea typeface="標楷體" pitchFamily="65" charset="-120"/>
                  </a:defRPr>
                </a:pPr>
                <a:endParaRPr lang="zh-TW"/>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Sheet1!$A$2:$A$11</c:f>
              <c:strCache>
                <c:ptCount val="10"/>
                <c:pt idx="0">
                  <c:v>設定方向</c:v>
                </c:pt>
                <c:pt idx="1">
                  <c:v>激起熱情、堅定步伐和啟動幹勁</c:v>
                </c:pt>
                <c:pt idx="2">
                  <c:v>人員發展</c:v>
                </c:pt>
                <c:pt idx="3">
                  <c:v>制定策略並以成果為導向</c:v>
                </c:pt>
                <c:pt idx="4">
                  <c:v>有關資料及客戶的基本概念</c:v>
                </c:pt>
                <c:pt idx="5">
                  <c:v>合作並建立共同的目標</c:v>
                </c:pt>
                <c:pt idx="6">
                  <c:v>創新及改善政策執行</c:v>
                </c:pt>
                <c:pt idx="7">
                  <c:v>計劃、資源及優先順序</c:v>
                </c:pt>
                <c:pt idx="8">
                  <c:v>發展出明確的角色、職責以及執行模式</c:v>
                </c:pt>
                <c:pt idx="9">
                  <c:v>績效管理與財務價值</c:v>
                </c:pt>
              </c:strCache>
            </c:strRef>
          </c:cat>
          <c:val>
            <c:numRef>
              <c:f>Sheet1!$B$2:$B$11</c:f>
              <c:numCache>
                <c:formatCode>General</c:formatCode>
                <c:ptCount val="10"/>
                <c:pt idx="0">
                  <c:v>1</c:v>
                </c:pt>
                <c:pt idx="1">
                  <c:v>1</c:v>
                </c:pt>
                <c:pt idx="2">
                  <c:v>1</c:v>
                </c:pt>
                <c:pt idx="3">
                  <c:v>1</c:v>
                </c:pt>
                <c:pt idx="4">
                  <c:v>1</c:v>
                </c:pt>
                <c:pt idx="5">
                  <c:v>1</c:v>
                </c:pt>
                <c:pt idx="6">
                  <c:v>1</c:v>
                </c:pt>
                <c:pt idx="7">
                  <c:v>1</c:v>
                </c:pt>
                <c:pt idx="8">
                  <c:v>1</c:v>
                </c:pt>
                <c:pt idx="9">
                  <c:v>1</c:v>
                </c:pt>
              </c:numCache>
            </c:numRef>
          </c:val>
        </c:ser>
        <c:dLbls>
          <c:showLegendKey val="0"/>
          <c:showVal val="0"/>
          <c:showCatName val="0"/>
          <c:showSerName val="0"/>
          <c:showPercent val="0"/>
          <c:showBubbleSize val="0"/>
          <c:showLeaderLines val="1"/>
        </c:dLbls>
        <c:firstSliceAng val="0"/>
      </c:pieChart>
      <c:spPr>
        <a:noFill/>
        <a:ln w="25398">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TW"/>
  <c:roundedCorners val="1"/>
  <c:style val="2"/>
  <c:chart>
    <c:autoTitleDeleted val="1"/>
    <c:plotArea>
      <c:layout/>
      <c:barChart>
        <c:barDir val="col"/>
        <c:grouping val="clustered"/>
        <c:varyColors val="1"/>
        <c:ser>
          <c:idx val="0"/>
          <c:order val="0"/>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strRef>
              <c:f>Sheet2!$B$4:$B$8</c:f>
              <c:strCache>
                <c:ptCount val="5"/>
                <c:pt idx="0">
                  <c:v>不同意</c:v>
                </c:pt>
                <c:pt idx="1">
                  <c:v>不太同意</c:v>
                </c:pt>
                <c:pt idx="2">
                  <c:v>普通</c:v>
                </c:pt>
                <c:pt idx="3">
                  <c:v>同意</c:v>
                </c:pt>
                <c:pt idx="4">
                  <c:v>非常同意</c:v>
                </c:pt>
              </c:strCache>
            </c:strRef>
          </c:cat>
          <c:val>
            <c:numRef>
              <c:f>Sheet2!$D$4:$D$8</c:f>
              <c:numCache>
                <c:formatCode>0.0%</c:formatCode>
                <c:ptCount val="5"/>
                <c:pt idx="0">
                  <c:v>2.7522935779816574E-2</c:v>
                </c:pt>
                <c:pt idx="1">
                  <c:v>4.1284403669724766E-2</c:v>
                </c:pt>
                <c:pt idx="2">
                  <c:v>0.39449541284403711</c:v>
                </c:pt>
                <c:pt idx="3">
                  <c:v>0.47706422018348632</c:v>
                </c:pt>
                <c:pt idx="4">
                  <c:v>5.9633027522935887E-2</c:v>
                </c:pt>
              </c:numCache>
            </c:numRef>
          </c:val>
        </c:ser>
        <c:dLbls>
          <c:showLegendKey val="0"/>
          <c:showVal val="0"/>
          <c:showCatName val="0"/>
          <c:showSerName val="0"/>
          <c:showPercent val="0"/>
          <c:showBubbleSize val="0"/>
        </c:dLbls>
        <c:gapWidth val="150"/>
        <c:axId val="460680632"/>
        <c:axId val="460680240"/>
      </c:barChart>
      <c:catAx>
        <c:axId val="460680632"/>
        <c:scaling>
          <c:orientation val="minMax"/>
        </c:scaling>
        <c:delete val="1"/>
        <c:axPos val="b"/>
        <c:numFmt formatCode="General" sourceLinked="1"/>
        <c:majorTickMark val="cross"/>
        <c:minorTickMark val="cross"/>
        <c:tickLblPos val="nextTo"/>
        <c:crossAx val="460680240"/>
        <c:crosses val="autoZero"/>
        <c:auto val="1"/>
        <c:lblAlgn val="ctr"/>
        <c:lblOffset val="100"/>
        <c:noMultiLvlLbl val="1"/>
      </c:catAx>
      <c:valAx>
        <c:axId val="460680240"/>
        <c:scaling>
          <c:orientation val="minMax"/>
        </c:scaling>
        <c:delete val="1"/>
        <c:axPos val="l"/>
        <c:majorGridlines/>
        <c:numFmt formatCode="0.0%" sourceLinked="1"/>
        <c:majorTickMark val="cross"/>
        <c:minorTickMark val="cross"/>
        <c:tickLblPos val="nextTo"/>
        <c:crossAx val="460680632"/>
        <c:crosses val="autoZero"/>
        <c:crossBetween val="between"/>
      </c:valAx>
    </c:plotArea>
    <c:plotVisOnly val="1"/>
    <c:dispBlanksAs val="gap"/>
    <c:showDLblsOverMax val="1"/>
  </c:chart>
  <c:spPr>
    <a:ln>
      <a:noFill/>
    </a:ln>
  </c:sp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TW"/>
  <c:roundedCorners val="1"/>
  <c:style val="2"/>
  <c:chart>
    <c:autoTitleDeleted val="1"/>
    <c:plotArea>
      <c:layout/>
      <c:barChart>
        <c:barDir val="col"/>
        <c:grouping val="clustered"/>
        <c:varyColors val="1"/>
        <c:ser>
          <c:idx val="0"/>
          <c:order val="0"/>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strRef>
              <c:f>Sheet2!$H$4:$H$8</c:f>
              <c:strCache>
                <c:ptCount val="5"/>
                <c:pt idx="0">
                  <c:v>不同意</c:v>
                </c:pt>
                <c:pt idx="1">
                  <c:v>不太同意</c:v>
                </c:pt>
                <c:pt idx="2">
                  <c:v>普通</c:v>
                </c:pt>
                <c:pt idx="3">
                  <c:v>同意</c:v>
                </c:pt>
                <c:pt idx="4">
                  <c:v>非常同意</c:v>
                </c:pt>
              </c:strCache>
            </c:strRef>
          </c:cat>
          <c:val>
            <c:numRef>
              <c:f>Sheet2!$J$4:$J$8</c:f>
              <c:numCache>
                <c:formatCode>0.0%</c:formatCode>
                <c:ptCount val="5"/>
                <c:pt idx="0">
                  <c:v>1.3761467889908278E-2</c:v>
                </c:pt>
                <c:pt idx="1">
                  <c:v>6.8807339449541441E-2</c:v>
                </c:pt>
                <c:pt idx="2">
                  <c:v>0.41284403669724817</c:v>
                </c:pt>
                <c:pt idx="3">
                  <c:v>0.43577981651376146</c:v>
                </c:pt>
                <c:pt idx="4">
                  <c:v>6.8807339449541441E-2</c:v>
                </c:pt>
              </c:numCache>
            </c:numRef>
          </c:val>
        </c:ser>
        <c:dLbls>
          <c:showLegendKey val="0"/>
          <c:showVal val="0"/>
          <c:showCatName val="0"/>
          <c:showSerName val="0"/>
          <c:showPercent val="0"/>
          <c:showBubbleSize val="0"/>
        </c:dLbls>
        <c:gapWidth val="150"/>
        <c:axId val="631120512"/>
        <c:axId val="631120120"/>
      </c:barChart>
      <c:catAx>
        <c:axId val="631120512"/>
        <c:scaling>
          <c:orientation val="minMax"/>
        </c:scaling>
        <c:delete val="1"/>
        <c:axPos val="b"/>
        <c:numFmt formatCode="General" sourceLinked="1"/>
        <c:majorTickMark val="cross"/>
        <c:minorTickMark val="cross"/>
        <c:tickLblPos val="nextTo"/>
        <c:crossAx val="631120120"/>
        <c:crosses val="autoZero"/>
        <c:auto val="1"/>
        <c:lblAlgn val="ctr"/>
        <c:lblOffset val="100"/>
        <c:noMultiLvlLbl val="1"/>
      </c:catAx>
      <c:valAx>
        <c:axId val="631120120"/>
        <c:scaling>
          <c:orientation val="minMax"/>
          <c:max val="0.60000000000000064"/>
        </c:scaling>
        <c:delete val="1"/>
        <c:axPos val="l"/>
        <c:majorGridlines/>
        <c:numFmt formatCode="0.0%" sourceLinked="1"/>
        <c:majorTickMark val="cross"/>
        <c:minorTickMark val="cross"/>
        <c:tickLblPos val="nextTo"/>
        <c:crossAx val="631120512"/>
        <c:crosses val="autoZero"/>
        <c:crossBetween val="between"/>
        <c:majorUnit val="0.1"/>
      </c:valAx>
    </c:plotArea>
    <c:plotVisOnly val="1"/>
    <c:dispBlanksAs val="gap"/>
    <c:showDLblsOverMax val="1"/>
  </c:chart>
  <c:spPr>
    <a:ln>
      <a:noFill/>
    </a:ln>
  </c:sp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TW"/>
  <c:roundedCorners val="1"/>
  <c:style val="2"/>
  <c:chart>
    <c:autoTitleDeleted val="1"/>
    <c:plotArea>
      <c:layout/>
      <c:barChart>
        <c:barDir val="col"/>
        <c:grouping val="clustered"/>
        <c:varyColors val="1"/>
        <c:ser>
          <c:idx val="0"/>
          <c:order val="0"/>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strRef>
              <c:f>Sheet2!$O$4:$O$8</c:f>
              <c:strCache>
                <c:ptCount val="5"/>
                <c:pt idx="0">
                  <c:v>不同意</c:v>
                </c:pt>
                <c:pt idx="1">
                  <c:v>不太同意</c:v>
                </c:pt>
                <c:pt idx="2">
                  <c:v>普通</c:v>
                </c:pt>
                <c:pt idx="3">
                  <c:v>同意</c:v>
                </c:pt>
                <c:pt idx="4">
                  <c:v>非常同意</c:v>
                </c:pt>
              </c:strCache>
            </c:strRef>
          </c:cat>
          <c:val>
            <c:numRef>
              <c:f>Sheet2!$Q$4:$Q$8</c:f>
              <c:numCache>
                <c:formatCode>0.0%</c:formatCode>
                <c:ptCount val="5"/>
                <c:pt idx="0">
                  <c:v>9.1743119266055051E-3</c:v>
                </c:pt>
                <c:pt idx="1">
                  <c:v>9.1743119266055051E-3</c:v>
                </c:pt>
                <c:pt idx="2">
                  <c:v>0.10550458715596332</c:v>
                </c:pt>
                <c:pt idx="3">
                  <c:v>0.701834862385322</c:v>
                </c:pt>
                <c:pt idx="4">
                  <c:v>0.1743119266055046</c:v>
                </c:pt>
              </c:numCache>
            </c:numRef>
          </c:val>
        </c:ser>
        <c:dLbls>
          <c:showLegendKey val="0"/>
          <c:showVal val="0"/>
          <c:showCatName val="0"/>
          <c:showSerName val="0"/>
          <c:showPercent val="0"/>
          <c:showBubbleSize val="0"/>
        </c:dLbls>
        <c:gapWidth val="150"/>
        <c:axId val="625257304"/>
        <c:axId val="625255344"/>
      </c:barChart>
      <c:catAx>
        <c:axId val="625257304"/>
        <c:scaling>
          <c:orientation val="minMax"/>
        </c:scaling>
        <c:delete val="1"/>
        <c:axPos val="b"/>
        <c:numFmt formatCode="General" sourceLinked="1"/>
        <c:majorTickMark val="cross"/>
        <c:minorTickMark val="cross"/>
        <c:tickLblPos val="nextTo"/>
        <c:crossAx val="625255344"/>
        <c:crosses val="autoZero"/>
        <c:auto val="1"/>
        <c:lblAlgn val="ctr"/>
        <c:lblOffset val="100"/>
        <c:noMultiLvlLbl val="1"/>
      </c:catAx>
      <c:valAx>
        <c:axId val="625255344"/>
        <c:scaling>
          <c:orientation val="minMax"/>
          <c:max val="0.8"/>
        </c:scaling>
        <c:delete val="1"/>
        <c:axPos val="l"/>
        <c:majorGridlines/>
        <c:numFmt formatCode="0.0%" sourceLinked="1"/>
        <c:majorTickMark val="cross"/>
        <c:minorTickMark val="cross"/>
        <c:tickLblPos val="nextTo"/>
        <c:crossAx val="625257304"/>
        <c:crosses val="autoZero"/>
        <c:crossBetween val="between"/>
        <c:majorUnit val="0.1"/>
      </c:valAx>
    </c:plotArea>
    <c:plotVisOnly val="1"/>
    <c:dispBlanksAs val="gap"/>
    <c:showDLblsOverMax val="1"/>
  </c:chart>
  <c:spPr>
    <a:ln>
      <a:noFill/>
    </a:ln>
  </c:spPr>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TW"/>
  <c:roundedCorners val="1"/>
  <c:style val="2"/>
  <c:chart>
    <c:autoTitleDeleted val="1"/>
    <c:plotArea>
      <c:layout/>
      <c:barChart>
        <c:barDir val="col"/>
        <c:grouping val="clustered"/>
        <c:varyColors val="1"/>
        <c:ser>
          <c:idx val="0"/>
          <c:order val="0"/>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strRef>
              <c:f>Sheet2!$V$4:$V$8</c:f>
              <c:strCache>
                <c:ptCount val="5"/>
                <c:pt idx="0">
                  <c:v>不同意</c:v>
                </c:pt>
                <c:pt idx="1">
                  <c:v>不太同意</c:v>
                </c:pt>
                <c:pt idx="2">
                  <c:v>普通</c:v>
                </c:pt>
                <c:pt idx="3">
                  <c:v>同意</c:v>
                </c:pt>
                <c:pt idx="4">
                  <c:v>非常同意</c:v>
                </c:pt>
              </c:strCache>
            </c:strRef>
          </c:cat>
          <c:val>
            <c:numRef>
              <c:f>Sheet2!$X$4:$X$8</c:f>
              <c:numCache>
                <c:formatCode>0.0%</c:formatCode>
                <c:ptCount val="5"/>
                <c:pt idx="0">
                  <c:v>1.3761467889908278E-2</c:v>
                </c:pt>
                <c:pt idx="1">
                  <c:v>3.2110091743119275E-2</c:v>
                </c:pt>
                <c:pt idx="2">
                  <c:v>0.24770642201834886</c:v>
                </c:pt>
                <c:pt idx="3">
                  <c:v>0.58256880733944949</c:v>
                </c:pt>
                <c:pt idx="4">
                  <c:v>0.12385321100917432</c:v>
                </c:pt>
              </c:numCache>
            </c:numRef>
          </c:val>
        </c:ser>
        <c:dLbls>
          <c:showLegendKey val="0"/>
          <c:showVal val="0"/>
          <c:showCatName val="0"/>
          <c:showSerName val="0"/>
          <c:showPercent val="0"/>
          <c:showBubbleSize val="0"/>
        </c:dLbls>
        <c:gapWidth val="150"/>
        <c:axId val="625271752"/>
        <c:axId val="625270576"/>
      </c:barChart>
      <c:catAx>
        <c:axId val="625271752"/>
        <c:scaling>
          <c:orientation val="minMax"/>
        </c:scaling>
        <c:delete val="1"/>
        <c:axPos val="b"/>
        <c:numFmt formatCode="General" sourceLinked="1"/>
        <c:majorTickMark val="cross"/>
        <c:minorTickMark val="cross"/>
        <c:tickLblPos val="nextTo"/>
        <c:crossAx val="625270576"/>
        <c:crosses val="autoZero"/>
        <c:auto val="1"/>
        <c:lblAlgn val="ctr"/>
        <c:lblOffset val="100"/>
        <c:noMultiLvlLbl val="1"/>
      </c:catAx>
      <c:valAx>
        <c:axId val="625270576"/>
        <c:scaling>
          <c:orientation val="minMax"/>
          <c:max val="0.60000000000000064"/>
        </c:scaling>
        <c:delete val="1"/>
        <c:axPos val="l"/>
        <c:majorGridlines/>
        <c:numFmt formatCode="0.0%" sourceLinked="1"/>
        <c:majorTickMark val="cross"/>
        <c:minorTickMark val="cross"/>
        <c:tickLblPos val="nextTo"/>
        <c:crossAx val="625271752"/>
        <c:crosses val="autoZero"/>
        <c:crossBetween val="between"/>
        <c:majorUnit val="0.1"/>
      </c:valAx>
    </c:plotArea>
    <c:plotVisOnly val="1"/>
    <c:dispBlanksAs val="gap"/>
    <c:showDLblsOverMax val="1"/>
  </c:chart>
  <c:spPr>
    <a:ln>
      <a:noFill/>
    </a:ln>
  </c:spPr>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TW"/>
  <c:roundedCorners val="1"/>
  <c:style val="2"/>
  <c:chart>
    <c:autoTitleDeleted val="1"/>
    <c:plotArea>
      <c:layout/>
      <c:barChart>
        <c:barDir val="col"/>
        <c:grouping val="clustered"/>
        <c:varyColors val="1"/>
        <c:ser>
          <c:idx val="0"/>
          <c:order val="0"/>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strRef>
              <c:f>Sheet2!$AC$4:$AC$8</c:f>
              <c:strCache>
                <c:ptCount val="5"/>
                <c:pt idx="0">
                  <c:v>不同意</c:v>
                </c:pt>
                <c:pt idx="1">
                  <c:v>不太同意</c:v>
                </c:pt>
                <c:pt idx="2">
                  <c:v>普通</c:v>
                </c:pt>
                <c:pt idx="3">
                  <c:v>同意</c:v>
                </c:pt>
                <c:pt idx="4">
                  <c:v>非常同意</c:v>
                </c:pt>
              </c:strCache>
            </c:strRef>
          </c:cat>
          <c:val>
            <c:numRef>
              <c:f>Sheet2!$AE$4:$AE$8</c:f>
              <c:numCache>
                <c:formatCode>0.0%</c:formatCode>
                <c:ptCount val="5"/>
                <c:pt idx="0">
                  <c:v>9.1743119266055051E-3</c:v>
                </c:pt>
                <c:pt idx="1">
                  <c:v>5.9633027522935887E-2</c:v>
                </c:pt>
                <c:pt idx="2">
                  <c:v>0.29816513761467928</c:v>
                </c:pt>
                <c:pt idx="3">
                  <c:v>0.43577981651376146</c:v>
                </c:pt>
                <c:pt idx="4">
                  <c:v>0.12844036697247743</c:v>
                </c:pt>
              </c:numCache>
            </c:numRef>
          </c:val>
        </c:ser>
        <c:dLbls>
          <c:showLegendKey val="0"/>
          <c:showVal val="0"/>
          <c:showCatName val="0"/>
          <c:showSerName val="0"/>
          <c:showPercent val="0"/>
          <c:showBubbleSize val="0"/>
        </c:dLbls>
        <c:gapWidth val="150"/>
        <c:axId val="625271360"/>
        <c:axId val="625270968"/>
      </c:barChart>
      <c:catAx>
        <c:axId val="625271360"/>
        <c:scaling>
          <c:orientation val="minMax"/>
        </c:scaling>
        <c:delete val="1"/>
        <c:axPos val="b"/>
        <c:numFmt formatCode="General" sourceLinked="1"/>
        <c:majorTickMark val="cross"/>
        <c:minorTickMark val="cross"/>
        <c:tickLblPos val="nextTo"/>
        <c:crossAx val="625270968"/>
        <c:crosses val="autoZero"/>
        <c:auto val="1"/>
        <c:lblAlgn val="ctr"/>
        <c:lblOffset val="100"/>
        <c:noMultiLvlLbl val="1"/>
      </c:catAx>
      <c:valAx>
        <c:axId val="625270968"/>
        <c:scaling>
          <c:orientation val="minMax"/>
          <c:max val="0.60000000000000064"/>
        </c:scaling>
        <c:delete val="1"/>
        <c:axPos val="l"/>
        <c:majorGridlines/>
        <c:numFmt formatCode="0.0%" sourceLinked="1"/>
        <c:majorTickMark val="cross"/>
        <c:minorTickMark val="cross"/>
        <c:tickLblPos val="nextTo"/>
        <c:crossAx val="625271360"/>
        <c:crosses val="autoZero"/>
        <c:crossBetween val="between"/>
        <c:majorUnit val="0.1"/>
      </c:valAx>
    </c:plotArea>
    <c:plotVisOnly val="1"/>
    <c:dispBlanksAs val="gap"/>
    <c:showDLblsOverMax val="1"/>
  </c:chart>
  <c:spPr>
    <a:ln>
      <a:noFill/>
    </a:ln>
  </c:spPr>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TW"/>
  <c:roundedCorners val="1"/>
  <c:style val="2"/>
  <c:chart>
    <c:autoTitleDeleted val="1"/>
    <c:plotArea>
      <c:layout/>
      <c:barChart>
        <c:barDir val="col"/>
        <c:grouping val="clustered"/>
        <c:varyColors val="1"/>
        <c:ser>
          <c:idx val="0"/>
          <c:order val="0"/>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strRef>
              <c:f>Sheet2!$C$4:$C$8</c:f>
              <c:strCache>
                <c:ptCount val="5"/>
                <c:pt idx="0">
                  <c:v>不同意</c:v>
                </c:pt>
                <c:pt idx="1">
                  <c:v>不太同意</c:v>
                </c:pt>
                <c:pt idx="2">
                  <c:v>普通</c:v>
                </c:pt>
                <c:pt idx="3">
                  <c:v>同意</c:v>
                </c:pt>
                <c:pt idx="4">
                  <c:v>非常同意</c:v>
                </c:pt>
              </c:strCache>
            </c:strRef>
          </c:cat>
          <c:val>
            <c:numRef>
              <c:f>Sheet2!$E$4:$E$8</c:f>
              <c:numCache>
                <c:formatCode>0.0%</c:formatCode>
                <c:ptCount val="5"/>
                <c:pt idx="0">
                  <c:v>4.3290043290043333E-3</c:v>
                </c:pt>
                <c:pt idx="1">
                  <c:v>8.6580086580086788E-3</c:v>
                </c:pt>
                <c:pt idx="2">
                  <c:v>0.12987012987012986</c:v>
                </c:pt>
                <c:pt idx="3">
                  <c:v>0.54112554112554112</c:v>
                </c:pt>
                <c:pt idx="4">
                  <c:v>0.31601731601731631</c:v>
                </c:pt>
              </c:numCache>
            </c:numRef>
          </c:val>
        </c:ser>
        <c:dLbls>
          <c:showLegendKey val="0"/>
          <c:showVal val="0"/>
          <c:showCatName val="0"/>
          <c:showSerName val="0"/>
          <c:showPercent val="0"/>
          <c:showBubbleSize val="0"/>
        </c:dLbls>
        <c:gapWidth val="150"/>
        <c:axId val="625926360"/>
        <c:axId val="625926752"/>
      </c:barChart>
      <c:catAx>
        <c:axId val="625926360"/>
        <c:scaling>
          <c:orientation val="minMax"/>
        </c:scaling>
        <c:delete val="1"/>
        <c:axPos val="b"/>
        <c:numFmt formatCode="General" sourceLinked="0"/>
        <c:majorTickMark val="cross"/>
        <c:minorTickMark val="cross"/>
        <c:tickLblPos val="nextTo"/>
        <c:crossAx val="625926752"/>
        <c:crosses val="autoZero"/>
        <c:auto val="1"/>
        <c:lblAlgn val="ctr"/>
        <c:lblOffset val="100"/>
        <c:noMultiLvlLbl val="1"/>
      </c:catAx>
      <c:valAx>
        <c:axId val="625926752"/>
        <c:scaling>
          <c:orientation val="minMax"/>
        </c:scaling>
        <c:delete val="1"/>
        <c:axPos val="l"/>
        <c:majorGridlines/>
        <c:numFmt formatCode="0.0%" sourceLinked="1"/>
        <c:majorTickMark val="cross"/>
        <c:minorTickMark val="cross"/>
        <c:tickLblPos val="nextTo"/>
        <c:crossAx val="625926360"/>
        <c:crosses val="autoZero"/>
        <c:crossBetween val="between"/>
      </c:valAx>
    </c:plotArea>
    <c:plotVisOnly val="1"/>
    <c:dispBlanksAs val="zero"/>
    <c:showDLblsOverMax val="1"/>
  </c:chart>
  <c:spPr>
    <a:ln>
      <a:noFill/>
    </a:ln>
  </c:spPr>
  <c:txPr>
    <a:bodyPr/>
    <a:lstStyle/>
    <a:p>
      <a:pPr>
        <a:defRPr>
          <a:latin typeface="標楷體" pitchFamily="65" charset="-120"/>
          <a:ea typeface="標楷體" pitchFamily="65" charset="-120"/>
        </a:defRPr>
      </a:pPr>
      <a:endParaRPr lang="zh-TW"/>
    </a:p>
  </c:txPr>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TW"/>
  <c:roundedCorners val="1"/>
  <c:style val="2"/>
  <c:chart>
    <c:autoTitleDeleted val="1"/>
    <c:plotArea>
      <c:layout/>
      <c:barChart>
        <c:barDir val="col"/>
        <c:grouping val="clustered"/>
        <c:varyColors val="1"/>
        <c:ser>
          <c:idx val="0"/>
          <c:order val="0"/>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strRef>
              <c:f>Sheet2!$J$4:$J$8</c:f>
              <c:strCache>
                <c:ptCount val="5"/>
                <c:pt idx="0">
                  <c:v>不同意</c:v>
                </c:pt>
                <c:pt idx="1">
                  <c:v>不太同意</c:v>
                </c:pt>
                <c:pt idx="2">
                  <c:v>普通</c:v>
                </c:pt>
                <c:pt idx="3">
                  <c:v>同意</c:v>
                </c:pt>
                <c:pt idx="4">
                  <c:v>非常同意</c:v>
                </c:pt>
              </c:strCache>
            </c:strRef>
          </c:cat>
          <c:val>
            <c:numRef>
              <c:f>Sheet2!$L$4:$L$8</c:f>
              <c:numCache>
                <c:formatCode>0.0%</c:formatCode>
                <c:ptCount val="5"/>
                <c:pt idx="0">
                  <c:v>0</c:v>
                </c:pt>
                <c:pt idx="1">
                  <c:v>3.0303030303030311E-2</c:v>
                </c:pt>
                <c:pt idx="2">
                  <c:v>0.14718614718614745</c:v>
                </c:pt>
                <c:pt idx="3">
                  <c:v>0.58874458874458879</c:v>
                </c:pt>
                <c:pt idx="4">
                  <c:v>0.21645021645021673</c:v>
                </c:pt>
              </c:numCache>
            </c:numRef>
          </c:val>
        </c:ser>
        <c:dLbls>
          <c:showLegendKey val="0"/>
          <c:showVal val="0"/>
          <c:showCatName val="0"/>
          <c:showSerName val="0"/>
          <c:showPercent val="0"/>
          <c:showBubbleSize val="0"/>
        </c:dLbls>
        <c:gapWidth val="150"/>
        <c:axId val="462877848"/>
        <c:axId val="462880984"/>
      </c:barChart>
      <c:catAx>
        <c:axId val="462877848"/>
        <c:scaling>
          <c:orientation val="minMax"/>
        </c:scaling>
        <c:delete val="1"/>
        <c:axPos val="b"/>
        <c:numFmt formatCode="General" sourceLinked="0"/>
        <c:majorTickMark val="cross"/>
        <c:minorTickMark val="cross"/>
        <c:tickLblPos val="nextTo"/>
        <c:crossAx val="462880984"/>
        <c:crosses val="autoZero"/>
        <c:auto val="1"/>
        <c:lblAlgn val="ctr"/>
        <c:lblOffset val="100"/>
        <c:noMultiLvlLbl val="1"/>
      </c:catAx>
      <c:valAx>
        <c:axId val="462880984"/>
        <c:scaling>
          <c:orientation val="minMax"/>
        </c:scaling>
        <c:delete val="1"/>
        <c:axPos val="l"/>
        <c:majorGridlines/>
        <c:numFmt formatCode="0.0%" sourceLinked="1"/>
        <c:majorTickMark val="cross"/>
        <c:minorTickMark val="cross"/>
        <c:tickLblPos val="nextTo"/>
        <c:crossAx val="462877848"/>
        <c:crosses val="autoZero"/>
        <c:crossBetween val="between"/>
      </c:valAx>
    </c:plotArea>
    <c:plotVisOnly val="1"/>
    <c:dispBlanksAs val="zero"/>
    <c:showDLblsOverMax val="1"/>
  </c:chart>
  <c:spPr>
    <a:ln>
      <a:noFill/>
    </a:ln>
  </c:spPr>
  <c:txPr>
    <a:bodyPr/>
    <a:lstStyle/>
    <a:p>
      <a:pPr>
        <a:defRPr>
          <a:latin typeface="標楷體" pitchFamily="65" charset="-120"/>
          <a:ea typeface="標楷體" pitchFamily="65" charset="-120"/>
        </a:defRPr>
      </a:pPr>
      <a:endParaRPr lang="zh-TW"/>
    </a:p>
  </c:txPr>
  <c:externalData r:id="rId1">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TW"/>
  <c:roundedCorners val="1"/>
  <c:style val="2"/>
  <c:chart>
    <c:autoTitleDeleted val="1"/>
    <c:plotArea>
      <c:layout/>
      <c:barChart>
        <c:barDir val="col"/>
        <c:grouping val="clustered"/>
        <c:varyColors val="1"/>
        <c:ser>
          <c:idx val="0"/>
          <c:order val="0"/>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strRef>
              <c:f>Sheet2!$P$4:$P$8</c:f>
              <c:strCache>
                <c:ptCount val="5"/>
                <c:pt idx="0">
                  <c:v>不同意</c:v>
                </c:pt>
                <c:pt idx="1">
                  <c:v>不太同意</c:v>
                </c:pt>
                <c:pt idx="2">
                  <c:v>普通</c:v>
                </c:pt>
                <c:pt idx="3">
                  <c:v>同意</c:v>
                </c:pt>
                <c:pt idx="4">
                  <c:v>非常同意</c:v>
                </c:pt>
              </c:strCache>
            </c:strRef>
          </c:cat>
          <c:val>
            <c:numRef>
              <c:f>Sheet2!$R$4:$R$8</c:f>
              <c:numCache>
                <c:formatCode>0.0%</c:formatCode>
                <c:ptCount val="5"/>
                <c:pt idx="0">
                  <c:v>0</c:v>
                </c:pt>
                <c:pt idx="1">
                  <c:v>3.896103896103896E-2</c:v>
                </c:pt>
                <c:pt idx="2">
                  <c:v>0.22943722943722988</c:v>
                </c:pt>
                <c:pt idx="3">
                  <c:v>0.45454545454545453</c:v>
                </c:pt>
                <c:pt idx="4">
                  <c:v>0.20779220779220831</c:v>
                </c:pt>
              </c:numCache>
            </c:numRef>
          </c:val>
        </c:ser>
        <c:dLbls>
          <c:showLegendKey val="0"/>
          <c:showVal val="0"/>
          <c:showCatName val="0"/>
          <c:showSerName val="0"/>
          <c:showPercent val="0"/>
          <c:showBubbleSize val="0"/>
        </c:dLbls>
        <c:gapWidth val="150"/>
        <c:axId val="624967912"/>
        <c:axId val="624968696"/>
      </c:barChart>
      <c:catAx>
        <c:axId val="624967912"/>
        <c:scaling>
          <c:orientation val="minMax"/>
        </c:scaling>
        <c:delete val="1"/>
        <c:axPos val="b"/>
        <c:numFmt formatCode="General" sourceLinked="0"/>
        <c:majorTickMark val="cross"/>
        <c:minorTickMark val="cross"/>
        <c:tickLblPos val="nextTo"/>
        <c:crossAx val="624968696"/>
        <c:crosses val="autoZero"/>
        <c:auto val="1"/>
        <c:lblAlgn val="ctr"/>
        <c:lblOffset val="100"/>
        <c:noMultiLvlLbl val="1"/>
      </c:catAx>
      <c:valAx>
        <c:axId val="624968696"/>
        <c:scaling>
          <c:orientation val="minMax"/>
          <c:max val="0.60000000000000064"/>
          <c:min val="0"/>
        </c:scaling>
        <c:delete val="1"/>
        <c:axPos val="l"/>
        <c:majorGridlines/>
        <c:numFmt formatCode="0.0%" sourceLinked="1"/>
        <c:majorTickMark val="cross"/>
        <c:minorTickMark val="cross"/>
        <c:tickLblPos val="nextTo"/>
        <c:crossAx val="624967912"/>
        <c:crosses val="autoZero"/>
        <c:crossBetween val="between"/>
      </c:valAx>
    </c:plotArea>
    <c:plotVisOnly val="1"/>
    <c:dispBlanksAs val="zero"/>
    <c:showDLblsOverMax val="1"/>
  </c:chart>
  <c:spPr>
    <a:ln>
      <a:noFill/>
    </a:ln>
  </c:spPr>
  <c:externalData r:id="rId1">
    <c:autoUpdate val="1"/>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172</Pages>
  <Words>16380</Words>
  <Characters>93366</Characters>
  <Application>Microsoft Office Word</Application>
  <DocSecurity>0</DocSecurity>
  <Lines>778</Lines>
  <Paragraphs>219</Paragraphs>
  <ScaleCrop>false</ScaleCrop>
  <HeadingPairs>
    <vt:vector size="2" baseType="variant">
      <vt:variant>
        <vt:lpstr>欄名</vt:lpstr>
      </vt:variant>
      <vt:variant>
        <vt:i4>2</vt:i4>
      </vt:variant>
    </vt:vector>
  </HeadingPairs>
  <TitlesOfParts>
    <vt:vector size="2" baseType="lpstr">
      <vt:lpstr>目　次</vt:lpstr>
      <vt:lpstr>    第一節 研究動機</vt:lpstr>
    </vt:vector>
  </TitlesOfParts>
  <Company/>
  <LinksUpToDate>false</LinksUpToDate>
  <CharactersWithSpaces>109527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公務人員保障暨培訓委員會</dc:title>
  <dc:subject/>
  <dc:creator>user</dc:creator>
  <cp:keywords/>
  <cp:lastModifiedBy>郭俊銘</cp:lastModifiedBy>
  <cp:revision>2</cp:revision>
  <cp:lastPrinted>2010-12-21T10:37:00Z</cp:lastPrinted>
  <dcterms:created xsi:type="dcterms:W3CDTF">2021-10-12T02:15:00Z</dcterms:created>
  <dcterms:modified xsi:type="dcterms:W3CDTF">2021-10-12T02:15:00Z</dcterms:modified>
</cp:coreProperties>
</file>