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3E" w:rsidRPr="004D05E7" w:rsidRDefault="0015623E">
      <w:pPr>
        <w:pStyle w:val="a8"/>
        <w:tabs>
          <w:tab w:val="left" w:pos="1473"/>
          <w:tab w:val="left" w:pos="3447"/>
          <w:tab w:val="center" w:pos="4153"/>
        </w:tabs>
        <w:rPr>
          <w:rFonts w:ascii="標楷體" w:eastAsia="標楷體" w:hAnsi="標楷體" w:cs="Times New Roman"/>
        </w:rPr>
      </w:pPr>
      <w:bookmarkStart w:id="0" w:name="_Toc290018080"/>
      <w:r w:rsidRPr="004D05E7">
        <w:rPr>
          <w:rFonts w:ascii="標楷體" w:eastAsia="標楷體" w:hAnsi="標楷體" w:cs="Times New Roman"/>
          <w:b w:val="0"/>
          <w:bCs w:val="0"/>
          <w:color w:val="auto"/>
          <w:kern w:val="2"/>
          <w:sz w:val="24"/>
          <w:szCs w:val="24"/>
          <w:lang w:val="zh-TW"/>
        </w:rPr>
        <w:tab/>
      </w:r>
      <w:r w:rsidRPr="004D05E7">
        <w:rPr>
          <w:rFonts w:ascii="標楷體" w:eastAsia="標楷體" w:hAnsi="標楷體" w:cs="Times New Roman"/>
          <w:b w:val="0"/>
          <w:bCs w:val="0"/>
          <w:color w:val="auto"/>
          <w:kern w:val="2"/>
          <w:sz w:val="24"/>
          <w:szCs w:val="24"/>
          <w:lang w:val="zh-TW"/>
        </w:rPr>
        <w:tab/>
      </w:r>
      <w:r w:rsidRPr="004D05E7">
        <w:rPr>
          <w:rFonts w:ascii="標楷體" w:eastAsia="標楷體" w:hAnsi="標楷體" w:cs="Times New Roman"/>
          <w:b w:val="0"/>
          <w:bCs w:val="0"/>
          <w:color w:val="auto"/>
          <w:kern w:val="2"/>
          <w:sz w:val="24"/>
          <w:szCs w:val="24"/>
          <w:lang w:val="zh-TW"/>
        </w:rPr>
        <w:tab/>
      </w:r>
      <w:r>
        <w:rPr>
          <w:rFonts w:ascii="標楷體" w:eastAsia="標楷體" w:hAnsi="標楷體" w:cs="標楷體" w:hint="eastAsia"/>
          <w:color w:val="auto"/>
          <w:sz w:val="36"/>
          <w:szCs w:val="36"/>
          <w:lang w:val="zh-TW"/>
        </w:rPr>
        <w:t>目次</w:t>
      </w:r>
    </w:p>
    <w:p w:rsidR="0015623E" w:rsidRDefault="0015623E">
      <w:pPr>
        <w:pStyle w:val="11"/>
        <w:tabs>
          <w:tab w:val="clear" w:pos="1200"/>
        </w:tabs>
        <w:rPr>
          <w:rFonts w:ascii="Times New Roman" w:hAnsi="Times New Roman" w:cs="Times New Roman"/>
        </w:rPr>
      </w:pPr>
      <w:r>
        <w:rPr>
          <w:rFonts w:hint="eastAsia"/>
        </w:rPr>
        <w:t>摘</w:t>
      </w:r>
      <w:r>
        <w:t xml:space="preserve">  </w:t>
      </w:r>
      <w:r>
        <w:rPr>
          <w:rFonts w:hint="eastAsia"/>
        </w:rPr>
        <w:t>要</w:t>
      </w:r>
      <w:r>
        <w:rPr>
          <w:rFonts w:ascii="Times New Roman" w:hAnsi="Times New Roman" w:cs="Times New Roman"/>
          <w:webHidden/>
        </w:rPr>
        <w:tab/>
      </w:r>
      <w:r>
        <w:rPr>
          <w:webHidden/>
        </w:rPr>
        <w:t>5</w:t>
      </w:r>
    </w:p>
    <w:p w:rsidR="0015623E" w:rsidRDefault="0015623E">
      <w:pPr>
        <w:pStyle w:val="11"/>
        <w:rPr>
          <w:rFonts w:ascii="Times New Roman" w:hAnsi="Times New Roman" w:cs="Times New Roman"/>
        </w:rPr>
      </w:pPr>
    </w:p>
    <w:p w:rsidR="0015623E" w:rsidRPr="004D05E7" w:rsidRDefault="0015623E">
      <w:pPr>
        <w:pStyle w:val="11"/>
        <w:rPr>
          <w:rFonts w:ascii="Calibri" w:eastAsia="新細明體" w:hAnsi="Calibri" w:cs="Times New Roman"/>
          <w:kern w:val="2"/>
        </w:rPr>
      </w:pPr>
      <w:r>
        <w:fldChar w:fldCharType="begin"/>
      </w:r>
      <w:r>
        <w:instrText xml:space="preserve"> TOC \o "1-3" \h \z \u </w:instrText>
      </w:r>
      <w:r>
        <w:fldChar w:fldCharType="separate"/>
      </w:r>
      <w:hyperlink w:anchor="_Toc311472925" w:history="1">
        <w:r>
          <w:rPr>
            <w:rStyle w:val="a9"/>
            <w:rFonts w:ascii="標楷體" w:hAnsi="標楷體" w:cs="標楷體" w:hint="eastAsia"/>
          </w:rPr>
          <w:t>第一章</w:t>
        </w:r>
        <w:r w:rsidRPr="004D05E7">
          <w:rPr>
            <w:rFonts w:ascii="Calibri" w:eastAsia="新細明體" w:hAnsi="Calibri" w:cs="Times New Roman"/>
            <w:kern w:val="2"/>
          </w:rPr>
          <w:tab/>
        </w:r>
        <w:r>
          <w:rPr>
            <w:rStyle w:val="a9"/>
            <w:rFonts w:ascii="標楷體" w:hAnsi="標楷體" w:cs="標楷體" w:hint="eastAsia"/>
          </w:rPr>
          <w:t>緒論</w:t>
        </w:r>
        <w:r>
          <w:rPr>
            <w:rFonts w:ascii="Times New Roman" w:hAnsi="Times New Roman" w:cs="Times New Roman"/>
            <w:webHidden/>
          </w:rPr>
          <w:tab/>
        </w:r>
        <w:r>
          <w:rPr>
            <w:webHidden/>
          </w:rPr>
          <w:fldChar w:fldCharType="begin"/>
        </w:r>
        <w:r>
          <w:rPr>
            <w:webHidden/>
          </w:rPr>
          <w:instrText xml:space="preserve"> PAGEREF _Toc311472925 \h </w:instrText>
        </w:r>
        <w:r>
          <w:rPr>
            <w:webHidden/>
          </w:rPr>
        </w:r>
        <w:r>
          <w:rPr>
            <w:webHidden/>
          </w:rPr>
          <w:fldChar w:fldCharType="separate"/>
        </w:r>
        <w:r w:rsidR="006119E1">
          <w:rPr>
            <w:webHidden/>
          </w:rPr>
          <w:t>10</w:t>
        </w:r>
        <w:r>
          <w:rPr>
            <w:webHidden/>
          </w:rPr>
          <w:fldChar w:fldCharType="end"/>
        </w:r>
      </w:hyperlink>
    </w:p>
    <w:p w:rsidR="0015623E" w:rsidRDefault="009F3551">
      <w:pPr>
        <w:pStyle w:val="21"/>
        <w:rPr>
          <w:rFonts w:ascii="Times New Roman" w:hAnsi="Times New Roman" w:cs="Times New Roman"/>
          <w:noProof/>
        </w:rPr>
      </w:pPr>
      <w:hyperlink w:anchor="_Toc311472926" w:history="1">
        <w:r w:rsidR="0015623E">
          <w:rPr>
            <w:rStyle w:val="a9"/>
            <w:rFonts w:ascii="標楷體" w:eastAsia="標楷體" w:hAnsi="標楷體" w:cs="標楷體" w:hint="eastAsia"/>
            <w:noProof/>
            <w:kern w:val="0"/>
          </w:rPr>
          <w:t>第一節</w:t>
        </w:r>
        <w:r w:rsidR="0015623E">
          <w:rPr>
            <w:rStyle w:val="a9"/>
            <w:rFonts w:ascii="標楷體" w:eastAsia="標楷體" w:hAnsi="標楷體" w:cs="標楷體"/>
            <w:noProof/>
            <w:kern w:val="0"/>
          </w:rPr>
          <w:t xml:space="preserve"> </w:t>
        </w:r>
        <w:r w:rsidR="0015623E">
          <w:rPr>
            <w:rStyle w:val="a9"/>
            <w:rFonts w:ascii="標楷體" w:eastAsia="標楷體" w:hAnsi="標楷體" w:cs="標楷體" w:hint="eastAsia"/>
            <w:noProof/>
            <w:kern w:val="0"/>
          </w:rPr>
          <w:t>研究動機</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_Toc311472926 \h </w:instrText>
        </w:r>
        <w:r w:rsidR="0015623E">
          <w:rPr>
            <w:noProof/>
            <w:webHidden/>
          </w:rPr>
        </w:r>
        <w:r w:rsidR="0015623E">
          <w:rPr>
            <w:noProof/>
            <w:webHidden/>
          </w:rPr>
          <w:fldChar w:fldCharType="separate"/>
        </w:r>
        <w:r w:rsidR="006119E1">
          <w:rPr>
            <w:noProof/>
            <w:webHidden/>
          </w:rPr>
          <w:t>10</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27" w:history="1">
        <w:r w:rsidR="0015623E">
          <w:rPr>
            <w:rStyle w:val="a9"/>
            <w:rFonts w:ascii="標楷體" w:eastAsia="標楷體" w:hAnsi="標楷體" w:cs="標楷體" w:hint="eastAsia"/>
            <w:noProof/>
            <w:kern w:val="0"/>
          </w:rPr>
          <w:t>第二節</w:t>
        </w:r>
        <w:r w:rsidR="0015623E">
          <w:rPr>
            <w:rStyle w:val="a9"/>
            <w:rFonts w:ascii="標楷體" w:eastAsia="標楷體" w:hAnsi="標楷體" w:cs="標楷體"/>
            <w:noProof/>
            <w:kern w:val="0"/>
          </w:rPr>
          <w:t xml:space="preserve"> </w:t>
        </w:r>
        <w:r w:rsidR="0015623E">
          <w:rPr>
            <w:rStyle w:val="a9"/>
            <w:rFonts w:ascii="標楷體" w:eastAsia="標楷體" w:hAnsi="標楷體" w:cs="標楷體" w:hint="eastAsia"/>
            <w:noProof/>
            <w:kern w:val="0"/>
          </w:rPr>
          <w:t>研究目的</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_Toc311472927 \h </w:instrText>
        </w:r>
        <w:r w:rsidR="0015623E">
          <w:rPr>
            <w:noProof/>
            <w:webHidden/>
          </w:rPr>
        </w:r>
        <w:r w:rsidR="0015623E">
          <w:rPr>
            <w:noProof/>
            <w:webHidden/>
          </w:rPr>
          <w:fldChar w:fldCharType="separate"/>
        </w:r>
        <w:r w:rsidR="006119E1">
          <w:rPr>
            <w:noProof/>
            <w:webHidden/>
          </w:rPr>
          <w:t>14</w:t>
        </w:r>
        <w:r w:rsidR="0015623E">
          <w:rPr>
            <w:noProof/>
            <w:webHidden/>
          </w:rPr>
          <w:fldChar w:fldCharType="end"/>
        </w:r>
      </w:hyperlink>
    </w:p>
    <w:p w:rsidR="0015623E" w:rsidRPr="004D05E7" w:rsidRDefault="009F3551">
      <w:pPr>
        <w:pStyle w:val="11"/>
        <w:rPr>
          <w:rFonts w:ascii="Calibri" w:eastAsia="新細明體" w:hAnsi="Calibri" w:cs="Times New Roman"/>
          <w:kern w:val="2"/>
        </w:rPr>
      </w:pPr>
      <w:hyperlink w:anchor="_Toc311472928" w:history="1">
        <w:r w:rsidR="0015623E">
          <w:rPr>
            <w:rStyle w:val="a9"/>
            <w:rFonts w:ascii="標楷體" w:hAnsi="標楷體" w:cs="標楷體" w:hint="eastAsia"/>
          </w:rPr>
          <w:t>第二章</w:t>
        </w:r>
        <w:r w:rsidR="0015623E" w:rsidRPr="004D05E7">
          <w:rPr>
            <w:rFonts w:ascii="Calibri" w:eastAsia="新細明體" w:hAnsi="Calibri" w:cs="Times New Roman"/>
            <w:kern w:val="2"/>
          </w:rPr>
          <w:tab/>
        </w:r>
        <w:r w:rsidR="0015623E">
          <w:rPr>
            <w:rStyle w:val="a9"/>
            <w:rFonts w:ascii="標楷體" w:hAnsi="標楷體" w:cs="標楷體" w:hint="eastAsia"/>
          </w:rPr>
          <w:t>文獻探討</w:t>
        </w:r>
        <w:r w:rsidR="0015623E">
          <w:rPr>
            <w:rFonts w:ascii="Times New Roman" w:hAnsi="Times New Roman" w:cs="Times New Roman"/>
            <w:webHidden/>
          </w:rPr>
          <w:tab/>
        </w:r>
        <w:r w:rsidR="0015623E">
          <w:rPr>
            <w:webHidden/>
          </w:rPr>
          <w:fldChar w:fldCharType="begin"/>
        </w:r>
        <w:r w:rsidR="0015623E">
          <w:rPr>
            <w:webHidden/>
          </w:rPr>
          <w:instrText xml:space="preserve"> PAGEREF _Toc311472928 \h </w:instrText>
        </w:r>
        <w:r w:rsidR="0015623E">
          <w:rPr>
            <w:webHidden/>
          </w:rPr>
        </w:r>
        <w:r w:rsidR="0015623E">
          <w:rPr>
            <w:webHidden/>
          </w:rPr>
          <w:fldChar w:fldCharType="separate"/>
        </w:r>
        <w:r w:rsidR="006119E1">
          <w:rPr>
            <w:webHidden/>
          </w:rPr>
          <w:t>16</w:t>
        </w:r>
        <w:r w:rsidR="0015623E">
          <w:rPr>
            <w:webHidden/>
          </w:rPr>
          <w:fldChar w:fldCharType="end"/>
        </w:r>
      </w:hyperlink>
    </w:p>
    <w:p w:rsidR="0015623E" w:rsidRDefault="009F3551">
      <w:pPr>
        <w:pStyle w:val="21"/>
        <w:rPr>
          <w:rFonts w:ascii="Times New Roman" w:hAnsi="Times New Roman" w:cs="Times New Roman"/>
          <w:noProof/>
        </w:rPr>
      </w:pPr>
      <w:hyperlink w:anchor="_Toc311472929" w:history="1">
        <w:r w:rsidR="0015623E">
          <w:rPr>
            <w:rStyle w:val="a9"/>
            <w:rFonts w:ascii="標楷體" w:eastAsia="標楷體" w:hAnsi="標楷體" w:cs="標楷體" w:hint="eastAsia"/>
            <w:noProof/>
          </w:rPr>
          <w:t>第一節</w:t>
        </w:r>
        <w:r w:rsidR="0015623E">
          <w:rPr>
            <w:rFonts w:ascii="Times New Roman" w:hAnsi="Times New Roman" w:cs="Times New Roman"/>
            <w:noProof/>
          </w:rPr>
          <w:tab/>
        </w:r>
        <w:r w:rsidR="0015623E">
          <w:rPr>
            <w:rStyle w:val="a9"/>
            <w:rFonts w:ascii="標楷體" w:eastAsia="標楷體" w:hAnsi="標楷體" w:cs="標楷體" w:hint="eastAsia"/>
            <w:noProof/>
          </w:rPr>
          <w:t>霍根的人格量表</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_Toc311472929 \h </w:instrText>
        </w:r>
        <w:r w:rsidR="0015623E">
          <w:rPr>
            <w:noProof/>
            <w:webHidden/>
          </w:rPr>
        </w:r>
        <w:r w:rsidR="0015623E">
          <w:rPr>
            <w:noProof/>
            <w:webHidden/>
          </w:rPr>
          <w:fldChar w:fldCharType="separate"/>
        </w:r>
        <w:r w:rsidR="006119E1">
          <w:rPr>
            <w:noProof/>
            <w:webHidden/>
          </w:rPr>
          <w:t>16</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31" w:history="1">
        <w:r w:rsidR="0015623E">
          <w:rPr>
            <w:rStyle w:val="a9"/>
            <w:rFonts w:ascii="標楷體" w:eastAsia="標楷體" w:hAnsi="標楷體" w:cs="標楷體" w:hint="eastAsia"/>
            <w:noProof/>
          </w:rPr>
          <w:t>第二節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資深公務人員測驗</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_Toc311472931 \h </w:instrText>
        </w:r>
        <w:r w:rsidR="0015623E">
          <w:rPr>
            <w:noProof/>
            <w:webHidden/>
          </w:rPr>
        </w:r>
        <w:r w:rsidR="0015623E">
          <w:rPr>
            <w:noProof/>
            <w:webHidden/>
          </w:rPr>
          <w:fldChar w:fldCharType="separate"/>
        </w:r>
        <w:r w:rsidR="006119E1">
          <w:rPr>
            <w:noProof/>
            <w:webHidden/>
          </w:rPr>
          <w:t>23</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34" w:history="1">
        <w:r w:rsidR="0015623E">
          <w:rPr>
            <w:rStyle w:val="a9"/>
            <w:rFonts w:ascii="標楷體" w:eastAsia="標楷體" w:hAnsi="標楷體" w:cs="標楷體" w:hint="eastAsia"/>
            <w:noProof/>
            <w:kern w:val="0"/>
          </w:rPr>
          <w:t>第三節</w:t>
        </w:r>
        <w:r w:rsidR="0015623E">
          <w:rPr>
            <w:rFonts w:ascii="Times New Roman" w:hAnsi="Times New Roman" w:cs="Times New Roman"/>
            <w:noProof/>
          </w:rPr>
          <w:tab/>
        </w:r>
        <w:r w:rsidR="0015623E">
          <w:rPr>
            <w:rStyle w:val="a9"/>
            <w:rFonts w:ascii="標楷體" w:eastAsia="標楷體" w:hAnsi="標楷體" w:cs="標楷體" w:hint="eastAsia"/>
            <w:noProof/>
            <w:kern w:val="0"/>
          </w:rPr>
          <w:t>領導能力模式</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_Toc311472934 \h </w:instrText>
        </w:r>
        <w:r w:rsidR="0015623E">
          <w:rPr>
            <w:noProof/>
            <w:webHidden/>
          </w:rPr>
        </w:r>
        <w:r w:rsidR="0015623E">
          <w:rPr>
            <w:noProof/>
            <w:webHidden/>
          </w:rPr>
          <w:fldChar w:fldCharType="separate"/>
        </w:r>
        <w:r w:rsidR="006119E1">
          <w:rPr>
            <w:noProof/>
            <w:webHidden/>
          </w:rPr>
          <w:t>29</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38" w:history="1">
        <w:r w:rsidR="0015623E">
          <w:rPr>
            <w:rStyle w:val="a9"/>
            <w:rFonts w:ascii="標楷體" w:eastAsia="標楷體" w:hAnsi="標楷體" w:cs="標楷體" w:hint="eastAsia"/>
            <w:noProof/>
          </w:rPr>
          <w:t>第四節</w:t>
        </w:r>
        <w:r w:rsidR="0015623E">
          <w:rPr>
            <w:rFonts w:ascii="Times New Roman" w:hAnsi="Times New Roman" w:cs="Times New Roman"/>
            <w:noProof/>
          </w:rPr>
          <w:tab/>
        </w:r>
        <w:r w:rsidR="0015623E">
          <w:rPr>
            <w:rStyle w:val="a9"/>
            <w:rFonts w:ascii="標楷體" w:eastAsia="標楷體" w:hAnsi="標楷體" w:cs="標楷體" w:hint="eastAsia"/>
            <w:noProof/>
          </w:rPr>
          <w:t>工作倫理量表</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_Toc311472938 \h </w:instrText>
        </w:r>
        <w:r w:rsidR="0015623E">
          <w:rPr>
            <w:noProof/>
            <w:webHidden/>
          </w:rPr>
        </w:r>
        <w:r w:rsidR="0015623E">
          <w:rPr>
            <w:noProof/>
            <w:webHidden/>
          </w:rPr>
          <w:fldChar w:fldCharType="separate"/>
        </w:r>
        <w:r w:rsidR="006119E1">
          <w:rPr>
            <w:noProof/>
            <w:webHidden/>
          </w:rPr>
          <w:t>37</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39" w:history="1">
        <w:r w:rsidR="0015623E">
          <w:rPr>
            <w:rStyle w:val="a9"/>
            <w:rFonts w:ascii="標楷體" w:eastAsia="標楷體" w:hAnsi="標楷體" w:cs="標楷體" w:hint="eastAsia"/>
            <w:noProof/>
          </w:rPr>
          <w:t>第五節</w:t>
        </w:r>
        <w:r w:rsidR="0015623E">
          <w:rPr>
            <w:rFonts w:ascii="Times New Roman" w:hAnsi="Times New Roman" w:cs="Times New Roman"/>
            <w:noProof/>
          </w:rPr>
          <w:tab/>
        </w:r>
        <w:r w:rsidR="0015623E">
          <w:rPr>
            <w:rStyle w:val="a9"/>
            <w:rFonts w:ascii="標楷體" w:eastAsia="標楷體" w:hAnsi="標楷體" w:cs="標楷體" w:hint="eastAsia"/>
            <w:noProof/>
          </w:rPr>
          <w:t>文官核心價值</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_Toc311472939 \h </w:instrText>
        </w:r>
        <w:r w:rsidR="0015623E">
          <w:rPr>
            <w:noProof/>
            <w:webHidden/>
          </w:rPr>
        </w:r>
        <w:r w:rsidR="0015623E">
          <w:rPr>
            <w:noProof/>
            <w:webHidden/>
          </w:rPr>
          <w:fldChar w:fldCharType="separate"/>
        </w:r>
        <w:r w:rsidR="006119E1">
          <w:rPr>
            <w:noProof/>
            <w:webHidden/>
          </w:rPr>
          <w:t>42</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40" w:history="1">
        <w:r w:rsidR="0015623E">
          <w:rPr>
            <w:rStyle w:val="a9"/>
            <w:rFonts w:ascii="標楷體" w:eastAsia="標楷體" w:hAnsi="標楷體" w:cs="標楷體" w:hint="eastAsia"/>
            <w:noProof/>
          </w:rPr>
          <w:t>第六節</w:t>
        </w:r>
        <w:r w:rsidR="0015623E">
          <w:rPr>
            <w:rFonts w:ascii="Times New Roman" w:hAnsi="Times New Roman" w:cs="Times New Roman"/>
            <w:noProof/>
          </w:rPr>
          <w:tab/>
        </w:r>
        <w:r w:rsidR="0015623E">
          <w:rPr>
            <w:rStyle w:val="a9"/>
            <w:rFonts w:ascii="標楷體" w:eastAsia="標楷體" w:hAnsi="標楷體" w:cs="標楷體" w:hint="eastAsia"/>
            <w:noProof/>
          </w:rPr>
          <w:t>總結</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_Toc311472940 \h </w:instrText>
        </w:r>
        <w:r w:rsidR="0015623E">
          <w:rPr>
            <w:noProof/>
            <w:webHidden/>
          </w:rPr>
        </w:r>
        <w:r w:rsidR="0015623E">
          <w:rPr>
            <w:noProof/>
            <w:webHidden/>
          </w:rPr>
          <w:fldChar w:fldCharType="separate"/>
        </w:r>
        <w:r w:rsidR="006119E1">
          <w:rPr>
            <w:noProof/>
            <w:webHidden/>
          </w:rPr>
          <w:t>44</w:t>
        </w:r>
        <w:r w:rsidR="0015623E">
          <w:rPr>
            <w:noProof/>
            <w:webHidden/>
          </w:rPr>
          <w:fldChar w:fldCharType="end"/>
        </w:r>
      </w:hyperlink>
    </w:p>
    <w:p w:rsidR="0015623E" w:rsidRPr="004D05E7" w:rsidRDefault="009F3551">
      <w:pPr>
        <w:pStyle w:val="11"/>
        <w:rPr>
          <w:rFonts w:ascii="Calibri" w:eastAsia="新細明體" w:hAnsi="Calibri" w:cs="Times New Roman"/>
          <w:kern w:val="2"/>
        </w:rPr>
      </w:pPr>
      <w:hyperlink w:anchor="_Toc311472941" w:history="1">
        <w:r w:rsidR="0015623E">
          <w:rPr>
            <w:rStyle w:val="a9"/>
            <w:rFonts w:ascii="標楷體" w:hAnsi="標楷體" w:cs="標楷體" w:hint="eastAsia"/>
          </w:rPr>
          <w:t>第三章</w:t>
        </w:r>
        <w:r w:rsidR="0015623E">
          <w:rPr>
            <w:rStyle w:val="a9"/>
            <w:rFonts w:ascii="標楷體" w:hAnsi="標楷體" w:cs="標楷體"/>
          </w:rPr>
          <w:t xml:space="preserve">  </w:t>
        </w:r>
        <w:r w:rsidR="0015623E">
          <w:rPr>
            <w:rStyle w:val="a9"/>
            <w:rFonts w:ascii="標楷體" w:hAnsi="標楷體" w:cs="標楷體" w:hint="eastAsia"/>
          </w:rPr>
          <w:t>初步量表編製</w:t>
        </w:r>
        <w:r w:rsidR="0015623E">
          <w:rPr>
            <w:rFonts w:ascii="Times New Roman" w:hAnsi="Times New Roman" w:cs="Times New Roman"/>
            <w:webHidden/>
          </w:rPr>
          <w:tab/>
        </w:r>
        <w:r w:rsidR="0015623E">
          <w:rPr>
            <w:webHidden/>
          </w:rPr>
          <w:fldChar w:fldCharType="begin"/>
        </w:r>
        <w:r w:rsidR="0015623E">
          <w:rPr>
            <w:webHidden/>
          </w:rPr>
          <w:instrText xml:space="preserve"> PAGEREF _Toc311472941 \h </w:instrText>
        </w:r>
        <w:r w:rsidR="0015623E">
          <w:rPr>
            <w:webHidden/>
          </w:rPr>
        </w:r>
        <w:r w:rsidR="0015623E">
          <w:rPr>
            <w:webHidden/>
          </w:rPr>
          <w:fldChar w:fldCharType="separate"/>
        </w:r>
        <w:r w:rsidR="006119E1">
          <w:rPr>
            <w:webHidden/>
          </w:rPr>
          <w:t>45</w:t>
        </w:r>
        <w:r w:rsidR="0015623E">
          <w:rPr>
            <w:webHidden/>
          </w:rPr>
          <w:fldChar w:fldCharType="end"/>
        </w:r>
      </w:hyperlink>
    </w:p>
    <w:p w:rsidR="0015623E" w:rsidRDefault="009F3551">
      <w:pPr>
        <w:pStyle w:val="21"/>
        <w:rPr>
          <w:rFonts w:ascii="Times New Roman" w:hAnsi="Times New Roman" w:cs="Times New Roman"/>
          <w:noProof/>
        </w:rPr>
      </w:pPr>
      <w:hyperlink w:anchor="_Toc311472942" w:history="1">
        <w:r w:rsidR="0015623E">
          <w:rPr>
            <w:rStyle w:val="a9"/>
            <w:rFonts w:ascii="標楷體" w:eastAsia="標楷體" w:hAnsi="標楷體" w:cs="標楷體" w:hint="eastAsia"/>
            <w:noProof/>
          </w:rPr>
          <w:t>第一節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研究流程</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_Toc311472942 \h </w:instrText>
        </w:r>
        <w:r w:rsidR="0015623E">
          <w:rPr>
            <w:noProof/>
            <w:webHidden/>
          </w:rPr>
        </w:r>
        <w:r w:rsidR="0015623E">
          <w:rPr>
            <w:noProof/>
            <w:webHidden/>
          </w:rPr>
          <w:fldChar w:fldCharType="separate"/>
        </w:r>
        <w:r w:rsidR="006119E1">
          <w:rPr>
            <w:noProof/>
            <w:webHidden/>
          </w:rPr>
          <w:t>45</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43" w:history="1">
        <w:r w:rsidR="0015623E">
          <w:rPr>
            <w:rStyle w:val="a9"/>
            <w:rFonts w:ascii="標楷體" w:eastAsia="標楷體" w:hAnsi="標楷體" w:cs="標楷體" w:hint="eastAsia"/>
            <w:noProof/>
          </w:rPr>
          <w:t>第二節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理想高階文官問卷調查</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_Toc311472943 \h </w:instrText>
        </w:r>
        <w:r w:rsidR="0015623E">
          <w:rPr>
            <w:noProof/>
            <w:webHidden/>
          </w:rPr>
        </w:r>
        <w:r w:rsidR="0015623E">
          <w:rPr>
            <w:noProof/>
            <w:webHidden/>
          </w:rPr>
          <w:fldChar w:fldCharType="separate"/>
        </w:r>
        <w:r w:rsidR="006119E1">
          <w:rPr>
            <w:noProof/>
            <w:webHidden/>
          </w:rPr>
          <w:t>46</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44" w:history="1">
        <w:r w:rsidR="0015623E">
          <w:rPr>
            <w:rStyle w:val="a9"/>
            <w:rFonts w:ascii="標楷體" w:eastAsia="標楷體" w:hAnsi="標楷體" w:cs="標楷體" w:hint="eastAsia"/>
            <w:noProof/>
          </w:rPr>
          <w:t>第三節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焦點團體座談</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_Toc311472944 \h </w:instrText>
        </w:r>
        <w:r w:rsidR="0015623E">
          <w:rPr>
            <w:noProof/>
            <w:webHidden/>
          </w:rPr>
        </w:r>
        <w:r w:rsidR="0015623E">
          <w:rPr>
            <w:noProof/>
            <w:webHidden/>
          </w:rPr>
          <w:fldChar w:fldCharType="separate"/>
        </w:r>
        <w:r w:rsidR="006119E1">
          <w:rPr>
            <w:noProof/>
            <w:webHidden/>
          </w:rPr>
          <w:t>49</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45" w:history="1">
        <w:r w:rsidR="0015623E">
          <w:rPr>
            <w:rStyle w:val="a9"/>
            <w:rFonts w:ascii="標楷體" w:eastAsia="標楷體" w:hAnsi="標楷體" w:cs="標楷體" w:hint="eastAsia"/>
            <w:noProof/>
          </w:rPr>
          <w:t>第四節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高階文官量表之人格構面</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_Toc311472945 \h </w:instrText>
        </w:r>
        <w:r w:rsidR="0015623E">
          <w:rPr>
            <w:noProof/>
            <w:webHidden/>
          </w:rPr>
        </w:r>
        <w:r w:rsidR="0015623E">
          <w:rPr>
            <w:noProof/>
            <w:webHidden/>
          </w:rPr>
          <w:fldChar w:fldCharType="separate"/>
        </w:r>
        <w:r w:rsidR="006119E1">
          <w:rPr>
            <w:noProof/>
            <w:webHidden/>
          </w:rPr>
          <w:t>55</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46" w:history="1">
        <w:r w:rsidR="0015623E">
          <w:rPr>
            <w:rStyle w:val="a9"/>
            <w:rFonts w:ascii="標楷體" w:eastAsia="標楷體" w:hAnsi="標楷體" w:cs="標楷體" w:hint="eastAsia"/>
            <w:noProof/>
          </w:rPr>
          <w:t>第五節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量表題目編製</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_Toc311472946 \h </w:instrText>
        </w:r>
        <w:r w:rsidR="0015623E">
          <w:rPr>
            <w:noProof/>
            <w:webHidden/>
          </w:rPr>
        </w:r>
        <w:r w:rsidR="0015623E">
          <w:rPr>
            <w:noProof/>
            <w:webHidden/>
          </w:rPr>
          <w:fldChar w:fldCharType="separate"/>
        </w:r>
        <w:r w:rsidR="006119E1">
          <w:rPr>
            <w:noProof/>
            <w:webHidden/>
          </w:rPr>
          <w:t>56</w:t>
        </w:r>
        <w:r w:rsidR="0015623E">
          <w:rPr>
            <w:noProof/>
            <w:webHidden/>
          </w:rPr>
          <w:fldChar w:fldCharType="end"/>
        </w:r>
      </w:hyperlink>
    </w:p>
    <w:p w:rsidR="0015623E" w:rsidRPr="004D05E7" w:rsidRDefault="009F3551">
      <w:pPr>
        <w:pStyle w:val="11"/>
        <w:rPr>
          <w:rFonts w:ascii="Calibri" w:eastAsia="新細明體" w:hAnsi="Calibri" w:cs="Times New Roman"/>
          <w:kern w:val="2"/>
        </w:rPr>
      </w:pPr>
      <w:hyperlink w:anchor="_Toc311472949" w:history="1">
        <w:r w:rsidR="0015623E">
          <w:rPr>
            <w:rStyle w:val="a9"/>
            <w:rFonts w:ascii="標楷體" w:hAnsi="標楷體" w:cs="標楷體" w:hint="eastAsia"/>
          </w:rPr>
          <w:t>第四章</w:t>
        </w:r>
        <w:r w:rsidR="0015623E">
          <w:rPr>
            <w:rStyle w:val="a9"/>
            <w:rFonts w:ascii="標楷體" w:hAnsi="標楷體" w:cs="標楷體"/>
          </w:rPr>
          <w:t xml:space="preserve"> </w:t>
        </w:r>
        <w:r w:rsidR="0015623E">
          <w:rPr>
            <w:rStyle w:val="a9"/>
            <w:rFonts w:ascii="標楷體" w:hAnsi="標楷體" w:cs="標楷體" w:hint="eastAsia"/>
          </w:rPr>
          <w:t>正式量表編製</w:t>
        </w:r>
        <w:r w:rsidR="0015623E">
          <w:rPr>
            <w:rFonts w:ascii="Times New Roman" w:hAnsi="Times New Roman" w:cs="Times New Roman"/>
            <w:webHidden/>
          </w:rPr>
          <w:tab/>
        </w:r>
        <w:r w:rsidR="0015623E">
          <w:rPr>
            <w:webHidden/>
          </w:rPr>
          <w:fldChar w:fldCharType="begin"/>
        </w:r>
        <w:r w:rsidR="0015623E">
          <w:rPr>
            <w:webHidden/>
          </w:rPr>
          <w:instrText xml:space="preserve"> PAGEREF _Toc311472949 \h </w:instrText>
        </w:r>
        <w:r w:rsidR="0015623E">
          <w:rPr>
            <w:webHidden/>
          </w:rPr>
        </w:r>
        <w:r w:rsidR="0015623E">
          <w:rPr>
            <w:webHidden/>
          </w:rPr>
          <w:fldChar w:fldCharType="separate"/>
        </w:r>
        <w:r w:rsidR="006119E1">
          <w:rPr>
            <w:webHidden/>
          </w:rPr>
          <w:t>59</w:t>
        </w:r>
        <w:r w:rsidR="0015623E">
          <w:rPr>
            <w:webHidden/>
          </w:rPr>
          <w:fldChar w:fldCharType="end"/>
        </w:r>
      </w:hyperlink>
    </w:p>
    <w:p w:rsidR="0015623E" w:rsidRDefault="009F3551">
      <w:pPr>
        <w:pStyle w:val="21"/>
        <w:rPr>
          <w:rFonts w:ascii="Times New Roman" w:hAnsi="Times New Roman" w:cs="Times New Roman"/>
          <w:noProof/>
        </w:rPr>
      </w:pPr>
      <w:hyperlink w:anchor="_Toc311472950" w:history="1">
        <w:r w:rsidR="0015623E">
          <w:rPr>
            <w:rStyle w:val="a9"/>
            <w:rFonts w:ascii="標楷體" w:eastAsia="標楷體" w:hAnsi="標楷體" w:cs="標楷體" w:hint="eastAsia"/>
            <w:noProof/>
          </w:rPr>
          <w:t>第一節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抽樣與樣本描述</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_Toc311472950 \h </w:instrText>
        </w:r>
        <w:r w:rsidR="0015623E">
          <w:rPr>
            <w:noProof/>
            <w:webHidden/>
          </w:rPr>
        </w:r>
        <w:r w:rsidR="0015623E">
          <w:rPr>
            <w:noProof/>
            <w:webHidden/>
          </w:rPr>
          <w:fldChar w:fldCharType="separate"/>
        </w:r>
        <w:r w:rsidR="006119E1">
          <w:rPr>
            <w:noProof/>
            <w:webHidden/>
          </w:rPr>
          <w:t>59</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51" w:history="1">
        <w:r w:rsidR="0015623E">
          <w:rPr>
            <w:rStyle w:val="a9"/>
            <w:rFonts w:ascii="標楷體" w:eastAsia="標楷體" w:hAnsi="標楷體" w:cs="標楷體" w:hint="eastAsia"/>
            <w:noProof/>
          </w:rPr>
          <w:t>第二節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初步分析與題目篩選</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_Toc311472951 \h </w:instrText>
        </w:r>
        <w:r w:rsidR="0015623E">
          <w:rPr>
            <w:noProof/>
            <w:webHidden/>
          </w:rPr>
        </w:r>
        <w:r w:rsidR="0015623E">
          <w:rPr>
            <w:noProof/>
            <w:webHidden/>
          </w:rPr>
          <w:fldChar w:fldCharType="separate"/>
        </w:r>
        <w:r w:rsidR="006119E1">
          <w:rPr>
            <w:noProof/>
            <w:webHidden/>
          </w:rPr>
          <w:t>61</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52" w:history="1">
        <w:r w:rsidR="0015623E">
          <w:rPr>
            <w:rStyle w:val="a9"/>
            <w:rFonts w:ascii="標楷體" w:eastAsia="標楷體" w:hAnsi="標楷體" w:cs="標楷體" w:hint="eastAsia"/>
            <w:noProof/>
          </w:rPr>
          <w:t>第三節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正式量表品質檢驗</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_Toc311472952 \h </w:instrText>
        </w:r>
        <w:r w:rsidR="0015623E">
          <w:rPr>
            <w:noProof/>
            <w:webHidden/>
          </w:rPr>
        </w:r>
        <w:r w:rsidR="0015623E">
          <w:rPr>
            <w:noProof/>
            <w:webHidden/>
          </w:rPr>
          <w:fldChar w:fldCharType="separate"/>
        </w:r>
        <w:r w:rsidR="006119E1">
          <w:rPr>
            <w:noProof/>
            <w:webHidden/>
          </w:rPr>
          <w:t>62</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53" w:history="1">
        <w:r w:rsidR="0015623E">
          <w:rPr>
            <w:rStyle w:val="a9"/>
            <w:rFonts w:ascii="標楷體" w:eastAsia="標楷體" w:hAnsi="標楷體" w:cs="標楷體" w:hint="eastAsia"/>
            <w:noProof/>
          </w:rPr>
          <w:t>第四節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高階文官人格量表之正式題目</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_Toc311472953 \h </w:instrText>
        </w:r>
        <w:r w:rsidR="0015623E">
          <w:rPr>
            <w:noProof/>
            <w:webHidden/>
          </w:rPr>
        </w:r>
        <w:r w:rsidR="0015623E">
          <w:rPr>
            <w:noProof/>
            <w:webHidden/>
          </w:rPr>
          <w:fldChar w:fldCharType="separate"/>
        </w:r>
        <w:r w:rsidR="006119E1">
          <w:rPr>
            <w:noProof/>
            <w:webHidden/>
          </w:rPr>
          <w:t>69</w:t>
        </w:r>
        <w:r w:rsidR="0015623E">
          <w:rPr>
            <w:noProof/>
            <w:webHidden/>
          </w:rPr>
          <w:fldChar w:fldCharType="end"/>
        </w:r>
      </w:hyperlink>
    </w:p>
    <w:p w:rsidR="0015623E" w:rsidRPr="004D05E7" w:rsidRDefault="009F3551">
      <w:pPr>
        <w:pStyle w:val="11"/>
        <w:rPr>
          <w:rFonts w:ascii="Calibri" w:eastAsia="新細明體" w:hAnsi="Calibri" w:cs="Times New Roman"/>
          <w:kern w:val="2"/>
        </w:rPr>
      </w:pPr>
      <w:hyperlink w:anchor="_Toc311472954" w:history="1">
        <w:r w:rsidR="0015623E">
          <w:rPr>
            <w:rStyle w:val="a9"/>
            <w:rFonts w:ascii="標楷體" w:hAnsi="標楷體" w:cs="標楷體" w:hint="eastAsia"/>
          </w:rPr>
          <w:t>第五章</w:t>
        </w:r>
        <w:r w:rsidR="0015623E">
          <w:rPr>
            <w:rStyle w:val="a9"/>
            <w:rFonts w:ascii="標楷體" w:hAnsi="標楷體" w:cs="標楷體"/>
          </w:rPr>
          <w:t xml:space="preserve"> </w:t>
        </w:r>
        <w:r w:rsidR="0015623E">
          <w:rPr>
            <w:rStyle w:val="a9"/>
            <w:rFonts w:ascii="標楷體" w:hAnsi="標楷體" w:cs="標楷體" w:hint="eastAsia"/>
          </w:rPr>
          <w:t>人員差異分析與量表建構效度檢定</w:t>
        </w:r>
        <w:r w:rsidR="0015623E">
          <w:rPr>
            <w:rFonts w:ascii="Times New Roman" w:hAnsi="Times New Roman" w:cs="Times New Roman"/>
            <w:webHidden/>
          </w:rPr>
          <w:tab/>
        </w:r>
        <w:r w:rsidR="0015623E">
          <w:rPr>
            <w:webHidden/>
          </w:rPr>
          <w:fldChar w:fldCharType="begin"/>
        </w:r>
        <w:r w:rsidR="0015623E">
          <w:rPr>
            <w:webHidden/>
          </w:rPr>
          <w:instrText xml:space="preserve"> PAGEREF _Toc311472954 \h </w:instrText>
        </w:r>
        <w:r w:rsidR="0015623E">
          <w:rPr>
            <w:webHidden/>
          </w:rPr>
        </w:r>
        <w:r w:rsidR="0015623E">
          <w:rPr>
            <w:webHidden/>
          </w:rPr>
          <w:fldChar w:fldCharType="separate"/>
        </w:r>
        <w:r w:rsidR="006119E1">
          <w:rPr>
            <w:webHidden/>
          </w:rPr>
          <w:t>73</w:t>
        </w:r>
        <w:r w:rsidR="0015623E">
          <w:rPr>
            <w:webHidden/>
          </w:rPr>
          <w:fldChar w:fldCharType="end"/>
        </w:r>
      </w:hyperlink>
    </w:p>
    <w:p w:rsidR="0015623E" w:rsidRDefault="009F3551">
      <w:pPr>
        <w:pStyle w:val="21"/>
        <w:rPr>
          <w:rFonts w:ascii="Times New Roman" w:hAnsi="Times New Roman" w:cs="Times New Roman"/>
          <w:noProof/>
        </w:rPr>
      </w:pPr>
      <w:hyperlink w:anchor="_Toc311472955" w:history="1">
        <w:r w:rsidR="0015623E">
          <w:rPr>
            <w:rStyle w:val="a9"/>
            <w:rFonts w:ascii="標楷體" w:eastAsia="標楷體" w:hAnsi="標楷體" w:cs="標楷體" w:hint="eastAsia"/>
            <w:noProof/>
          </w:rPr>
          <w:t>第一節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人員基本資料分析</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_Toc311472955 \h </w:instrText>
        </w:r>
        <w:r w:rsidR="0015623E">
          <w:rPr>
            <w:noProof/>
            <w:webHidden/>
          </w:rPr>
        </w:r>
        <w:r w:rsidR="0015623E">
          <w:rPr>
            <w:noProof/>
            <w:webHidden/>
          </w:rPr>
          <w:fldChar w:fldCharType="separate"/>
        </w:r>
        <w:r w:rsidR="006119E1">
          <w:rPr>
            <w:noProof/>
            <w:webHidden/>
          </w:rPr>
          <w:t>73</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56" w:history="1">
        <w:r w:rsidR="0015623E">
          <w:rPr>
            <w:rStyle w:val="a9"/>
            <w:rFonts w:ascii="標楷體" w:eastAsia="標楷體" w:hAnsi="標楷體" w:cs="標楷體" w:hint="eastAsia"/>
            <w:noProof/>
          </w:rPr>
          <w:t>第二節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建構效度之檢驗</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_Toc311472956 \h </w:instrText>
        </w:r>
        <w:r w:rsidR="0015623E">
          <w:rPr>
            <w:noProof/>
            <w:webHidden/>
          </w:rPr>
        </w:r>
        <w:r w:rsidR="0015623E">
          <w:rPr>
            <w:noProof/>
            <w:webHidden/>
          </w:rPr>
          <w:fldChar w:fldCharType="separate"/>
        </w:r>
        <w:r w:rsidR="006119E1">
          <w:rPr>
            <w:noProof/>
            <w:webHidden/>
          </w:rPr>
          <w:t>77</w:t>
        </w:r>
        <w:r w:rsidR="0015623E">
          <w:rPr>
            <w:noProof/>
            <w:webHidden/>
          </w:rPr>
          <w:fldChar w:fldCharType="end"/>
        </w:r>
      </w:hyperlink>
    </w:p>
    <w:p w:rsidR="0015623E" w:rsidRPr="004D05E7" w:rsidRDefault="009F3551">
      <w:pPr>
        <w:pStyle w:val="11"/>
        <w:rPr>
          <w:rFonts w:ascii="Calibri" w:eastAsia="新細明體" w:hAnsi="Calibri" w:cs="Times New Roman"/>
          <w:kern w:val="2"/>
        </w:rPr>
      </w:pPr>
      <w:hyperlink w:anchor="_Toc311472957" w:history="1">
        <w:r w:rsidR="0015623E">
          <w:rPr>
            <w:rStyle w:val="a9"/>
            <w:rFonts w:ascii="標楷體" w:hAnsi="標楷體" w:cs="標楷體" w:hint="eastAsia"/>
          </w:rPr>
          <w:t>第六章</w:t>
        </w:r>
        <w:r w:rsidR="0015623E">
          <w:rPr>
            <w:rStyle w:val="a9"/>
            <w:rFonts w:ascii="標楷體" w:hAnsi="標楷體" w:cs="標楷體"/>
          </w:rPr>
          <w:t xml:space="preserve"> </w:t>
        </w:r>
        <w:r w:rsidR="0015623E">
          <w:rPr>
            <w:rStyle w:val="a9"/>
            <w:rFonts w:ascii="標楷體" w:hAnsi="標楷體" w:cs="標楷體" w:hint="eastAsia"/>
          </w:rPr>
          <w:t>結論與建議</w:t>
        </w:r>
        <w:r w:rsidR="0015623E">
          <w:rPr>
            <w:rFonts w:ascii="Times New Roman" w:hAnsi="Times New Roman" w:cs="Times New Roman"/>
            <w:webHidden/>
          </w:rPr>
          <w:tab/>
        </w:r>
        <w:r w:rsidR="0015623E">
          <w:rPr>
            <w:webHidden/>
          </w:rPr>
          <w:fldChar w:fldCharType="begin"/>
        </w:r>
        <w:r w:rsidR="0015623E">
          <w:rPr>
            <w:webHidden/>
          </w:rPr>
          <w:instrText xml:space="preserve"> PAGEREF _Toc311472957 \h </w:instrText>
        </w:r>
        <w:r w:rsidR="0015623E">
          <w:rPr>
            <w:webHidden/>
          </w:rPr>
        </w:r>
        <w:r w:rsidR="0015623E">
          <w:rPr>
            <w:webHidden/>
          </w:rPr>
          <w:fldChar w:fldCharType="separate"/>
        </w:r>
        <w:r w:rsidR="006119E1">
          <w:rPr>
            <w:webHidden/>
          </w:rPr>
          <w:t>81</w:t>
        </w:r>
        <w:r w:rsidR="0015623E">
          <w:rPr>
            <w:webHidden/>
          </w:rPr>
          <w:fldChar w:fldCharType="end"/>
        </w:r>
      </w:hyperlink>
    </w:p>
    <w:p w:rsidR="0015623E" w:rsidRDefault="009F3551">
      <w:pPr>
        <w:pStyle w:val="21"/>
        <w:rPr>
          <w:rFonts w:ascii="Times New Roman" w:hAnsi="Times New Roman" w:cs="Times New Roman"/>
          <w:noProof/>
        </w:rPr>
      </w:pPr>
      <w:hyperlink w:anchor="_Toc311472958" w:history="1">
        <w:r w:rsidR="0015623E">
          <w:rPr>
            <w:rStyle w:val="a9"/>
            <w:rFonts w:ascii="標楷體" w:eastAsia="標楷體" w:hAnsi="標楷體" w:cs="標楷體" w:hint="eastAsia"/>
            <w:noProof/>
          </w:rPr>
          <w:t>第一節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結論</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_Toc311472958 \h </w:instrText>
        </w:r>
        <w:r w:rsidR="0015623E">
          <w:rPr>
            <w:noProof/>
            <w:webHidden/>
          </w:rPr>
        </w:r>
        <w:r w:rsidR="0015623E">
          <w:rPr>
            <w:noProof/>
            <w:webHidden/>
          </w:rPr>
          <w:fldChar w:fldCharType="separate"/>
        </w:r>
        <w:r w:rsidR="006119E1">
          <w:rPr>
            <w:noProof/>
            <w:webHidden/>
          </w:rPr>
          <w:t>81</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59" w:history="1">
        <w:r w:rsidR="0015623E">
          <w:rPr>
            <w:rStyle w:val="a9"/>
            <w:rFonts w:ascii="標楷體" w:eastAsia="標楷體" w:hAnsi="標楷體" w:cs="標楷體" w:hint="eastAsia"/>
            <w:noProof/>
          </w:rPr>
          <w:t>第二節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高階文官人格構面之確認</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_Toc311472959 \h </w:instrText>
        </w:r>
        <w:r w:rsidR="0015623E">
          <w:rPr>
            <w:noProof/>
            <w:webHidden/>
          </w:rPr>
        </w:r>
        <w:r w:rsidR="0015623E">
          <w:rPr>
            <w:noProof/>
            <w:webHidden/>
          </w:rPr>
          <w:fldChar w:fldCharType="separate"/>
        </w:r>
        <w:r w:rsidR="006119E1">
          <w:rPr>
            <w:noProof/>
            <w:webHidden/>
          </w:rPr>
          <w:t>82</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60" w:history="1">
        <w:r w:rsidR="0015623E">
          <w:rPr>
            <w:rStyle w:val="a9"/>
            <w:rFonts w:ascii="標楷體" w:eastAsia="標楷體" w:hAnsi="標楷體" w:cs="標楷體" w:hint="eastAsia"/>
            <w:noProof/>
          </w:rPr>
          <w:t>第三節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建議</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_Toc311472960 \h </w:instrText>
        </w:r>
        <w:r w:rsidR="0015623E">
          <w:rPr>
            <w:noProof/>
            <w:webHidden/>
          </w:rPr>
        </w:r>
        <w:r w:rsidR="0015623E">
          <w:rPr>
            <w:noProof/>
            <w:webHidden/>
          </w:rPr>
          <w:fldChar w:fldCharType="separate"/>
        </w:r>
        <w:r w:rsidR="006119E1">
          <w:rPr>
            <w:noProof/>
            <w:webHidden/>
          </w:rPr>
          <w:t>83</w:t>
        </w:r>
        <w:r w:rsidR="0015623E">
          <w:rPr>
            <w:noProof/>
            <w:webHidden/>
          </w:rPr>
          <w:fldChar w:fldCharType="end"/>
        </w:r>
      </w:hyperlink>
    </w:p>
    <w:p w:rsidR="0015623E" w:rsidRDefault="009F3551">
      <w:pPr>
        <w:pStyle w:val="21"/>
        <w:rPr>
          <w:rFonts w:ascii="Times New Roman" w:hAnsi="Times New Roman" w:cs="Times New Roman"/>
          <w:noProof/>
        </w:rPr>
      </w:pPr>
      <w:hyperlink w:anchor="_Toc311472961" w:history="1">
        <w:r w:rsidR="0015623E">
          <w:rPr>
            <w:rStyle w:val="a9"/>
            <w:rFonts w:ascii="標楷體" w:eastAsia="標楷體" w:hAnsi="標楷體" w:cs="標楷體" w:hint="eastAsia"/>
            <w:noProof/>
          </w:rPr>
          <w:t>第四節</w:t>
        </w:r>
        <w:r w:rsidR="0015623E">
          <w:rPr>
            <w:rStyle w:val="a9"/>
            <w:rFonts w:ascii="標楷體" w:eastAsia="標楷體" w:hAnsi="標楷體" w:cs="標楷體"/>
            <w:noProof/>
          </w:rPr>
          <w:t xml:space="preserve"> </w:t>
        </w:r>
        <w:r w:rsidR="0015623E">
          <w:rPr>
            <w:rStyle w:val="a9"/>
            <w:rFonts w:ascii="標楷體" w:eastAsia="標楷體" w:hAnsi="標楷體" w:cs="標楷體" w:hint="eastAsia"/>
            <w:noProof/>
          </w:rPr>
          <w:t>未來展望</w:t>
        </w:r>
        <w:r w:rsidR="0015623E">
          <w:rPr>
            <w:rFonts w:ascii="Times New Roman" w:hAnsi="Times New Roman" w:cs="Times New Roman"/>
            <w:noProof/>
            <w:webHidden/>
          </w:rPr>
          <w:tab/>
        </w:r>
        <w:r w:rsidR="0015623E">
          <w:rPr>
            <w:noProof/>
            <w:webHidden/>
          </w:rPr>
          <w:fldChar w:fldCharType="begin"/>
        </w:r>
        <w:r w:rsidR="0015623E">
          <w:rPr>
            <w:noProof/>
            <w:webHidden/>
          </w:rPr>
          <w:instrText xml:space="preserve"> PAGEREF _Toc311472961 \h </w:instrText>
        </w:r>
        <w:r w:rsidR="0015623E">
          <w:rPr>
            <w:noProof/>
            <w:webHidden/>
          </w:rPr>
        </w:r>
        <w:r w:rsidR="0015623E">
          <w:rPr>
            <w:noProof/>
            <w:webHidden/>
          </w:rPr>
          <w:fldChar w:fldCharType="separate"/>
        </w:r>
        <w:r w:rsidR="006119E1">
          <w:rPr>
            <w:noProof/>
            <w:webHidden/>
          </w:rPr>
          <w:t>86</w:t>
        </w:r>
        <w:r w:rsidR="0015623E">
          <w:rPr>
            <w:noProof/>
            <w:webHidden/>
          </w:rPr>
          <w:fldChar w:fldCharType="end"/>
        </w:r>
      </w:hyperlink>
    </w:p>
    <w:p w:rsidR="0015623E" w:rsidRDefault="009F3551">
      <w:pPr>
        <w:pStyle w:val="11"/>
        <w:rPr>
          <w:rFonts w:ascii="Times New Roman" w:hAnsi="Times New Roman" w:cs="Times New Roman"/>
        </w:rPr>
      </w:pPr>
      <w:hyperlink w:anchor="_Toc311472962" w:history="1">
        <w:r w:rsidR="0015623E">
          <w:rPr>
            <w:rStyle w:val="a9"/>
            <w:rFonts w:ascii="標楷體" w:hAnsi="標楷體" w:cs="標楷體" w:hint="eastAsia"/>
          </w:rPr>
          <w:t>參考文獻</w:t>
        </w:r>
        <w:r w:rsidR="0015623E">
          <w:rPr>
            <w:rFonts w:ascii="Times New Roman" w:hAnsi="Times New Roman" w:cs="Times New Roman"/>
            <w:webHidden/>
          </w:rPr>
          <w:tab/>
        </w:r>
        <w:r w:rsidR="0015623E">
          <w:rPr>
            <w:rFonts w:ascii="Times New Roman" w:hAnsi="Times New Roman" w:cs="Times New Roman"/>
            <w:webHidden/>
          </w:rPr>
          <w:tab/>
        </w:r>
        <w:r w:rsidR="0015623E">
          <w:rPr>
            <w:webHidden/>
          </w:rPr>
          <w:fldChar w:fldCharType="begin"/>
        </w:r>
        <w:r w:rsidR="0015623E">
          <w:rPr>
            <w:webHidden/>
          </w:rPr>
          <w:instrText xml:space="preserve"> PAGEREF _Toc311472962 \h </w:instrText>
        </w:r>
        <w:r w:rsidR="0015623E">
          <w:rPr>
            <w:webHidden/>
          </w:rPr>
        </w:r>
        <w:r w:rsidR="0015623E">
          <w:rPr>
            <w:webHidden/>
          </w:rPr>
          <w:fldChar w:fldCharType="separate"/>
        </w:r>
        <w:r w:rsidR="006119E1">
          <w:rPr>
            <w:webHidden/>
          </w:rPr>
          <w:t>90</w:t>
        </w:r>
        <w:r w:rsidR="0015623E">
          <w:rPr>
            <w:webHidden/>
          </w:rPr>
          <w:fldChar w:fldCharType="end"/>
        </w:r>
      </w:hyperlink>
      <w:r w:rsidR="0015623E">
        <w:fldChar w:fldCharType="end"/>
      </w: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pStyle w:val="aff0"/>
        <w:tabs>
          <w:tab w:val="right" w:leader="dot" w:pos="8296"/>
        </w:tabs>
        <w:jc w:val="center"/>
        <w:rPr>
          <w:rFonts w:ascii="標楷體" w:eastAsia="標楷體" w:hAnsi="標楷體" w:cs="Times New Roman"/>
          <w:b/>
          <w:bCs/>
          <w:sz w:val="36"/>
          <w:szCs w:val="36"/>
        </w:rPr>
      </w:pPr>
      <w:r>
        <w:rPr>
          <w:rFonts w:ascii="標楷體" w:eastAsia="標楷體" w:hAnsi="標楷體" w:cs="標楷體" w:hint="eastAsia"/>
          <w:b/>
          <w:bCs/>
          <w:sz w:val="36"/>
          <w:szCs w:val="36"/>
        </w:rPr>
        <w:lastRenderedPageBreak/>
        <w:t>表次</w:t>
      </w:r>
    </w:p>
    <w:p w:rsidR="0015623E" w:rsidRDefault="0015623E">
      <w:pPr>
        <w:pStyle w:val="aff0"/>
        <w:tabs>
          <w:tab w:val="right" w:leader="dot" w:pos="8296"/>
        </w:tabs>
        <w:rPr>
          <w:rFonts w:ascii="Times New Roman" w:hAnsi="Times New Roman" w:cs="Times New Roman"/>
          <w:smallCaps w:val="0"/>
          <w:noProof/>
          <w:sz w:val="24"/>
          <w:szCs w:val="24"/>
        </w:rPr>
      </w:pPr>
      <w:r>
        <w:rPr>
          <w:rFonts w:ascii="標楷體" w:eastAsia="標楷體" w:hAnsi="標楷體" w:cs="標楷體"/>
        </w:rPr>
        <w:fldChar w:fldCharType="begin"/>
      </w:r>
      <w:r>
        <w:rPr>
          <w:rFonts w:ascii="標楷體" w:eastAsia="標楷體" w:hAnsi="標楷體" w:cs="標楷體"/>
        </w:rPr>
        <w:instrText xml:space="preserve"> TOC \h \z \c "</w:instrText>
      </w:r>
      <w:r>
        <w:rPr>
          <w:rFonts w:ascii="標楷體" w:eastAsia="標楷體" w:hAnsi="標楷體" w:cs="標楷體" w:hint="eastAsia"/>
        </w:rPr>
        <w:instrText>表</w:instrText>
      </w:r>
      <w:r>
        <w:rPr>
          <w:rFonts w:ascii="標楷體" w:eastAsia="標楷體" w:hAnsi="標楷體" w:cs="標楷體"/>
        </w:rPr>
        <w:instrText xml:space="preserve">" </w:instrText>
      </w:r>
      <w:r>
        <w:rPr>
          <w:rFonts w:ascii="標楷體" w:eastAsia="標楷體" w:hAnsi="標楷體" w:cs="標楷體"/>
        </w:rPr>
        <w:fldChar w:fldCharType="separate"/>
      </w:r>
      <w:hyperlink w:anchor="_Toc312257630" w:history="1">
        <w:r>
          <w:rPr>
            <w:rStyle w:val="a9"/>
            <w:rFonts w:ascii="標楷體" w:eastAsia="標楷體" w:hAnsi="標楷體" w:cs="標楷體" w:hint="eastAsia"/>
            <w:noProof/>
            <w:sz w:val="24"/>
            <w:szCs w:val="24"/>
          </w:rPr>
          <w:t>表</w:t>
        </w:r>
        <w:r>
          <w:rPr>
            <w:rStyle w:val="a9"/>
            <w:rFonts w:ascii="標楷體" w:eastAsia="標楷體" w:hAnsi="標楷體" w:cs="標楷體"/>
            <w:noProof/>
            <w:sz w:val="24"/>
            <w:szCs w:val="24"/>
          </w:rPr>
          <w:t xml:space="preserve"> 1</w:t>
        </w:r>
        <w:r>
          <w:rPr>
            <w:rStyle w:val="a9"/>
            <w:rFonts w:ascii="標楷體" w:eastAsia="標楷體" w:hAnsi="標楷體" w:cs="標楷體" w:hint="eastAsia"/>
            <w:noProof/>
            <w:sz w:val="24"/>
            <w:szCs w:val="24"/>
          </w:rPr>
          <w:t>霍根人格量表</w:t>
        </w:r>
        <w:r>
          <w:rPr>
            <w:rFonts w:ascii="Times New Roman" w:hAnsi="Times New Roman" w:cs="Times New Roman"/>
            <w:noProof/>
            <w:webHidden/>
            <w:sz w:val="24"/>
            <w:szCs w:val="24"/>
          </w:rPr>
          <w:tab/>
        </w:r>
        <w:r>
          <w:rPr>
            <w:noProof/>
            <w:webHidden/>
            <w:sz w:val="24"/>
            <w:szCs w:val="24"/>
          </w:rPr>
          <w:fldChar w:fldCharType="begin"/>
        </w:r>
        <w:r>
          <w:rPr>
            <w:noProof/>
            <w:webHidden/>
            <w:sz w:val="24"/>
            <w:szCs w:val="24"/>
          </w:rPr>
          <w:instrText xml:space="preserve"> PAGEREF _Toc312257630 \h </w:instrText>
        </w:r>
        <w:r>
          <w:rPr>
            <w:noProof/>
            <w:webHidden/>
            <w:sz w:val="24"/>
            <w:szCs w:val="24"/>
          </w:rPr>
        </w:r>
        <w:r>
          <w:rPr>
            <w:noProof/>
            <w:webHidden/>
            <w:sz w:val="24"/>
            <w:szCs w:val="24"/>
          </w:rPr>
          <w:fldChar w:fldCharType="separate"/>
        </w:r>
        <w:r w:rsidR="006119E1">
          <w:rPr>
            <w:noProof/>
            <w:webHidden/>
            <w:sz w:val="24"/>
            <w:szCs w:val="24"/>
          </w:rPr>
          <w:t>20</w:t>
        </w:r>
        <w:r>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1"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w:t>
        </w:r>
        <w:r w:rsidR="0015623E">
          <w:rPr>
            <w:rStyle w:val="a9"/>
            <w:rFonts w:ascii="標楷體" w:eastAsia="標楷體" w:hAnsi="標楷體" w:cs="標楷體" w:hint="eastAsia"/>
            <w:noProof/>
            <w:sz w:val="24"/>
            <w:szCs w:val="24"/>
          </w:rPr>
          <w:t>資深公務人員測驗</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_Toc312257631 \h </w:instrText>
        </w:r>
        <w:r w:rsidR="0015623E">
          <w:rPr>
            <w:noProof/>
            <w:webHidden/>
            <w:sz w:val="24"/>
            <w:szCs w:val="24"/>
          </w:rPr>
        </w:r>
        <w:r w:rsidR="0015623E">
          <w:rPr>
            <w:noProof/>
            <w:webHidden/>
            <w:sz w:val="24"/>
            <w:szCs w:val="24"/>
          </w:rPr>
          <w:fldChar w:fldCharType="separate"/>
        </w:r>
        <w:r w:rsidR="006119E1">
          <w:rPr>
            <w:noProof/>
            <w:webHidden/>
            <w:sz w:val="24"/>
            <w:szCs w:val="24"/>
          </w:rPr>
          <w:t>24</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2"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3</w:t>
        </w:r>
        <w:r w:rsidR="0015623E">
          <w:rPr>
            <w:rStyle w:val="a9"/>
            <w:rFonts w:ascii="標楷體" w:eastAsia="標楷體" w:hAnsi="標楷體" w:cs="標楷體" w:hint="eastAsia"/>
            <w:noProof/>
            <w:kern w:val="0"/>
            <w:sz w:val="24"/>
            <w:szCs w:val="24"/>
          </w:rPr>
          <w:t>領導能力模式</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_Toc312257632 \h </w:instrText>
        </w:r>
        <w:r w:rsidR="0015623E">
          <w:rPr>
            <w:noProof/>
            <w:webHidden/>
            <w:sz w:val="24"/>
            <w:szCs w:val="24"/>
          </w:rPr>
        </w:r>
        <w:r w:rsidR="0015623E">
          <w:rPr>
            <w:noProof/>
            <w:webHidden/>
            <w:sz w:val="24"/>
            <w:szCs w:val="24"/>
          </w:rPr>
          <w:fldChar w:fldCharType="separate"/>
        </w:r>
        <w:r w:rsidR="006119E1">
          <w:rPr>
            <w:noProof/>
            <w:webHidden/>
            <w:sz w:val="24"/>
            <w:szCs w:val="24"/>
          </w:rPr>
          <w:t>32</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3"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4</w:t>
        </w:r>
        <w:r w:rsidR="0015623E">
          <w:rPr>
            <w:rStyle w:val="a9"/>
            <w:rFonts w:ascii="標楷體" w:eastAsia="標楷體" w:hAnsi="標楷體" w:cs="標楷體" w:hint="eastAsia"/>
            <w:noProof/>
            <w:sz w:val="24"/>
            <w:szCs w:val="24"/>
          </w:rPr>
          <w:t>工作倫理量表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_Toc312257633 \h </w:instrText>
        </w:r>
        <w:r w:rsidR="0015623E">
          <w:rPr>
            <w:noProof/>
            <w:webHidden/>
            <w:sz w:val="24"/>
            <w:szCs w:val="24"/>
          </w:rPr>
        </w:r>
        <w:r w:rsidR="0015623E">
          <w:rPr>
            <w:noProof/>
            <w:webHidden/>
            <w:sz w:val="24"/>
            <w:szCs w:val="24"/>
          </w:rPr>
          <w:fldChar w:fldCharType="separate"/>
        </w:r>
        <w:r w:rsidR="006119E1">
          <w:rPr>
            <w:noProof/>
            <w:webHidden/>
            <w:sz w:val="24"/>
            <w:szCs w:val="24"/>
          </w:rPr>
          <w:t>40</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4"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5</w:t>
        </w:r>
        <w:r w:rsidR="0015623E">
          <w:rPr>
            <w:rStyle w:val="a9"/>
            <w:rFonts w:ascii="標楷體" w:eastAsia="標楷體" w:hAnsi="標楷體" w:cs="標楷體" w:hint="eastAsia"/>
            <w:noProof/>
            <w:sz w:val="24"/>
            <w:szCs w:val="24"/>
          </w:rPr>
          <w:t>理想高階文官調查問卷之構念</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_Toc312257634 \h </w:instrText>
        </w:r>
        <w:r w:rsidR="0015623E">
          <w:rPr>
            <w:noProof/>
            <w:webHidden/>
            <w:sz w:val="24"/>
            <w:szCs w:val="24"/>
          </w:rPr>
        </w:r>
        <w:r w:rsidR="0015623E">
          <w:rPr>
            <w:noProof/>
            <w:webHidden/>
            <w:sz w:val="24"/>
            <w:szCs w:val="24"/>
          </w:rPr>
          <w:fldChar w:fldCharType="separate"/>
        </w:r>
        <w:r w:rsidR="006119E1">
          <w:rPr>
            <w:noProof/>
            <w:webHidden/>
            <w:sz w:val="24"/>
            <w:szCs w:val="24"/>
          </w:rPr>
          <w:t>44</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5"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6 </w:t>
        </w:r>
        <w:r w:rsidR="0015623E">
          <w:rPr>
            <w:rStyle w:val="a9"/>
            <w:rFonts w:ascii="標楷體" w:eastAsia="標楷體" w:hAnsi="標楷體" w:cs="標楷體" w:hint="eastAsia"/>
            <w:noProof/>
            <w:sz w:val="24"/>
            <w:szCs w:val="24"/>
          </w:rPr>
          <w:t>高階文官個人背景之資料分析</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_Toc312257635 \h </w:instrText>
        </w:r>
        <w:r w:rsidR="0015623E">
          <w:rPr>
            <w:noProof/>
            <w:webHidden/>
            <w:sz w:val="24"/>
            <w:szCs w:val="24"/>
          </w:rPr>
        </w:r>
        <w:r w:rsidR="0015623E">
          <w:rPr>
            <w:noProof/>
            <w:webHidden/>
            <w:sz w:val="24"/>
            <w:szCs w:val="24"/>
          </w:rPr>
          <w:fldChar w:fldCharType="separate"/>
        </w:r>
        <w:r w:rsidR="006119E1">
          <w:rPr>
            <w:noProof/>
            <w:webHidden/>
            <w:sz w:val="24"/>
            <w:szCs w:val="24"/>
          </w:rPr>
          <w:t>46</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6"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7</w:t>
        </w:r>
        <w:r w:rsidR="0015623E">
          <w:rPr>
            <w:rStyle w:val="a9"/>
            <w:rFonts w:ascii="標楷體" w:eastAsia="標楷體" w:hAnsi="標楷體" w:cs="標楷體" w:hint="eastAsia"/>
            <w:noProof/>
            <w:sz w:val="24"/>
            <w:szCs w:val="24"/>
          </w:rPr>
          <w:t>高階文官之各人格構面內涵重要性分析</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_Toc312257636 \h </w:instrText>
        </w:r>
        <w:r w:rsidR="0015623E">
          <w:rPr>
            <w:noProof/>
            <w:webHidden/>
            <w:sz w:val="24"/>
            <w:szCs w:val="24"/>
          </w:rPr>
        </w:r>
        <w:r w:rsidR="0015623E">
          <w:rPr>
            <w:noProof/>
            <w:webHidden/>
            <w:sz w:val="24"/>
            <w:szCs w:val="24"/>
          </w:rPr>
          <w:fldChar w:fldCharType="separate"/>
        </w:r>
        <w:r w:rsidR="006119E1">
          <w:rPr>
            <w:noProof/>
            <w:webHidden/>
            <w:sz w:val="24"/>
            <w:szCs w:val="24"/>
          </w:rPr>
          <w:t>47</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7"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8</w:t>
        </w:r>
        <w:r w:rsidR="0015623E">
          <w:rPr>
            <w:rStyle w:val="a9"/>
            <w:rFonts w:ascii="標楷體" w:eastAsia="標楷體" w:hAnsi="標楷體" w:cs="標楷體" w:hint="eastAsia"/>
            <w:noProof/>
            <w:sz w:val="24"/>
            <w:szCs w:val="24"/>
          </w:rPr>
          <w:t>高階文官人格構面內各面向基本描述統計</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_Toc312257637 \h </w:instrText>
        </w:r>
        <w:r w:rsidR="0015623E">
          <w:rPr>
            <w:noProof/>
            <w:webHidden/>
            <w:sz w:val="24"/>
            <w:szCs w:val="24"/>
          </w:rPr>
        </w:r>
        <w:r w:rsidR="0015623E">
          <w:rPr>
            <w:noProof/>
            <w:webHidden/>
            <w:sz w:val="24"/>
            <w:szCs w:val="24"/>
          </w:rPr>
          <w:fldChar w:fldCharType="separate"/>
        </w:r>
        <w:r w:rsidR="006119E1">
          <w:rPr>
            <w:noProof/>
            <w:webHidden/>
            <w:sz w:val="24"/>
            <w:szCs w:val="24"/>
          </w:rPr>
          <w:t>48</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8"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9</w:t>
        </w:r>
        <w:r w:rsidR="0015623E">
          <w:rPr>
            <w:rStyle w:val="a9"/>
            <w:rFonts w:ascii="標楷體" w:eastAsia="標楷體" w:hAnsi="標楷體" w:cs="標楷體" w:hint="eastAsia"/>
            <w:noProof/>
            <w:sz w:val="24"/>
            <w:szCs w:val="24"/>
          </w:rPr>
          <w:t>第一次焦點團體座談名單</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_Toc312257638 \h </w:instrText>
        </w:r>
        <w:r w:rsidR="0015623E">
          <w:rPr>
            <w:noProof/>
            <w:webHidden/>
            <w:sz w:val="24"/>
            <w:szCs w:val="24"/>
          </w:rPr>
        </w:r>
        <w:r w:rsidR="0015623E">
          <w:rPr>
            <w:noProof/>
            <w:webHidden/>
            <w:sz w:val="24"/>
            <w:szCs w:val="24"/>
          </w:rPr>
          <w:fldChar w:fldCharType="separate"/>
        </w:r>
        <w:r w:rsidR="006119E1">
          <w:rPr>
            <w:noProof/>
            <w:webHidden/>
            <w:sz w:val="24"/>
            <w:szCs w:val="24"/>
          </w:rPr>
          <w:t>49</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39"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10</w:t>
        </w:r>
        <w:r w:rsidR="0015623E">
          <w:rPr>
            <w:rStyle w:val="a9"/>
            <w:rFonts w:ascii="標楷體" w:eastAsia="標楷體" w:hAnsi="標楷體" w:cs="標楷體" w:hint="eastAsia"/>
            <w:noProof/>
            <w:sz w:val="24"/>
            <w:szCs w:val="24"/>
          </w:rPr>
          <w:t>第二次焦點團體座談名單</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_Toc312257639 \h </w:instrText>
        </w:r>
        <w:r w:rsidR="0015623E">
          <w:rPr>
            <w:noProof/>
            <w:webHidden/>
            <w:sz w:val="24"/>
            <w:szCs w:val="24"/>
          </w:rPr>
        </w:r>
        <w:r w:rsidR="0015623E">
          <w:rPr>
            <w:noProof/>
            <w:webHidden/>
            <w:sz w:val="24"/>
            <w:szCs w:val="24"/>
          </w:rPr>
          <w:fldChar w:fldCharType="separate"/>
        </w:r>
        <w:r w:rsidR="006119E1">
          <w:rPr>
            <w:noProof/>
            <w:webHidden/>
            <w:sz w:val="24"/>
            <w:szCs w:val="24"/>
          </w:rPr>
          <w:t>49</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0"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11</w:t>
        </w:r>
        <w:r w:rsidR="0015623E">
          <w:rPr>
            <w:rStyle w:val="a9"/>
            <w:rFonts w:ascii="標楷體" w:eastAsia="標楷體" w:hAnsi="標楷體" w:cs="標楷體" w:hint="eastAsia"/>
            <w:noProof/>
            <w:sz w:val="24"/>
            <w:szCs w:val="24"/>
          </w:rPr>
          <w:t>第三次焦點團體座談名單</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_Toc312257640 \h </w:instrText>
        </w:r>
        <w:r w:rsidR="0015623E">
          <w:rPr>
            <w:noProof/>
            <w:webHidden/>
            <w:sz w:val="24"/>
            <w:szCs w:val="24"/>
          </w:rPr>
        </w:r>
        <w:r w:rsidR="0015623E">
          <w:rPr>
            <w:noProof/>
            <w:webHidden/>
            <w:sz w:val="24"/>
            <w:szCs w:val="24"/>
          </w:rPr>
          <w:fldChar w:fldCharType="separate"/>
        </w:r>
        <w:r w:rsidR="006119E1">
          <w:rPr>
            <w:noProof/>
            <w:webHidden/>
            <w:sz w:val="24"/>
            <w:szCs w:val="24"/>
          </w:rPr>
          <w:t>50</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1"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12</w:t>
        </w:r>
        <w:r w:rsidR="0015623E">
          <w:rPr>
            <w:rStyle w:val="a9"/>
            <w:rFonts w:ascii="標楷體" w:eastAsia="標楷體" w:hAnsi="標楷體" w:cs="標楷體" w:hint="eastAsia"/>
            <w:noProof/>
            <w:sz w:val="24"/>
            <w:szCs w:val="24"/>
          </w:rPr>
          <w:t>焦點團體座談特質對照分析表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_Toc312257641 \h </w:instrText>
        </w:r>
        <w:r w:rsidR="0015623E">
          <w:rPr>
            <w:noProof/>
            <w:webHidden/>
            <w:sz w:val="24"/>
            <w:szCs w:val="24"/>
          </w:rPr>
        </w:r>
        <w:r w:rsidR="0015623E">
          <w:rPr>
            <w:noProof/>
            <w:webHidden/>
            <w:sz w:val="24"/>
            <w:szCs w:val="24"/>
          </w:rPr>
          <w:fldChar w:fldCharType="separate"/>
        </w:r>
        <w:r w:rsidR="006119E1">
          <w:rPr>
            <w:noProof/>
            <w:webHidden/>
            <w:sz w:val="24"/>
            <w:szCs w:val="24"/>
          </w:rPr>
          <w:t>51</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2"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13</w:t>
        </w:r>
        <w:r w:rsidR="0015623E">
          <w:rPr>
            <w:rStyle w:val="a9"/>
            <w:rFonts w:ascii="標楷體" w:eastAsia="標楷體" w:hAnsi="標楷體" w:cs="標楷體" w:hint="eastAsia"/>
            <w:noProof/>
            <w:sz w:val="24"/>
            <w:szCs w:val="24"/>
          </w:rPr>
          <w:t>高階文官人格量表之構面</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_Toc312257642 \h </w:instrText>
        </w:r>
        <w:r w:rsidR="0015623E">
          <w:rPr>
            <w:noProof/>
            <w:webHidden/>
            <w:sz w:val="24"/>
            <w:szCs w:val="24"/>
          </w:rPr>
        </w:r>
        <w:r w:rsidR="0015623E">
          <w:rPr>
            <w:noProof/>
            <w:webHidden/>
            <w:sz w:val="24"/>
            <w:szCs w:val="24"/>
          </w:rPr>
          <w:fldChar w:fldCharType="separate"/>
        </w:r>
        <w:r w:rsidR="006119E1">
          <w:rPr>
            <w:noProof/>
            <w:webHidden/>
            <w:sz w:val="24"/>
            <w:szCs w:val="24"/>
          </w:rPr>
          <w:t>55</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3"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14</w:t>
        </w:r>
        <w:r w:rsidR="0015623E">
          <w:rPr>
            <w:rStyle w:val="a9"/>
            <w:rFonts w:ascii="標楷體" w:eastAsia="標楷體" w:hAnsi="標楷體" w:cs="標楷體" w:hint="eastAsia"/>
            <w:noProof/>
            <w:sz w:val="24"/>
            <w:szCs w:val="24"/>
          </w:rPr>
          <w:t>樣本描述統計摘要表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_Toc312257643 \h </w:instrText>
        </w:r>
        <w:r w:rsidR="0015623E">
          <w:rPr>
            <w:noProof/>
            <w:webHidden/>
            <w:sz w:val="24"/>
            <w:szCs w:val="24"/>
          </w:rPr>
        </w:r>
        <w:r w:rsidR="0015623E">
          <w:rPr>
            <w:noProof/>
            <w:webHidden/>
            <w:sz w:val="24"/>
            <w:szCs w:val="24"/>
          </w:rPr>
          <w:fldChar w:fldCharType="separate"/>
        </w:r>
        <w:r w:rsidR="006119E1">
          <w:rPr>
            <w:noProof/>
            <w:webHidden/>
            <w:sz w:val="24"/>
            <w:szCs w:val="24"/>
          </w:rPr>
          <w:t>59</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4"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15</w:t>
        </w:r>
        <w:r w:rsidR="0015623E">
          <w:rPr>
            <w:rStyle w:val="a9"/>
            <w:rFonts w:ascii="標楷體" w:eastAsia="標楷體" w:hAnsi="標楷體" w:cs="標楷體" w:hint="eastAsia"/>
            <w:noProof/>
            <w:sz w:val="24"/>
            <w:szCs w:val="24"/>
          </w:rPr>
          <w:t>項目分析摘要表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_Toc312257644 \h </w:instrText>
        </w:r>
        <w:r w:rsidR="0015623E">
          <w:rPr>
            <w:noProof/>
            <w:webHidden/>
            <w:sz w:val="24"/>
            <w:szCs w:val="24"/>
          </w:rPr>
        </w:r>
        <w:r w:rsidR="0015623E">
          <w:rPr>
            <w:noProof/>
            <w:webHidden/>
            <w:sz w:val="24"/>
            <w:szCs w:val="24"/>
          </w:rPr>
          <w:fldChar w:fldCharType="separate"/>
        </w:r>
        <w:r w:rsidR="006119E1">
          <w:rPr>
            <w:noProof/>
            <w:webHidden/>
            <w:sz w:val="24"/>
            <w:szCs w:val="24"/>
          </w:rPr>
          <w:t>64</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5"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16</w:t>
        </w:r>
        <w:r w:rsidR="0015623E">
          <w:rPr>
            <w:rStyle w:val="a9"/>
            <w:rFonts w:ascii="標楷體" w:eastAsia="標楷體" w:hAnsi="標楷體" w:cs="標楷體" w:hint="eastAsia"/>
            <w:noProof/>
            <w:sz w:val="24"/>
            <w:szCs w:val="24"/>
          </w:rPr>
          <w:t>信度係數與可信程度對照表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_Toc312257645 \h </w:instrText>
        </w:r>
        <w:r w:rsidR="0015623E">
          <w:rPr>
            <w:noProof/>
            <w:webHidden/>
            <w:sz w:val="24"/>
            <w:szCs w:val="24"/>
          </w:rPr>
        </w:r>
        <w:r w:rsidR="0015623E">
          <w:rPr>
            <w:noProof/>
            <w:webHidden/>
            <w:sz w:val="24"/>
            <w:szCs w:val="24"/>
          </w:rPr>
          <w:fldChar w:fldCharType="separate"/>
        </w:r>
        <w:r w:rsidR="006119E1">
          <w:rPr>
            <w:noProof/>
            <w:webHidden/>
            <w:sz w:val="24"/>
            <w:szCs w:val="24"/>
          </w:rPr>
          <w:t>66</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6"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17</w:t>
        </w:r>
        <w:r w:rsidR="0015623E">
          <w:rPr>
            <w:rStyle w:val="a9"/>
            <w:rFonts w:ascii="標楷體" w:eastAsia="標楷體" w:hAnsi="標楷體" w:cs="標楷體" w:hint="eastAsia"/>
            <w:noProof/>
            <w:sz w:val="24"/>
            <w:szCs w:val="24"/>
          </w:rPr>
          <w:t>信度評估表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_Toc312257646 \h </w:instrText>
        </w:r>
        <w:r w:rsidR="0015623E">
          <w:rPr>
            <w:noProof/>
            <w:webHidden/>
            <w:sz w:val="24"/>
            <w:szCs w:val="24"/>
          </w:rPr>
        </w:r>
        <w:r w:rsidR="0015623E">
          <w:rPr>
            <w:noProof/>
            <w:webHidden/>
            <w:sz w:val="24"/>
            <w:szCs w:val="24"/>
          </w:rPr>
          <w:fldChar w:fldCharType="separate"/>
        </w:r>
        <w:r w:rsidR="006119E1">
          <w:rPr>
            <w:noProof/>
            <w:webHidden/>
            <w:sz w:val="24"/>
            <w:szCs w:val="24"/>
          </w:rPr>
          <w:t>67</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7"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18</w:t>
        </w:r>
        <w:r w:rsidR="0015623E">
          <w:rPr>
            <w:rStyle w:val="a9"/>
            <w:rFonts w:ascii="標楷體" w:eastAsia="標楷體" w:hAnsi="標楷體" w:cs="標楷體" w:hint="eastAsia"/>
            <w:noProof/>
            <w:sz w:val="24"/>
            <w:szCs w:val="24"/>
          </w:rPr>
          <w:t>正式量表題目</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_Toc312257647 \h </w:instrText>
        </w:r>
        <w:r w:rsidR="0015623E">
          <w:rPr>
            <w:noProof/>
            <w:webHidden/>
            <w:sz w:val="24"/>
            <w:szCs w:val="24"/>
          </w:rPr>
        </w:r>
        <w:r w:rsidR="0015623E">
          <w:rPr>
            <w:noProof/>
            <w:webHidden/>
            <w:sz w:val="24"/>
            <w:szCs w:val="24"/>
          </w:rPr>
          <w:fldChar w:fldCharType="separate"/>
        </w:r>
        <w:r w:rsidR="006119E1">
          <w:rPr>
            <w:noProof/>
            <w:webHidden/>
            <w:sz w:val="24"/>
            <w:szCs w:val="24"/>
          </w:rPr>
          <w:t>69</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8"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19</w:t>
        </w:r>
        <w:r w:rsidR="0015623E">
          <w:rPr>
            <w:rStyle w:val="a9"/>
            <w:rFonts w:ascii="標楷體" w:eastAsia="標楷體" w:hAnsi="標楷體" w:cs="標楷體" w:hint="eastAsia"/>
            <w:noProof/>
            <w:sz w:val="24"/>
            <w:szCs w:val="24"/>
          </w:rPr>
          <w:t>官等對人格構面之</w:t>
        </w:r>
        <w:r w:rsidR="0015623E">
          <w:rPr>
            <w:rStyle w:val="a9"/>
            <w:rFonts w:ascii="標楷體" w:eastAsia="標楷體" w:hAnsi="標楷體" w:cs="標楷體"/>
            <w:noProof/>
            <w:sz w:val="24"/>
            <w:szCs w:val="24"/>
          </w:rPr>
          <w:t>t</w:t>
        </w:r>
        <w:r w:rsidR="0015623E">
          <w:rPr>
            <w:rStyle w:val="a9"/>
            <w:rFonts w:ascii="標楷體" w:eastAsia="標楷體" w:hAnsi="標楷體" w:cs="標楷體" w:hint="eastAsia"/>
            <w:noProof/>
            <w:sz w:val="24"/>
            <w:szCs w:val="24"/>
          </w:rPr>
          <w:t>檢定摘要表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_Toc312257648 \h </w:instrText>
        </w:r>
        <w:r w:rsidR="0015623E">
          <w:rPr>
            <w:noProof/>
            <w:webHidden/>
            <w:sz w:val="24"/>
            <w:szCs w:val="24"/>
          </w:rPr>
        </w:r>
        <w:r w:rsidR="0015623E">
          <w:rPr>
            <w:noProof/>
            <w:webHidden/>
            <w:sz w:val="24"/>
            <w:szCs w:val="24"/>
          </w:rPr>
          <w:fldChar w:fldCharType="separate"/>
        </w:r>
        <w:r w:rsidR="006119E1">
          <w:rPr>
            <w:noProof/>
            <w:webHidden/>
            <w:sz w:val="24"/>
            <w:szCs w:val="24"/>
          </w:rPr>
          <w:t>73</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49"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20</w:t>
        </w:r>
        <w:r w:rsidR="0015623E">
          <w:rPr>
            <w:rStyle w:val="a9"/>
            <w:rFonts w:ascii="標楷體" w:eastAsia="標楷體" w:hAnsi="標楷體" w:cs="標楷體" w:hint="eastAsia"/>
            <w:noProof/>
            <w:sz w:val="24"/>
            <w:szCs w:val="24"/>
          </w:rPr>
          <w:t>學歷對人格構面之</w:t>
        </w:r>
        <w:r w:rsidR="0015623E">
          <w:rPr>
            <w:rStyle w:val="a9"/>
            <w:rFonts w:ascii="標楷體" w:eastAsia="標楷體" w:hAnsi="標楷體" w:cs="標楷體"/>
            <w:noProof/>
            <w:sz w:val="24"/>
            <w:szCs w:val="24"/>
          </w:rPr>
          <w:t>t</w:t>
        </w:r>
        <w:r w:rsidR="0015623E">
          <w:rPr>
            <w:rStyle w:val="a9"/>
            <w:rFonts w:ascii="標楷體" w:eastAsia="標楷體" w:hAnsi="標楷體" w:cs="標楷體" w:hint="eastAsia"/>
            <w:noProof/>
            <w:sz w:val="24"/>
            <w:szCs w:val="24"/>
          </w:rPr>
          <w:t>檢定摘要表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_Toc312257649 \h </w:instrText>
        </w:r>
        <w:r w:rsidR="0015623E">
          <w:rPr>
            <w:noProof/>
            <w:webHidden/>
            <w:sz w:val="24"/>
            <w:szCs w:val="24"/>
          </w:rPr>
        </w:r>
        <w:r w:rsidR="0015623E">
          <w:rPr>
            <w:noProof/>
            <w:webHidden/>
            <w:sz w:val="24"/>
            <w:szCs w:val="24"/>
          </w:rPr>
          <w:fldChar w:fldCharType="separate"/>
        </w:r>
        <w:r w:rsidR="006119E1">
          <w:rPr>
            <w:noProof/>
            <w:webHidden/>
            <w:sz w:val="24"/>
            <w:szCs w:val="24"/>
          </w:rPr>
          <w:t>74</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0"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21</w:t>
        </w:r>
        <w:r w:rsidR="0015623E">
          <w:rPr>
            <w:rStyle w:val="a9"/>
            <w:rFonts w:ascii="標楷體" w:eastAsia="標楷體" w:hAnsi="標楷體" w:cs="標楷體" w:hint="eastAsia"/>
            <w:noProof/>
            <w:sz w:val="24"/>
            <w:szCs w:val="24"/>
          </w:rPr>
          <w:t>職務對人格構面之</w:t>
        </w:r>
        <w:r w:rsidR="0015623E">
          <w:rPr>
            <w:rStyle w:val="a9"/>
            <w:rFonts w:ascii="標楷體" w:eastAsia="標楷體" w:hAnsi="標楷體" w:cs="標楷體"/>
            <w:noProof/>
            <w:sz w:val="24"/>
            <w:szCs w:val="24"/>
          </w:rPr>
          <w:t>t</w:t>
        </w:r>
        <w:r w:rsidR="0015623E">
          <w:rPr>
            <w:rStyle w:val="a9"/>
            <w:rFonts w:ascii="標楷體" w:eastAsia="標楷體" w:hAnsi="標楷體" w:cs="標楷體" w:hint="eastAsia"/>
            <w:noProof/>
            <w:sz w:val="24"/>
            <w:szCs w:val="24"/>
          </w:rPr>
          <w:t>檢定摘要表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_Toc312257650 \h </w:instrText>
        </w:r>
        <w:r w:rsidR="0015623E">
          <w:rPr>
            <w:noProof/>
            <w:webHidden/>
            <w:sz w:val="24"/>
            <w:szCs w:val="24"/>
          </w:rPr>
        </w:r>
        <w:r w:rsidR="0015623E">
          <w:rPr>
            <w:noProof/>
            <w:webHidden/>
            <w:sz w:val="24"/>
            <w:szCs w:val="24"/>
          </w:rPr>
          <w:fldChar w:fldCharType="separate"/>
        </w:r>
        <w:r w:rsidR="006119E1">
          <w:rPr>
            <w:noProof/>
            <w:webHidden/>
            <w:sz w:val="24"/>
            <w:szCs w:val="24"/>
          </w:rPr>
          <w:t>75</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1"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22</w:t>
        </w:r>
        <w:r w:rsidR="0015623E">
          <w:rPr>
            <w:rStyle w:val="a9"/>
            <w:rFonts w:ascii="標楷體" w:eastAsia="標楷體" w:hAnsi="標楷體" w:cs="標楷體" w:hint="eastAsia"/>
            <w:noProof/>
            <w:sz w:val="24"/>
            <w:szCs w:val="24"/>
          </w:rPr>
          <w:t>類科別對人格構面之</w:t>
        </w:r>
        <w:r w:rsidR="0015623E">
          <w:rPr>
            <w:rStyle w:val="a9"/>
            <w:rFonts w:ascii="標楷體" w:eastAsia="標楷體" w:hAnsi="標楷體" w:cs="標楷體"/>
            <w:noProof/>
            <w:sz w:val="24"/>
            <w:szCs w:val="24"/>
          </w:rPr>
          <w:t>t</w:t>
        </w:r>
        <w:r w:rsidR="0015623E">
          <w:rPr>
            <w:rStyle w:val="a9"/>
            <w:rFonts w:ascii="標楷體" w:eastAsia="標楷體" w:hAnsi="標楷體" w:cs="標楷體" w:hint="eastAsia"/>
            <w:noProof/>
            <w:sz w:val="24"/>
            <w:szCs w:val="24"/>
          </w:rPr>
          <w:t>檢定摘要表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_Toc312257651 \h </w:instrText>
        </w:r>
        <w:r w:rsidR="0015623E">
          <w:rPr>
            <w:noProof/>
            <w:webHidden/>
            <w:sz w:val="24"/>
            <w:szCs w:val="24"/>
          </w:rPr>
        </w:r>
        <w:r w:rsidR="0015623E">
          <w:rPr>
            <w:noProof/>
            <w:webHidden/>
            <w:sz w:val="24"/>
            <w:szCs w:val="24"/>
          </w:rPr>
          <w:fldChar w:fldCharType="separate"/>
        </w:r>
        <w:r w:rsidR="006119E1">
          <w:rPr>
            <w:noProof/>
            <w:webHidden/>
            <w:sz w:val="24"/>
            <w:szCs w:val="24"/>
          </w:rPr>
          <w:t>75</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2"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23</w:t>
        </w:r>
        <w:r w:rsidR="0015623E">
          <w:rPr>
            <w:rStyle w:val="a9"/>
            <w:rFonts w:ascii="標楷體" w:eastAsia="標楷體" w:hAnsi="標楷體" w:cs="標楷體" w:hint="eastAsia"/>
            <w:noProof/>
            <w:sz w:val="24"/>
            <w:szCs w:val="24"/>
          </w:rPr>
          <w:t>人格構面與年齡、年資之相關係數表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_Toc312257652 \h </w:instrText>
        </w:r>
        <w:r w:rsidR="0015623E">
          <w:rPr>
            <w:noProof/>
            <w:webHidden/>
            <w:sz w:val="24"/>
            <w:szCs w:val="24"/>
          </w:rPr>
        </w:r>
        <w:r w:rsidR="0015623E">
          <w:rPr>
            <w:noProof/>
            <w:webHidden/>
            <w:sz w:val="24"/>
            <w:szCs w:val="24"/>
          </w:rPr>
          <w:fldChar w:fldCharType="separate"/>
        </w:r>
        <w:r w:rsidR="006119E1">
          <w:rPr>
            <w:noProof/>
            <w:webHidden/>
            <w:sz w:val="24"/>
            <w:szCs w:val="24"/>
          </w:rPr>
          <w:t>76</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3"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24</w:t>
        </w:r>
        <w:r w:rsidR="0015623E">
          <w:rPr>
            <w:rStyle w:val="a9"/>
            <w:rFonts w:ascii="標楷體" w:eastAsia="標楷體" w:hAnsi="標楷體" w:cs="標楷體" w:hint="eastAsia"/>
            <w:noProof/>
            <w:sz w:val="24"/>
            <w:szCs w:val="24"/>
          </w:rPr>
          <w:t>久任考績不良者做為預測變數之區別分析摘要表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_Toc312257653 \h </w:instrText>
        </w:r>
        <w:r w:rsidR="0015623E">
          <w:rPr>
            <w:noProof/>
            <w:webHidden/>
            <w:sz w:val="24"/>
            <w:szCs w:val="24"/>
          </w:rPr>
        </w:r>
        <w:r w:rsidR="0015623E">
          <w:rPr>
            <w:noProof/>
            <w:webHidden/>
            <w:sz w:val="24"/>
            <w:szCs w:val="24"/>
          </w:rPr>
          <w:fldChar w:fldCharType="separate"/>
        </w:r>
        <w:r w:rsidR="006119E1">
          <w:rPr>
            <w:noProof/>
            <w:webHidden/>
            <w:sz w:val="24"/>
            <w:szCs w:val="24"/>
          </w:rPr>
          <w:t>78</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4"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25</w:t>
        </w:r>
        <w:r w:rsidR="0015623E">
          <w:rPr>
            <w:rStyle w:val="a9"/>
            <w:rFonts w:ascii="標楷體" w:eastAsia="標楷體" w:hAnsi="標楷體" w:cs="標楷體" w:hint="eastAsia"/>
            <w:noProof/>
            <w:sz w:val="24"/>
            <w:szCs w:val="24"/>
          </w:rPr>
          <w:t>十二職等正副主管做為預測變數之區別分析摘要表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_Toc312257654 \h </w:instrText>
        </w:r>
        <w:r w:rsidR="0015623E">
          <w:rPr>
            <w:noProof/>
            <w:webHidden/>
            <w:sz w:val="24"/>
            <w:szCs w:val="24"/>
          </w:rPr>
        </w:r>
        <w:r w:rsidR="0015623E">
          <w:rPr>
            <w:noProof/>
            <w:webHidden/>
            <w:sz w:val="24"/>
            <w:szCs w:val="24"/>
          </w:rPr>
          <w:fldChar w:fldCharType="separate"/>
        </w:r>
        <w:r w:rsidR="006119E1">
          <w:rPr>
            <w:noProof/>
            <w:webHidden/>
            <w:sz w:val="24"/>
            <w:szCs w:val="24"/>
          </w:rPr>
          <w:t>78</w:t>
        </w:r>
        <w:r w:rsidR="0015623E">
          <w:rPr>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7655" w:history="1">
        <w:r w:rsidR="0015623E">
          <w:rPr>
            <w:rStyle w:val="a9"/>
            <w:rFonts w:ascii="標楷體" w:eastAsia="標楷體" w:hAnsi="標楷體" w:cs="標楷體" w:hint="eastAsia"/>
            <w:noProof/>
            <w:sz w:val="24"/>
            <w:szCs w:val="24"/>
          </w:rPr>
          <w:t>表</w:t>
        </w:r>
        <w:r w:rsidR="0015623E">
          <w:rPr>
            <w:rStyle w:val="a9"/>
            <w:rFonts w:ascii="標楷體" w:eastAsia="標楷體" w:hAnsi="標楷體" w:cs="標楷體"/>
            <w:noProof/>
            <w:sz w:val="24"/>
            <w:szCs w:val="24"/>
          </w:rPr>
          <w:t xml:space="preserve"> 26</w:t>
        </w:r>
        <w:r w:rsidR="0015623E">
          <w:rPr>
            <w:rStyle w:val="a9"/>
            <w:rFonts w:ascii="標楷體" w:eastAsia="標楷體" w:hAnsi="標楷體" w:cs="標楷體" w:hint="eastAsia"/>
            <w:noProof/>
            <w:sz w:val="24"/>
            <w:szCs w:val="24"/>
          </w:rPr>
          <w:t>薦任做為預測變數之區別分析摘要表</w:t>
        </w:r>
        <w:r w:rsidR="0015623E">
          <w:rPr>
            <w:rFonts w:ascii="Times New Roman" w:hAnsi="Times New Roman" w:cs="Times New Roman"/>
            <w:noProof/>
            <w:webHidden/>
            <w:sz w:val="24"/>
            <w:szCs w:val="24"/>
          </w:rPr>
          <w:tab/>
        </w:r>
        <w:r w:rsidR="0015623E">
          <w:rPr>
            <w:noProof/>
            <w:webHidden/>
            <w:sz w:val="24"/>
            <w:szCs w:val="24"/>
          </w:rPr>
          <w:fldChar w:fldCharType="begin"/>
        </w:r>
        <w:r w:rsidR="0015623E">
          <w:rPr>
            <w:noProof/>
            <w:webHidden/>
            <w:sz w:val="24"/>
            <w:szCs w:val="24"/>
          </w:rPr>
          <w:instrText xml:space="preserve"> PAGEREF _Toc312257655 \h </w:instrText>
        </w:r>
        <w:r w:rsidR="0015623E">
          <w:rPr>
            <w:noProof/>
            <w:webHidden/>
            <w:sz w:val="24"/>
            <w:szCs w:val="24"/>
          </w:rPr>
        </w:r>
        <w:r w:rsidR="0015623E">
          <w:rPr>
            <w:noProof/>
            <w:webHidden/>
            <w:sz w:val="24"/>
            <w:szCs w:val="24"/>
          </w:rPr>
          <w:fldChar w:fldCharType="separate"/>
        </w:r>
        <w:r w:rsidR="006119E1">
          <w:rPr>
            <w:noProof/>
            <w:webHidden/>
            <w:sz w:val="24"/>
            <w:szCs w:val="24"/>
          </w:rPr>
          <w:t>79</w:t>
        </w:r>
        <w:r w:rsidR="0015623E">
          <w:rPr>
            <w:noProof/>
            <w:webHidden/>
            <w:sz w:val="24"/>
            <w:szCs w:val="24"/>
          </w:rPr>
          <w:fldChar w:fldCharType="end"/>
        </w:r>
      </w:hyperlink>
    </w:p>
    <w:p w:rsidR="0015623E" w:rsidRPr="004D05E7" w:rsidRDefault="0015623E">
      <w:pPr>
        <w:rPr>
          <w:rFonts w:ascii="標楷體" w:eastAsia="標楷體" w:hAnsi="標楷體" w:cs="Times New Roman"/>
        </w:rPr>
      </w:pPr>
      <w:r>
        <w:rPr>
          <w:rFonts w:ascii="標楷體" w:eastAsia="標楷體" w:hAnsi="標楷體" w:cs="標楷體"/>
        </w:rPr>
        <w:fldChar w:fldCharType="end"/>
      </w: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pStyle w:val="aff0"/>
        <w:tabs>
          <w:tab w:val="right" w:leader="dot" w:pos="8296"/>
        </w:tabs>
        <w:jc w:val="center"/>
        <w:rPr>
          <w:rFonts w:ascii="標楷體" w:eastAsia="標楷體" w:hAnsi="標楷體" w:cs="Times New Roman"/>
          <w:b/>
          <w:bCs/>
          <w:sz w:val="36"/>
          <w:szCs w:val="36"/>
        </w:rPr>
      </w:pPr>
      <w:r>
        <w:rPr>
          <w:rFonts w:ascii="標楷體" w:eastAsia="標楷體" w:hAnsi="標楷體" w:cs="標楷體" w:hint="eastAsia"/>
          <w:b/>
          <w:bCs/>
          <w:sz w:val="36"/>
          <w:szCs w:val="36"/>
        </w:rPr>
        <w:lastRenderedPageBreak/>
        <w:t>圖次</w:t>
      </w:r>
    </w:p>
    <w:p w:rsidR="0015623E" w:rsidRPr="004D05E7" w:rsidRDefault="0015623E">
      <w:pPr>
        <w:pStyle w:val="aff0"/>
        <w:tabs>
          <w:tab w:val="right" w:leader="dot" w:pos="8296"/>
        </w:tabs>
        <w:ind w:left="0" w:firstLine="0"/>
        <w:rPr>
          <w:rFonts w:ascii="標楷體" w:eastAsia="標楷體" w:hAnsi="標楷體" w:cs="Times New Roman"/>
        </w:rPr>
      </w:pPr>
    </w:p>
    <w:p w:rsidR="0015623E" w:rsidRPr="004D05E7" w:rsidRDefault="0015623E">
      <w:pPr>
        <w:pStyle w:val="aff0"/>
        <w:tabs>
          <w:tab w:val="right" w:leader="dot" w:pos="8296"/>
        </w:tabs>
        <w:rPr>
          <w:rFonts w:ascii="標楷體" w:eastAsia="標楷體" w:hAnsi="標楷體" w:cs="Times New Roman"/>
          <w:smallCaps w:val="0"/>
          <w:noProof/>
          <w:sz w:val="24"/>
          <w:szCs w:val="24"/>
        </w:rPr>
      </w:pPr>
      <w:r>
        <w:rPr>
          <w:rFonts w:ascii="標楷體" w:eastAsia="標楷體" w:hAnsi="標楷體" w:cs="標楷體"/>
        </w:rPr>
        <w:fldChar w:fldCharType="begin"/>
      </w:r>
      <w:r>
        <w:rPr>
          <w:rFonts w:ascii="標楷體" w:eastAsia="標楷體" w:hAnsi="標楷體" w:cs="標楷體"/>
        </w:rPr>
        <w:instrText xml:space="preserve"> TOC \h \z \c "</w:instrText>
      </w:r>
      <w:r>
        <w:rPr>
          <w:rFonts w:ascii="標楷體" w:eastAsia="標楷體" w:hAnsi="標楷體" w:cs="標楷體" w:hint="eastAsia"/>
        </w:rPr>
        <w:instrText>圖</w:instrText>
      </w:r>
      <w:r>
        <w:rPr>
          <w:rFonts w:ascii="標楷體" w:eastAsia="標楷體" w:hAnsi="標楷體" w:cs="標楷體"/>
        </w:rPr>
        <w:instrText xml:space="preserve">" </w:instrText>
      </w:r>
      <w:r>
        <w:rPr>
          <w:rFonts w:ascii="標楷體" w:eastAsia="標楷體" w:hAnsi="標楷體" w:cs="標楷體"/>
        </w:rPr>
        <w:fldChar w:fldCharType="separate"/>
      </w:r>
      <w:hyperlink w:anchor="_Toc312258218" w:history="1">
        <w:r>
          <w:rPr>
            <w:rStyle w:val="a9"/>
            <w:rFonts w:ascii="標楷體" w:eastAsia="標楷體" w:hAnsi="標楷體" w:cs="標楷體" w:hint="eastAsia"/>
            <w:noProof/>
            <w:sz w:val="24"/>
            <w:szCs w:val="24"/>
          </w:rPr>
          <w:t>圖</w:t>
        </w:r>
        <w:r>
          <w:rPr>
            <w:rStyle w:val="a9"/>
            <w:rFonts w:ascii="標楷體" w:eastAsia="標楷體" w:hAnsi="標楷體" w:cs="標楷體"/>
            <w:noProof/>
            <w:sz w:val="24"/>
            <w:szCs w:val="24"/>
          </w:rPr>
          <w:t xml:space="preserve"> 1 Hogan value chain</w:t>
        </w:r>
        <w:r w:rsidRPr="004D05E7">
          <w:rPr>
            <w:rFonts w:ascii="標楷體" w:eastAsia="標楷體" w:hAnsi="標楷體" w:cs="Times New Roman"/>
            <w:noProof/>
            <w:webHidden/>
            <w:sz w:val="24"/>
            <w:szCs w:val="24"/>
          </w:rPr>
          <w:tab/>
        </w:r>
        <w:r>
          <w:rPr>
            <w:rFonts w:ascii="標楷體" w:eastAsia="標楷體" w:hAnsi="標楷體" w:cs="標楷體"/>
            <w:noProof/>
            <w:webHidden/>
            <w:sz w:val="24"/>
            <w:szCs w:val="24"/>
          </w:rPr>
          <w:fldChar w:fldCharType="begin"/>
        </w:r>
        <w:r>
          <w:rPr>
            <w:rFonts w:ascii="標楷體" w:eastAsia="標楷體" w:hAnsi="標楷體" w:cs="標楷體"/>
            <w:noProof/>
            <w:webHidden/>
            <w:sz w:val="24"/>
            <w:szCs w:val="24"/>
          </w:rPr>
          <w:instrText xml:space="preserve"> PAGEREF _Toc312258218 \h </w:instrText>
        </w:r>
        <w:r>
          <w:rPr>
            <w:rFonts w:ascii="標楷體" w:eastAsia="標楷體" w:hAnsi="標楷體" w:cs="標楷體"/>
            <w:noProof/>
            <w:webHidden/>
            <w:sz w:val="24"/>
            <w:szCs w:val="24"/>
          </w:rPr>
        </w:r>
        <w:r>
          <w:rPr>
            <w:rFonts w:ascii="標楷體" w:eastAsia="標楷體" w:hAnsi="標楷體" w:cs="標楷體"/>
            <w:noProof/>
            <w:webHidden/>
            <w:sz w:val="24"/>
            <w:szCs w:val="24"/>
          </w:rPr>
          <w:fldChar w:fldCharType="separate"/>
        </w:r>
        <w:r w:rsidR="006119E1">
          <w:rPr>
            <w:rFonts w:ascii="標楷體" w:eastAsia="標楷體" w:hAnsi="標楷體" w:cs="標楷體"/>
            <w:noProof/>
            <w:webHidden/>
            <w:sz w:val="24"/>
            <w:szCs w:val="24"/>
          </w:rPr>
          <w:t>17</w:t>
        </w:r>
        <w:r>
          <w:rPr>
            <w:rFonts w:ascii="標楷體" w:eastAsia="標楷體" w:hAnsi="標楷體" w:cs="標楷體"/>
            <w:noProof/>
            <w:webHidden/>
            <w:sz w:val="24"/>
            <w:szCs w:val="24"/>
          </w:rPr>
          <w:fldChar w:fldCharType="end"/>
        </w:r>
      </w:hyperlink>
    </w:p>
    <w:p w:rsidR="0015623E" w:rsidRPr="004D05E7" w:rsidRDefault="009F3551">
      <w:pPr>
        <w:pStyle w:val="aff0"/>
        <w:tabs>
          <w:tab w:val="right" w:leader="dot" w:pos="8296"/>
        </w:tabs>
        <w:rPr>
          <w:rFonts w:ascii="標楷體" w:eastAsia="標楷體" w:hAnsi="標楷體" w:cs="Times New Roman"/>
          <w:smallCaps w:val="0"/>
          <w:noProof/>
          <w:sz w:val="24"/>
          <w:szCs w:val="24"/>
        </w:rPr>
      </w:pPr>
      <w:hyperlink w:anchor="_Toc312258219" w:history="1">
        <w:r w:rsidR="0015623E">
          <w:rPr>
            <w:rStyle w:val="a9"/>
            <w:rFonts w:ascii="標楷體" w:eastAsia="標楷體" w:hAnsi="標楷體" w:cs="標楷體" w:hint="eastAsia"/>
            <w:noProof/>
            <w:sz w:val="24"/>
            <w:szCs w:val="24"/>
          </w:rPr>
          <w:t>圖</w:t>
        </w:r>
        <w:r w:rsidR="0015623E">
          <w:rPr>
            <w:rStyle w:val="a9"/>
            <w:rFonts w:ascii="標楷體" w:eastAsia="標楷體" w:hAnsi="標楷體" w:cs="標楷體"/>
            <w:noProof/>
            <w:sz w:val="24"/>
            <w:szCs w:val="24"/>
          </w:rPr>
          <w:t xml:space="preserve"> 2 </w:t>
        </w:r>
        <w:r w:rsidR="0015623E">
          <w:rPr>
            <w:rStyle w:val="a9"/>
            <w:rFonts w:ascii="標楷體" w:eastAsia="標楷體" w:hAnsi="標楷體" w:cs="標楷體" w:hint="eastAsia"/>
            <w:noProof/>
            <w:sz w:val="24"/>
            <w:szCs w:val="24"/>
          </w:rPr>
          <w:t>五大人格與</w:t>
        </w:r>
        <w:r w:rsidR="0015623E">
          <w:rPr>
            <w:rStyle w:val="a9"/>
            <w:rFonts w:ascii="標楷體" w:eastAsia="標楷體" w:hAnsi="標楷體" w:cs="標楷體"/>
            <w:noProof/>
            <w:sz w:val="24"/>
            <w:szCs w:val="24"/>
          </w:rPr>
          <w:t>HPI</w:t>
        </w:r>
        <w:r w:rsidR="0015623E">
          <w:rPr>
            <w:rStyle w:val="a9"/>
            <w:rFonts w:ascii="標楷體" w:eastAsia="標楷體" w:hAnsi="標楷體" w:cs="標楷體" w:hint="eastAsia"/>
            <w:noProof/>
            <w:sz w:val="24"/>
            <w:szCs w:val="24"/>
          </w:rPr>
          <w:t>的關係</w:t>
        </w:r>
        <w:r w:rsidR="0015623E" w:rsidRPr="004D05E7">
          <w:rPr>
            <w:rFonts w:ascii="標楷體" w:eastAsia="標楷體" w:hAnsi="標楷體" w:cs="Times New Roman"/>
            <w:noProof/>
            <w:webHidden/>
            <w:sz w:val="24"/>
            <w:szCs w:val="24"/>
          </w:rPr>
          <w:tab/>
        </w:r>
        <w:r w:rsidR="0015623E">
          <w:rPr>
            <w:rFonts w:ascii="標楷體" w:eastAsia="標楷體" w:hAnsi="標楷體" w:cs="標楷體"/>
            <w:noProof/>
            <w:webHidden/>
            <w:sz w:val="24"/>
            <w:szCs w:val="24"/>
          </w:rPr>
          <w:fldChar w:fldCharType="begin"/>
        </w:r>
        <w:r w:rsidR="0015623E">
          <w:rPr>
            <w:rFonts w:ascii="標楷體" w:eastAsia="標楷體" w:hAnsi="標楷體" w:cs="標楷體"/>
            <w:noProof/>
            <w:webHidden/>
            <w:sz w:val="24"/>
            <w:szCs w:val="24"/>
          </w:rPr>
          <w:instrText xml:space="preserve"> PAGEREF _Toc312258219 \h </w:instrText>
        </w:r>
        <w:r w:rsidR="0015623E">
          <w:rPr>
            <w:rFonts w:ascii="標楷體" w:eastAsia="標楷體" w:hAnsi="標楷體" w:cs="標楷體"/>
            <w:noProof/>
            <w:webHidden/>
            <w:sz w:val="24"/>
            <w:szCs w:val="24"/>
          </w:rPr>
        </w:r>
        <w:r w:rsidR="0015623E">
          <w:rPr>
            <w:rFonts w:ascii="標楷體" w:eastAsia="標楷體" w:hAnsi="標楷體" w:cs="標楷體"/>
            <w:noProof/>
            <w:webHidden/>
            <w:sz w:val="24"/>
            <w:szCs w:val="24"/>
          </w:rPr>
          <w:fldChar w:fldCharType="separate"/>
        </w:r>
        <w:r w:rsidR="006119E1">
          <w:rPr>
            <w:rFonts w:ascii="標楷體" w:eastAsia="標楷體" w:hAnsi="標楷體" w:cs="標楷體"/>
            <w:noProof/>
            <w:webHidden/>
            <w:sz w:val="24"/>
            <w:szCs w:val="24"/>
          </w:rPr>
          <w:t>19</w:t>
        </w:r>
        <w:r w:rsidR="0015623E">
          <w:rPr>
            <w:rFonts w:ascii="標楷體" w:eastAsia="標楷體" w:hAnsi="標楷體" w:cs="標楷體"/>
            <w:noProof/>
            <w:webHidden/>
            <w:sz w:val="24"/>
            <w:szCs w:val="24"/>
          </w:rPr>
          <w:fldChar w:fldCharType="end"/>
        </w:r>
      </w:hyperlink>
    </w:p>
    <w:p w:rsidR="0015623E" w:rsidRPr="004D05E7" w:rsidRDefault="009F3551">
      <w:pPr>
        <w:pStyle w:val="aff0"/>
        <w:tabs>
          <w:tab w:val="right" w:leader="dot" w:pos="8296"/>
        </w:tabs>
        <w:rPr>
          <w:rFonts w:ascii="標楷體" w:eastAsia="標楷體" w:hAnsi="標楷體" w:cs="Times New Roman"/>
          <w:smallCaps w:val="0"/>
          <w:noProof/>
          <w:sz w:val="24"/>
          <w:szCs w:val="24"/>
        </w:rPr>
      </w:pPr>
      <w:hyperlink w:anchor="_Toc312258220" w:history="1">
        <w:r w:rsidR="0015623E">
          <w:rPr>
            <w:rStyle w:val="a9"/>
            <w:rFonts w:ascii="標楷體" w:eastAsia="標楷體" w:hAnsi="標楷體" w:cs="標楷體" w:hint="eastAsia"/>
            <w:noProof/>
            <w:sz w:val="24"/>
            <w:szCs w:val="24"/>
          </w:rPr>
          <w:t>圖</w:t>
        </w:r>
        <w:r w:rsidR="0015623E">
          <w:rPr>
            <w:rStyle w:val="a9"/>
            <w:rFonts w:ascii="標楷體" w:eastAsia="標楷體" w:hAnsi="標楷體" w:cs="標楷體"/>
            <w:noProof/>
            <w:sz w:val="24"/>
            <w:szCs w:val="24"/>
          </w:rPr>
          <w:t xml:space="preserve"> 3</w:t>
        </w:r>
        <w:r w:rsidR="0015623E">
          <w:rPr>
            <w:rStyle w:val="a9"/>
            <w:rFonts w:ascii="標楷體" w:eastAsia="標楷體" w:hAnsi="標楷體" w:cs="標楷體" w:hint="eastAsia"/>
            <w:noProof/>
            <w:sz w:val="24"/>
            <w:szCs w:val="24"/>
          </w:rPr>
          <w:t>資深公務人員測驗</w:t>
        </w:r>
        <w:r w:rsidR="0015623E" w:rsidRPr="004D05E7">
          <w:rPr>
            <w:rFonts w:ascii="標楷體" w:eastAsia="標楷體" w:hAnsi="標楷體" w:cs="Times New Roman"/>
            <w:noProof/>
            <w:webHidden/>
            <w:sz w:val="24"/>
            <w:szCs w:val="24"/>
          </w:rPr>
          <w:tab/>
        </w:r>
        <w:r w:rsidR="0015623E">
          <w:rPr>
            <w:rFonts w:ascii="標楷體" w:eastAsia="標楷體" w:hAnsi="標楷體" w:cs="標楷體"/>
            <w:noProof/>
            <w:webHidden/>
            <w:sz w:val="24"/>
            <w:szCs w:val="24"/>
          </w:rPr>
          <w:fldChar w:fldCharType="begin"/>
        </w:r>
        <w:r w:rsidR="0015623E">
          <w:rPr>
            <w:rFonts w:ascii="標楷體" w:eastAsia="標楷體" w:hAnsi="標楷體" w:cs="標楷體"/>
            <w:noProof/>
            <w:webHidden/>
            <w:sz w:val="24"/>
            <w:szCs w:val="24"/>
          </w:rPr>
          <w:instrText xml:space="preserve"> PAGEREF _Toc312258220 \h </w:instrText>
        </w:r>
        <w:r w:rsidR="0015623E">
          <w:rPr>
            <w:rFonts w:ascii="標楷體" w:eastAsia="標楷體" w:hAnsi="標楷體" w:cs="標楷體"/>
            <w:noProof/>
            <w:webHidden/>
            <w:sz w:val="24"/>
            <w:szCs w:val="24"/>
          </w:rPr>
        </w:r>
        <w:r w:rsidR="0015623E">
          <w:rPr>
            <w:rFonts w:ascii="標楷體" w:eastAsia="標楷體" w:hAnsi="標楷體" w:cs="標楷體"/>
            <w:noProof/>
            <w:webHidden/>
            <w:sz w:val="24"/>
            <w:szCs w:val="24"/>
          </w:rPr>
          <w:fldChar w:fldCharType="separate"/>
        </w:r>
        <w:r w:rsidR="006119E1">
          <w:rPr>
            <w:rFonts w:ascii="標楷體" w:eastAsia="標楷體" w:hAnsi="標楷體" w:cs="標楷體"/>
            <w:noProof/>
            <w:webHidden/>
            <w:sz w:val="24"/>
            <w:szCs w:val="24"/>
          </w:rPr>
          <w:t>23</w:t>
        </w:r>
        <w:r w:rsidR="0015623E">
          <w:rPr>
            <w:rFonts w:ascii="標楷體" w:eastAsia="標楷體" w:hAnsi="標楷體" w:cs="標楷體"/>
            <w:noProof/>
            <w:webHidden/>
            <w:sz w:val="24"/>
            <w:szCs w:val="24"/>
          </w:rPr>
          <w:fldChar w:fldCharType="end"/>
        </w:r>
      </w:hyperlink>
    </w:p>
    <w:p w:rsidR="0015623E" w:rsidRPr="004D05E7" w:rsidRDefault="009F3551">
      <w:pPr>
        <w:pStyle w:val="aff0"/>
        <w:tabs>
          <w:tab w:val="right" w:leader="dot" w:pos="8296"/>
        </w:tabs>
        <w:rPr>
          <w:rFonts w:ascii="標楷體" w:eastAsia="標楷體" w:hAnsi="標楷體" w:cs="Times New Roman"/>
          <w:smallCaps w:val="0"/>
          <w:noProof/>
          <w:sz w:val="24"/>
          <w:szCs w:val="24"/>
        </w:rPr>
      </w:pPr>
      <w:hyperlink w:anchor="_Toc312258221" w:history="1">
        <w:r w:rsidR="0015623E">
          <w:rPr>
            <w:rStyle w:val="a9"/>
            <w:rFonts w:ascii="標楷體" w:eastAsia="標楷體" w:hAnsi="標楷體" w:cs="標楷體" w:hint="eastAsia"/>
            <w:noProof/>
            <w:sz w:val="24"/>
            <w:szCs w:val="24"/>
          </w:rPr>
          <w:t>圖</w:t>
        </w:r>
        <w:r w:rsidR="0015623E">
          <w:rPr>
            <w:rStyle w:val="a9"/>
            <w:rFonts w:ascii="標楷體" w:eastAsia="標楷體" w:hAnsi="標楷體" w:cs="標楷體"/>
            <w:noProof/>
            <w:sz w:val="24"/>
            <w:szCs w:val="24"/>
          </w:rPr>
          <w:t xml:space="preserve"> 4</w:t>
        </w:r>
        <w:r w:rsidR="0015623E">
          <w:rPr>
            <w:rStyle w:val="a9"/>
            <w:rFonts w:ascii="標楷體" w:eastAsia="標楷體" w:hAnsi="標楷體" w:cs="標楷體" w:hint="eastAsia"/>
            <w:noProof/>
            <w:kern w:val="0"/>
            <w:sz w:val="24"/>
            <w:szCs w:val="24"/>
          </w:rPr>
          <w:t>領導能力模式</w:t>
        </w:r>
        <w:r w:rsidR="0015623E" w:rsidRPr="004D05E7">
          <w:rPr>
            <w:rFonts w:ascii="標楷體" w:eastAsia="標楷體" w:hAnsi="標楷體" w:cs="Times New Roman"/>
            <w:noProof/>
            <w:webHidden/>
            <w:sz w:val="24"/>
            <w:szCs w:val="24"/>
          </w:rPr>
          <w:tab/>
        </w:r>
        <w:r w:rsidR="0015623E">
          <w:rPr>
            <w:rFonts w:ascii="標楷體" w:eastAsia="標楷體" w:hAnsi="標楷體" w:cs="標楷體"/>
            <w:noProof/>
            <w:webHidden/>
            <w:sz w:val="24"/>
            <w:szCs w:val="24"/>
          </w:rPr>
          <w:fldChar w:fldCharType="begin"/>
        </w:r>
        <w:r w:rsidR="0015623E">
          <w:rPr>
            <w:rFonts w:ascii="標楷體" w:eastAsia="標楷體" w:hAnsi="標楷體" w:cs="標楷體"/>
            <w:noProof/>
            <w:webHidden/>
            <w:sz w:val="24"/>
            <w:szCs w:val="24"/>
          </w:rPr>
          <w:instrText xml:space="preserve"> PAGEREF _Toc312258221 \h </w:instrText>
        </w:r>
        <w:r w:rsidR="0015623E">
          <w:rPr>
            <w:rFonts w:ascii="標楷體" w:eastAsia="標楷體" w:hAnsi="標楷體" w:cs="標楷體"/>
            <w:noProof/>
            <w:webHidden/>
            <w:sz w:val="24"/>
            <w:szCs w:val="24"/>
          </w:rPr>
        </w:r>
        <w:r w:rsidR="0015623E">
          <w:rPr>
            <w:rFonts w:ascii="標楷體" w:eastAsia="標楷體" w:hAnsi="標楷體" w:cs="標楷體"/>
            <w:noProof/>
            <w:webHidden/>
            <w:sz w:val="24"/>
            <w:szCs w:val="24"/>
          </w:rPr>
          <w:fldChar w:fldCharType="separate"/>
        </w:r>
        <w:r w:rsidR="006119E1">
          <w:rPr>
            <w:rFonts w:ascii="標楷體" w:eastAsia="標楷體" w:hAnsi="標楷體" w:cs="標楷體"/>
            <w:noProof/>
            <w:webHidden/>
            <w:sz w:val="24"/>
            <w:szCs w:val="24"/>
          </w:rPr>
          <w:t>29</w:t>
        </w:r>
        <w:r w:rsidR="0015623E">
          <w:rPr>
            <w:rFonts w:ascii="標楷體" w:eastAsia="標楷體" w:hAnsi="標楷體" w:cs="標楷體"/>
            <w:noProof/>
            <w:webHidden/>
            <w:sz w:val="24"/>
            <w:szCs w:val="24"/>
          </w:rPr>
          <w:fldChar w:fldCharType="end"/>
        </w:r>
      </w:hyperlink>
    </w:p>
    <w:p w:rsidR="0015623E" w:rsidRDefault="009F3551">
      <w:pPr>
        <w:pStyle w:val="aff0"/>
        <w:tabs>
          <w:tab w:val="right" w:leader="dot" w:pos="8296"/>
        </w:tabs>
        <w:rPr>
          <w:rFonts w:ascii="Times New Roman" w:hAnsi="Times New Roman" w:cs="Times New Roman"/>
          <w:smallCaps w:val="0"/>
          <w:noProof/>
          <w:sz w:val="24"/>
          <w:szCs w:val="24"/>
        </w:rPr>
      </w:pPr>
      <w:hyperlink w:anchor="_Toc312258222" w:history="1">
        <w:r w:rsidR="0015623E">
          <w:rPr>
            <w:rStyle w:val="a9"/>
            <w:rFonts w:ascii="標楷體" w:eastAsia="標楷體" w:hAnsi="標楷體" w:cs="標楷體" w:hint="eastAsia"/>
            <w:noProof/>
            <w:sz w:val="24"/>
            <w:szCs w:val="24"/>
          </w:rPr>
          <w:t>圖</w:t>
        </w:r>
        <w:r w:rsidR="0015623E">
          <w:rPr>
            <w:rStyle w:val="a9"/>
            <w:rFonts w:ascii="標楷體" w:eastAsia="標楷體" w:hAnsi="標楷體" w:cs="標楷體"/>
            <w:noProof/>
            <w:sz w:val="24"/>
            <w:szCs w:val="24"/>
          </w:rPr>
          <w:t xml:space="preserve"> 5 </w:t>
        </w:r>
        <w:r w:rsidR="0015623E">
          <w:rPr>
            <w:rStyle w:val="a9"/>
            <w:rFonts w:ascii="標楷體" w:eastAsia="標楷體" w:hAnsi="標楷體" w:cs="標楷體" w:hint="eastAsia"/>
            <w:noProof/>
            <w:sz w:val="24"/>
            <w:szCs w:val="24"/>
          </w:rPr>
          <w:t>問卷編製流程</w:t>
        </w:r>
        <w:r w:rsidR="0015623E" w:rsidRPr="004D05E7">
          <w:rPr>
            <w:rFonts w:ascii="標楷體" w:eastAsia="標楷體" w:hAnsi="標楷體" w:cs="Times New Roman"/>
            <w:noProof/>
            <w:webHidden/>
            <w:sz w:val="24"/>
            <w:szCs w:val="24"/>
          </w:rPr>
          <w:tab/>
        </w:r>
        <w:r w:rsidR="0015623E">
          <w:rPr>
            <w:rFonts w:ascii="標楷體" w:eastAsia="標楷體" w:hAnsi="標楷體" w:cs="標楷體"/>
            <w:noProof/>
            <w:webHidden/>
            <w:sz w:val="24"/>
            <w:szCs w:val="24"/>
          </w:rPr>
          <w:fldChar w:fldCharType="begin"/>
        </w:r>
        <w:r w:rsidR="0015623E">
          <w:rPr>
            <w:rFonts w:ascii="標楷體" w:eastAsia="標楷體" w:hAnsi="標楷體" w:cs="標楷體"/>
            <w:noProof/>
            <w:webHidden/>
            <w:sz w:val="24"/>
            <w:szCs w:val="24"/>
          </w:rPr>
          <w:instrText xml:space="preserve"> PAGEREF _Toc312258222 \h </w:instrText>
        </w:r>
        <w:r w:rsidR="0015623E">
          <w:rPr>
            <w:rFonts w:ascii="標楷體" w:eastAsia="標楷體" w:hAnsi="標楷體" w:cs="標楷體"/>
            <w:noProof/>
            <w:webHidden/>
            <w:sz w:val="24"/>
            <w:szCs w:val="24"/>
          </w:rPr>
        </w:r>
        <w:r w:rsidR="0015623E">
          <w:rPr>
            <w:rFonts w:ascii="標楷體" w:eastAsia="標楷體" w:hAnsi="標楷體" w:cs="標楷體"/>
            <w:noProof/>
            <w:webHidden/>
            <w:sz w:val="24"/>
            <w:szCs w:val="24"/>
          </w:rPr>
          <w:fldChar w:fldCharType="separate"/>
        </w:r>
        <w:r w:rsidR="006119E1">
          <w:rPr>
            <w:rFonts w:ascii="標楷體" w:eastAsia="標楷體" w:hAnsi="標楷體" w:cs="標楷體"/>
            <w:noProof/>
            <w:webHidden/>
            <w:sz w:val="24"/>
            <w:szCs w:val="24"/>
          </w:rPr>
          <w:t>45</w:t>
        </w:r>
        <w:r w:rsidR="0015623E">
          <w:rPr>
            <w:rFonts w:ascii="標楷體" w:eastAsia="標楷體" w:hAnsi="標楷體" w:cs="標楷體"/>
            <w:noProof/>
            <w:webHidden/>
            <w:sz w:val="24"/>
            <w:szCs w:val="24"/>
          </w:rPr>
          <w:fldChar w:fldCharType="end"/>
        </w:r>
      </w:hyperlink>
    </w:p>
    <w:p w:rsidR="0015623E" w:rsidRPr="004D05E7" w:rsidRDefault="0015623E">
      <w:pPr>
        <w:rPr>
          <w:rFonts w:ascii="標楷體" w:eastAsia="標楷體" w:hAnsi="標楷體" w:cs="Times New Roman"/>
        </w:rPr>
      </w:pPr>
      <w:r>
        <w:rPr>
          <w:rFonts w:ascii="標楷體" w:eastAsia="標楷體" w:hAnsi="標楷體" w:cs="標楷體"/>
        </w:rPr>
        <w:fldChar w:fldCharType="end"/>
      </w: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jc w:val="center"/>
        <w:rPr>
          <w:rFonts w:ascii="標楷體" w:eastAsia="標楷體" w:hAnsi="標楷體" w:cs="Times New Roman"/>
          <w:b/>
          <w:bCs/>
          <w:sz w:val="36"/>
          <w:szCs w:val="36"/>
        </w:rPr>
      </w:pPr>
    </w:p>
    <w:p w:rsidR="0015623E" w:rsidRPr="004D05E7" w:rsidRDefault="0015623E">
      <w:pPr>
        <w:widowControl/>
        <w:rPr>
          <w:rFonts w:ascii="標楷體" w:eastAsia="標楷體" w:hAnsi="標楷體" w:cs="Times New Roman"/>
          <w:b/>
          <w:bCs/>
          <w:sz w:val="36"/>
          <w:szCs w:val="36"/>
        </w:rPr>
      </w:pPr>
      <w:bookmarkStart w:id="1" w:name="_GoBack"/>
      <w:bookmarkEnd w:id="1"/>
      <w:r w:rsidRPr="004D05E7">
        <w:rPr>
          <w:rFonts w:ascii="標楷體" w:eastAsia="標楷體" w:hAnsi="標楷體" w:cs="Times New Roman"/>
          <w:b/>
          <w:bCs/>
          <w:sz w:val="36"/>
          <w:szCs w:val="36"/>
        </w:rPr>
        <w:br w:type="page"/>
      </w:r>
    </w:p>
    <w:p w:rsidR="0015623E" w:rsidRPr="004D05E7" w:rsidRDefault="0015623E">
      <w:pPr>
        <w:jc w:val="center"/>
        <w:rPr>
          <w:rFonts w:ascii="標楷體" w:eastAsia="標楷體" w:hAnsi="標楷體" w:cs="Times New Roman"/>
          <w:b/>
          <w:bCs/>
          <w:sz w:val="36"/>
          <w:szCs w:val="36"/>
        </w:rPr>
        <w:sectPr w:rsidR="0015623E" w:rsidRPr="004D05E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60"/>
        </w:sectPr>
      </w:pPr>
    </w:p>
    <w:p w:rsidR="0015623E" w:rsidRPr="004D05E7" w:rsidRDefault="0015623E">
      <w:pPr>
        <w:jc w:val="center"/>
        <w:rPr>
          <w:rFonts w:ascii="標楷體" w:eastAsia="標楷體" w:hAnsi="標楷體" w:cs="Times New Roman"/>
          <w:b/>
          <w:bCs/>
          <w:sz w:val="36"/>
          <w:szCs w:val="36"/>
        </w:rPr>
      </w:pPr>
      <w:r>
        <w:rPr>
          <w:rFonts w:ascii="標楷體" w:eastAsia="標楷體" w:hAnsi="標楷體" w:cs="標楷體" w:hint="eastAsia"/>
          <w:b/>
          <w:bCs/>
          <w:sz w:val="36"/>
          <w:szCs w:val="36"/>
        </w:rPr>
        <w:lastRenderedPageBreak/>
        <w:t>摘要</w:t>
      </w:r>
    </w:p>
    <w:p w:rsidR="0015623E" w:rsidRPr="004D05E7" w:rsidRDefault="0015623E">
      <w:pPr>
        <w:jc w:val="center"/>
        <w:rPr>
          <w:rFonts w:ascii="標楷體" w:eastAsia="標楷體" w:hAnsi="標楷體" w:cs="Times New Roman"/>
          <w:sz w:val="28"/>
          <w:szCs w:val="28"/>
        </w:rPr>
      </w:pPr>
    </w:p>
    <w:p w:rsidR="0015623E" w:rsidRPr="004D05E7" w:rsidRDefault="0015623E">
      <w:pPr>
        <w:ind w:firstLineChars="200" w:firstLine="480"/>
        <w:rPr>
          <w:rFonts w:ascii="標楷體" w:eastAsia="標楷體" w:hAnsi="標楷體" w:cs="Times New Roman"/>
        </w:rPr>
      </w:pPr>
      <w:r>
        <w:rPr>
          <w:rFonts w:ascii="標楷體" w:eastAsia="標楷體" w:hAnsi="標楷體" w:cs="標楷體" w:hint="eastAsia"/>
          <w:color w:val="000000"/>
        </w:rPr>
        <w:t>本研究旨在編製一套高階文官人格量表。第一階段透過文獻探討、專家焦點團體與問卷調查形成六個高階文官應具有的人格特質，其核心結構包含嚴謹性、情緒穩定性、友善性、使命感、領導性以及創新學習等構面，並進行</w:t>
      </w:r>
      <w:proofErr w:type="gramStart"/>
      <w:r>
        <w:rPr>
          <w:rFonts w:ascii="標楷體" w:eastAsia="標楷體" w:hAnsi="標楷體" w:cs="標楷體" w:hint="eastAsia"/>
          <w:color w:val="000000"/>
        </w:rPr>
        <w:t>初步編題</w:t>
      </w:r>
      <w:proofErr w:type="gramEnd"/>
      <w:r>
        <w:rPr>
          <w:rFonts w:ascii="標楷體" w:eastAsia="標楷體" w:hAnsi="標楷體" w:cs="標楷體" w:hint="eastAsia"/>
          <w:color w:val="000000"/>
        </w:rPr>
        <w:t>。第二階段進行抽樣調查，有效樣本為</w:t>
      </w:r>
      <w:r>
        <w:rPr>
          <w:rFonts w:ascii="標楷體" w:eastAsia="標楷體" w:hAnsi="標楷體" w:cs="標楷體"/>
          <w:color w:val="000000"/>
        </w:rPr>
        <w:t>781</w:t>
      </w:r>
      <w:r>
        <w:rPr>
          <w:rFonts w:ascii="標楷體" w:eastAsia="標楷體" w:hAnsi="標楷體" w:cs="標楷體" w:hint="eastAsia"/>
          <w:color w:val="000000"/>
        </w:rPr>
        <w:t>份，問卷回收率為</w:t>
      </w:r>
      <w:r>
        <w:rPr>
          <w:rFonts w:ascii="標楷體" w:eastAsia="標楷體" w:hAnsi="標楷體" w:cs="標楷體"/>
          <w:color w:val="000000"/>
        </w:rPr>
        <w:t>64.7</w:t>
      </w:r>
      <w:r>
        <w:rPr>
          <w:rFonts w:ascii="標楷體" w:eastAsia="標楷體" w:hAnsi="標楷體" w:cs="標楷體" w:hint="eastAsia"/>
          <w:color w:val="000000"/>
        </w:rPr>
        <w:t>％，包含簡任薦任委任、主管與非主管等不同類別人員。其後，根據</w:t>
      </w:r>
      <w:proofErr w:type="gramStart"/>
      <w:r>
        <w:rPr>
          <w:rFonts w:ascii="標楷體" w:eastAsia="標楷體" w:hAnsi="標楷體" w:cs="標楷體" w:hint="eastAsia"/>
          <w:color w:val="000000"/>
        </w:rPr>
        <w:t>量表編製</w:t>
      </w:r>
      <w:proofErr w:type="gramEnd"/>
      <w:r>
        <w:rPr>
          <w:rFonts w:ascii="標楷體" w:eastAsia="標楷體" w:hAnsi="標楷體" w:cs="標楷體" w:hint="eastAsia"/>
          <w:color w:val="000000"/>
        </w:rPr>
        <w:t>的標準程序進行項目分析與信度檢驗，以檢驗量表基本品質與穩定程度。</w:t>
      </w:r>
      <w:proofErr w:type="gramStart"/>
      <w:r>
        <w:rPr>
          <w:rFonts w:ascii="標楷體" w:eastAsia="標楷體" w:hAnsi="標楷體" w:cs="標楷體" w:hint="eastAsia"/>
          <w:color w:val="000000"/>
        </w:rPr>
        <w:t>六個構</w:t>
      </w:r>
      <w:proofErr w:type="gramEnd"/>
      <w:r>
        <w:rPr>
          <w:rFonts w:ascii="標楷體" w:eastAsia="標楷體" w:hAnsi="標楷體" w:cs="標楷體" w:hint="eastAsia"/>
          <w:color w:val="000000"/>
        </w:rPr>
        <w:t>面各保留</w:t>
      </w:r>
      <w:r>
        <w:rPr>
          <w:rFonts w:ascii="標楷體" w:eastAsia="標楷體" w:hAnsi="標楷體" w:cs="標楷體"/>
          <w:color w:val="000000"/>
        </w:rPr>
        <w:t>10</w:t>
      </w:r>
      <w:r>
        <w:rPr>
          <w:rFonts w:ascii="標楷體" w:eastAsia="標楷體" w:hAnsi="標楷體" w:cs="標楷體" w:hint="eastAsia"/>
          <w:color w:val="000000"/>
        </w:rPr>
        <w:t>個題目，總共</w:t>
      </w:r>
      <w:r>
        <w:rPr>
          <w:rFonts w:ascii="標楷體" w:eastAsia="標楷體" w:hAnsi="標楷體" w:cs="標楷體"/>
          <w:color w:val="000000"/>
        </w:rPr>
        <w:t>60</w:t>
      </w:r>
      <w:r>
        <w:rPr>
          <w:rFonts w:ascii="標楷體" w:eastAsia="標楷體" w:hAnsi="標楷體" w:cs="標楷體" w:hint="eastAsia"/>
          <w:color w:val="000000"/>
        </w:rPr>
        <w:t>題組成正式量表。項目分析與信度分析結果接</w:t>
      </w:r>
      <w:proofErr w:type="gramStart"/>
      <w:r>
        <w:rPr>
          <w:rFonts w:ascii="標楷體" w:eastAsia="標楷體" w:hAnsi="標楷體" w:cs="標楷體" w:hint="eastAsia"/>
          <w:color w:val="000000"/>
        </w:rPr>
        <w:t>顯示本量表</w:t>
      </w:r>
      <w:proofErr w:type="gramEnd"/>
      <w:r>
        <w:rPr>
          <w:rFonts w:ascii="標楷體" w:eastAsia="標楷體" w:hAnsi="標楷體" w:cs="標楷體" w:hint="eastAsia"/>
          <w:color w:val="000000"/>
        </w:rPr>
        <w:t>具有高度穩定性且適於進一步分析。第三階段乃檢定各種不同屬性的人員在六個人格</w:t>
      </w:r>
      <w:proofErr w:type="gramStart"/>
      <w:r>
        <w:rPr>
          <w:rFonts w:ascii="標楷體" w:eastAsia="標楷體" w:hAnsi="標楷體" w:cs="標楷體" w:hint="eastAsia"/>
          <w:color w:val="000000"/>
        </w:rPr>
        <w:t>構念上</w:t>
      </w:r>
      <w:proofErr w:type="gramEnd"/>
      <w:r>
        <w:rPr>
          <w:rFonts w:ascii="標楷體" w:eastAsia="標楷體" w:hAnsi="標楷體" w:cs="標楷體" w:hint="eastAsia"/>
          <w:color w:val="000000"/>
        </w:rPr>
        <w:t>是否具有顯著差異，並透過實際應用</w:t>
      </w:r>
      <w:proofErr w:type="gramStart"/>
      <w:r>
        <w:rPr>
          <w:rFonts w:ascii="標楷體" w:eastAsia="標楷體" w:hAnsi="標楷體" w:cs="標楷體" w:hint="eastAsia"/>
          <w:color w:val="000000"/>
        </w:rPr>
        <w:t>檢驗本量表</w:t>
      </w:r>
      <w:proofErr w:type="gramEnd"/>
      <w:r>
        <w:rPr>
          <w:rFonts w:ascii="標楷體" w:eastAsia="標楷體" w:hAnsi="標楷體" w:cs="標楷體" w:hint="eastAsia"/>
          <w:color w:val="000000"/>
        </w:rPr>
        <w:t>的建</w:t>
      </w:r>
      <w:proofErr w:type="gramStart"/>
      <w:r>
        <w:rPr>
          <w:rFonts w:ascii="標楷體" w:eastAsia="標楷體" w:hAnsi="標楷體" w:cs="標楷體" w:hint="eastAsia"/>
          <w:color w:val="000000"/>
        </w:rPr>
        <w:t>構效度</w:t>
      </w:r>
      <w:proofErr w:type="gramEnd"/>
      <w:r>
        <w:rPr>
          <w:rFonts w:ascii="標楷體" w:eastAsia="標楷體" w:hAnsi="標楷體" w:cs="標楷體" w:hint="eastAsia"/>
          <w:color w:val="000000"/>
        </w:rPr>
        <w:t>。差異檢定結果顯示，六個人格構面在</w:t>
      </w:r>
      <w:r>
        <w:rPr>
          <w:rFonts w:ascii="標楷體" w:eastAsia="標楷體" w:hAnsi="標楷體" w:cs="標楷體" w:hint="eastAsia"/>
        </w:rPr>
        <w:t>性別、職等、學歷、職務等項目上均存在顯著差異。</w:t>
      </w:r>
      <w:proofErr w:type="gramStart"/>
      <w:r>
        <w:rPr>
          <w:rFonts w:ascii="標楷體" w:eastAsia="標楷體" w:hAnsi="標楷體" w:cs="標楷體" w:hint="eastAsia"/>
        </w:rPr>
        <w:t>效度檢驗</w:t>
      </w:r>
      <w:proofErr w:type="gramEnd"/>
      <w:r>
        <w:rPr>
          <w:rFonts w:ascii="標楷體" w:eastAsia="標楷體" w:hAnsi="標楷體" w:cs="標楷體" w:hint="eastAsia"/>
        </w:rPr>
        <w:t>部分採用區別分析，以六個人格構面來對職等做分類，結果顯示分類正確性高達</w:t>
      </w:r>
      <w:r>
        <w:rPr>
          <w:rFonts w:ascii="標楷體" w:eastAsia="標楷體" w:hAnsi="標楷體" w:cs="標楷體"/>
        </w:rPr>
        <w:t>75</w:t>
      </w:r>
      <w:r>
        <w:rPr>
          <w:rFonts w:ascii="標楷體" w:eastAsia="標楷體" w:hAnsi="標楷體" w:cs="標楷體" w:hint="eastAsia"/>
        </w:rPr>
        <w:t>％，具有高度預測能力與正確性。綜觀研究結果，各項檢驗皆</w:t>
      </w:r>
      <w:proofErr w:type="gramStart"/>
      <w:r>
        <w:rPr>
          <w:rFonts w:ascii="標楷體" w:eastAsia="標楷體" w:hAnsi="標楷體" w:cs="標楷體" w:hint="eastAsia"/>
        </w:rPr>
        <w:t>顯示本量表</w:t>
      </w:r>
      <w:proofErr w:type="gramEnd"/>
      <w:r>
        <w:rPr>
          <w:rFonts w:ascii="標楷體" w:eastAsia="標楷體" w:hAnsi="標楷體" w:cs="標楷體" w:hint="eastAsia"/>
        </w:rPr>
        <w:t>實為具有高度實務應用價值之參考工具。</w:t>
      </w:r>
    </w:p>
    <w:p w:rsidR="0015623E" w:rsidRPr="004D05E7" w:rsidRDefault="0015623E">
      <w:pPr>
        <w:rPr>
          <w:rFonts w:ascii="標楷體" w:eastAsia="標楷體" w:hAnsi="標楷體" w:cs="Times New Roman"/>
        </w:rPr>
      </w:pPr>
    </w:p>
    <w:p w:rsidR="0015623E" w:rsidRDefault="0015623E">
      <w:pPr>
        <w:rPr>
          <w:rFonts w:ascii="Times New Roman" w:hAnsi="Times New Roman" w:cs="Times New Roman"/>
        </w:rPr>
      </w:pPr>
      <w:r>
        <w:rPr>
          <w:rFonts w:ascii="標楷體" w:eastAsia="標楷體" w:hAnsi="標楷體" w:cs="標楷體" w:hint="eastAsia"/>
        </w:rPr>
        <w:t>關鍵字：高階文官、人格量表、</w:t>
      </w:r>
      <w:proofErr w:type="gramStart"/>
      <w:r>
        <w:rPr>
          <w:rFonts w:ascii="標楷體" w:eastAsia="標楷體" w:hAnsi="標楷體" w:cs="標楷體" w:hint="eastAsia"/>
        </w:rPr>
        <w:t>量表編製</w:t>
      </w:r>
      <w:proofErr w:type="gramEnd"/>
      <w:r>
        <w:rPr>
          <w:rFonts w:ascii="標楷體" w:eastAsia="標楷體" w:hAnsi="標楷體" w:cs="標楷體" w:hint="eastAsia"/>
        </w:rPr>
        <w:t>。</w:t>
      </w: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widowControl/>
        <w:rPr>
          <w:rFonts w:ascii="標楷體" w:eastAsia="標楷體" w:hAnsi="標楷體" w:cs="Times New Roman"/>
        </w:rPr>
      </w:pPr>
      <w:r w:rsidRPr="004D05E7">
        <w:rPr>
          <w:rFonts w:ascii="標楷體" w:eastAsia="標楷體" w:hAnsi="標楷體" w:cs="Times New Roman"/>
        </w:rPr>
        <w:br w:type="page"/>
      </w:r>
    </w:p>
    <w:p w:rsidR="0015623E" w:rsidRDefault="0015623E">
      <w:pPr>
        <w:jc w:val="center"/>
        <w:rPr>
          <w:rFonts w:ascii="標楷體" w:eastAsia="標楷體" w:hAnsi="標楷體" w:cs="標楷體"/>
          <w:b/>
          <w:bCs/>
          <w:sz w:val="36"/>
          <w:szCs w:val="36"/>
        </w:rPr>
      </w:pPr>
      <w:r>
        <w:rPr>
          <w:rFonts w:ascii="標楷體" w:eastAsia="標楷體" w:hAnsi="標楷體" w:cs="標楷體"/>
          <w:b/>
          <w:bCs/>
          <w:sz w:val="36"/>
          <w:szCs w:val="36"/>
        </w:rPr>
        <w:t>Abstract</w:t>
      </w:r>
    </w:p>
    <w:p w:rsidR="0015623E" w:rsidRPr="004D05E7" w:rsidRDefault="0015623E">
      <w:pPr>
        <w:rPr>
          <w:rFonts w:ascii="Times New Roman" w:eastAsia="標楷體" w:hAnsi="Times New Roman" w:cs="Times New Roman"/>
          <w:sz w:val="28"/>
          <w:szCs w:val="28"/>
        </w:rPr>
      </w:pPr>
    </w:p>
    <w:p w:rsidR="0015623E" w:rsidRPr="004D05E7" w:rsidRDefault="0015623E">
      <w:pPr>
        <w:jc w:val="both"/>
        <w:rPr>
          <w:rFonts w:ascii="標楷體" w:eastAsia="標楷體" w:hAnsi="標楷體" w:cs="Times New Roman"/>
          <w:color w:val="000000"/>
        </w:rPr>
      </w:pPr>
      <w:r w:rsidRPr="004D05E7">
        <w:rPr>
          <w:rFonts w:ascii="Times New Roman" w:eastAsia="標楷體" w:hAnsi="Times New Roman" w:cs="Times New Roman"/>
        </w:rPr>
        <w:tab/>
      </w:r>
      <w:r>
        <w:rPr>
          <w:rFonts w:eastAsia="標楷體"/>
        </w:rPr>
        <w:t>The primary objective of this study is to develop a personality scale for the top-level civil employees. During the first stage, literature review, focus group interviews, and a survey questionnaire was utilized to develop a six factor personality scale for top-level civil employees. The six factors include meticulousness, emotional stability, friendly, strong sense of responsibility, leadership, and innovative learning. During the second stage, the scale was administered with a return rate of 64.7%; a total of 781 valid questionnaires were gathered and encoded. Participants include department heads, section chiefs, and other clerical civil employees. Hence, a total of 60 items were included. Within the scale, each of the six personality factors has 10 items. To determine the validity and robustness of the scale, item analysis and reliability tests were accomplished. Results show that both item analysis and reliability tests have proven that the scale is highly stable. During the third stage, analysis on the six personality factors was accomplished on the various types of participants to determine if there exist any significant differences among the factors. Result shows that the six personality factors have significant differences between the participants’ gender, rank, educational attainment, and job responsibilities. Furthermore, discriminate analysis has shown that there is 75% predictability between the top and low level ranking civil employees. In sum, results have all contributed to the applicability of a personality scale as an effective tool in civil service personnel selection and training</w:t>
      </w:r>
      <w:r>
        <w:rPr>
          <w:rFonts w:ascii="Times New Roman" w:eastAsia="標楷體" w:hAnsi="Times New Roman" w:cs="Times New Roman"/>
        </w:rPr>
        <w:t>.</w:t>
      </w:r>
    </w:p>
    <w:p w:rsidR="0015623E" w:rsidRPr="004D05E7" w:rsidRDefault="0015623E">
      <w:pPr>
        <w:jc w:val="both"/>
        <w:rPr>
          <w:rFonts w:ascii="Times New Roman" w:eastAsia="標楷體" w:hAnsi="Times New Roman" w:cs="Times New Roman"/>
        </w:rPr>
      </w:pPr>
    </w:p>
    <w:p w:rsidR="0015623E" w:rsidRPr="004D05E7" w:rsidRDefault="0015623E">
      <w:pPr>
        <w:rPr>
          <w:rFonts w:ascii="Times New Roman" w:eastAsia="標楷體" w:hAnsi="Times New Roman" w:cs="Times New Roman"/>
        </w:rPr>
      </w:pPr>
      <w:r>
        <w:rPr>
          <w:rFonts w:eastAsia="標楷體"/>
        </w:rPr>
        <w:t>Keywords: top-level civil employees, personality scale, scale development</w:t>
      </w: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Times New Roman" w:eastAsia="標楷體" w:hAnsi="Times New Roman" w:cs="Times New Roman"/>
        </w:rPr>
      </w:pPr>
    </w:p>
    <w:p w:rsidR="0015623E" w:rsidRPr="004D05E7" w:rsidRDefault="0015623E">
      <w:pPr>
        <w:rPr>
          <w:rFonts w:ascii="標楷體" w:eastAsia="標楷體" w:hAnsi="標楷體" w:cs="Times New Roman"/>
        </w:rPr>
        <w:sectPr w:rsidR="0015623E" w:rsidRPr="004D05E7">
          <w:headerReference w:type="default" r:id="rId13"/>
          <w:pgSz w:w="11906" w:h="16838"/>
          <w:pgMar w:top="1440" w:right="1800" w:bottom="1440" w:left="1800" w:header="851" w:footer="992" w:gutter="0"/>
          <w:cols w:space="425"/>
          <w:docGrid w:type="lines" w:linePitch="360"/>
        </w:sectPr>
      </w:pPr>
    </w:p>
    <w:p w:rsidR="0015623E" w:rsidRPr="004D05E7" w:rsidRDefault="0015623E">
      <w:pPr>
        <w:keepNext/>
        <w:spacing w:line="360" w:lineRule="auto"/>
        <w:jc w:val="center"/>
        <w:outlineLvl w:val="0"/>
        <w:rPr>
          <w:rFonts w:ascii="標楷體" w:eastAsia="標楷體" w:hAnsi="標楷體" w:cs="Times New Roman"/>
          <w:b/>
          <w:bCs/>
          <w:color w:val="000000"/>
          <w:kern w:val="52"/>
          <w:sz w:val="36"/>
          <w:szCs w:val="36"/>
        </w:rPr>
      </w:pPr>
      <w:bookmarkStart w:id="2" w:name="_Toc311472925"/>
    </w:p>
    <w:p w:rsidR="0015623E" w:rsidRPr="004D05E7" w:rsidRDefault="0015623E">
      <w:pPr>
        <w:widowControl/>
        <w:rPr>
          <w:rFonts w:ascii="標楷體" w:eastAsia="標楷體" w:hAnsi="標楷體" w:cs="Times New Roman"/>
          <w:b/>
          <w:bCs/>
          <w:color w:val="000000"/>
          <w:kern w:val="52"/>
          <w:sz w:val="36"/>
          <w:szCs w:val="36"/>
        </w:rPr>
      </w:pPr>
      <w:r w:rsidRPr="004D05E7">
        <w:rPr>
          <w:rFonts w:ascii="標楷體" w:eastAsia="標楷體" w:hAnsi="標楷體" w:cs="Times New Roman"/>
          <w:b/>
          <w:bCs/>
          <w:color w:val="000000"/>
          <w:kern w:val="52"/>
          <w:sz w:val="36"/>
          <w:szCs w:val="36"/>
        </w:rPr>
        <w:br w:type="page"/>
      </w:r>
    </w:p>
    <w:p w:rsidR="0015623E" w:rsidRPr="004D05E7" w:rsidRDefault="0015623E" w:rsidP="004D05E7">
      <w:pPr>
        <w:pStyle w:val="a7"/>
        <w:keepNext/>
        <w:numPr>
          <w:ilvl w:val="0"/>
          <w:numId w:val="91"/>
        </w:numPr>
        <w:spacing w:line="360" w:lineRule="auto"/>
        <w:ind w:leftChars="0"/>
        <w:jc w:val="center"/>
        <w:outlineLvl w:val="0"/>
        <w:rPr>
          <w:rFonts w:ascii="標楷體" w:eastAsia="標楷體" w:hAnsi="標楷體"/>
          <w:b/>
          <w:bCs/>
          <w:color w:val="000000"/>
          <w:kern w:val="52"/>
          <w:sz w:val="36"/>
          <w:szCs w:val="36"/>
        </w:rPr>
      </w:pPr>
      <w:r>
        <w:rPr>
          <w:rFonts w:ascii="標楷體" w:eastAsia="標楷體" w:hAnsi="標楷體" w:cs="標楷體" w:hint="eastAsia"/>
          <w:b/>
          <w:bCs/>
          <w:color w:val="000000"/>
          <w:kern w:val="52"/>
          <w:sz w:val="36"/>
          <w:szCs w:val="36"/>
        </w:rPr>
        <w:t>緒論</w:t>
      </w:r>
      <w:bookmarkStart w:id="3" w:name="_Toc290018081"/>
      <w:bookmarkEnd w:id="0"/>
      <w:bookmarkEnd w:id="2"/>
    </w:p>
    <w:p w:rsidR="0015623E" w:rsidRPr="004D05E7" w:rsidRDefault="0015623E">
      <w:pPr>
        <w:widowControl/>
        <w:spacing w:line="360" w:lineRule="auto"/>
        <w:jc w:val="center"/>
        <w:outlineLvl w:val="1"/>
        <w:rPr>
          <w:rFonts w:ascii="標楷體" w:eastAsia="標楷體" w:hAnsi="標楷體" w:cs="Times New Roman"/>
          <w:b/>
          <w:bCs/>
          <w:color w:val="000000"/>
          <w:kern w:val="0"/>
          <w:sz w:val="32"/>
          <w:szCs w:val="32"/>
        </w:rPr>
      </w:pPr>
      <w:bookmarkStart w:id="4" w:name="_Toc311472926"/>
      <w:r>
        <w:rPr>
          <w:rFonts w:ascii="標楷體" w:eastAsia="標楷體" w:hAnsi="標楷體" w:cs="標楷體" w:hint="eastAsia"/>
          <w:b/>
          <w:bCs/>
          <w:color w:val="000000"/>
          <w:kern w:val="0"/>
          <w:sz w:val="32"/>
          <w:szCs w:val="32"/>
        </w:rPr>
        <w:t>第一節</w:t>
      </w:r>
      <w:r>
        <w:rPr>
          <w:rFonts w:ascii="標楷體" w:eastAsia="標楷體" w:hAnsi="標楷體" w:cs="標楷體"/>
          <w:b/>
          <w:bCs/>
          <w:color w:val="000000"/>
          <w:kern w:val="0"/>
          <w:sz w:val="32"/>
          <w:szCs w:val="32"/>
        </w:rPr>
        <w:t xml:space="preserve"> </w:t>
      </w:r>
      <w:r>
        <w:rPr>
          <w:rFonts w:ascii="標楷體" w:eastAsia="標楷體" w:hAnsi="標楷體" w:cs="標楷體" w:hint="eastAsia"/>
          <w:b/>
          <w:bCs/>
          <w:color w:val="000000"/>
          <w:kern w:val="0"/>
          <w:sz w:val="32"/>
          <w:szCs w:val="32"/>
        </w:rPr>
        <w:t>研究動機</w:t>
      </w:r>
      <w:bookmarkEnd w:id="3"/>
      <w:bookmarkEnd w:id="4"/>
    </w:p>
    <w:p w:rsidR="0015623E" w:rsidRPr="004D05E7" w:rsidRDefault="0015623E">
      <w:pPr>
        <w:spacing w:beforeLines="50" w:before="120"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為因應當前全球化、數位化、第三部門崛起、各國政府組織與功能再造等之衝擊，必須要有更優秀的決策力、執行力與組織力之高階文官，面對當前更加複雜的情境方能臨機應變，以彰顯政府單位之效能、提昇人民之福祉；故，加強文官培訓工作，儘速改善公務人力體質，乃是刻不容緩的課題。從人力資源發展之培訓系統流程觀之，無論職前訓練、在職訓練、進修或終身學習等培訓功能，皆須從培訓需求、培訓規劃、培訓執行到成效評鑑等作系統循環作業，以達增進知能之效。</w:t>
      </w:r>
    </w:p>
    <w:p w:rsidR="0015623E" w:rsidRPr="004D05E7" w:rsidRDefault="0015623E">
      <w:pPr>
        <w:spacing w:beforeLines="50" w:before="120"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人格</w:t>
      </w:r>
      <w:proofErr w:type="gramStart"/>
      <w:r>
        <w:rPr>
          <w:rFonts w:ascii="標楷體" w:eastAsia="標楷體" w:hAnsi="標楷體" w:cs="標楷體" w:hint="eastAsia"/>
          <w:color w:val="000000"/>
        </w:rPr>
        <w:t>量表能協助</w:t>
      </w:r>
      <w:proofErr w:type="gramEnd"/>
      <w:r>
        <w:rPr>
          <w:rFonts w:ascii="標楷體" w:eastAsia="標楷體" w:hAnsi="標楷體" w:cs="標楷體" w:hint="eastAsia"/>
          <w:color w:val="000000"/>
        </w:rPr>
        <w:t>評析高階文官之自我人格特質、個性特徵、培訓需求及訓練成效等，提升文官訓練效能。另外，亦可供個人及機關運用：在個人方面，短期可作為個人職</w:t>
      </w:r>
      <w:proofErr w:type="gramStart"/>
      <w:r>
        <w:rPr>
          <w:rFonts w:ascii="標楷體" w:eastAsia="標楷體" w:hAnsi="標楷體" w:cs="標楷體" w:hint="eastAsia"/>
          <w:color w:val="000000"/>
        </w:rPr>
        <w:t>涯</w:t>
      </w:r>
      <w:proofErr w:type="gramEnd"/>
      <w:r>
        <w:rPr>
          <w:rFonts w:ascii="標楷體" w:eastAsia="標楷體" w:hAnsi="標楷體" w:cs="標楷體" w:hint="eastAsia"/>
          <w:color w:val="000000"/>
        </w:rPr>
        <w:t>規劃之參考，長期可運用於個人學習地圖之建構；在機關方面，則可作為選才，評量人員，提高效能並作為</w:t>
      </w:r>
      <w:proofErr w:type="gramStart"/>
      <w:r>
        <w:rPr>
          <w:rFonts w:ascii="標楷體" w:eastAsia="標楷體" w:hAnsi="標楷體" w:cs="標楷體" w:hint="eastAsia"/>
          <w:color w:val="000000"/>
        </w:rPr>
        <w:t>陞</w:t>
      </w:r>
      <w:proofErr w:type="gramEnd"/>
      <w:r>
        <w:rPr>
          <w:rFonts w:ascii="標楷體" w:eastAsia="標楷體" w:hAnsi="標楷體" w:cs="標楷體" w:hint="eastAsia"/>
          <w:color w:val="000000"/>
        </w:rPr>
        <w:t>遷，調任職務、訓練之參考，目前人格量表在於公務人員之選才、培育與任用上的應用方興未艾。本研究旨在編製一套高階文官人格量表，而其間也將參酌國內外實施人格量表</w:t>
      </w:r>
      <w:proofErr w:type="gramStart"/>
      <w:r>
        <w:rPr>
          <w:rFonts w:ascii="標楷體" w:eastAsia="標楷體" w:hAnsi="標楷體" w:cs="標楷體" w:hint="eastAsia"/>
          <w:color w:val="000000"/>
        </w:rPr>
        <w:t>之優缺</w:t>
      </w:r>
      <w:proofErr w:type="gramEnd"/>
      <w:r>
        <w:rPr>
          <w:rFonts w:ascii="標楷體" w:eastAsia="標楷體" w:hAnsi="標楷體" w:cs="標楷體" w:hint="eastAsia"/>
          <w:color w:val="000000"/>
        </w:rPr>
        <w:t>，進行人格量表修訂。期能協助評析高階文官之自我人格特質、個性特徵、培訓需求及訓練成效等，提升文官訓練效能。</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關於高階文官人格量表，未來施測對象以台灣高階文官為主，研究者認為該量表至少應該包括三個重要的概念：</w:t>
      </w:r>
    </w:p>
    <w:p w:rsidR="0015623E" w:rsidRPr="004D05E7" w:rsidRDefault="0015623E">
      <w:pPr>
        <w:spacing w:line="360" w:lineRule="auto"/>
        <w:ind w:left="721" w:hangingChars="300" w:hanging="721"/>
        <w:rPr>
          <w:rFonts w:ascii="標楷體" w:eastAsia="標楷體" w:hAnsi="標楷體" w:cs="Times New Roman"/>
          <w:color w:val="000000"/>
        </w:rPr>
      </w:pPr>
      <w:r>
        <w:rPr>
          <w:rFonts w:ascii="標楷體" w:eastAsia="標楷體" w:hAnsi="標楷體" w:cs="標楷體" w:hint="eastAsia"/>
          <w:b/>
          <w:bCs/>
          <w:color w:val="000000"/>
        </w:rPr>
        <w:t>（一）高階文官具一般人的特質</w:t>
      </w:r>
      <w:r>
        <w:rPr>
          <w:rFonts w:ascii="標楷體" w:eastAsia="標楷體" w:hAnsi="標楷體" w:cs="標楷體" w:hint="eastAsia"/>
          <w:color w:val="000000"/>
        </w:rPr>
        <w:t>。因此，</w:t>
      </w:r>
      <w:proofErr w:type="gramStart"/>
      <w:r>
        <w:rPr>
          <w:rFonts w:ascii="標楷體" w:eastAsia="標楷體" w:hAnsi="標楷體" w:cs="標楷體" w:hint="eastAsia"/>
          <w:color w:val="000000"/>
        </w:rPr>
        <w:t>本量表乃</w:t>
      </w:r>
      <w:proofErr w:type="gramEnd"/>
      <w:r>
        <w:rPr>
          <w:rFonts w:ascii="標楷體" w:eastAsia="標楷體" w:hAnsi="標楷體" w:cs="標楷體" w:hint="eastAsia"/>
          <w:color w:val="000000"/>
        </w:rPr>
        <w:t>在測量成年人的一般正常人的人格，而非偏向輔導或諮商的量表，其主要目的在病人身上使用的量表</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如：明尼蘇多重人格量表，</w:t>
      </w:r>
      <w:r>
        <w:rPr>
          <w:rFonts w:ascii="標楷體" w:eastAsia="標楷體" w:hAnsi="標楷體" w:cs="標楷體"/>
          <w:color w:val="000000"/>
        </w:rPr>
        <w:t>MMPI</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w:t>
      </w:r>
    </w:p>
    <w:p w:rsidR="0015623E" w:rsidRPr="004D05E7" w:rsidRDefault="0015623E">
      <w:pPr>
        <w:spacing w:line="360" w:lineRule="auto"/>
        <w:ind w:left="721" w:hangingChars="300" w:hanging="721"/>
        <w:rPr>
          <w:rFonts w:ascii="標楷體" w:eastAsia="標楷體" w:hAnsi="標楷體" w:cs="Times New Roman"/>
          <w:color w:val="000000"/>
        </w:rPr>
      </w:pPr>
      <w:r>
        <w:rPr>
          <w:rFonts w:ascii="標楷體" w:eastAsia="標楷體" w:hAnsi="標楷體" w:cs="標楷體" w:hint="eastAsia"/>
          <w:b/>
          <w:bCs/>
          <w:color w:val="000000"/>
        </w:rPr>
        <w:t>（二）高階文官兼具工作者與領導人的特質</w:t>
      </w:r>
      <w:r>
        <w:rPr>
          <w:rFonts w:ascii="標楷體" w:eastAsia="標楷體" w:hAnsi="標楷體" w:cs="標楷體" w:hint="eastAsia"/>
          <w:color w:val="000000"/>
        </w:rPr>
        <w:t>。</w:t>
      </w:r>
      <w:proofErr w:type="gramStart"/>
      <w:r>
        <w:rPr>
          <w:rFonts w:ascii="標楷體" w:eastAsia="標楷體" w:hAnsi="標楷體" w:cs="標楷體" w:hint="eastAsia"/>
          <w:color w:val="000000"/>
        </w:rPr>
        <w:t>所以本量表</w:t>
      </w:r>
      <w:proofErr w:type="gramEnd"/>
      <w:r>
        <w:rPr>
          <w:rFonts w:ascii="標楷體" w:eastAsia="標楷體" w:hAnsi="標楷體" w:cs="標楷體" w:hint="eastAsia"/>
          <w:color w:val="000000"/>
        </w:rPr>
        <w:t>應具有一般工作者的特質及領導者的特質。對高階文官而言，其問題解決、人際溝通、決斷力等多項特質，尤其重要。</w:t>
      </w:r>
    </w:p>
    <w:p w:rsidR="0015623E" w:rsidRPr="004D05E7" w:rsidRDefault="0015623E">
      <w:pPr>
        <w:spacing w:line="360" w:lineRule="auto"/>
        <w:ind w:left="721" w:hangingChars="300" w:hanging="721"/>
        <w:rPr>
          <w:rFonts w:ascii="標楷體" w:eastAsia="標楷體" w:hAnsi="標楷體" w:cs="Times New Roman"/>
          <w:color w:val="000000"/>
        </w:rPr>
      </w:pPr>
      <w:r>
        <w:rPr>
          <w:rFonts w:ascii="標楷體" w:eastAsia="標楷體" w:hAnsi="標楷體" w:cs="標楷體" w:hint="eastAsia"/>
          <w:b/>
          <w:bCs/>
          <w:color w:val="000000"/>
        </w:rPr>
        <w:t>（三）高階文官具有公部門之身份</w:t>
      </w:r>
      <w:r>
        <w:rPr>
          <w:rFonts w:ascii="標楷體" w:eastAsia="標楷體" w:hAnsi="標楷體" w:cs="標楷體" w:hint="eastAsia"/>
          <w:color w:val="000000"/>
        </w:rPr>
        <w:t>。有別一般企業的領導人，公務部門之領導者</w:t>
      </w:r>
      <w:r>
        <w:rPr>
          <w:rFonts w:ascii="標楷體" w:eastAsia="標楷體" w:hAnsi="標楷體" w:cs="標楷體" w:hint="eastAsia"/>
          <w:color w:val="000000"/>
        </w:rPr>
        <w:lastRenderedPageBreak/>
        <w:t>需要公務人員應遵守的行為準則或特質。如：</w:t>
      </w:r>
      <w:proofErr w:type="gramStart"/>
      <w:r>
        <w:rPr>
          <w:rFonts w:ascii="標楷體" w:eastAsia="標楷體" w:hAnsi="標楷體" w:cs="標楷體" w:hint="eastAsia"/>
          <w:color w:val="000000"/>
        </w:rPr>
        <w:t>廉貞</w:t>
      </w:r>
      <w:proofErr w:type="gramEnd"/>
      <w:r>
        <w:rPr>
          <w:rFonts w:ascii="標楷體" w:eastAsia="標楷體" w:hAnsi="標楷體" w:cs="標楷體" w:hint="eastAsia"/>
          <w:color w:val="000000"/>
        </w:rPr>
        <w:t>（</w:t>
      </w:r>
      <w:r>
        <w:rPr>
          <w:rFonts w:ascii="標楷體" w:eastAsia="標楷體" w:hAnsi="標楷體" w:cs="標楷體"/>
          <w:color w:val="000000"/>
        </w:rPr>
        <w:t>integrity</w:t>
      </w:r>
      <w:r>
        <w:rPr>
          <w:rFonts w:ascii="標楷體" w:eastAsia="標楷體" w:hAnsi="標楷體" w:cs="標楷體" w:hint="eastAsia"/>
          <w:color w:val="000000"/>
        </w:rPr>
        <w:t>）、誠實（</w:t>
      </w:r>
      <w:r>
        <w:rPr>
          <w:rFonts w:ascii="標楷體" w:eastAsia="標楷體" w:hAnsi="標楷體" w:cs="標楷體"/>
          <w:color w:val="000000"/>
        </w:rPr>
        <w:t>honesty</w:t>
      </w:r>
      <w:r>
        <w:rPr>
          <w:rFonts w:ascii="標楷體" w:eastAsia="標楷體" w:hAnsi="標楷體" w:cs="標楷體" w:hint="eastAsia"/>
          <w:color w:val="000000"/>
        </w:rPr>
        <w:t>）、客觀（</w:t>
      </w:r>
      <w:r>
        <w:rPr>
          <w:rFonts w:ascii="標楷體" w:eastAsia="標楷體" w:hAnsi="標楷體" w:cs="標楷體"/>
          <w:color w:val="000000"/>
        </w:rPr>
        <w:t>objectivity</w:t>
      </w:r>
      <w:r>
        <w:rPr>
          <w:rFonts w:ascii="標楷體" w:eastAsia="標楷體" w:hAnsi="標楷體" w:cs="標楷體" w:hint="eastAsia"/>
          <w:color w:val="000000"/>
        </w:rPr>
        <w:t>）甚至是公正（</w:t>
      </w:r>
      <w:r>
        <w:rPr>
          <w:rFonts w:ascii="標楷體" w:eastAsia="標楷體" w:hAnsi="標楷體" w:cs="標楷體"/>
          <w:color w:val="000000"/>
        </w:rPr>
        <w:t>impartiality</w:t>
      </w:r>
      <w:r>
        <w:rPr>
          <w:rFonts w:ascii="標楷體" w:eastAsia="標楷體" w:hAnsi="標楷體" w:cs="標楷體" w:hint="eastAsia"/>
          <w:color w:val="000000"/>
        </w:rPr>
        <w:t>）（</w:t>
      </w:r>
      <w:r>
        <w:rPr>
          <w:rFonts w:ascii="標楷體" w:eastAsia="標楷體" w:hAnsi="標楷體" w:cs="標楷體"/>
          <w:color w:val="000000"/>
        </w:rPr>
        <w:t>Civil Service Commissions, 2009</w:t>
      </w:r>
      <w:r>
        <w:rPr>
          <w:rFonts w:ascii="標楷體" w:eastAsia="標楷體" w:hAnsi="標楷體" w:cs="標楷體" w:hint="eastAsia"/>
          <w:color w:val="000000"/>
        </w:rPr>
        <w:t>）。</w:t>
      </w:r>
    </w:p>
    <w:p w:rsidR="0015623E" w:rsidRPr="004D05E7" w:rsidRDefault="0015623E">
      <w:pPr>
        <w:spacing w:line="360" w:lineRule="auto"/>
        <w:ind w:firstLineChars="200" w:firstLine="480"/>
        <w:rPr>
          <w:rFonts w:ascii="標楷體" w:eastAsia="標楷體" w:hAnsi="標楷體" w:cs="Times New Roman"/>
          <w:color w:val="000000"/>
        </w:rPr>
      </w:pPr>
    </w:p>
    <w:p w:rsidR="0015623E" w:rsidRPr="004D05E7" w:rsidRDefault="0015623E">
      <w:pPr>
        <w:spacing w:line="360" w:lineRule="auto"/>
        <w:rPr>
          <w:rFonts w:ascii="標楷體" w:eastAsia="標楷體" w:hAnsi="標楷體" w:cs="Times New Roman"/>
          <w:b/>
          <w:bCs/>
          <w:color w:val="000000"/>
        </w:rPr>
      </w:pPr>
      <w:r>
        <w:rPr>
          <w:rFonts w:ascii="標楷體" w:eastAsia="標楷體" w:hAnsi="標楷體" w:cs="標楷體" w:hint="eastAsia"/>
          <w:b/>
          <w:bCs/>
        </w:rPr>
        <w:t>（</w:t>
      </w:r>
      <w:r>
        <w:rPr>
          <w:rFonts w:ascii="標楷體" w:eastAsia="標楷體" w:hAnsi="標楷體" w:cs="標楷體" w:hint="eastAsia"/>
          <w:b/>
          <w:bCs/>
          <w:color w:val="000000"/>
        </w:rPr>
        <w:t>一）「一般人」特質</w:t>
      </w:r>
    </w:p>
    <w:p w:rsidR="0015623E" w:rsidRPr="004D05E7" w:rsidRDefault="0015623E">
      <w:pPr>
        <w:spacing w:line="360" w:lineRule="auto"/>
        <w:ind w:firstLineChars="200" w:firstLine="480"/>
        <w:rPr>
          <w:rFonts w:ascii="標楷體" w:eastAsia="標楷體" w:hAnsi="標楷體" w:cs="Times New Roman"/>
          <w:color w:val="000000"/>
        </w:rPr>
      </w:pPr>
      <w:proofErr w:type="gramStart"/>
      <w:r>
        <w:rPr>
          <w:rFonts w:ascii="標楷體" w:eastAsia="標楷體" w:hAnsi="標楷體" w:cs="標楷體" w:hint="eastAsia"/>
          <w:color w:val="000000"/>
        </w:rPr>
        <w:t>本量表</w:t>
      </w:r>
      <w:proofErr w:type="gramEnd"/>
      <w:r>
        <w:rPr>
          <w:rFonts w:ascii="標楷體" w:eastAsia="標楷體" w:hAnsi="標楷體" w:cs="標楷體" w:hint="eastAsia"/>
          <w:color w:val="000000"/>
        </w:rPr>
        <w:t>首先要測量一般正常成人的人格特質，而針對一般成人發展的人格量表很多，包括：</w:t>
      </w:r>
      <w:proofErr w:type="gramStart"/>
      <w:r>
        <w:rPr>
          <w:rFonts w:ascii="標楷體" w:eastAsia="標楷體" w:hAnsi="標楷體" w:cs="標楷體" w:hint="eastAsia"/>
          <w:color w:val="000000"/>
        </w:rPr>
        <w:t>內外控</w:t>
      </w:r>
      <w:proofErr w:type="gramEnd"/>
      <w:r>
        <w:rPr>
          <w:rFonts w:ascii="標楷體" w:eastAsia="標楷體" w:hAnsi="標楷體" w:cs="標楷體" w:hint="eastAsia"/>
          <w:color w:val="000000"/>
        </w:rPr>
        <w:t>傾向量表（</w:t>
      </w:r>
      <w:r>
        <w:rPr>
          <w:rFonts w:ascii="標楷體" w:eastAsia="標楷體" w:hAnsi="標楷體" w:cs="標楷體"/>
          <w:color w:val="000000"/>
        </w:rPr>
        <w:t>Locus of Control Scale</w:t>
      </w:r>
      <w:r>
        <w:rPr>
          <w:rFonts w:ascii="標楷體" w:eastAsia="標楷體" w:hAnsi="標楷體" w:cs="標楷體" w:hint="eastAsia"/>
          <w:color w:val="000000"/>
        </w:rPr>
        <w:t>）、加州心理量表</w:t>
      </w:r>
      <w:r>
        <w:rPr>
          <w:rFonts w:ascii="標楷體" w:eastAsia="標楷體" w:hAnsi="標楷體" w:cs="標楷體"/>
          <w:color w:val="000000"/>
        </w:rPr>
        <w:t>(California Psychological Inventory, CPI)</w:t>
      </w:r>
      <w:r>
        <w:rPr>
          <w:rFonts w:ascii="標楷體" w:eastAsia="標楷體" w:hAnsi="標楷體" w:cs="標楷體" w:hint="eastAsia"/>
          <w:color w:val="000000"/>
        </w:rPr>
        <w:t>、基本人格量表</w:t>
      </w:r>
      <w:r>
        <w:rPr>
          <w:rFonts w:ascii="標楷體" w:eastAsia="標楷體" w:hAnsi="標楷體" w:cs="標楷體"/>
          <w:color w:val="000000"/>
        </w:rPr>
        <w:t xml:space="preserve">(Basic Personality Inventory, BPI) </w:t>
      </w:r>
      <w:r>
        <w:rPr>
          <w:rFonts w:ascii="標楷體" w:eastAsia="標楷體" w:hAnsi="標楷體" w:cs="標楷體" w:hint="eastAsia"/>
          <w:color w:val="000000"/>
        </w:rPr>
        <w:t>等，建議可以參考目前使用最多，具有良好信、</w:t>
      </w:r>
      <w:proofErr w:type="gramStart"/>
      <w:r>
        <w:rPr>
          <w:rFonts w:ascii="標楷體" w:eastAsia="標楷體" w:hAnsi="標楷體" w:cs="標楷體" w:hint="eastAsia"/>
          <w:color w:val="000000"/>
        </w:rPr>
        <w:t>效度的</w:t>
      </w:r>
      <w:proofErr w:type="gramEnd"/>
      <w:r>
        <w:rPr>
          <w:rFonts w:ascii="標楷體" w:eastAsia="標楷體" w:hAnsi="標楷體" w:cs="標楷體" w:hint="eastAsia"/>
          <w:color w:val="000000"/>
        </w:rPr>
        <w:t>「五大人格特質量表」</w:t>
      </w:r>
      <w:r>
        <w:rPr>
          <w:rFonts w:ascii="標楷體" w:eastAsia="標楷體" w:hAnsi="標楷體" w:cs="標楷體"/>
          <w:color w:val="000000"/>
        </w:rPr>
        <w:t xml:space="preserve">(NEO Personality Inventory, </w:t>
      </w:r>
      <w:r>
        <w:rPr>
          <w:rFonts w:ascii="標楷體" w:eastAsia="標楷體" w:hAnsi="標楷體" w:cs="標楷體" w:hint="eastAsia"/>
          <w:color w:val="000000"/>
        </w:rPr>
        <w:t>簡稱</w:t>
      </w:r>
      <w:r>
        <w:rPr>
          <w:rFonts w:ascii="標楷體" w:eastAsia="標楷體" w:hAnsi="標楷體" w:cs="標楷體"/>
          <w:color w:val="000000"/>
        </w:rPr>
        <w:t>Big 5)</w:t>
      </w:r>
      <w:r>
        <w:rPr>
          <w:rFonts w:ascii="標楷體" w:eastAsia="標楷體" w:hAnsi="標楷體" w:cs="標楷體" w:hint="eastAsia"/>
          <w:color w:val="000000"/>
        </w:rPr>
        <w:t>。</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「五大人格特質量表」的建構方式是從字典中找出可用以描述自我或他人的人格特質用語，再透過科學研究的構面分析法</w:t>
      </w:r>
      <w:r>
        <w:rPr>
          <w:rFonts w:ascii="標楷體" w:eastAsia="標楷體" w:hAnsi="標楷體" w:cs="標楷體"/>
          <w:color w:val="000000"/>
        </w:rPr>
        <w:t>(factor analysis)</w:t>
      </w:r>
      <w:r>
        <w:rPr>
          <w:rFonts w:ascii="標楷體" w:eastAsia="標楷體" w:hAnsi="標楷體" w:cs="標楷體" w:hint="eastAsia"/>
          <w:color w:val="000000"/>
        </w:rPr>
        <w:t>解讀評量結果，找出文化中能表達人格特質的</w:t>
      </w:r>
      <w:proofErr w:type="gramStart"/>
      <w:r>
        <w:rPr>
          <w:rFonts w:ascii="標楷體" w:eastAsia="標楷體" w:hAnsi="標楷體" w:cs="標楷體" w:hint="eastAsia"/>
          <w:color w:val="000000"/>
        </w:rPr>
        <w:t>基本構念</w:t>
      </w:r>
      <w:proofErr w:type="gramEnd"/>
      <w:r>
        <w:rPr>
          <w:rFonts w:ascii="標楷體" w:eastAsia="標楷體" w:hAnsi="標楷體" w:cs="標楷體" w:hint="eastAsia"/>
          <w:color w:val="000000"/>
        </w:rPr>
        <w:t>。許多學者都做過此嘗試</w:t>
      </w:r>
      <w:r>
        <w:rPr>
          <w:rFonts w:ascii="標楷體" w:eastAsia="標楷體" w:hAnsi="標楷體" w:cs="標楷體"/>
          <w:color w:val="000000"/>
        </w:rPr>
        <w:t>(Galton, 1884</w:t>
      </w:r>
      <w:r>
        <w:rPr>
          <w:rFonts w:ascii="標楷體" w:eastAsia="標楷體" w:hAnsi="標楷體" w:cs="標楷體" w:hint="eastAsia"/>
          <w:color w:val="000000"/>
        </w:rPr>
        <w:t>；</w:t>
      </w:r>
      <w:r>
        <w:rPr>
          <w:rFonts w:ascii="標楷體" w:eastAsia="標楷體" w:hAnsi="標楷體" w:cs="標楷體"/>
          <w:color w:val="000000"/>
        </w:rPr>
        <w:t>Cattell, 1943</w:t>
      </w:r>
      <w:r>
        <w:rPr>
          <w:rFonts w:ascii="標楷體" w:eastAsia="標楷體" w:hAnsi="標楷體" w:cs="標楷體" w:hint="eastAsia"/>
          <w:color w:val="000000"/>
        </w:rPr>
        <w:t>；</w:t>
      </w:r>
      <w:r>
        <w:rPr>
          <w:rFonts w:ascii="標楷體" w:eastAsia="標楷體" w:hAnsi="標楷體" w:cs="標楷體"/>
          <w:color w:val="000000"/>
        </w:rPr>
        <w:t xml:space="preserve"> Fiske, 1949</w:t>
      </w:r>
      <w:r>
        <w:rPr>
          <w:rFonts w:ascii="標楷體" w:eastAsia="標楷體" w:hAnsi="標楷體" w:cs="標楷體" w:hint="eastAsia"/>
          <w:color w:val="000000"/>
        </w:rPr>
        <w:t>；</w:t>
      </w:r>
      <w:r>
        <w:rPr>
          <w:rFonts w:ascii="標楷體" w:eastAsia="標楷體" w:hAnsi="標楷體" w:cs="標楷體"/>
          <w:color w:val="000000"/>
        </w:rPr>
        <w:t>McCrae &amp; Costa, 1985 )</w:t>
      </w:r>
      <w:r>
        <w:rPr>
          <w:rFonts w:ascii="標楷體" w:eastAsia="標楷體" w:hAnsi="標楷體" w:cs="標楷體" w:hint="eastAsia"/>
          <w:color w:val="000000"/>
        </w:rPr>
        <w:t>，獲得了一些類似但也不盡相同的結果，而他們用以指</w:t>
      </w:r>
      <w:proofErr w:type="gramStart"/>
      <w:r>
        <w:rPr>
          <w:rFonts w:ascii="標楷體" w:eastAsia="標楷體" w:hAnsi="標楷體" w:cs="標楷體" w:hint="eastAsia"/>
          <w:color w:val="000000"/>
        </w:rPr>
        <w:t>稱各構面</w:t>
      </w:r>
      <w:proofErr w:type="gramEnd"/>
      <w:r>
        <w:rPr>
          <w:rFonts w:ascii="標楷體" w:eastAsia="標楷體" w:hAnsi="標楷體" w:cs="標楷體" w:hint="eastAsia"/>
          <w:color w:val="000000"/>
        </w:rPr>
        <w:t>的語詞也略有差異。以</w:t>
      </w:r>
      <w:r>
        <w:rPr>
          <w:rFonts w:ascii="標楷體" w:eastAsia="標楷體" w:hAnsi="標楷體" w:cs="標楷體"/>
          <w:color w:val="000000"/>
        </w:rPr>
        <w:t>Pervin</w:t>
      </w:r>
      <w:r>
        <w:rPr>
          <w:rFonts w:ascii="標楷體" w:eastAsia="標楷體" w:hAnsi="標楷體" w:cs="標楷體" w:hint="eastAsia"/>
          <w:color w:val="000000"/>
        </w:rPr>
        <w:t>、</w:t>
      </w:r>
      <w:r>
        <w:rPr>
          <w:rFonts w:ascii="標楷體" w:eastAsia="標楷體" w:hAnsi="標楷體" w:cs="標楷體"/>
          <w:color w:val="000000"/>
        </w:rPr>
        <w:t>Cervone</w:t>
      </w:r>
      <w:r>
        <w:rPr>
          <w:rFonts w:ascii="標楷體" w:eastAsia="標楷體" w:hAnsi="標楷體" w:cs="標楷體" w:hint="eastAsia"/>
          <w:color w:val="000000"/>
        </w:rPr>
        <w:t>和</w:t>
      </w:r>
      <w:r>
        <w:rPr>
          <w:rFonts w:ascii="標楷體" w:eastAsia="標楷體" w:hAnsi="標楷體" w:cs="標楷體"/>
          <w:color w:val="000000"/>
        </w:rPr>
        <w:t>John(2004)</w:t>
      </w:r>
      <w:r>
        <w:rPr>
          <w:rFonts w:ascii="標楷體" w:eastAsia="標楷體" w:hAnsi="標楷體" w:cs="標楷體" w:hint="eastAsia"/>
          <w:color w:val="000000"/>
        </w:rPr>
        <w:t>所採用的情緒穩定性</w:t>
      </w:r>
      <w:r>
        <w:rPr>
          <w:rFonts w:ascii="標楷體" w:eastAsia="標楷體" w:hAnsi="標楷體" w:cs="標楷體"/>
          <w:color w:val="000000"/>
        </w:rPr>
        <w:t>(emotional stability)</w:t>
      </w:r>
      <w:r>
        <w:rPr>
          <w:rFonts w:ascii="標楷體" w:eastAsia="標楷體" w:hAnsi="標楷體" w:cs="標楷體" w:hint="eastAsia"/>
          <w:color w:val="000000"/>
        </w:rPr>
        <w:t>、外向性</w:t>
      </w:r>
      <w:r>
        <w:rPr>
          <w:rFonts w:ascii="標楷體" w:eastAsia="標楷體" w:hAnsi="標楷體" w:cs="標楷體"/>
          <w:color w:val="000000"/>
        </w:rPr>
        <w:t>(extroversion)</w:t>
      </w:r>
      <w:r>
        <w:rPr>
          <w:rFonts w:ascii="標楷體" w:eastAsia="標楷體" w:hAnsi="標楷體" w:cs="標楷體" w:hint="eastAsia"/>
          <w:color w:val="000000"/>
        </w:rPr>
        <w:t>、開放性</w:t>
      </w:r>
      <w:r>
        <w:rPr>
          <w:rFonts w:ascii="標楷體" w:eastAsia="標楷體" w:hAnsi="標楷體" w:cs="標楷體"/>
          <w:color w:val="000000"/>
        </w:rPr>
        <w:t>(openness to new experience)</w:t>
      </w:r>
      <w:r>
        <w:rPr>
          <w:rFonts w:ascii="標楷體" w:eastAsia="標楷體" w:hAnsi="標楷體" w:cs="標楷體" w:hint="eastAsia"/>
          <w:color w:val="000000"/>
        </w:rPr>
        <w:t>、和善性</w:t>
      </w:r>
      <w:r>
        <w:rPr>
          <w:rFonts w:ascii="標楷體" w:eastAsia="標楷體" w:hAnsi="標楷體" w:cs="標楷體"/>
          <w:color w:val="000000"/>
        </w:rPr>
        <w:t>(agreeableness)</w:t>
      </w:r>
      <w:r>
        <w:rPr>
          <w:rFonts w:ascii="標楷體" w:eastAsia="標楷體" w:hAnsi="標楷體" w:cs="標楷體" w:hint="eastAsia"/>
          <w:color w:val="000000"/>
        </w:rPr>
        <w:t>與嚴謹性</w:t>
      </w:r>
      <w:r>
        <w:rPr>
          <w:rFonts w:ascii="標楷體" w:eastAsia="標楷體" w:hAnsi="標楷體" w:cs="標楷體"/>
          <w:color w:val="000000"/>
        </w:rPr>
        <w:t>(conscientiousness)</w:t>
      </w:r>
      <w:r>
        <w:rPr>
          <w:rFonts w:ascii="標楷體" w:eastAsia="標楷體" w:hAnsi="標楷體" w:cs="標楷體" w:hint="eastAsia"/>
          <w:color w:val="000000"/>
        </w:rPr>
        <w:t>等</w:t>
      </w:r>
      <w:proofErr w:type="gramStart"/>
      <w:r>
        <w:rPr>
          <w:rFonts w:ascii="標楷體" w:eastAsia="標楷體" w:hAnsi="標楷體" w:cs="標楷體" w:hint="eastAsia"/>
          <w:color w:val="000000"/>
        </w:rPr>
        <w:t>五項構</w:t>
      </w:r>
      <w:proofErr w:type="gramEnd"/>
      <w:r>
        <w:rPr>
          <w:rFonts w:ascii="標楷體" w:eastAsia="標楷體" w:hAnsi="標楷體" w:cs="標楷體" w:hint="eastAsia"/>
          <w:color w:val="000000"/>
        </w:rPr>
        <w:t>面為例：</w:t>
      </w:r>
    </w:p>
    <w:p w:rsidR="0015623E" w:rsidRPr="004D05E7" w:rsidRDefault="0015623E">
      <w:pPr>
        <w:numPr>
          <w:ilvl w:val="0"/>
          <w:numId w:val="1"/>
        </w:numPr>
        <w:spacing w:line="360" w:lineRule="auto"/>
        <w:ind w:left="426" w:hanging="426"/>
        <w:rPr>
          <w:rFonts w:ascii="標楷體" w:eastAsia="標楷體" w:hAnsi="標楷體" w:cs="Times New Roman"/>
          <w:color w:val="000000"/>
        </w:rPr>
      </w:pPr>
      <w:r>
        <w:rPr>
          <w:rFonts w:ascii="標楷體" w:eastAsia="標楷體" w:hAnsi="標楷體" w:cs="標楷體" w:hint="eastAsia"/>
          <w:b/>
          <w:bCs/>
          <w:color w:val="000000"/>
        </w:rPr>
        <w:t>情緒穩定性</w:t>
      </w:r>
      <w:r>
        <w:rPr>
          <w:rFonts w:ascii="標楷體" w:eastAsia="標楷體" w:hAnsi="標楷體" w:cs="標楷體"/>
          <w:color w:val="000000"/>
        </w:rPr>
        <w:t>(emotional stability)</w:t>
      </w:r>
      <w:r>
        <w:rPr>
          <w:rFonts w:ascii="標楷體" w:eastAsia="標楷體" w:hAnsi="標楷體" w:cs="標楷體" w:hint="eastAsia"/>
          <w:color w:val="000000"/>
        </w:rPr>
        <w:t>：在此構面得分高者的特質為：</w:t>
      </w:r>
      <w:proofErr w:type="gramStart"/>
      <w:r>
        <w:rPr>
          <w:rFonts w:ascii="標楷體" w:eastAsia="標楷體" w:hAnsi="標楷體" w:cs="標楷體" w:hint="eastAsia"/>
          <w:color w:val="000000"/>
        </w:rPr>
        <w:t>鎮靜、放鬆、</w:t>
      </w:r>
      <w:proofErr w:type="gramEnd"/>
      <w:r>
        <w:rPr>
          <w:rFonts w:ascii="標楷體" w:eastAsia="標楷體" w:hAnsi="標楷體" w:cs="標楷體" w:hint="eastAsia"/>
          <w:color w:val="000000"/>
        </w:rPr>
        <w:t>安定、不情緒化、自足、堅強等。而低得分者的特質為：多慮、不安、易怒、嫉妒、自卑和情緒化。</w:t>
      </w:r>
    </w:p>
    <w:p w:rsidR="0015623E" w:rsidRPr="004D05E7" w:rsidRDefault="0015623E">
      <w:pPr>
        <w:numPr>
          <w:ilvl w:val="0"/>
          <w:numId w:val="1"/>
        </w:numPr>
        <w:spacing w:line="360" w:lineRule="auto"/>
        <w:ind w:left="426" w:hanging="426"/>
        <w:rPr>
          <w:rFonts w:ascii="標楷體" w:eastAsia="標楷體" w:hAnsi="標楷體" w:cs="Times New Roman"/>
          <w:color w:val="000000"/>
        </w:rPr>
      </w:pPr>
      <w:r>
        <w:rPr>
          <w:rFonts w:ascii="標楷體" w:eastAsia="標楷體" w:hAnsi="標楷體" w:cs="標楷體" w:hint="eastAsia"/>
          <w:b/>
          <w:bCs/>
          <w:color w:val="000000"/>
        </w:rPr>
        <w:t>外向性</w:t>
      </w:r>
      <w:r>
        <w:rPr>
          <w:rFonts w:ascii="標楷體" w:eastAsia="標楷體" w:hAnsi="標楷體" w:cs="標楷體"/>
          <w:color w:val="000000"/>
        </w:rPr>
        <w:t>(extroversion)</w:t>
      </w:r>
      <w:r>
        <w:rPr>
          <w:rFonts w:ascii="標楷體" w:eastAsia="標楷體" w:hAnsi="標楷體" w:cs="標楷體" w:hint="eastAsia"/>
          <w:color w:val="000000"/>
        </w:rPr>
        <w:t>：此人格構面高分者具有健談的、喜愛社交的、大膽和精力旺盛等特質。而低分者則具備保守、清醒、冷漠、工作取向、沉默和缺少活力等特質。</w:t>
      </w:r>
    </w:p>
    <w:p w:rsidR="0015623E" w:rsidRPr="004D05E7" w:rsidRDefault="0015623E">
      <w:pPr>
        <w:numPr>
          <w:ilvl w:val="0"/>
          <w:numId w:val="1"/>
        </w:numPr>
        <w:spacing w:line="360" w:lineRule="auto"/>
        <w:ind w:left="426" w:hanging="426"/>
        <w:rPr>
          <w:rFonts w:ascii="標楷體" w:eastAsia="標楷體" w:hAnsi="標楷體" w:cs="Times New Roman"/>
          <w:color w:val="000000"/>
        </w:rPr>
      </w:pPr>
      <w:r>
        <w:rPr>
          <w:rFonts w:ascii="標楷體" w:eastAsia="標楷體" w:hAnsi="標楷體" w:cs="標楷體" w:hint="eastAsia"/>
          <w:b/>
          <w:bCs/>
          <w:color w:val="000000"/>
        </w:rPr>
        <w:t>開放性</w:t>
      </w:r>
      <w:r>
        <w:rPr>
          <w:rFonts w:ascii="標楷體" w:eastAsia="標楷體" w:hAnsi="標楷體" w:cs="標楷體"/>
          <w:color w:val="000000"/>
        </w:rPr>
        <w:t>(openness to new experience)</w:t>
      </w:r>
      <w:r>
        <w:rPr>
          <w:rFonts w:ascii="標楷體" w:eastAsia="標楷體" w:hAnsi="標楷體" w:cs="標楷體" w:hint="eastAsia"/>
          <w:color w:val="000000"/>
        </w:rPr>
        <w:t>：此向度</w:t>
      </w:r>
      <w:proofErr w:type="gramStart"/>
      <w:r>
        <w:rPr>
          <w:rFonts w:ascii="標楷體" w:eastAsia="標楷體" w:hAnsi="標楷體" w:cs="標楷體" w:hint="eastAsia"/>
          <w:color w:val="000000"/>
        </w:rPr>
        <w:t>高分者具好奇</w:t>
      </w:r>
      <w:proofErr w:type="gramEnd"/>
      <w:r>
        <w:rPr>
          <w:rFonts w:ascii="標楷體" w:eastAsia="標楷體" w:hAnsi="標楷體" w:cs="標楷體" w:hint="eastAsia"/>
          <w:color w:val="000000"/>
        </w:rPr>
        <w:t>、興趣廣泛、有創造力和富想像力等特質。而低分者則具從俗、</w:t>
      </w:r>
      <w:proofErr w:type="gramStart"/>
      <w:r>
        <w:rPr>
          <w:rFonts w:ascii="標楷體" w:eastAsia="標楷體" w:hAnsi="標楷體" w:cs="標楷體" w:hint="eastAsia"/>
          <w:color w:val="000000"/>
        </w:rPr>
        <w:t>實際、</w:t>
      </w:r>
      <w:proofErr w:type="gramEnd"/>
      <w:r>
        <w:rPr>
          <w:rFonts w:ascii="標楷體" w:eastAsia="標楷體" w:hAnsi="標楷體" w:cs="標楷體" w:hint="eastAsia"/>
          <w:color w:val="000000"/>
        </w:rPr>
        <w:t>興趣狹隘、非藝術性和非分析性等特質。</w:t>
      </w:r>
    </w:p>
    <w:p w:rsidR="0015623E" w:rsidRPr="004D05E7" w:rsidRDefault="0015623E">
      <w:pPr>
        <w:numPr>
          <w:ilvl w:val="0"/>
          <w:numId w:val="1"/>
        </w:numPr>
        <w:spacing w:line="360" w:lineRule="auto"/>
        <w:ind w:left="426" w:hanging="426"/>
        <w:rPr>
          <w:rFonts w:ascii="標楷體" w:eastAsia="標楷體" w:hAnsi="標楷體" w:cs="Times New Roman"/>
          <w:color w:val="000000"/>
        </w:rPr>
      </w:pPr>
      <w:r>
        <w:rPr>
          <w:rFonts w:ascii="標楷體" w:eastAsia="標楷體" w:hAnsi="標楷體" w:cs="標楷體" w:hint="eastAsia"/>
          <w:b/>
          <w:bCs/>
          <w:color w:val="000000"/>
        </w:rPr>
        <w:t>和善性</w:t>
      </w:r>
      <w:r>
        <w:rPr>
          <w:rFonts w:ascii="標楷體" w:eastAsia="標楷體" w:hAnsi="標楷體" w:cs="標楷體"/>
          <w:color w:val="000000"/>
        </w:rPr>
        <w:t>(agreeableness)</w:t>
      </w:r>
      <w:r>
        <w:rPr>
          <w:rFonts w:ascii="標楷體" w:eastAsia="標楷體" w:hAnsi="標楷體" w:cs="標楷體" w:hint="eastAsia"/>
          <w:color w:val="000000"/>
        </w:rPr>
        <w:t>：高分者具有富同情心的、仁慈的、樂於合作的等特質。低分者的特質則是好批評、粗魯、多疑、殘忍易怒、好使喚人、不合</w:t>
      </w:r>
      <w:r>
        <w:rPr>
          <w:rFonts w:ascii="標楷體" w:eastAsia="標楷體" w:hAnsi="標楷體" w:cs="標楷體" w:hint="eastAsia"/>
          <w:color w:val="000000"/>
        </w:rPr>
        <w:lastRenderedPageBreak/>
        <w:t>作。</w:t>
      </w:r>
    </w:p>
    <w:p w:rsidR="0015623E" w:rsidRPr="004D05E7" w:rsidRDefault="0015623E">
      <w:pPr>
        <w:numPr>
          <w:ilvl w:val="0"/>
          <w:numId w:val="1"/>
        </w:numPr>
        <w:spacing w:line="360" w:lineRule="auto"/>
        <w:ind w:left="426" w:hanging="426"/>
        <w:rPr>
          <w:rFonts w:ascii="標楷體" w:eastAsia="標楷體" w:hAnsi="標楷體" w:cs="Times New Roman"/>
          <w:color w:val="000000"/>
        </w:rPr>
      </w:pPr>
      <w:r>
        <w:rPr>
          <w:rFonts w:ascii="標楷體" w:eastAsia="標楷體" w:hAnsi="標楷體" w:cs="標楷體" w:hint="eastAsia"/>
          <w:b/>
          <w:bCs/>
          <w:color w:val="000000"/>
        </w:rPr>
        <w:t>嚴謹性</w:t>
      </w:r>
      <w:r>
        <w:rPr>
          <w:rFonts w:ascii="標楷體" w:eastAsia="標楷體" w:hAnsi="標楷體" w:cs="標楷體"/>
          <w:color w:val="000000"/>
        </w:rPr>
        <w:t>(conscientiousness)</w:t>
      </w:r>
      <w:r>
        <w:rPr>
          <w:rFonts w:ascii="標楷體" w:eastAsia="標楷體" w:hAnsi="標楷體" w:cs="標楷體" w:hint="eastAsia"/>
          <w:color w:val="000000"/>
        </w:rPr>
        <w:t>：高分者具有組織能力、有效率的、有系統的特質。相對來說，低分者的特質則是漫無目的、不可信賴、粗心、散漫、意志薄弱和享樂主義者。</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color w:val="000000"/>
        </w:rPr>
        <w:t>McCrae</w:t>
      </w:r>
      <w:r>
        <w:rPr>
          <w:rFonts w:ascii="標楷體" w:eastAsia="標楷體" w:hAnsi="標楷體" w:cs="標楷體" w:hint="eastAsia"/>
          <w:color w:val="000000"/>
        </w:rPr>
        <w:t>和</w:t>
      </w:r>
      <w:r>
        <w:rPr>
          <w:rFonts w:ascii="標楷體" w:eastAsia="標楷體" w:hAnsi="標楷體" w:cs="標楷體"/>
          <w:color w:val="000000"/>
        </w:rPr>
        <w:t>Costa(1997)</w:t>
      </w:r>
      <w:r>
        <w:rPr>
          <w:rFonts w:ascii="標楷體" w:eastAsia="標楷體" w:hAnsi="標楷體" w:cs="標楷體" w:hint="eastAsia"/>
          <w:color w:val="000000"/>
        </w:rPr>
        <w:t>認為五大人格特質具有跨文化的普遍性，經過各國學者的研究發現，在不同的文化情境中，因語言的不同的確會造成研究結果有部分差異，但仍有多數的學者證實五大人格特質具有跨文化的類推性。</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目前，以五大人格特質量表在國內公務人員上進行的初步研究已有不錯的發現。研究結果顯示：</w:t>
      </w:r>
      <w:r>
        <w:rPr>
          <w:rFonts w:ascii="標楷體" w:eastAsia="標楷體" w:hAnsi="標楷體" w:cs="標楷體"/>
          <w:color w:val="000000"/>
        </w:rPr>
        <w:t>(1)</w:t>
      </w:r>
      <w:r>
        <w:rPr>
          <w:rFonts w:ascii="標楷體" w:eastAsia="標楷體" w:hAnsi="標楷體" w:cs="標楷體" w:hint="eastAsia"/>
          <w:color w:val="000000"/>
        </w:rPr>
        <w:t>在信度分析上，分量表的信度介於</w:t>
      </w:r>
      <w:r>
        <w:rPr>
          <w:rFonts w:ascii="標楷體" w:eastAsia="標楷體" w:hAnsi="標楷體" w:cs="標楷體"/>
          <w:color w:val="000000"/>
        </w:rPr>
        <w:t>.60~.89</w:t>
      </w:r>
      <w:proofErr w:type="gramStart"/>
      <w:r>
        <w:rPr>
          <w:rFonts w:ascii="標楷體" w:eastAsia="標楷體" w:hAnsi="標楷體" w:cs="標楷體" w:hint="eastAsia"/>
          <w:color w:val="000000"/>
        </w:rPr>
        <w:t>之間，故信</w:t>
      </w:r>
      <w:proofErr w:type="gramEnd"/>
      <w:r>
        <w:rPr>
          <w:rFonts w:ascii="標楷體" w:eastAsia="標楷體" w:hAnsi="標楷體" w:cs="標楷體" w:hint="eastAsia"/>
          <w:color w:val="000000"/>
        </w:rPr>
        <w:t>度良好。</w:t>
      </w:r>
      <w:r>
        <w:rPr>
          <w:rFonts w:ascii="標楷體" w:eastAsia="標楷體" w:hAnsi="標楷體" w:cs="標楷體"/>
          <w:color w:val="000000"/>
        </w:rPr>
        <w:t>(2)</w:t>
      </w:r>
      <w:proofErr w:type="gramStart"/>
      <w:r>
        <w:rPr>
          <w:rFonts w:ascii="標楷體" w:eastAsia="標楷體" w:hAnsi="標楷體" w:cs="標楷體" w:hint="eastAsia"/>
          <w:color w:val="000000"/>
        </w:rPr>
        <w:t>在效度</w:t>
      </w:r>
      <w:proofErr w:type="gramEnd"/>
      <w:r>
        <w:rPr>
          <w:rFonts w:ascii="標楷體" w:eastAsia="標楷體" w:hAnsi="標楷體" w:cs="標楷體" w:hint="eastAsia"/>
          <w:color w:val="000000"/>
        </w:rPr>
        <w:t>的分析上，利用官等的區別分析，能有效區別高階文官及高考新進人員，顯示以對照組方式</w:t>
      </w:r>
      <w:r>
        <w:rPr>
          <w:rFonts w:ascii="標楷體" w:eastAsia="標楷體" w:hAnsi="標楷體" w:cs="標楷體"/>
          <w:color w:val="000000"/>
        </w:rPr>
        <w:t>(</w:t>
      </w:r>
      <w:r>
        <w:rPr>
          <w:rFonts w:ascii="標楷體" w:eastAsia="標楷體" w:hAnsi="標楷體" w:cs="標楷體" w:hint="eastAsia"/>
          <w:color w:val="000000"/>
        </w:rPr>
        <w:t>高階文官</w:t>
      </w:r>
      <w:r>
        <w:rPr>
          <w:rFonts w:ascii="標楷體" w:eastAsia="標楷體" w:hAnsi="標楷體" w:cs="標楷體"/>
          <w:color w:val="000000"/>
        </w:rPr>
        <w:t>vs.</w:t>
      </w:r>
      <w:r>
        <w:rPr>
          <w:rFonts w:ascii="標楷體" w:eastAsia="標楷體" w:hAnsi="標楷體" w:cs="標楷體" w:hint="eastAsia"/>
          <w:color w:val="000000"/>
        </w:rPr>
        <w:t>新進人員</w:t>
      </w:r>
      <w:r>
        <w:rPr>
          <w:rFonts w:ascii="標楷體" w:eastAsia="標楷體" w:hAnsi="標楷體" w:cs="標楷體"/>
          <w:color w:val="000000"/>
        </w:rPr>
        <w:t>)</w:t>
      </w:r>
      <w:proofErr w:type="gramStart"/>
      <w:r>
        <w:rPr>
          <w:rFonts w:ascii="標楷體" w:eastAsia="標楷體" w:hAnsi="標楷體" w:cs="標楷體" w:hint="eastAsia"/>
          <w:color w:val="000000"/>
        </w:rPr>
        <w:t>驗證效度</w:t>
      </w:r>
      <w:proofErr w:type="gramEnd"/>
      <w:r>
        <w:rPr>
          <w:rFonts w:ascii="標楷體" w:eastAsia="標楷體" w:hAnsi="標楷體" w:cs="標楷體" w:hint="eastAsia"/>
          <w:color w:val="000000"/>
        </w:rPr>
        <w:t>，能有良好的效果。</w:t>
      </w:r>
      <w:r>
        <w:rPr>
          <w:rFonts w:ascii="標楷體" w:eastAsia="標楷體" w:hAnsi="標楷體" w:cs="標楷體"/>
          <w:color w:val="000000"/>
        </w:rPr>
        <w:t>(3)</w:t>
      </w:r>
      <w:r>
        <w:rPr>
          <w:rFonts w:ascii="標楷體" w:eastAsia="標楷體" w:hAnsi="標楷體" w:cs="標楷體" w:hint="eastAsia"/>
          <w:color w:val="000000"/>
        </w:rPr>
        <w:t>同樣地，利用官等的區別分析，其分類高階文官及新進人員之正確性高達</w:t>
      </w:r>
      <w:r>
        <w:rPr>
          <w:rFonts w:ascii="標楷體" w:eastAsia="標楷體" w:hAnsi="標楷體" w:cs="標楷體"/>
          <w:color w:val="000000"/>
        </w:rPr>
        <w:t>70.0%</w:t>
      </w:r>
      <w:r>
        <w:rPr>
          <w:rFonts w:ascii="標楷體" w:eastAsia="標楷體" w:hAnsi="標楷體" w:cs="標楷體" w:hint="eastAsia"/>
          <w:color w:val="000000"/>
        </w:rPr>
        <w:t>。</w:t>
      </w:r>
      <w:r>
        <w:rPr>
          <w:rFonts w:ascii="標楷體" w:eastAsia="標楷體" w:hAnsi="標楷體" w:cs="標楷體"/>
          <w:color w:val="000000"/>
        </w:rPr>
        <w:t>(4)</w:t>
      </w:r>
      <w:r>
        <w:rPr>
          <w:rFonts w:ascii="標楷體" w:eastAsia="標楷體" w:hAnsi="標楷體" w:cs="標楷體" w:hint="eastAsia"/>
          <w:color w:val="000000"/>
        </w:rPr>
        <w:t>在人格特質方面，情緒穩定性和嚴謹性人格可用以區分高階文官和高考新進人員（胡悅倫、莊俊儒、趙</w:t>
      </w:r>
      <w:proofErr w:type="gramStart"/>
      <w:r>
        <w:rPr>
          <w:rFonts w:ascii="標楷體" w:eastAsia="標楷體" w:hAnsi="標楷體" w:cs="標楷體" w:hint="eastAsia"/>
          <w:color w:val="000000"/>
        </w:rPr>
        <w:t>珮</w:t>
      </w:r>
      <w:proofErr w:type="gramEnd"/>
      <w:r>
        <w:rPr>
          <w:rFonts w:ascii="標楷體" w:eastAsia="標楷體" w:hAnsi="標楷體" w:cs="標楷體" w:hint="eastAsia"/>
          <w:color w:val="000000"/>
        </w:rPr>
        <w:t>晴、洪崇淵，</w:t>
      </w:r>
      <w:r>
        <w:rPr>
          <w:rFonts w:ascii="標楷體" w:eastAsia="標楷體" w:hAnsi="標楷體" w:cs="標楷體"/>
          <w:color w:val="000000"/>
        </w:rPr>
        <w:t>2010</w:t>
      </w:r>
      <w:r>
        <w:rPr>
          <w:rFonts w:ascii="標楷體" w:eastAsia="標楷體" w:hAnsi="標楷體" w:cs="標楷體" w:hint="eastAsia"/>
          <w:color w:val="000000"/>
        </w:rPr>
        <w:t>）。以上的發現，大幅提升對於五大特質量表或其他人格量表在國家人才甄選、培訓與晉升上的適用性；但是，有</w:t>
      </w:r>
      <w:proofErr w:type="gramStart"/>
      <w:r>
        <w:rPr>
          <w:rFonts w:ascii="標楷體" w:eastAsia="標楷體" w:hAnsi="標楷體" w:cs="標楷體" w:hint="eastAsia"/>
          <w:color w:val="000000"/>
        </w:rPr>
        <w:t>鑑</w:t>
      </w:r>
      <w:proofErr w:type="gramEnd"/>
      <w:r>
        <w:rPr>
          <w:rFonts w:ascii="標楷體" w:eastAsia="標楷體" w:hAnsi="標楷體" w:cs="標楷體" w:hint="eastAsia"/>
          <w:color w:val="000000"/>
        </w:rPr>
        <w:t>於非對大樣本的公務人員進行施測，有效樣本共計</w:t>
      </w:r>
      <w:r>
        <w:rPr>
          <w:rFonts w:ascii="標楷體" w:eastAsia="標楷體" w:hAnsi="標楷體" w:cs="標楷體"/>
          <w:color w:val="000000"/>
        </w:rPr>
        <w:t>145</w:t>
      </w:r>
      <w:r>
        <w:rPr>
          <w:rFonts w:ascii="標楷體" w:eastAsia="標楷體" w:hAnsi="標楷體" w:cs="標楷體" w:hint="eastAsia"/>
          <w:color w:val="000000"/>
        </w:rPr>
        <w:t>人，恐有代表性不足，而且工作年資、地域和年齡並未納入調查，均為此研究限制。</w:t>
      </w:r>
    </w:p>
    <w:p w:rsidR="0015623E" w:rsidRPr="004D05E7" w:rsidRDefault="0015623E">
      <w:pPr>
        <w:spacing w:line="360" w:lineRule="auto"/>
        <w:ind w:firstLineChars="200" w:firstLine="480"/>
        <w:rPr>
          <w:rFonts w:ascii="標楷體" w:eastAsia="標楷體" w:hAnsi="標楷體" w:cs="Times New Roman"/>
          <w:color w:val="000000"/>
        </w:rPr>
      </w:pPr>
    </w:p>
    <w:p w:rsidR="0015623E" w:rsidRPr="004D05E7" w:rsidRDefault="0015623E">
      <w:pPr>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（二）「工作者」暨「領導者」特質</w:t>
      </w:r>
    </w:p>
    <w:p w:rsidR="0015623E" w:rsidRPr="004D05E7" w:rsidRDefault="0015623E">
      <w:pPr>
        <w:spacing w:line="360" w:lineRule="auto"/>
        <w:ind w:firstLineChars="200" w:firstLine="480"/>
        <w:rPr>
          <w:rFonts w:ascii="標楷體" w:eastAsia="標楷體" w:hAnsi="標楷體" w:cs="Times New Roman"/>
          <w:color w:val="000000"/>
        </w:rPr>
      </w:pPr>
      <w:proofErr w:type="gramStart"/>
      <w:r>
        <w:rPr>
          <w:rFonts w:ascii="標楷體" w:eastAsia="標楷體" w:hAnsi="標楷體" w:cs="標楷體" w:hint="eastAsia"/>
          <w:color w:val="000000"/>
        </w:rPr>
        <w:t>本量表</w:t>
      </w:r>
      <w:proofErr w:type="gramEnd"/>
      <w:r>
        <w:rPr>
          <w:rFonts w:ascii="標楷體" w:eastAsia="標楷體" w:hAnsi="標楷體" w:cs="標楷體" w:hint="eastAsia"/>
          <w:color w:val="000000"/>
        </w:rPr>
        <w:t>進一步要測量與公務人員執行職務時有關的一般「工作者」特質，其中包含高階文官應具有的「領導者」特質。因此應使用與工作、領導有關之人格特質量表。</w:t>
      </w:r>
    </w:p>
    <w:p w:rsidR="0015623E" w:rsidRPr="004D05E7" w:rsidRDefault="0015623E">
      <w:pPr>
        <w:spacing w:line="360" w:lineRule="auto"/>
        <w:ind w:firstLineChars="200" w:firstLine="480"/>
        <w:rPr>
          <w:rFonts w:ascii="標楷體" w:eastAsia="標楷體" w:hAnsi="標楷體" w:cs="Times New Roman"/>
          <w:b/>
          <w:bCs/>
          <w:color w:val="000000"/>
        </w:rPr>
      </w:pPr>
      <w:r>
        <w:rPr>
          <w:rFonts w:ascii="標楷體" w:eastAsia="標楷體" w:hAnsi="標楷體" w:cs="標楷體" w:hint="eastAsia"/>
        </w:rPr>
        <w:t>在領導者特質量表的部分，將分別敘述</w:t>
      </w:r>
      <w:r>
        <w:rPr>
          <w:rFonts w:ascii="標楷體" w:eastAsia="標楷體" w:hAnsi="標楷體" w:cs="標楷體"/>
          <w:color w:val="000000"/>
        </w:rPr>
        <w:t>Hogan</w:t>
      </w:r>
      <w:r>
        <w:rPr>
          <w:rFonts w:ascii="標楷體" w:eastAsia="標楷體" w:hAnsi="標楷體" w:cs="標楷體" w:hint="eastAsia"/>
          <w:color w:val="000000"/>
        </w:rPr>
        <w:t>的人格量表</w:t>
      </w:r>
      <w:r>
        <w:rPr>
          <w:rFonts w:ascii="標楷體" w:eastAsia="標楷體" w:hAnsi="標楷體" w:cs="標楷體"/>
          <w:color w:val="000000"/>
        </w:rPr>
        <w:t>(Hogan Personality Inventory, HPI)</w:t>
      </w:r>
      <w:r>
        <w:rPr>
          <w:rFonts w:ascii="標楷體" w:eastAsia="標楷體" w:hAnsi="標楷體" w:cs="標楷體" w:hint="eastAsia"/>
          <w:color w:val="000000"/>
        </w:rPr>
        <w:t>、</w:t>
      </w:r>
      <w:r>
        <w:rPr>
          <w:rFonts w:ascii="標楷體" w:eastAsia="標楷體" w:hAnsi="標楷體" w:cs="標楷體" w:hint="eastAsia"/>
        </w:rPr>
        <w:t>資深公務人員測驗</w:t>
      </w:r>
      <w:r>
        <w:rPr>
          <w:rFonts w:ascii="標楷體" w:eastAsia="標楷體" w:hAnsi="標楷體" w:cs="標楷體"/>
        </w:rPr>
        <w:t>(Senior Civil Service Survey)</w:t>
      </w:r>
      <w:r>
        <w:rPr>
          <w:rFonts w:ascii="標楷體" w:eastAsia="標楷體" w:hAnsi="標楷體" w:cs="標楷體" w:hint="eastAsia"/>
          <w:kern w:val="0"/>
        </w:rPr>
        <w:t>與領導能力</w:t>
      </w:r>
      <w:r>
        <w:rPr>
          <w:rFonts w:ascii="標楷體" w:eastAsia="標楷體" w:hAnsi="標楷體" w:cs="標楷體" w:hint="eastAsia"/>
          <w:color w:val="000000"/>
        </w:rPr>
        <w:t>模式</w:t>
      </w:r>
      <w:r>
        <w:rPr>
          <w:rFonts w:ascii="標楷體" w:eastAsia="標楷體" w:hAnsi="標楷體" w:cs="標楷體"/>
          <w:color w:val="000000"/>
        </w:rPr>
        <w:t>(</w:t>
      </w:r>
      <w:r>
        <w:rPr>
          <w:rFonts w:ascii="標楷體" w:eastAsia="標楷體" w:hAnsi="標楷體" w:cs="標楷體"/>
          <w:kern w:val="0"/>
        </w:rPr>
        <w:t>the Model of Capability)</w:t>
      </w:r>
      <w:r>
        <w:rPr>
          <w:rFonts w:ascii="標楷體" w:eastAsia="標楷體" w:hAnsi="標楷體" w:cs="標楷體" w:hint="eastAsia"/>
        </w:rPr>
        <w:t>等量表，敘述如下：</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b/>
          <w:bCs/>
          <w:color w:val="000000"/>
        </w:rPr>
        <w:t>1.Hogan</w:t>
      </w:r>
      <w:r>
        <w:rPr>
          <w:rFonts w:ascii="標楷體" w:eastAsia="標楷體" w:hAnsi="標楷體" w:cs="標楷體" w:hint="eastAsia"/>
          <w:b/>
          <w:bCs/>
          <w:color w:val="000000"/>
        </w:rPr>
        <w:t>的人格量表：</w:t>
      </w:r>
      <w:r>
        <w:rPr>
          <w:rFonts w:ascii="標楷體" w:eastAsia="標楷體" w:hAnsi="標楷體" w:cs="標楷體"/>
          <w:color w:val="000000"/>
        </w:rPr>
        <w:t>Hogan</w:t>
      </w:r>
      <w:r>
        <w:rPr>
          <w:rFonts w:ascii="標楷體" w:eastAsia="標楷體" w:hAnsi="標楷體" w:cs="標楷體" w:hint="eastAsia"/>
          <w:color w:val="000000"/>
        </w:rPr>
        <w:t>的人格</w:t>
      </w:r>
      <w:proofErr w:type="gramStart"/>
      <w:r>
        <w:rPr>
          <w:rFonts w:ascii="標楷體" w:eastAsia="標楷體" w:hAnsi="標楷體" w:cs="標楷體" w:hint="eastAsia"/>
          <w:color w:val="000000"/>
        </w:rPr>
        <w:t>量表能測驗</w:t>
      </w:r>
      <w:proofErr w:type="gramEnd"/>
      <w:r>
        <w:rPr>
          <w:rFonts w:ascii="標楷體" w:eastAsia="標楷體" w:hAnsi="標楷體" w:cs="標楷體" w:hint="eastAsia"/>
          <w:color w:val="000000"/>
        </w:rPr>
        <w:t>工作者人格的光明面</w:t>
      </w:r>
      <w:r>
        <w:rPr>
          <w:rFonts w:ascii="標楷體" w:eastAsia="標楷體" w:hAnsi="標楷體" w:cs="標楷體"/>
          <w:color w:val="000000"/>
        </w:rPr>
        <w:t>(</w:t>
      </w:r>
      <w:r>
        <w:rPr>
          <w:rFonts w:ascii="標楷體" w:eastAsia="標楷體" w:hAnsi="標楷體" w:cs="標楷體" w:hint="eastAsia"/>
          <w:color w:val="000000"/>
        </w:rPr>
        <w:t>正常情境下的人格特質</w:t>
      </w:r>
      <w:r>
        <w:rPr>
          <w:rFonts w:ascii="標楷體" w:eastAsia="標楷體" w:hAnsi="標楷體" w:cs="標楷體"/>
          <w:color w:val="000000"/>
        </w:rPr>
        <w:t>)</w:t>
      </w:r>
      <w:r>
        <w:rPr>
          <w:rFonts w:ascii="標楷體" w:eastAsia="標楷體" w:hAnsi="標楷體" w:cs="標楷體" w:hint="eastAsia"/>
          <w:color w:val="000000"/>
        </w:rPr>
        <w:t>。</w:t>
      </w:r>
      <w:r>
        <w:rPr>
          <w:rFonts w:ascii="標楷體" w:eastAsia="標楷體" w:hAnsi="標楷體" w:cs="標楷體"/>
          <w:color w:val="000000"/>
        </w:rPr>
        <w:t>Hogan</w:t>
      </w:r>
      <w:r>
        <w:rPr>
          <w:rFonts w:ascii="標楷體" w:eastAsia="標楷體" w:hAnsi="標楷體" w:cs="標楷體" w:hint="eastAsia"/>
          <w:color w:val="000000"/>
        </w:rPr>
        <w:t>人格量表的優勢在於（</w:t>
      </w:r>
      <w:r>
        <w:rPr>
          <w:rFonts w:ascii="標楷體" w:eastAsia="標楷體" w:hAnsi="標楷體" w:cs="標楷體"/>
          <w:color w:val="000000"/>
        </w:rPr>
        <w:t>1</w:t>
      </w:r>
      <w:r>
        <w:rPr>
          <w:rFonts w:ascii="標楷體" w:eastAsia="標楷體" w:hAnsi="標楷體" w:cs="標楷體" w:hint="eastAsia"/>
          <w:color w:val="000000"/>
        </w:rPr>
        <w:t>）能提出測量工作者的人格特質；（</w:t>
      </w:r>
      <w:r>
        <w:rPr>
          <w:rFonts w:ascii="標楷體" w:eastAsia="標楷體" w:hAnsi="標楷體" w:cs="標楷體"/>
          <w:color w:val="000000"/>
        </w:rPr>
        <w:t>2</w:t>
      </w:r>
      <w:r>
        <w:rPr>
          <w:rFonts w:ascii="標楷體" w:eastAsia="標楷體" w:hAnsi="標楷體" w:cs="標楷體" w:hint="eastAsia"/>
          <w:color w:val="000000"/>
        </w:rPr>
        <w:t>）與五大人格有緊密的連結；（</w:t>
      </w:r>
      <w:r>
        <w:rPr>
          <w:rFonts w:ascii="標楷體" w:eastAsia="標楷體" w:hAnsi="標楷體" w:cs="標楷體"/>
          <w:color w:val="000000"/>
        </w:rPr>
        <w:t>3</w:t>
      </w:r>
      <w:r>
        <w:rPr>
          <w:rFonts w:ascii="標楷體" w:eastAsia="標楷體" w:hAnsi="標楷體" w:cs="標楷體" w:hint="eastAsia"/>
          <w:color w:val="000000"/>
        </w:rPr>
        <w:t>）可預測工作表現與領導行為；</w:t>
      </w:r>
      <w:r>
        <w:rPr>
          <w:rFonts w:ascii="標楷體" w:eastAsia="標楷體" w:hAnsi="標楷體" w:cs="標楷體"/>
          <w:color w:val="000000"/>
        </w:rPr>
        <w:t>(4)</w:t>
      </w:r>
      <w:r>
        <w:rPr>
          <w:rFonts w:ascii="標楷體" w:eastAsia="標楷體" w:hAnsi="標楷體" w:cs="標楷體" w:hint="eastAsia"/>
          <w:color w:val="000000"/>
        </w:rPr>
        <w:t>有一定的市場佔有率，一直是企業界主流的人格量表。</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b/>
          <w:bCs/>
        </w:rPr>
        <w:lastRenderedPageBreak/>
        <w:t>2.</w:t>
      </w:r>
      <w:r>
        <w:rPr>
          <w:rFonts w:ascii="標楷體" w:eastAsia="標楷體" w:hAnsi="標楷體" w:cs="標楷體" w:hint="eastAsia"/>
          <w:b/>
          <w:bCs/>
        </w:rPr>
        <w:t>資深公務人員測驗：</w:t>
      </w:r>
      <w:r>
        <w:rPr>
          <w:rFonts w:ascii="標楷體" w:eastAsia="標楷體" w:hAnsi="標楷體" w:cs="標楷體" w:hint="eastAsia"/>
        </w:rPr>
        <w:t>資深公務人員測驗是針對所有資深公務人員的普查，也是英國公務服務協議的一部分，用以測量資深公務人員的領導能力與技巧。此量表是以英國公共服務領導框架</w:t>
      </w:r>
      <w:r>
        <w:rPr>
          <w:rFonts w:ascii="標楷體" w:eastAsia="標楷體" w:hAnsi="標楷體" w:cs="標楷體"/>
        </w:rPr>
        <w:t>(Civil Service Leadership Framework)</w:t>
      </w:r>
      <w:r>
        <w:rPr>
          <w:rFonts w:ascii="標楷體" w:eastAsia="標楷體" w:hAnsi="標楷體" w:cs="標楷體" w:hint="eastAsia"/>
        </w:rPr>
        <w:t>為基礎發展而成。其重點在於領導能力發展，並認為替政府服務的專業技能是核心所在，更指出資深公務人員受期待之處在於傳遞政績、培訓能力以及設定方向。</w:t>
      </w:r>
      <w:proofErr w:type="gramStart"/>
      <w:r>
        <w:rPr>
          <w:rFonts w:ascii="標楷體" w:eastAsia="標楷體" w:hAnsi="標楷體" w:cs="標楷體" w:hint="eastAsia"/>
        </w:rPr>
        <w:t>此外，</w:t>
      </w:r>
      <w:proofErr w:type="gramEnd"/>
      <w:r>
        <w:rPr>
          <w:rFonts w:ascii="標楷體" w:eastAsia="標楷體" w:hAnsi="標楷體" w:cs="標楷體" w:hint="eastAsia"/>
        </w:rPr>
        <w:t>資深公務人員測驗之優勢在於：具備深厚的理論基礎、</w:t>
      </w:r>
      <w:proofErr w:type="gramStart"/>
      <w:r>
        <w:rPr>
          <w:rFonts w:ascii="標楷體" w:eastAsia="標楷體" w:hAnsi="標楷體" w:cs="標楷體" w:hint="eastAsia"/>
        </w:rPr>
        <w:t>釐</w:t>
      </w:r>
      <w:proofErr w:type="gramEnd"/>
      <w:r>
        <w:rPr>
          <w:rFonts w:ascii="標楷體" w:eastAsia="標楷體" w:hAnsi="標楷體" w:cs="標楷體" w:hint="eastAsia"/>
        </w:rPr>
        <w:t>清資深公務人員之定位和指出領導技巧的可塑造性</w:t>
      </w:r>
      <w:r>
        <w:rPr>
          <w:rFonts w:ascii="標楷體" w:eastAsia="標楷體" w:hAnsi="標楷體" w:cs="標楷體"/>
        </w:rPr>
        <w:t xml:space="preserve">(ORC international, </w:t>
      </w:r>
      <w:r>
        <w:rPr>
          <w:rFonts w:ascii="標楷體" w:eastAsia="標楷體" w:hAnsi="標楷體" w:cs="標楷體"/>
        </w:rPr>
        <w:fldChar w:fldCharType="begin"/>
      </w:r>
      <w:r>
        <w:rPr>
          <w:rFonts w:ascii="標楷體" w:eastAsia="標楷體" w:hAnsi="標楷體" w:cs="標楷體"/>
        </w:rPr>
        <w:instrText xml:space="preserve"> ADDIN EN.CITE &lt;EndNote&gt;&lt;Cite ExcludeAuth="1"&gt;&lt;Author&gt;ORC International&lt;/Author&gt;&lt;Year&gt;2006&lt;/Year&gt;&lt;RecNum&gt;4&lt;/RecNum&gt;&lt;record&gt;&lt;rec-number&gt;4&lt;/rec-number&gt;&lt;foreign-keys&gt;&lt;key app="EN" db-id="vprxvta0lpf0wcetvrz50pdhp2ef2t5ze5zx"&gt;4&lt;/key&gt;&lt;/foreign-keys&gt;&lt;ref-type name="Book"&gt;6&lt;/ref-type&gt;&lt;contributors&gt;&lt;authors&gt;&lt;author&gt;ORC International,&lt;/author&gt;&lt;/authors&gt;&lt;/contributors&gt;&lt;titles&gt;&lt;title&gt;Senior civil service overall highlights report&lt;/title&gt;&lt;/titles&gt;&lt;dates&gt;&lt;year&gt;2006&lt;/year&gt;&lt;/dates&gt;&lt;pub-location&gt;UK&lt;/pub-location&gt;&lt;publisher&gt;ORC International&lt;/publisher&gt;&lt;urls&gt;&lt;/urls&gt;&lt;/record&gt;&lt;/Cite&gt;&lt;/EndNote&gt;</w:instrText>
      </w:r>
      <w:r>
        <w:rPr>
          <w:rFonts w:ascii="標楷體" w:eastAsia="標楷體" w:hAnsi="標楷體" w:cs="標楷體"/>
        </w:rPr>
        <w:fldChar w:fldCharType="separate"/>
      </w:r>
      <w:r>
        <w:rPr>
          <w:rFonts w:ascii="標楷體" w:eastAsia="標楷體" w:hAnsi="標楷體" w:cs="標楷體"/>
        </w:rPr>
        <w:t>2006)</w:t>
      </w:r>
      <w:r>
        <w:rPr>
          <w:rFonts w:ascii="標楷體" w:eastAsia="標楷體" w:hAnsi="標楷體" w:cs="標楷體"/>
        </w:rPr>
        <w:fldChar w:fldCharType="end"/>
      </w:r>
      <w:r>
        <w:rPr>
          <w:rFonts w:ascii="標楷體" w:eastAsia="標楷體" w:hAnsi="標楷體" w:cs="標楷體" w:hint="eastAsia"/>
        </w:rPr>
        <w:t>。</w:t>
      </w:r>
    </w:p>
    <w:p w:rsidR="0015623E" w:rsidRPr="004D05E7" w:rsidRDefault="0015623E">
      <w:pPr>
        <w:spacing w:line="360" w:lineRule="auto"/>
        <w:ind w:firstLineChars="200" w:firstLine="480"/>
        <w:rPr>
          <w:rFonts w:ascii="標楷體" w:eastAsia="標楷體" w:hAnsi="標楷體" w:cs="Times New Roman"/>
          <w:kern w:val="0"/>
        </w:rPr>
      </w:pPr>
      <w:r>
        <w:rPr>
          <w:rFonts w:ascii="標楷體" w:eastAsia="標楷體" w:hAnsi="標楷體" w:cs="標楷體"/>
          <w:b/>
          <w:bCs/>
        </w:rPr>
        <w:t>3.</w:t>
      </w:r>
      <w:r>
        <w:rPr>
          <w:rFonts w:ascii="標楷體" w:eastAsia="標楷體" w:hAnsi="標楷體" w:cs="標楷體" w:hint="eastAsia"/>
          <w:b/>
          <w:bCs/>
        </w:rPr>
        <w:t>領導能力模式</w:t>
      </w:r>
      <w:r>
        <w:rPr>
          <w:rFonts w:ascii="標楷體" w:eastAsia="標楷體" w:hAnsi="標楷體" w:cs="標楷體" w:hint="eastAsia"/>
        </w:rPr>
        <w:t>：以</w:t>
      </w:r>
      <w:r>
        <w:rPr>
          <w:rFonts w:ascii="標楷體" w:eastAsia="標楷體" w:hAnsi="標楷體" w:cs="標楷體"/>
        </w:rPr>
        <w:t>219</w:t>
      </w:r>
      <w:r>
        <w:rPr>
          <w:rFonts w:ascii="標楷體" w:eastAsia="標楷體" w:hAnsi="標楷體" w:cs="標楷體" w:hint="eastAsia"/>
        </w:rPr>
        <w:t>位資深公務人員</w:t>
      </w:r>
      <w:r>
        <w:rPr>
          <w:rFonts w:ascii="標楷體" w:eastAsia="標楷體" w:hAnsi="標楷體" w:cs="標楷體"/>
        </w:rPr>
        <w:t>(</w:t>
      </w:r>
      <w:r>
        <w:rPr>
          <w:rFonts w:ascii="標楷體" w:eastAsia="標楷體" w:hAnsi="標楷體" w:cs="標楷體" w:hint="eastAsia"/>
        </w:rPr>
        <w:t>主管與副主管</w:t>
      </w:r>
      <w:r>
        <w:rPr>
          <w:rFonts w:ascii="標楷體" w:eastAsia="標楷體" w:hAnsi="標楷體" w:cs="標楷體"/>
        </w:rPr>
        <w:t>)</w:t>
      </w:r>
      <w:r>
        <w:rPr>
          <w:rFonts w:ascii="標楷體" w:eastAsia="標楷體" w:hAnsi="標楷體" w:cs="標楷體" w:hint="eastAsia"/>
        </w:rPr>
        <w:t>為樣本，</w:t>
      </w:r>
      <w:r>
        <w:rPr>
          <w:rFonts w:ascii="標楷體" w:eastAsia="標楷體" w:hAnsi="標楷體" w:cs="標楷體" w:hint="eastAsia"/>
          <w:kern w:val="0"/>
        </w:rPr>
        <w:t>主要聚焦於英國公務人員在高階領導團隊的能力：高階領導與策略，以及委員會在領導訊息傳遞中扮演的角色。</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（三）「文官」特質</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有別一般企業，公務部門之文官特別需要遵守公務人員的行為準則或特質，此即為公務人員的核心價值。國家文官若能內化公務人員的核心價值，則能具有正確的價值體系及倫理觀，間接型塑優質的組織文化。如此</w:t>
      </w:r>
      <w:proofErr w:type="gramStart"/>
      <w:r>
        <w:rPr>
          <w:rFonts w:ascii="標楷體" w:eastAsia="標楷體" w:hAnsi="標楷體" w:cs="標楷體" w:hint="eastAsia"/>
          <w:color w:val="000000"/>
        </w:rPr>
        <w:t>一來，</w:t>
      </w:r>
      <w:proofErr w:type="gramEnd"/>
      <w:r>
        <w:rPr>
          <w:rFonts w:ascii="標楷體" w:eastAsia="標楷體" w:hAnsi="標楷體" w:cs="標楷體" w:hint="eastAsia"/>
          <w:color w:val="000000"/>
        </w:rPr>
        <w:t>文官則能明辨是非、對國家忠誠、時時創新、保持專業、主動</w:t>
      </w:r>
      <w:r>
        <w:rPr>
          <w:rFonts w:ascii="標楷體" w:eastAsia="標楷體" w:hAnsi="標楷體" w:cs="標楷體"/>
          <w:color w:val="000000"/>
        </w:rPr>
        <w:t>/</w:t>
      </w:r>
      <w:r>
        <w:rPr>
          <w:rFonts w:ascii="標楷體" w:eastAsia="標楷體" w:hAnsi="標楷體" w:cs="標楷體" w:hint="eastAsia"/>
          <w:color w:val="000000"/>
        </w:rPr>
        <w:t>積極地發揮執行力，並且以寬容、民主態度包容不同族群，促進社會和諧，為全民提供第一流的公共服務，故此部分的人格量表主要測量應試者的人格特質與公務人員之核心價值的相應程度。</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目前考試院</w:t>
      </w:r>
      <w:r>
        <w:rPr>
          <w:rFonts w:ascii="標楷體" w:eastAsia="標楷體" w:hAnsi="標楷體" w:cs="標楷體"/>
          <w:color w:val="000000"/>
        </w:rPr>
        <w:t>(2009)</w:t>
      </w:r>
      <w:r>
        <w:rPr>
          <w:rFonts w:ascii="標楷體" w:eastAsia="標楷體" w:hAnsi="標楷體" w:cs="標楷體" w:hint="eastAsia"/>
          <w:color w:val="000000"/>
        </w:rPr>
        <w:t>之文官制度興革規劃方案，具體興革建議中的第一項為：確定並公布文官之核心價值，以「廉正、忠誠、專業、效能、關懷」為核心價值。另外，英國政府所宣示的公務人員核心價值（</w:t>
      </w:r>
      <w:r>
        <w:rPr>
          <w:rFonts w:ascii="標楷體" w:eastAsia="標楷體" w:hAnsi="標楷體" w:cs="標楷體"/>
          <w:color w:val="000000"/>
        </w:rPr>
        <w:t>Civil Service Values</w:t>
      </w:r>
      <w:r>
        <w:rPr>
          <w:rFonts w:ascii="標楷體" w:eastAsia="標楷體" w:hAnsi="標楷體" w:cs="標楷體" w:hint="eastAsia"/>
          <w:color w:val="000000"/>
        </w:rPr>
        <w:t>），</w:t>
      </w:r>
      <w:proofErr w:type="gramStart"/>
      <w:r>
        <w:rPr>
          <w:rFonts w:ascii="標楷體" w:eastAsia="標楷體" w:hAnsi="標楷體" w:cs="標楷體" w:hint="eastAsia"/>
          <w:color w:val="000000"/>
        </w:rPr>
        <w:t>包括廉貞</w:t>
      </w:r>
      <w:proofErr w:type="gramEnd"/>
      <w:r>
        <w:rPr>
          <w:rFonts w:ascii="標楷體" w:eastAsia="標楷體" w:hAnsi="標楷體" w:cs="標楷體" w:hint="eastAsia"/>
          <w:color w:val="000000"/>
        </w:rPr>
        <w:t>（</w:t>
      </w:r>
      <w:r>
        <w:rPr>
          <w:rFonts w:ascii="標楷體" w:eastAsia="標楷體" w:hAnsi="標楷體" w:cs="標楷體"/>
          <w:color w:val="000000"/>
        </w:rPr>
        <w:t>Integrity</w:t>
      </w:r>
      <w:r>
        <w:rPr>
          <w:rFonts w:ascii="標楷體" w:eastAsia="標楷體" w:hAnsi="標楷體" w:cs="標楷體" w:hint="eastAsia"/>
          <w:color w:val="000000"/>
        </w:rPr>
        <w:t>）、誠實（</w:t>
      </w:r>
      <w:r>
        <w:rPr>
          <w:rFonts w:ascii="標楷體" w:eastAsia="標楷體" w:hAnsi="標楷體" w:cs="標楷體"/>
          <w:color w:val="000000"/>
        </w:rPr>
        <w:t>Honesty</w:t>
      </w:r>
      <w:r>
        <w:rPr>
          <w:rFonts w:ascii="標楷體" w:eastAsia="標楷體" w:hAnsi="標楷體" w:cs="標楷體" w:hint="eastAsia"/>
          <w:color w:val="000000"/>
        </w:rPr>
        <w:t>）、客觀（</w:t>
      </w:r>
      <w:r>
        <w:rPr>
          <w:rFonts w:ascii="標楷體" w:eastAsia="標楷體" w:hAnsi="標楷體" w:cs="標楷體"/>
          <w:color w:val="000000"/>
        </w:rPr>
        <w:t>Objectivity</w:t>
      </w:r>
      <w:r>
        <w:rPr>
          <w:rFonts w:ascii="標楷體" w:eastAsia="標楷體" w:hAnsi="標楷體" w:cs="標楷體" w:hint="eastAsia"/>
          <w:color w:val="000000"/>
        </w:rPr>
        <w:t>）、行政中立（</w:t>
      </w:r>
      <w:r>
        <w:rPr>
          <w:rFonts w:ascii="標楷體" w:eastAsia="標楷體" w:hAnsi="標楷體" w:cs="標楷體"/>
          <w:color w:val="000000"/>
        </w:rPr>
        <w:t>Political Impartiality</w:t>
      </w:r>
      <w:r>
        <w:rPr>
          <w:rFonts w:ascii="標楷體" w:eastAsia="標楷體" w:hAnsi="標楷體" w:cs="標楷體" w:hint="eastAsia"/>
          <w:color w:val="000000"/>
        </w:rPr>
        <w:t>）（</w:t>
      </w:r>
      <w:r>
        <w:rPr>
          <w:rFonts w:ascii="標楷體" w:eastAsia="標楷體" w:hAnsi="標楷體" w:cs="標楷體"/>
          <w:color w:val="000000"/>
        </w:rPr>
        <w:t>Civil Service Commissioners, 2009</w:t>
      </w:r>
      <w:r>
        <w:rPr>
          <w:rFonts w:ascii="標楷體" w:eastAsia="標楷體" w:hAnsi="標楷體" w:cs="標楷體" w:hint="eastAsia"/>
          <w:color w:val="000000"/>
        </w:rPr>
        <w:t>）。而加拿大聯邦政府高階文官的各種核心能力</w:t>
      </w:r>
      <w:r>
        <w:rPr>
          <w:rFonts w:ascii="標楷體" w:eastAsia="標楷體" w:hAnsi="標楷體" w:cs="標楷體"/>
          <w:color w:val="000000"/>
        </w:rPr>
        <w:t>(core competency)</w:t>
      </w:r>
      <w:r>
        <w:rPr>
          <w:rFonts w:ascii="標楷體" w:eastAsia="標楷體" w:hAnsi="標楷體" w:cs="標楷體" w:hint="eastAsia"/>
          <w:color w:val="000000"/>
        </w:rPr>
        <w:t>中包含：溝通、活力</w:t>
      </w:r>
      <w:r>
        <w:rPr>
          <w:rFonts w:ascii="標楷體" w:eastAsia="標楷體" w:hAnsi="標楷體" w:cs="標楷體"/>
          <w:color w:val="000000"/>
        </w:rPr>
        <w:t>/</w:t>
      </w:r>
      <w:r>
        <w:rPr>
          <w:rFonts w:ascii="標楷體" w:eastAsia="標楷體" w:hAnsi="標楷體" w:cs="標楷體" w:hint="eastAsia"/>
          <w:color w:val="000000"/>
        </w:rPr>
        <w:t>抗壓力、倫理和價值、自信等</w:t>
      </w:r>
      <w:r>
        <w:rPr>
          <w:rFonts w:ascii="標楷體" w:eastAsia="標楷體" w:hAnsi="標楷體" w:cs="標楷體"/>
          <w:color w:val="000000"/>
        </w:rPr>
        <w:t>(</w:t>
      </w:r>
      <w:r>
        <w:rPr>
          <w:rFonts w:ascii="標楷體" w:eastAsia="標楷體" w:hAnsi="標楷體" w:cs="標楷體" w:hint="eastAsia"/>
          <w:color w:val="000000"/>
        </w:rPr>
        <w:t>莫永榮，</w:t>
      </w:r>
      <w:r>
        <w:rPr>
          <w:rFonts w:ascii="標楷體" w:eastAsia="標楷體" w:hAnsi="標楷體" w:cs="標楷體"/>
          <w:color w:val="000000"/>
        </w:rPr>
        <w:t>2005)</w:t>
      </w:r>
      <w:r>
        <w:rPr>
          <w:rFonts w:ascii="標楷體" w:eastAsia="標楷體" w:hAnsi="標楷體" w:cs="標楷體" w:hint="eastAsia"/>
          <w:color w:val="000000"/>
        </w:rPr>
        <w:t>，皆可提供參考，期望最終能以代表台灣文官核心價值的特質為主軸，建立適合對高階文官施測的人格特質量表。</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上述</w:t>
      </w:r>
      <w:proofErr w:type="gramStart"/>
      <w:r>
        <w:rPr>
          <w:rFonts w:ascii="標楷體" w:eastAsia="標楷體" w:hAnsi="標楷體" w:cs="標楷體" w:hint="eastAsia"/>
          <w:color w:val="000000"/>
        </w:rPr>
        <w:t>三</w:t>
      </w:r>
      <w:proofErr w:type="gramEnd"/>
      <w:r>
        <w:rPr>
          <w:rFonts w:ascii="標楷體" w:eastAsia="標楷體" w:hAnsi="標楷體" w:cs="標楷體" w:hint="eastAsia"/>
          <w:color w:val="000000"/>
        </w:rPr>
        <w:t>項來源的核心價值其實都有一些共同之處，例如：在考試院文官制度興革規劃方案裡所公布之核心價值中的「廉正」，以及英國公務人員的核心價值</w:t>
      </w:r>
      <w:r>
        <w:rPr>
          <w:rFonts w:ascii="標楷體" w:eastAsia="標楷體" w:hAnsi="標楷體" w:cs="標楷體" w:hint="eastAsia"/>
          <w:color w:val="000000"/>
        </w:rPr>
        <w:lastRenderedPageBreak/>
        <w:t>「廉貞」和「誠實」、加拿大聯邦政府高階文官的核心能力「倫理和價值」，其實都指向同一</w:t>
      </w:r>
      <w:proofErr w:type="gramStart"/>
      <w:r>
        <w:rPr>
          <w:rFonts w:ascii="標楷體" w:eastAsia="標楷體" w:hAnsi="標楷體" w:cs="標楷體" w:hint="eastAsia"/>
          <w:color w:val="000000"/>
        </w:rPr>
        <w:t>個</w:t>
      </w:r>
      <w:proofErr w:type="gramEnd"/>
      <w:r>
        <w:rPr>
          <w:rFonts w:ascii="標楷體" w:eastAsia="標楷體" w:hAnsi="標楷體" w:cs="標楷體" w:hint="eastAsia"/>
          <w:color w:val="000000"/>
        </w:rPr>
        <w:t>概念：「廉貞」</w:t>
      </w:r>
      <w:r>
        <w:rPr>
          <w:rFonts w:ascii="標楷體" w:eastAsia="標楷體" w:hAnsi="標楷體" w:cs="標楷體"/>
          <w:color w:val="000000"/>
        </w:rPr>
        <w:t>(integrity)</w:t>
      </w:r>
      <w:r>
        <w:rPr>
          <w:rFonts w:ascii="標楷體" w:eastAsia="標楷體" w:hAnsi="標楷體" w:cs="標楷體" w:hint="eastAsia"/>
          <w:color w:val="000000"/>
        </w:rPr>
        <w:t>。而從</w:t>
      </w:r>
      <w:proofErr w:type="gramStart"/>
      <w:r>
        <w:rPr>
          <w:rFonts w:ascii="標楷體" w:eastAsia="標楷體" w:hAnsi="標楷體" w:cs="標楷體"/>
          <w:color w:val="000000"/>
        </w:rPr>
        <w:t>1950</w:t>
      </w:r>
      <w:proofErr w:type="gramEnd"/>
      <w:r>
        <w:rPr>
          <w:rFonts w:ascii="標楷體" w:eastAsia="標楷體" w:hAnsi="標楷體" w:cs="標楷體" w:hint="eastAsia"/>
          <w:color w:val="000000"/>
        </w:rPr>
        <w:t>年代起，「廉貞量表」</w:t>
      </w:r>
      <w:r>
        <w:rPr>
          <w:rFonts w:ascii="標楷體" w:eastAsia="標楷體" w:hAnsi="標楷體" w:cs="標楷體"/>
          <w:color w:val="000000"/>
        </w:rPr>
        <w:t>(Integrity inventory)</w:t>
      </w:r>
      <w:r>
        <w:rPr>
          <w:rFonts w:ascii="標楷體" w:eastAsia="標楷體" w:hAnsi="標楷體" w:cs="標楷體" w:hint="eastAsia"/>
          <w:color w:val="000000"/>
        </w:rPr>
        <w:t>就已出現，雖然不同的</w:t>
      </w:r>
      <w:proofErr w:type="gramStart"/>
      <w:r>
        <w:rPr>
          <w:rFonts w:ascii="標楷體" w:eastAsia="標楷體" w:hAnsi="標楷體" w:cs="標楷體" w:hint="eastAsia"/>
          <w:color w:val="000000"/>
        </w:rPr>
        <w:t>量表各有</w:t>
      </w:r>
      <w:proofErr w:type="gramEnd"/>
      <w:r>
        <w:rPr>
          <w:rFonts w:ascii="標楷體" w:eastAsia="標楷體" w:hAnsi="標楷體" w:cs="標楷體" w:hint="eastAsia"/>
          <w:color w:val="000000"/>
        </w:rPr>
        <w:t>其特性，但題目內容通常包含：坦承不當行為、對不當行為的看法、與不誠實有關的人格特質或思考模式，及模擬狀況中的反應。另外，廉貞量表的意義頗為廣泛，甚至包括踰矩的員工行為及反生產力的工作表現。在踰矩的員工行為</w:t>
      </w:r>
      <w:r>
        <w:rPr>
          <w:rFonts w:ascii="標楷體" w:eastAsia="標楷體" w:hAnsi="標楷體" w:cs="標楷體"/>
          <w:color w:val="000000"/>
        </w:rPr>
        <w:t>(Bolin &amp; Heartherly, 2001)</w:t>
      </w:r>
      <w:r>
        <w:rPr>
          <w:rFonts w:ascii="標楷體" w:eastAsia="標楷體" w:hAnsi="標楷體" w:cs="標楷體" w:hint="eastAsia"/>
          <w:color w:val="000000"/>
        </w:rPr>
        <w:t>中包括曠職、濫用特權、偷竊、認可偷竊；而反生產力的工作表現</w:t>
      </w:r>
      <w:r>
        <w:rPr>
          <w:rFonts w:ascii="標楷體" w:eastAsia="標楷體" w:hAnsi="標楷體" w:cs="標楷體"/>
          <w:color w:val="000000"/>
        </w:rPr>
        <w:t>(Yang &amp; Diefendorff, 2009)</w:t>
      </w:r>
      <w:r>
        <w:rPr>
          <w:rFonts w:ascii="標楷體" w:eastAsia="標楷體" w:hAnsi="標楷體" w:cs="標楷體" w:hint="eastAsia"/>
          <w:color w:val="000000"/>
        </w:rPr>
        <w:t>中包括對機構及對個人的反生產力行為。在機構方面，包括擅自拿辦公用品回家、上班拖延休息時間、不用心做事、以私事為重忽略公事、於上班時間掛網，而在個人方面，在工作時詆毀他人、引起糾紛、掩飾過失、</w:t>
      </w:r>
      <w:proofErr w:type="gramStart"/>
      <w:r>
        <w:rPr>
          <w:rFonts w:ascii="標楷體" w:eastAsia="標楷體" w:hAnsi="標楷體" w:cs="標楷體" w:hint="eastAsia"/>
          <w:color w:val="000000"/>
        </w:rPr>
        <w:t>不</w:t>
      </w:r>
      <w:proofErr w:type="gramEnd"/>
      <w:r>
        <w:rPr>
          <w:rFonts w:ascii="標楷體" w:eastAsia="標楷體" w:hAnsi="標楷體" w:cs="標楷體" w:hint="eastAsia"/>
          <w:color w:val="000000"/>
        </w:rPr>
        <w:t>回電話給該回覆的人，及故意拖延對某些人而言很重要的事務等行為。</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廉貞量表主要的概念是在這些評量中得分較低的人，成為不良員工的可能性較高。但過去對個人的「廉貞」程度進行評量曾引起許多爭議，因為人們對於誠實與廉潔是否是穩定的特質，或是會受情境影響尚無定論。不過經過多年的發展與修改，如今已有證據顯示它具有一定</w:t>
      </w:r>
      <w:proofErr w:type="gramStart"/>
      <w:r>
        <w:rPr>
          <w:rFonts w:ascii="標楷體" w:eastAsia="標楷體" w:hAnsi="標楷體" w:cs="標楷體" w:hint="eastAsia"/>
          <w:color w:val="000000"/>
        </w:rPr>
        <w:t>的效度</w:t>
      </w:r>
      <w:proofErr w:type="gramEnd"/>
      <w:r>
        <w:rPr>
          <w:rFonts w:ascii="標楷體" w:eastAsia="標楷體" w:hAnsi="標楷體" w:cs="標楷體" w:hint="eastAsia"/>
          <w:color w:val="000000"/>
        </w:rPr>
        <w:t>，而且在美國</w:t>
      </w:r>
      <w:proofErr w:type="gramStart"/>
      <w:r>
        <w:rPr>
          <w:rFonts w:ascii="標楷體" w:eastAsia="標楷體" w:hAnsi="標楷體" w:cs="標楷體" w:hint="eastAsia"/>
          <w:color w:val="000000"/>
        </w:rPr>
        <w:t>每年均有</w:t>
      </w:r>
      <w:r>
        <w:rPr>
          <w:rFonts w:ascii="標楷體" w:eastAsia="標楷體" w:hAnsi="標楷體" w:cs="標楷體"/>
          <w:color w:val="000000"/>
        </w:rPr>
        <w:t>250</w:t>
      </w:r>
      <w:r>
        <w:rPr>
          <w:rFonts w:ascii="標楷體" w:eastAsia="標楷體" w:hAnsi="標楷體" w:cs="標楷體" w:hint="eastAsia"/>
          <w:color w:val="000000"/>
        </w:rPr>
        <w:t>萬份</w:t>
      </w:r>
      <w:proofErr w:type="gramEnd"/>
      <w:r>
        <w:rPr>
          <w:rFonts w:ascii="標楷體" w:eastAsia="標楷體" w:hAnsi="標楷體" w:cs="標楷體" w:hint="eastAsia"/>
          <w:color w:val="000000"/>
        </w:rPr>
        <w:t>的使用量</w:t>
      </w:r>
      <w:r>
        <w:rPr>
          <w:rFonts w:ascii="標楷體" w:eastAsia="標楷體" w:hAnsi="標楷體" w:cs="標楷體"/>
          <w:color w:val="000000"/>
        </w:rPr>
        <w:t>(Murphy &amp; Davidshofer, 2009)</w:t>
      </w:r>
      <w:r>
        <w:rPr>
          <w:rFonts w:ascii="標楷體" w:eastAsia="標楷體" w:hAnsi="標楷體" w:cs="標楷體" w:hint="eastAsia"/>
          <w:color w:val="000000"/>
        </w:rPr>
        <w:t>，可見其實用性與接受度，也是我們可以參考的量表。</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一套可用量表的產生</w:t>
      </w:r>
      <w:proofErr w:type="gramStart"/>
      <w:r>
        <w:rPr>
          <w:rFonts w:ascii="標楷體" w:eastAsia="標楷體" w:hAnsi="標楷體" w:cs="標楷體" w:hint="eastAsia"/>
          <w:color w:val="000000"/>
        </w:rPr>
        <w:t>並非易事</w:t>
      </w:r>
      <w:proofErr w:type="gramEnd"/>
      <w:r>
        <w:rPr>
          <w:rFonts w:ascii="標楷體" w:eastAsia="標楷體" w:hAnsi="標楷體" w:cs="標楷體" w:hint="eastAsia"/>
          <w:color w:val="000000"/>
        </w:rPr>
        <w:t>，在編製的過程中，須遵循科學的流程，也必須參酌國內外之前例，擷取優點，改善缺點，使公務人員人格量表的施測結果不僅能有利於政府部門之領導人才的遴選，也能使未來公部門領袖人才的培育、以及公務人員職</w:t>
      </w:r>
      <w:proofErr w:type="gramStart"/>
      <w:r>
        <w:rPr>
          <w:rFonts w:ascii="標楷體" w:eastAsia="標楷體" w:hAnsi="標楷體" w:cs="標楷體" w:hint="eastAsia"/>
          <w:color w:val="000000"/>
        </w:rPr>
        <w:t>涯</w:t>
      </w:r>
      <w:proofErr w:type="gramEnd"/>
      <w:r>
        <w:rPr>
          <w:rFonts w:ascii="標楷體" w:eastAsia="標楷體" w:hAnsi="標楷體" w:cs="標楷體" w:hint="eastAsia"/>
          <w:color w:val="000000"/>
        </w:rPr>
        <w:t>發展的規劃，邁向科學化、測量化的道路。最終也才能讓政府部門在進行各種人力資源管理時（甄選、培訓、晉升等）有一更可靠、明確的依據。</w:t>
      </w:r>
    </w:p>
    <w:p w:rsidR="0015623E" w:rsidRPr="004D05E7" w:rsidRDefault="0015623E">
      <w:pPr>
        <w:spacing w:line="360" w:lineRule="auto"/>
        <w:ind w:firstLineChars="200" w:firstLine="480"/>
        <w:rPr>
          <w:rFonts w:ascii="標楷體" w:eastAsia="標楷體" w:hAnsi="標楷體" w:cs="Times New Roman"/>
          <w:color w:val="000000"/>
        </w:rPr>
      </w:pPr>
    </w:p>
    <w:p w:rsidR="0015623E" w:rsidRPr="004D05E7" w:rsidRDefault="0015623E">
      <w:pPr>
        <w:widowControl/>
        <w:spacing w:line="360" w:lineRule="auto"/>
        <w:jc w:val="center"/>
        <w:outlineLvl w:val="1"/>
        <w:rPr>
          <w:rFonts w:ascii="標楷體" w:eastAsia="標楷體" w:hAnsi="標楷體" w:cs="Times New Roman"/>
          <w:b/>
          <w:bCs/>
          <w:color w:val="000000"/>
          <w:kern w:val="0"/>
          <w:sz w:val="32"/>
          <w:szCs w:val="32"/>
        </w:rPr>
      </w:pPr>
      <w:bookmarkStart w:id="5" w:name="_Toc290018082"/>
      <w:bookmarkStart w:id="6" w:name="_Toc311472927"/>
      <w:r>
        <w:rPr>
          <w:rFonts w:ascii="標楷體" w:eastAsia="標楷體" w:hAnsi="標楷體" w:cs="標楷體" w:hint="eastAsia"/>
          <w:b/>
          <w:bCs/>
          <w:color w:val="000000"/>
          <w:kern w:val="0"/>
          <w:sz w:val="32"/>
          <w:szCs w:val="32"/>
        </w:rPr>
        <w:t>第二節研究目的</w:t>
      </w:r>
      <w:bookmarkEnd w:id="5"/>
      <w:bookmarkEnd w:id="6"/>
    </w:p>
    <w:p w:rsidR="0015623E" w:rsidRPr="004D05E7" w:rsidRDefault="0015623E">
      <w:pPr>
        <w:spacing w:line="360" w:lineRule="auto"/>
        <w:rPr>
          <w:rFonts w:ascii="標楷體" w:eastAsia="標楷體" w:hAnsi="標楷體" w:cs="Times New Roman"/>
          <w:b/>
          <w:bCs/>
          <w:color w:val="000000"/>
        </w:rPr>
      </w:pPr>
      <w:r>
        <w:rPr>
          <w:rFonts w:ascii="標楷體" w:eastAsia="標楷體" w:hAnsi="標楷體" w:cs="標楷體" w:hint="eastAsia"/>
          <w:b/>
          <w:bCs/>
          <w:color w:val="000000"/>
        </w:rPr>
        <w:t>高階文官人格量表之研發</w:t>
      </w:r>
    </w:p>
    <w:p w:rsidR="0015623E" w:rsidRPr="004D05E7" w:rsidRDefault="0015623E">
      <w:pPr>
        <w:spacing w:line="360" w:lineRule="auto"/>
        <w:ind w:firstLineChars="200" w:firstLine="480"/>
        <w:rPr>
          <w:rFonts w:ascii="標楷體" w:eastAsia="標楷體" w:hAnsi="標楷體" w:cs="Times New Roman"/>
          <w:color w:val="000000"/>
        </w:rPr>
        <w:sectPr w:rsidR="0015623E" w:rsidRPr="004D05E7">
          <w:headerReference w:type="even" r:id="rId14"/>
          <w:headerReference w:type="default" r:id="rId15"/>
          <w:footerReference w:type="default" r:id="rId16"/>
          <w:pgSz w:w="11906" w:h="16838"/>
          <w:pgMar w:top="1440" w:right="1797" w:bottom="1440" w:left="1797" w:header="851" w:footer="992" w:gutter="0"/>
          <w:cols w:space="425"/>
          <w:docGrid w:linePitch="360"/>
        </w:sectPr>
      </w:pPr>
      <w:r>
        <w:rPr>
          <w:rFonts w:ascii="標楷體" w:eastAsia="標楷體" w:hAnsi="標楷體" w:cs="標楷體" w:hint="eastAsia"/>
          <w:color w:val="000000"/>
        </w:rPr>
        <w:t>本研究旨在研發以高階文官人格量表，以五大人格為基礎，並以領導人格為核心，最後融入公務員的核心價值（廉貞），參考其他量表（工作特質量表、領導量表），開發適合高階文官之人格</w:t>
      </w:r>
      <w:proofErr w:type="gramStart"/>
      <w:r>
        <w:rPr>
          <w:rFonts w:ascii="標楷體" w:eastAsia="標楷體" w:hAnsi="標楷體" w:cs="標楷體" w:hint="eastAsia"/>
          <w:color w:val="000000"/>
        </w:rPr>
        <w:t>量表量表</w:t>
      </w:r>
      <w:proofErr w:type="gramEnd"/>
      <w:r>
        <w:rPr>
          <w:rFonts w:ascii="標楷體" w:eastAsia="標楷體" w:hAnsi="標楷體" w:cs="標楷體" w:hint="eastAsia"/>
          <w:color w:val="000000"/>
        </w:rPr>
        <w:t>。本期之目的主要在讓工作型態（公</w:t>
      </w:r>
      <w:r>
        <w:rPr>
          <w:rFonts w:ascii="標楷體" w:eastAsia="標楷體" w:hAnsi="標楷體" w:cs="標楷體" w:hint="eastAsia"/>
          <w:color w:val="000000"/>
        </w:rPr>
        <w:lastRenderedPageBreak/>
        <w:t>務人員工作）與人格特質能互相配合，以期提昇高階文官人格量表的價值性與有效性。執行日期自</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4</w:t>
      </w:r>
      <w:r>
        <w:rPr>
          <w:rFonts w:ascii="標楷體" w:eastAsia="標楷體" w:hAnsi="標楷體" w:cs="標楷體" w:hint="eastAsia"/>
          <w:color w:val="000000"/>
        </w:rPr>
        <w:t>月</w:t>
      </w:r>
      <w:r>
        <w:rPr>
          <w:rFonts w:ascii="標楷體" w:eastAsia="標楷體" w:hAnsi="標楷體" w:cs="標楷體"/>
          <w:color w:val="000000"/>
        </w:rPr>
        <w:t>16</w:t>
      </w:r>
      <w:r>
        <w:rPr>
          <w:rFonts w:ascii="標楷體" w:eastAsia="標楷體" w:hAnsi="標楷體" w:cs="標楷體" w:hint="eastAsia"/>
          <w:color w:val="000000"/>
        </w:rPr>
        <w:t>日起至</w:t>
      </w:r>
      <w:r>
        <w:rPr>
          <w:rFonts w:ascii="標楷體" w:eastAsia="標楷體" w:hAnsi="標楷體" w:cs="標楷體"/>
          <w:color w:val="000000"/>
        </w:rPr>
        <w:t>100</w:t>
      </w:r>
      <w:r>
        <w:rPr>
          <w:rFonts w:ascii="標楷體" w:eastAsia="標楷體" w:hAnsi="標楷體" w:cs="標楷體" w:hint="eastAsia"/>
          <w:color w:val="000000"/>
        </w:rPr>
        <w:t>年</w:t>
      </w:r>
      <w:r>
        <w:rPr>
          <w:rFonts w:ascii="標楷體" w:eastAsia="標楷體" w:hAnsi="標楷體" w:cs="標楷體"/>
          <w:color w:val="000000"/>
        </w:rPr>
        <w:t>12</w:t>
      </w:r>
      <w:r>
        <w:rPr>
          <w:rFonts w:ascii="標楷體" w:eastAsia="標楷體" w:hAnsi="標楷體" w:cs="標楷體" w:hint="eastAsia"/>
          <w:color w:val="000000"/>
        </w:rPr>
        <w:t>月</w:t>
      </w:r>
      <w:r>
        <w:rPr>
          <w:rFonts w:ascii="標楷體" w:eastAsia="標楷體" w:hAnsi="標楷體" w:cs="標楷體"/>
          <w:color w:val="000000"/>
        </w:rPr>
        <w:t>25</w:t>
      </w:r>
      <w:r>
        <w:rPr>
          <w:rFonts w:ascii="標楷體" w:eastAsia="標楷體" w:hAnsi="標楷體" w:cs="標楷體" w:hint="eastAsia"/>
          <w:color w:val="000000"/>
        </w:rPr>
        <w:t>日止，為期</w:t>
      </w:r>
      <w:r>
        <w:rPr>
          <w:rFonts w:ascii="標楷體" w:eastAsia="標楷體" w:hAnsi="標楷體" w:cs="標楷體"/>
          <w:color w:val="000000"/>
        </w:rPr>
        <w:t>8</w:t>
      </w:r>
      <w:r>
        <w:rPr>
          <w:rFonts w:ascii="標楷體" w:eastAsia="標楷體" w:hAnsi="標楷體" w:cs="標楷體" w:hint="eastAsia"/>
          <w:color w:val="000000"/>
        </w:rPr>
        <w:t>個月。</w:t>
      </w:r>
    </w:p>
    <w:p w:rsidR="0015623E" w:rsidRPr="004D05E7" w:rsidRDefault="0015623E" w:rsidP="004D05E7">
      <w:pPr>
        <w:pStyle w:val="a7"/>
        <w:keepNext/>
        <w:numPr>
          <w:ilvl w:val="0"/>
          <w:numId w:val="91"/>
        </w:numPr>
        <w:spacing w:line="360" w:lineRule="auto"/>
        <w:ind w:leftChars="0"/>
        <w:jc w:val="center"/>
        <w:outlineLvl w:val="0"/>
        <w:rPr>
          <w:rFonts w:ascii="標楷體" w:eastAsia="標楷體" w:hAnsi="標楷體"/>
          <w:b/>
          <w:bCs/>
          <w:color w:val="000000"/>
          <w:kern w:val="52"/>
          <w:sz w:val="36"/>
          <w:szCs w:val="36"/>
        </w:rPr>
      </w:pPr>
      <w:bookmarkStart w:id="7" w:name="_Toc290018083"/>
      <w:bookmarkStart w:id="8" w:name="_Toc311472928"/>
      <w:r>
        <w:rPr>
          <w:rFonts w:ascii="標楷體" w:eastAsia="標楷體" w:hAnsi="標楷體" w:cs="標楷體" w:hint="eastAsia"/>
          <w:b/>
          <w:bCs/>
          <w:color w:val="000000"/>
          <w:kern w:val="52"/>
          <w:sz w:val="36"/>
          <w:szCs w:val="36"/>
        </w:rPr>
        <w:lastRenderedPageBreak/>
        <w:t>文獻探討</w:t>
      </w:r>
      <w:bookmarkEnd w:id="7"/>
      <w:bookmarkEnd w:id="8"/>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為研發高階文官人格量表，本研究以五大人格為基礎，並以領導人格為核心，最後融入公務員的核心價值（廉貞），參考其他量表（工作者特質量表、領導量表），開發適合高階文官之人格</w:t>
      </w:r>
      <w:proofErr w:type="gramStart"/>
      <w:r>
        <w:rPr>
          <w:rFonts w:ascii="標楷體" w:eastAsia="標楷體" w:hAnsi="標楷體" w:cs="標楷體" w:hint="eastAsia"/>
        </w:rPr>
        <w:t>量表量表</w:t>
      </w:r>
      <w:proofErr w:type="gramEnd"/>
      <w:r>
        <w:rPr>
          <w:rFonts w:ascii="標楷體" w:eastAsia="標楷體" w:hAnsi="標楷體" w:cs="標楷體" w:hint="eastAsia"/>
        </w:rPr>
        <w:t>。在</w:t>
      </w:r>
      <w:r>
        <w:rPr>
          <w:rFonts w:ascii="標楷體" w:eastAsia="標楷體" w:hAnsi="標楷體" w:cs="標楷體"/>
        </w:rPr>
        <w:t>99</w:t>
      </w:r>
      <w:r>
        <w:rPr>
          <w:rFonts w:ascii="標楷體" w:eastAsia="標楷體" w:hAnsi="標楷體" w:cs="標楷體" w:hint="eastAsia"/>
        </w:rPr>
        <w:t>年度已對五大人格量表進行探討，並完成施測研究，是故，本研究接續上期計畫，在文獻探討部分擬針對領導者的特質量表及廉貞量表加以說明。</w:t>
      </w:r>
    </w:p>
    <w:p w:rsidR="0015623E" w:rsidRPr="004D05E7" w:rsidRDefault="0015623E">
      <w:pPr>
        <w:spacing w:line="360" w:lineRule="auto"/>
        <w:ind w:firstLineChars="200" w:firstLine="480"/>
        <w:rPr>
          <w:rFonts w:ascii="標楷體" w:eastAsia="標楷體" w:hAnsi="標楷體" w:cs="Times New Roman"/>
          <w:color w:val="000000"/>
        </w:rPr>
      </w:pPr>
      <w:proofErr w:type="gramStart"/>
      <w:r>
        <w:rPr>
          <w:rFonts w:ascii="標楷體" w:eastAsia="標楷體" w:hAnsi="標楷體" w:cs="標楷體" w:hint="eastAsia"/>
        </w:rPr>
        <w:t>本章共分為</w:t>
      </w:r>
      <w:proofErr w:type="gramEnd"/>
      <w:r>
        <w:rPr>
          <w:rFonts w:ascii="標楷體" w:eastAsia="標楷體" w:hAnsi="標楷體" w:cs="標楷體" w:hint="eastAsia"/>
        </w:rPr>
        <w:t>三大部分：</w:t>
      </w:r>
      <w:r>
        <w:rPr>
          <w:rFonts w:ascii="標楷體" w:eastAsia="標楷體" w:hAnsi="標楷體" w:cs="標楷體"/>
        </w:rPr>
        <w:t>1.Hogan</w:t>
      </w:r>
      <w:r>
        <w:rPr>
          <w:rFonts w:ascii="標楷體" w:eastAsia="標楷體" w:hAnsi="標楷體" w:cs="標楷體" w:hint="eastAsia"/>
        </w:rPr>
        <w:t>的人格量表</w:t>
      </w:r>
      <w:r>
        <w:rPr>
          <w:rFonts w:ascii="標楷體" w:eastAsia="標楷體" w:hAnsi="標楷體" w:cs="標楷體"/>
        </w:rPr>
        <w:t>2.</w:t>
      </w:r>
      <w:r>
        <w:rPr>
          <w:rFonts w:ascii="標楷體" w:eastAsia="標楷體" w:hAnsi="標楷體" w:cs="標楷體" w:hint="eastAsia"/>
        </w:rPr>
        <w:t>領導者特質量表</w:t>
      </w:r>
      <w:r>
        <w:rPr>
          <w:rFonts w:ascii="標楷體" w:eastAsia="標楷體" w:hAnsi="標楷體" w:cs="標楷體"/>
        </w:rPr>
        <w:t>3.</w:t>
      </w:r>
      <w:r>
        <w:rPr>
          <w:rFonts w:ascii="標楷體" w:eastAsia="標楷體" w:hAnsi="標楷體" w:cs="標楷體" w:hint="eastAsia"/>
        </w:rPr>
        <w:t>廉貞量表之簡介。而論述框架基本上包含：市場佔有、適用範圍、</w:t>
      </w:r>
      <w:r>
        <w:rPr>
          <w:rFonts w:ascii="標楷體" w:eastAsia="標楷體" w:hAnsi="標楷體" w:cs="標楷體" w:hint="eastAsia"/>
          <w:color w:val="000000"/>
        </w:rPr>
        <w:t>量表訊息、理論模式、構面定義、相關研究以及量表題目等，惟部分資料礙於著作版權等構面，尚有闕漏，甚為遺憾。經過研發，未來整理出台灣高階文官特質的量表。</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rsidP="004D05E7">
      <w:pPr>
        <w:pStyle w:val="2"/>
        <w:numPr>
          <w:ilvl w:val="0"/>
          <w:numId w:val="83"/>
        </w:numPr>
        <w:spacing w:before="0" w:beforeAutospacing="0" w:after="0" w:afterAutospacing="0" w:line="360" w:lineRule="auto"/>
        <w:jc w:val="center"/>
        <w:rPr>
          <w:rFonts w:ascii="標楷體" w:eastAsia="標楷體" w:hAnsi="標楷體" w:cs="Times New Roman"/>
          <w:color w:val="000000"/>
          <w:sz w:val="32"/>
          <w:szCs w:val="32"/>
        </w:rPr>
      </w:pPr>
      <w:bookmarkStart w:id="9" w:name="_Toc290018084"/>
      <w:bookmarkStart w:id="10" w:name="_Toc311472929"/>
      <w:r>
        <w:rPr>
          <w:rFonts w:ascii="標楷體" w:eastAsia="標楷體" w:hAnsi="標楷體" w:cs="標楷體" w:hint="eastAsia"/>
          <w:color w:val="000000"/>
          <w:sz w:val="32"/>
          <w:szCs w:val="32"/>
        </w:rPr>
        <w:t>霍根的人格量表</w:t>
      </w:r>
      <w:bookmarkEnd w:id="9"/>
      <w:bookmarkEnd w:id="10"/>
    </w:p>
    <w:p w:rsidR="0015623E" w:rsidRPr="004D05E7" w:rsidRDefault="0015623E" w:rsidP="004D05E7">
      <w:pPr>
        <w:pStyle w:val="a7"/>
        <w:numPr>
          <w:ilvl w:val="0"/>
          <w:numId w:val="58"/>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簡介</w:t>
      </w:r>
    </w:p>
    <w:p w:rsidR="0015623E" w:rsidRPr="004D05E7" w:rsidRDefault="0015623E" w:rsidP="004D05E7">
      <w:pPr>
        <w:pStyle w:val="a7"/>
        <w:numPr>
          <w:ilvl w:val="1"/>
          <w:numId w:val="59"/>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市場佔有</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人格量表已經迅速成為雇主選擇員工以及訓練員工的依據，而霍根的人格量表（</w:t>
      </w:r>
      <w:r>
        <w:rPr>
          <w:rFonts w:ascii="標楷體" w:eastAsia="標楷體" w:hAnsi="標楷體" w:cs="標楷體"/>
          <w:color w:val="000000"/>
        </w:rPr>
        <w:t>Hogan Personality Inventory, HPI</w:t>
      </w:r>
      <w:r>
        <w:rPr>
          <w:rFonts w:ascii="標楷體" w:eastAsia="標楷體" w:hAnsi="標楷體" w:cs="標楷體" w:hint="eastAsia"/>
          <w:color w:val="000000"/>
        </w:rPr>
        <w:t>）企業界用以測量員工正常人格的標準測驗，已經有</w:t>
      </w:r>
      <w:r>
        <w:rPr>
          <w:rFonts w:ascii="標楷體" w:eastAsia="標楷體" w:hAnsi="標楷體" w:cs="標楷體"/>
          <w:color w:val="000000"/>
        </w:rPr>
        <w:t>25</w:t>
      </w:r>
      <w:r>
        <w:rPr>
          <w:rFonts w:ascii="標楷體" w:eastAsia="標楷體" w:hAnsi="標楷體" w:cs="標楷體" w:hint="eastAsia"/>
          <w:color w:val="000000"/>
        </w:rPr>
        <w:t>年成功預測員工表現和協助公司企業降低缺席率、員工替換率和其他造成有礙公司服務形象的情形。所以</w:t>
      </w:r>
      <w:r>
        <w:rPr>
          <w:rFonts w:ascii="標楷體" w:eastAsia="標楷體" w:hAnsi="標楷體" w:cs="標楷體"/>
          <w:color w:val="000000"/>
        </w:rPr>
        <w:t>HPI</w:t>
      </w:r>
      <w:r>
        <w:rPr>
          <w:rFonts w:ascii="標楷體" w:eastAsia="標楷體" w:hAnsi="標楷體" w:cs="標楷體" w:hint="eastAsia"/>
          <w:color w:val="000000"/>
        </w:rPr>
        <w:t>在市場上已經有一定的市占率，總共有兩百萬</w:t>
      </w:r>
      <w:proofErr w:type="gramStart"/>
      <w:r>
        <w:rPr>
          <w:rFonts w:ascii="標楷體" w:eastAsia="標楷體" w:hAnsi="標楷體" w:cs="標楷體" w:hint="eastAsia"/>
          <w:color w:val="000000"/>
        </w:rPr>
        <w:t>個</w:t>
      </w:r>
      <w:proofErr w:type="gramEnd"/>
      <w:r>
        <w:rPr>
          <w:rFonts w:ascii="標楷體" w:eastAsia="標楷體" w:hAnsi="標楷體" w:cs="標楷體" w:hint="eastAsia"/>
          <w:color w:val="000000"/>
        </w:rPr>
        <w:t>職業選才參考</w:t>
      </w:r>
      <w:r>
        <w:rPr>
          <w:rFonts w:ascii="標楷體" w:eastAsia="標楷體" w:hAnsi="標楷體" w:cs="標楷體"/>
          <w:color w:val="000000"/>
        </w:rPr>
        <w:t>HPI</w:t>
      </w:r>
      <w:r>
        <w:rPr>
          <w:rFonts w:ascii="標楷體" w:eastAsia="標楷體" w:hAnsi="標楷體" w:cs="標楷體" w:hint="eastAsia"/>
          <w:color w:val="000000"/>
        </w:rPr>
        <w:t>，而且每</w:t>
      </w:r>
      <w:proofErr w:type="gramStart"/>
      <w:r>
        <w:rPr>
          <w:rFonts w:ascii="標楷體" w:eastAsia="標楷體" w:hAnsi="標楷體" w:cs="標楷體" w:hint="eastAsia"/>
          <w:color w:val="000000"/>
        </w:rPr>
        <w:t>個</w:t>
      </w:r>
      <w:proofErr w:type="gramEnd"/>
      <w:r>
        <w:rPr>
          <w:rFonts w:ascii="標楷體" w:eastAsia="標楷體" w:hAnsi="標楷體" w:cs="標楷體" w:hint="eastAsia"/>
          <w:color w:val="000000"/>
        </w:rPr>
        <w:t>職業都有三十萬</w:t>
      </w:r>
      <w:proofErr w:type="gramStart"/>
      <w:r>
        <w:rPr>
          <w:rFonts w:ascii="標楷體" w:eastAsia="標楷體" w:hAnsi="標楷體" w:cs="標楷體" w:hint="eastAsia"/>
          <w:color w:val="000000"/>
        </w:rPr>
        <w:t>個</w:t>
      </w:r>
      <w:proofErr w:type="gramEnd"/>
      <w:r>
        <w:rPr>
          <w:rFonts w:ascii="標楷體" w:eastAsia="標楷體" w:hAnsi="標楷體" w:cs="標楷體" w:hint="eastAsia"/>
          <w:color w:val="000000"/>
        </w:rPr>
        <w:t>樣本去測試應用，所以</w:t>
      </w:r>
      <w:r>
        <w:rPr>
          <w:rFonts w:ascii="標楷體" w:eastAsia="標楷體" w:hAnsi="標楷體" w:cs="標楷體"/>
          <w:color w:val="000000"/>
        </w:rPr>
        <w:t>HPI</w:t>
      </w:r>
      <w:r>
        <w:rPr>
          <w:rFonts w:ascii="標楷體" w:eastAsia="標楷體" w:hAnsi="標楷體" w:cs="標楷體" w:hint="eastAsia"/>
          <w:color w:val="000000"/>
        </w:rPr>
        <w:t>一直是企業界主流的人格量表。</w:t>
      </w:r>
    </w:p>
    <w:p w:rsidR="0015623E" w:rsidRPr="004D05E7" w:rsidRDefault="0015623E">
      <w:pPr>
        <w:spacing w:line="360" w:lineRule="auto"/>
        <w:ind w:firstLineChars="200" w:firstLine="480"/>
        <w:rPr>
          <w:rFonts w:ascii="標楷體" w:eastAsia="標楷體" w:hAnsi="標楷體" w:cs="Times New Roman"/>
          <w:color w:val="000000"/>
        </w:rPr>
      </w:pPr>
      <w:proofErr w:type="gramStart"/>
      <w:r>
        <w:rPr>
          <w:rFonts w:ascii="標楷體" w:eastAsia="標楷體" w:hAnsi="標楷體" w:cs="標楷體" w:hint="eastAsia"/>
          <w:color w:val="000000"/>
        </w:rPr>
        <w:t>此外，</w:t>
      </w:r>
      <w:proofErr w:type="gramEnd"/>
      <w:r>
        <w:rPr>
          <w:rFonts w:ascii="標楷體" w:eastAsia="標楷體" w:hAnsi="標楷體" w:cs="標楷體"/>
          <w:color w:val="000000"/>
        </w:rPr>
        <w:t>HPI</w:t>
      </w:r>
      <w:r>
        <w:rPr>
          <w:rFonts w:ascii="標楷體" w:eastAsia="標楷體" w:hAnsi="標楷體" w:cs="標楷體" w:hint="eastAsia"/>
          <w:color w:val="000000"/>
        </w:rPr>
        <w:t>乃依據社會分析理論（</w:t>
      </w:r>
      <w:r>
        <w:rPr>
          <w:rFonts w:ascii="標楷體" w:eastAsia="標楷體" w:hAnsi="標楷體" w:cs="標楷體"/>
          <w:color w:val="000000"/>
        </w:rPr>
        <w:t>socioanalytic theory</w:t>
      </w:r>
      <w:r>
        <w:rPr>
          <w:rFonts w:ascii="標楷體" w:eastAsia="標楷體" w:hAnsi="標楷體" w:cs="標楷體" w:hint="eastAsia"/>
          <w:color w:val="000000"/>
        </w:rPr>
        <w:t>）的內容，人必須相互相處為生，以工作而言，追隨者（</w:t>
      </w:r>
      <w:r>
        <w:rPr>
          <w:rFonts w:ascii="標楷體" w:eastAsia="標楷體" w:hAnsi="標楷體" w:cs="標楷體"/>
          <w:color w:val="000000"/>
        </w:rPr>
        <w:t>getting along with</w:t>
      </w:r>
      <w:r>
        <w:rPr>
          <w:rFonts w:ascii="標楷體" w:eastAsia="標楷體" w:hAnsi="標楷體" w:cs="標楷體" w:hint="eastAsia"/>
          <w:color w:val="000000"/>
        </w:rPr>
        <w:t>）和領導者（</w:t>
      </w:r>
      <w:r>
        <w:rPr>
          <w:rFonts w:ascii="標楷體" w:eastAsia="標楷體" w:hAnsi="標楷體" w:cs="標楷體"/>
          <w:color w:val="000000"/>
        </w:rPr>
        <w:t>getting ahead of others</w:t>
      </w:r>
      <w:r>
        <w:rPr>
          <w:rFonts w:ascii="標楷體" w:eastAsia="標楷體" w:hAnsi="標楷體" w:cs="標楷體" w:hint="eastAsia"/>
          <w:color w:val="000000"/>
        </w:rPr>
        <w:t>）就是社會生活中的主要議題，而</w:t>
      </w:r>
      <w:r>
        <w:rPr>
          <w:rFonts w:ascii="標楷體" w:eastAsia="標楷體" w:hAnsi="標楷體" w:cs="標楷體"/>
          <w:color w:val="000000"/>
        </w:rPr>
        <w:t>HPI</w:t>
      </w:r>
      <w:r>
        <w:rPr>
          <w:rFonts w:ascii="標楷體" w:eastAsia="標楷體" w:hAnsi="標楷體" w:cs="標楷體" w:hint="eastAsia"/>
          <w:color w:val="000000"/>
        </w:rPr>
        <w:t>的七個測量構面囊括人際行為傾向，用</w:t>
      </w:r>
      <w:r>
        <w:rPr>
          <w:rFonts w:ascii="標楷體" w:eastAsia="標楷體" w:hAnsi="標楷體" w:cs="標楷體"/>
          <w:color w:val="000000"/>
        </w:rPr>
        <w:t>HPI</w:t>
      </w:r>
      <w:r>
        <w:rPr>
          <w:rFonts w:ascii="標楷體" w:eastAsia="標楷體" w:hAnsi="標楷體" w:cs="標楷體" w:hint="eastAsia"/>
          <w:color w:val="000000"/>
        </w:rPr>
        <w:t>測量可以知道與人相處之優劣。</w:t>
      </w:r>
    </w:p>
    <w:p w:rsidR="0015623E" w:rsidRPr="004D05E7" w:rsidRDefault="0015623E">
      <w:pPr>
        <w:spacing w:line="360" w:lineRule="auto"/>
        <w:ind w:firstLineChars="200" w:firstLine="480"/>
        <w:rPr>
          <w:rFonts w:ascii="標楷體" w:eastAsia="標楷體" w:hAnsi="標楷體" w:cs="Times New Roman"/>
          <w:color w:val="000000"/>
        </w:rPr>
      </w:pPr>
    </w:p>
    <w:p w:rsidR="0015623E" w:rsidRPr="004D05E7" w:rsidRDefault="0015623E" w:rsidP="004D05E7">
      <w:pPr>
        <w:pStyle w:val="a7"/>
        <w:numPr>
          <w:ilvl w:val="1"/>
          <w:numId w:val="59"/>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適用範圍</w:t>
      </w:r>
    </w:p>
    <w:p w:rsidR="0015623E" w:rsidRPr="004D05E7" w:rsidRDefault="0015623E">
      <w:pPr>
        <w:pStyle w:val="a7"/>
        <w:spacing w:line="360" w:lineRule="auto"/>
        <w:ind w:leftChars="0"/>
        <w:rPr>
          <w:rFonts w:ascii="標楷體" w:eastAsia="標楷體" w:hAnsi="標楷體"/>
          <w:color w:val="000000"/>
        </w:rPr>
      </w:pPr>
      <w:r>
        <w:rPr>
          <w:rFonts w:ascii="標楷體" w:eastAsia="標楷體" w:hAnsi="標楷體" w:cs="標楷體" w:hint="eastAsia"/>
          <w:color w:val="000000"/>
        </w:rPr>
        <w:t>霍根的人格量表主要有四大用途：</w:t>
      </w:r>
    </w:p>
    <w:p w:rsidR="0015623E" w:rsidRPr="004D05E7" w:rsidRDefault="0015623E" w:rsidP="004D05E7">
      <w:pPr>
        <w:pStyle w:val="a7"/>
        <w:numPr>
          <w:ilvl w:val="0"/>
          <w:numId w:val="60"/>
        </w:numPr>
        <w:spacing w:line="360" w:lineRule="auto"/>
        <w:ind w:leftChars="0" w:left="1418" w:hanging="1418"/>
        <w:rPr>
          <w:rFonts w:ascii="標楷體" w:eastAsia="標楷體" w:hAnsi="標楷體"/>
          <w:color w:val="000000"/>
        </w:rPr>
      </w:pPr>
      <w:r>
        <w:rPr>
          <w:rFonts w:ascii="標楷體" w:eastAsia="標楷體" w:hAnsi="標楷體" w:cs="標楷體" w:hint="eastAsia"/>
          <w:b/>
          <w:bCs/>
          <w:color w:val="000000"/>
        </w:rPr>
        <w:t>選聘員工</w:t>
      </w:r>
      <w:r>
        <w:rPr>
          <w:rFonts w:ascii="標楷體" w:eastAsia="標楷體" w:hAnsi="標楷體" w:cs="標楷體" w:hint="eastAsia"/>
          <w:color w:val="000000"/>
        </w:rPr>
        <w:t>：</w:t>
      </w:r>
      <w:r>
        <w:rPr>
          <w:rFonts w:ascii="標楷體" w:eastAsia="標楷體" w:hAnsi="標楷體" w:cs="標楷體"/>
          <w:color w:val="000000"/>
        </w:rPr>
        <w:t>HPI</w:t>
      </w:r>
      <w:r>
        <w:rPr>
          <w:rFonts w:ascii="標楷體" w:eastAsia="標楷體" w:hAnsi="標楷體" w:cs="標楷體" w:hint="eastAsia"/>
          <w:color w:val="000000"/>
        </w:rPr>
        <w:t>可以測量</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個人的基本工作能力以及特定工作的適合程度。應</w:t>
      </w:r>
    </w:p>
    <w:p w:rsidR="0015623E" w:rsidRPr="004D05E7" w:rsidRDefault="0015623E">
      <w:pPr>
        <w:spacing w:line="360" w:lineRule="auto"/>
        <w:ind w:leftChars="100" w:left="240"/>
        <w:rPr>
          <w:rFonts w:ascii="標楷體" w:eastAsia="標楷體" w:hAnsi="標楷體" w:cs="Times New Roman"/>
          <w:color w:val="000000"/>
        </w:rPr>
      </w:pPr>
      <w:proofErr w:type="gramStart"/>
      <w:r>
        <w:rPr>
          <w:rFonts w:ascii="標楷體" w:eastAsia="標楷體" w:hAnsi="標楷體" w:cs="標楷體" w:hint="eastAsia"/>
          <w:color w:val="000000"/>
        </w:rPr>
        <w:lastRenderedPageBreak/>
        <w:t>徵者的</w:t>
      </w:r>
      <w:proofErr w:type="gramEnd"/>
      <w:r>
        <w:rPr>
          <w:rFonts w:ascii="標楷體" w:eastAsia="標楷體" w:hAnsi="標楷體" w:cs="標楷體"/>
          <w:color w:val="000000"/>
        </w:rPr>
        <w:t>HPI</w:t>
      </w:r>
      <w:r>
        <w:rPr>
          <w:rFonts w:ascii="標楷體" w:eastAsia="標楷體" w:hAnsi="標楷體" w:cs="標楷體" w:hint="eastAsia"/>
          <w:color w:val="000000"/>
        </w:rPr>
        <w:t>分數如果可以合乎工作要求標準，在這個工作的成功機率會大於其他人。</w:t>
      </w:r>
    </w:p>
    <w:p w:rsidR="0015623E" w:rsidRPr="004D05E7" w:rsidRDefault="0015623E" w:rsidP="004D05E7">
      <w:pPr>
        <w:pStyle w:val="a7"/>
        <w:numPr>
          <w:ilvl w:val="0"/>
          <w:numId w:val="60"/>
        </w:numPr>
        <w:spacing w:line="360" w:lineRule="auto"/>
        <w:ind w:leftChars="0" w:left="1418" w:hanging="1418"/>
        <w:rPr>
          <w:rFonts w:ascii="標楷體" w:eastAsia="標楷體" w:hAnsi="標楷體"/>
          <w:color w:val="000000"/>
        </w:rPr>
      </w:pPr>
      <w:r>
        <w:rPr>
          <w:rFonts w:ascii="標楷體" w:eastAsia="標楷體" w:hAnsi="標楷體" w:cs="標楷體" w:hint="eastAsia"/>
          <w:b/>
          <w:bCs/>
          <w:color w:val="000000"/>
        </w:rPr>
        <w:t>個人評估：</w:t>
      </w:r>
      <w:r>
        <w:rPr>
          <w:rFonts w:ascii="標楷體" w:eastAsia="標楷體" w:hAnsi="標楷體" w:cs="標楷體"/>
          <w:color w:val="000000"/>
        </w:rPr>
        <w:t>HPI</w:t>
      </w:r>
      <w:r>
        <w:rPr>
          <w:rFonts w:ascii="標楷體" w:eastAsia="標楷體" w:hAnsi="標楷體" w:cs="標楷體" w:hint="eastAsia"/>
          <w:color w:val="000000"/>
        </w:rPr>
        <w:t>可以協助個人有效地選擇適合自己的職場，如果</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個人選擇</w:t>
      </w:r>
      <w:proofErr w:type="gramStart"/>
      <w:r>
        <w:rPr>
          <w:rFonts w:ascii="標楷體" w:eastAsia="標楷體" w:hAnsi="標楷體" w:cs="標楷體" w:hint="eastAsia"/>
          <w:color w:val="000000"/>
        </w:rPr>
        <w:t>適</w:t>
      </w:r>
      <w:proofErr w:type="gramEnd"/>
    </w:p>
    <w:p w:rsidR="0015623E" w:rsidRPr="004D05E7" w:rsidRDefault="0015623E">
      <w:pPr>
        <w:spacing w:line="360" w:lineRule="auto"/>
        <w:ind w:firstLineChars="100" w:firstLine="240"/>
        <w:rPr>
          <w:rFonts w:ascii="標楷體" w:eastAsia="標楷體" w:hAnsi="標楷體" w:cs="Times New Roman"/>
          <w:color w:val="000000"/>
        </w:rPr>
      </w:pPr>
      <w:r>
        <w:rPr>
          <w:rFonts w:ascii="標楷體" w:eastAsia="標楷體" w:hAnsi="標楷體" w:cs="標楷體" w:hint="eastAsia"/>
          <w:color w:val="000000"/>
        </w:rPr>
        <w:t>合自己的工作，將可以成功發揮自我能力以及減少流動的機率。</w:t>
      </w:r>
    </w:p>
    <w:p w:rsidR="0015623E" w:rsidRPr="004D05E7" w:rsidRDefault="0015623E" w:rsidP="004D05E7">
      <w:pPr>
        <w:pStyle w:val="a7"/>
        <w:numPr>
          <w:ilvl w:val="0"/>
          <w:numId w:val="60"/>
        </w:numPr>
        <w:spacing w:line="360" w:lineRule="auto"/>
        <w:ind w:leftChars="0" w:left="1418" w:hanging="1418"/>
        <w:rPr>
          <w:rFonts w:ascii="標楷體" w:eastAsia="標楷體" w:hAnsi="標楷體"/>
          <w:color w:val="000000"/>
        </w:rPr>
      </w:pPr>
      <w:r>
        <w:rPr>
          <w:rFonts w:ascii="標楷體" w:eastAsia="標楷體" w:hAnsi="標楷體" w:cs="標楷體" w:hint="eastAsia"/>
          <w:b/>
          <w:bCs/>
          <w:color w:val="000000"/>
        </w:rPr>
        <w:t>訓練輔導</w:t>
      </w:r>
      <w:r>
        <w:rPr>
          <w:rFonts w:ascii="標楷體" w:eastAsia="標楷體" w:hAnsi="標楷體" w:cs="標楷體" w:hint="eastAsia"/>
          <w:color w:val="000000"/>
        </w:rPr>
        <w:t>：</w:t>
      </w:r>
      <w:r>
        <w:rPr>
          <w:rFonts w:ascii="標楷體" w:eastAsia="標楷體" w:hAnsi="標楷體" w:cs="標楷體"/>
          <w:color w:val="000000"/>
        </w:rPr>
        <w:t>HPI</w:t>
      </w:r>
      <w:r>
        <w:rPr>
          <w:rFonts w:ascii="標楷體" w:eastAsia="標楷體" w:hAnsi="標楷體" w:cs="標楷體" w:hint="eastAsia"/>
          <w:color w:val="000000"/>
        </w:rPr>
        <w:t>提供七項主要的個人強項能力，這在企業界中是廣泛被運用的</w:t>
      </w:r>
    </w:p>
    <w:p w:rsidR="0015623E" w:rsidRPr="004D05E7" w:rsidRDefault="0015623E">
      <w:pPr>
        <w:pStyle w:val="a7"/>
        <w:spacing w:line="360" w:lineRule="auto"/>
        <w:ind w:leftChars="100" w:left="240"/>
        <w:rPr>
          <w:rFonts w:ascii="標楷體" w:eastAsia="標楷體" w:hAnsi="標楷體"/>
          <w:color w:val="000000"/>
        </w:rPr>
      </w:pPr>
      <w:r>
        <w:rPr>
          <w:rFonts w:ascii="標楷體" w:eastAsia="標楷體" w:hAnsi="標楷體" w:cs="標楷體" w:hint="eastAsia"/>
          <w:color w:val="000000"/>
        </w:rPr>
        <w:t>所以</w:t>
      </w:r>
      <w:r>
        <w:rPr>
          <w:rFonts w:ascii="標楷體" w:eastAsia="標楷體" w:hAnsi="標楷體" w:cs="標楷體"/>
          <w:color w:val="000000"/>
        </w:rPr>
        <w:t>HPI</w:t>
      </w:r>
      <w:r>
        <w:rPr>
          <w:rFonts w:ascii="標楷體" w:eastAsia="標楷體" w:hAnsi="標楷體" w:cs="標楷體" w:hint="eastAsia"/>
          <w:color w:val="000000"/>
        </w:rPr>
        <w:t>提供基本行為導向的訓練輔導的途徑，所以企業可以針對個人不足，發展加強員工特定能力。</w:t>
      </w:r>
    </w:p>
    <w:p w:rsidR="0015623E" w:rsidRPr="004D05E7" w:rsidRDefault="0015623E" w:rsidP="004D05E7">
      <w:pPr>
        <w:pStyle w:val="a7"/>
        <w:numPr>
          <w:ilvl w:val="0"/>
          <w:numId w:val="60"/>
        </w:numPr>
        <w:spacing w:line="360" w:lineRule="auto"/>
        <w:ind w:leftChars="0" w:left="2268" w:hanging="2268"/>
        <w:rPr>
          <w:rFonts w:ascii="標楷體" w:eastAsia="標楷體" w:hAnsi="標楷體"/>
          <w:color w:val="000000"/>
        </w:rPr>
      </w:pPr>
      <w:r>
        <w:rPr>
          <w:rFonts w:ascii="標楷體" w:eastAsia="標楷體" w:hAnsi="標楷體" w:cs="標楷體" w:hint="eastAsia"/>
          <w:b/>
          <w:bCs/>
          <w:color w:val="000000"/>
        </w:rPr>
        <w:t>促進自我覺察策略</w:t>
      </w:r>
      <w:r>
        <w:rPr>
          <w:rFonts w:ascii="標楷體" w:eastAsia="標楷體" w:hAnsi="標楷體" w:cs="標楷體" w:hint="eastAsia"/>
          <w:color w:val="000000"/>
        </w:rPr>
        <w:t>：</w:t>
      </w:r>
      <w:r>
        <w:rPr>
          <w:rFonts w:ascii="標楷體" w:eastAsia="標楷體" w:hAnsi="標楷體" w:cs="標楷體"/>
          <w:color w:val="000000"/>
        </w:rPr>
        <w:t>HPI</w:t>
      </w:r>
      <w:r>
        <w:rPr>
          <w:rFonts w:ascii="標楷體" w:eastAsia="標楷體" w:hAnsi="標楷體" w:cs="標楷體" w:hint="eastAsia"/>
          <w:color w:val="000000"/>
        </w:rPr>
        <w:t>提供有關個人強項能力的系統性訊息，這個訊息可</w:t>
      </w:r>
    </w:p>
    <w:p w:rsidR="0015623E" w:rsidRPr="004D05E7" w:rsidRDefault="0015623E">
      <w:pPr>
        <w:spacing w:line="360" w:lineRule="auto"/>
        <w:ind w:firstLineChars="100" w:firstLine="240"/>
        <w:rPr>
          <w:rFonts w:ascii="標楷體" w:eastAsia="標楷體" w:hAnsi="標楷體" w:cs="Times New Roman"/>
          <w:color w:val="000000"/>
        </w:rPr>
      </w:pPr>
      <w:r>
        <w:rPr>
          <w:rFonts w:ascii="標楷體" w:eastAsia="標楷體" w:hAnsi="標楷體" w:cs="標楷體" w:hint="eastAsia"/>
          <w:color w:val="000000"/>
        </w:rPr>
        <w:t>以被公式化，成為職業策略的基本檔案。</w:t>
      </w:r>
    </w:p>
    <w:p w:rsidR="0015623E" w:rsidRPr="004D05E7" w:rsidRDefault="0015623E">
      <w:pPr>
        <w:pStyle w:val="a7"/>
        <w:spacing w:line="360" w:lineRule="auto"/>
        <w:ind w:leftChars="0"/>
        <w:rPr>
          <w:rFonts w:ascii="標楷體" w:eastAsia="標楷體" w:hAnsi="標楷體"/>
          <w:color w:val="000000"/>
        </w:rPr>
      </w:pPr>
    </w:p>
    <w:p w:rsidR="0015623E" w:rsidRPr="004D05E7" w:rsidRDefault="0015623E" w:rsidP="004D05E7">
      <w:pPr>
        <w:pStyle w:val="a7"/>
        <w:numPr>
          <w:ilvl w:val="1"/>
          <w:numId w:val="59"/>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量表訊息</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color w:val="000000"/>
        </w:rPr>
        <w:t>HPI</w:t>
      </w:r>
      <w:r>
        <w:rPr>
          <w:rFonts w:ascii="標楷體" w:eastAsia="標楷體" w:hAnsi="標楷體" w:cs="標楷體" w:hint="eastAsia"/>
          <w:color w:val="000000"/>
        </w:rPr>
        <w:t>一再地被檢視測量，確保測驗之間沒有種族和性別偏差。</w:t>
      </w:r>
      <w:r>
        <w:rPr>
          <w:rFonts w:ascii="標楷體" w:eastAsia="標楷體" w:hAnsi="標楷體" w:cs="標楷體"/>
          <w:color w:val="000000"/>
        </w:rPr>
        <w:t>HPI</w:t>
      </w:r>
      <w:r>
        <w:rPr>
          <w:rFonts w:ascii="標楷體" w:eastAsia="標楷體" w:hAnsi="標楷體" w:cs="標楷體" w:hint="eastAsia"/>
          <w:color w:val="000000"/>
        </w:rPr>
        <w:t>是穩定地，其</w:t>
      </w:r>
      <w:proofErr w:type="gramStart"/>
      <w:r>
        <w:rPr>
          <w:rFonts w:ascii="標楷體" w:eastAsia="標楷體" w:hAnsi="標楷體" w:cs="標楷體" w:hint="eastAsia"/>
          <w:color w:val="000000"/>
        </w:rPr>
        <w:t>在測信度</w:t>
      </w:r>
      <w:proofErr w:type="gramEnd"/>
      <w:r>
        <w:rPr>
          <w:rFonts w:ascii="標楷體" w:eastAsia="標楷體" w:hAnsi="標楷體" w:cs="標楷體" w:hint="eastAsia"/>
          <w:color w:val="000000"/>
        </w:rPr>
        <w:t>為</w:t>
      </w:r>
      <w:r>
        <w:rPr>
          <w:rFonts w:ascii="標楷體" w:eastAsia="標楷體" w:hAnsi="標楷體" w:cs="標楷體"/>
          <w:color w:val="000000"/>
        </w:rPr>
        <w:t>.69</w:t>
      </w:r>
      <w:r>
        <w:rPr>
          <w:rFonts w:ascii="標楷體" w:eastAsia="標楷體" w:hAnsi="標楷體" w:cs="標楷體" w:hint="eastAsia"/>
          <w:color w:val="000000"/>
        </w:rPr>
        <w:t>到</w:t>
      </w:r>
      <w:r>
        <w:rPr>
          <w:rFonts w:ascii="標楷體" w:eastAsia="標楷體" w:hAnsi="標楷體" w:cs="標楷體"/>
          <w:color w:val="000000"/>
        </w:rPr>
        <w:t>.87</w:t>
      </w:r>
      <w:proofErr w:type="gramStart"/>
      <w:r>
        <w:rPr>
          <w:rFonts w:ascii="標楷體" w:eastAsia="標楷體" w:hAnsi="標楷體" w:cs="標楷體" w:hint="eastAsia"/>
          <w:color w:val="000000"/>
        </w:rPr>
        <w:t>之間，</w:t>
      </w:r>
      <w:proofErr w:type="gramEnd"/>
      <w:r>
        <w:rPr>
          <w:rFonts w:ascii="標楷體" w:eastAsia="標楷體" w:hAnsi="標楷體" w:cs="標楷體" w:hint="eastAsia"/>
          <w:color w:val="000000"/>
        </w:rPr>
        <w:t>而且共有</w:t>
      </w:r>
      <w:r>
        <w:rPr>
          <w:rFonts w:ascii="標楷體" w:eastAsia="標楷體" w:hAnsi="標楷體" w:cs="標楷體"/>
          <w:color w:val="000000"/>
        </w:rPr>
        <w:t>400</w:t>
      </w:r>
      <w:r>
        <w:rPr>
          <w:rFonts w:ascii="標楷體" w:eastAsia="標楷體" w:hAnsi="標楷體" w:cs="標楷體" w:hint="eastAsia"/>
          <w:color w:val="000000"/>
        </w:rPr>
        <w:t>篇探討</w:t>
      </w:r>
      <w:proofErr w:type="gramStart"/>
      <w:r>
        <w:rPr>
          <w:rFonts w:ascii="標楷體" w:eastAsia="標楷體" w:hAnsi="標楷體" w:cs="標楷體" w:hint="eastAsia"/>
          <w:color w:val="000000"/>
        </w:rPr>
        <w:t>其效度</w:t>
      </w:r>
      <w:proofErr w:type="gramEnd"/>
      <w:r>
        <w:rPr>
          <w:rFonts w:ascii="標楷體" w:eastAsia="標楷體" w:hAnsi="標楷體" w:cs="標楷體" w:hint="eastAsia"/>
          <w:color w:val="000000"/>
        </w:rPr>
        <w:t>的研究，並證實可以成功預測可以成功地完成工作任務</w:t>
      </w:r>
      <w:r>
        <w:rPr>
          <w:rFonts w:ascii="標楷體" w:eastAsia="標楷體" w:hAnsi="標楷體" w:cs="標楷體"/>
          <w:color w:val="000000"/>
        </w:rPr>
        <w:t>(Hogan Assessment Systems, 2010)</w:t>
      </w:r>
      <w:r>
        <w:rPr>
          <w:rFonts w:ascii="標楷體" w:eastAsia="標楷體" w:hAnsi="標楷體" w:cs="標楷體" w:hint="eastAsia"/>
          <w:color w:val="000000"/>
        </w:rPr>
        <w:t>。</w:t>
      </w:r>
    </w:p>
    <w:p w:rsidR="0015623E" w:rsidRPr="004D05E7" w:rsidRDefault="0015623E">
      <w:pPr>
        <w:pStyle w:val="a7"/>
        <w:spacing w:line="360" w:lineRule="auto"/>
        <w:ind w:leftChars="0"/>
        <w:rPr>
          <w:rFonts w:ascii="標楷體" w:eastAsia="標楷體" w:hAnsi="標楷體"/>
          <w:color w:val="000000"/>
        </w:rPr>
      </w:pPr>
    </w:p>
    <w:p w:rsidR="0015623E" w:rsidRPr="004D05E7" w:rsidRDefault="0015623E" w:rsidP="004D05E7">
      <w:pPr>
        <w:pStyle w:val="a7"/>
        <w:numPr>
          <w:ilvl w:val="1"/>
          <w:numId w:val="59"/>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理論模式</w:t>
      </w:r>
    </w:p>
    <w:p w:rsidR="0015623E" w:rsidRPr="004D05E7" w:rsidRDefault="0015623E">
      <w:pPr>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霍根的測驗可以成功預測工作表現，可幫助機關選擇適當的員工。其理論模式呈現如圖</w:t>
      </w:r>
      <w:r>
        <w:rPr>
          <w:rFonts w:ascii="標楷體" w:eastAsia="標楷體" w:hAnsi="標楷體" w:cs="標楷體"/>
          <w:color w:val="000000"/>
        </w:rPr>
        <w:t>1</w:t>
      </w:r>
      <w:r>
        <w:rPr>
          <w:rFonts w:ascii="標楷體" w:eastAsia="標楷體" w:hAnsi="標楷體" w:cs="標楷體" w:hint="eastAsia"/>
          <w:color w:val="000000"/>
        </w:rPr>
        <w:t>。由圖</w:t>
      </w:r>
      <w:r>
        <w:rPr>
          <w:rFonts w:ascii="標楷體" w:eastAsia="標楷體" w:hAnsi="標楷體" w:cs="標楷體"/>
          <w:color w:val="000000"/>
        </w:rPr>
        <w:t>1</w:t>
      </w:r>
      <w:r>
        <w:rPr>
          <w:rFonts w:ascii="標楷體" w:eastAsia="標楷體" w:hAnsi="標楷體" w:cs="標楷體" w:hint="eastAsia"/>
          <w:color w:val="000000"/>
        </w:rPr>
        <w:t>可知，個人人格特質將影響領導風格，進而影響到領導者之行為、價值觀和決策依據，而領導者行為會直接影響員工士氣；而領導者的價值觀將孕育著組織文化；最後領導者的決策影響到整個組織策略。綜合上述，可以預測組織單位的整體表現。</w:t>
      </w:r>
    </w:p>
    <w:p w:rsidR="0015623E" w:rsidRPr="004D05E7" w:rsidRDefault="009F3551">
      <w:pPr>
        <w:pStyle w:val="a7"/>
        <w:spacing w:line="360" w:lineRule="auto"/>
        <w:ind w:leftChars="0"/>
        <w:rPr>
          <w:rFonts w:ascii="標楷體" w:eastAsia="標楷體" w:hAnsi="標楷體"/>
          <w:noProof/>
          <w:color w:val="000000"/>
          <w:sz w:val="20"/>
          <w:szCs w:val="20"/>
        </w:rPr>
      </w:pPr>
      <w:r>
        <w:rPr>
          <w:noProof/>
        </w:rPr>
        <w:pict>
          <v:group id="_x0000_s1026" style="position:absolute;left:0;text-align:left;margin-left:35pt;margin-top:13.8pt;width:364.65pt;height:126.7pt;z-index:4" coordorigin="2534,1855" coordsize="7293,2534">
            <v:shapetype id="_x0000_t202" coordsize="21600,21600" o:spt="202" path="m,l,21600r21600,l21600,xe">
              <v:stroke joinstyle="miter"/>
              <v:path gradientshapeok="t" o:connecttype="rect"/>
            </v:shapetype>
            <v:shape id="_x0000_s1027" type="#_x0000_t202" style="position:absolute;left:2534;top:2800;width:795;height:449" filled="f" stroked="f">
              <v:textbox style="mso-next-textbox:#_x0000_s1027">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人格</w:t>
                    </w:r>
                  </w:p>
                </w:txbxContent>
              </v:textbox>
            </v:shape>
            <v:shape id="_x0000_s1028" type="#_x0000_t202" style="position:absolute;left:3904;top:2800;width:1302;height:449" filled="f" stroked="f">
              <v:textbox style="mso-next-textbox:#_x0000_s1028">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領導風格</w:t>
                    </w:r>
                  </w:p>
                </w:txbxContent>
              </v:textbox>
            </v:shape>
            <v:shape id="_x0000_s1029" type="#_x0000_t202" style="position:absolute;left:5897;top:1855;width:795;height:449" filled="f" stroked="f">
              <v:textbox style="mso-next-textbox:#_x0000_s1029">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行為</w:t>
                    </w:r>
                  </w:p>
                </w:txbxContent>
              </v:textbox>
            </v:shape>
            <v:shape id="_x0000_s1030" type="#_x0000_t202" style="position:absolute;left:5897;top:2800;width:795;height:449" filled="f" stroked="f">
              <v:textbox style="mso-next-textbox:#_x0000_s1030">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價值</w:t>
                    </w:r>
                  </w:p>
                </w:txbxContent>
              </v:textbox>
            </v:shape>
            <v:shape id="_x0000_s1031" type="#_x0000_t202" style="position:absolute;left:5897;top:3802;width:795;height:449" filled="f" stroked="f">
              <v:textbox style="mso-next-textbox:#_x0000_s1031">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決策</w:t>
                    </w:r>
                  </w:p>
                </w:txbxContent>
              </v:textbox>
            </v:shape>
            <v:shape id="_x0000_s1032" type="#_x0000_t202" style="position:absolute;left:6993;top:1855;width:1166;height:610" filled="f" stroked="f">
              <v:textbox style="mso-next-textbox:#_x0000_s1032">
                <w:txbxContent>
                  <w:p w:rsidR="009F3551" w:rsidRPr="004D05E7" w:rsidRDefault="009F3551">
                    <w:pPr>
                      <w:rPr>
                        <w:rFonts w:ascii="標楷體" w:eastAsia="標楷體" w:hAnsi="標楷體" w:cs="Times New Roman"/>
                        <w:b/>
                        <w:bCs/>
                        <w:sz w:val="18"/>
                        <w:szCs w:val="18"/>
                      </w:rPr>
                    </w:pPr>
                    <w:r>
                      <w:rPr>
                        <w:rFonts w:ascii="標楷體" w:eastAsia="標楷體" w:hAnsi="標楷體" w:cs="標楷體" w:hint="eastAsia"/>
                        <w:b/>
                        <w:bCs/>
                        <w:sz w:val="18"/>
                        <w:szCs w:val="18"/>
                      </w:rPr>
                      <w:t>人員道德</w:t>
                    </w:r>
                  </w:p>
                </w:txbxContent>
              </v:textbox>
            </v:shape>
            <v:shape id="_x0000_s1033" type="#_x0000_t202" style="position:absolute;left:7140;top:2800;width:795;height:449" filled="f" stroked="f">
              <v:textbox style="mso-next-textbox:#_x0000_s1033">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文化</w:t>
                    </w:r>
                  </w:p>
                </w:txbxContent>
              </v:textbox>
            </v:shape>
            <v:shape id="_x0000_s1034" type="#_x0000_t202" style="position:absolute;left:7140;top:3709;width:924;height:680" filled="f" stroked="f">
              <v:textbox style="mso-next-textbox:#_x0000_s1034">
                <w:txbxContent>
                  <w:p w:rsidR="009F3551" w:rsidRPr="004D05E7" w:rsidRDefault="009F3551">
                    <w:pPr>
                      <w:spacing w:line="240" w:lineRule="exact"/>
                      <w:rPr>
                        <w:rFonts w:ascii="標楷體" w:eastAsia="標楷體" w:hAnsi="標楷體" w:cs="Times New Roman"/>
                        <w:b/>
                        <w:bCs/>
                        <w:sz w:val="18"/>
                        <w:szCs w:val="18"/>
                      </w:rPr>
                    </w:pPr>
                    <w:r>
                      <w:rPr>
                        <w:rFonts w:ascii="標楷體" w:eastAsia="標楷體" w:hAnsi="標楷體" w:cs="標楷體" w:hint="eastAsia"/>
                        <w:b/>
                        <w:bCs/>
                        <w:sz w:val="18"/>
                        <w:szCs w:val="18"/>
                      </w:rPr>
                      <w:t>策略和人員</w:t>
                    </w:r>
                  </w:p>
                </w:txbxContent>
              </v:textbox>
            </v:shape>
            <v:shape id="_x0000_s1035" type="#_x0000_t202" style="position:absolute;left:8890;top:2684;width:937;height:864" filled="f" stroked="f">
              <v:textbox style="mso-next-textbox:#_x0000_s1035">
                <w:txbxContent>
                  <w:p w:rsidR="009F3551" w:rsidRPr="004D05E7" w:rsidRDefault="009F3551">
                    <w:pPr>
                      <w:spacing w:line="240" w:lineRule="atLeast"/>
                      <w:rPr>
                        <w:rFonts w:ascii="標楷體" w:eastAsia="標楷體" w:hAnsi="標楷體" w:cs="Times New Roman"/>
                        <w:b/>
                        <w:bCs/>
                        <w:sz w:val="18"/>
                        <w:szCs w:val="18"/>
                      </w:rPr>
                    </w:pPr>
                    <w:r>
                      <w:rPr>
                        <w:rFonts w:ascii="標楷體" w:eastAsia="標楷體" w:hAnsi="標楷體" w:cs="標楷體" w:hint="eastAsia"/>
                        <w:b/>
                        <w:bCs/>
                        <w:sz w:val="18"/>
                        <w:szCs w:val="18"/>
                      </w:rPr>
                      <w:t>事業單位表現</w:t>
                    </w:r>
                  </w:p>
                </w:txbxContent>
              </v:textbox>
            </v:shape>
          </v:group>
        </w:pict>
      </w:r>
      <w:r w:rsidR="0087733A" w:rsidRPr="004D05E7">
        <w:rPr>
          <w:rFonts w:ascii="標楷體" w:eastAsia="標楷體" w:hAnsi="標楷體"/>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11pt;height:145.2pt;visibility:visible">
            <v:imagedata r:id="rId17" o:title=""/>
          </v:shape>
        </w:pict>
      </w:r>
    </w:p>
    <w:p w:rsidR="0015623E" w:rsidRDefault="0015623E">
      <w:pPr>
        <w:pStyle w:val="aff"/>
        <w:jc w:val="center"/>
        <w:rPr>
          <w:rFonts w:ascii="標楷體" w:eastAsia="標楷體" w:hAnsi="標楷體" w:cs="標楷體"/>
          <w:color w:val="000000"/>
        </w:rPr>
      </w:pPr>
      <w:bookmarkStart w:id="11" w:name="_Toc312258218"/>
      <w:r>
        <w:rPr>
          <w:rFonts w:ascii="標楷體" w:eastAsia="標楷體" w:hAnsi="標楷體" w:cs="標楷體" w:hint="eastAsia"/>
          <w:color w:val="000000"/>
        </w:rPr>
        <w:t>圖</w:t>
      </w:r>
      <w:r>
        <w:rPr>
          <w:rFonts w:ascii="標楷體" w:eastAsia="標楷體" w:hAnsi="標楷體" w:cs="標楷體"/>
          <w:color w:val="000000"/>
        </w:rPr>
        <w:t xml:space="preserve"> </w:t>
      </w:r>
      <w:r>
        <w:rPr>
          <w:rFonts w:ascii="標楷體" w:eastAsia="標楷體" w:hAnsi="標楷體" w:cs="標楷體"/>
          <w:color w:val="000000"/>
        </w:rPr>
        <w:fldChar w:fldCharType="begin"/>
      </w:r>
      <w:r>
        <w:rPr>
          <w:rFonts w:ascii="標楷體" w:eastAsia="標楷體" w:hAnsi="標楷體" w:cs="標楷體"/>
          <w:color w:val="000000"/>
        </w:rPr>
        <w:instrText xml:space="preserve"> SEQ </w:instrText>
      </w:r>
      <w:r>
        <w:rPr>
          <w:rFonts w:ascii="標楷體" w:eastAsia="標楷體" w:hAnsi="標楷體" w:cs="標楷體" w:hint="eastAsia"/>
          <w:color w:val="000000"/>
        </w:rPr>
        <w:instrText>圖</w:instrText>
      </w:r>
      <w:r>
        <w:rPr>
          <w:rFonts w:ascii="標楷體" w:eastAsia="標楷體" w:hAnsi="標楷體" w:cs="標楷體"/>
          <w:color w:val="000000"/>
        </w:rPr>
        <w:instrText xml:space="preserve"> \* ARABIC </w:instrText>
      </w:r>
      <w:r>
        <w:rPr>
          <w:rFonts w:ascii="標楷體" w:eastAsia="標楷體" w:hAnsi="標楷體" w:cs="標楷體"/>
          <w:color w:val="000000"/>
        </w:rPr>
        <w:fldChar w:fldCharType="separate"/>
      </w:r>
      <w:r w:rsidR="006119E1">
        <w:rPr>
          <w:rFonts w:ascii="標楷體" w:eastAsia="標楷體" w:hAnsi="標楷體" w:cs="標楷體"/>
          <w:noProof/>
          <w:color w:val="000000"/>
        </w:rPr>
        <w:t>1</w:t>
      </w:r>
      <w:r>
        <w:rPr>
          <w:rFonts w:ascii="標楷體" w:eastAsia="標楷體" w:hAnsi="標楷體" w:cs="標楷體"/>
          <w:color w:val="000000"/>
        </w:rPr>
        <w:fldChar w:fldCharType="end"/>
      </w:r>
      <w:r>
        <w:rPr>
          <w:rFonts w:ascii="標楷體" w:eastAsia="標楷體" w:hAnsi="標楷體" w:cs="標楷體"/>
          <w:color w:val="000000"/>
        </w:rPr>
        <w:t xml:space="preserve"> Hogan value chain</w:t>
      </w:r>
      <w:bookmarkEnd w:id="11"/>
    </w:p>
    <w:p w:rsidR="0015623E" w:rsidRPr="004D05E7" w:rsidRDefault="0015623E">
      <w:pPr>
        <w:pStyle w:val="a7"/>
        <w:ind w:leftChars="0"/>
        <w:jc w:val="center"/>
        <w:rPr>
          <w:rFonts w:ascii="標楷體" w:eastAsia="標楷體" w:hAnsi="標楷體"/>
          <w:color w:val="000000"/>
        </w:rPr>
      </w:pPr>
      <w:r>
        <w:rPr>
          <w:rFonts w:ascii="標楷體" w:eastAsia="標楷體" w:hAnsi="標楷體" w:cs="標楷體" w:hint="eastAsia"/>
          <w:color w:val="000000"/>
        </w:rPr>
        <w:t>資料來源：</w:t>
      </w:r>
      <w:r>
        <w:rPr>
          <w:rFonts w:ascii="標楷體" w:eastAsia="標楷體" w:hAnsi="標楷體" w:cs="標楷體"/>
          <w:color w:val="000000"/>
        </w:rPr>
        <w:t>Hogan Assessment Systems</w:t>
      </w:r>
      <w:proofErr w:type="gramStart"/>
      <w:r>
        <w:rPr>
          <w:rFonts w:ascii="標楷體" w:eastAsia="標楷體" w:hAnsi="標楷體" w:cs="標楷體" w:hint="eastAsia"/>
          <w:color w:val="000000"/>
        </w:rPr>
        <w:t>（</w:t>
      </w:r>
      <w:proofErr w:type="gramEnd"/>
      <w:r>
        <w:rPr>
          <w:rFonts w:ascii="標楷體" w:eastAsia="標楷體" w:hAnsi="標楷體" w:cs="標楷體"/>
          <w:color w:val="000000"/>
        </w:rPr>
        <w:t>2010</w:t>
      </w:r>
      <w:r>
        <w:rPr>
          <w:rFonts w:ascii="標楷體" w:eastAsia="標楷體" w:hAnsi="標楷體" w:cs="標楷體" w:hint="eastAsia"/>
          <w:color w:val="000000"/>
        </w:rPr>
        <w:t>：</w:t>
      </w:r>
      <w:r>
        <w:rPr>
          <w:rFonts w:ascii="標楷體" w:eastAsia="標楷體" w:hAnsi="標楷體" w:cs="標楷體"/>
          <w:color w:val="000000"/>
        </w:rPr>
        <w:t>5</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w:t>
      </w:r>
    </w:p>
    <w:p w:rsidR="0015623E" w:rsidRPr="004D05E7" w:rsidRDefault="0015623E">
      <w:pPr>
        <w:pStyle w:val="a7"/>
        <w:spacing w:line="360" w:lineRule="auto"/>
        <w:ind w:leftChars="0" w:left="0"/>
        <w:rPr>
          <w:rFonts w:ascii="標楷體" w:eastAsia="標楷體" w:hAnsi="標楷體"/>
          <w:color w:val="000000"/>
        </w:rPr>
      </w:pPr>
    </w:p>
    <w:p w:rsidR="0015623E" w:rsidRPr="004D05E7" w:rsidRDefault="0015623E" w:rsidP="004D05E7">
      <w:pPr>
        <w:pStyle w:val="a7"/>
        <w:numPr>
          <w:ilvl w:val="0"/>
          <w:numId w:val="58"/>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構面定義</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b/>
          <w:bCs/>
          <w:color w:val="000000"/>
        </w:rPr>
        <w:t>調適性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Adjustment</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2"/>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高分者傾向冷靜、自信，在壓力下穩定。</w:t>
      </w:r>
    </w:p>
    <w:p w:rsidR="0015623E" w:rsidRPr="004D05E7" w:rsidRDefault="0015623E" w:rsidP="004D05E7">
      <w:pPr>
        <w:pStyle w:val="a7"/>
        <w:numPr>
          <w:ilvl w:val="0"/>
          <w:numId w:val="62"/>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低分者傾向緊張、喜怒無常，無法妥善處理壓力。</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b/>
          <w:bCs/>
          <w:color w:val="000000"/>
        </w:rPr>
        <w:t>抱負性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Ambition</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1"/>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高分者傾向精力旺盛、有競爭性、渴望自我精進。</w:t>
      </w:r>
    </w:p>
    <w:p w:rsidR="0015623E" w:rsidRPr="004D05E7" w:rsidRDefault="0015623E" w:rsidP="004D05E7">
      <w:pPr>
        <w:pStyle w:val="a7"/>
        <w:numPr>
          <w:ilvl w:val="0"/>
          <w:numId w:val="61"/>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低分者傾向安靜、謙遜、對於晉升較不感興趣。</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b/>
          <w:bCs/>
          <w:color w:val="000000"/>
        </w:rPr>
        <w:t>社交性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Sociability</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3"/>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高分者傾向外向的、衝動的、多采多姿的，並且不喜歡獨自工作。</w:t>
      </w:r>
    </w:p>
    <w:p w:rsidR="0015623E" w:rsidRPr="004D05E7" w:rsidRDefault="0015623E" w:rsidP="004D05E7">
      <w:pPr>
        <w:pStyle w:val="a7"/>
        <w:numPr>
          <w:ilvl w:val="0"/>
          <w:numId w:val="63"/>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低分者傾向含蓄與安靜的，不想得到注意並且不在意獨自工作。</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b/>
          <w:bCs/>
          <w:color w:val="000000"/>
        </w:rPr>
        <w:t>友善性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Likeability</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4"/>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高分者傾向友善、溫暖、善於交際。</w:t>
      </w:r>
    </w:p>
    <w:p w:rsidR="0015623E" w:rsidRPr="004D05E7" w:rsidRDefault="0015623E" w:rsidP="004D05E7">
      <w:pPr>
        <w:pStyle w:val="a7"/>
        <w:numPr>
          <w:ilvl w:val="0"/>
          <w:numId w:val="64"/>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低分者傾向獨立、直率和直接的。</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5.</w:t>
      </w:r>
      <w:r>
        <w:rPr>
          <w:rFonts w:ascii="標楷體" w:eastAsia="標楷體" w:hAnsi="標楷體" w:cs="標楷體" w:hint="eastAsia"/>
          <w:b/>
          <w:bCs/>
          <w:color w:val="000000"/>
        </w:rPr>
        <w:t>審慎性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Prudence</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5"/>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高分者傾向有組織的、可靠的、完善的，他們遵守規範並且容易管理。</w:t>
      </w:r>
    </w:p>
    <w:p w:rsidR="0015623E" w:rsidRPr="004D05E7" w:rsidRDefault="0015623E" w:rsidP="004D05E7">
      <w:pPr>
        <w:pStyle w:val="a7"/>
        <w:numPr>
          <w:ilvl w:val="0"/>
          <w:numId w:val="65"/>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低分者傾向衝動且有彈性，他們會抗拒規則與管理，然而他們是有創造力和自發的。</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6.</w:t>
      </w:r>
      <w:r>
        <w:rPr>
          <w:rFonts w:ascii="標楷體" w:eastAsia="標楷體" w:hAnsi="標楷體" w:cs="標楷體" w:hint="eastAsia"/>
          <w:b/>
          <w:bCs/>
          <w:color w:val="000000"/>
        </w:rPr>
        <w:t>思考性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Intellectance</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6"/>
        </w:numPr>
        <w:spacing w:line="360" w:lineRule="auto"/>
        <w:ind w:leftChars="0"/>
        <w:rPr>
          <w:rFonts w:ascii="標楷體" w:eastAsia="標楷體" w:hAnsi="標楷體"/>
          <w:color w:val="000000"/>
        </w:rPr>
      </w:pPr>
      <w:r>
        <w:rPr>
          <w:rFonts w:ascii="標楷體" w:eastAsia="標楷體" w:hAnsi="標楷體" w:cs="標楷體" w:hint="eastAsia"/>
          <w:color w:val="000000"/>
        </w:rPr>
        <w:t>高分組傾向幻想的、創造的、機智的，他們可能容易煩躁並且不拘小節。</w:t>
      </w:r>
    </w:p>
    <w:p w:rsidR="0015623E" w:rsidRPr="004D05E7" w:rsidRDefault="0015623E" w:rsidP="004D05E7">
      <w:pPr>
        <w:pStyle w:val="a7"/>
        <w:numPr>
          <w:ilvl w:val="0"/>
          <w:numId w:val="66"/>
        </w:numPr>
        <w:spacing w:line="360" w:lineRule="auto"/>
        <w:ind w:leftChars="0"/>
        <w:rPr>
          <w:rFonts w:ascii="標楷體" w:eastAsia="標楷體" w:hAnsi="標楷體"/>
          <w:color w:val="000000"/>
        </w:rPr>
      </w:pPr>
      <w:r>
        <w:rPr>
          <w:rFonts w:ascii="標楷體" w:eastAsia="標楷體" w:hAnsi="標楷體" w:cs="標楷體" w:hint="eastAsia"/>
          <w:color w:val="000000"/>
        </w:rPr>
        <w:t>低分者傾向實踐的、腳踏實地的，他們願意忍受無聊的任務。</w:t>
      </w:r>
    </w:p>
    <w:p w:rsidR="0015623E" w:rsidRPr="004D05E7" w:rsidRDefault="0015623E">
      <w:pPr>
        <w:spacing w:line="360" w:lineRule="auto"/>
        <w:rPr>
          <w:rFonts w:ascii="標楷體" w:eastAsia="標楷體" w:hAnsi="標楷體" w:cs="Times New Roman"/>
          <w:color w:val="000000"/>
        </w:rPr>
      </w:pPr>
      <w:r>
        <w:rPr>
          <w:rFonts w:ascii="標楷體" w:eastAsia="標楷體" w:hAnsi="標楷體" w:cs="標楷體"/>
          <w:color w:val="000000"/>
        </w:rPr>
        <w:t>7.</w:t>
      </w:r>
      <w:r>
        <w:rPr>
          <w:rFonts w:ascii="標楷體" w:eastAsia="標楷體" w:hAnsi="標楷體" w:cs="標楷體" w:hint="eastAsia"/>
          <w:b/>
          <w:bCs/>
          <w:color w:val="000000"/>
        </w:rPr>
        <w:t>學習成功性</w:t>
      </w:r>
      <w:r>
        <w:rPr>
          <w:rFonts w:ascii="標楷體" w:eastAsia="標楷體" w:hAnsi="標楷體" w:cs="標楷體" w:hint="eastAsia"/>
          <w:b/>
          <w:bCs/>
          <w:color w:val="000000"/>
          <w:sz w:val="20"/>
          <w:szCs w:val="20"/>
        </w:rPr>
        <w:t>（</w:t>
      </w:r>
      <w:r>
        <w:rPr>
          <w:rFonts w:ascii="標楷體" w:eastAsia="標楷體" w:hAnsi="標楷體" w:cs="標楷體"/>
          <w:b/>
          <w:bCs/>
          <w:color w:val="000000"/>
          <w:sz w:val="20"/>
          <w:szCs w:val="20"/>
        </w:rPr>
        <w:t>School Success</w:t>
      </w:r>
      <w:r>
        <w:rPr>
          <w:rFonts w:ascii="標楷體" w:eastAsia="標楷體" w:hAnsi="標楷體" w:cs="標楷體" w:hint="eastAsia"/>
          <w:b/>
          <w:bCs/>
          <w:color w:val="000000"/>
          <w:sz w:val="20"/>
          <w:szCs w:val="20"/>
        </w:rPr>
        <w:t>）</w:t>
      </w:r>
    </w:p>
    <w:p w:rsidR="0015623E" w:rsidRPr="004D05E7" w:rsidRDefault="0015623E" w:rsidP="004D05E7">
      <w:pPr>
        <w:pStyle w:val="a7"/>
        <w:numPr>
          <w:ilvl w:val="0"/>
          <w:numId w:val="67"/>
        </w:numPr>
        <w:spacing w:line="360" w:lineRule="auto"/>
        <w:ind w:leftChars="0"/>
        <w:rPr>
          <w:rFonts w:ascii="標楷體" w:eastAsia="標楷體" w:hAnsi="標楷體"/>
          <w:color w:val="000000"/>
        </w:rPr>
      </w:pPr>
      <w:r>
        <w:rPr>
          <w:rFonts w:ascii="標楷體" w:eastAsia="標楷體" w:hAnsi="標楷體" w:cs="標楷體" w:hint="eastAsia"/>
          <w:color w:val="000000"/>
        </w:rPr>
        <w:t>高分者傾向享受教育和在訓練中表現良好。</w:t>
      </w:r>
    </w:p>
    <w:p w:rsidR="0015623E" w:rsidRPr="004D05E7" w:rsidRDefault="0015623E" w:rsidP="004D05E7">
      <w:pPr>
        <w:pStyle w:val="a7"/>
        <w:numPr>
          <w:ilvl w:val="0"/>
          <w:numId w:val="67"/>
        </w:numPr>
        <w:spacing w:line="360" w:lineRule="auto"/>
        <w:ind w:leftChars="0"/>
        <w:rPr>
          <w:rFonts w:ascii="標楷體" w:eastAsia="標楷體" w:hAnsi="標楷體"/>
          <w:color w:val="000000"/>
        </w:rPr>
      </w:pPr>
      <w:r>
        <w:rPr>
          <w:rFonts w:ascii="標楷體" w:eastAsia="標楷體" w:hAnsi="標楷體" w:cs="標楷體" w:hint="eastAsia"/>
          <w:color w:val="000000"/>
        </w:rPr>
        <w:t>低分者對於正式的學習不敢興趣，並且在學校或訓練的環境中表現不佳。</w:t>
      </w:r>
    </w:p>
    <w:p w:rsidR="0015623E" w:rsidRPr="004D05E7" w:rsidRDefault="0015623E" w:rsidP="004D05E7">
      <w:pPr>
        <w:pStyle w:val="a7"/>
        <w:numPr>
          <w:ilvl w:val="0"/>
          <w:numId w:val="58"/>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相關研究</w:t>
      </w:r>
    </w:p>
    <w:p w:rsidR="0015623E" w:rsidRPr="004D05E7" w:rsidRDefault="0015623E">
      <w:pPr>
        <w:autoSpaceDE w:val="0"/>
        <w:autoSpaceDN w:val="0"/>
        <w:adjustRightInd w:val="0"/>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（一）五大人格與</w:t>
      </w:r>
      <w:r>
        <w:rPr>
          <w:rFonts w:ascii="標楷體" w:eastAsia="標楷體" w:hAnsi="標楷體" w:cs="標楷體"/>
          <w:b/>
          <w:bCs/>
          <w:color w:val="000000"/>
        </w:rPr>
        <w:t>HPI</w:t>
      </w:r>
      <w:r>
        <w:rPr>
          <w:rFonts w:ascii="標楷體" w:eastAsia="標楷體" w:hAnsi="標楷體" w:cs="標楷體" w:hint="eastAsia"/>
          <w:b/>
          <w:bCs/>
          <w:color w:val="000000"/>
        </w:rPr>
        <w:t>的關係</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color w:val="000000"/>
        </w:rPr>
      </w:pPr>
      <w:r>
        <w:rPr>
          <w:rFonts w:ascii="標楷體" w:eastAsia="標楷體" w:hAnsi="標楷體" w:cs="標楷體" w:hint="eastAsia"/>
          <w:color w:val="000000"/>
        </w:rPr>
        <w:t>根據</w:t>
      </w:r>
      <w:r>
        <w:rPr>
          <w:rFonts w:ascii="標楷體" w:eastAsia="標楷體" w:hAnsi="標楷體" w:cs="標楷體"/>
          <w:color w:val="000000"/>
        </w:rPr>
        <w:t>Hogan</w:t>
      </w:r>
      <w:r>
        <w:rPr>
          <w:rFonts w:ascii="標楷體" w:eastAsia="標楷體" w:hAnsi="標楷體" w:cs="標楷體" w:hint="eastAsia"/>
          <w:color w:val="000000"/>
        </w:rPr>
        <w:t>和</w:t>
      </w:r>
      <w:r>
        <w:rPr>
          <w:rFonts w:ascii="標楷體" w:eastAsia="標楷體" w:hAnsi="標楷體" w:cs="標楷體"/>
          <w:color w:val="000000"/>
        </w:rPr>
        <w:t>Holland (2003)</w:t>
      </w:r>
      <w:r>
        <w:rPr>
          <w:rFonts w:ascii="標楷體" w:eastAsia="標楷體" w:hAnsi="標楷體" w:cs="標楷體" w:hint="eastAsia"/>
          <w:color w:val="000000"/>
        </w:rPr>
        <w:t>以相關係數顯示，詳細呈現如圖</w:t>
      </w:r>
      <w:r>
        <w:rPr>
          <w:rFonts w:ascii="標楷體" w:eastAsia="標楷體" w:hAnsi="標楷體" w:cs="標楷體"/>
          <w:color w:val="000000"/>
        </w:rPr>
        <w:t>2</w:t>
      </w:r>
      <w:r>
        <w:rPr>
          <w:rFonts w:ascii="標楷體" w:eastAsia="標楷體" w:hAnsi="標楷體" w:cs="標楷體" w:hint="eastAsia"/>
          <w:color w:val="000000"/>
        </w:rPr>
        <w:t>，可知五大人格與</w:t>
      </w:r>
      <w:r>
        <w:rPr>
          <w:rFonts w:ascii="標楷體" w:eastAsia="標楷體" w:hAnsi="標楷體" w:cs="標楷體"/>
          <w:color w:val="000000"/>
        </w:rPr>
        <w:t>Hogan</w:t>
      </w:r>
      <w:r>
        <w:rPr>
          <w:rFonts w:ascii="標楷體" w:eastAsia="標楷體" w:hAnsi="標楷體" w:cs="標楷體" w:hint="eastAsia"/>
          <w:color w:val="000000"/>
        </w:rPr>
        <w:t>的</w:t>
      </w:r>
      <w:r>
        <w:rPr>
          <w:rFonts w:ascii="標楷體" w:eastAsia="標楷體" w:hAnsi="標楷體" w:cs="標楷體"/>
          <w:color w:val="000000"/>
        </w:rPr>
        <w:t>HPI</w:t>
      </w:r>
      <w:r>
        <w:rPr>
          <w:rFonts w:ascii="標楷體" w:eastAsia="標楷體" w:hAnsi="標楷體" w:cs="標楷體" w:hint="eastAsia"/>
          <w:color w:val="000000"/>
        </w:rPr>
        <w:t>量表有顯著關係存在，彼此有顯著相關的人格特質為：五大人格的『情緒穩定性』和</w:t>
      </w:r>
      <w:r>
        <w:rPr>
          <w:rFonts w:ascii="標楷體" w:eastAsia="標楷體" w:hAnsi="標楷體" w:cs="標楷體"/>
          <w:color w:val="000000"/>
        </w:rPr>
        <w:t>HPI</w:t>
      </w:r>
      <w:r>
        <w:rPr>
          <w:rFonts w:ascii="標楷體" w:eastAsia="標楷體" w:hAnsi="標楷體" w:cs="標楷體" w:hint="eastAsia"/>
          <w:color w:val="000000"/>
        </w:rPr>
        <w:t>的『適應性』，其相關係數為</w:t>
      </w:r>
      <w:r>
        <w:rPr>
          <w:rFonts w:ascii="標楷體" w:eastAsia="標楷體" w:hAnsi="標楷體" w:cs="標楷體"/>
          <w:color w:val="000000"/>
        </w:rPr>
        <w:t>.73</w:t>
      </w:r>
      <w:r>
        <w:rPr>
          <w:rFonts w:ascii="標楷體" w:eastAsia="標楷體" w:hAnsi="標楷體" w:cs="標楷體" w:hint="eastAsia"/>
          <w:color w:val="000000"/>
        </w:rPr>
        <w:t>；五大人格的『外向性』</w:t>
      </w:r>
      <w:r>
        <w:rPr>
          <w:rFonts w:ascii="標楷體" w:eastAsia="標楷體" w:hAnsi="標楷體" w:cs="標楷體" w:hint="eastAsia"/>
          <w:color w:val="000000"/>
        </w:rPr>
        <w:lastRenderedPageBreak/>
        <w:t>與</w:t>
      </w:r>
      <w:r>
        <w:rPr>
          <w:rFonts w:ascii="標楷體" w:eastAsia="標楷體" w:hAnsi="標楷體" w:cs="標楷體"/>
          <w:color w:val="000000"/>
        </w:rPr>
        <w:t>HPI</w:t>
      </w:r>
      <w:r>
        <w:rPr>
          <w:rFonts w:ascii="標楷體" w:eastAsia="標楷體" w:hAnsi="標楷體" w:cs="標楷體" w:hint="eastAsia"/>
          <w:color w:val="000000"/>
        </w:rPr>
        <w:t>的『抱負性』和『社交性』，其相關係數分別為</w:t>
      </w:r>
      <w:r>
        <w:rPr>
          <w:rFonts w:ascii="標楷體" w:eastAsia="標楷體" w:hAnsi="標楷體" w:cs="標楷體"/>
          <w:color w:val="000000"/>
        </w:rPr>
        <w:t>.56</w:t>
      </w:r>
      <w:r>
        <w:rPr>
          <w:rFonts w:ascii="標楷體" w:eastAsia="標楷體" w:hAnsi="標楷體" w:cs="標楷體" w:hint="eastAsia"/>
          <w:color w:val="000000"/>
        </w:rPr>
        <w:t>和</w:t>
      </w:r>
      <w:r>
        <w:rPr>
          <w:rFonts w:ascii="標楷體" w:eastAsia="標楷體" w:hAnsi="標楷體" w:cs="標楷體"/>
          <w:color w:val="000000"/>
        </w:rPr>
        <w:t>.62</w:t>
      </w:r>
      <w:r>
        <w:rPr>
          <w:rFonts w:ascii="標楷體" w:eastAsia="標楷體" w:hAnsi="標楷體" w:cs="標楷體" w:hint="eastAsia"/>
          <w:color w:val="000000"/>
        </w:rPr>
        <w:t>；五大人格的『和善性』和</w:t>
      </w:r>
      <w:r>
        <w:rPr>
          <w:rFonts w:ascii="標楷體" w:eastAsia="標楷體" w:hAnsi="標楷體" w:cs="標楷體"/>
          <w:color w:val="000000"/>
        </w:rPr>
        <w:t>HPI</w:t>
      </w:r>
      <w:r>
        <w:rPr>
          <w:rFonts w:ascii="標楷體" w:eastAsia="標楷體" w:hAnsi="標楷體" w:cs="標楷體" w:hint="eastAsia"/>
          <w:color w:val="000000"/>
        </w:rPr>
        <w:t>的『友善性』，其相關係數為</w:t>
      </w:r>
      <w:r>
        <w:rPr>
          <w:rFonts w:ascii="標楷體" w:eastAsia="標楷體" w:hAnsi="標楷體" w:cs="標楷體"/>
          <w:color w:val="000000"/>
        </w:rPr>
        <w:t>.50</w:t>
      </w:r>
      <w:r>
        <w:rPr>
          <w:rFonts w:ascii="標楷體" w:eastAsia="標楷體" w:hAnsi="標楷體" w:cs="標楷體" w:hint="eastAsia"/>
          <w:color w:val="000000"/>
        </w:rPr>
        <w:t>；五大人格的『嚴謹性』和</w:t>
      </w:r>
      <w:r>
        <w:rPr>
          <w:rFonts w:ascii="標楷體" w:eastAsia="標楷體" w:hAnsi="標楷體" w:cs="標楷體"/>
          <w:color w:val="000000"/>
        </w:rPr>
        <w:t>HPI</w:t>
      </w:r>
      <w:r>
        <w:rPr>
          <w:rFonts w:ascii="標楷體" w:eastAsia="標楷體" w:hAnsi="標楷體" w:cs="標楷體" w:hint="eastAsia"/>
          <w:color w:val="000000"/>
        </w:rPr>
        <w:t>的『審慎性』，其相關係數為</w:t>
      </w:r>
      <w:r>
        <w:rPr>
          <w:rFonts w:ascii="標楷體" w:eastAsia="標楷體" w:hAnsi="標楷體" w:cs="標楷體"/>
          <w:color w:val="000000"/>
        </w:rPr>
        <w:t>.51</w:t>
      </w:r>
      <w:r>
        <w:rPr>
          <w:rFonts w:ascii="標楷體" w:eastAsia="標楷體" w:hAnsi="標楷體" w:cs="標楷體" w:hint="eastAsia"/>
          <w:color w:val="000000"/>
        </w:rPr>
        <w:t>；五大人格的『開放性』和</w:t>
      </w:r>
      <w:r>
        <w:rPr>
          <w:rFonts w:ascii="標楷體" w:eastAsia="標楷體" w:hAnsi="標楷體" w:cs="標楷體"/>
          <w:color w:val="000000"/>
        </w:rPr>
        <w:t>HPI</w:t>
      </w:r>
      <w:r>
        <w:rPr>
          <w:rFonts w:ascii="標楷體" w:eastAsia="標楷體" w:hAnsi="標楷體" w:cs="標楷體" w:hint="eastAsia"/>
          <w:color w:val="000000"/>
        </w:rPr>
        <w:t>的『思考性』和『學習成功性』，其相關係數分別為</w:t>
      </w:r>
      <w:r>
        <w:rPr>
          <w:rFonts w:ascii="標楷體" w:eastAsia="標楷體" w:hAnsi="標楷體" w:cs="標楷體"/>
          <w:color w:val="000000"/>
        </w:rPr>
        <w:t>.57</w:t>
      </w:r>
      <w:r>
        <w:rPr>
          <w:rFonts w:ascii="標楷體" w:eastAsia="標楷體" w:hAnsi="標楷體" w:cs="標楷體" w:hint="eastAsia"/>
          <w:color w:val="000000"/>
        </w:rPr>
        <w:t>和</w:t>
      </w:r>
      <w:r>
        <w:rPr>
          <w:rFonts w:ascii="標楷體" w:eastAsia="標楷體" w:hAnsi="標楷體" w:cs="標楷體"/>
          <w:color w:val="000000"/>
        </w:rPr>
        <w:t>.30</w:t>
      </w:r>
      <w:r>
        <w:rPr>
          <w:rFonts w:ascii="標楷體" w:eastAsia="標楷體" w:hAnsi="標楷體" w:cs="標楷體" w:hint="eastAsia"/>
          <w:color w:val="000000"/>
        </w:rPr>
        <w:t>。而且</w:t>
      </w:r>
      <w:r>
        <w:rPr>
          <w:rFonts w:ascii="標楷體" w:eastAsia="標楷體" w:hAnsi="標楷體" w:cs="標楷體"/>
          <w:color w:val="000000"/>
        </w:rPr>
        <w:t>Hogan</w:t>
      </w:r>
      <w:r>
        <w:rPr>
          <w:rFonts w:ascii="標楷體" w:eastAsia="標楷體" w:hAnsi="標楷體" w:cs="標楷體" w:hint="eastAsia"/>
          <w:color w:val="000000"/>
        </w:rPr>
        <w:t>和</w:t>
      </w:r>
      <w:r>
        <w:rPr>
          <w:rFonts w:ascii="標楷體" w:eastAsia="標楷體" w:hAnsi="標楷體" w:cs="標楷體"/>
          <w:color w:val="000000"/>
        </w:rPr>
        <w:t>Holland</w:t>
      </w:r>
      <w:r>
        <w:rPr>
          <w:rFonts w:ascii="標楷體" w:eastAsia="標楷體" w:hAnsi="標楷體" w:cs="標楷體" w:hint="eastAsia"/>
          <w:color w:val="000000"/>
        </w:rPr>
        <w:t>進一步指出，在五大人格的外向性和開放性範圍太過廣泛，所以可以在細分為更小的構面；因此，</w:t>
      </w:r>
      <w:r>
        <w:rPr>
          <w:rFonts w:ascii="標楷體" w:eastAsia="標楷體" w:hAnsi="標楷體" w:cs="標楷體"/>
          <w:color w:val="000000"/>
        </w:rPr>
        <w:t>HPI</w:t>
      </w:r>
      <w:r>
        <w:rPr>
          <w:rFonts w:ascii="標楷體" w:eastAsia="標楷體" w:hAnsi="標楷體" w:cs="標楷體" w:hint="eastAsia"/>
          <w:color w:val="000000"/>
        </w:rPr>
        <w:t>相較之下會比五大人格更加精</w:t>
      </w:r>
      <w:proofErr w:type="gramStart"/>
      <w:r>
        <w:rPr>
          <w:rFonts w:ascii="標楷體" w:eastAsia="標楷體" w:hAnsi="標楷體" w:cs="標楷體" w:hint="eastAsia"/>
          <w:color w:val="000000"/>
        </w:rPr>
        <w:t>準</w:t>
      </w:r>
      <w:proofErr w:type="gramEnd"/>
      <w:r>
        <w:rPr>
          <w:rFonts w:ascii="標楷體" w:eastAsia="標楷體" w:hAnsi="標楷體" w:cs="標楷體" w:hint="eastAsia"/>
          <w:color w:val="000000"/>
        </w:rPr>
        <w:t>。</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color w:val="000000"/>
        </w:rPr>
      </w:pPr>
    </w:p>
    <w:p w:rsidR="0015623E" w:rsidRPr="004D05E7" w:rsidRDefault="009F3551">
      <w:pPr>
        <w:pStyle w:val="a7"/>
        <w:spacing w:line="360" w:lineRule="auto"/>
        <w:ind w:leftChars="0"/>
        <w:rPr>
          <w:rFonts w:ascii="標楷體" w:eastAsia="標楷體" w:hAnsi="標楷體"/>
          <w:color w:val="000000"/>
        </w:rPr>
      </w:pPr>
      <w:r>
        <w:rPr>
          <w:noProof/>
        </w:rPr>
        <w:pict>
          <v:group id="_x0000_s1036" style="position:absolute;left:0;text-align:left;margin-left:230.1pt;margin-top:-6.15pt;width:46.3pt;height:185.25pt;z-index:6" coordorigin="6399,4595" coordsize="926,3705">
            <v:shape id="_x0000_s1037" type="#_x0000_t202" style="position:absolute;left:6399;top:4595;width:926;height:379" stroked="f">
              <v:fill opacity="0"/>
              <v:textbox style="mso-next-textbox:#_x0000_s1037">
                <w:txbxContent>
                  <w:p w:rsidR="009F3551" w:rsidRDefault="009F3551">
                    <w:pPr>
                      <w:rPr>
                        <w:rFonts w:ascii="Times New Roman" w:hAnsi="Times New Roman" w:cs="Times New Roman"/>
                      </w:rPr>
                    </w:pPr>
                    <w:r>
                      <w:t>r=.73</w:t>
                    </w:r>
                  </w:p>
                </w:txbxContent>
              </v:textbox>
            </v:shape>
            <v:shape id="_x0000_s1038" type="#_x0000_t202" style="position:absolute;left:6399;top:5192;width:926;height:379" stroked="f">
              <v:fill opacity="0"/>
              <v:textbox style="mso-next-textbox:#_x0000_s1038">
                <w:txbxContent>
                  <w:p w:rsidR="009F3551" w:rsidRDefault="009F3551">
                    <w:pPr>
                      <w:rPr>
                        <w:rFonts w:ascii="Times New Roman" w:hAnsi="Times New Roman" w:cs="Times New Roman"/>
                      </w:rPr>
                    </w:pPr>
                    <w:r>
                      <w:t>r=.56</w:t>
                    </w:r>
                  </w:p>
                </w:txbxContent>
              </v:textbox>
            </v:shape>
            <v:shape id="_x0000_s1039" type="#_x0000_t202" style="position:absolute;left:6399;top:5571;width:926;height:379" stroked="f">
              <v:fill opacity="0"/>
              <v:textbox style="mso-next-textbox:#_x0000_s1039">
                <w:txbxContent>
                  <w:p w:rsidR="009F3551" w:rsidRDefault="009F3551">
                    <w:pPr>
                      <w:rPr>
                        <w:rFonts w:ascii="Times New Roman" w:hAnsi="Times New Roman" w:cs="Times New Roman"/>
                      </w:rPr>
                    </w:pPr>
                    <w:r>
                      <w:t>r=.62</w:t>
                    </w:r>
                  </w:p>
                </w:txbxContent>
              </v:textbox>
            </v:shape>
            <v:shape id="_x0000_s1040" type="#_x0000_t202" style="position:absolute;left:6399;top:6182;width:926;height:379" stroked="f">
              <v:fill opacity="0"/>
              <v:textbox style="mso-next-textbox:#_x0000_s1040">
                <w:txbxContent>
                  <w:p w:rsidR="009F3551" w:rsidRDefault="009F3551">
                    <w:pPr>
                      <w:rPr>
                        <w:rFonts w:ascii="Times New Roman" w:hAnsi="Times New Roman" w:cs="Times New Roman"/>
                      </w:rPr>
                    </w:pPr>
                    <w:r>
                      <w:t>r=.50</w:t>
                    </w:r>
                  </w:p>
                </w:txbxContent>
              </v:textbox>
            </v:shape>
            <v:shape id="_x0000_s1041" type="#_x0000_t202" style="position:absolute;left:6399;top:6734;width:926;height:379" stroked="f">
              <v:fill opacity="0"/>
              <v:textbox style="mso-next-textbox:#_x0000_s1041">
                <w:txbxContent>
                  <w:p w:rsidR="009F3551" w:rsidRDefault="009F3551">
                    <w:pPr>
                      <w:rPr>
                        <w:rFonts w:ascii="Times New Roman" w:hAnsi="Times New Roman" w:cs="Times New Roman"/>
                      </w:rPr>
                    </w:pPr>
                    <w:r>
                      <w:t>r=.51</w:t>
                    </w:r>
                  </w:p>
                </w:txbxContent>
              </v:textbox>
            </v:shape>
            <v:shape id="_x0000_s1042" type="#_x0000_t202" style="position:absolute;left:6399;top:7356;width:926;height:379" stroked="f">
              <v:fill opacity="0"/>
              <v:textbox style="mso-next-textbox:#_x0000_s1042">
                <w:txbxContent>
                  <w:p w:rsidR="009F3551" w:rsidRDefault="009F3551">
                    <w:pPr>
                      <w:rPr>
                        <w:rFonts w:ascii="Times New Roman" w:hAnsi="Times New Roman" w:cs="Times New Roman"/>
                      </w:rPr>
                    </w:pPr>
                    <w:r>
                      <w:t>r=.57</w:t>
                    </w:r>
                  </w:p>
                </w:txbxContent>
              </v:textbox>
            </v:shape>
            <v:shape id="_x0000_s1043" type="#_x0000_t202" style="position:absolute;left:6399;top:7921;width:926;height:379" stroked="f">
              <v:fill opacity="0"/>
              <v:textbox style="mso-next-textbox:#_x0000_s1043">
                <w:txbxContent>
                  <w:p w:rsidR="009F3551" w:rsidRDefault="009F3551">
                    <w:pPr>
                      <w:rPr>
                        <w:rFonts w:ascii="Times New Roman" w:hAnsi="Times New Roman" w:cs="Times New Roman"/>
                      </w:rPr>
                    </w:pPr>
                    <w:r>
                      <w:t>r=.3</w:t>
                    </w:r>
                  </w:p>
                </w:txbxContent>
              </v:textbox>
            </v:shape>
          </v:group>
        </w:pict>
      </w:r>
      <w:r>
        <w:rPr>
          <w:noProof/>
        </w:rPr>
        <w:pict>
          <v:group id="_x0000_s1044" style="position:absolute;left:0;text-align:left;margin-left:73.45pt;margin-top:1.75pt;width:295.85pt;height:177.35pt;z-index:3" coordorigin="3410,10564" coordsize="5633,3547">
            <v:shape id="_x0000_s1045" type="#_x0000_t202" style="position:absolute;left:7661;top:10564;width:1014;height:472" stroked="f">
              <v:fill opacity="0"/>
              <v:textbox style="mso-next-textbox:#_x0000_s1045">
                <w:txbxContent>
                  <w:p w:rsidR="009F3551" w:rsidRPr="004D05E7" w:rsidRDefault="009F3551">
                    <w:pPr>
                      <w:rPr>
                        <w:rFonts w:ascii="標楷體" w:eastAsia="標楷體" w:hAnsi="標楷體" w:cs="Times New Roman"/>
                        <w:sz w:val="20"/>
                        <w:szCs w:val="20"/>
                      </w:rPr>
                    </w:pPr>
                    <w:r>
                      <w:rPr>
                        <w:rFonts w:ascii="標楷體" w:eastAsia="標楷體" w:hAnsi="標楷體" w:cs="標楷體" w:hint="eastAsia"/>
                        <w:b/>
                        <w:bCs/>
                        <w:sz w:val="20"/>
                        <w:szCs w:val="20"/>
                      </w:rPr>
                      <w:t>適應性</w:t>
                    </w:r>
                    <w:r>
                      <w:rPr>
                        <w:rFonts w:ascii="標楷體" w:eastAsia="標楷體" w:hAnsi="標楷體" w:cs="標楷體" w:hint="eastAsia"/>
                        <w:sz w:val="20"/>
                        <w:szCs w:val="20"/>
                      </w:rPr>
                      <w:t>性</w:t>
                    </w:r>
                  </w:p>
                </w:txbxContent>
              </v:textbox>
            </v:shape>
            <v:shape id="_x0000_s1046" type="#_x0000_t202" style="position:absolute;left:7661;top:11117;width:1014;height:472" stroked="f">
              <v:fill opacity="0"/>
              <v:textbox style="mso-next-textbox:#_x0000_s1046">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抱負性</w:t>
                    </w:r>
                  </w:p>
                </w:txbxContent>
              </v:textbox>
            </v:shape>
            <v:shape id="_x0000_s1047" type="#_x0000_t202" style="position:absolute;left:7661;top:11589;width:1014;height:472" stroked="f">
              <v:fill opacity="0"/>
              <v:textbox style="mso-next-textbox:#_x0000_s1047">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社交性</w:t>
                    </w:r>
                  </w:p>
                </w:txbxContent>
              </v:textbox>
            </v:shape>
            <v:shape id="_x0000_s1048" type="#_x0000_t202" style="position:absolute;left:7661;top:12153;width:1014;height:472" stroked="f">
              <v:fill opacity="0"/>
              <v:textbox style="mso-next-textbox:#_x0000_s1048">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友善性</w:t>
                    </w:r>
                  </w:p>
                </w:txbxContent>
              </v:textbox>
            </v:shape>
            <v:shape id="_x0000_s1049" type="#_x0000_t202" style="position:absolute;left:7661;top:12625;width:1014;height:472" stroked="f">
              <v:fill opacity="0"/>
              <v:textbox style="mso-next-textbox:#_x0000_s1049">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審慎性</w:t>
                    </w:r>
                  </w:p>
                </w:txbxContent>
              </v:textbox>
            </v:shape>
            <v:shape id="_x0000_s1050" type="#_x0000_t202" style="position:absolute;left:7661;top:13167;width:1014;height:472" stroked="f">
              <v:fill opacity="0"/>
              <v:textbox style="mso-next-textbox:#_x0000_s1050">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審慎性</w:t>
                    </w:r>
                  </w:p>
                </w:txbxContent>
              </v:textbox>
            </v:shape>
            <v:shape id="_x0000_s1051" type="#_x0000_t202" style="position:absolute;left:7661;top:13639;width:1382;height:472" stroked="f">
              <v:fill opacity="0"/>
              <v:textbox style="mso-next-textbox:#_x0000_s1051">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學習成功性</w:t>
                    </w:r>
                  </w:p>
                </w:txbxContent>
              </v:textbox>
            </v:shape>
            <v:shape id="_x0000_s1052" type="#_x0000_t202" style="position:absolute;left:3410;top:10564;width:1463;height:472" stroked="f">
              <v:fill opacity="0"/>
              <v:textbox style="mso-next-textbox:#_x0000_s1052">
                <w:txbxContent>
                  <w:p w:rsidR="009F3551" w:rsidRPr="004D05E7" w:rsidRDefault="009F3551">
                    <w:pPr>
                      <w:rPr>
                        <w:rFonts w:ascii="標楷體" w:eastAsia="標楷體" w:hAnsi="標楷體" w:cs="Times New Roman"/>
                        <w:b/>
                        <w:bCs/>
                        <w:sz w:val="19"/>
                        <w:szCs w:val="19"/>
                      </w:rPr>
                    </w:pPr>
                    <w:r>
                      <w:rPr>
                        <w:rFonts w:ascii="標楷體" w:eastAsia="標楷體" w:hAnsi="標楷體" w:cs="標楷體" w:hint="eastAsia"/>
                        <w:b/>
                        <w:bCs/>
                        <w:sz w:val="19"/>
                        <w:szCs w:val="19"/>
                      </w:rPr>
                      <w:t>情緒穩定性</w:t>
                    </w:r>
                  </w:p>
                </w:txbxContent>
              </v:textbox>
            </v:shape>
            <v:shape id="_x0000_s1053" type="#_x0000_t202" style="position:absolute;left:3514;top:11382;width:1463;height:472" stroked="f">
              <v:fill opacity="0"/>
              <v:textbox style="mso-next-textbox:#_x0000_s1053">
                <w:txbxContent>
                  <w:p w:rsidR="009F3551" w:rsidRPr="004D05E7" w:rsidRDefault="009F3551">
                    <w:pPr>
                      <w:rPr>
                        <w:rFonts w:ascii="標楷體" w:eastAsia="標楷體" w:hAnsi="標楷體" w:cs="Times New Roman"/>
                        <w:b/>
                        <w:bCs/>
                        <w:sz w:val="19"/>
                        <w:szCs w:val="19"/>
                      </w:rPr>
                    </w:pPr>
                    <w:r>
                      <w:rPr>
                        <w:rFonts w:ascii="標楷體" w:eastAsia="標楷體" w:hAnsi="標楷體" w:cs="標楷體" w:hint="eastAsia"/>
                        <w:b/>
                        <w:bCs/>
                        <w:sz w:val="19"/>
                        <w:szCs w:val="19"/>
                      </w:rPr>
                      <w:t>外向性</w:t>
                    </w:r>
                  </w:p>
                </w:txbxContent>
              </v:textbox>
            </v:shape>
            <v:shape id="_x0000_s1054" type="#_x0000_t202" style="position:absolute;left:3514;top:12153;width:1463;height:472" stroked="f">
              <v:fill opacity="0"/>
              <v:textbox style="mso-next-textbox:#_x0000_s1054">
                <w:txbxContent>
                  <w:p w:rsidR="009F3551" w:rsidRPr="004D05E7" w:rsidRDefault="009F3551">
                    <w:pPr>
                      <w:rPr>
                        <w:rFonts w:ascii="標楷體" w:eastAsia="標楷體" w:hAnsi="標楷體" w:cs="Times New Roman"/>
                        <w:b/>
                        <w:bCs/>
                        <w:sz w:val="19"/>
                        <w:szCs w:val="19"/>
                      </w:rPr>
                    </w:pPr>
                    <w:r>
                      <w:rPr>
                        <w:rFonts w:ascii="標楷體" w:eastAsia="標楷體" w:hAnsi="標楷體" w:cs="標楷體" w:hint="eastAsia"/>
                        <w:b/>
                        <w:bCs/>
                        <w:sz w:val="19"/>
                        <w:szCs w:val="19"/>
                      </w:rPr>
                      <w:t>親和性</w:t>
                    </w:r>
                  </w:p>
                </w:txbxContent>
              </v:textbox>
            </v:shape>
            <v:shape id="_x0000_s1055" type="#_x0000_t202" style="position:absolute;left:3514;top:12625;width:1359;height:472" stroked="f">
              <v:fill opacity="0"/>
              <v:textbox style="mso-next-textbox:#_x0000_s1055">
                <w:txbxContent>
                  <w:p w:rsidR="009F3551" w:rsidRPr="004D05E7" w:rsidRDefault="009F3551">
                    <w:pPr>
                      <w:rPr>
                        <w:rFonts w:ascii="標楷體" w:eastAsia="標楷體" w:hAnsi="標楷體" w:cs="Times New Roman"/>
                        <w:b/>
                        <w:bCs/>
                        <w:sz w:val="19"/>
                        <w:szCs w:val="19"/>
                      </w:rPr>
                    </w:pPr>
                    <w:r>
                      <w:rPr>
                        <w:rFonts w:ascii="標楷體" w:eastAsia="標楷體" w:hAnsi="標楷體" w:cs="標楷體" w:hint="eastAsia"/>
                        <w:b/>
                        <w:bCs/>
                        <w:sz w:val="19"/>
                        <w:szCs w:val="19"/>
                      </w:rPr>
                      <w:t>嚴謹性</w:t>
                    </w:r>
                  </w:p>
                </w:txbxContent>
              </v:textbox>
            </v:shape>
            <v:shape id="_x0000_s1056" type="#_x0000_t202" style="position:absolute;left:3514;top:13433;width:1463;height:472" stroked="f">
              <v:fill opacity="0"/>
              <v:textbox style="mso-next-textbox:#_x0000_s1056">
                <w:txbxContent>
                  <w:p w:rsidR="009F3551" w:rsidRPr="004D05E7" w:rsidRDefault="009F3551">
                    <w:pPr>
                      <w:rPr>
                        <w:rFonts w:ascii="標楷體" w:eastAsia="標楷體" w:hAnsi="標楷體" w:cs="Times New Roman"/>
                        <w:b/>
                        <w:bCs/>
                        <w:sz w:val="19"/>
                        <w:szCs w:val="19"/>
                      </w:rPr>
                    </w:pPr>
                    <w:r>
                      <w:rPr>
                        <w:rFonts w:ascii="標楷體" w:eastAsia="標楷體" w:hAnsi="標楷體" w:cs="標楷體" w:hint="eastAsia"/>
                        <w:b/>
                        <w:bCs/>
                        <w:sz w:val="19"/>
                        <w:szCs w:val="19"/>
                      </w:rPr>
                      <w:t>開放性</w:t>
                    </w:r>
                  </w:p>
                </w:txbxContent>
              </v:textbox>
            </v:shape>
          </v:group>
        </w:pict>
      </w:r>
      <w:r w:rsidR="0087733A" w:rsidRPr="004D05E7">
        <w:rPr>
          <w:rFonts w:ascii="標楷體" w:eastAsia="標楷體" w:hAnsi="標楷體"/>
          <w:noProof/>
          <w:color w:val="000000"/>
        </w:rPr>
        <w:pict>
          <v:shape id="_x0000_i1026" type="#_x0000_t75" style="width:292.8pt;height:185.4pt;visibility:visible">
            <v:imagedata r:id="rId18" o:title=""/>
          </v:shape>
        </w:pict>
      </w:r>
    </w:p>
    <w:p w:rsidR="0015623E" w:rsidRPr="004D05E7" w:rsidRDefault="0015623E">
      <w:pPr>
        <w:pStyle w:val="aff"/>
        <w:jc w:val="center"/>
        <w:rPr>
          <w:rFonts w:ascii="標楷體" w:eastAsia="標楷體" w:hAnsi="標楷體" w:cs="Times New Roman"/>
          <w:color w:val="000000"/>
          <w:sz w:val="24"/>
          <w:szCs w:val="24"/>
        </w:rPr>
      </w:pPr>
      <w:bookmarkStart w:id="12" w:name="_Toc312258219"/>
      <w:r>
        <w:rPr>
          <w:rFonts w:ascii="標楷體" w:eastAsia="標楷體" w:hAnsi="標楷體" w:cs="標楷體" w:hint="eastAsia"/>
          <w:color w:val="000000"/>
          <w:sz w:val="24"/>
          <w:szCs w:val="24"/>
        </w:rPr>
        <w:t>圖</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fldChar w:fldCharType="begin"/>
      </w:r>
      <w:r>
        <w:rPr>
          <w:rFonts w:ascii="標楷體" w:eastAsia="標楷體" w:hAnsi="標楷體" w:cs="標楷體"/>
          <w:color w:val="000000"/>
          <w:sz w:val="24"/>
          <w:szCs w:val="24"/>
        </w:rPr>
        <w:instrText xml:space="preserve"> SEQ </w:instrText>
      </w:r>
      <w:r>
        <w:rPr>
          <w:rFonts w:ascii="標楷體" w:eastAsia="標楷體" w:hAnsi="標楷體" w:cs="標楷體" w:hint="eastAsia"/>
          <w:color w:val="000000"/>
          <w:sz w:val="24"/>
          <w:szCs w:val="24"/>
        </w:rPr>
        <w:instrText>圖</w:instrText>
      </w:r>
      <w:r>
        <w:rPr>
          <w:rFonts w:ascii="標楷體" w:eastAsia="標楷體" w:hAnsi="標楷體" w:cs="標楷體"/>
          <w:color w:val="000000"/>
          <w:sz w:val="24"/>
          <w:szCs w:val="24"/>
        </w:rPr>
        <w:instrText xml:space="preserve"> \* ARABIC </w:instrText>
      </w:r>
      <w:r>
        <w:rPr>
          <w:rFonts w:ascii="標楷體" w:eastAsia="標楷體" w:hAnsi="標楷體" w:cs="標楷體"/>
          <w:color w:val="000000"/>
          <w:sz w:val="24"/>
          <w:szCs w:val="24"/>
        </w:rPr>
        <w:fldChar w:fldCharType="separate"/>
      </w:r>
      <w:r w:rsidR="006119E1">
        <w:rPr>
          <w:rFonts w:ascii="標楷體" w:eastAsia="標楷體" w:hAnsi="標楷體" w:cs="標楷體"/>
          <w:noProof/>
          <w:color w:val="000000"/>
          <w:sz w:val="24"/>
          <w:szCs w:val="24"/>
        </w:rPr>
        <w:t>2</w:t>
      </w:r>
      <w:r>
        <w:rPr>
          <w:rFonts w:ascii="標楷體" w:eastAsia="標楷體" w:hAnsi="標楷體" w:cs="標楷體"/>
          <w:color w:val="000000"/>
          <w:sz w:val="24"/>
          <w:szCs w:val="24"/>
        </w:rPr>
        <w:fldChar w:fldCharType="end"/>
      </w:r>
      <w:r>
        <w:rPr>
          <w:rFonts w:ascii="標楷體" w:eastAsia="標楷體" w:hAnsi="標楷體" w:cs="標楷體"/>
          <w:color w:val="000000"/>
          <w:sz w:val="24"/>
          <w:szCs w:val="24"/>
        </w:rPr>
        <w:t xml:space="preserve"> </w:t>
      </w:r>
      <w:r>
        <w:rPr>
          <w:rFonts w:ascii="標楷體" w:eastAsia="標楷體" w:hAnsi="標楷體" w:cs="標楷體" w:hint="eastAsia"/>
          <w:color w:val="000000"/>
          <w:sz w:val="24"/>
          <w:szCs w:val="24"/>
        </w:rPr>
        <w:t>五大人格與</w:t>
      </w:r>
      <w:r>
        <w:rPr>
          <w:rFonts w:ascii="標楷體" w:eastAsia="標楷體" w:hAnsi="標楷體" w:cs="標楷體"/>
          <w:color w:val="000000"/>
          <w:sz w:val="24"/>
          <w:szCs w:val="24"/>
        </w:rPr>
        <w:t>HPI</w:t>
      </w:r>
      <w:r>
        <w:rPr>
          <w:rFonts w:ascii="標楷體" w:eastAsia="標楷體" w:hAnsi="標楷體" w:cs="標楷體" w:hint="eastAsia"/>
          <w:color w:val="000000"/>
          <w:sz w:val="24"/>
          <w:szCs w:val="24"/>
        </w:rPr>
        <w:t>的關係</w:t>
      </w:r>
      <w:bookmarkEnd w:id="12"/>
    </w:p>
    <w:p w:rsidR="0015623E" w:rsidRPr="004D05E7" w:rsidRDefault="0015623E">
      <w:pPr>
        <w:pStyle w:val="a7"/>
        <w:snapToGrid w:val="0"/>
        <w:spacing w:line="240" w:lineRule="atLeast"/>
        <w:ind w:leftChars="0" w:left="482"/>
        <w:jc w:val="center"/>
        <w:rPr>
          <w:rFonts w:ascii="標楷體" w:eastAsia="標楷體" w:hAnsi="標楷體"/>
          <w:color w:val="000000"/>
        </w:rPr>
      </w:pPr>
      <w:r>
        <w:rPr>
          <w:rFonts w:ascii="標楷體" w:eastAsia="標楷體" w:hAnsi="標楷體" w:cs="標楷體" w:hint="eastAsia"/>
          <w:color w:val="000000"/>
        </w:rPr>
        <w:t>資料來源：</w:t>
      </w:r>
      <w:r>
        <w:rPr>
          <w:rFonts w:ascii="標楷體" w:eastAsia="標楷體" w:hAnsi="標楷體" w:cs="標楷體"/>
          <w:color w:val="000000"/>
        </w:rPr>
        <w:t>Hogan</w:t>
      </w:r>
      <w:r>
        <w:rPr>
          <w:rFonts w:ascii="標楷體" w:eastAsia="標楷體" w:hAnsi="標楷體" w:cs="標楷體" w:hint="eastAsia"/>
          <w:color w:val="000000"/>
        </w:rPr>
        <w:t>和</w:t>
      </w:r>
      <w:r>
        <w:rPr>
          <w:rFonts w:ascii="標楷體" w:eastAsia="標楷體" w:hAnsi="標楷體" w:cs="標楷體"/>
          <w:color w:val="000000"/>
        </w:rPr>
        <w:t>Holland (2003</w:t>
      </w:r>
      <w:r>
        <w:rPr>
          <w:rFonts w:ascii="標楷體" w:eastAsia="標楷體" w:hAnsi="標楷體" w:cs="標楷體" w:hint="eastAsia"/>
          <w:color w:val="000000"/>
        </w:rPr>
        <w:t>：</w:t>
      </w:r>
      <w:r>
        <w:rPr>
          <w:rFonts w:ascii="標楷體" w:eastAsia="標楷體" w:hAnsi="標楷體" w:cs="標楷體"/>
          <w:color w:val="000000"/>
        </w:rPr>
        <w:t>104)</w:t>
      </w:r>
      <w:r>
        <w:rPr>
          <w:rFonts w:ascii="標楷體" w:eastAsia="標楷體" w:hAnsi="標楷體" w:cs="標楷體" w:hint="eastAsia"/>
          <w:color w:val="000000"/>
        </w:rPr>
        <w:t>。</w:t>
      </w:r>
    </w:p>
    <w:p w:rsidR="0015623E" w:rsidRPr="004D05E7" w:rsidRDefault="0015623E">
      <w:pPr>
        <w:pStyle w:val="a7"/>
        <w:snapToGrid w:val="0"/>
        <w:spacing w:line="240" w:lineRule="atLeast"/>
        <w:ind w:leftChars="0" w:left="482"/>
        <w:jc w:val="center"/>
        <w:rPr>
          <w:rFonts w:ascii="標楷體" w:eastAsia="標楷體" w:hAnsi="標楷體"/>
          <w:color w:val="000000"/>
        </w:rPr>
      </w:pPr>
    </w:p>
    <w:p w:rsidR="0015623E" w:rsidRPr="004D05E7" w:rsidRDefault="0015623E">
      <w:pPr>
        <w:autoSpaceDE w:val="0"/>
        <w:autoSpaceDN w:val="0"/>
        <w:adjustRightInd w:val="0"/>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（二）工作表現與</w:t>
      </w:r>
      <w:r>
        <w:rPr>
          <w:rFonts w:ascii="標楷體" w:eastAsia="標楷體" w:hAnsi="標楷體" w:cs="標楷體"/>
          <w:b/>
          <w:bCs/>
          <w:color w:val="000000"/>
        </w:rPr>
        <w:t>HPI</w:t>
      </w:r>
      <w:r>
        <w:rPr>
          <w:rFonts w:ascii="標楷體" w:eastAsia="標楷體" w:hAnsi="標楷體" w:cs="標楷體" w:hint="eastAsia"/>
          <w:b/>
          <w:bCs/>
          <w:color w:val="000000"/>
        </w:rPr>
        <w:t>的關係</w:t>
      </w:r>
    </w:p>
    <w:p w:rsidR="0015623E" w:rsidRPr="004D05E7" w:rsidRDefault="0015623E">
      <w:pPr>
        <w:autoSpaceDE w:val="0"/>
        <w:autoSpaceDN w:val="0"/>
        <w:adjustRightInd w:val="0"/>
        <w:spacing w:line="360" w:lineRule="auto"/>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自從</w:t>
      </w:r>
      <w:proofErr w:type="gramStart"/>
      <w:r>
        <w:rPr>
          <w:rFonts w:ascii="標楷體" w:eastAsia="標楷體" w:hAnsi="標楷體" w:cs="標楷體"/>
          <w:color w:val="000000"/>
        </w:rPr>
        <w:t>1990</w:t>
      </w:r>
      <w:proofErr w:type="gramEnd"/>
      <w:r>
        <w:rPr>
          <w:rFonts w:ascii="標楷體" w:eastAsia="標楷體" w:hAnsi="標楷體" w:cs="標楷體" w:hint="eastAsia"/>
          <w:color w:val="000000"/>
        </w:rPr>
        <w:t>年代開始，後設分析的研究中，大多均指出工作表現與人格特質表現有高度的相關性（</w:t>
      </w:r>
      <w:r>
        <w:rPr>
          <w:rFonts w:ascii="標楷體" w:eastAsia="標楷體" w:hAnsi="標楷體" w:cs="標楷體"/>
          <w:color w:val="000000"/>
        </w:rPr>
        <w:t>Hogan &amp; Holland, 2003</w:t>
      </w:r>
      <w:r>
        <w:rPr>
          <w:rFonts w:ascii="標楷體" w:eastAsia="標楷體" w:hAnsi="標楷體" w:cs="標楷體" w:hint="eastAsia"/>
          <w:color w:val="000000"/>
        </w:rPr>
        <w:t>）。其中，</w:t>
      </w:r>
      <w:r>
        <w:rPr>
          <w:rFonts w:ascii="標楷體" w:eastAsia="標楷體" w:hAnsi="標楷體" w:cs="標楷體"/>
          <w:color w:val="000000"/>
        </w:rPr>
        <w:t>Hogan</w:t>
      </w:r>
      <w:r>
        <w:rPr>
          <w:rFonts w:ascii="標楷體" w:eastAsia="標楷體" w:hAnsi="標楷體" w:cs="標楷體" w:hint="eastAsia"/>
          <w:color w:val="000000"/>
        </w:rPr>
        <w:t>以社會分析的觀點，著重於人際心理學研發相關人格量表，其依據人們要依組織團體而工作，而團體組織又具有領導階層的關係，所以良好的工作表現需要仰賴和諧人際互動，所以可以用人格特質將預測工作表現，許多研究亦指出人格特質具有此預測關係</w:t>
      </w:r>
      <w:proofErr w:type="gramStart"/>
      <w:r>
        <w:rPr>
          <w:rFonts w:ascii="標楷體" w:eastAsia="標楷體" w:hAnsi="標楷體" w:cs="標楷體" w:hint="eastAsia"/>
          <w:color w:val="000000"/>
        </w:rPr>
        <w:t>（</w:t>
      </w:r>
      <w:proofErr w:type="gramEnd"/>
      <w:r>
        <w:rPr>
          <w:rFonts w:ascii="標楷體" w:eastAsia="標楷體" w:hAnsi="標楷體" w:cs="標楷體"/>
          <w:color w:val="000000"/>
        </w:rPr>
        <w:t>Hogan, 1983,1996; Wiggins, 1979; Wiggins &amp; Trapnell, 1966</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。根據</w:t>
      </w:r>
      <w:r>
        <w:rPr>
          <w:rFonts w:ascii="標楷體" w:eastAsia="標楷體" w:hAnsi="標楷體" w:cs="標楷體"/>
          <w:color w:val="000000"/>
        </w:rPr>
        <w:t>Hogan</w:t>
      </w:r>
      <w:r>
        <w:rPr>
          <w:rFonts w:ascii="標楷體" w:eastAsia="標楷體" w:hAnsi="標楷體" w:cs="標楷體" w:hint="eastAsia"/>
          <w:color w:val="000000"/>
        </w:rPr>
        <w:t>和</w:t>
      </w:r>
      <w:r>
        <w:rPr>
          <w:rFonts w:ascii="標楷體" w:eastAsia="標楷體" w:hAnsi="標楷體" w:cs="標楷體"/>
          <w:color w:val="000000"/>
        </w:rPr>
        <w:t>Holland</w:t>
      </w:r>
      <w:r>
        <w:rPr>
          <w:rFonts w:ascii="標楷體" w:eastAsia="標楷體" w:hAnsi="標楷體" w:cs="標楷體" w:hint="eastAsia"/>
          <w:color w:val="000000"/>
        </w:rPr>
        <w:t>的資料顯示，</w:t>
      </w:r>
      <w:r>
        <w:rPr>
          <w:rFonts w:ascii="標楷體" w:eastAsia="標楷體" w:hAnsi="標楷體" w:cs="標楷體"/>
          <w:color w:val="000000"/>
        </w:rPr>
        <w:t>HPI</w:t>
      </w:r>
      <w:r>
        <w:rPr>
          <w:rFonts w:ascii="標楷體" w:eastAsia="標楷體" w:hAnsi="標楷體" w:cs="標楷體" w:hint="eastAsia"/>
          <w:color w:val="000000"/>
        </w:rPr>
        <w:t>人格特質可以預測工作時的『人際和諧（</w:t>
      </w:r>
      <w:r>
        <w:rPr>
          <w:rFonts w:ascii="標楷體" w:eastAsia="標楷體" w:hAnsi="標楷體" w:cs="標楷體"/>
          <w:color w:val="000000"/>
        </w:rPr>
        <w:t>getting along</w:t>
      </w:r>
      <w:r>
        <w:rPr>
          <w:rFonts w:ascii="標楷體" w:eastAsia="標楷體" w:hAnsi="標楷體" w:cs="標楷體" w:hint="eastAsia"/>
          <w:color w:val="000000"/>
        </w:rPr>
        <w:t>）』與『進步積極</w:t>
      </w:r>
      <w:r>
        <w:rPr>
          <w:rFonts w:ascii="標楷體" w:eastAsia="標楷體" w:hAnsi="標楷體" w:cs="標楷體"/>
          <w:color w:val="000000"/>
        </w:rPr>
        <w:t>(getting ahead)</w:t>
      </w:r>
      <w:r>
        <w:rPr>
          <w:rFonts w:ascii="標楷體" w:eastAsia="標楷體" w:hAnsi="標楷體" w:cs="標楷體" w:hint="eastAsia"/>
          <w:color w:val="000000"/>
        </w:rPr>
        <w:t>』程度，其中與『人際和諧』具有相關的</w:t>
      </w:r>
      <w:r>
        <w:rPr>
          <w:rFonts w:ascii="標楷體" w:eastAsia="標楷體" w:hAnsi="標楷體" w:cs="標楷體"/>
          <w:color w:val="000000"/>
        </w:rPr>
        <w:t>HPI</w:t>
      </w:r>
      <w:r>
        <w:rPr>
          <w:rFonts w:ascii="標楷體" w:eastAsia="標楷體" w:hAnsi="標楷體" w:cs="標楷體" w:hint="eastAsia"/>
          <w:color w:val="000000"/>
        </w:rPr>
        <w:t>人格特質為適應性和友善性；與『進步積極』具有相關的</w:t>
      </w:r>
      <w:r>
        <w:rPr>
          <w:rFonts w:ascii="標楷體" w:eastAsia="標楷體" w:hAnsi="標楷體" w:cs="標楷體"/>
          <w:color w:val="000000"/>
        </w:rPr>
        <w:t>HPI</w:t>
      </w:r>
      <w:r>
        <w:rPr>
          <w:rFonts w:ascii="標楷體" w:eastAsia="標楷體" w:hAnsi="標楷體" w:cs="標楷體" w:hint="eastAsia"/>
          <w:color w:val="000000"/>
        </w:rPr>
        <w:t>人格特質為抱負性、思考性和學習成功性。</w:t>
      </w:r>
    </w:p>
    <w:p w:rsidR="0015623E" w:rsidRPr="004D05E7" w:rsidRDefault="0015623E">
      <w:pPr>
        <w:autoSpaceDE w:val="0"/>
        <w:autoSpaceDN w:val="0"/>
        <w:adjustRightInd w:val="0"/>
        <w:spacing w:line="360" w:lineRule="auto"/>
        <w:rPr>
          <w:rFonts w:ascii="標楷體" w:eastAsia="標楷體" w:hAnsi="標楷體" w:cs="Times New Roman"/>
          <w:color w:val="000000"/>
        </w:rPr>
      </w:pPr>
    </w:p>
    <w:p w:rsidR="0015623E" w:rsidRPr="004D05E7" w:rsidRDefault="0015623E">
      <w:pPr>
        <w:autoSpaceDE w:val="0"/>
        <w:autoSpaceDN w:val="0"/>
        <w:adjustRightInd w:val="0"/>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（三）領導與</w:t>
      </w:r>
      <w:r>
        <w:rPr>
          <w:rFonts w:ascii="標楷體" w:eastAsia="標楷體" w:hAnsi="標楷體" w:cs="標楷體"/>
          <w:b/>
          <w:bCs/>
          <w:color w:val="000000"/>
        </w:rPr>
        <w:t>HPI</w:t>
      </w:r>
      <w:r>
        <w:rPr>
          <w:rFonts w:ascii="標楷體" w:eastAsia="標楷體" w:hAnsi="標楷體" w:cs="標楷體" w:hint="eastAsia"/>
          <w:b/>
          <w:bCs/>
          <w:color w:val="000000"/>
        </w:rPr>
        <w:t>的關係</w:t>
      </w:r>
    </w:p>
    <w:p w:rsidR="0015623E" w:rsidRPr="004D05E7" w:rsidRDefault="0015623E">
      <w:pPr>
        <w:autoSpaceDE w:val="0"/>
        <w:autoSpaceDN w:val="0"/>
        <w:adjustRightInd w:val="0"/>
        <w:spacing w:line="360" w:lineRule="auto"/>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初階人員與高階人才的差異，在於高階人才似乎機靈的、多元思考以及具有長遠的規劃，而高階人才似乎隱含著某些特殊人格特質，以</w:t>
      </w:r>
      <w:r>
        <w:rPr>
          <w:rFonts w:ascii="標楷體" w:eastAsia="標楷體" w:hAnsi="標楷體" w:cs="標楷體" w:hint="eastAsia"/>
        </w:rPr>
        <w:t>（</w:t>
      </w:r>
      <w:r>
        <w:rPr>
          <w:rFonts w:ascii="標楷體" w:eastAsia="標楷體" w:hAnsi="標楷體" w:cs="標楷體"/>
        </w:rPr>
        <w:t>Hogan Assessment Systems, 2004</w:t>
      </w:r>
      <w:r>
        <w:rPr>
          <w:rFonts w:ascii="標楷體" w:eastAsia="標楷體" w:hAnsi="標楷體" w:cs="標楷體" w:hint="eastAsia"/>
        </w:rPr>
        <w:t>）</w:t>
      </w:r>
      <w:r>
        <w:rPr>
          <w:rFonts w:ascii="標楷體" w:eastAsia="標楷體" w:hAnsi="標楷體" w:cs="標楷體" w:hint="eastAsia"/>
          <w:color w:val="000000"/>
        </w:rPr>
        <w:t>的研究指出，領導者的策略運用、成果表現、團隊合作和個人魅力方面，與</w:t>
      </w:r>
      <w:r>
        <w:rPr>
          <w:rFonts w:ascii="標楷體" w:eastAsia="標楷體" w:hAnsi="標楷體" w:cs="標楷體"/>
          <w:color w:val="000000"/>
        </w:rPr>
        <w:t>HPI</w:t>
      </w:r>
      <w:r>
        <w:rPr>
          <w:rFonts w:ascii="標楷體" w:eastAsia="標楷體" w:hAnsi="標楷體" w:cs="標楷體" w:hint="eastAsia"/>
          <w:color w:val="000000"/>
        </w:rPr>
        <w:t>的適應性、抱負性、審慎性和學習成功性特質有顯著的預測關係；另外，亦有許多研究指出其他人格特質與領導之間具有顯著關係，以情緒穩定性、工作投入可以預測領導行為（</w:t>
      </w:r>
      <w:hyperlink r:id="rId19" w:anchor="c19" w:history="1">
        <w:r>
          <w:rPr>
            <w:rFonts w:ascii="標楷體" w:eastAsia="標楷體" w:hAnsi="標楷體" w:cs="標楷體"/>
            <w:color w:val="000000"/>
          </w:rPr>
          <w:t>Bray &amp; Howard, 1983</w:t>
        </w:r>
      </w:hyperlink>
      <w:r>
        <w:rPr>
          <w:rFonts w:ascii="標楷體" w:eastAsia="標楷體" w:hAnsi="標楷體" w:cs="標楷體" w:hint="eastAsia"/>
          <w:color w:val="000000"/>
        </w:rPr>
        <w:t>）。</w:t>
      </w:r>
    </w:p>
    <w:p w:rsidR="0015623E" w:rsidRPr="004D05E7" w:rsidRDefault="0015623E" w:rsidP="004D05E7">
      <w:pPr>
        <w:pStyle w:val="a7"/>
        <w:numPr>
          <w:ilvl w:val="0"/>
          <w:numId w:val="58"/>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量表與題目</w:t>
      </w:r>
    </w:p>
    <w:p w:rsidR="0015623E" w:rsidRPr="004D05E7" w:rsidRDefault="0015623E">
      <w:pPr>
        <w:pStyle w:val="aff"/>
        <w:rPr>
          <w:rFonts w:ascii="標楷體" w:eastAsia="標楷體" w:hAnsi="標楷體" w:cs="Times New Roman"/>
          <w:sz w:val="24"/>
          <w:szCs w:val="24"/>
        </w:rPr>
      </w:pPr>
      <w:bookmarkStart w:id="13" w:name="_Toc312257630"/>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w:t>
      </w:r>
      <w:r>
        <w:rPr>
          <w:rFonts w:ascii="標楷體" w:eastAsia="標楷體" w:hAnsi="標楷體" w:cs="標楷體"/>
          <w:sz w:val="24"/>
          <w:szCs w:val="24"/>
        </w:rPr>
        <w:fldChar w:fldCharType="end"/>
      </w:r>
      <w:r>
        <w:rPr>
          <w:rFonts w:ascii="標楷體" w:eastAsia="標楷體" w:hAnsi="標楷體" w:cs="標楷體" w:hint="eastAsia"/>
          <w:sz w:val="24"/>
          <w:szCs w:val="24"/>
        </w:rPr>
        <w:t>霍根人格量表</w:t>
      </w:r>
      <w:bookmarkEnd w:id="1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4586"/>
      </w:tblGrid>
      <w:tr w:rsidR="0015623E">
        <w:tc>
          <w:tcPr>
            <w:tcW w:w="8522"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hint="eastAsia"/>
                <w:b/>
                <w:bCs/>
                <w:color w:val="000000"/>
              </w:rPr>
              <w:t>霍根</w:t>
            </w:r>
            <w:r>
              <w:rPr>
                <w:rFonts w:ascii="標楷體" w:eastAsia="標楷體" w:hAnsi="標楷體" w:cs="標楷體" w:hint="eastAsia"/>
                <w:b/>
                <w:bCs/>
                <w:kern w:val="0"/>
              </w:rPr>
              <w:t>人格量表</w:t>
            </w:r>
            <w:r>
              <w:rPr>
                <w:rFonts w:ascii="標楷體" w:eastAsia="標楷體" w:hAnsi="標楷體" w:cs="標楷體"/>
                <w:b/>
                <w:bCs/>
                <w:kern w:val="0"/>
              </w:rPr>
              <w:t>(</w:t>
            </w:r>
            <w:r>
              <w:rPr>
                <w:rFonts w:ascii="標楷體" w:eastAsia="標楷體" w:hAnsi="標楷體" w:cs="標楷體"/>
                <w:b/>
                <w:bCs/>
                <w:color w:val="000000"/>
              </w:rPr>
              <w:t>Hogan Personality Inventory</w:t>
            </w:r>
            <w:proofErr w:type="gramStart"/>
            <w:r>
              <w:rPr>
                <w:rFonts w:ascii="標楷體" w:eastAsia="標楷體" w:hAnsi="標楷體" w:cs="標楷體"/>
                <w:b/>
                <w:bCs/>
                <w:kern w:val="0"/>
              </w:rPr>
              <w:t>–</w:t>
            </w:r>
            <w:proofErr w:type="gramEnd"/>
            <w:r>
              <w:rPr>
                <w:rFonts w:ascii="標楷體" w:eastAsia="標楷體" w:hAnsi="標楷體" w:cs="標楷體"/>
                <w:color w:val="000000"/>
              </w:rPr>
              <w:t>Doe, 2002</w:t>
            </w:r>
            <w:r>
              <w:rPr>
                <w:rFonts w:ascii="標楷體" w:eastAsia="標楷體" w:hAnsi="標楷體" w:cs="標楷體"/>
                <w:b/>
                <w:bCs/>
                <w:kern w:val="0"/>
              </w:rPr>
              <w:t>)</w:t>
            </w:r>
          </w:p>
        </w:tc>
      </w:tr>
      <w:tr w:rsidR="0015623E">
        <w:trPr>
          <w:trHeight w:val="331"/>
        </w:trPr>
        <w:tc>
          <w:tcPr>
            <w:tcW w:w="3936" w:type="dxa"/>
          </w:tcPr>
          <w:p w:rsidR="0015623E" w:rsidRPr="004D05E7" w:rsidRDefault="0015623E">
            <w:pPr>
              <w:autoSpaceDE w:val="0"/>
              <w:autoSpaceDN w:val="0"/>
              <w:adjustRightInd w:val="0"/>
              <w:spacing w:line="240" w:lineRule="atLeast"/>
              <w:jc w:val="center"/>
              <w:rPr>
                <w:rFonts w:ascii="標楷體" w:eastAsia="標楷體" w:hAnsi="標楷體" w:cs="Times New Roman"/>
                <w:b/>
                <w:bCs/>
                <w:kern w:val="0"/>
              </w:rPr>
            </w:pPr>
            <w:r>
              <w:rPr>
                <w:rFonts w:ascii="標楷體" w:eastAsia="標楷體" w:hAnsi="標楷體" w:cs="標楷體" w:hint="eastAsia"/>
                <w:b/>
                <w:bCs/>
                <w:kern w:val="0"/>
              </w:rPr>
              <w:t>人格</w:t>
            </w:r>
          </w:p>
        </w:tc>
        <w:tc>
          <w:tcPr>
            <w:tcW w:w="4586" w:type="dxa"/>
          </w:tcPr>
          <w:p w:rsidR="0015623E" w:rsidRPr="004D05E7" w:rsidRDefault="0015623E">
            <w:pPr>
              <w:autoSpaceDE w:val="0"/>
              <w:autoSpaceDN w:val="0"/>
              <w:adjustRightInd w:val="0"/>
              <w:spacing w:line="240" w:lineRule="atLeast"/>
              <w:jc w:val="center"/>
              <w:rPr>
                <w:rFonts w:ascii="標楷體" w:eastAsia="標楷體" w:hAnsi="標楷體" w:cs="Times New Roman"/>
                <w:b/>
                <w:bCs/>
                <w:kern w:val="0"/>
              </w:rPr>
            </w:pPr>
            <w:r>
              <w:rPr>
                <w:rFonts w:ascii="標楷體" w:eastAsia="標楷體" w:hAnsi="標楷體" w:cs="標楷體"/>
                <w:b/>
                <w:bCs/>
              </w:rPr>
              <w:t>Personality</w:t>
            </w:r>
          </w:p>
        </w:tc>
      </w:tr>
      <w:tr w:rsidR="0015623E">
        <w:tc>
          <w:tcPr>
            <w:tcW w:w="393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A </w:t>
            </w:r>
            <w:proofErr w:type="gramStart"/>
            <w:r>
              <w:rPr>
                <w:rFonts w:ascii="標楷體" w:eastAsia="標楷體" w:hAnsi="標楷體" w:cs="標楷體"/>
                <w:b/>
                <w:bCs/>
                <w:kern w:val="0"/>
              </w:rPr>
              <w:t>–</w:t>
            </w:r>
            <w:proofErr w:type="gramEnd"/>
            <w:r>
              <w:rPr>
                <w:rFonts w:ascii="標楷體" w:eastAsia="標楷體" w:hAnsi="標楷體" w:cs="標楷體" w:hint="eastAsia"/>
                <w:b/>
                <w:bCs/>
              </w:rPr>
              <w:t>調適性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A –</w:t>
            </w:r>
            <w:r>
              <w:rPr>
                <w:rFonts w:ascii="標楷體" w:eastAsia="標楷體" w:hAnsi="標楷體" w:cs="標楷體"/>
                <w:b/>
                <w:bCs/>
              </w:rPr>
              <w:t>Adjustment</w:t>
            </w:r>
          </w:p>
        </w:tc>
      </w:tr>
      <w:tr w:rsidR="0015623E">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我很少因別人的過錯生氣。</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am rarely irritated by faults in others.</w:t>
            </w:r>
          </w:p>
        </w:tc>
      </w:tr>
      <w:tr w:rsidR="0015623E">
        <w:trPr>
          <w:trHeight w:val="531"/>
        </w:trPr>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我很少緊張或焦慮。</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am seldom tense or anxious.</w:t>
            </w:r>
          </w:p>
        </w:tc>
      </w:tr>
      <w:tr w:rsidR="0015623E">
        <w:trPr>
          <w:trHeight w:val="531"/>
        </w:trPr>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我很少對於我所做的某事感到內疚。</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rarely feel guilty about some of the things I have done.</w:t>
            </w:r>
          </w:p>
        </w:tc>
      </w:tr>
      <w:tr w:rsidR="0015623E">
        <w:trPr>
          <w:trHeight w:val="531"/>
        </w:trPr>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在危機中我保持冷靜。</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keep calm in a crisis.</w:t>
            </w:r>
          </w:p>
        </w:tc>
      </w:tr>
      <w:tr w:rsidR="0015623E">
        <w:trPr>
          <w:trHeight w:val="531"/>
        </w:trPr>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我很少抓狂。</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rarely lose my temper.</w:t>
            </w:r>
          </w:p>
        </w:tc>
      </w:tr>
      <w:tr w:rsidR="0015623E">
        <w:trPr>
          <w:trHeight w:val="531"/>
        </w:trPr>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我大部分都感覺良好。</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I almost always feel good.</w:t>
            </w:r>
          </w:p>
        </w:tc>
      </w:tr>
      <w:tr w:rsidR="0015623E">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人們真的在意別人。</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People really care about one another.</w:t>
            </w:r>
          </w:p>
        </w:tc>
      </w:tr>
      <w:tr w:rsidR="0015623E">
        <w:tc>
          <w:tcPr>
            <w:tcW w:w="3936" w:type="dxa"/>
          </w:tcPr>
          <w:p w:rsidR="0015623E" w:rsidRPr="004D05E7" w:rsidRDefault="0015623E" w:rsidP="004D05E7">
            <w:pPr>
              <w:numPr>
                <w:ilvl w:val="0"/>
                <w:numId w:val="68"/>
              </w:numPr>
              <w:spacing w:line="240" w:lineRule="atLeast"/>
              <w:rPr>
                <w:rFonts w:ascii="標楷體" w:eastAsia="標楷體" w:hAnsi="標楷體" w:cs="Times New Roman"/>
              </w:rPr>
            </w:pPr>
            <w:r>
              <w:rPr>
                <w:rFonts w:ascii="標楷體" w:eastAsia="標楷體" w:hAnsi="標楷體" w:cs="標楷體" w:hint="eastAsia"/>
              </w:rPr>
              <w:t>我覺得不論發生何事我的父母都會愛我。</w:t>
            </w:r>
          </w:p>
        </w:tc>
        <w:tc>
          <w:tcPr>
            <w:tcW w:w="4586" w:type="dxa"/>
          </w:tcPr>
          <w:p w:rsidR="0015623E" w:rsidRPr="004D05E7" w:rsidRDefault="0015623E" w:rsidP="004D05E7">
            <w:pPr>
              <w:numPr>
                <w:ilvl w:val="0"/>
                <w:numId w:val="69"/>
              </w:numPr>
              <w:spacing w:line="240" w:lineRule="atLeast"/>
              <w:rPr>
                <w:rFonts w:ascii="標楷體" w:eastAsia="標楷體" w:hAnsi="標楷體" w:cs="Times New Roman"/>
              </w:rPr>
            </w:pPr>
            <w:r>
              <w:rPr>
                <w:rFonts w:ascii="標楷體" w:eastAsia="標楷體" w:hAnsi="標楷體" w:cs="標楷體"/>
                <w:kern w:val="0"/>
              </w:rPr>
              <w:t>No matter what happened I felt my parents loved me.</w:t>
            </w:r>
          </w:p>
        </w:tc>
      </w:tr>
      <w:tr w:rsidR="0015623E">
        <w:tc>
          <w:tcPr>
            <w:tcW w:w="393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B </w:t>
            </w:r>
            <w:proofErr w:type="gramStart"/>
            <w:r>
              <w:rPr>
                <w:rFonts w:ascii="標楷體" w:eastAsia="標楷體" w:hAnsi="標楷體" w:cs="標楷體"/>
                <w:b/>
                <w:bCs/>
                <w:kern w:val="0"/>
              </w:rPr>
              <w:t>–</w:t>
            </w:r>
            <w:proofErr w:type="gramEnd"/>
            <w:r>
              <w:rPr>
                <w:rFonts w:ascii="標楷體" w:eastAsia="標楷體" w:hAnsi="標楷體" w:cs="標楷體" w:hint="eastAsia"/>
                <w:b/>
                <w:bCs/>
                <w:color w:val="000000"/>
              </w:rPr>
              <w:t>抱負性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B –</w:t>
            </w:r>
            <w:r>
              <w:rPr>
                <w:rFonts w:ascii="標楷體" w:eastAsia="標楷體" w:hAnsi="標楷體" w:cs="標楷體"/>
                <w:b/>
                <w:bCs/>
              </w:rPr>
              <w:t>Ambition</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我是個有企圖心的人。</w:t>
            </w:r>
          </w:p>
        </w:tc>
        <w:tc>
          <w:tcPr>
            <w:tcW w:w="4586" w:type="dxa"/>
          </w:tcPr>
          <w:p w:rsidR="0015623E" w:rsidRPr="004D05E7" w:rsidRDefault="0015623E" w:rsidP="004D05E7">
            <w:pPr>
              <w:numPr>
                <w:ilvl w:val="0"/>
                <w:numId w:val="70"/>
              </w:numPr>
              <w:spacing w:line="240" w:lineRule="atLeast"/>
              <w:rPr>
                <w:rFonts w:ascii="標楷體" w:eastAsia="標楷體" w:hAnsi="標楷體" w:cs="Times New Roman"/>
              </w:rPr>
            </w:pPr>
            <w:r>
              <w:rPr>
                <w:rFonts w:ascii="標楷體" w:eastAsia="標楷體" w:hAnsi="標楷體" w:cs="標楷體"/>
                <w:kern w:val="0"/>
              </w:rPr>
              <w:t>I am an ambitious person.</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我是一個很有自信的人。</w:t>
            </w:r>
          </w:p>
        </w:tc>
        <w:tc>
          <w:tcPr>
            <w:tcW w:w="4586" w:type="dxa"/>
          </w:tcPr>
          <w:p w:rsidR="0015623E" w:rsidRDefault="0015623E" w:rsidP="004D05E7">
            <w:pPr>
              <w:numPr>
                <w:ilvl w:val="0"/>
                <w:numId w:val="70"/>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am a very self-confident person.</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我是個快樂的人。</w:t>
            </w:r>
          </w:p>
        </w:tc>
        <w:tc>
          <w:tcPr>
            <w:tcW w:w="4586" w:type="dxa"/>
          </w:tcPr>
          <w:p w:rsidR="0015623E" w:rsidRDefault="0015623E" w:rsidP="004D05E7">
            <w:pPr>
              <w:numPr>
                <w:ilvl w:val="0"/>
                <w:numId w:val="70"/>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am a happy person.</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在團體中我喜歡管理事務。</w:t>
            </w:r>
          </w:p>
        </w:tc>
        <w:tc>
          <w:tcPr>
            <w:tcW w:w="4586" w:type="dxa"/>
          </w:tcPr>
          <w:p w:rsidR="0015623E" w:rsidRPr="004D05E7" w:rsidRDefault="0015623E" w:rsidP="004D05E7">
            <w:pPr>
              <w:numPr>
                <w:ilvl w:val="0"/>
                <w:numId w:val="70"/>
              </w:numPr>
              <w:spacing w:line="240" w:lineRule="atLeast"/>
              <w:rPr>
                <w:rFonts w:ascii="標楷體" w:eastAsia="標楷體" w:hAnsi="標楷體" w:cs="Times New Roman"/>
              </w:rPr>
            </w:pPr>
            <w:r>
              <w:rPr>
                <w:rFonts w:ascii="標楷體" w:eastAsia="標楷體" w:hAnsi="標楷體" w:cs="標楷體"/>
                <w:kern w:val="0"/>
              </w:rPr>
              <w:t>In a group I like to take charge of things.</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我知道我想做什麼。</w:t>
            </w:r>
          </w:p>
        </w:tc>
        <w:tc>
          <w:tcPr>
            <w:tcW w:w="4586" w:type="dxa"/>
          </w:tcPr>
          <w:p w:rsidR="0015623E" w:rsidRPr="004D05E7" w:rsidRDefault="0015623E" w:rsidP="004D05E7">
            <w:pPr>
              <w:numPr>
                <w:ilvl w:val="0"/>
                <w:numId w:val="70"/>
              </w:numPr>
              <w:spacing w:line="240" w:lineRule="atLeast"/>
              <w:rPr>
                <w:rFonts w:ascii="標楷體" w:eastAsia="標楷體" w:hAnsi="標楷體" w:cs="Times New Roman"/>
              </w:rPr>
            </w:pPr>
            <w:r>
              <w:rPr>
                <w:rFonts w:ascii="標楷體" w:eastAsia="標楷體" w:hAnsi="標楷體" w:cs="標楷體"/>
                <w:kern w:val="0"/>
              </w:rPr>
              <w:t>I know what I want to be.</w:t>
            </w:r>
          </w:p>
        </w:tc>
      </w:tr>
      <w:tr w:rsidR="0015623E">
        <w:tc>
          <w:tcPr>
            <w:tcW w:w="3936" w:type="dxa"/>
          </w:tcPr>
          <w:p w:rsidR="0015623E" w:rsidRPr="004D05E7" w:rsidRDefault="0015623E" w:rsidP="004D05E7">
            <w:pPr>
              <w:numPr>
                <w:ilvl w:val="0"/>
                <w:numId w:val="71"/>
              </w:numPr>
              <w:spacing w:line="240" w:lineRule="atLeast"/>
              <w:rPr>
                <w:rFonts w:ascii="標楷體" w:eastAsia="標楷體" w:hAnsi="標楷體" w:cs="Times New Roman"/>
              </w:rPr>
            </w:pPr>
            <w:r>
              <w:rPr>
                <w:rFonts w:ascii="標楷體" w:eastAsia="標楷體" w:hAnsi="標楷體" w:cs="標楷體" w:hint="eastAsia"/>
              </w:rPr>
              <w:t>我不介意在人群前發表言談。</w:t>
            </w:r>
          </w:p>
        </w:tc>
        <w:tc>
          <w:tcPr>
            <w:tcW w:w="4586" w:type="dxa"/>
          </w:tcPr>
          <w:p w:rsidR="0015623E" w:rsidRPr="004D05E7" w:rsidRDefault="0015623E" w:rsidP="004D05E7">
            <w:pPr>
              <w:numPr>
                <w:ilvl w:val="0"/>
                <w:numId w:val="70"/>
              </w:numPr>
              <w:spacing w:line="240" w:lineRule="atLeast"/>
              <w:rPr>
                <w:rFonts w:ascii="標楷體" w:eastAsia="標楷體" w:hAnsi="標楷體" w:cs="Times New Roman"/>
              </w:rPr>
            </w:pPr>
            <w:r>
              <w:rPr>
                <w:rFonts w:ascii="標楷體" w:eastAsia="標楷體" w:hAnsi="標楷體" w:cs="標楷體"/>
                <w:kern w:val="0"/>
              </w:rPr>
              <w:t>I don't mind talking in front of a group of people.</w:t>
            </w:r>
          </w:p>
        </w:tc>
      </w:tr>
      <w:tr w:rsidR="0015623E">
        <w:tc>
          <w:tcPr>
            <w:tcW w:w="393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C </w:t>
            </w:r>
            <w:proofErr w:type="gramStart"/>
            <w:r>
              <w:rPr>
                <w:rFonts w:ascii="標楷體" w:eastAsia="標楷體" w:hAnsi="標楷體" w:cs="標楷體"/>
                <w:b/>
                <w:bCs/>
                <w:kern w:val="0"/>
              </w:rPr>
              <w:t>–</w:t>
            </w:r>
            <w:proofErr w:type="gramEnd"/>
            <w:r>
              <w:rPr>
                <w:rFonts w:ascii="標楷體" w:eastAsia="標楷體" w:hAnsi="標楷體" w:cs="標楷體" w:hint="eastAsia"/>
                <w:b/>
                <w:bCs/>
                <w:color w:val="000000"/>
              </w:rPr>
              <w:t>社交性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C –</w:t>
            </w:r>
            <w:r>
              <w:rPr>
                <w:rFonts w:ascii="標楷體" w:eastAsia="標楷體" w:hAnsi="標楷體" w:cs="標楷體"/>
                <w:b/>
                <w:bCs/>
                <w:color w:val="000000"/>
              </w:rPr>
              <w:t>Sociability</w:t>
            </w:r>
          </w:p>
        </w:tc>
      </w:tr>
      <w:tr w:rsidR="0015623E">
        <w:tc>
          <w:tcPr>
            <w:tcW w:w="3936" w:type="dxa"/>
          </w:tcPr>
          <w:p w:rsidR="0015623E" w:rsidRPr="004D05E7" w:rsidRDefault="0015623E" w:rsidP="004D05E7">
            <w:pPr>
              <w:numPr>
                <w:ilvl w:val="0"/>
                <w:numId w:val="72"/>
              </w:numPr>
              <w:spacing w:line="240" w:lineRule="atLeast"/>
              <w:rPr>
                <w:rFonts w:ascii="標楷體" w:eastAsia="標楷體" w:hAnsi="標楷體" w:cs="Times New Roman"/>
              </w:rPr>
            </w:pPr>
            <w:r>
              <w:rPr>
                <w:rFonts w:ascii="標楷體" w:eastAsia="標楷體" w:hAnsi="標楷體" w:cs="標楷體" w:hint="eastAsia"/>
              </w:rPr>
              <w:lastRenderedPageBreak/>
              <w:t>如果可以我會每天晚上去參加派對。</w:t>
            </w:r>
          </w:p>
        </w:tc>
        <w:tc>
          <w:tcPr>
            <w:tcW w:w="4586" w:type="dxa"/>
          </w:tcPr>
          <w:p w:rsidR="0015623E" w:rsidRPr="004D05E7" w:rsidRDefault="0015623E" w:rsidP="004D05E7">
            <w:pPr>
              <w:numPr>
                <w:ilvl w:val="0"/>
                <w:numId w:val="73"/>
              </w:numPr>
              <w:spacing w:line="240" w:lineRule="atLeast"/>
              <w:rPr>
                <w:rFonts w:ascii="標楷體" w:eastAsia="標楷體" w:hAnsi="標楷體" w:cs="Times New Roman"/>
              </w:rPr>
            </w:pPr>
            <w:r>
              <w:rPr>
                <w:rFonts w:ascii="標楷體" w:eastAsia="標楷體" w:hAnsi="標楷體" w:cs="標楷體"/>
                <w:kern w:val="0"/>
              </w:rPr>
              <w:t>I would go to a party every night if I could.</w:t>
            </w:r>
          </w:p>
        </w:tc>
      </w:tr>
      <w:tr w:rsidR="0015623E">
        <w:tc>
          <w:tcPr>
            <w:tcW w:w="3936" w:type="dxa"/>
          </w:tcPr>
          <w:p w:rsidR="0015623E" w:rsidRPr="004D05E7" w:rsidRDefault="0015623E" w:rsidP="004D05E7">
            <w:pPr>
              <w:numPr>
                <w:ilvl w:val="0"/>
                <w:numId w:val="72"/>
              </w:numPr>
              <w:spacing w:line="240" w:lineRule="atLeast"/>
              <w:rPr>
                <w:rFonts w:ascii="標楷體" w:eastAsia="標楷體" w:hAnsi="標楷體" w:cs="Times New Roman"/>
              </w:rPr>
            </w:pPr>
            <w:r>
              <w:rPr>
                <w:rFonts w:ascii="標楷體" w:eastAsia="標楷體" w:hAnsi="標楷體" w:cs="標楷體" w:hint="eastAsia"/>
              </w:rPr>
              <w:t>在人群之中是很興奮的。</w:t>
            </w:r>
          </w:p>
        </w:tc>
        <w:tc>
          <w:tcPr>
            <w:tcW w:w="4586" w:type="dxa"/>
          </w:tcPr>
          <w:p w:rsidR="0015623E" w:rsidRPr="004D05E7" w:rsidRDefault="0015623E" w:rsidP="004D05E7">
            <w:pPr>
              <w:numPr>
                <w:ilvl w:val="0"/>
                <w:numId w:val="73"/>
              </w:numPr>
              <w:spacing w:line="240" w:lineRule="atLeast"/>
              <w:rPr>
                <w:rFonts w:ascii="標楷體" w:eastAsia="標楷體" w:hAnsi="標楷體" w:cs="Times New Roman"/>
              </w:rPr>
            </w:pPr>
            <w:r>
              <w:rPr>
                <w:rFonts w:ascii="標楷體" w:eastAsia="標楷體" w:hAnsi="標楷體" w:cs="標楷體"/>
                <w:kern w:val="0"/>
              </w:rPr>
              <w:t>Being part of a large crowd is exciting.</w:t>
            </w:r>
          </w:p>
        </w:tc>
      </w:tr>
      <w:tr w:rsidR="0015623E">
        <w:tc>
          <w:tcPr>
            <w:tcW w:w="3936" w:type="dxa"/>
          </w:tcPr>
          <w:p w:rsidR="0015623E" w:rsidRPr="004D05E7" w:rsidRDefault="0015623E" w:rsidP="004D05E7">
            <w:pPr>
              <w:numPr>
                <w:ilvl w:val="0"/>
                <w:numId w:val="72"/>
              </w:numPr>
              <w:spacing w:line="240" w:lineRule="atLeast"/>
              <w:rPr>
                <w:rFonts w:ascii="標楷體" w:eastAsia="標楷體" w:hAnsi="標楷體" w:cs="Times New Roman"/>
              </w:rPr>
            </w:pPr>
            <w:r>
              <w:rPr>
                <w:rFonts w:ascii="標楷體" w:eastAsia="標楷體" w:hAnsi="標楷體" w:cs="標楷體" w:hint="eastAsia"/>
              </w:rPr>
              <w:t>我喜歡我生活中許多的變化。</w:t>
            </w:r>
          </w:p>
        </w:tc>
        <w:tc>
          <w:tcPr>
            <w:tcW w:w="4586" w:type="dxa"/>
          </w:tcPr>
          <w:p w:rsidR="0015623E" w:rsidRDefault="0015623E" w:rsidP="004D05E7">
            <w:pPr>
              <w:numPr>
                <w:ilvl w:val="0"/>
                <w:numId w:val="73"/>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like a lot of variety in my life.</w:t>
            </w:r>
          </w:p>
        </w:tc>
      </w:tr>
      <w:tr w:rsidR="0015623E">
        <w:tc>
          <w:tcPr>
            <w:tcW w:w="3936" w:type="dxa"/>
          </w:tcPr>
          <w:p w:rsidR="0015623E" w:rsidRPr="004D05E7" w:rsidRDefault="0015623E" w:rsidP="004D05E7">
            <w:pPr>
              <w:numPr>
                <w:ilvl w:val="0"/>
                <w:numId w:val="72"/>
              </w:numPr>
              <w:spacing w:line="240" w:lineRule="atLeast"/>
              <w:rPr>
                <w:rFonts w:ascii="標楷體" w:eastAsia="標楷體" w:hAnsi="標楷體" w:cs="Times New Roman"/>
              </w:rPr>
            </w:pPr>
            <w:r>
              <w:rPr>
                <w:rFonts w:ascii="標楷體" w:eastAsia="標楷體" w:hAnsi="標楷體" w:cs="標楷體" w:hint="eastAsia"/>
              </w:rPr>
              <w:t>我喜歡成為注意的焦點。</w:t>
            </w:r>
          </w:p>
        </w:tc>
        <w:tc>
          <w:tcPr>
            <w:tcW w:w="4586" w:type="dxa"/>
          </w:tcPr>
          <w:p w:rsidR="0015623E" w:rsidRDefault="0015623E" w:rsidP="004D05E7">
            <w:pPr>
              <w:numPr>
                <w:ilvl w:val="0"/>
                <w:numId w:val="73"/>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like to be the center of attention.</w:t>
            </w:r>
          </w:p>
        </w:tc>
      </w:tr>
      <w:tr w:rsidR="0015623E">
        <w:tc>
          <w:tcPr>
            <w:tcW w:w="3936" w:type="dxa"/>
          </w:tcPr>
          <w:p w:rsidR="0015623E" w:rsidRPr="004D05E7" w:rsidRDefault="0015623E" w:rsidP="004D05E7">
            <w:pPr>
              <w:numPr>
                <w:ilvl w:val="0"/>
                <w:numId w:val="72"/>
              </w:numPr>
              <w:spacing w:line="240" w:lineRule="atLeast"/>
              <w:rPr>
                <w:rFonts w:ascii="標楷體" w:eastAsia="標楷體" w:hAnsi="標楷體" w:cs="Times New Roman"/>
              </w:rPr>
            </w:pPr>
            <w:r>
              <w:rPr>
                <w:rFonts w:ascii="標楷體" w:eastAsia="標楷體" w:hAnsi="標楷體" w:cs="標楷體" w:hint="eastAsia"/>
              </w:rPr>
              <w:t>我時常過著像派對一般的生活。</w:t>
            </w:r>
          </w:p>
        </w:tc>
        <w:tc>
          <w:tcPr>
            <w:tcW w:w="4586" w:type="dxa"/>
          </w:tcPr>
          <w:p w:rsidR="0015623E" w:rsidRPr="004D05E7" w:rsidRDefault="0015623E" w:rsidP="004D05E7">
            <w:pPr>
              <w:numPr>
                <w:ilvl w:val="0"/>
                <w:numId w:val="73"/>
              </w:numPr>
              <w:spacing w:line="240" w:lineRule="atLeast"/>
              <w:rPr>
                <w:rFonts w:ascii="標楷體" w:eastAsia="標楷體" w:hAnsi="標楷體" w:cs="Times New Roman"/>
              </w:rPr>
            </w:pPr>
            <w:r>
              <w:rPr>
                <w:rFonts w:ascii="標楷體" w:eastAsia="標楷體" w:hAnsi="標楷體" w:cs="標楷體"/>
                <w:kern w:val="0"/>
              </w:rPr>
              <w:t>I am often the life of the party.</w:t>
            </w:r>
          </w:p>
        </w:tc>
      </w:tr>
      <w:tr w:rsidR="0015623E">
        <w:tc>
          <w:tcPr>
            <w:tcW w:w="3936" w:type="dxa"/>
          </w:tcPr>
          <w:p w:rsidR="0015623E" w:rsidRPr="004D05E7" w:rsidRDefault="0015623E">
            <w:pPr>
              <w:spacing w:line="240" w:lineRule="atLeast"/>
              <w:rPr>
                <w:rFonts w:ascii="標楷體" w:eastAsia="標楷體" w:hAnsi="標楷體" w:cs="Times New Roman"/>
                <w:b/>
                <w:bCs/>
                <w:color w:val="000000"/>
              </w:rPr>
            </w:pPr>
            <w:r>
              <w:rPr>
                <w:rFonts w:ascii="標楷體" w:eastAsia="標楷體" w:hAnsi="標楷體" w:cs="標楷體"/>
                <w:b/>
                <w:bCs/>
                <w:kern w:val="0"/>
              </w:rPr>
              <w:t xml:space="preserve">D </w:t>
            </w:r>
            <w:proofErr w:type="gramStart"/>
            <w:r>
              <w:rPr>
                <w:rFonts w:ascii="標楷體" w:eastAsia="標楷體" w:hAnsi="標楷體" w:cs="標楷體"/>
                <w:b/>
                <w:bCs/>
                <w:kern w:val="0"/>
              </w:rPr>
              <w:t>–</w:t>
            </w:r>
            <w:proofErr w:type="gramEnd"/>
            <w:r>
              <w:rPr>
                <w:rFonts w:ascii="標楷體" w:eastAsia="標楷體" w:hAnsi="標楷體" w:cs="標楷體" w:hint="eastAsia"/>
                <w:b/>
                <w:bCs/>
                <w:color w:val="000000"/>
              </w:rPr>
              <w:t>友善性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D –</w:t>
            </w:r>
            <w:r>
              <w:rPr>
                <w:rFonts w:ascii="標楷體" w:eastAsia="標楷體" w:hAnsi="標楷體" w:cs="標楷體"/>
                <w:b/>
                <w:bCs/>
                <w:color w:val="000000"/>
              </w:rPr>
              <w:t>Likeability</w:t>
            </w:r>
          </w:p>
        </w:tc>
      </w:tr>
      <w:tr w:rsidR="0015623E">
        <w:tc>
          <w:tcPr>
            <w:tcW w:w="3936" w:type="dxa"/>
          </w:tcPr>
          <w:p w:rsidR="0015623E" w:rsidRPr="004D05E7" w:rsidRDefault="0015623E" w:rsidP="004D05E7">
            <w:pPr>
              <w:numPr>
                <w:ilvl w:val="0"/>
                <w:numId w:val="74"/>
              </w:numPr>
              <w:spacing w:line="240" w:lineRule="atLeast"/>
              <w:rPr>
                <w:rFonts w:ascii="標楷體" w:eastAsia="標楷體" w:hAnsi="標楷體" w:cs="Times New Roman"/>
              </w:rPr>
            </w:pPr>
            <w:r>
              <w:rPr>
                <w:rFonts w:ascii="標楷體" w:eastAsia="標楷體" w:hAnsi="標楷體" w:cs="標楷體" w:hint="eastAsia"/>
              </w:rPr>
              <w:t>我與別人有好的關係。</w:t>
            </w:r>
          </w:p>
        </w:tc>
        <w:tc>
          <w:tcPr>
            <w:tcW w:w="4586" w:type="dxa"/>
          </w:tcPr>
          <w:p w:rsidR="0015623E" w:rsidRDefault="0015623E" w:rsidP="004D05E7">
            <w:pPr>
              <w:numPr>
                <w:ilvl w:val="0"/>
                <w:numId w:val="75"/>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work well with other people.</w:t>
            </w:r>
          </w:p>
        </w:tc>
      </w:tr>
      <w:tr w:rsidR="0015623E">
        <w:tc>
          <w:tcPr>
            <w:tcW w:w="3936" w:type="dxa"/>
          </w:tcPr>
          <w:p w:rsidR="0015623E" w:rsidRPr="004D05E7" w:rsidRDefault="0015623E" w:rsidP="004D05E7">
            <w:pPr>
              <w:numPr>
                <w:ilvl w:val="0"/>
                <w:numId w:val="74"/>
              </w:numPr>
              <w:spacing w:line="240" w:lineRule="atLeast"/>
              <w:rPr>
                <w:rFonts w:ascii="標楷體" w:eastAsia="標楷體" w:hAnsi="標楷體" w:cs="Times New Roman"/>
              </w:rPr>
            </w:pPr>
            <w:r>
              <w:rPr>
                <w:rFonts w:ascii="標楷體" w:eastAsia="標楷體" w:hAnsi="標楷體" w:cs="標楷體" w:hint="eastAsia"/>
              </w:rPr>
              <w:t>我總是會嘗試從別人的觀點看事情。</w:t>
            </w:r>
          </w:p>
        </w:tc>
        <w:tc>
          <w:tcPr>
            <w:tcW w:w="4586" w:type="dxa"/>
          </w:tcPr>
          <w:p w:rsidR="0015623E" w:rsidRDefault="0015623E" w:rsidP="004D05E7">
            <w:pPr>
              <w:numPr>
                <w:ilvl w:val="0"/>
                <w:numId w:val="75"/>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always try to see the other person's point of view.</w:t>
            </w:r>
          </w:p>
        </w:tc>
      </w:tr>
      <w:tr w:rsidR="0015623E">
        <w:tc>
          <w:tcPr>
            <w:tcW w:w="3936" w:type="dxa"/>
          </w:tcPr>
          <w:p w:rsidR="0015623E" w:rsidRPr="004D05E7" w:rsidRDefault="0015623E" w:rsidP="004D05E7">
            <w:pPr>
              <w:numPr>
                <w:ilvl w:val="0"/>
                <w:numId w:val="74"/>
              </w:numPr>
              <w:spacing w:line="240" w:lineRule="atLeast"/>
              <w:rPr>
                <w:rFonts w:ascii="標楷體" w:eastAsia="標楷體" w:hAnsi="標楷體" w:cs="Times New Roman"/>
              </w:rPr>
            </w:pPr>
            <w:r>
              <w:rPr>
                <w:rFonts w:ascii="標楷體" w:eastAsia="標楷體" w:hAnsi="標楷體" w:cs="標楷體" w:hint="eastAsia"/>
              </w:rPr>
              <w:t>我對別人的情緒很敏感。</w:t>
            </w:r>
          </w:p>
        </w:tc>
        <w:tc>
          <w:tcPr>
            <w:tcW w:w="4586" w:type="dxa"/>
          </w:tcPr>
          <w:p w:rsidR="0015623E" w:rsidRDefault="0015623E" w:rsidP="004D05E7">
            <w:pPr>
              <w:numPr>
                <w:ilvl w:val="0"/>
                <w:numId w:val="75"/>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am sensitive to other people's moods.</w:t>
            </w:r>
          </w:p>
        </w:tc>
      </w:tr>
      <w:tr w:rsidR="0015623E">
        <w:tc>
          <w:tcPr>
            <w:tcW w:w="3936" w:type="dxa"/>
          </w:tcPr>
          <w:p w:rsidR="0015623E" w:rsidRPr="004D05E7" w:rsidRDefault="0015623E" w:rsidP="004D05E7">
            <w:pPr>
              <w:numPr>
                <w:ilvl w:val="0"/>
                <w:numId w:val="74"/>
              </w:numPr>
              <w:spacing w:line="240" w:lineRule="atLeast"/>
              <w:rPr>
                <w:rFonts w:ascii="標楷體" w:eastAsia="標楷體" w:hAnsi="標楷體" w:cs="Times New Roman"/>
              </w:rPr>
            </w:pPr>
            <w:r>
              <w:rPr>
                <w:rFonts w:ascii="標楷體" w:eastAsia="標楷體" w:hAnsi="標楷體" w:cs="標楷體" w:hint="eastAsia"/>
              </w:rPr>
              <w:t>我享受和別人在一起。</w:t>
            </w:r>
          </w:p>
        </w:tc>
        <w:tc>
          <w:tcPr>
            <w:tcW w:w="4586" w:type="dxa"/>
          </w:tcPr>
          <w:p w:rsidR="0015623E" w:rsidRPr="004D05E7" w:rsidRDefault="0015623E" w:rsidP="004D05E7">
            <w:pPr>
              <w:numPr>
                <w:ilvl w:val="0"/>
                <w:numId w:val="75"/>
              </w:numPr>
              <w:spacing w:line="240" w:lineRule="atLeast"/>
              <w:rPr>
                <w:rFonts w:ascii="標楷體" w:eastAsia="標楷體" w:hAnsi="標楷體" w:cs="Times New Roman"/>
              </w:rPr>
            </w:pPr>
            <w:r>
              <w:rPr>
                <w:rFonts w:ascii="標楷體" w:eastAsia="標楷體" w:hAnsi="標楷體" w:cs="標楷體"/>
                <w:kern w:val="0"/>
              </w:rPr>
              <w:t>I enjoy just being with other people.</w:t>
            </w:r>
          </w:p>
        </w:tc>
      </w:tr>
      <w:tr w:rsidR="0015623E">
        <w:tc>
          <w:tcPr>
            <w:tcW w:w="3936" w:type="dxa"/>
          </w:tcPr>
          <w:p w:rsidR="0015623E" w:rsidRPr="004D05E7" w:rsidRDefault="0015623E" w:rsidP="004D05E7">
            <w:pPr>
              <w:numPr>
                <w:ilvl w:val="0"/>
                <w:numId w:val="74"/>
              </w:numPr>
              <w:spacing w:line="240" w:lineRule="atLeast"/>
              <w:rPr>
                <w:rFonts w:ascii="標楷體" w:eastAsia="標楷體" w:hAnsi="標楷體" w:cs="Times New Roman"/>
              </w:rPr>
            </w:pPr>
            <w:r>
              <w:rPr>
                <w:rFonts w:ascii="標楷體" w:eastAsia="標楷體" w:hAnsi="標楷體" w:cs="標楷體" w:hint="eastAsia"/>
              </w:rPr>
              <w:t>我從來不會一直抱持怨恨。</w:t>
            </w:r>
          </w:p>
        </w:tc>
        <w:tc>
          <w:tcPr>
            <w:tcW w:w="4586" w:type="dxa"/>
          </w:tcPr>
          <w:p w:rsidR="0015623E" w:rsidRPr="004D05E7" w:rsidRDefault="0015623E" w:rsidP="004D05E7">
            <w:pPr>
              <w:numPr>
                <w:ilvl w:val="0"/>
                <w:numId w:val="75"/>
              </w:numPr>
              <w:spacing w:line="240" w:lineRule="atLeast"/>
              <w:rPr>
                <w:rFonts w:ascii="標楷體" w:eastAsia="標楷體" w:hAnsi="標楷體" w:cs="Times New Roman"/>
              </w:rPr>
            </w:pPr>
            <w:r>
              <w:rPr>
                <w:rFonts w:ascii="標楷體" w:eastAsia="標楷體" w:hAnsi="標楷體" w:cs="標楷體"/>
                <w:kern w:val="0"/>
              </w:rPr>
              <w:t>I never hold grudges very long.</w:t>
            </w:r>
          </w:p>
        </w:tc>
      </w:tr>
      <w:tr w:rsidR="0015623E">
        <w:tc>
          <w:tcPr>
            <w:tcW w:w="3936" w:type="dxa"/>
          </w:tcPr>
          <w:p w:rsidR="0015623E" w:rsidRPr="004D05E7" w:rsidRDefault="0015623E">
            <w:pPr>
              <w:spacing w:line="240" w:lineRule="atLeast"/>
              <w:rPr>
                <w:rFonts w:ascii="標楷體" w:eastAsia="標楷體" w:hAnsi="標楷體" w:cs="Times New Roman"/>
                <w:color w:val="000000"/>
              </w:rPr>
            </w:pPr>
            <w:r>
              <w:rPr>
                <w:rFonts w:ascii="標楷體" w:eastAsia="標楷體" w:hAnsi="標楷體" w:cs="標楷體"/>
                <w:b/>
                <w:bCs/>
                <w:kern w:val="0"/>
              </w:rPr>
              <w:t xml:space="preserve">E </w:t>
            </w:r>
            <w:proofErr w:type="gramStart"/>
            <w:r>
              <w:rPr>
                <w:rFonts w:ascii="標楷體" w:eastAsia="標楷體" w:hAnsi="標楷體" w:cs="標楷體"/>
                <w:b/>
                <w:bCs/>
                <w:kern w:val="0"/>
              </w:rPr>
              <w:t>–</w:t>
            </w:r>
            <w:proofErr w:type="gramEnd"/>
            <w:r>
              <w:rPr>
                <w:rFonts w:ascii="標楷體" w:eastAsia="標楷體" w:hAnsi="標楷體" w:cs="標楷體" w:hint="eastAsia"/>
                <w:b/>
                <w:bCs/>
                <w:color w:val="000000"/>
              </w:rPr>
              <w:t>審慎性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E –</w:t>
            </w:r>
            <w:r>
              <w:rPr>
                <w:rFonts w:ascii="標楷體" w:eastAsia="標楷體" w:hAnsi="標楷體" w:cs="標楷體"/>
                <w:b/>
                <w:bCs/>
                <w:color w:val="000000"/>
              </w:rPr>
              <w:t>Prudence</w:t>
            </w: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我總是遵循我所推崇的道。</w:t>
            </w:r>
          </w:p>
        </w:tc>
        <w:tc>
          <w:tcPr>
            <w:tcW w:w="4586" w:type="dxa"/>
          </w:tcPr>
          <w:p w:rsidR="0015623E" w:rsidRDefault="0015623E" w:rsidP="004D05E7">
            <w:pPr>
              <w:numPr>
                <w:ilvl w:val="0"/>
                <w:numId w:val="77"/>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always practice what I preach.</w:t>
            </w: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我做的每件事都努力達到完美。</w:t>
            </w:r>
          </w:p>
        </w:tc>
        <w:tc>
          <w:tcPr>
            <w:tcW w:w="4586" w:type="dxa"/>
          </w:tcPr>
          <w:p w:rsidR="0015623E" w:rsidRDefault="0015623E" w:rsidP="004D05E7">
            <w:pPr>
              <w:numPr>
                <w:ilvl w:val="0"/>
                <w:numId w:val="77"/>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strive for perfection in everything I do.</w:t>
            </w:r>
          </w:p>
        </w:tc>
      </w:tr>
      <w:tr w:rsidR="0015623E">
        <w:tc>
          <w:tcPr>
            <w:tcW w:w="3936" w:type="dxa"/>
          </w:tcPr>
          <w:p w:rsidR="0015623E" w:rsidRPr="004D05E7" w:rsidRDefault="0015623E" w:rsidP="004D05E7">
            <w:pPr>
              <w:numPr>
                <w:ilvl w:val="0"/>
                <w:numId w:val="76"/>
              </w:numPr>
              <w:autoSpaceDE w:val="0"/>
              <w:autoSpaceDN w:val="0"/>
              <w:adjustRightInd w:val="0"/>
              <w:spacing w:line="240" w:lineRule="atLeast"/>
              <w:rPr>
                <w:rFonts w:ascii="標楷體" w:eastAsia="標楷體" w:hAnsi="標楷體" w:cs="Times New Roman"/>
              </w:rPr>
            </w:pPr>
            <w:r>
              <w:rPr>
                <w:rFonts w:ascii="標楷體" w:eastAsia="標楷體" w:hAnsi="標楷體" w:cs="標楷體" w:hint="eastAsia"/>
              </w:rPr>
              <w:t>我會盡我所能把工作做到最好。</w:t>
            </w:r>
          </w:p>
        </w:tc>
        <w:tc>
          <w:tcPr>
            <w:tcW w:w="4586" w:type="dxa"/>
          </w:tcPr>
          <w:p w:rsidR="0015623E" w:rsidRDefault="0015623E" w:rsidP="004D05E7">
            <w:pPr>
              <w:numPr>
                <w:ilvl w:val="0"/>
                <w:numId w:val="77"/>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do my job as well as I possibly can.</w:t>
            </w:r>
          </w:p>
          <w:p w:rsidR="0015623E" w:rsidRPr="004D05E7" w:rsidRDefault="0015623E">
            <w:pPr>
              <w:spacing w:line="240" w:lineRule="atLeast"/>
              <w:rPr>
                <w:rFonts w:ascii="標楷體" w:eastAsia="標楷體" w:hAnsi="標楷體" w:cs="Times New Roman"/>
              </w:rPr>
            </w:pP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別人的意見對我</w:t>
            </w:r>
            <w:proofErr w:type="gramStart"/>
            <w:r>
              <w:rPr>
                <w:rFonts w:ascii="標楷體" w:eastAsia="標楷體" w:hAnsi="標楷體" w:cs="標楷體" w:hint="eastAsia"/>
              </w:rPr>
              <w:t>來說很重要</w:t>
            </w:r>
            <w:proofErr w:type="gramEnd"/>
            <w:r>
              <w:rPr>
                <w:rFonts w:ascii="標楷體" w:eastAsia="標楷體" w:hAnsi="標楷體" w:cs="標楷體" w:hint="eastAsia"/>
              </w:rPr>
              <w:t>。</w:t>
            </w:r>
          </w:p>
        </w:tc>
        <w:tc>
          <w:tcPr>
            <w:tcW w:w="4586" w:type="dxa"/>
          </w:tcPr>
          <w:p w:rsidR="0015623E" w:rsidRPr="004D05E7" w:rsidRDefault="0015623E" w:rsidP="004D05E7">
            <w:pPr>
              <w:numPr>
                <w:ilvl w:val="0"/>
                <w:numId w:val="77"/>
              </w:numPr>
              <w:spacing w:line="240" w:lineRule="atLeast"/>
              <w:rPr>
                <w:rFonts w:ascii="標楷體" w:eastAsia="標楷體" w:hAnsi="標楷體" w:cs="Times New Roman"/>
              </w:rPr>
            </w:pPr>
            <w:r>
              <w:rPr>
                <w:rFonts w:ascii="標楷體" w:eastAsia="標楷體" w:hAnsi="標楷體" w:cs="標楷體"/>
                <w:kern w:val="0"/>
              </w:rPr>
              <w:t>Other people's opinions of me are important.</w:t>
            </w: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我總是知道我明天會做什麼。</w:t>
            </w:r>
          </w:p>
        </w:tc>
        <w:tc>
          <w:tcPr>
            <w:tcW w:w="4586" w:type="dxa"/>
          </w:tcPr>
          <w:p w:rsidR="0015623E" w:rsidRDefault="0015623E" w:rsidP="004D05E7">
            <w:pPr>
              <w:numPr>
                <w:ilvl w:val="0"/>
                <w:numId w:val="77"/>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always know what I will do tomorrow.</w:t>
            </w: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我很少衝動的做事。</w:t>
            </w:r>
          </w:p>
        </w:tc>
        <w:tc>
          <w:tcPr>
            <w:tcW w:w="4586" w:type="dxa"/>
          </w:tcPr>
          <w:p w:rsidR="0015623E" w:rsidRDefault="0015623E" w:rsidP="004D05E7">
            <w:pPr>
              <w:numPr>
                <w:ilvl w:val="0"/>
                <w:numId w:val="77"/>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rarely do things on impulse.</w:t>
            </w:r>
          </w:p>
        </w:tc>
      </w:tr>
      <w:tr w:rsidR="0015623E">
        <w:tc>
          <w:tcPr>
            <w:tcW w:w="3936" w:type="dxa"/>
          </w:tcPr>
          <w:p w:rsidR="0015623E" w:rsidRPr="004D05E7" w:rsidRDefault="0015623E" w:rsidP="004D05E7">
            <w:pPr>
              <w:numPr>
                <w:ilvl w:val="0"/>
                <w:numId w:val="76"/>
              </w:numPr>
              <w:spacing w:line="240" w:lineRule="atLeast"/>
              <w:rPr>
                <w:rFonts w:ascii="標楷體" w:eastAsia="標楷體" w:hAnsi="標楷體" w:cs="Times New Roman"/>
              </w:rPr>
            </w:pPr>
            <w:r>
              <w:rPr>
                <w:rFonts w:ascii="標楷體" w:eastAsia="標楷體" w:hAnsi="標楷體" w:cs="標楷體" w:hint="eastAsia"/>
              </w:rPr>
              <w:t>當我在學校時很少給老師惹麻煩。</w:t>
            </w:r>
          </w:p>
        </w:tc>
        <w:tc>
          <w:tcPr>
            <w:tcW w:w="4586" w:type="dxa"/>
          </w:tcPr>
          <w:p w:rsidR="0015623E" w:rsidRPr="004D05E7" w:rsidRDefault="0015623E" w:rsidP="004D05E7">
            <w:pPr>
              <w:numPr>
                <w:ilvl w:val="0"/>
                <w:numId w:val="77"/>
              </w:numPr>
              <w:spacing w:line="240" w:lineRule="atLeast"/>
              <w:rPr>
                <w:rFonts w:ascii="標楷體" w:eastAsia="標楷體" w:hAnsi="標楷體" w:cs="Times New Roman"/>
              </w:rPr>
            </w:pPr>
            <w:r>
              <w:rPr>
                <w:rFonts w:ascii="標楷體" w:eastAsia="標楷體" w:hAnsi="標楷體" w:cs="標楷體"/>
                <w:kern w:val="0"/>
              </w:rPr>
              <w:t>When I was in school I rarely gave the teachers any trouble.</w:t>
            </w:r>
          </w:p>
        </w:tc>
      </w:tr>
      <w:tr w:rsidR="0015623E">
        <w:tc>
          <w:tcPr>
            <w:tcW w:w="3936" w:type="dxa"/>
          </w:tcPr>
          <w:p w:rsidR="0015623E" w:rsidRPr="004D05E7" w:rsidRDefault="0015623E">
            <w:pPr>
              <w:autoSpaceDE w:val="0"/>
              <w:autoSpaceDN w:val="0"/>
              <w:adjustRightInd w:val="0"/>
              <w:spacing w:line="240" w:lineRule="atLeast"/>
              <w:ind w:left="480" w:hanging="480"/>
              <w:jc w:val="both"/>
              <w:rPr>
                <w:rFonts w:ascii="標楷體" w:eastAsia="標楷體" w:hAnsi="標楷體" w:cs="Times New Roman"/>
                <w:kern w:val="0"/>
              </w:rPr>
            </w:pPr>
            <w:r>
              <w:rPr>
                <w:rFonts w:ascii="標楷體" w:eastAsia="標楷體" w:hAnsi="標楷體" w:cs="標楷體"/>
                <w:kern w:val="0"/>
              </w:rPr>
              <w:t xml:space="preserve">F </w:t>
            </w:r>
            <w:proofErr w:type="gramStart"/>
            <w:r>
              <w:rPr>
                <w:rFonts w:ascii="標楷體" w:eastAsia="標楷體" w:hAnsi="標楷體" w:cs="標楷體"/>
                <w:kern w:val="0"/>
              </w:rPr>
              <w:t>–</w:t>
            </w:r>
            <w:proofErr w:type="gramEnd"/>
            <w:r>
              <w:rPr>
                <w:rFonts w:ascii="標楷體" w:eastAsia="標楷體" w:hAnsi="標楷體" w:cs="標楷體" w:hint="eastAsia"/>
                <w:b/>
                <w:bCs/>
                <w:color w:val="000000"/>
              </w:rPr>
              <w:t>思考性</w:t>
            </w:r>
          </w:p>
        </w:tc>
        <w:tc>
          <w:tcPr>
            <w:tcW w:w="4586" w:type="dxa"/>
          </w:tcPr>
          <w:p w:rsidR="0015623E" w:rsidRPr="004D05E7" w:rsidRDefault="0015623E">
            <w:pPr>
              <w:autoSpaceDE w:val="0"/>
              <w:autoSpaceDN w:val="0"/>
              <w:adjustRightInd w:val="0"/>
              <w:spacing w:line="240" w:lineRule="atLeast"/>
              <w:ind w:left="480" w:hanging="480"/>
              <w:jc w:val="both"/>
              <w:rPr>
                <w:rFonts w:ascii="標楷體" w:eastAsia="標楷體" w:hAnsi="標楷體" w:cs="Times New Roman"/>
                <w:kern w:val="0"/>
              </w:rPr>
            </w:pPr>
            <w:r>
              <w:rPr>
                <w:rFonts w:ascii="標楷體" w:eastAsia="標楷體" w:hAnsi="標楷體" w:cs="標楷體"/>
                <w:kern w:val="0"/>
              </w:rPr>
              <w:t>F –</w:t>
            </w:r>
            <w:r>
              <w:rPr>
                <w:rFonts w:ascii="標楷體" w:eastAsia="標楷體" w:hAnsi="標楷體" w:cs="標楷體"/>
                <w:color w:val="000000"/>
              </w:rPr>
              <w:t>Intellectance</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我對科學感興趣。</w:t>
            </w:r>
          </w:p>
        </w:tc>
        <w:tc>
          <w:tcPr>
            <w:tcW w:w="4586" w:type="dxa"/>
          </w:tcPr>
          <w:p w:rsidR="0015623E" w:rsidRPr="004D05E7" w:rsidRDefault="0015623E" w:rsidP="004D05E7">
            <w:pPr>
              <w:numPr>
                <w:ilvl w:val="0"/>
                <w:numId w:val="79"/>
              </w:numPr>
              <w:spacing w:line="240" w:lineRule="atLeast"/>
              <w:rPr>
                <w:rFonts w:ascii="標楷體" w:eastAsia="標楷體" w:hAnsi="標楷體" w:cs="Times New Roman"/>
              </w:rPr>
            </w:pPr>
            <w:r>
              <w:rPr>
                <w:rFonts w:ascii="標楷體" w:eastAsia="標楷體" w:hAnsi="標楷體" w:cs="標楷體"/>
                <w:kern w:val="0"/>
              </w:rPr>
              <w:t>I am interested in science.</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我會把東西拆開只為了看他們如何運作。</w:t>
            </w:r>
          </w:p>
        </w:tc>
        <w:tc>
          <w:tcPr>
            <w:tcW w:w="4586" w:type="dxa"/>
          </w:tcPr>
          <w:p w:rsidR="0015623E" w:rsidRPr="004D05E7" w:rsidRDefault="0015623E" w:rsidP="004D05E7">
            <w:pPr>
              <w:numPr>
                <w:ilvl w:val="0"/>
                <w:numId w:val="79"/>
              </w:numPr>
              <w:spacing w:line="240" w:lineRule="atLeast"/>
              <w:rPr>
                <w:rFonts w:ascii="標楷體" w:eastAsia="標楷體" w:hAnsi="標楷體" w:cs="Times New Roman"/>
              </w:rPr>
            </w:pPr>
            <w:r>
              <w:rPr>
                <w:rFonts w:ascii="標楷體" w:eastAsia="標楷體" w:hAnsi="標楷體" w:cs="標楷體"/>
                <w:kern w:val="0"/>
              </w:rPr>
              <w:t>I have taken things apart just to see how they work.</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我想當賽車手。</w:t>
            </w:r>
          </w:p>
        </w:tc>
        <w:tc>
          <w:tcPr>
            <w:tcW w:w="4586" w:type="dxa"/>
          </w:tcPr>
          <w:p w:rsidR="0015623E" w:rsidRDefault="0015623E" w:rsidP="004D05E7">
            <w:pPr>
              <w:numPr>
                <w:ilvl w:val="0"/>
                <w:numId w:val="79"/>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would like to be a race-car driver.</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我樂於解謎。</w:t>
            </w:r>
          </w:p>
        </w:tc>
        <w:tc>
          <w:tcPr>
            <w:tcW w:w="4586" w:type="dxa"/>
          </w:tcPr>
          <w:p w:rsidR="0015623E" w:rsidRDefault="0015623E" w:rsidP="004D05E7">
            <w:pPr>
              <w:numPr>
                <w:ilvl w:val="0"/>
                <w:numId w:val="79"/>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enjoy solving riddles.</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我是個機敏的人。</w:t>
            </w:r>
          </w:p>
        </w:tc>
        <w:tc>
          <w:tcPr>
            <w:tcW w:w="4586" w:type="dxa"/>
          </w:tcPr>
          <w:p w:rsidR="0015623E" w:rsidRDefault="0015623E" w:rsidP="004D05E7">
            <w:pPr>
              <w:numPr>
                <w:ilvl w:val="0"/>
                <w:numId w:val="79"/>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am a quick-witted person.</w:t>
            </w:r>
          </w:p>
        </w:tc>
      </w:tr>
      <w:tr w:rsidR="0015623E">
        <w:tc>
          <w:tcPr>
            <w:tcW w:w="3936" w:type="dxa"/>
          </w:tcPr>
          <w:p w:rsidR="0015623E" w:rsidRPr="004D05E7" w:rsidRDefault="0015623E" w:rsidP="004D05E7">
            <w:pPr>
              <w:numPr>
                <w:ilvl w:val="0"/>
                <w:numId w:val="78"/>
              </w:numPr>
              <w:spacing w:line="240" w:lineRule="atLeast"/>
              <w:rPr>
                <w:rFonts w:ascii="標楷體" w:eastAsia="標楷體" w:hAnsi="標楷體" w:cs="Times New Roman"/>
              </w:rPr>
            </w:pPr>
            <w:r>
              <w:rPr>
                <w:rFonts w:ascii="標楷體" w:eastAsia="標楷體" w:hAnsi="標楷體" w:cs="標楷體" w:hint="eastAsia"/>
              </w:rPr>
              <w:t>我喜歡古典音樂。</w:t>
            </w:r>
          </w:p>
        </w:tc>
        <w:tc>
          <w:tcPr>
            <w:tcW w:w="4586" w:type="dxa"/>
          </w:tcPr>
          <w:p w:rsidR="0015623E" w:rsidRPr="004D05E7" w:rsidRDefault="0015623E" w:rsidP="004D05E7">
            <w:pPr>
              <w:numPr>
                <w:ilvl w:val="0"/>
                <w:numId w:val="79"/>
              </w:numPr>
              <w:spacing w:line="240" w:lineRule="atLeast"/>
              <w:rPr>
                <w:rFonts w:ascii="標楷體" w:eastAsia="標楷體" w:hAnsi="標楷體" w:cs="Times New Roman"/>
              </w:rPr>
            </w:pPr>
            <w:r>
              <w:rPr>
                <w:rFonts w:ascii="標楷體" w:eastAsia="標楷體" w:hAnsi="標楷體" w:cs="標楷體"/>
                <w:kern w:val="0"/>
              </w:rPr>
              <w:t>I like classical music.</w:t>
            </w:r>
          </w:p>
        </w:tc>
      </w:tr>
      <w:tr w:rsidR="0015623E">
        <w:tc>
          <w:tcPr>
            <w:tcW w:w="3936" w:type="dxa"/>
          </w:tcPr>
          <w:p w:rsidR="0015623E" w:rsidRPr="004D05E7" w:rsidRDefault="0015623E">
            <w:pPr>
              <w:spacing w:line="240" w:lineRule="atLeast"/>
              <w:rPr>
                <w:rFonts w:ascii="標楷體" w:eastAsia="標楷體" w:hAnsi="標楷體" w:cs="Times New Roman"/>
                <w:color w:val="000000"/>
              </w:rPr>
            </w:pPr>
            <w:r>
              <w:rPr>
                <w:rFonts w:ascii="標楷體" w:eastAsia="標楷體" w:hAnsi="標楷體" w:cs="標楷體"/>
                <w:b/>
                <w:bCs/>
                <w:kern w:val="0"/>
              </w:rPr>
              <w:t xml:space="preserve">G </w:t>
            </w:r>
            <w:proofErr w:type="gramStart"/>
            <w:r>
              <w:rPr>
                <w:rFonts w:ascii="標楷體" w:eastAsia="標楷體" w:hAnsi="標楷體" w:cs="標楷體"/>
                <w:b/>
                <w:bCs/>
                <w:kern w:val="0"/>
              </w:rPr>
              <w:t>–</w:t>
            </w:r>
            <w:proofErr w:type="gramEnd"/>
            <w:r>
              <w:rPr>
                <w:rFonts w:ascii="標楷體" w:eastAsia="標楷體" w:hAnsi="標楷體" w:cs="標楷體" w:hint="eastAsia"/>
                <w:b/>
                <w:bCs/>
                <w:color w:val="000000"/>
              </w:rPr>
              <w:t>學習成功性</w:t>
            </w:r>
          </w:p>
        </w:tc>
        <w:tc>
          <w:tcPr>
            <w:tcW w:w="4586"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G –</w:t>
            </w:r>
            <w:r>
              <w:rPr>
                <w:rFonts w:ascii="標楷體" w:eastAsia="標楷體" w:hAnsi="標楷體" w:cs="標楷體"/>
                <w:color w:val="000000"/>
              </w:rPr>
              <w:t>School Success</w:t>
            </w:r>
          </w:p>
        </w:tc>
      </w:tr>
      <w:tr w:rsidR="0015623E">
        <w:tc>
          <w:tcPr>
            <w:tcW w:w="3936" w:type="dxa"/>
          </w:tcPr>
          <w:p w:rsidR="0015623E" w:rsidRPr="004D05E7" w:rsidRDefault="0015623E" w:rsidP="004D05E7">
            <w:pPr>
              <w:numPr>
                <w:ilvl w:val="0"/>
                <w:numId w:val="80"/>
              </w:numPr>
              <w:spacing w:line="240" w:lineRule="atLeast"/>
              <w:rPr>
                <w:rFonts w:ascii="標楷體" w:eastAsia="標楷體" w:hAnsi="標楷體" w:cs="Times New Roman"/>
              </w:rPr>
            </w:pPr>
            <w:r>
              <w:rPr>
                <w:rFonts w:ascii="標楷體" w:eastAsia="標楷體" w:hAnsi="標楷體" w:cs="標楷體" w:hint="eastAsia"/>
              </w:rPr>
              <w:t>當我小時候，學校生活對我是安</w:t>
            </w:r>
            <w:r>
              <w:rPr>
                <w:rFonts w:ascii="標楷體" w:eastAsia="標楷體" w:hAnsi="標楷體" w:cs="標楷體" w:hint="eastAsia"/>
              </w:rPr>
              <w:lastRenderedPageBreak/>
              <w:t>逸的。</w:t>
            </w:r>
          </w:p>
        </w:tc>
        <w:tc>
          <w:tcPr>
            <w:tcW w:w="4586" w:type="dxa"/>
          </w:tcPr>
          <w:p w:rsidR="0015623E" w:rsidRPr="004D05E7" w:rsidRDefault="0015623E" w:rsidP="004D05E7">
            <w:pPr>
              <w:numPr>
                <w:ilvl w:val="0"/>
                <w:numId w:val="81"/>
              </w:numPr>
              <w:spacing w:line="240" w:lineRule="atLeast"/>
              <w:rPr>
                <w:rFonts w:ascii="標楷體" w:eastAsia="標楷體" w:hAnsi="標楷體" w:cs="Times New Roman"/>
              </w:rPr>
            </w:pPr>
            <w:r>
              <w:rPr>
                <w:rFonts w:ascii="標楷體" w:eastAsia="標楷體" w:hAnsi="標楷體" w:cs="標楷體"/>
                <w:kern w:val="0"/>
              </w:rPr>
              <w:lastRenderedPageBreak/>
              <w:t>As a child, school was easy for me.</w:t>
            </w:r>
          </w:p>
        </w:tc>
      </w:tr>
      <w:tr w:rsidR="0015623E">
        <w:tc>
          <w:tcPr>
            <w:tcW w:w="3936" w:type="dxa"/>
          </w:tcPr>
          <w:p w:rsidR="0015623E" w:rsidRPr="004D05E7" w:rsidRDefault="0015623E" w:rsidP="004D05E7">
            <w:pPr>
              <w:numPr>
                <w:ilvl w:val="0"/>
                <w:numId w:val="80"/>
              </w:numPr>
              <w:spacing w:line="240" w:lineRule="atLeast"/>
              <w:rPr>
                <w:rFonts w:ascii="標楷體" w:eastAsia="標楷體" w:hAnsi="標楷體" w:cs="Times New Roman"/>
              </w:rPr>
            </w:pPr>
            <w:r>
              <w:rPr>
                <w:rFonts w:ascii="標楷體" w:eastAsia="標楷體" w:hAnsi="標楷體" w:cs="標楷體" w:hint="eastAsia"/>
              </w:rPr>
              <w:t>我可以快速地運算大數字的乘法。</w:t>
            </w:r>
          </w:p>
        </w:tc>
        <w:tc>
          <w:tcPr>
            <w:tcW w:w="4586" w:type="dxa"/>
          </w:tcPr>
          <w:p w:rsidR="0015623E" w:rsidRPr="004D05E7" w:rsidRDefault="0015623E" w:rsidP="004D05E7">
            <w:pPr>
              <w:numPr>
                <w:ilvl w:val="0"/>
                <w:numId w:val="81"/>
              </w:numPr>
              <w:spacing w:line="240" w:lineRule="atLeast"/>
              <w:rPr>
                <w:rFonts w:ascii="標楷體" w:eastAsia="標楷體" w:hAnsi="標楷體" w:cs="Times New Roman"/>
              </w:rPr>
            </w:pPr>
            <w:r>
              <w:rPr>
                <w:rFonts w:ascii="標楷體" w:eastAsia="標楷體" w:hAnsi="標楷體" w:cs="標楷體"/>
                <w:kern w:val="0"/>
              </w:rPr>
              <w:t>I can multiply large numbers quickly.</w:t>
            </w:r>
          </w:p>
        </w:tc>
      </w:tr>
      <w:tr w:rsidR="0015623E">
        <w:tc>
          <w:tcPr>
            <w:tcW w:w="3936" w:type="dxa"/>
          </w:tcPr>
          <w:p w:rsidR="0015623E" w:rsidRPr="004D05E7" w:rsidRDefault="0015623E" w:rsidP="004D05E7">
            <w:pPr>
              <w:numPr>
                <w:ilvl w:val="0"/>
                <w:numId w:val="80"/>
              </w:numPr>
              <w:spacing w:line="240" w:lineRule="atLeast"/>
              <w:rPr>
                <w:rFonts w:ascii="標楷體" w:eastAsia="標楷體" w:hAnsi="標楷體" w:cs="Times New Roman"/>
              </w:rPr>
            </w:pPr>
            <w:r>
              <w:rPr>
                <w:rFonts w:ascii="標楷體" w:eastAsia="標楷體" w:hAnsi="標楷體" w:cs="標楷體" w:hint="eastAsia"/>
              </w:rPr>
              <w:t>我記得很多的字彙。</w:t>
            </w:r>
          </w:p>
        </w:tc>
        <w:tc>
          <w:tcPr>
            <w:tcW w:w="4586" w:type="dxa"/>
          </w:tcPr>
          <w:p w:rsidR="0015623E" w:rsidRDefault="0015623E" w:rsidP="004D05E7">
            <w:pPr>
              <w:numPr>
                <w:ilvl w:val="0"/>
                <w:numId w:val="81"/>
              </w:numPr>
              <w:autoSpaceDE w:val="0"/>
              <w:autoSpaceDN w:val="0"/>
              <w:adjustRightInd w:val="0"/>
              <w:spacing w:line="240" w:lineRule="atLeast"/>
              <w:rPr>
                <w:rFonts w:ascii="標楷體" w:eastAsia="標楷體" w:hAnsi="標楷體" w:cs="標楷體"/>
                <w:kern w:val="0"/>
              </w:rPr>
            </w:pPr>
            <w:r>
              <w:rPr>
                <w:rFonts w:ascii="標楷體" w:eastAsia="標楷體" w:hAnsi="標楷體" w:cs="標楷體"/>
                <w:kern w:val="0"/>
              </w:rPr>
              <w:t>I have a large vocabulary.</w:t>
            </w:r>
          </w:p>
        </w:tc>
      </w:tr>
      <w:tr w:rsidR="0015623E">
        <w:tc>
          <w:tcPr>
            <w:tcW w:w="3936" w:type="dxa"/>
          </w:tcPr>
          <w:p w:rsidR="0015623E" w:rsidRPr="004D05E7" w:rsidRDefault="0015623E" w:rsidP="004D05E7">
            <w:pPr>
              <w:numPr>
                <w:ilvl w:val="0"/>
                <w:numId w:val="80"/>
              </w:numPr>
              <w:spacing w:line="240" w:lineRule="atLeast"/>
              <w:rPr>
                <w:rFonts w:ascii="標楷體" w:eastAsia="標楷體" w:hAnsi="標楷體" w:cs="Times New Roman"/>
              </w:rPr>
            </w:pPr>
            <w:r>
              <w:rPr>
                <w:rFonts w:ascii="標楷體" w:eastAsia="標楷體" w:hAnsi="標楷體" w:cs="標楷體" w:hint="eastAsia"/>
              </w:rPr>
              <w:t>我寧願閱讀而不願看電視。</w:t>
            </w:r>
          </w:p>
        </w:tc>
        <w:tc>
          <w:tcPr>
            <w:tcW w:w="4586" w:type="dxa"/>
          </w:tcPr>
          <w:p w:rsidR="0015623E" w:rsidRPr="004D05E7" w:rsidRDefault="0015623E" w:rsidP="004D05E7">
            <w:pPr>
              <w:numPr>
                <w:ilvl w:val="0"/>
                <w:numId w:val="81"/>
              </w:numPr>
              <w:spacing w:line="240" w:lineRule="atLeast"/>
              <w:rPr>
                <w:rFonts w:ascii="標楷體" w:eastAsia="標楷體" w:hAnsi="標楷體" w:cs="Times New Roman"/>
              </w:rPr>
            </w:pPr>
            <w:r>
              <w:rPr>
                <w:rFonts w:ascii="標楷體" w:eastAsia="標楷體" w:hAnsi="標楷體" w:cs="標楷體"/>
                <w:kern w:val="0"/>
              </w:rPr>
              <w:t>I would rather read than watch TV.</w:t>
            </w:r>
          </w:p>
        </w:tc>
      </w:tr>
    </w:tbl>
    <w:p w:rsidR="0015623E" w:rsidRPr="004D05E7" w:rsidRDefault="0015623E">
      <w:pPr>
        <w:tabs>
          <w:tab w:val="left" w:pos="6960"/>
        </w:tabs>
        <w:spacing w:line="360" w:lineRule="auto"/>
        <w:rPr>
          <w:rFonts w:ascii="標楷體" w:eastAsia="標楷體" w:hAnsi="標楷體" w:cs="Times New Roman"/>
          <w:color w:val="000000"/>
        </w:rPr>
      </w:pPr>
      <w:r w:rsidRPr="004D05E7">
        <w:rPr>
          <w:rFonts w:ascii="標楷體" w:eastAsia="標楷體" w:hAnsi="標楷體" w:cs="Times New Roman"/>
          <w:color w:val="000000"/>
        </w:rPr>
        <w:tab/>
      </w:r>
    </w:p>
    <w:p w:rsidR="0015623E" w:rsidRPr="004D05E7" w:rsidRDefault="0015623E">
      <w:pPr>
        <w:spacing w:line="360" w:lineRule="auto"/>
        <w:rPr>
          <w:rFonts w:ascii="標楷體" w:eastAsia="標楷體" w:hAnsi="標楷體" w:cs="Times New Roman"/>
          <w:b/>
          <w:bCs/>
          <w:color w:val="000000"/>
        </w:rPr>
      </w:pPr>
      <w:r>
        <w:rPr>
          <w:rFonts w:ascii="標楷體" w:eastAsia="標楷體" w:hAnsi="標楷體" w:cs="標楷體" w:hint="eastAsia"/>
          <w:b/>
          <w:bCs/>
          <w:color w:val="000000"/>
        </w:rPr>
        <w:t>五、小結</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霍根的人格量表乃是企業界最常用以測量員工正常人格的標準測驗，具有良好的信度</w:t>
      </w:r>
      <w:proofErr w:type="gramStart"/>
      <w:r>
        <w:rPr>
          <w:rFonts w:ascii="標楷體" w:eastAsia="標楷體" w:hAnsi="標楷體" w:cs="標楷體" w:hint="eastAsia"/>
        </w:rPr>
        <w:t>與效度</w:t>
      </w:r>
      <w:proofErr w:type="gramEnd"/>
      <w:r>
        <w:rPr>
          <w:rFonts w:ascii="標楷體" w:eastAsia="標楷體" w:hAnsi="標楷體" w:cs="標楷體" w:hint="eastAsia"/>
        </w:rPr>
        <w:t>，能有效的預測員工的表現，回顧該量表能為本</w:t>
      </w:r>
      <w:proofErr w:type="gramStart"/>
      <w:r>
        <w:rPr>
          <w:rFonts w:ascii="標楷體" w:eastAsia="標楷體" w:hAnsi="標楷體" w:cs="標楷體" w:hint="eastAsia"/>
        </w:rPr>
        <w:t>研究所欲編擬</w:t>
      </w:r>
      <w:proofErr w:type="gramEnd"/>
      <w:r>
        <w:rPr>
          <w:rFonts w:ascii="標楷體" w:eastAsia="標楷體" w:hAnsi="標楷體" w:cs="標楷體" w:hint="eastAsia"/>
        </w:rPr>
        <w:t>的量表，打下良好的基礎。根據胡悅倫、莊俊儒、趙</w:t>
      </w:r>
      <w:proofErr w:type="gramStart"/>
      <w:r>
        <w:rPr>
          <w:rFonts w:ascii="標楷體" w:eastAsia="標楷體" w:hAnsi="標楷體" w:cs="標楷體" w:hint="eastAsia"/>
        </w:rPr>
        <w:t>珮</w:t>
      </w:r>
      <w:proofErr w:type="gramEnd"/>
      <w:r>
        <w:rPr>
          <w:rFonts w:ascii="標楷體" w:eastAsia="標楷體" w:hAnsi="標楷體" w:cs="標楷體" w:hint="eastAsia"/>
        </w:rPr>
        <w:t>晴、洪崇淵（</w:t>
      </w:r>
      <w:r>
        <w:rPr>
          <w:rFonts w:ascii="標楷體" w:eastAsia="標楷體" w:hAnsi="標楷體" w:cs="標楷體"/>
        </w:rPr>
        <w:t>2010</w:t>
      </w:r>
      <w:r>
        <w:rPr>
          <w:rFonts w:ascii="標楷體" w:eastAsia="標楷體" w:hAnsi="標楷體" w:cs="標楷體" w:hint="eastAsia"/>
        </w:rPr>
        <w:t>）對公務人員培訓運用人格測驗評量機制之研究，也發現在五大人格中，以「情緒穩定性」和「嚴謹性」的人格最能區分高階文官和新進人員。而五大人格量表與霍根人格量表的相關研究中，則發現嚴謹性（五大人格量表）可與審慎性（霍根量表）相對應，情緒穩定性（五大人格量表）與調適性（霍根量表）相對應，而外向性（五大人格量表）則與抱負性及社交性（霍根量表）有相關存在。因此，在本研究中，研究者優先擷取霍根量表因素中的審慎性、調適性、抱負性及社交性等構面，做為編製高階文官人格量表的重要參考構面。</w:t>
      </w:r>
    </w:p>
    <w:p w:rsidR="0015623E" w:rsidRPr="004D05E7" w:rsidRDefault="0015623E">
      <w:pPr>
        <w:widowControl/>
        <w:rPr>
          <w:rFonts w:ascii="標楷體" w:eastAsia="標楷體" w:hAnsi="標楷體" w:cs="Times New Roman"/>
          <w:color w:val="000000"/>
        </w:rPr>
      </w:pPr>
      <w:r w:rsidRPr="004D05E7">
        <w:rPr>
          <w:rFonts w:ascii="標楷體" w:eastAsia="標楷體" w:hAnsi="標楷體" w:cs="Times New Roman"/>
          <w:color w:val="000000"/>
        </w:rPr>
        <w:br w:type="page"/>
      </w:r>
    </w:p>
    <w:p w:rsidR="0015623E" w:rsidRPr="004D05E7" w:rsidRDefault="0015623E">
      <w:pPr>
        <w:spacing w:line="360" w:lineRule="auto"/>
        <w:rPr>
          <w:rFonts w:ascii="標楷體" w:eastAsia="標楷體" w:hAnsi="標楷體" w:cs="Times New Roman"/>
          <w:color w:val="000000"/>
        </w:rPr>
      </w:pPr>
    </w:p>
    <w:p w:rsidR="0015623E" w:rsidRPr="004D05E7" w:rsidRDefault="0015623E" w:rsidP="004D05E7">
      <w:pPr>
        <w:pStyle w:val="a7"/>
        <w:widowControl/>
        <w:numPr>
          <w:ilvl w:val="0"/>
          <w:numId w:val="84"/>
        </w:numPr>
        <w:spacing w:line="360" w:lineRule="auto"/>
        <w:ind w:leftChars="0"/>
        <w:jc w:val="center"/>
        <w:outlineLvl w:val="1"/>
        <w:rPr>
          <w:rFonts w:ascii="標楷體" w:eastAsia="標楷體" w:hAnsi="標楷體"/>
          <w:b/>
          <w:bCs/>
          <w:vanish/>
          <w:kern w:val="0"/>
          <w:sz w:val="28"/>
          <w:szCs w:val="28"/>
        </w:rPr>
      </w:pPr>
      <w:bookmarkStart w:id="14" w:name="_Toc290018085"/>
      <w:bookmarkStart w:id="15" w:name="_Toc299619249"/>
      <w:bookmarkStart w:id="16" w:name="_Toc299622740"/>
      <w:bookmarkStart w:id="17" w:name="_Toc299622906"/>
      <w:bookmarkStart w:id="18" w:name="_Toc299624062"/>
      <w:bookmarkStart w:id="19" w:name="_Toc300147101"/>
      <w:bookmarkStart w:id="20" w:name="_Toc300151471"/>
      <w:bookmarkStart w:id="21" w:name="_Toc300233390"/>
      <w:bookmarkStart w:id="22" w:name="_Toc310080644"/>
      <w:bookmarkStart w:id="23" w:name="_Toc310080775"/>
      <w:bookmarkStart w:id="24" w:name="_Toc310081484"/>
      <w:bookmarkStart w:id="25" w:name="_Toc310083666"/>
      <w:bookmarkStart w:id="26" w:name="_Toc311376878"/>
      <w:bookmarkStart w:id="27" w:name="_Toc311376933"/>
      <w:bookmarkStart w:id="28" w:name="_Toc311468995"/>
      <w:bookmarkStart w:id="29" w:name="_Toc311469127"/>
      <w:bookmarkStart w:id="30" w:name="_Toc31147293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5623E" w:rsidRPr="004D05E7" w:rsidRDefault="0015623E" w:rsidP="004D05E7">
      <w:pPr>
        <w:pStyle w:val="2"/>
        <w:numPr>
          <w:ilvl w:val="0"/>
          <w:numId w:val="84"/>
        </w:numPr>
        <w:spacing w:before="0" w:beforeAutospacing="0" w:after="0" w:afterAutospacing="0" w:line="360" w:lineRule="auto"/>
        <w:jc w:val="center"/>
        <w:rPr>
          <w:rFonts w:ascii="標楷體" w:eastAsia="標楷體" w:hAnsi="標楷體" w:cs="Times New Roman"/>
          <w:sz w:val="32"/>
          <w:szCs w:val="32"/>
        </w:rPr>
      </w:pPr>
      <w:bookmarkStart w:id="31" w:name="_Toc290018086"/>
      <w:bookmarkStart w:id="32" w:name="_Toc311472931"/>
      <w:r>
        <w:rPr>
          <w:rFonts w:ascii="標楷體" w:eastAsia="標楷體" w:hAnsi="標楷體" w:cs="標楷體" w:hint="eastAsia"/>
          <w:sz w:val="32"/>
          <w:szCs w:val="32"/>
        </w:rPr>
        <w:t>資深公務人員測驗</w:t>
      </w:r>
      <w:bookmarkEnd w:id="31"/>
      <w:bookmarkEnd w:id="32"/>
    </w:p>
    <w:p w:rsidR="0015623E" w:rsidRPr="004D05E7" w:rsidRDefault="0015623E">
      <w:pPr>
        <w:autoSpaceDE w:val="0"/>
        <w:autoSpaceDN w:val="0"/>
        <w:adjustRightInd w:val="0"/>
        <w:spacing w:line="360" w:lineRule="auto"/>
        <w:jc w:val="both"/>
        <w:rPr>
          <w:rFonts w:ascii="標楷體" w:eastAsia="標楷體" w:hAnsi="標楷體" w:cs="Times New Roman"/>
          <w:b/>
          <w:bCs/>
        </w:rPr>
      </w:pPr>
      <w:r>
        <w:rPr>
          <w:rFonts w:ascii="標楷體" w:eastAsia="標楷體" w:hAnsi="標楷體" w:cs="標楷體" w:hint="eastAsia"/>
          <w:b/>
          <w:bCs/>
        </w:rPr>
        <w:t>一、簡介</w:t>
      </w:r>
      <w:r w:rsidRPr="004D05E7">
        <w:rPr>
          <w:rFonts w:ascii="標楷體" w:eastAsia="標楷體" w:hAnsi="標楷體" w:cs="Times New Roman"/>
          <w:b/>
          <w:bCs/>
          <w:shd w:val="clear" w:color="auto" w:fill="FFFF00"/>
        </w:rPr>
        <w:br/>
      </w:r>
      <w:r>
        <w:rPr>
          <w:rFonts w:ascii="標楷體" w:eastAsia="標楷體" w:hAnsi="標楷體" w:cs="標楷體"/>
          <w:b/>
          <w:bCs/>
        </w:rPr>
        <w:t>(</w:t>
      </w:r>
      <w:proofErr w:type="gramStart"/>
      <w:r>
        <w:rPr>
          <w:rFonts w:ascii="標楷體" w:eastAsia="標楷體" w:hAnsi="標楷體" w:cs="標楷體" w:hint="eastAsia"/>
          <w:b/>
          <w:bCs/>
        </w:rPr>
        <w:t>一</w:t>
      </w:r>
      <w:proofErr w:type="gramEnd"/>
      <w:r>
        <w:rPr>
          <w:rFonts w:ascii="標楷體" w:eastAsia="標楷體" w:hAnsi="標楷體" w:cs="標楷體"/>
          <w:b/>
          <w:bCs/>
        </w:rPr>
        <w:t>)</w:t>
      </w:r>
      <w:r>
        <w:rPr>
          <w:rFonts w:ascii="標楷體" w:eastAsia="標楷體" w:hAnsi="標楷體" w:cs="標楷體" w:hint="eastAsia"/>
          <w:b/>
          <w:bCs/>
        </w:rPr>
        <w:t>理論模式</w:t>
      </w:r>
    </w:p>
    <w:p w:rsidR="0015623E" w:rsidRPr="004D05E7" w:rsidRDefault="0015623E">
      <w:pPr>
        <w:autoSpaceDE w:val="0"/>
        <w:autoSpaceDN w:val="0"/>
        <w:adjustRightInd w:val="0"/>
        <w:spacing w:line="360" w:lineRule="auto"/>
        <w:ind w:firstLineChars="200" w:firstLine="480"/>
        <w:jc w:val="both"/>
        <w:rPr>
          <w:rFonts w:ascii="標楷體" w:eastAsia="標楷體" w:hAnsi="標楷體" w:cs="Times New Roman"/>
          <w:b/>
          <w:bCs/>
        </w:rPr>
      </w:pPr>
      <w:r>
        <w:rPr>
          <w:rFonts w:ascii="標楷體" w:eastAsia="標楷體" w:hAnsi="標楷體" w:cs="標楷體" w:hint="eastAsia"/>
        </w:rPr>
        <w:t>資深公務人員測驗由英國內閣辦公室</w:t>
      </w:r>
      <w:r>
        <w:rPr>
          <w:rFonts w:ascii="標楷體" w:eastAsia="標楷體" w:hAnsi="標楷體" w:cs="標楷體"/>
        </w:rPr>
        <w:t>(Cabinet Office)</w:t>
      </w:r>
      <w:r>
        <w:rPr>
          <w:rFonts w:ascii="標楷體" w:eastAsia="標楷體" w:hAnsi="標楷體" w:cs="標楷體" w:hint="eastAsia"/>
        </w:rPr>
        <w:t>主導，其核心目標之</w:t>
      </w:r>
      <w:proofErr w:type="gramStart"/>
      <w:r>
        <w:rPr>
          <w:rFonts w:ascii="標楷體" w:eastAsia="標楷體" w:hAnsi="標楷體" w:cs="標楷體" w:hint="eastAsia"/>
        </w:rPr>
        <w:t>一</w:t>
      </w:r>
      <w:proofErr w:type="gramEnd"/>
      <w:r>
        <w:rPr>
          <w:rFonts w:ascii="標楷體" w:eastAsia="標楷體" w:hAnsi="標楷體" w:cs="標楷體" w:hint="eastAsia"/>
        </w:rPr>
        <w:t>在於強化文官體系，以確保其具備高效率、技能、價值與領導，藉以傳達政府的目標。本測驗是針對所有資深公務人員的普查，也是英國公務服務協議的一部分，用以測量資深公務人員的領導能力與技巧。</w:t>
      </w:r>
    </w:p>
    <w:p w:rsidR="0015623E" w:rsidRPr="004D05E7" w:rsidRDefault="0015623E">
      <w:pPr>
        <w:spacing w:line="360" w:lineRule="auto"/>
        <w:ind w:firstLineChars="200" w:firstLine="480"/>
        <w:jc w:val="both"/>
        <w:rPr>
          <w:rFonts w:ascii="標楷體" w:eastAsia="標楷體" w:hAnsi="標楷體" w:cs="Times New Roman"/>
        </w:rPr>
      </w:pPr>
      <w:proofErr w:type="gramStart"/>
      <w:r>
        <w:rPr>
          <w:rFonts w:ascii="標楷體" w:eastAsia="標楷體" w:hAnsi="標楷體" w:cs="標楷體" w:hint="eastAsia"/>
        </w:rPr>
        <w:t>本量表</w:t>
      </w:r>
      <w:proofErr w:type="gramEnd"/>
      <w:r>
        <w:rPr>
          <w:rFonts w:ascii="標楷體" w:eastAsia="標楷體" w:hAnsi="標楷體" w:cs="標楷體" w:hint="eastAsia"/>
        </w:rPr>
        <w:t>是以英國公共服務領導框架</w:t>
      </w:r>
      <w:r>
        <w:rPr>
          <w:rFonts w:ascii="標楷體" w:eastAsia="標楷體" w:hAnsi="標楷體" w:cs="標楷體"/>
        </w:rPr>
        <w:t>(Civil Service Leadership Framework)</w:t>
      </w:r>
      <w:r>
        <w:rPr>
          <w:rFonts w:ascii="標楷體" w:eastAsia="標楷體" w:hAnsi="標楷體" w:cs="標楷體" w:hint="eastAsia"/>
        </w:rPr>
        <w:t>為基礎發展而成。其重點在於領導能力發展，並認為替政府服務的專業技能是核心所在，更指出資深公務人員受期待之處在於傳遞政績、培訓能力以及設定方向。另方面，也著重於個人有能力改善領導技巧</w:t>
      </w:r>
      <w:proofErr w:type="gramStart"/>
      <w:r>
        <w:rPr>
          <w:rFonts w:ascii="標楷體" w:eastAsia="標楷體" w:hAnsi="標楷體" w:cs="標楷體" w:hint="eastAsia"/>
        </w:rPr>
        <w:t>（</w:t>
      </w:r>
      <w:proofErr w:type="gramEnd"/>
      <w:r>
        <w:rPr>
          <w:rFonts w:ascii="標楷體" w:eastAsia="標楷體" w:hAnsi="標楷體" w:cs="標楷體"/>
        </w:rPr>
        <w:t>ORC international,</w:t>
      </w:r>
      <w:r>
        <w:rPr>
          <w:rFonts w:ascii="標楷體" w:eastAsia="標楷體" w:hAnsi="標楷體" w:cs="標楷體"/>
        </w:rPr>
        <w:fldChar w:fldCharType="begin"/>
      </w:r>
      <w:r>
        <w:rPr>
          <w:rFonts w:ascii="標楷體" w:eastAsia="標楷體" w:hAnsi="標楷體" w:cs="標楷體"/>
        </w:rPr>
        <w:instrText xml:space="preserve"> ADDIN EN.CITE &lt;EndNote&gt;&lt;Cite ExcludeAuth="1"&gt;&lt;Author&gt;ORC International&lt;/Author&gt;&lt;Year&gt;2006&lt;/Year&gt;&lt;RecNum&gt;4&lt;/RecNum&gt;&lt;record&gt;&lt;rec-number&gt;4&lt;/rec-number&gt;&lt;foreign-keys&gt;&lt;key app="EN" db-id="vprxvta0lpf0wcetvrz50pdhp2ef2t5ze5zx"&gt;4&lt;/key&gt;&lt;/foreign-keys&gt;&lt;ref-type name="Book"&gt;6&lt;/ref-type&gt;&lt;contributors&gt;&lt;authors&gt;&lt;author&gt;ORC International,&lt;/author&gt;&lt;/authors&gt;&lt;/contributors&gt;&lt;titles&gt;&lt;title&gt;Senior civil service overall highlights report&lt;/title&gt;&lt;/titles&gt;&lt;dates&gt;&lt;year&gt;2006&lt;/year&gt;&lt;/dates&gt;&lt;pub-location&gt;UK&lt;/pub-location&gt;&lt;publisher&gt;ORC International&lt;/publisher&gt;&lt;urls&gt;&lt;/urls&gt;&lt;/record&gt;&lt;/Cite&gt;&lt;/EndNote&gt;</w:instrText>
      </w:r>
      <w:r>
        <w:rPr>
          <w:rFonts w:ascii="標楷體" w:eastAsia="標楷體" w:hAnsi="標楷體" w:cs="標楷體"/>
        </w:rPr>
        <w:fldChar w:fldCharType="separate"/>
      </w:r>
      <w:r>
        <w:rPr>
          <w:rFonts w:ascii="標楷體" w:eastAsia="標楷體" w:hAnsi="標楷體" w:cs="標楷體"/>
        </w:rPr>
        <w:t>2006)</w:t>
      </w:r>
      <w:r>
        <w:rPr>
          <w:rFonts w:ascii="標楷體" w:eastAsia="標楷體" w:hAnsi="標楷體" w:cs="標楷體"/>
        </w:rPr>
        <w:fldChar w:fldCharType="end"/>
      </w:r>
      <w:r>
        <w:rPr>
          <w:rFonts w:ascii="標楷體" w:eastAsia="標楷體" w:hAnsi="標楷體" w:cs="標楷體" w:hint="eastAsia"/>
        </w:rPr>
        <w:t>。</w:t>
      </w:r>
    </w:p>
    <w:p w:rsidR="0015623E" w:rsidRPr="004D05E7" w:rsidRDefault="0015623E">
      <w:pPr>
        <w:spacing w:line="360" w:lineRule="auto"/>
        <w:ind w:firstLineChars="200" w:firstLine="480"/>
        <w:jc w:val="both"/>
        <w:rPr>
          <w:rFonts w:ascii="標楷體" w:eastAsia="標楷體" w:hAnsi="標楷體" w:cs="Times New Roman"/>
          <w:b/>
          <w:bCs/>
        </w:rPr>
      </w:pPr>
      <w:r>
        <w:rPr>
          <w:rFonts w:ascii="標楷體" w:eastAsia="標楷體" w:hAnsi="標楷體" w:cs="標楷體" w:hint="eastAsia"/>
          <w:b/>
          <w:bCs/>
        </w:rPr>
        <w:t>資深公務人員測驗之優勢在於：</w:t>
      </w:r>
    </w:p>
    <w:p w:rsidR="0015623E" w:rsidRPr="004D05E7" w:rsidRDefault="0015623E">
      <w:pPr>
        <w:spacing w:line="360" w:lineRule="auto"/>
        <w:ind w:firstLineChars="200" w:firstLine="480"/>
        <w:jc w:val="both"/>
        <w:rPr>
          <w:rFonts w:ascii="標楷體" w:eastAsia="標楷體" w:hAnsi="標楷體" w:cs="Times New Roman"/>
          <w:b/>
          <w:bCs/>
        </w:rPr>
      </w:pPr>
      <w:r>
        <w:rPr>
          <w:rFonts w:ascii="標楷體" w:eastAsia="標楷體" w:hAnsi="標楷體" w:cs="標楷體"/>
          <w:b/>
          <w:bCs/>
        </w:rPr>
        <w:t>1.</w:t>
      </w:r>
      <w:r>
        <w:rPr>
          <w:rFonts w:ascii="標楷體" w:eastAsia="標楷體" w:hAnsi="標楷體" w:cs="標楷體" w:hint="eastAsia"/>
          <w:b/>
          <w:bCs/>
        </w:rPr>
        <w:t>具備深厚的理論基礎：英國政府發展公共服務領導的歷史悠久，未來我國針對高階文官的遴選與培訓，不僅可奠基於公務人員的實務框架之上，更能參考資深公務人員測驗加以測量，以達適才適所之目的。</w:t>
      </w:r>
    </w:p>
    <w:p w:rsidR="0015623E" w:rsidRPr="004D05E7" w:rsidRDefault="0015623E">
      <w:pPr>
        <w:spacing w:line="360" w:lineRule="auto"/>
        <w:ind w:firstLineChars="200" w:firstLine="480"/>
        <w:jc w:val="both"/>
        <w:rPr>
          <w:rFonts w:ascii="標楷體" w:eastAsia="標楷體" w:hAnsi="標楷體" w:cs="Times New Roman"/>
          <w:b/>
          <w:bCs/>
        </w:rPr>
      </w:pPr>
      <w:r>
        <w:rPr>
          <w:rFonts w:ascii="標楷體" w:eastAsia="標楷體" w:hAnsi="標楷體" w:cs="標楷體"/>
          <w:b/>
          <w:bCs/>
        </w:rPr>
        <w:t>2.</w:t>
      </w:r>
      <w:proofErr w:type="gramStart"/>
      <w:r>
        <w:rPr>
          <w:rFonts w:ascii="標楷體" w:eastAsia="標楷體" w:hAnsi="標楷體" w:cs="標楷體" w:hint="eastAsia"/>
          <w:b/>
          <w:bCs/>
        </w:rPr>
        <w:t>釐</w:t>
      </w:r>
      <w:proofErr w:type="gramEnd"/>
      <w:r>
        <w:rPr>
          <w:rFonts w:ascii="標楷體" w:eastAsia="標楷體" w:hAnsi="標楷體" w:cs="標楷體" w:hint="eastAsia"/>
          <w:b/>
          <w:bCs/>
        </w:rPr>
        <w:t>清資深公務人員之定位：能夠清楚指出資深公務人員社會角色的期待。</w:t>
      </w:r>
    </w:p>
    <w:p w:rsidR="0015623E" w:rsidRPr="004D05E7" w:rsidRDefault="0015623E">
      <w:pPr>
        <w:spacing w:line="360" w:lineRule="auto"/>
        <w:ind w:firstLineChars="200" w:firstLine="480"/>
        <w:jc w:val="both"/>
        <w:rPr>
          <w:rFonts w:ascii="標楷體" w:eastAsia="標楷體" w:hAnsi="標楷體" w:cs="Times New Roman"/>
          <w:b/>
          <w:bCs/>
        </w:rPr>
      </w:pPr>
      <w:r>
        <w:rPr>
          <w:rFonts w:ascii="標楷體" w:eastAsia="標楷體" w:hAnsi="標楷體" w:cs="標楷體"/>
          <w:b/>
          <w:bCs/>
        </w:rPr>
        <w:t>3.</w:t>
      </w:r>
      <w:r>
        <w:rPr>
          <w:rFonts w:ascii="標楷體" w:eastAsia="標楷體" w:hAnsi="標楷體" w:cs="標楷體" w:hint="eastAsia"/>
          <w:b/>
          <w:bCs/>
        </w:rPr>
        <w:t>指出領導技巧的可塑造性：資深公務人員測驗確認個人領導能力能夠經後天的學習加以培訓與改善，有助於未來我國發展公務人員的領導能力。</w:t>
      </w:r>
    </w:p>
    <w:p w:rsidR="0015623E" w:rsidRPr="004D05E7" w:rsidRDefault="0087733A">
      <w:pPr>
        <w:spacing w:line="360" w:lineRule="auto"/>
        <w:jc w:val="center"/>
        <w:rPr>
          <w:rFonts w:ascii="標楷體" w:eastAsia="標楷體" w:hAnsi="標楷體" w:cs="Times New Roman"/>
          <w:sz w:val="20"/>
          <w:szCs w:val="20"/>
        </w:rPr>
      </w:pPr>
      <w:r w:rsidRPr="004D05E7">
        <w:rPr>
          <w:rFonts w:ascii="標楷體" w:eastAsia="標楷體" w:hAnsi="標楷體" w:cs="Times New Roman"/>
          <w:noProof/>
          <w:sz w:val="20"/>
          <w:szCs w:val="20"/>
        </w:rPr>
        <w:pict>
          <v:shape id="圖片 16" o:spid="_x0000_i1027" type="#_x0000_t75" alt="a.gif" style="width:167.4pt;height:156pt;visibility:visible">
            <v:imagedata r:id="rId20" o:title=""/>
          </v:shape>
        </w:pict>
      </w:r>
    </w:p>
    <w:p w:rsidR="0015623E" w:rsidRPr="004D05E7" w:rsidRDefault="0015623E">
      <w:pPr>
        <w:pStyle w:val="aff"/>
        <w:jc w:val="center"/>
        <w:rPr>
          <w:rFonts w:ascii="標楷體" w:eastAsia="標楷體" w:hAnsi="標楷體" w:cs="Times New Roman"/>
          <w:sz w:val="24"/>
          <w:szCs w:val="24"/>
        </w:rPr>
      </w:pPr>
      <w:bookmarkStart w:id="33" w:name="_Toc312258220"/>
      <w:r>
        <w:rPr>
          <w:rFonts w:ascii="標楷體" w:eastAsia="標楷體" w:hAnsi="標楷體" w:cs="標楷體" w:hint="eastAsia"/>
          <w:sz w:val="24"/>
          <w:szCs w:val="24"/>
        </w:rPr>
        <w:t>圖</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圖</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3</w:t>
      </w:r>
      <w:r>
        <w:rPr>
          <w:rFonts w:ascii="標楷體" w:eastAsia="標楷體" w:hAnsi="標楷體" w:cs="標楷體"/>
          <w:sz w:val="24"/>
          <w:szCs w:val="24"/>
        </w:rPr>
        <w:fldChar w:fldCharType="end"/>
      </w:r>
      <w:r>
        <w:rPr>
          <w:rFonts w:ascii="標楷體" w:eastAsia="標楷體" w:hAnsi="標楷體" w:cs="標楷體" w:hint="eastAsia"/>
          <w:sz w:val="24"/>
          <w:szCs w:val="24"/>
        </w:rPr>
        <w:t>資深公務人員測驗</w:t>
      </w:r>
      <w:bookmarkEnd w:id="33"/>
    </w:p>
    <w:p w:rsidR="0015623E" w:rsidRPr="004D05E7" w:rsidRDefault="0015623E">
      <w:pPr>
        <w:spacing w:line="240" w:lineRule="atLeast"/>
        <w:jc w:val="center"/>
        <w:rPr>
          <w:rFonts w:ascii="標楷體" w:eastAsia="標楷體" w:hAnsi="標楷體" w:cs="Times New Roman"/>
        </w:rPr>
      </w:pPr>
      <w:r>
        <w:rPr>
          <w:rFonts w:ascii="標楷體" w:eastAsia="標楷體" w:hAnsi="標楷體" w:cs="標楷體" w:hint="eastAsia"/>
        </w:rPr>
        <w:t>資料來源：</w:t>
      </w:r>
      <w:r>
        <w:rPr>
          <w:rFonts w:ascii="標楷體" w:eastAsia="標楷體" w:hAnsi="標楷體" w:cs="標楷體"/>
        </w:rPr>
        <w:t>ORC international</w:t>
      </w:r>
      <w:proofErr w:type="gramStart"/>
      <w:r>
        <w:rPr>
          <w:rFonts w:ascii="標楷體" w:eastAsia="標楷體" w:hAnsi="標楷體" w:cs="標楷體" w:hint="eastAsia"/>
        </w:rPr>
        <w:t>（</w:t>
      </w:r>
      <w:proofErr w:type="gramEnd"/>
      <w:r>
        <w:rPr>
          <w:rFonts w:ascii="標楷體" w:eastAsia="標楷體" w:hAnsi="標楷體" w:cs="標楷體"/>
        </w:rPr>
        <w:fldChar w:fldCharType="begin"/>
      </w:r>
      <w:r>
        <w:rPr>
          <w:rFonts w:ascii="標楷體" w:eastAsia="標楷體" w:hAnsi="標楷體" w:cs="標楷體"/>
        </w:rPr>
        <w:instrText xml:space="preserve"> ADDIN EN.CITE &lt;EndNote&gt;&lt;Cite ExcludeAuth="1"&gt;&lt;Author&gt;ORC International&lt;/Author&gt;&lt;Year&gt;2006&lt;/Year&gt;&lt;RecNum&gt;4&lt;/RecNum&gt;&lt;record&gt;&lt;rec-number&gt;4&lt;/rec-number&gt;&lt;foreign-keys&gt;&lt;key app="EN" db-id="vprxvta0lpf0wcetvrz50pdhp2ef2t5ze5zx"&gt;4&lt;/key&gt;&lt;/foreign-keys&gt;&lt;ref-type name="Book"&gt;6&lt;/ref-type&gt;&lt;contributors&gt;&lt;authors&gt;&lt;author&gt;ORC International,&lt;/author&gt;&lt;/authors&gt;&lt;/contributors&gt;&lt;titles&gt;&lt;title&gt;Senior civil service overall highlights report&lt;/title&gt;&lt;/titles&gt;&lt;dates&gt;&lt;year&gt;2006&lt;/year&gt;&lt;/dates&gt;&lt;pub-location&gt;UK&lt;/pub-location&gt;&lt;publisher&gt;ORC International&lt;/publisher&gt;&lt;urls&gt;&lt;/urls&gt;&lt;/record&gt;&lt;/Cite&gt;&lt;/EndNote&gt;</w:instrText>
      </w:r>
      <w:r>
        <w:rPr>
          <w:rFonts w:ascii="標楷體" w:eastAsia="標楷體" w:hAnsi="標楷體" w:cs="標楷體"/>
        </w:rPr>
        <w:fldChar w:fldCharType="separate"/>
      </w:r>
      <w:r>
        <w:rPr>
          <w:rFonts w:ascii="標楷體" w:eastAsia="標楷體" w:hAnsi="標楷體" w:cs="標楷體"/>
        </w:rPr>
        <w:t>2006)</w:t>
      </w:r>
      <w:r>
        <w:rPr>
          <w:rFonts w:ascii="標楷體" w:eastAsia="標楷體" w:hAnsi="標楷體" w:cs="標楷體"/>
        </w:rPr>
        <w:fldChar w:fldCharType="end"/>
      </w:r>
      <w:r>
        <w:rPr>
          <w:rFonts w:ascii="標楷體" w:eastAsia="標楷體" w:hAnsi="標楷體" w:cs="標楷體" w:hint="eastAsia"/>
        </w:rPr>
        <w:t>。</w:t>
      </w:r>
    </w:p>
    <w:p w:rsidR="0015623E" w:rsidRPr="004D05E7" w:rsidRDefault="0015623E">
      <w:pPr>
        <w:spacing w:line="360" w:lineRule="auto"/>
        <w:jc w:val="both"/>
        <w:rPr>
          <w:rFonts w:ascii="標楷體" w:eastAsia="標楷體" w:hAnsi="標楷體" w:cs="Times New Roman"/>
          <w:b/>
          <w:bCs/>
        </w:rPr>
      </w:pPr>
      <w:r>
        <w:rPr>
          <w:rFonts w:ascii="標楷體" w:eastAsia="標楷體" w:hAnsi="標楷體" w:cs="標楷體" w:hint="eastAsia"/>
          <w:b/>
          <w:bCs/>
        </w:rPr>
        <w:lastRenderedPageBreak/>
        <w:t>二、構面定義</w:t>
      </w:r>
    </w:p>
    <w:p w:rsidR="0015623E" w:rsidRDefault="0015623E" w:rsidP="004D05E7">
      <w:pPr>
        <w:numPr>
          <w:ilvl w:val="0"/>
          <w:numId w:val="56"/>
        </w:numPr>
        <w:spacing w:line="360" w:lineRule="auto"/>
        <w:jc w:val="both"/>
        <w:rPr>
          <w:rFonts w:ascii="標楷體" w:eastAsia="標楷體" w:hAnsi="標楷體" w:cs="標楷體"/>
          <w:b/>
          <w:bCs/>
        </w:rPr>
      </w:pPr>
      <w:r>
        <w:rPr>
          <w:rFonts w:ascii="標楷體" w:eastAsia="標楷體" w:hAnsi="標楷體" w:cs="標楷體" w:hint="eastAsia"/>
          <w:b/>
          <w:bCs/>
        </w:rPr>
        <w:t>設定方向</w:t>
      </w:r>
      <w:r>
        <w:rPr>
          <w:rFonts w:ascii="標楷體" w:eastAsia="標楷體" w:hAnsi="標楷體" w:cs="標楷體"/>
          <w:b/>
          <w:bCs/>
        </w:rPr>
        <w:t>(set direction)</w:t>
      </w:r>
    </w:p>
    <w:p w:rsidR="0015623E" w:rsidRDefault="0015623E" w:rsidP="004D05E7">
      <w:pPr>
        <w:numPr>
          <w:ilvl w:val="0"/>
          <w:numId w:val="47"/>
        </w:numPr>
        <w:spacing w:line="360" w:lineRule="auto"/>
        <w:ind w:hanging="604"/>
        <w:jc w:val="both"/>
        <w:rPr>
          <w:rFonts w:ascii="標楷體" w:eastAsia="標楷體" w:hAnsi="標楷體" w:cs="標楷體"/>
          <w:b/>
          <w:bCs/>
        </w:rPr>
      </w:pPr>
      <w:r>
        <w:rPr>
          <w:rFonts w:ascii="標楷體" w:eastAsia="標楷體" w:hAnsi="標楷體" w:cs="標楷體" w:hint="eastAsia"/>
          <w:b/>
          <w:bCs/>
        </w:rPr>
        <w:t>激勵</w:t>
      </w:r>
      <w:r>
        <w:rPr>
          <w:rFonts w:ascii="標楷體" w:eastAsia="標楷體" w:hAnsi="標楷體" w:cs="標楷體"/>
          <w:b/>
          <w:bCs/>
        </w:rPr>
        <w:t>(inspire)</w:t>
      </w:r>
    </w:p>
    <w:p w:rsidR="0015623E" w:rsidRDefault="0015623E" w:rsidP="004D05E7">
      <w:pPr>
        <w:numPr>
          <w:ilvl w:val="0"/>
          <w:numId w:val="47"/>
        </w:numPr>
        <w:spacing w:line="360" w:lineRule="auto"/>
        <w:ind w:hanging="604"/>
        <w:jc w:val="both"/>
        <w:rPr>
          <w:rFonts w:ascii="標楷體" w:eastAsia="標楷體" w:hAnsi="標楷體" w:cs="標楷體"/>
          <w:b/>
          <w:bCs/>
        </w:rPr>
      </w:pPr>
      <w:r>
        <w:rPr>
          <w:rFonts w:ascii="標楷體" w:eastAsia="標楷體" w:hAnsi="標楷體" w:cs="標楷體" w:hint="eastAsia"/>
          <w:b/>
          <w:bCs/>
        </w:rPr>
        <w:t>掌握機會</w:t>
      </w:r>
      <w:r>
        <w:rPr>
          <w:rFonts w:ascii="標楷體" w:eastAsia="標楷體" w:hAnsi="標楷體" w:cs="標楷體"/>
          <w:b/>
          <w:bCs/>
        </w:rPr>
        <w:t>(seize opportunity)</w:t>
      </w:r>
    </w:p>
    <w:p w:rsidR="0015623E" w:rsidRDefault="0015623E" w:rsidP="004D05E7">
      <w:pPr>
        <w:numPr>
          <w:ilvl w:val="0"/>
          <w:numId w:val="47"/>
        </w:numPr>
        <w:tabs>
          <w:tab w:val="left" w:pos="284"/>
        </w:tabs>
        <w:spacing w:line="360" w:lineRule="auto"/>
        <w:ind w:hanging="604"/>
        <w:jc w:val="both"/>
        <w:rPr>
          <w:rFonts w:ascii="標楷體" w:eastAsia="標楷體" w:hAnsi="標楷體" w:cs="標楷體"/>
          <w:b/>
          <w:bCs/>
        </w:rPr>
      </w:pPr>
      <w:r>
        <w:rPr>
          <w:rFonts w:ascii="標楷體" w:eastAsia="標楷體" w:hAnsi="標楷體" w:cs="標楷體" w:hint="eastAsia"/>
          <w:b/>
          <w:bCs/>
        </w:rPr>
        <w:t>下關鍵決策</w:t>
      </w:r>
      <w:r>
        <w:rPr>
          <w:rFonts w:ascii="標楷體" w:eastAsia="標楷體" w:hAnsi="標楷體" w:cs="標楷體"/>
          <w:b/>
          <w:bCs/>
        </w:rPr>
        <w:t>(take tough decisions)</w:t>
      </w:r>
    </w:p>
    <w:p w:rsidR="0015623E" w:rsidRPr="004D05E7" w:rsidRDefault="0015623E" w:rsidP="004D05E7">
      <w:pPr>
        <w:pStyle w:val="a7"/>
        <w:numPr>
          <w:ilvl w:val="0"/>
          <w:numId w:val="48"/>
        </w:numPr>
        <w:spacing w:line="360" w:lineRule="auto"/>
        <w:ind w:leftChars="0"/>
        <w:jc w:val="both"/>
        <w:rPr>
          <w:rFonts w:ascii="標楷體" w:eastAsia="標楷體" w:hAnsi="標楷體"/>
          <w:b/>
          <w:bCs/>
          <w:vanish/>
        </w:rPr>
      </w:pPr>
    </w:p>
    <w:p w:rsidR="0015623E" w:rsidRDefault="0015623E" w:rsidP="004D05E7">
      <w:pPr>
        <w:numPr>
          <w:ilvl w:val="0"/>
          <w:numId w:val="48"/>
        </w:numPr>
        <w:spacing w:line="360" w:lineRule="auto"/>
        <w:jc w:val="both"/>
        <w:rPr>
          <w:rFonts w:ascii="標楷體" w:eastAsia="標楷體" w:hAnsi="標楷體" w:cs="標楷體"/>
          <w:b/>
          <w:bCs/>
        </w:rPr>
      </w:pPr>
      <w:r>
        <w:rPr>
          <w:rFonts w:ascii="標楷體" w:eastAsia="標楷體" w:hAnsi="標楷體" w:cs="標楷體" w:hint="eastAsia"/>
          <w:b/>
          <w:bCs/>
        </w:rPr>
        <w:t>傳遞結果</w:t>
      </w:r>
      <w:r>
        <w:rPr>
          <w:rFonts w:ascii="標楷體" w:eastAsia="標楷體" w:hAnsi="標楷體" w:cs="標楷體"/>
          <w:b/>
          <w:bCs/>
        </w:rPr>
        <w:t xml:space="preserve"> (deliver results)</w:t>
      </w:r>
    </w:p>
    <w:p w:rsidR="0015623E" w:rsidRDefault="0015623E" w:rsidP="004D05E7">
      <w:pPr>
        <w:numPr>
          <w:ilvl w:val="0"/>
          <w:numId w:val="49"/>
        </w:numPr>
        <w:spacing w:line="360" w:lineRule="auto"/>
        <w:ind w:hanging="659"/>
        <w:jc w:val="both"/>
        <w:rPr>
          <w:rFonts w:ascii="標楷體" w:eastAsia="標楷體" w:hAnsi="標楷體" w:cs="標楷體"/>
          <w:b/>
          <w:bCs/>
        </w:rPr>
      </w:pPr>
      <w:r>
        <w:rPr>
          <w:rFonts w:ascii="標楷體" w:eastAsia="標楷體" w:hAnsi="標楷體" w:cs="標楷體" w:hint="eastAsia"/>
          <w:b/>
          <w:bCs/>
        </w:rPr>
        <w:t>與利益關係人合作</w:t>
      </w:r>
      <w:r>
        <w:rPr>
          <w:rFonts w:ascii="標楷體" w:eastAsia="標楷體" w:hAnsi="標楷體" w:cs="標楷體"/>
          <w:b/>
          <w:bCs/>
        </w:rPr>
        <w:t>(work with stakeholders)</w:t>
      </w:r>
    </w:p>
    <w:p w:rsidR="0015623E" w:rsidRDefault="0015623E" w:rsidP="004D05E7">
      <w:pPr>
        <w:numPr>
          <w:ilvl w:val="0"/>
          <w:numId w:val="49"/>
        </w:numPr>
        <w:spacing w:line="360" w:lineRule="auto"/>
        <w:ind w:hanging="659"/>
        <w:jc w:val="both"/>
        <w:rPr>
          <w:rFonts w:ascii="標楷體" w:eastAsia="標楷體" w:hAnsi="標楷體" w:cs="標楷體"/>
          <w:b/>
          <w:bCs/>
        </w:rPr>
      </w:pPr>
      <w:r>
        <w:rPr>
          <w:rFonts w:ascii="標楷體" w:eastAsia="標楷體" w:hAnsi="標楷體" w:cs="標楷體" w:hint="eastAsia"/>
          <w:b/>
          <w:bCs/>
        </w:rPr>
        <w:t>專注於影響力</w:t>
      </w:r>
      <w:r>
        <w:rPr>
          <w:rFonts w:ascii="標楷體" w:eastAsia="標楷體" w:hAnsi="標楷體" w:cs="標楷體"/>
          <w:b/>
          <w:bCs/>
        </w:rPr>
        <w:t>(focus on impact)</w:t>
      </w:r>
    </w:p>
    <w:p w:rsidR="0015623E" w:rsidRDefault="0015623E" w:rsidP="004D05E7">
      <w:pPr>
        <w:numPr>
          <w:ilvl w:val="0"/>
          <w:numId w:val="49"/>
        </w:numPr>
        <w:spacing w:line="360" w:lineRule="auto"/>
        <w:ind w:hanging="659"/>
        <w:jc w:val="both"/>
        <w:rPr>
          <w:rFonts w:ascii="標楷體" w:eastAsia="標楷體" w:hAnsi="標楷體" w:cs="標楷體"/>
          <w:b/>
          <w:bCs/>
        </w:rPr>
      </w:pPr>
      <w:r>
        <w:rPr>
          <w:rFonts w:ascii="標楷體" w:eastAsia="標楷體" w:hAnsi="標楷體" w:cs="標楷體" w:hint="eastAsia"/>
          <w:b/>
          <w:bCs/>
        </w:rPr>
        <w:t>具挑戰並改善之能力</w:t>
      </w:r>
      <w:r>
        <w:rPr>
          <w:rFonts w:ascii="標楷體" w:eastAsia="標楷體" w:hAnsi="標楷體" w:cs="標楷體"/>
          <w:b/>
          <w:bCs/>
        </w:rPr>
        <w:t>(challenge and improve)</w:t>
      </w:r>
    </w:p>
    <w:p w:rsidR="0015623E" w:rsidRDefault="0015623E" w:rsidP="004D05E7">
      <w:pPr>
        <w:numPr>
          <w:ilvl w:val="0"/>
          <w:numId w:val="48"/>
        </w:numPr>
        <w:spacing w:line="360" w:lineRule="auto"/>
        <w:jc w:val="both"/>
        <w:rPr>
          <w:rFonts w:ascii="標楷體" w:eastAsia="標楷體" w:hAnsi="標楷體" w:cs="標楷體"/>
          <w:b/>
          <w:bCs/>
        </w:rPr>
      </w:pPr>
      <w:r>
        <w:rPr>
          <w:rFonts w:ascii="標楷體" w:eastAsia="標楷體" w:hAnsi="標楷體" w:cs="標楷體" w:hint="eastAsia"/>
          <w:b/>
          <w:bCs/>
        </w:rPr>
        <w:t>培訓人才</w:t>
      </w:r>
      <w:r>
        <w:rPr>
          <w:rFonts w:ascii="標楷體" w:eastAsia="標楷體" w:hAnsi="標楷體" w:cs="標楷體"/>
          <w:b/>
          <w:bCs/>
        </w:rPr>
        <w:t>(develop our people)</w:t>
      </w:r>
    </w:p>
    <w:p w:rsidR="0015623E" w:rsidRDefault="0015623E" w:rsidP="004D05E7">
      <w:pPr>
        <w:numPr>
          <w:ilvl w:val="0"/>
          <w:numId w:val="50"/>
        </w:numPr>
        <w:spacing w:line="360" w:lineRule="auto"/>
        <w:ind w:hanging="659"/>
        <w:jc w:val="both"/>
        <w:rPr>
          <w:rFonts w:ascii="標楷體" w:eastAsia="標楷體" w:hAnsi="標楷體" w:cs="標楷體"/>
          <w:b/>
          <w:bCs/>
        </w:rPr>
      </w:pPr>
      <w:r>
        <w:rPr>
          <w:rFonts w:ascii="標楷體" w:eastAsia="標楷體" w:hAnsi="標楷體" w:cs="標楷體" w:hint="eastAsia"/>
          <w:b/>
          <w:bCs/>
        </w:rPr>
        <w:t>創新</w:t>
      </w:r>
      <w:r>
        <w:rPr>
          <w:rFonts w:ascii="標楷體" w:eastAsia="標楷體" w:hAnsi="標楷體" w:cs="標楷體"/>
          <w:b/>
          <w:bCs/>
        </w:rPr>
        <w:t>(innovate)</w:t>
      </w:r>
    </w:p>
    <w:p w:rsidR="0015623E" w:rsidRDefault="0015623E" w:rsidP="004D05E7">
      <w:pPr>
        <w:numPr>
          <w:ilvl w:val="0"/>
          <w:numId w:val="50"/>
        </w:numPr>
        <w:spacing w:line="360" w:lineRule="auto"/>
        <w:ind w:hanging="659"/>
        <w:jc w:val="both"/>
        <w:rPr>
          <w:rFonts w:ascii="標楷體" w:eastAsia="標楷體" w:hAnsi="標楷體" w:cs="標楷體"/>
          <w:b/>
          <w:bCs/>
        </w:rPr>
      </w:pPr>
      <w:r>
        <w:rPr>
          <w:rFonts w:ascii="標楷體" w:eastAsia="標楷體" w:hAnsi="標楷體" w:cs="標楷體" w:hint="eastAsia"/>
          <w:b/>
          <w:bCs/>
        </w:rPr>
        <w:t>做中學</w:t>
      </w:r>
      <w:r>
        <w:rPr>
          <w:rFonts w:ascii="標楷體" w:eastAsia="標楷體" w:hAnsi="標楷體" w:cs="標楷體"/>
          <w:b/>
          <w:bCs/>
        </w:rPr>
        <w:t>(grow from experience)</w:t>
      </w:r>
    </w:p>
    <w:p w:rsidR="0015623E" w:rsidRDefault="0015623E" w:rsidP="004D05E7">
      <w:pPr>
        <w:numPr>
          <w:ilvl w:val="0"/>
          <w:numId w:val="50"/>
        </w:numPr>
        <w:spacing w:line="360" w:lineRule="auto"/>
        <w:ind w:hanging="659"/>
        <w:jc w:val="both"/>
        <w:rPr>
          <w:rFonts w:ascii="標楷體" w:eastAsia="標楷體" w:hAnsi="標楷體" w:cs="標楷體"/>
          <w:b/>
          <w:bCs/>
        </w:rPr>
      </w:pPr>
      <w:r>
        <w:rPr>
          <w:rFonts w:ascii="標楷體" w:eastAsia="標楷體" w:hAnsi="標楷體" w:cs="標楷體" w:hint="eastAsia"/>
          <w:b/>
          <w:bCs/>
        </w:rPr>
        <w:t>人盡其才</w:t>
      </w:r>
      <w:r>
        <w:rPr>
          <w:rFonts w:ascii="標楷體" w:eastAsia="標楷體" w:hAnsi="標楷體" w:cs="標楷體"/>
          <w:b/>
          <w:bCs/>
        </w:rPr>
        <w:t>(get best from everyone)</w:t>
      </w:r>
    </w:p>
    <w:p w:rsidR="0015623E" w:rsidRDefault="0015623E" w:rsidP="004D05E7">
      <w:pPr>
        <w:numPr>
          <w:ilvl w:val="0"/>
          <w:numId w:val="48"/>
        </w:numPr>
        <w:spacing w:line="360" w:lineRule="auto"/>
        <w:jc w:val="both"/>
        <w:rPr>
          <w:rFonts w:ascii="標楷體" w:eastAsia="標楷體" w:hAnsi="標楷體" w:cs="標楷體"/>
          <w:b/>
          <w:bCs/>
        </w:rPr>
      </w:pPr>
      <w:r>
        <w:rPr>
          <w:rFonts w:ascii="標楷體" w:eastAsia="標楷體" w:hAnsi="標楷體" w:cs="標楷體" w:hint="eastAsia"/>
          <w:b/>
          <w:bCs/>
        </w:rPr>
        <w:t>核心價值</w:t>
      </w:r>
      <w:r>
        <w:rPr>
          <w:rFonts w:ascii="標楷體" w:eastAsia="標楷體" w:hAnsi="標楷體" w:cs="標楷體"/>
          <w:b/>
          <w:bCs/>
        </w:rPr>
        <w:t>(value)</w:t>
      </w:r>
    </w:p>
    <w:p w:rsidR="0015623E" w:rsidRDefault="0015623E" w:rsidP="004D05E7">
      <w:pPr>
        <w:numPr>
          <w:ilvl w:val="0"/>
          <w:numId w:val="51"/>
        </w:numPr>
        <w:spacing w:line="360" w:lineRule="auto"/>
        <w:ind w:hanging="659"/>
        <w:jc w:val="both"/>
        <w:rPr>
          <w:rFonts w:ascii="標楷體" w:eastAsia="標楷體" w:hAnsi="標楷體" w:cs="標楷體"/>
          <w:b/>
          <w:bCs/>
        </w:rPr>
      </w:pPr>
      <w:r>
        <w:rPr>
          <w:rFonts w:ascii="標楷體" w:eastAsia="標楷體" w:hAnsi="標楷體" w:cs="標楷體" w:hint="eastAsia"/>
          <w:b/>
          <w:bCs/>
        </w:rPr>
        <w:t>自我覺察</w:t>
      </w:r>
      <w:r>
        <w:rPr>
          <w:rFonts w:ascii="標楷體" w:eastAsia="標楷體" w:hAnsi="標楷體" w:cs="標楷體"/>
          <w:b/>
          <w:bCs/>
        </w:rPr>
        <w:t>(self-awareness)</w:t>
      </w:r>
    </w:p>
    <w:p w:rsidR="0015623E" w:rsidRDefault="0015623E" w:rsidP="004D05E7">
      <w:pPr>
        <w:numPr>
          <w:ilvl w:val="0"/>
          <w:numId w:val="51"/>
        </w:numPr>
        <w:spacing w:line="360" w:lineRule="auto"/>
        <w:ind w:hanging="659"/>
        <w:jc w:val="both"/>
        <w:rPr>
          <w:rFonts w:ascii="標楷體" w:eastAsia="標楷體" w:hAnsi="標楷體" w:cs="標楷體"/>
          <w:b/>
          <w:bCs/>
        </w:rPr>
      </w:pPr>
      <w:r>
        <w:rPr>
          <w:rFonts w:ascii="標楷體" w:eastAsia="標楷體" w:hAnsi="標楷體" w:cs="標楷體" w:hint="eastAsia"/>
          <w:b/>
          <w:bCs/>
        </w:rPr>
        <w:t>自信</w:t>
      </w:r>
      <w:r>
        <w:rPr>
          <w:rFonts w:ascii="標楷體" w:eastAsia="標楷體" w:hAnsi="標楷體" w:cs="標楷體"/>
          <w:b/>
          <w:bCs/>
        </w:rPr>
        <w:t>(self-confidence)</w:t>
      </w:r>
    </w:p>
    <w:p w:rsidR="0015623E" w:rsidRDefault="0015623E" w:rsidP="004D05E7">
      <w:pPr>
        <w:numPr>
          <w:ilvl w:val="0"/>
          <w:numId w:val="51"/>
        </w:numPr>
        <w:spacing w:line="360" w:lineRule="auto"/>
        <w:ind w:hanging="659"/>
        <w:jc w:val="both"/>
        <w:rPr>
          <w:rFonts w:ascii="標楷體" w:eastAsia="標楷體" w:hAnsi="標楷體" w:cs="標楷體"/>
          <w:b/>
          <w:bCs/>
        </w:rPr>
      </w:pPr>
      <w:r>
        <w:rPr>
          <w:rFonts w:ascii="標楷體" w:eastAsia="標楷體" w:hAnsi="標楷體" w:cs="標楷體" w:hint="eastAsia"/>
          <w:b/>
          <w:bCs/>
        </w:rPr>
        <w:t>團隊合作</w:t>
      </w:r>
      <w:r>
        <w:rPr>
          <w:rFonts w:ascii="標楷體" w:eastAsia="標楷體" w:hAnsi="標楷體" w:cs="標楷體"/>
          <w:b/>
          <w:bCs/>
        </w:rPr>
        <w:t>(team working)</w:t>
      </w:r>
    </w:p>
    <w:p w:rsidR="0015623E" w:rsidRPr="004D05E7" w:rsidRDefault="0015623E">
      <w:pPr>
        <w:spacing w:line="360" w:lineRule="auto"/>
        <w:jc w:val="both"/>
        <w:rPr>
          <w:rFonts w:ascii="標楷體" w:eastAsia="標楷體" w:hAnsi="標楷體" w:cs="Times New Roman"/>
          <w:b/>
          <w:bCs/>
        </w:rPr>
      </w:pPr>
    </w:p>
    <w:p w:rsidR="0015623E" w:rsidRPr="004D05E7" w:rsidRDefault="0015623E">
      <w:pPr>
        <w:autoSpaceDE w:val="0"/>
        <w:autoSpaceDN w:val="0"/>
        <w:adjustRightInd w:val="0"/>
        <w:spacing w:line="360" w:lineRule="auto"/>
        <w:jc w:val="both"/>
        <w:rPr>
          <w:rFonts w:ascii="標楷體" w:eastAsia="標楷體" w:hAnsi="標楷體" w:cs="Times New Roman"/>
          <w:b/>
          <w:bCs/>
        </w:rPr>
      </w:pPr>
      <w:r>
        <w:rPr>
          <w:rFonts w:ascii="標楷體" w:eastAsia="標楷體" w:hAnsi="標楷體" w:cs="標楷體" w:hint="eastAsia"/>
          <w:b/>
          <w:bCs/>
        </w:rPr>
        <w:t>四、量表與題目</w:t>
      </w:r>
    </w:p>
    <w:p w:rsidR="0015623E" w:rsidRPr="004D05E7" w:rsidRDefault="0015623E">
      <w:pPr>
        <w:pStyle w:val="aff"/>
        <w:rPr>
          <w:rFonts w:ascii="標楷體" w:eastAsia="標楷體" w:hAnsi="標楷體" w:cs="Times New Roman"/>
          <w:sz w:val="24"/>
          <w:szCs w:val="24"/>
        </w:rPr>
      </w:pPr>
      <w:bookmarkStart w:id="34" w:name="_Toc312257631"/>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w:t>
      </w:r>
      <w:r>
        <w:rPr>
          <w:rFonts w:ascii="標楷體" w:eastAsia="標楷體" w:hAnsi="標楷體" w:cs="標楷體"/>
          <w:sz w:val="24"/>
          <w:szCs w:val="24"/>
        </w:rPr>
        <w:fldChar w:fldCharType="end"/>
      </w:r>
      <w:r>
        <w:rPr>
          <w:rFonts w:ascii="標楷體" w:eastAsia="標楷體" w:hAnsi="標楷體" w:cs="標楷體" w:hint="eastAsia"/>
          <w:sz w:val="24"/>
          <w:szCs w:val="24"/>
        </w:rPr>
        <w:t>資深公務人員測驗</w:t>
      </w:r>
      <w:bookmarkEnd w:id="3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9"/>
        <w:gridCol w:w="4697"/>
      </w:tblGrid>
      <w:tr w:rsidR="0015623E">
        <w:tc>
          <w:tcPr>
            <w:tcW w:w="8522" w:type="dxa"/>
            <w:gridSpan w:val="3"/>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資深公務人員測驗</w:t>
            </w:r>
            <w:r>
              <w:rPr>
                <w:rFonts w:ascii="標楷體" w:eastAsia="標楷體" w:hAnsi="標楷體" w:cs="標楷體"/>
                <w:b/>
                <w:bCs/>
              </w:rPr>
              <w:t>(Senior Civil Service Survey- ORC international,</w:t>
            </w:r>
            <w:r>
              <w:rPr>
                <w:rFonts w:ascii="標楷體" w:eastAsia="標楷體" w:hAnsi="標楷體" w:cs="標楷體"/>
                <w:b/>
                <w:bCs/>
              </w:rPr>
              <w:fldChar w:fldCharType="begin"/>
            </w:r>
            <w:r>
              <w:rPr>
                <w:rFonts w:ascii="標楷體" w:eastAsia="標楷體" w:hAnsi="標楷體" w:cs="標楷體"/>
                <w:b/>
                <w:bCs/>
              </w:rPr>
              <w:instrText xml:space="preserve"> ADDIN EN.CITE &lt;EndNote&gt;&lt;Cite ExcludeAuth="1"&gt;&lt;Author&gt;ORC International&lt;/Author&gt;&lt;Year&gt;2006&lt;/Year&gt;&lt;RecNum&gt;4&lt;/RecNum&gt;&lt;record&gt;&lt;rec-number&gt;4&lt;/rec-number&gt;&lt;foreign-keys&gt;&lt;key app="EN" db-id="vprxvta0lpf0wcetvrz50pdhp2ef2t5ze5zx"&gt;4&lt;/key&gt;&lt;/foreign-keys&gt;&lt;ref-type name="Book"&gt;6&lt;/ref-type&gt;&lt;contributors&gt;&lt;authors&gt;&lt;author&gt;ORC International,&lt;/author&gt;&lt;/authors&gt;&lt;/contributors&gt;&lt;titles&gt;&lt;title&gt;Senior civil service overall highlights report&lt;/title&gt;&lt;/titles&gt;&lt;dates&gt;&lt;year&gt;2006&lt;/year&gt;&lt;/dates&gt;&lt;pub-location&gt;UK&lt;/pub-location&gt;&lt;publisher&gt;ORC International&lt;/publisher&gt;&lt;urls&gt;&lt;/urls&gt;&lt;/record&gt;&lt;/Cite&gt;&lt;/EndNote&gt;</w:instrText>
            </w:r>
            <w:r>
              <w:rPr>
                <w:rFonts w:ascii="標楷體" w:eastAsia="標楷體" w:hAnsi="標楷體" w:cs="標楷體"/>
                <w:b/>
                <w:bCs/>
              </w:rPr>
              <w:fldChar w:fldCharType="separate"/>
            </w:r>
            <w:r>
              <w:rPr>
                <w:rFonts w:ascii="標楷體" w:eastAsia="標楷體" w:hAnsi="標楷體" w:cs="標楷體"/>
                <w:b/>
                <w:bCs/>
              </w:rPr>
              <w:t>2006)</w:t>
            </w:r>
            <w:r>
              <w:rPr>
                <w:rFonts w:ascii="標楷體" w:eastAsia="標楷體" w:hAnsi="標楷體" w:cs="標楷體"/>
                <w:b/>
                <w:bCs/>
              </w:rPr>
              <w:fldChar w:fldCharType="end"/>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kern w:val="0"/>
              </w:rPr>
              <w:t>整體</w:t>
            </w:r>
            <w:r>
              <w:rPr>
                <w:rFonts w:ascii="標楷體" w:eastAsia="標楷體" w:hAnsi="標楷體" w:cs="標楷體" w:hint="eastAsia"/>
                <w:b/>
                <w:bCs/>
              </w:rPr>
              <w:t>領導與管理</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and management overall</w:t>
            </w:r>
          </w:p>
        </w:tc>
      </w:tr>
      <w:tr w:rsidR="0015623E">
        <w:tc>
          <w:tcPr>
            <w:tcW w:w="3816" w:type="dxa"/>
          </w:tcPr>
          <w:p w:rsidR="0015623E" w:rsidRPr="004D05E7" w:rsidRDefault="0015623E" w:rsidP="004D05E7">
            <w:pPr>
              <w:numPr>
                <w:ilvl w:val="0"/>
                <w:numId w:val="27"/>
              </w:numPr>
              <w:spacing w:line="240" w:lineRule="atLeast"/>
              <w:rPr>
                <w:rFonts w:ascii="標楷體" w:eastAsia="標楷體" w:hAnsi="標楷體" w:cs="Times New Roman"/>
              </w:rPr>
            </w:pPr>
            <w:r>
              <w:rPr>
                <w:rFonts w:ascii="標楷體" w:eastAsia="標楷體" w:hAnsi="標楷體" w:cs="標楷體" w:hint="eastAsia"/>
              </w:rPr>
              <w:t>我了解我的工作對整個部門所設定的目標有何貢獻。</w:t>
            </w:r>
          </w:p>
        </w:tc>
        <w:tc>
          <w:tcPr>
            <w:tcW w:w="4706" w:type="dxa"/>
            <w:gridSpan w:val="2"/>
          </w:tcPr>
          <w:p w:rsidR="0015623E" w:rsidRDefault="0015623E" w:rsidP="004D05E7">
            <w:pPr>
              <w:numPr>
                <w:ilvl w:val="0"/>
                <w:numId w:val="28"/>
              </w:numPr>
              <w:autoSpaceDE w:val="0"/>
              <w:autoSpaceDN w:val="0"/>
              <w:adjustRightInd w:val="0"/>
              <w:spacing w:line="240" w:lineRule="atLeast"/>
              <w:ind w:left="482" w:hanging="482"/>
              <w:jc w:val="both"/>
              <w:rPr>
                <w:rFonts w:ascii="標楷體" w:eastAsia="標楷體" w:hAnsi="標楷體" w:cs="標楷體"/>
                <w:kern w:val="0"/>
              </w:rPr>
            </w:pPr>
            <w:r>
              <w:rPr>
                <w:rFonts w:ascii="標楷體" w:eastAsia="標楷體" w:hAnsi="標楷體" w:cs="標楷體"/>
                <w:kern w:val="0"/>
              </w:rPr>
              <w:t>I understand how my work contributes to the objectives of the Department</w:t>
            </w:r>
          </w:p>
        </w:tc>
      </w:tr>
      <w:tr w:rsidR="0015623E">
        <w:tc>
          <w:tcPr>
            <w:tcW w:w="3816" w:type="dxa"/>
          </w:tcPr>
          <w:p w:rsidR="0015623E" w:rsidRPr="004D05E7" w:rsidRDefault="0015623E" w:rsidP="004D05E7">
            <w:pPr>
              <w:numPr>
                <w:ilvl w:val="0"/>
                <w:numId w:val="27"/>
              </w:numPr>
              <w:spacing w:line="240" w:lineRule="atLeast"/>
              <w:rPr>
                <w:rFonts w:ascii="標楷體" w:eastAsia="標楷體" w:hAnsi="標楷體" w:cs="Times New Roman"/>
              </w:rPr>
            </w:pPr>
            <w:r>
              <w:rPr>
                <w:rFonts w:ascii="標楷體" w:eastAsia="標楷體" w:hAnsi="標楷體" w:cs="標楷體" w:hint="eastAsia"/>
              </w:rPr>
              <w:t>工作部門被視為一個整體地妥善管理。</w:t>
            </w:r>
          </w:p>
        </w:tc>
        <w:tc>
          <w:tcPr>
            <w:tcW w:w="4706" w:type="dxa"/>
            <w:gridSpan w:val="2"/>
          </w:tcPr>
          <w:p w:rsidR="0015623E" w:rsidRDefault="0015623E" w:rsidP="004D05E7">
            <w:pPr>
              <w:numPr>
                <w:ilvl w:val="0"/>
                <w:numId w:val="28"/>
              </w:numPr>
              <w:autoSpaceDE w:val="0"/>
              <w:autoSpaceDN w:val="0"/>
              <w:adjustRightInd w:val="0"/>
              <w:spacing w:line="240" w:lineRule="atLeast"/>
              <w:ind w:left="482" w:hanging="482"/>
              <w:jc w:val="both"/>
              <w:rPr>
                <w:rFonts w:ascii="標楷體" w:eastAsia="標楷體" w:hAnsi="標楷體" w:cs="標楷體"/>
                <w:kern w:val="0"/>
              </w:rPr>
            </w:pPr>
            <w:r>
              <w:rPr>
                <w:rFonts w:ascii="標楷體" w:eastAsia="標楷體" w:hAnsi="標楷體" w:cs="標楷體"/>
                <w:kern w:val="0"/>
              </w:rPr>
              <w:t>The Department as a whole is well managed</w:t>
            </w:r>
          </w:p>
        </w:tc>
      </w:tr>
      <w:tr w:rsidR="0015623E">
        <w:tc>
          <w:tcPr>
            <w:tcW w:w="3816" w:type="dxa"/>
          </w:tcPr>
          <w:p w:rsidR="0015623E" w:rsidRPr="004D05E7" w:rsidRDefault="0015623E" w:rsidP="004D05E7">
            <w:pPr>
              <w:numPr>
                <w:ilvl w:val="0"/>
                <w:numId w:val="27"/>
              </w:numPr>
              <w:spacing w:line="240" w:lineRule="atLeast"/>
              <w:rPr>
                <w:rFonts w:ascii="標楷體" w:eastAsia="標楷體" w:hAnsi="標楷體" w:cs="Times New Roman"/>
              </w:rPr>
            </w:pPr>
            <w:r>
              <w:rPr>
                <w:rFonts w:ascii="標楷體" w:eastAsia="標楷體" w:hAnsi="標楷體" w:cs="標楷體" w:hint="eastAsia"/>
              </w:rPr>
              <w:t>我覺得工作部門的每項變更都受到妥善的管理。</w:t>
            </w:r>
          </w:p>
        </w:tc>
        <w:tc>
          <w:tcPr>
            <w:tcW w:w="4706" w:type="dxa"/>
            <w:gridSpan w:val="2"/>
          </w:tcPr>
          <w:p w:rsidR="0015623E" w:rsidRDefault="0015623E" w:rsidP="004D05E7">
            <w:pPr>
              <w:numPr>
                <w:ilvl w:val="0"/>
                <w:numId w:val="28"/>
              </w:numPr>
              <w:autoSpaceDE w:val="0"/>
              <w:autoSpaceDN w:val="0"/>
              <w:adjustRightInd w:val="0"/>
              <w:spacing w:line="240" w:lineRule="atLeast"/>
              <w:ind w:left="482" w:hanging="482"/>
              <w:jc w:val="both"/>
              <w:rPr>
                <w:rFonts w:ascii="標楷體" w:eastAsia="標楷體" w:hAnsi="標楷體" w:cs="標楷體"/>
                <w:kern w:val="0"/>
              </w:rPr>
            </w:pPr>
            <w:r>
              <w:rPr>
                <w:rFonts w:ascii="標楷體" w:eastAsia="標楷體" w:hAnsi="標楷體" w:cs="標楷體"/>
                <w:kern w:val="0"/>
              </w:rPr>
              <w:t>I feel change is managed well in this Department</w:t>
            </w:r>
          </w:p>
        </w:tc>
      </w:tr>
      <w:tr w:rsidR="0015623E">
        <w:tc>
          <w:tcPr>
            <w:tcW w:w="3816" w:type="dxa"/>
          </w:tcPr>
          <w:p w:rsidR="0015623E" w:rsidRPr="004D05E7" w:rsidRDefault="0015623E" w:rsidP="004D05E7">
            <w:pPr>
              <w:numPr>
                <w:ilvl w:val="0"/>
                <w:numId w:val="27"/>
              </w:numPr>
              <w:spacing w:line="240" w:lineRule="atLeast"/>
              <w:rPr>
                <w:rFonts w:ascii="標楷體" w:eastAsia="標楷體" w:hAnsi="標楷體" w:cs="Times New Roman"/>
              </w:rPr>
            </w:pPr>
            <w:r>
              <w:rPr>
                <w:rFonts w:ascii="標楷體" w:eastAsia="標楷體" w:hAnsi="標楷體" w:cs="標楷體" w:hint="eastAsia"/>
              </w:rPr>
              <w:t>我認為在工作部門中暢所欲言和質疑挑戰作事方法是很安全的事情。</w:t>
            </w:r>
          </w:p>
        </w:tc>
        <w:tc>
          <w:tcPr>
            <w:tcW w:w="4706" w:type="dxa"/>
            <w:gridSpan w:val="2"/>
          </w:tcPr>
          <w:p w:rsidR="0015623E" w:rsidRDefault="0015623E" w:rsidP="004D05E7">
            <w:pPr>
              <w:numPr>
                <w:ilvl w:val="0"/>
                <w:numId w:val="28"/>
              </w:numPr>
              <w:autoSpaceDE w:val="0"/>
              <w:autoSpaceDN w:val="0"/>
              <w:adjustRightInd w:val="0"/>
              <w:spacing w:line="240" w:lineRule="atLeast"/>
              <w:ind w:left="482" w:hanging="482"/>
              <w:jc w:val="both"/>
              <w:rPr>
                <w:rFonts w:ascii="標楷體" w:eastAsia="標楷體" w:hAnsi="標楷體" w:cs="標楷體"/>
                <w:kern w:val="0"/>
              </w:rPr>
            </w:pPr>
            <w:r>
              <w:rPr>
                <w:rFonts w:ascii="標楷體" w:eastAsia="標楷體" w:hAnsi="標楷體" w:cs="標楷體"/>
                <w:kern w:val="0"/>
              </w:rPr>
              <w:t>I think it is safe to speak up and challenge the way things are done in the Department</w:t>
            </w:r>
          </w:p>
        </w:tc>
      </w:tr>
      <w:tr w:rsidR="0015623E">
        <w:tc>
          <w:tcPr>
            <w:tcW w:w="3816" w:type="dxa"/>
          </w:tcPr>
          <w:p w:rsidR="0015623E" w:rsidRPr="004D05E7" w:rsidRDefault="0015623E" w:rsidP="004D05E7">
            <w:pPr>
              <w:numPr>
                <w:ilvl w:val="0"/>
                <w:numId w:val="27"/>
              </w:numPr>
              <w:spacing w:line="240" w:lineRule="atLeast"/>
              <w:rPr>
                <w:rFonts w:ascii="標楷體" w:eastAsia="標楷體" w:hAnsi="標楷體" w:cs="Times New Roman"/>
              </w:rPr>
            </w:pPr>
            <w:r>
              <w:rPr>
                <w:rFonts w:ascii="標楷體" w:eastAsia="標楷體" w:hAnsi="標楷體" w:cs="標楷體" w:hint="eastAsia"/>
              </w:rPr>
              <w:t>整體而言，我對行政主管很有</w:t>
            </w:r>
            <w:r>
              <w:rPr>
                <w:rFonts w:ascii="標楷體" w:eastAsia="標楷體" w:hAnsi="標楷體" w:cs="標楷體" w:hint="eastAsia"/>
              </w:rPr>
              <w:lastRenderedPageBreak/>
              <w:t>信心。</w:t>
            </w:r>
          </w:p>
        </w:tc>
        <w:tc>
          <w:tcPr>
            <w:tcW w:w="4706" w:type="dxa"/>
            <w:gridSpan w:val="2"/>
          </w:tcPr>
          <w:p w:rsidR="0015623E" w:rsidRDefault="0015623E" w:rsidP="004D05E7">
            <w:pPr>
              <w:numPr>
                <w:ilvl w:val="0"/>
                <w:numId w:val="28"/>
              </w:numPr>
              <w:autoSpaceDE w:val="0"/>
              <w:autoSpaceDN w:val="0"/>
              <w:adjustRightInd w:val="0"/>
              <w:spacing w:line="240" w:lineRule="atLeast"/>
              <w:ind w:left="482" w:hanging="482"/>
              <w:jc w:val="both"/>
              <w:rPr>
                <w:rFonts w:ascii="標楷體" w:eastAsia="標楷體" w:hAnsi="標楷體" w:cs="標楷體"/>
                <w:kern w:val="0"/>
              </w:rPr>
            </w:pPr>
            <w:r>
              <w:rPr>
                <w:rFonts w:ascii="標楷體" w:eastAsia="標楷體" w:hAnsi="標楷體" w:cs="標楷體"/>
                <w:kern w:val="0"/>
              </w:rPr>
              <w:lastRenderedPageBreak/>
              <w:t xml:space="preserve">Overall, I have confidence in the </w:t>
            </w:r>
            <w:r>
              <w:rPr>
                <w:rFonts w:ascii="標楷體" w:eastAsia="標楷體" w:hAnsi="標楷體" w:cs="標楷體"/>
                <w:kern w:val="0"/>
              </w:rPr>
              <w:lastRenderedPageBreak/>
              <w:t>Civil Service leaders within my Department</w:t>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領導</w:t>
            </w:r>
            <w:proofErr w:type="gramStart"/>
            <w:r>
              <w:rPr>
                <w:rFonts w:ascii="標楷體" w:eastAsia="標楷體" w:hAnsi="標楷體" w:cs="標楷體"/>
                <w:b/>
                <w:bCs/>
              </w:rPr>
              <w:t>—</w:t>
            </w:r>
            <w:proofErr w:type="gramEnd"/>
            <w:r>
              <w:rPr>
                <w:rFonts w:ascii="標楷體" w:eastAsia="標楷體" w:hAnsi="標楷體" w:cs="標楷體" w:hint="eastAsia"/>
                <w:b/>
                <w:bCs/>
              </w:rPr>
              <w:t>方向</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 direction</w:t>
            </w:r>
          </w:p>
        </w:tc>
      </w:tr>
      <w:tr w:rsidR="0015623E">
        <w:tc>
          <w:tcPr>
            <w:tcW w:w="3816" w:type="dxa"/>
          </w:tcPr>
          <w:p w:rsidR="0015623E" w:rsidRPr="004D05E7" w:rsidRDefault="0015623E" w:rsidP="004D05E7">
            <w:pPr>
              <w:numPr>
                <w:ilvl w:val="0"/>
                <w:numId w:val="29"/>
              </w:numPr>
              <w:spacing w:line="240" w:lineRule="atLeast"/>
              <w:rPr>
                <w:rFonts w:ascii="標楷體" w:eastAsia="標楷體" w:hAnsi="標楷體" w:cs="Times New Roman"/>
              </w:rPr>
            </w:pPr>
            <w:r>
              <w:rPr>
                <w:rFonts w:ascii="標楷體" w:eastAsia="標楷體" w:hAnsi="標楷體" w:cs="標楷體" w:hint="eastAsia"/>
              </w:rPr>
              <w:t>以積極的願景激勵同事。</w:t>
            </w:r>
          </w:p>
        </w:tc>
        <w:tc>
          <w:tcPr>
            <w:tcW w:w="4706" w:type="dxa"/>
            <w:gridSpan w:val="2"/>
          </w:tcPr>
          <w:p w:rsidR="0015623E" w:rsidRDefault="0015623E" w:rsidP="004D05E7">
            <w:pPr>
              <w:numPr>
                <w:ilvl w:val="0"/>
                <w:numId w:val="3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inspire staff with a positive vision</w:t>
            </w:r>
          </w:p>
        </w:tc>
      </w:tr>
      <w:tr w:rsidR="0015623E">
        <w:tc>
          <w:tcPr>
            <w:tcW w:w="3816" w:type="dxa"/>
          </w:tcPr>
          <w:p w:rsidR="0015623E" w:rsidRPr="004D05E7" w:rsidRDefault="0015623E" w:rsidP="004D05E7">
            <w:pPr>
              <w:numPr>
                <w:ilvl w:val="0"/>
                <w:numId w:val="29"/>
              </w:numPr>
              <w:spacing w:line="240" w:lineRule="atLeast"/>
              <w:rPr>
                <w:rFonts w:ascii="標楷體" w:eastAsia="標楷體" w:hAnsi="標楷體" w:cs="Times New Roman"/>
              </w:rPr>
            </w:pPr>
            <w:r>
              <w:rPr>
                <w:rFonts w:ascii="標楷體" w:eastAsia="標楷體" w:hAnsi="標楷體" w:cs="標楷體" w:hint="eastAsia"/>
              </w:rPr>
              <w:t>能在非常時刻下達關鍵決策。</w:t>
            </w:r>
          </w:p>
        </w:tc>
        <w:tc>
          <w:tcPr>
            <w:tcW w:w="4706" w:type="dxa"/>
            <w:gridSpan w:val="2"/>
          </w:tcPr>
          <w:p w:rsidR="0015623E" w:rsidRDefault="0015623E" w:rsidP="004D05E7">
            <w:pPr>
              <w:numPr>
                <w:ilvl w:val="0"/>
                <w:numId w:val="3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make tough decisions about priorities when needed</w:t>
            </w:r>
          </w:p>
        </w:tc>
      </w:tr>
      <w:tr w:rsidR="0015623E">
        <w:tc>
          <w:tcPr>
            <w:tcW w:w="3816" w:type="dxa"/>
          </w:tcPr>
          <w:p w:rsidR="0015623E" w:rsidRPr="004D05E7" w:rsidRDefault="0015623E">
            <w:pPr>
              <w:spacing w:line="240" w:lineRule="atLeast"/>
              <w:jc w:val="center"/>
              <w:rPr>
                <w:rFonts w:ascii="標楷體" w:eastAsia="標楷體" w:hAnsi="標楷體" w:cs="Times New Roman"/>
              </w:rPr>
            </w:pPr>
            <w:r>
              <w:rPr>
                <w:rFonts w:ascii="標楷體" w:eastAsia="標楷體" w:hAnsi="標楷體" w:cs="標楷體" w:hint="eastAsia"/>
                <w:b/>
                <w:bCs/>
              </w:rPr>
              <w:t>領導</w:t>
            </w:r>
            <w:proofErr w:type="gramStart"/>
            <w:r>
              <w:rPr>
                <w:rFonts w:ascii="標楷體" w:eastAsia="標楷體" w:hAnsi="標楷體" w:cs="標楷體"/>
                <w:b/>
                <w:bCs/>
              </w:rPr>
              <w:t>—</w:t>
            </w:r>
            <w:proofErr w:type="gramEnd"/>
            <w:r>
              <w:rPr>
                <w:rFonts w:ascii="標楷體" w:eastAsia="標楷體" w:hAnsi="標楷體" w:cs="標楷體" w:hint="eastAsia"/>
                <w:b/>
                <w:bCs/>
              </w:rPr>
              <w:t>成果</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 results</w:t>
            </w:r>
          </w:p>
        </w:tc>
      </w:tr>
      <w:tr w:rsidR="0015623E">
        <w:tc>
          <w:tcPr>
            <w:tcW w:w="3816" w:type="dxa"/>
          </w:tcPr>
          <w:p w:rsidR="0015623E" w:rsidRPr="004D05E7" w:rsidRDefault="0015623E" w:rsidP="004D05E7">
            <w:pPr>
              <w:numPr>
                <w:ilvl w:val="0"/>
                <w:numId w:val="31"/>
              </w:numPr>
              <w:spacing w:line="240" w:lineRule="atLeast"/>
              <w:rPr>
                <w:rFonts w:ascii="標楷體" w:eastAsia="標楷體" w:hAnsi="標楷體" w:cs="Times New Roman"/>
              </w:rPr>
            </w:pPr>
            <w:r>
              <w:rPr>
                <w:rFonts w:ascii="標楷體" w:eastAsia="標楷體" w:hAnsi="標楷體" w:cs="標楷體" w:hint="eastAsia"/>
              </w:rPr>
              <w:t>展現出願意改善實務與工作流程的使命感。</w:t>
            </w:r>
          </w:p>
        </w:tc>
        <w:tc>
          <w:tcPr>
            <w:tcW w:w="4706" w:type="dxa"/>
            <w:gridSpan w:val="2"/>
          </w:tcPr>
          <w:p w:rsidR="0015623E" w:rsidRDefault="0015623E" w:rsidP="004D05E7">
            <w:pPr>
              <w:numPr>
                <w:ilvl w:val="0"/>
                <w:numId w:val="3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demonstrate personal commitment to improving existing practices and processes</w:t>
            </w:r>
          </w:p>
        </w:tc>
      </w:tr>
      <w:tr w:rsidR="0015623E">
        <w:tc>
          <w:tcPr>
            <w:tcW w:w="3816" w:type="dxa"/>
          </w:tcPr>
          <w:p w:rsidR="0015623E" w:rsidRPr="004D05E7" w:rsidRDefault="0015623E" w:rsidP="004D05E7">
            <w:pPr>
              <w:numPr>
                <w:ilvl w:val="0"/>
                <w:numId w:val="31"/>
              </w:numPr>
              <w:spacing w:line="240" w:lineRule="atLeast"/>
              <w:rPr>
                <w:rFonts w:ascii="標楷體" w:eastAsia="標楷體" w:hAnsi="標楷體" w:cs="Times New Roman"/>
              </w:rPr>
            </w:pPr>
            <w:r>
              <w:rPr>
                <w:rFonts w:ascii="標楷體" w:eastAsia="標楷體" w:hAnsi="標楷體" w:cs="標楷體" w:hint="eastAsia"/>
              </w:rPr>
              <w:t>有效率地展現工作成果。</w:t>
            </w:r>
          </w:p>
        </w:tc>
        <w:tc>
          <w:tcPr>
            <w:tcW w:w="4706" w:type="dxa"/>
            <w:gridSpan w:val="2"/>
          </w:tcPr>
          <w:p w:rsidR="0015623E" w:rsidRDefault="0015623E" w:rsidP="004D05E7">
            <w:pPr>
              <w:numPr>
                <w:ilvl w:val="0"/>
                <w:numId w:val="3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effective in delivering results</w:t>
            </w:r>
          </w:p>
        </w:tc>
      </w:tr>
      <w:tr w:rsidR="0015623E">
        <w:tc>
          <w:tcPr>
            <w:tcW w:w="3816" w:type="dxa"/>
          </w:tcPr>
          <w:p w:rsidR="0015623E" w:rsidRPr="004D05E7" w:rsidRDefault="0015623E">
            <w:pPr>
              <w:spacing w:line="240" w:lineRule="atLeast"/>
              <w:jc w:val="center"/>
              <w:rPr>
                <w:rFonts w:ascii="標楷體" w:eastAsia="標楷體" w:hAnsi="標楷體" w:cs="Times New Roman"/>
              </w:rPr>
            </w:pPr>
            <w:r>
              <w:rPr>
                <w:rFonts w:ascii="標楷體" w:eastAsia="標楷體" w:hAnsi="標楷體" w:cs="標楷體" w:hint="eastAsia"/>
                <w:b/>
                <w:bCs/>
              </w:rPr>
              <w:t>領導</w:t>
            </w:r>
            <w:proofErr w:type="gramStart"/>
            <w:r>
              <w:rPr>
                <w:rFonts w:ascii="標楷體" w:eastAsia="標楷體" w:hAnsi="標楷體" w:cs="標楷體"/>
                <w:b/>
                <w:bCs/>
              </w:rPr>
              <w:t>—</w:t>
            </w:r>
            <w:proofErr w:type="gramEnd"/>
            <w:r>
              <w:rPr>
                <w:rFonts w:ascii="標楷體" w:eastAsia="標楷體" w:hAnsi="標楷體" w:cs="標楷體" w:hint="eastAsia"/>
                <w:b/>
                <w:bCs/>
              </w:rPr>
              <w:t>才能</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 capability</w:t>
            </w:r>
          </w:p>
        </w:tc>
      </w:tr>
      <w:tr w:rsidR="0015623E">
        <w:tc>
          <w:tcPr>
            <w:tcW w:w="3816" w:type="dxa"/>
          </w:tcPr>
          <w:p w:rsidR="0015623E" w:rsidRPr="004D05E7" w:rsidRDefault="0015623E" w:rsidP="004D05E7">
            <w:pPr>
              <w:numPr>
                <w:ilvl w:val="0"/>
                <w:numId w:val="34"/>
              </w:numPr>
              <w:spacing w:line="240" w:lineRule="atLeast"/>
              <w:rPr>
                <w:rFonts w:ascii="標楷體" w:eastAsia="標楷體" w:hAnsi="標楷體" w:cs="Times New Roman"/>
              </w:rPr>
            </w:pPr>
            <w:r>
              <w:rPr>
                <w:rFonts w:ascii="標楷體" w:eastAsia="標楷體" w:hAnsi="標楷體" w:cs="標楷體" w:hint="eastAsia"/>
              </w:rPr>
              <w:t>營造高表現水準的工作文化，並且毫不容忍低表現。</w:t>
            </w:r>
          </w:p>
        </w:tc>
        <w:tc>
          <w:tcPr>
            <w:tcW w:w="4706" w:type="dxa"/>
            <w:gridSpan w:val="2"/>
          </w:tcPr>
          <w:p w:rsidR="0015623E" w:rsidRDefault="0015623E" w:rsidP="004D05E7">
            <w:pPr>
              <w:numPr>
                <w:ilvl w:val="0"/>
                <w:numId w:val="3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create a culture of high performance and are intolerant of poor performance</w:t>
            </w:r>
          </w:p>
        </w:tc>
      </w:tr>
      <w:tr w:rsidR="0015623E">
        <w:tc>
          <w:tcPr>
            <w:tcW w:w="3816" w:type="dxa"/>
          </w:tcPr>
          <w:p w:rsidR="0015623E" w:rsidRPr="004D05E7" w:rsidRDefault="0015623E" w:rsidP="004D05E7">
            <w:pPr>
              <w:numPr>
                <w:ilvl w:val="0"/>
                <w:numId w:val="34"/>
              </w:numPr>
              <w:spacing w:line="240" w:lineRule="atLeast"/>
              <w:rPr>
                <w:rFonts w:ascii="標楷體" w:eastAsia="標楷體" w:hAnsi="標楷體" w:cs="Times New Roman"/>
              </w:rPr>
            </w:pPr>
            <w:r>
              <w:rPr>
                <w:rFonts w:ascii="標楷體" w:eastAsia="標楷體" w:hAnsi="標楷體" w:cs="標楷體" w:hint="eastAsia"/>
              </w:rPr>
              <w:t>讓所有員工有個人表現的機會，以鑑定具有潛能的員工並加以培訓。</w:t>
            </w:r>
          </w:p>
        </w:tc>
        <w:tc>
          <w:tcPr>
            <w:tcW w:w="4706" w:type="dxa"/>
            <w:gridSpan w:val="2"/>
          </w:tcPr>
          <w:p w:rsidR="0015623E" w:rsidRDefault="0015623E" w:rsidP="004D05E7">
            <w:pPr>
              <w:numPr>
                <w:ilvl w:val="0"/>
                <w:numId w:val="3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give personal time to identifying and developing talented people at all levels</w:t>
            </w:r>
          </w:p>
        </w:tc>
      </w:tr>
      <w:tr w:rsidR="0015623E">
        <w:tc>
          <w:tcPr>
            <w:tcW w:w="3816" w:type="dxa"/>
          </w:tcPr>
          <w:p w:rsidR="0015623E" w:rsidRPr="004D05E7" w:rsidRDefault="0015623E" w:rsidP="004D05E7">
            <w:pPr>
              <w:numPr>
                <w:ilvl w:val="0"/>
                <w:numId w:val="34"/>
              </w:numPr>
              <w:spacing w:line="240" w:lineRule="atLeast"/>
              <w:rPr>
                <w:rFonts w:ascii="標楷體" w:eastAsia="標楷體" w:hAnsi="標楷體" w:cs="Times New Roman"/>
              </w:rPr>
            </w:pPr>
            <w:r>
              <w:rPr>
                <w:rFonts w:ascii="標楷體" w:eastAsia="標楷體" w:hAnsi="標楷體" w:cs="標楷體" w:hint="eastAsia"/>
              </w:rPr>
              <w:t>鼓勵創新與創造力。</w:t>
            </w:r>
          </w:p>
        </w:tc>
        <w:tc>
          <w:tcPr>
            <w:tcW w:w="4706" w:type="dxa"/>
            <w:gridSpan w:val="2"/>
          </w:tcPr>
          <w:p w:rsidR="0015623E" w:rsidRDefault="0015623E" w:rsidP="004D05E7">
            <w:pPr>
              <w:numPr>
                <w:ilvl w:val="0"/>
                <w:numId w:val="3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encourage innovation and creativity</w:t>
            </w:r>
          </w:p>
        </w:tc>
      </w:tr>
      <w:tr w:rsidR="0015623E">
        <w:tc>
          <w:tcPr>
            <w:tcW w:w="3816" w:type="dxa"/>
          </w:tcPr>
          <w:p w:rsidR="0015623E" w:rsidRPr="004D05E7" w:rsidRDefault="0015623E" w:rsidP="004D05E7">
            <w:pPr>
              <w:numPr>
                <w:ilvl w:val="0"/>
                <w:numId w:val="34"/>
              </w:numPr>
              <w:spacing w:line="240" w:lineRule="atLeast"/>
              <w:rPr>
                <w:rFonts w:ascii="標楷體" w:eastAsia="標楷體" w:hAnsi="標楷體" w:cs="Times New Roman"/>
              </w:rPr>
            </w:pPr>
            <w:r>
              <w:rPr>
                <w:rFonts w:ascii="標楷體" w:eastAsia="標楷體" w:hAnsi="標楷體" w:cs="標楷體" w:hint="eastAsia"/>
              </w:rPr>
              <w:t>親自投身於提昇工作場合的平等與多元。</w:t>
            </w:r>
          </w:p>
        </w:tc>
        <w:tc>
          <w:tcPr>
            <w:tcW w:w="4706" w:type="dxa"/>
            <w:gridSpan w:val="2"/>
          </w:tcPr>
          <w:p w:rsidR="0015623E" w:rsidRDefault="0015623E" w:rsidP="004D05E7">
            <w:pPr>
              <w:numPr>
                <w:ilvl w:val="0"/>
                <w:numId w:val="3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personally active in efforts to improve equality and diversity</w:t>
            </w:r>
          </w:p>
        </w:tc>
      </w:tr>
      <w:tr w:rsidR="0015623E">
        <w:tc>
          <w:tcPr>
            <w:tcW w:w="3816" w:type="dxa"/>
          </w:tcPr>
          <w:p w:rsidR="0015623E" w:rsidRPr="004D05E7" w:rsidRDefault="0015623E">
            <w:pPr>
              <w:spacing w:line="240" w:lineRule="atLeast"/>
              <w:jc w:val="center"/>
              <w:rPr>
                <w:rFonts w:ascii="標楷體" w:eastAsia="標楷體" w:hAnsi="標楷體" w:cs="Times New Roman"/>
              </w:rPr>
            </w:pPr>
            <w:r>
              <w:rPr>
                <w:rFonts w:ascii="標楷體" w:eastAsia="標楷體" w:hAnsi="標楷體" w:cs="標楷體" w:hint="eastAsia"/>
                <w:b/>
                <w:bCs/>
              </w:rPr>
              <w:t>領導</w:t>
            </w:r>
            <w:proofErr w:type="gramStart"/>
            <w:r>
              <w:rPr>
                <w:rFonts w:ascii="標楷體" w:eastAsia="標楷體" w:hAnsi="標楷體" w:cs="標楷體"/>
                <w:b/>
                <w:bCs/>
              </w:rPr>
              <w:t>—</w:t>
            </w:r>
            <w:r>
              <w:rPr>
                <w:rFonts w:ascii="標楷體" w:eastAsia="標楷體" w:hAnsi="標楷體" w:cs="標楷體" w:hint="eastAsia"/>
                <w:b/>
                <w:bCs/>
              </w:rPr>
              <w:t>廉貞</w:t>
            </w:r>
            <w:proofErr w:type="gramEnd"/>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 integrity</w:t>
            </w:r>
          </w:p>
        </w:tc>
      </w:tr>
      <w:tr w:rsidR="0015623E">
        <w:tc>
          <w:tcPr>
            <w:tcW w:w="3816" w:type="dxa"/>
          </w:tcPr>
          <w:p w:rsidR="0015623E" w:rsidRPr="004D05E7" w:rsidRDefault="0015623E" w:rsidP="004D05E7">
            <w:pPr>
              <w:numPr>
                <w:ilvl w:val="0"/>
                <w:numId w:val="35"/>
              </w:numPr>
              <w:spacing w:line="240" w:lineRule="atLeast"/>
              <w:rPr>
                <w:rFonts w:ascii="標楷體" w:eastAsia="標楷體" w:hAnsi="標楷體" w:cs="Times New Roman"/>
              </w:rPr>
            </w:pPr>
            <w:r>
              <w:rPr>
                <w:rFonts w:ascii="標楷體" w:eastAsia="標楷體" w:hAnsi="標楷體" w:cs="標楷體" w:hint="eastAsia"/>
              </w:rPr>
              <w:t>展現促進員工進修與互相學習的使命感。</w:t>
            </w:r>
          </w:p>
        </w:tc>
        <w:tc>
          <w:tcPr>
            <w:tcW w:w="4706" w:type="dxa"/>
            <w:gridSpan w:val="2"/>
          </w:tcPr>
          <w:p w:rsidR="0015623E" w:rsidRDefault="0015623E" w:rsidP="004D05E7">
            <w:pPr>
              <w:numPr>
                <w:ilvl w:val="0"/>
                <w:numId w:val="3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show personal commitment to their own learning and to teaching others</w:t>
            </w:r>
          </w:p>
        </w:tc>
      </w:tr>
      <w:tr w:rsidR="0015623E">
        <w:tc>
          <w:tcPr>
            <w:tcW w:w="3816" w:type="dxa"/>
          </w:tcPr>
          <w:p w:rsidR="0015623E" w:rsidRPr="004D05E7" w:rsidRDefault="0015623E" w:rsidP="004D05E7">
            <w:pPr>
              <w:numPr>
                <w:ilvl w:val="0"/>
                <w:numId w:val="35"/>
              </w:numPr>
              <w:spacing w:line="240" w:lineRule="atLeast"/>
              <w:rPr>
                <w:rFonts w:ascii="標楷體" w:eastAsia="標楷體" w:hAnsi="標楷體" w:cs="Times New Roman"/>
              </w:rPr>
            </w:pPr>
            <w:r>
              <w:rPr>
                <w:rFonts w:ascii="標楷體" w:eastAsia="標楷體" w:hAnsi="標楷體" w:cs="標楷體" w:hint="eastAsia"/>
              </w:rPr>
              <w:t>和不同單位的人合作，藉以達到目標。</w:t>
            </w:r>
          </w:p>
        </w:tc>
        <w:tc>
          <w:tcPr>
            <w:tcW w:w="4706" w:type="dxa"/>
            <w:gridSpan w:val="2"/>
          </w:tcPr>
          <w:p w:rsidR="0015623E" w:rsidRDefault="0015623E" w:rsidP="004D05E7">
            <w:pPr>
              <w:numPr>
                <w:ilvl w:val="0"/>
                <w:numId w:val="3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work together across organizational boundaries to deliver outcomes</w:t>
            </w:r>
          </w:p>
        </w:tc>
      </w:tr>
      <w:tr w:rsidR="0015623E">
        <w:tc>
          <w:tcPr>
            <w:tcW w:w="3816" w:type="dxa"/>
          </w:tcPr>
          <w:p w:rsidR="0015623E" w:rsidRPr="004D05E7" w:rsidRDefault="0015623E">
            <w:pPr>
              <w:spacing w:line="240" w:lineRule="atLeast"/>
              <w:jc w:val="center"/>
              <w:rPr>
                <w:rFonts w:ascii="標楷體" w:eastAsia="標楷體" w:hAnsi="標楷體" w:cs="Times New Roman"/>
              </w:rPr>
            </w:pPr>
            <w:r>
              <w:rPr>
                <w:rFonts w:ascii="標楷體" w:eastAsia="標楷體" w:hAnsi="標楷體" w:cs="標楷體" w:hint="eastAsia"/>
                <w:b/>
                <w:bCs/>
              </w:rPr>
              <w:t>領導</w:t>
            </w:r>
            <w:proofErr w:type="gramStart"/>
            <w:r>
              <w:rPr>
                <w:rFonts w:ascii="標楷體" w:eastAsia="標楷體" w:hAnsi="標楷體" w:cs="標楷體"/>
                <w:b/>
                <w:bCs/>
              </w:rPr>
              <w:t>—</w:t>
            </w:r>
            <w:proofErr w:type="gramEnd"/>
            <w:r>
              <w:rPr>
                <w:rFonts w:ascii="標楷體" w:eastAsia="標楷體" w:hAnsi="標楷體" w:cs="標楷體" w:hint="eastAsia"/>
                <w:b/>
                <w:bCs/>
              </w:rPr>
              <w:t>高階管理</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 – top management</w:t>
            </w:r>
          </w:p>
        </w:tc>
      </w:tr>
      <w:tr w:rsidR="0015623E">
        <w:tc>
          <w:tcPr>
            <w:tcW w:w="3816" w:type="dxa"/>
          </w:tcPr>
          <w:p w:rsidR="0015623E" w:rsidRPr="004D05E7" w:rsidRDefault="0015623E" w:rsidP="004D05E7">
            <w:pPr>
              <w:numPr>
                <w:ilvl w:val="0"/>
                <w:numId w:val="36"/>
              </w:numPr>
              <w:spacing w:line="240" w:lineRule="atLeast"/>
              <w:rPr>
                <w:rFonts w:ascii="標楷體" w:eastAsia="標楷體" w:hAnsi="標楷體" w:cs="Times New Roman"/>
              </w:rPr>
            </w:pPr>
            <w:r>
              <w:rPr>
                <w:rFonts w:ascii="標楷體" w:eastAsia="標楷體" w:hAnsi="標楷體" w:cs="標楷體" w:hint="eastAsia"/>
              </w:rPr>
              <w:t>展現高效能的領導。</w:t>
            </w:r>
          </w:p>
        </w:tc>
        <w:tc>
          <w:tcPr>
            <w:tcW w:w="4706" w:type="dxa"/>
            <w:gridSpan w:val="2"/>
          </w:tcPr>
          <w:p w:rsidR="0015623E" w:rsidRDefault="0015623E" w:rsidP="004D05E7">
            <w:pPr>
              <w:numPr>
                <w:ilvl w:val="0"/>
                <w:numId w:val="3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provide effective leadership</w:t>
            </w:r>
          </w:p>
        </w:tc>
      </w:tr>
      <w:tr w:rsidR="0015623E">
        <w:tc>
          <w:tcPr>
            <w:tcW w:w="3816" w:type="dxa"/>
          </w:tcPr>
          <w:p w:rsidR="0015623E" w:rsidRPr="004D05E7" w:rsidRDefault="0015623E" w:rsidP="004D05E7">
            <w:pPr>
              <w:numPr>
                <w:ilvl w:val="0"/>
                <w:numId w:val="36"/>
              </w:numPr>
              <w:spacing w:line="240" w:lineRule="atLeast"/>
              <w:rPr>
                <w:rFonts w:ascii="標楷體" w:eastAsia="標楷體" w:hAnsi="標楷體" w:cs="Times New Roman"/>
              </w:rPr>
            </w:pPr>
            <w:r>
              <w:rPr>
                <w:rFonts w:ascii="標楷體" w:eastAsia="標楷體" w:hAnsi="標楷體" w:cs="標楷體" w:hint="eastAsia"/>
              </w:rPr>
              <w:t>在所屬組織的能見度很高。</w:t>
            </w:r>
          </w:p>
        </w:tc>
        <w:tc>
          <w:tcPr>
            <w:tcW w:w="4706" w:type="dxa"/>
            <w:gridSpan w:val="2"/>
          </w:tcPr>
          <w:p w:rsidR="0015623E" w:rsidRDefault="0015623E" w:rsidP="004D05E7">
            <w:pPr>
              <w:numPr>
                <w:ilvl w:val="0"/>
                <w:numId w:val="3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sufficiently visible in this organization</w:t>
            </w:r>
          </w:p>
        </w:tc>
      </w:tr>
      <w:tr w:rsidR="0015623E">
        <w:tc>
          <w:tcPr>
            <w:tcW w:w="3816" w:type="dxa"/>
          </w:tcPr>
          <w:p w:rsidR="0015623E" w:rsidRPr="004D05E7" w:rsidRDefault="0015623E" w:rsidP="004D05E7">
            <w:pPr>
              <w:numPr>
                <w:ilvl w:val="0"/>
                <w:numId w:val="36"/>
              </w:numPr>
              <w:spacing w:line="240" w:lineRule="atLeast"/>
              <w:rPr>
                <w:rFonts w:ascii="標楷體" w:eastAsia="標楷體" w:hAnsi="標楷體" w:cs="Times New Roman"/>
              </w:rPr>
            </w:pPr>
            <w:r>
              <w:rPr>
                <w:rFonts w:ascii="標楷體" w:eastAsia="標楷體" w:hAnsi="標楷體" w:cs="標楷體" w:hint="eastAsia"/>
              </w:rPr>
              <w:t>在所屬部門中，和其他主管共同促進改變與業務流程優化。</w:t>
            </w:r>
          </w:p>
        </w:tc>
        <w:tc>
          <w:tcPr>
            <w:tcW w:w="4706" w:type="dxa"/>
            <w:gridSpan w:val="2"/>
          </w:tcPr>
          <w:p w:rsidR="0015623E" w:rsidRDefault="0015623E" w:rsidP="004D05E7">
            <w:pPr>
              <w:numPr>
                <w:ilvl w:val="0"/>
                <w:numId w:val="3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collectively lead change and business improvement in the Department</w:t>
            </w:r>
          </w:p>
        </w:tc>
      </w:tr>
      <w:tr w:rsidR="0015623E">
        <w:tc>
          <w:tcPr>
            <w:tcW w:w="3816" w:type="dxa"/>
          </w:tcPr>
          <w:p w:rsidR="0015623E" w:rsidRPr="004D05E7" w:rsidRDefault="0015623E" w:rsidP="004D05E7">
            <w:pPr>
              <w:numPr>
                <w:ilvl w:val="0"/>
                <w:numId w:val="36"/>
              </w:numPr>
              <w:spacing w:line="240" w:lineRule="atLeast"/>
              <w:rPr>
                <w:rFonts w:ascii="標楷體" w:eastAsia="標楷體" w:hAnsi="標楷體" w:cs="Times New Roman"/>
              </w:rPr>
            </w:pPr>
            <w:r>
              <w:rPr>
                <w:rFonts w:ascii="標楷體" w:eastAsia="標楷體" w:hAnsi="標楷體" w:cs="標楷體" w:hint="eastAsia"/>
              </w:rPr>
              <w:t>塑造高效率的團隊合作文化。</w:t>
            </w:r>
          </w:p>
        </w:tc>
        <w:tc>
          <w:tcPr>
            <w:tcW w:w="4706" w:type="dxa"/>
            <w:gridSpan w:val="2"/>
          </w:tcPr>
          <w:p w:rsidR="0015623E" w:rsidRDefault="0015623E" w:rsidP="004D05E7">
            <w:pPr>
              <w:numPr>
                <w:ilvl w:val="0"/>
                <w:numId w:val="3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model a culture of effective teamwork</w:t>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學習與培訓</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Learning and development</w:t>
            </w:r>
          </w:p>
        </w:tc>
      </w:tr>
      <w:tr w:rsidR="0015623E">
        <w:tc>
          <w:tcPr>
            <w:tcW w:w="3816" w:type="dxa"/>
          </w:tcPr>
          <w:p w:rsidR="0015623E" w:rsidRPr="004D05E7" w:rsidRDefault="0015623E" w:rsidP="004D05E7">
            <w:pPr>
              <w:numPr>
                <w:ilvl w:val="0"/>
                <w:numId w:val="40"/>
              </w:numPr>
              <w:spacing w:line="240" w:lineRule="atLeast"/>
              <w:rPr>
                <w:rFonts w:ascii="標楷體" w:eastAsia="標楷體" w:hAnsi="標楷體" w:cs="Times New Roman"/>
              </w:rPr>
            </w:pPr>
            <w:r>
              <w:rPr>
                <w:rFonts w:ascii="標楷體" w:eastAsia="標楷體" w:hAnsi="標楷體" w:cs="標楷體" w:hint="eastAsia"/>
              </w:rPr>
              <w:t>當我必須進修以達到工作的需求時，我對於現有的進修與培訓機會感到滿意。</w:t>
            </w:r>
          </w:p>
        </w:tc>
        <w:tc>
          <w:tcPr>
            <w:tcW w:w="4706" w:type="dxa"/>
            <w:gridSpan w:val="2"/>
          </w:tcPr>
          <w:p w:rsidR="0015623E" w:rsidRDefault="0015623E" w:rsidP="004D05E7">
            <w:pPr>
              <w:numPr>
                <w:ilvl w:val="0"/>
                <w:numId w:val="3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 xml:space="preserve">I am satisfied with the learning and development opportunities I have to improve my skillsin </w:t>
            </w:r>
            <w:r>
              <w:rPr>
                <w:rFonts w:ascii="標楷體" w:eastAsia="標楷體" w:hAnsi="標楷體" w:cs="標楷體"/>
                <w:kern w:val="0"/>
              </w:rPr>
              <w:lastRenderedPageBreak/>
              <w:t>my current job</w:t>
            </w:r>
          </w:p>
        </w:tc>
      </w:tr>
      <w:tr w:rsidR="0015623E">
        <w:tc>
          <w:tcPr>
            <w:tcW w:w="3816" w:type="dxa"/>
          </w:tcPr>
          <w:p w:rsidR="0015623E" w:rsidRPr="004D05E7" w:rsidRDefault="0015623E" w:rsidP="004D05E7">
            <w:pPr>
              <w:numPr>
                <w:ilvl w:val="0"/>
                <w:numId w:val="40"/>
              </w:numPr>
              <w:spacing w:line="240" w:lineRule="atLeast"/>
              <w:rPr>
                <w:rFonts w:ascii="標楷體" w:eastAsia="標楷體" w:hAnsi="標楷體" w:cs="Times New Roman"/>
              </w:rPr>
            </w:pPr>
            <w:r>
              <w:rPr>
                <w:rFonts w:ascii="標楷體" w:eastAsia="標楷體" w:hAnsi="標楷體" w:cs="標楷體" w:hint="eastAsia"/>
              </w:rPr>
              <w:t>由於常年的努力，我的表現有所進步。</w:t>
            </w:r>
          </w:p>
        </w:tc>
        <w:tc>
          <w:tcPr>
            <w:tcW w:w="4706" w:type="dxa"/>
            <w:gridSpan w:val="2"/>
          </w:tcPr>
          <w:p w:rsidR="0015623E" w:rsidRDefault="0015623E" w:rsidP="004D05E7">
            <w:pPr>
              <w:numPr>
                <w:ilvl w:val="0"/>
                <w:numId w:val="3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My performance has improved as a result of skills I have developed over the past year</w:t>
            </w:r>
          </w:p>
        </w:tc>
      </w:tr>
      <w:tr w:rsidR="0015623E">
        <w:tc>
          <w:tcPr>
            <w:tcW w:w="3816" w:type="dxa"/>
          </w:tcPr>
          <w:p w:rsidR="0015623E" w:rsidRPr="004D05E7" w:rsidRDefault="0015623E" w:rsidP="004D05E7">
            <w:pPr>
              <w:numPr>
                <w:ilvl w:val="0"/>
                <w:numId w:val="40"/>
              </w:numPr>
              <w:spacing w:line="240" w:lineRule="atLeast"/>
              <w:rPr>
                <w:rFonts w:ascii="標楷體" w:eastAsia="標楷體" w:hAnsi="標楷體" w:cs="Times New Roman"/>
              </w:rPr>
            </w:pPr>
            <w:r>
              <w:rPr>
                <w:rFonts w:ascii="標楷體" w:eastAsia="標楷體" w:hAnsi="標楷體" w:cs="標楷體" w:hint="eastAsia"/>
              </w:rPr>
              <w:t>我有信心能夠有效率地完成工作，因為我具備所需的領導技能。</w:t>
            </w:r>
          </w:p>
        </w:tc>
        <w:tc>
          <w:tcPr>
            <w:tcW w:w="4706" w:type="dxa"/>
            <w:gridSpan w:val="2"/>
          </w:tcPr>
          <w:p w:rsidR="0015623E" w:rsidRDefault="0015623E" w:rsidP="004D05E7">
            <w:pPr>
              <w:numPr>
                <w:ilvl w:val="0"/>
                <w:numId w:val="3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feel confident I have the leadership skills required to do my current job effectively</w:t>
            </w:r>
          </w:p>
        </w:tc>
      </w:tr>
      <w:tr w:rsidR="0015623E">
        <w:tc>
          <w:tcPr>
            <w:tcW w:w="3816" w:type="dxa"/>
          </w:tcPr>
          <w:p w:rsidR="0015623E" w:rsidRPr="004D05E7" w:rsidRDefault="0015623E" w:rsidP="004D05E7">
            <w:pPr>
              <w:numPr>
                <w:ilvl w:val="0"/>
                <w:numId w:val="40"/>
              </w:numPr>
              <w:spacing w:line="240" w:lineRule="atLeast"/>
              <w:rPr>
                <w:rFonts w:ascii="標楷體" w:eastAsia="標楷體" w:hAnsi="標楷體" w:cs="Times New Roman"/>
              </w:rPr>
            </w:pPr>
            <w:r>
              <w:rPr>
                <w:rFonts w:ascii="標楷體" w:eastAsia="標楷體" w:hAnsi="標楷體" w:cs="標楷體" w:hint="eastAsia"/>
              </w:rPr>
              <w:t>我的下屬有足夠能力達成工作目標。</w:t>
            </w:r>
          </w:p>
        </w:tc>
        <w:tc>
          <w:tcPr>
            <w:tcW w:w="4706" w:type="dxa"/>
            <w:gridSpan w:val="2"/>
          </w:tcPr>
          <w:p w:rsidR="0015623E" w:rsidRDefault="0015623E" w:rsidP="004D05E7">
            <w:pPr>
              <w:numPr>
                <w:ilvl w:val="0"/>
                <w:numId w:val="3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The people I manage have the skills they need to deliver their objectives</w:t>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績效與生涯管理</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Performance and career management</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我持續不斷地挑戰工作目標。</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have challenging work objectives</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關於工作績效，我能定時接收到建設性的建議。</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receive regular and constructive feedback on my performance</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直至前一次績效評估，我的上司都能協助我聚焦於改善工作績效。</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During my last performance evaluation my manager helped me to focus on improving my performance</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在我所屬的部門中，乏善可陳的表現很快就能改善。</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Poor performance is dealt with effectively in my Department</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組織具備公平的評核機制，能依據個人的功過加以評核。</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The appraisal system is fair, based on individual merit</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我對組織內績效管理的策略感到滿意。</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satisfied with the approach to performance management in my organization</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我對公務人員的升遷機制感到滿意。</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satisfied with the opportunities for career progression within the Civil Service</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對所有人而言，升遷機制都是公平的。</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The system for career progression is fair to everyone</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我已經和直屬上司討論過會停留於現在職位多久。</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color w:val="000000"/>
                <w:kern w:val="0"/>
              </w:rPr>
            </w:pPr>
            <w:r>
              <w:rPr>
                <w:rFonts w:ascii="標楷體" w:eastAsia="標楷體" w:hAnsi="標楷體" w:cs="標楷體"/>
                <w:color w:val="000000"/>
                <w:kern w:val="0"/>
              </w:rPr>
              <w:t>I have discussed with my line manager how long I will stay in my current post</w:t>
            </w:r>
          </w:p>
        </w:tc>
      </w:tr>
      <w:tr w:rsidR="0015623E">
        <w:tc>
          <w:tcPr>
            <w:tcW w:w="3816" w:type="dxa"/>
          </w:tcPr>
          <w:p w:rsidR="0015623E" w:rsidRPr="004D05E7" w:rsidRDefault="0015623E" w:rsidP="004D05E7">
            <w:pPr>
              <w:numPr>
                <w:ilvl w:val="0"/>
                <w:numId w:val="41"/>
              </w:numPr>
              <w:spacing w:line="240" w:lineRule="atLeast"/>
              <w:rPr>
                <w:rFonts w:ascii="標楷體" w:eastAsia="標楷體" w:hAnsi="標楷體" w:cs="Times New Roman"/>
              </w:rPr>
            </w:pPr>
            <w:r>
              <w:rPr>
                <w:rFonts w:ascii="標楷體" w:eastAsia="標楷體" w:hAnsi="標楷體" w:cs="標楷體" w:hint="eastAsia"/>
              </w:rPr>
              <w:t>你會繼續待在目前的職位，或是尋求調動的機會？</w:t>
            </w:r>
          </w:p>
        </w:tc>
        <w:tc>
          <w:tcPr>
            <w:tcW w:w="4706" w:type="dxa"/>
            <w:gridSpan w:val="2"/>
          </w:tcPr>
          <w:p w:rsidR="0015623E" w:rsidRDefault="0015623E" w:rsidP="004D05E7">
            <w:pPr>
              <w:numPr>
                <w:ilvl w:val="0"/>
                <w:numId w:val="42"/>
              </w:numPr>
              <w:autoSpaceDE w:val="0"/>
              <w:autoSpaceDN w:val="0"/>
              <w:adjustRightInd w:val="0"/>
              <w:spacing w:line="240" w:lineRule="atLeast"/>
              <w:jc w:val="both"/>
              <w:rPr>
                <w:rFonts w:ascii="標楷體" w:eastAsia="標楷體" w:hAnsi="標楷體" w:cs="標楷體"/>
                <w:color w:val="000000"/>
                <w:kern w:val="0"/>
              </w:rPr>
            </w:pPr>
            <w:r>
              <w:rPr>
                <w:rFonts w:ascii="標楷體" w:eastAsia="標楷體" w:hAnsi="標楷體" w:cs="標楷體"/>
                <w:color w:val="000000"/>
                <w:kern w:val="0"/>
              </w:rPr>
              <w:t>Will you be staying or moving on?</w:t>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工作</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Job</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我的工作帶給我成就感。</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My job gives me a feeling of personal accomplishment</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我對能夠參與</w:t>
            </w:r>
            <w:proofErr w:type="gramStart"/>
            <w:r>
              <w:rPr>
                <w:rFonts w:ascii="標楷體" w:eastAsia="標楷體" w:hAnsi="標楷體" w:cs="標楷體" w:hint="eastAsia"/>
              </w:rPr>
              <w:t>攸</w:t>
            </w:r>
            <w:proofErr w:type="gramEnd"/>
            <w:r>
              <w:rPr>
                <w:rFonts w:ascii="標楷體" w:eastAsia="標楷體" w:hAnsi="標楷體" w:cs="標楷體" w:hint="eastAsia"/>
              </w:rPr>
              <w:t>關自身工作權益的決策感到滿意。</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satisfied with the extent to which I am involved with decisions that affect my work</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我對在工作中感受到的認同感</w:t>
            </w:r>
            <w:r>
              <w:rPr>
                <w:rFonts w:ascii="標楷體" w:eastAsia="標楷體" w:hAnsi="標楷體" w:cs="標楷體" w:hint="eastAsia"/>
              </w:rPr>
              <w:lastRenderedPageBreak/>
              <w:t>與讚美覺得滿意。</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lastRenderedPageBreak/>
              <w:t xml:space="preserve">I am satisfied with the recognition </w:t>
            </w:r>
            <w:r>
              <w:rPr>
                <w:rFonts w:ascii="標楷體" w:eastAsia="標楷體" w:hAnsi="標楷體" w:cs="標楷體"/>
                <w:kern w:val="0"/>
              </w:rPr>
              <w:lastRenderedPageBreak/>
              <w:t>I receive for doing a good job</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工作場合的待遇，讓我覺得公平且受尊重。</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treated with fairness and respect</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決定薪資的方法透明且清楚。</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The way pay is determined is clear and transparent</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對照其他組織裡類似的工作，我覺得我的薪資很合理。</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In comparison with similar jobs in other organizations, I feel my pay is reasonable</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對照其他組織裡類似的工作，我覺得我的福利待遇很合理。</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In comparison with similar jobs in other organizations, I feel my total benefits package is reasonable</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工作所承受的壓力讓我覺得可以負荷。</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comfortable with the level of pressure placed upon me in my job</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我能夠在工作與家庭生活之間取得良好的平衡。</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able to strike the right balance between my work and home life</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我對我的工作感到滿意。</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satisfied with my job</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在這一年內我都沒有調職或離職的打算。</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color w:val="000000"/>
                <w:kern w:val="0"/>
              </w:rPr>
            </w:pPr>
            <w:r>
              <w:rPr>
                <w:rFonts w:ascii="標楷體" w:eastAsia="標楷體" w:hAnsi="標楷體" w:cs="標楷體"/>
                <w:color w:val="000000"/>
                <w:kern w:val="0"/>
              </w:rPr>
              <w:t>I intend to still be working for this Department in 12 months' time</w:t>
            </w:r>
          </w:p>
        </w:tc>
      </w:tr>
      <w:tr w:rsidR="0015623E">
        <w:tc>
          <w:tcPr>
            <w:tcW w:w="3816" w:type="dxa"/>
          </w:tcPr>
          <w:p w:rsidR="0015623E" w:rsidRPr="004D05E7" w:rsidRDefault="0015623E" w:rsidP="004D05E7">
            <w:pPr>
              <w:numPr>
                <w:ilvl w:val="0"/>
                <w:numId w:val="43"/>
              </w:numPr>
              <w:spacing w:line="240" w:lineRule="atLeast"/>
              <w:rPr>
                <w:rFonts w:ascii="標楷體" w:eastAsia="標楷體" w:hAnsi="標楷體" w:cs="Times New Roman"/>
              </w:rPr>
            </w:pPr>
            <w:r>
              <w:rPr>
                <w:rFonts w:ascii="標楷體" w:eastAsia="標楷體" w:hAnsi="標楷體" w:cs="標楷體" w:hint="eastAsia"/>
              </w:rPr>
              <w:t>在未來的二到三年內，我想在公務人員體系外尋求工作。</w:t>
            </w:r>
          </w:p>
        </w:tc>
        <w:tc>
          <w:tcPr>
            <w:tcW w:w="4706" w:type="dxa"/>
            <w:gridSpan w:val="2"/>
          </w:tcPr>
          <w:p w:rsidR="0015623E" w:rsidRDefault="0015623E" w:rsidP="004D05E7">
            <w:pPr>
              <w:numPr>
                <w:ilvl w:val="0"/>
                <w:numId w:val="44"/>
              </w:numPr>
              <w:autoSpaceDE w:val="0"/>
              <w:autoSpaceDN w:val="0"/>
              <w:adjustRightInd w:val="0"/>
              <w:spacing w:line="240" w:lineRule="atLeast"/>
              <w:jc w:val="both"/>
              <w:rPr>
                <w:rFonts w:ascii="標楷體" w:eastAsia="標楷體" w:hAnsi="標楷體" w:cs="標楷體"/>
                <w:color w:val="000000"/>
                <w:kern w:val="0"/>
              </w:rPr>
            </w:pPr>
            <w:r>
              <w:rPr>
                <w:rFonts w:ascii="標楷體" w:eastAsia="標楷體" w:hAnsi="標楷體" w:cs="標楷體"/>
                <w:color w:val="000000"/>
                <w:kern w:val="0"/>
              </w:rPr>
              <w:t>I intend to seek a job outside the Civil Service within the next 2-3 years</w:t>
            </w:r>
          </w:p>
        </w:tc>
      </w:tr>
      <w:tr w:rsidR="0015623E">
        <w:tc>
          <w:tcPr>
            <w:tcW w:w="3816"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整體觀感</w:t>
            </w:r>
          </w:p>
        </w:tc>
        <w:tc>
          <w:tcPr>
            <w:tcW w:w="4706"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Overall perception</w:t>
            </w:r>
          </w:p>
        </w:tc>
      </w:tr>
      <w:tr w:rsidR="0015623E">
        <w:tc>
          <w:tcPr>
            <w:tcW w:w="3816" w:type="dxa"/>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我將致力於幫助我的部門成功。</w:t>
            </w:r>
          </w:p>
        </w:tc>
        <w:tc>
          <w:tcPr>
            <w:tcW w:w="4706" w:type="dxa"/>
            <w:gridSpan w:val="2"/>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committed to seeing my Department succeed</w:t>
            </w:r>
          </w:p>
        </w:tc>
      </w:tr>
      <w:tr w:rsidR="0015623E">
        <w:tc>
          <w:tcPr>
            <w:tcW w:w="3816" w:type="dxa"/>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我已經和直屬上司討論過會停留於現在職位多久。</w:t>
            </w:r>
          </w:p>
        </w:tc>
        <w:tc>
          <w:tcPr>
            <w:tcW w:w="4706" w:type="dxa"/>
            <w:gridSpan w:val="2"/>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have discussed with my line manager how long I will stay in my current post</w:t>
            </w:r>
          </w:p>
        </w:tc>
      </w:tr>
      <w:tr w:rsidR="0015623E">
        <w:tc>
          <w:tcPr>
            <w:tcW w:w="3816" w:type="dxa"/>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我願意竭盡全力、超乎平常預期地幫助我的部門成功。</w:t>
            </w:r>
          </w:p>
        </w:tc>
        <w:tc>
          <w:tcPr>
            <w:tcW w:w="4706" w:type="dxa"/>
            <w:gridSpan w:val="2"/>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willing to put in a great deal of effort beyond what is normally expected to help my Department succeed</w:t>
            </w:r>
          </w:p>
        </w:tc>
      </w:tr>
      <w:tr w:rsidR="0015623E">
        <w:tc>
          <w:tcPr>
            <w:tcW w:w="3825" w:type="dxa"/>
            <w:gridSpan w:val="2"/>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能在公部門工作我感到很驕傲。</w:t>
            </w:r>
          </w:p>
        </w:tc>
        <w:tc>
          <w:tcPr>
            <w:tcW w:w="4697" w:type="dxa"/>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am proud to work for the Civil Service</w:t>
            </w:r>
          </w:p>
        </w:tc>
      </w:tr>
      <w:tr w:rsidR="0015623E">
        <w:tc>
          <w:tcPr>
            <w:tcW w:w="3825" w:type="dxa"/>
            <w:gridSpan w:val="2"/>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我對所屬部門有強烈的歸屬感。</w:t>
            </w:r>
          </w:p>
        </w:tc>
        <w:tc>
          <w:tcPr>
            <w:tcW w:w="4697" w:type="dxa"/>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feel a strong sense of belonging to the Department</w:t>
            </w:r>
          </w:p>
        </w:tc>
      </w:tr>
      <w:tr w:rsidR="0015623E">
        <w:tc>
          <w:tcPr>
            <w:tcW w:w="3825" w:type="dxa"/>
            <w:gridSpan w:val="2"/>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我對公共服務有強烈的歸屬感。</w:t>
            </w:r>
          </w:p>
        </w:tc>
        <w:tc>
          <w:tcPr>
            <w:tcW w:w="4697" w:type="dxa"/>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feel a strong sense of belonging to the Civil Service</w:t>
            </w:r>
          </w:p>
        </w:tc>
      </w:tr>
      <w:tr w:rsidR="0015623E">
        <w:tc>
          <w:tcPr>
            <w:tcW w:w="3825" w:type="dxa"/>
            <w:gridSpan w:val="2"/>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我對資深公共服務有強烈的歸屬感。</w:t>
            </w:r>
          </w:p>
        </w:tc>
        <w:tc>
          <w:tcPr>
            <w:tcW w:w="4697" w:type="dxa"/>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feel a strong sense of belonging to the Senior Civil Service</w:t>
            </w:r>
          </w:p>
        </w:tc>
      </w:tr>
      <w:tr w:rsidR="0015623E">
        <w:tc>
          <w:tcPr>
            <w:tcW w:w="3825" w:type="dxa"/>
            <w:gridSpan w:val="2"/>
          </w:tcPr>
          <w:p w:rsidR="0015623E" w:rsidRPr="004D05E7" w:rsidRDefault="0015623E" w:rsidP="004D05E7">
            <w:pPr>
              <w:numPr>
                <w:ilvl w:val="0"/>
                <w:numId w:val="45"/>
              </w:numPr>
              <w:spacing w:line="240" w:lineRule="atLeast"/>
              <w:rPr>
                <w:rFonts w:ascii="標楷體" w:eastAsia="標楷體" w:hAnsi="標楷體" w:cs="Times New Roman"/>
              </w:rPr>
            </w:pPr>
            <w:r>
              <w:rPr>
                <w:rFonts w:ascii="標楷體" w:eastAsia="標楷體" w:hAnsi="標楷體" w:cs="標楷體" w:hint="eastAsia"/>
              </w:rPr>
              <w:t>我認為從事公共服務是一個好工作，值得推薦。</w:t>
            </w:r>
          </w:p>
        </w:tc>
        <w:tc>
          <w:tcPr>
            <w:tcW w:w="4697" w:type="dxa"/>
          </w:tcPr>
          <w:p w:rsidR="0015623E" w:rsidRDefault="0015623E" w:rsidP="004D05E7">
            <w:pPr>
              <w:numPr>
                <w:ilvl w:val="0"/>
                <w:numId w:val="4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 would recommend the Civil Service as a good place to work</w:t>
            </w:r>
          </w:p>
        </w:tc>
      </w:tr>
    </w:tbl>
    <w:p w:rsidR="0015623E" w:rsidRPr="004D05E7" w:rsidRDefault="0015623E">
      <w:pPr>
        <w:autoSpaceDE w:val="0"/>
        <w:autoSpaceDN w:val="0"/>
        <w:adjustRightInd w:val="0"/>
        <w:rPr>
          <w:rFonts w:ascii="標楷體" w:eastAsia="標楷體" w:hAnsi="標楷體" w:cs="Times New Roman"/>
          <w:sz w:val="20"/>
          <w:szCs w:val="20"/>
        </w:rPr>
      </w:pPr>
    </w:p>
    <w:p w:rsidR="0015623E" w:rsidRPr="004D05E7" w:rsidRDefault="0015623E">
      <w:pPr>
        <w:autoSpaceDE w:val="0"/>
        <w:autoSpaceDN w:val="0"/>
        <w:adjustRightInd w:val="0"/>
        <w:rPr>
          <w:rFonts w:ascii="標楷體" w:eastAsia="標楷體" w:hAnsi="標楷體" w:cs="Times New Roman"/>
          <w:b/>
          <w:bCs/>
        </w:rPr>
      </w:pPr>
      <w:r>
        <w:rPr>
          <w:rFonts w:ascii="標楷體" w:eastAsia="標楷體" w:hAnsi="標楷體" w:cs="標楷體" w:hint="eastAsia"/>
          <w:b/>
          <w:bCs/>
        </w:rPr>
        <w:lastRenderedPageBreak/>
        <w:t>五、小結</w:t>
      </w:r>
    </w:p>
    <w:p w:rsidR="0015623E" w:rsidRPr="004D05E7" w:rsidRDefault="0015623E">
      <w:pPr>
        <w:autoSpaceDE w:val="0"/>
        <w:autoSpaceDN w:val="0"/>
        <w:adjustRightInd w:val="0"/>
        <w:rPr>
          <w:rFonts w:ascii="標楷體" w:eastAsia="標楷體" w:hAnsi="標楷體" w:cs="Times New Roman"/>
          <w:b/>
          <w:bCs/>
        </w:rPr>
      </w:pP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rPr>
      </w:pPr>
      <w:r>
        <w:rPr>
          <w:rFonts w:ascii="標楷體" w:eastAsia="標楷體" w:hAnsi="標楷體" w:cs="標楷體" w:hint="eastAsia"/>
        </w:rPr>
        <w:t>資深公務人員有別於企業界的高階主管，因此本研究乃借鏡於英國的資深公務人員測驗。而資深公務人員測驗乃是由英國內閣辦公室所主導的，其目的在強化文官體系以確保公務人員具備高效率技能、價值與領導等特質，並藉以傳達政府的目標。整體而言，該量表中所強調之領導特質如「激勵員工」、「掌握機會」、「下關鍵決策」，「願意接受挑戰」、「謀求改善之道」，及「創新學習與團隊合作的精神」，乃為一位高階文官具備之重要特質。是故，在編製高階文官人格量表時，也會納入上述概念做為參考。</w:t>
      </w:r>
    </w:p>
    <w:p w:rsidR="0015623E" w:rsidRPr="004D05E7" w:rsidRDefault="0015623E" w:rsidP="004D05E7">
      <w:pPr>
        <w:pStyle w:val="a7"/>
        <w:numPr>
          <w:ilvl w:val="0"/>
          <w:numId w:val="26"/>
        </w:numPr>
        <w:spacing w:line="360" w:lineRule="auto"/>
        <w:ind w:leftChars="0"/>
        <w:jc w:val="both"/>
        <w:rPr>
          <w:rFonts w:ascii="標楷體" w:eastAsia="標楷體" w:hAnsi="標楷體"/>
          <w:vanish/>
        </w:rPr>
      </w:pPr>
    </w:p>
    <w:p w:rsidR="0015623E" w:rsidRPr="004D05E7" w:rsidRDefault="0015623E" w:rsidP="004D05E7">
      <w:pPr>
        <w:pStyle w:val="a7"/>
        <w:numPr>
          <w:ilvl w:val="0"/>
          <w:numId w:val="26"/>
        </w:numPr>
        <w:spacing w:line="360" w:lineRule="auto"/>
        <w:ind w:leftChars="0"/>
        <w:jc w:val="both"/>
        <w:rPr>
          <w:rFonts w:ascii="標楷體" w:eastAsia="標楷體" w:hAnsi="標楷體"/>
          <w:vanish/>
        </w:rPr>
      </w:pPr>
    </w:p>
    <w:p w:rsidR="0015623E" w:rsidRPr="004D05E7" w:rsidRDefault="0015623E" w:rsidP="004D05E7">
      <w:pPr>
        <w:pStyle w:val="a7"/>
        <w:widowControl/>
        <w:numPr>
          <w:ilvl w:val="0"/>
          <w:numId w:val="85"/>
        </w:numPr>
        <w:spacing w:line="360" w:lineRule="auto"/>
        <w:ind w:leftChars="0"/>
        <w:jc w:val="center"/>
        <w:outlineLvl w:val="1"/>
        <w:rPr>
          <w:rFonts w:ascii="標楷體" w:eastAsia="標楷體" w:hAnsi="標楷體"/>
          <w:b/>
          <w:bCs/>
          <w:vanish/>
          <w:kern w:val="0"/>
          <w:sz w:val="36"/>
          <w:szCs w:val="36"/>
        </w:rPr>
      </w:pPr>
      <w:bookmarkStart w:id="35" w:name="_Toc290018087"/>
      <w:bookmarkStart w:id="36" w:name="_Toc299619251"/>
      <w:bookmarkStart w:id="37" w:name="_Toc299622742"/>
      <w:bookmarkStart w:id="38" w:name="_Toc299622908"/>
      <w:bookmarkStart w:id="39" w:name="_Toc299624064"/>
      <w:bookmarkStart w:id="40" w:name="_Toc300147103"/>
      <w:bookmarkStart w:id="41" w:name="_Toc300151473"/>
      <w:bookmarkStart w:id="42" w:name="_Toc300233392"/>
      <w:bookmarkStart w:id="43" w:name="_Toc310080646"/>
      <w:bookmarkStart w:id="44" w:name="_Toc310080777"/>
      <w:bookmarkStart w:id="45" w:name="_Toc310081486"/>
      <w:bookmarkStart w:id="46" w:name="_Toc310083668"/>
      <w:bookmarkStart w:id="47" w:name="_Toc311376880"/>
      <w:bookmarkStart w:id="48" w:name="_Toc311376935"/>
      <w:bookmarkStart w:id="49" w:name="_Toc311468997"/>
      <w:bookmarkStart w:id="50" w:name="_Toc311469129"/>
      <w:bookmarkStart w:id="51" w:name="_Toc3114729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5623E" w:rsidRPr="004D05E7" w:rsidRDefault="0015623E" w:rsidP="004D05E7">
      <w:pPr>
        <w:pStyle w:val="a7"/>
        <w:widowControl/>
        <w:numPr>
          <w:ilvl w:val="0"/>
          <w:numId w:val="85"/>
        </w:numPr>
        <w:spacing w:line="360" w:lineRule="auto"/>
        <w:ind w:leftChars="0"/>
        <w:jc w:val="center"/>
        <w:outlineLvl w:val="1"/>
        <w:rPr>
          <w:rFonts w:ascii="標楷體" w:eastAsia="標楷體" w:hAnsi="標楷體"/>
          <w:b/>
          <w:bCs/>
          <w:vanish/>
          <w:kern w:val="0"/>
          <w:sz w:val="36"/>
          <w:szCs w:val="36"/>
        </w:rPr>
      </w:pPr>
      <w:bookmarkStart w:id="52" w:name="_Toc290018088"/>
      <w:bookmarkStart w:id="53" w:name="_Toc299619252"/>
      <w:bookmarkStart w:id="54" w:name="_Toc299622743"/>
      <w:bookmarkStart w:id="55" w:name="_Toc299622909"/>
      <w:bookmarkStart w:id="56" w:name="_Toc299624065"/>
      <w:bookmarkStart w:id="57" w:name="_Toc300147104"/>
      <w:bookmarkStart w:id="58" w:name="_Toc300151474"/>
      <w:bookmarkStart w:id="59" w:name="_Toc300233393"/>
      <w:bookmarkStart w:id="60" w:name="_Toc310080647"/>
      <w:bookmarkStart w:id="61" w:name="_Toc310080778"/>
      <w:bookmarkStart w:id="62" w:name="_Toc310081487"/>
      <w:bookmarkStart w:id="63" w:name="_Toc310083669"/>
      <w:bookmarkStart w:id="64" w:name="_Toc311376881"/>
      <w:bookmarkStart w:id="65" w:name="_Toc311376936"/>
      <w:bookmarkStart w:id="66" w:name="_Toc311468998"/>
      <w:bookmarkStart w:id="67" w:name="_Toc311469130"/>
      <w:bookmarkStart w:id="68" w:name="_Toc31147293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5623E" w:rsidRPr="004D05E7" w:rsidRDefault="0015623E" w:rsidP="004D05E7">
      <w:pPr>
        <w:pStyle w:val="a7"/>
        <w:widowControl/>
        <w:numPr>
          <w:ilvl w:val="0"/>
          <w:numId w:val="85"/>
        </w:numPr>
        <w:spacing w:line="360" w:lineRule="auto"/>
        <w:ind w:leftChars="0"/>
        <w:jc w:val="center"/>
        <w:outlineLvl w:val="1"/>
        <w:rPr>
          <w:rFonts w:ascii="標楷體" w:eastAsia="標楷體" w:hAnsi="標楷體"/>
          <w:b/>
          <w:bCs/>
          <w:kern w:val="0"/>
          <w:sz w:val="32"/>
          <w:szCs w:val="32"/>
        </w:rPr>
      </w:pPr>
      <w:r w:rsidRPr="004D05E7">
        <w:rPr>
          <w:rFonts w:ascii="標楷體" w:eastAsia="標楷體" w:hAnsi="標楷體"/>
          <w:b/>
          <w:bCs/>
          <w:kern w:val="0"/>
          <w:sz w:val="36"/>
          <w:szCs w:val="36"/>
        </w:rPr>
        <w:br w:type="page"/>
      </w:r>
      <w:bookmarkStart w:id="69" w:name="_Toc290018089"/>
      <w:bookmarkStart w:id="70" w:name="_Toc311472934"/>
      <w:r>
        <w:rPr>
          <w:rFonts w:ascii="標楷體" w:eastAsia="標楷體" w:hAnsi="標楷體" w:cs="標楷體" w:hint="eastAsia"/>
          <w:b/>
          <w:bCs/>
          <w:kern w:val="0"/>
          <w:sz w:val="32"/>
          <w:szCs w:val="32"/>
        </w:rPr>
        <w:lastRenderedPageBreak/>
        <w:t>領導能力模式</w:t>
      </w:r>
      <w:bookmarkEnd w:id="69"/>
      <w:bookmarkEnd w:id="70"/>
    </w:p>
    <w:p w:rsidR="0015623E" w:rsidRPr="004D05E7" w:rsidRDefault="0015623E" w:rsidP="004D05E7">
      <w:pPr>
        <w:numPr>
          <w:ilvl w:val="0"/>
          <w:numId w:val="54"/>
        </w:numPr>
        <w:autoSpaceDE w:val="0"/>
        <w:autoSpaceDN w:val="0"/>
        <w:adjustRightInd w:val="0"/>
        <w:spacing w:line="360" w:lineRule="auto"/>
        <w:jc w:val="both"/>
        <w:rPr>
          <w:rFonts w:ascii="標楷體" w:eastAsia="標楷體" w:hAnsi="標楷體" w:cs="Times New Roman"/>
          <w:b/>
          <w:bCs/>
        </w:rPr>
      </w:pPr>
      <w:r>
        <w:rPr>
          <w:rFonts w:ascii="標楷體" w:eastAsia="標楷體" w:hAnsi="標楷體" w:cs="標楷體" w:hint="eastAsia"/>
          <w:b/>
          <w:bCs/>
        </w:rPr>
        <w:t>簡介</w:t>
      </w:r>
    </w:p>
    <w:p w:rsidR="0015623E" w:rsidRPr="004D05E7" w:rsidRDefault="0015623E" w:rsidP="004D05E7">
      <w:pPr>
        <w:numPr>
          <w:ilvl w:val="0"/>
          <w:numId w:val="55"/>
        </w:numPr>
        <w:autoSpaceDE w:val="0"/>
        <w:autoSpaceDN w:val="0"/>
        <w:adjustRightInd w:val="0"/>
        <w:spacing w:line="360" w:lineRule="auto"/>
        <w:jc w:val="both"/>
        <w:rPr>
          <w:rFonts w:ascii="標楷體" w:eastAsia="標楷體" w:hAnsi="標楷體" w:cs="Times New Roman"/>
          <w:b/>
          <w:bCs/>
        </w:rPr>
      </w:pPr>
      <w:r>
        <w:rPr>
          <w:rFonts w:ascii="標楷體" w:eastAsia="標楷體" w:hAnsi="標楷體" w:cs="標楷體" w:hint="eastAsia"/>
          <w:b/>
          <w:bCs/>
        </w:rPr>
        <w:t>理論模式</w:t>
      </w:r>
    </w:p>
    <w:p w:rsidR="0015623E" w:rsidRPr="004D05E7" w:rsidRDefault="0015623E">
      <w:pPr>
        <w:autoSpaceDE w:val="0"/>
        <w:autoSpaceDN w:val="0"/>
        <w:adjustRightInd w:val="0"/>
        <w:spacing w:line="360" w:lineRule="auto"/>
        <w:ind w:firstLineChars="200" w:firstLine="480"/>
        <w:jc w:val="both"/>
        <w:rPr>
          <w:rFonts w:ascii="標楷體" w:eastAsia="標楷體" w:hAnsi="標楷體" w:cs="Times New Roman"/>
        </w:rPr>
      </w:pPr>
      <w:r>
        <w:rPr>
          <w:rFonts w:ascii="標楷體" w:eastAsia="標楷體" w:hAnsi="標楷體" w:cs="標楷體" w:hint="eastAsia"/>
        </w:rPr>
        <w:t>領導能力模式</w:t>
      </w:r>
      <w:r>
        <w:rPr>
          <w:rFonts w:ascii="標楷體" w:eastAsia="標楷體" w:hAnsi="標楷體" w:cs="標楷體"/>
        </w:rPr>
        <w:t>(</w:t>
      </w:r>
      <w:r>
        <w:rPr>
          <w:rFonts w:ascii="標楷體" w:eastAsia="標楷體" w:hAnsi="標楷體" w:cs="標楷體"/>
          <w:kern w:val="0"/>
        </w:rPr>
        <w:t>The Model of Capability)</w:t>
      </w:r>
      <w:r>
        <w:rPr>
          <w:rFonts w:ascii="標楷體" w:eastAsia="標楷體" w:hAnsi="標楷體" w:cs="標楷體" w:hint="eastAsia"/>
        </w:rPr>
        <w:t>以</w:t>
      </w:r>
      <w:r>
        <w:rPr>
          <w:rFonts w:ascii="標楷體" w:eastAsia="標楷體" w:hAnsi="標楷體" w:cs="標楷體"/>
        </w:rPr>
        <w:t>219</w:t>
      </w:r>
      <w:r>
        <w:rPr>
          <w:rFonts w:ascii="標楷體" w:eastAsia="標楷體" w:hAnsi="標楷體" w:cs="標楷體" w:hint="eastAsia"/>
        </w:rPr>
        <w:t>位資深公務人員</w:t>
      </w:r>
      <w:r>
        <w:rPr>
          <w:rFonts w:ascii="標楷體" w:eastAsia="標楷體" w:hAnsi="標楷體" w:cs="標楷體"/>
        </w:rPr>
        <w:t>(</w:t>
      </w:r>
      <w:r>
        <w:rPr>
          <w:rFonts w:ascii="標楷體" w:eastAsia="標楷體" w:hAnsi="標楷體" w:cs="標楷體" w:hint="eastAsia"/>
        </w:rPr>
        <w:t>主管與副主管</w:t>
      </w:r>
      <w:r>
        <w:rPr>
          <w:rFonts w:ascii="標楷體" w:eastAsia="標楷體" w:hAnsi="標楷體" w:cs="標楷體"/>
        </w:rPr>
        <w:t>)</w:t>
      </w:r>
      <w:r>
        <w:rPr>
          <w:rFonts w:ascii="標楷體" w:eastAsia="標楷體" w:hAnsi="標楷體" w:cs="標楷體" w:hint="eastAsia"/>
        </w:rPr>
        <w:t>為樣本，</w:t>
      </w:r>
      <w:r>
        <w:rPr>
          <w:rFonts w:ascii="標楷體" w:eastAsia="標楷體" w:hAnsi="標楷體" w:cs="標楷體" w:hint="eastAsia"/>
          <w:kern w:val="0"/>
        </w:rPr>
        <w:t>主要聚焦於英國公務人員在高階領導團隊的能力：高階領導與策略，以及委員會在領導訊息傳遞中扮演的角色。這是個一體適用的模式，由</w:t>
      </w:r>
      <w:r>
        <w:rPr>
          <w:rFonts w:ascii="標楷體" w:eastAsia="標楷體" w:hAnsi="標楷體" w:cs="標楷體"/>
          <w:kern w:val="0"/>
        </w:rPr>
        <w:t>39</w:t>
      </w:r>
      <w:r>
        <w:rPr>
          <w:rFonts w:ascii="標楷體" w:eastAsia="標楷體" w:hAnsi="標楷體" w:cs="標楷體" w:hint="eastAsia"/>
          <w:kern w:val="0"/>
        </w:rPr>
        <w:t>個問題組成，整合成</w:t>
      </w:r>
      <w:r>
        <w:rPr>
          <w:rFonts w:ascii="標楷體" w:eastAsia="標楷體" w:hAnsi="標楷體" w:cs="標楷體"/>
          <w:kern w:val="0"/>
        </w:rPr>
        <w:t>10</w:t>
      </w:r>
      <w:r>
        <w:rPr>
          <w:rFonts w:ascii="標楷體" w:eastAsia="標楷體" w:hAnsi="標楷體" w:cs="標楷體" w:hint="eastAsia"/>
          <w:kern w:val="0"/>
        </w:rPr>
        <w:t>項主要能力，最後分類為三大項：領導性</w:t>
      </w:r>
      <w:r>
        <w:rPr>
          <w:rFonts w:ascii="標楷體" w:eastAsia="標楷體" w:hAnsi="標楷體" w:cs="標楷體"/>
          <w:kern w:val="0"/>
        </w:rPr>
        <w:t>(leadership)</w:t>
      </w:r>
      <w:r>
        <w:rPr>
          <w:rFonts w:ascii="標楷體" w:eastAsia="標楷體" w:hAnsi="標楷體" w:cs="標楷體" w:hint="eastAsia"/>
          <w:kern w:val="0"/>
        </w:rPr>
        <w:t>共</w:t>
      </w:r>
      <w:r>
        <w:rPr>
          <w:rFonts w:ascii="標楷體" w:eastAsia="標楷體" w:hAnsi="標楷體" w:cs="標楷體"/>
          <w:kern w:val="0"/>
        </w:rPr>
        <w:t>4</w:t>
      </w:r>
      <w:r>
        <w:rPr>
          <w:rFonts w:ascii="標楷體" w:eastAsia="標楷體" w:hAnsi="標楷體" w:cs="標楷體" w:hint="eastAsia"/>
          <w:kern w:val="0"/>
        </w:rPr>
        <w:t>項</w:t>
      </w:r>
      <w:r>
        <w:rPr>
          <w:rFonts w:ascii="標楷體" w:eastAsia="標楷體" w:hAnsi="標楷體" w:cs="標楷體"/>
          <w:kern w:val="0"/>
        </w:rPr>
        <w:t>(L1~L4)</w:t>
      </w:r>
      <w:r>
        <w:rPr>
          <w:rFonts w:ascii="標楷體" w:eastAsia="標楷體" w:hAnsi="標楷體" w:cs="標楷體" w:hint="eastAsia"/>
          <w:kern w:val="0"/>
        </w:rPr>
        <w:t>、策略</w:t>
      </w:r>
      <w:r>
        <w:rPr>
          <w:rFonts w:ascii="標楷體" w:eastAsia="標楷體" w:hAnsi="標楷體" w:cs="標楷體"/>
          <w:kern w:val="0"/>
        </w:rPr>
        <w:t>(strategy)</w:t>
      </w:r>
      <w:r>
        <w:rPr>
          <w:rFonts w:ascii="標楷體" w:eastAsia="標楷體" w:hAnsi="標楷體" w:cs="標楷體" w:hint="eastAsia"/>
          <w:kern w:val="0"/>
        </w:rPr>
        <w:t>共</w:t>
      </w:r>
      <w:r>
        <w:rPr>
          <w:rFonts w:ascii="標楷體" w:eastAsia="標楷體" w:hAnsi="標楷體" w:cs="標楷體"/>
          <w:kern w:val="0"/>
        </w:rPr>
        <w:t>3</w:t>
      </w:r>
      <w:r>
        <w:rPr>
          <w:rFonts w:ascii="標楷體" w:eastAsia="標楷體" w:hAnsi="標楷體" w:cs="標楷體" w:hint="eastAsia"/>
          <w:kern w:val="0"/>
        </w:rPr>
        <w:t>項</w:t>
      </w:r>
      <w:r>
        <w:rPr>
          <w:rFonts w:ascii="標楷體" w:eastAsia="標楷體" w:hAnsi="標楷體" w:cs="標楷體"/>
          <w:kern w:val="0"/>
        </w:rPr>
        <w:t>(S1~S3)</w:t>
      </w:r>
      <w:r>
        <w:rPr>
          <w:rFonts w:ascii="標楷體" w:eastAsia="標楷體" w:hAnsi="標楷體" w:cs="標楷體" w:hint="eastAsia"/>
          <w:kern w:val="0"/>
        </w:rPr>
        <w:t>以及訊息傳遞</w:t>
      </w:r>
      <w:r>
        <w:rPr>
          <w:rFonts w:ascii="標楷體" w:eastAsia="標楷體" w:hAnsi="標楷體" w:cs="標楷體"/>
          <w:kern w:val="0"/>
        </w:rPr>
        <w:t>(delivery)</w:t>
      </w:r>
      <w:r>
        <w:rPr>
          <w:rFonts w:ascii="標楷體" w:eastAsia="標楷體" w:hAnsi="標楷體" w:cs="標楷體" w:hint="eastAsia"/>
          <w:kern w:val="0"/>
        </w:rPr>
        <w:t>共</w:t>
      </w:r>
      <w:r>
        <w:rPr>
          <w:rFonts w:ascii="標楷體" w:eastAsia="標楷體" w:hAnsi="標楷體" w:cs="標楷體"/>
          <w:kern w:val="0"/>
        </w:rPr>
        <w:t>3</w:t>
      </w:r>
      <w:r>
        <w:rPr>
          <w:rFonts w:ascii="標楷體" w:eastAsia="標楷體" w:hAnsi="標楷體" w:cs="標楷體" w:hint="eastAsia"/>
          <w:kern w:val="0"/>
        </w:rPr>
        <w:t>項</w:t>
      </w:r>
      <w:r>
        <w:rPr>
          <w:rFonts w:ascii="標楷體" w:eastAsia="標楷體" w:hAnsi="標楷體" w:cs="標楷體"/>
          <w:kern w:val="0"/>
        </w:rPr>
        <w:t>(D1~D3)</w:t>
      </w:r>
      <w:r>
        <w:rPr>
          <w:rFonts w:ascii="標楷體" w:eastAsia="標楷體" w:hAnsi="標楷體" w:cs="標楷體" w:hint="eastAsia"/>
          <w:kern w:val="0"/>
        </w:rPr>
        <w:t>，</w:t>
      </w:r>
      <w:r>
        <w:rPr>
          <w:rFonts w:ascii="標楷體" w:eastAsia="標楷體" w:hAnsi="標楷體" w:cs="標楷體" w:hint="eastAsia"/>
        </w:rPr>
        <w:t>詳見圖</w:t>
      </w:r>
      <w:r>
        <w:rPr>
          <w:rFonts w:ascii="標楷體" w:eastAsia="標楷體" w:hAnsi="標楷體" w:cs="標楷體"/>
        </w:rPr>
        <w:t>4</w:t>
      </w:r>
      <w:r>
        <w:rPr>
          <w:rFonts w:ascii="標楷體" w:eastAsia="標楷體" w:hAnsi="標楷體" w:cs="標楷體" w:hint="eastAsia"/>
        </w:rPr>
        <w:t>。</w:t>
      </w:r>
    </w:p>
    <w:p w:rsidR="0015623E" w:rsidRPr="004D05E7" w:rsidRDefault="009F3551">
      <w:pPr>
        <w:autoSpaceDE w:val="0"/>
        <w:autoSpaceDN w:val="0"/>
        <w:adjustRightInd w:val="0"/>
        <w:spacing w:line="360" w:lineRule="auto"/>
        <w:ind w:firstLineChars="200" w:firstLine="480"/>
        <w:jc w:val="both"/>
        <w:rPr>
          <w:rFonts w:ascii="標楷體" w:eastAsia="標楷體" w:hAnsi="標楷體" w:cs="Times New Roman"/>
          <w:b/>
          <w:bCs/>
          <w:noProof/>
          <w:sz w:val="20"/>
          <w:szCs w:val="20"/>
        </w:rPr>
      </w:pPr>
      <w:r>
        <w:rPr>
          <w:noProof/>
        </w:rPr>
        <w:pict>
          <v:group id="_x0000_s1057" style="position:absolute;left:0;text-align:left;margin-left:16.95pt;margin-top:17.55pt;width:390.1pt;height:218.9pt;z-index:5" coordorigin="2139,6831" coordsize="7802,4378">
            <v:shape id="_x0000_s1058" type="#_x0000_t202" style="position:absolute;left:3283;top:10771;width:898;height:438" filled="f" stroked="f">
              <v:textbox style="mso-next-textbox:#_x0000_s1058">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策略</w:t>
                    </w:r>
                  </w:p>
                </w:txbxContent>
              </v:textbox>
            </v:shape>
            <v:shape id="_x0000_s1059" type="#_x0000_t202" style="position:absolute;left:8995;top:8490;width:946;height:438" filled="f" stroked="f">
              <v:textbox style="mso-next-textbox:#_x0000_s1059">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領導力</w:t>
                    </w:r>
                  </w:p>
                </w:txbxContent>
              </v:textbox>
            </v:shape>
            <v:shape id="_x0000_s1060" type="#_x0000_t202" style="position:absolute;left:2139;top:6831;width:946;height:438" filled="f" stroked="f">
              <v:textbox style="mso-next-textbox:#_x0000_s1060">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傳遞</w:t>
                    </w:r>
                  </w:p>
                </w:txbxContent>
              </v:textbox>
            </v:shape>
            <v:shape id="_x0000_s1061" type="#_x0000_t202" style="position:absolute;left:5634;top:7096;width:1163;height:496" filled="f" stroked="f">
              <v:textbox style="mso-next-textbox:#_x0000_s1061">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設定目標</w:t>
                    </w:r>
                  </w:p>
                </w:txbxContent>
              </v:textbox>
            </v:shape>
            <v:shape id="_x0000_s1062" type="#_x0000_t202" style="position:absolute;left:6152;top:7810;width:2028;height:450" filled="f" stroked="f">
              <v:textbox style="mso-next-textbox:#_x0000_s1062">
                <w:txbxContent>
                  <w:p w:rsidR="009F3551" w:rsidRPr="004D05E7" w:rsidRDefault="009F3551">
                    <w:pPr>
                      <w:rPr>
                        <w:rFonts w:ascii="標楷體" w:eastAsia="標楷體" w:hAnsi="標楷體" w:cs="Times New Roman"/>
                        <w:b/>
                        <w:bCs/>
                        <w:sz w:val="18"/>
                        <w:szCs w:val="18"/>
                      </w:rPr>
                    </w:pPr>
                    <w:r>
                      <w:rPr>
                        <w:rFonts w:ascii="標楷體" w:eastAsia="標楷體" w:hAnsi="標楷體" w:cs="標楷體" w:hint="eastAsia"/>
                        <w:b/>
                        <w:bCs/>
                        <w:sz w:val="18"/>
                        <w:szCs w:val="18"/>
                      </w:rPr>
                      <w:t>激發熱情速度和幹勁</w:t>
                    </w:r>
                  </w:p>
                </w:txbxContent>
              </v:textbox>
            </v:shape>
            <v:shape id="_x0000_s1063" type="#_x0000_t202" style="position:absolute;left:6011;top:8490;width:2500;height:438" filled="f" stroked="f">
              <v:textbox style="mso-next-textbox:#_x0000_s1063">
                <w:txbxContent>
                  <w:p w:rsidR="009F3551" w:rsidRPr="004D05E7" w:rsidRDefault="009F3551">
                    <w:pPr>
                      <w:rPr>
                        <w:rFonts w:ascii="標楷體" w:eastAsia="標楷體" w:hAnsi="標楷體" w:cs="Times New Roman"/>
                        <w:b/>
                        <w:bCs/>
                        <w:sz w:val="18"/>
                        <w:szCs w:val="18"/>
                      </w:rPr>
                    </w:pPr>
                    <w:r>
                      <w:rPr>
                        <w:rFonts w:ascii="標楷體" w:eastAsia="標楷體" w:hAnsi="標楷體" w:cs="標楷體" w:hint="eastAsia"/>
                        <w:b/>
                        <w:bCs/>
                        <w:sz w:val="18"/>
                        <w:szCs w:val="18"/>
                      </w:rPr>
                      <w:t>為領導訊息傳遞及改變負責</w:t>
                    </w:r>
                  </w:p>
                </w:txbxContent>
              </v:textbox>
            </v:shape>
            <v:shape id="_x0000_s1064" type="#_x0000_t202" style="position:absolute;left:6642;top:9224;width:1235;height:438" filled="f" stroked="f">
              <v:textbox style="mso-next-textbox:#_x0000_s1064">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培訓專長</w:t>
                    </w:r>
                  </w:p>
                </w:txbxContent>
              </v:textbox>
            </v:shape>
            <v:shape id="_x0000_s1065" type="#_x0000_t202" style="position:absolute;left:5634;top:9769;width:1393;height:438" filled="f" stroked="f">
              <v:textbox style="mso-next-textbox:#_x0000_s1065">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成果導向</w:t>
                    </w:r>
                  </w:p>
                </w:txbxContent>
              </v:textbox>
            </v:shape>
            <v:shape id="_x0000_s1066" type="#_x0000_t202" style="position:absolute;left:4459;top:9769;width:1175;height:438" filled="f" stroked="f">
              <v:textbox style="mso-next-textbox:#_x0000_s1066">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因時制宜</w:t>
                    </w:r>
                  </w:p>
                </w:txbxContent>
              </v:textbox>
            </v:shape>
            <v:shape id="_x0000_s1067" type="#_x0000_t202" style="position:absolute;left:3283;top:9168;width:1625;height:438" filled="f" stroked="f">
              <v:textbox style="mso-next-textbox:#_x0000_s1067">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建構普遍目的</w:t>
                    </w:r>
                  </w:p>
                </w:txbxContent>
              </v:textbox>
            </v:shape>
            <v:shape id="_x0000_s1068" type="#_x0000_t202" style="position:absolute;left:2675;top:7592;width:2233;height:668" filled="f" stroked="f">
              <v:textbox style="mso-next-textbox:#_x0000_s1068">
                <w:txbxContent>
                  <w:p w:rsidR="009F3551" w:rsidRPr="004D05E7" w:rsidRDefault="009F3551">
                    <w:pPr>
                      <w:spacing w:line="240" w:lineRule="atLeast"/>
                      <w:rPr>
                        <w:rFonts w:ascii="標楷體" w:eastAsia="標楷體" w:hAnsi="標楷體" w:cs="Times New Roman"/>
                        <w:b/>
                        <w:bCs/>
                        <w:sz w:val="20"/>
                        <w:szCs w:val="20"/>
                      </w:rPr>
                    </w:pPr>
                    <w:r>
                      <w:rPr>
                        <w:rFonts w:ascii="標楷體" w:eastAsia="標楷體" w:hAnsi="標楷體" w:cs="標楷體" w:hint="eastAsia"/>
                        <w:b/>
                        <w:bCs/>
                        <w:sz w:val="20"/>
                        <w:szCs w:val="20"/>
                      </w:rPr>
                      <w:t>發展</w:t>
                    </w:r>
                    <w:proofErr w:type="gramStart"/>
                    <w:r>
                      <w:rPr>
                        <w:rFonts w:ascii="標楷體" w:eastAsia="標楷體" w:hAnsi="標楷體" w:cs="標楷體" w:hint="eastAsia"/>
                        <w:b/>
                        <w:bCs/>
                        <w:sz w:val="20"/>
                        <w:szCs w:val="20"/>
                      </w:rPr>
                      <w:t>清楚的</w:t>
                    </w:r>
                    <w:proofErr w:type="gramEnd"/>
                    <w:r>
                      <w:rPr>
                        <w:rFonts w:ascii="標楷體" w:eastAsia="標楷體" w:hAnsi="標楷體" w:cs="標楷體" w:hint="eastAsia"/>
                        <w:b/>
                        <w:bCs/>
                        <w:sz w:val="20"/>
                        <w:szCs w:val="20"/>
                      </w:rPr>
                      <w:t>角色定位</w:t>
                    </w:r>
                  </w:p>
                  <w:p w:rsidR="009F3551" w:rsidRPr="004D05E7" w:rsidRDefault="009F3551">
                    <w:pPr>
                      <w:spacing w:line="240" w:lineRule="atLeast"/>
                      <w:rPr>
                        <w:rFonts w:ascii="標楷體" w:eastAsia="標楷體" w:hAnsi="標楷體" w:cs="Times New Roman"/>
                        <w:b/>
                        <w:bCs/>
                        <w:sz w:val="20"/>
                        <w:szCs w:val="20"/>
                      </w:rPr>
                    </w:pPr>
                    <w:r>
                      <w:rPr>
                        <w:rFonts w:ascii="標楷體" w:eastAsia="標楷體" w:hAnsi="標楷體" w:cs="標楷體" w:hint="eastAsia"/>
                        <w:b/>
                        <w:bCs/>
                        <w:sz w:val="20"/>
                        <w:szCs w:val="20"/>
                      </w:rPr>
                      <w:t>責任與訊息傳遞模式</w:t>
                    </w:r>
                  </w:p>
                </w:txbxContent>
              </v:textbox>
            </v:shape>
            <v:shape id="_x0000_s1069" type="#_x0000_t202" style="position:absolute;left:4274;top:7096;width:1131;height:438" filled="f" stroked="f">
              <v:textbox style="mso-next-textbox:#_x0000_s1069">
                <w:txbxContent>
                  <w:p w:rsidR="009F3551" w:rsidRPr="004D05E7" w:rsidRDefault="009F3551">
                    <w:pPr>
                      <w:rPr>
                        <w:rFonts w:ascii="標楷體" w:eastAsia="標楷體" w:hAnsi="標楷體" w:cs="Times New Roman"/>
                        <w:b/>
                        <w:bCs/>
                        <w:sz w:val="20"/>
                        <w:szCs w:val="20"/>
                      </w:rPr>
                    </w:pPr>
                    <w:r>
                      <w:rPr>
                        <w:rFonts w:ascii="標楷體" w:eastAsia="標楷體" w:hAnsi="標楷體" w:cs="標楷體" w:hint="eastAsia"/>
                        <w:b/>
                        <w:bCs/>
                        <w:sz w:val="20"/>
                        <w:szCs w:val="20"/>
                      </w:rPr>
                      <w:t>管理表現</w:t>
                    </w:r>
                  </w:p>
                </w:txbxContent>
              </v:textbox>
            </v:shape>
          </v:group>
        </w:pict>
      </w:r>
      <w:r w:rsidR="0087733A" w:rsidRPr="004D05E7">
        <w:rPr>
          <w:rFonts w:ascii="標楷體" w:eastAsia="標楷體" w:hAnsi="標楷體" w:cs="Times New Roman"/>
          <w:b/>
          <w:bCs/>
          <w:noProof/>
          <w:sz w:val="20"/>
          <w:szCs w:val="20"/>
        </w:rPr>
        <w:pict>
          <v:shape id="_x0000_i1028" type="#_x0000_t75" style="width:331.8pt;height:225.6pt;visibility:visible">
            <v:imagedata r:id="rId21" o:title=""/>
          </v:shape>
        </w:pict>
      </w:r>
    </w:p>
    <w:p w:rsidR="0015623E" w:rsidRPr="004D05E7" w:rsidRDefault="0015623E">
      <w:pPr>
        <w:pStyle w:val="aff"/>
        <w:jc w:val="center"/>
        <w:rPr>
          <w:rFonts w:ascii="標楷體" w:eastAsia="標楷體" w:hAnsi="標楷體" w:cs="Times New Roman"/>
          <w:kern w:val="0"/>
          <w:sz w:val="24"/>
          <w:szCs w:val="24"/>
        </w:rPr>
      </w:pPr>
      <w:bookmarkStart w:id="71" w:name="_Toc312258221"/>
      <w:r>
        <w:rPr>
          <w:rFonts w:ascii="標楷體" w:eastAsia="標楷體" w:hAnsi="標楷體" w:cs="標楷體" w:hint="eastAsia"/>
          <w:sz w:val="24"/>
          <w:szCs w:val="24"/>
        </w:rPr>
        <w:t>圖</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圖</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4</w:t>
      </w:r>
      <w:r>
        <w:rPr>
          <w:rFonts w:ascii="標楷體" w:eastAsia="標楷體" w:hAnsi="標楷體" w:cs="標楷體"/>
          <w:sz w:val="24"/>
          <w:szCs w:val="24"/>
        </w:rPr>
        <w:fldChar w:fldCharType="end"/>
      </w:r>
      <w:r>
        <w:rPr>
          <w:rFonts w:ascii="標楷體" w:eastAsia="標楷體" w:hAnsi="標楷體" w:cs="標楷體" w:hint="eastAsia"/>
          <w:kern w:val="0"/>
          <w:sz w:val="24"/>
          <w:szCs w:val="24"/>
        </w:rPr>
        <w:t>領導能力模式</w:t>
      </w:r>
      <w:bookmarkEnd w:id="71"/>
    </w:p>
    <w:p w:rsidR="0015623E" w:rsidRDefault="0015623E">
      <w:pPr>
        <w:autoSpaceDE w:val="0"/>
        <w:autoSpaceDN w:val="0"/>
        <w:adjustRightInd w:val="0"/>
        <w:spacing w:line="240" w:lineRule="atLeast"/>
        <w:ind w:firstLineChars="200" w:firstLine="400"/>
        <w:jc w:val="center"/>
        <w:rPr>
          <w:rFonts w:ascii="標楷體" w:eastAsia="標楷體" w:hAnsi="標楷體" w:cs="標楷體"/>
          <w:kern w:val="0"/>
          <w:sz w:val="20"/>
          <w:szCs w:val="20"/>
        </w:rPr>
      </w:pPr>
      <w:r>
        <w:rPr>
          <w:rFonts w:ascii="標楷體" w:eastAsia="標楷體" w:hAnsi="標楷體" w:cs="標楷體" w:hint="eastAsia"/>
          <w:kern w:val="0"/>
          <w:sz w:val="20"/>
          <w:szCs w:val="20"/>
        </w:rPr>
        <w:t>資料來源：出自</w:t>
      </w:r>
      <w:r>
        <w:rPr>
          <w:rFonts w:ascii="標楷體" w:eastAsia="標楷體" w:hAnsi="標楷體" w:cs="標楷體"/>
          <w:kern w:val="0"/>
          <w:sz w:val="20"/>
          <w:szCs w:val="20"/>
        </w:rPr>
        <w:t>Barwise et al(2007:46)</w:t>
      </w:r>
    </w:p>
    <w:p w:rsidR="0015623E" w:rsidRPr="004D05E7" w:rsidRDefault="0015623E">
      <w:pPr>
        <w:autoSpaceDE w:val="0"/>
        <w:autoSpaceDN w:val="0"/>
        <w:adjustRightInd w:val="0"/>
        <w:spacing w:line="240" w:lineRule="atLeast"/>
        <w:jc w:val="center"/>
        <w:rPr>
          <w:rFonts w:ascii="標楷體" w:eastAsia="標楷體" w:hAnsi="標楷體" w:cs="Times New Roman"/>
          <w:b/>
          <w:bCs/>
        </w:rPr>
      </w:pP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就領導能力模式而言，能力是一個難以理解且複雜的概念。因此，有必要加以</w:t>
      </w:r>
      <w:proofErr w:type="gramStart"/>
      <w:r>
        <w:rPr>
          <w:rFonts w:ascii="標楷體" w:eastAsia="標楷體" w:hAnsi="標楷體" w:cs="標楷體" w:hint="eastAsia"/>
        </w:rPr>
        <w:t>釐</w:t>
      </w:r>
      <w:proofErr w:type="gramEnd"/>
      <w:r>
        <w:rPr>
          <w:rFonts w:ascii="標楷體" w:eastAsia="標楷體" w:hAnsi="標楷體" w:cs="標楷體" w:hint="eastAsia"/>
        </w:rPr>
        <w:t>清定義。理論上關於能力的定義是：「一個組織調配資源的能力，以及運用組織運作過程以達成想要的結果」</w:t>
      </w:r>
      <w:r>
        <w:rPr>
          <w:rFonts w:ascii="標楷體" w:eastAsia="標楷體" w:hAnsi="標楷體" w:cs="標楷體"/>
        </w:rPr>
        <w:fldChar w:fldCharType="begin"/>
      </w:r>
      <w:r>
        <w:rPr>
          <w:rFonts w:ascii="標楷體" w:eastAsia="標楷體" w:hAnsi="標楷體" w:cs="標楷體"/>
        </w:rPr>
        <w:instrText xml:space="preserve"> ADDIN EN.CITE &lt;EndNote&gt;&lt;Cite&gt;&lt;Author&gt;McGee&lt;/Author&gt;&lt;Year&gt;2005&lt;/Year&gt;&lt;RecNum&gt;5&lt;/RecNum&gt;&lt;record&gt;&lt;rec-number&gt;5&lt;/rec-number&gt;&lt;foreign-keys&gt;&lt;key app="EN" db-id="vprxvta0lpf0wcetvrz50pdhp2ef2t5ze5zx"&gt;5&lt;/key&gt;&lt;/foreign-keys&gt;&lt;ref-type name="Book"&gt;6&lt;/ref-type&gt;&lt;contributors&gt;&lt;authors&gt;&lt;author&gt;McGee, J.&lt;/author&gt;&lt;author&gt;Thomas, H.&lt;/author&gt;&lt;author&gt;Wilson, D.&lt;/author&gt;&lt;/authors&gt;&lt;/contributors&gt;&lt;titles&gt;&lt;title&gt;Strategy, analysis and practice,&lt;/title&gt;&lt;/titles&gt;&lt;dates&gt;&lt;year&gt;2005&lt;/year&gt;&lt;/dates&gt;&lt;pub-location&gt;Berkshire&lt;/pub-location&gt;&lt;publisher&gt;McGraw-Hill&lt;/publisher&gt;&lt;urls&gt;&lt;/urls&gt;&lt;/record&gt;&lt;/Cite&gt;&lt;/EndNote&gt;</w:instrText>
      </w:r>
      <w:r>
        <w:rPr>
          <w:rFonts w:ascii="標楷體" w:eastAsia="標楷體" w:hAnsi="標楷體" w:cs="標楷體"/>
        </w:rPr>
        <w:fldChar w:fldCharType="separate"/>
      </w:r>
      <w:r>
        <w:rPr>
          <w:rFonts w:ascii="標楷體" w:eastAsia="標楷體" w:hAnsi="標楷體" w:cs="標楷體"/>
        </w:rPr>
        <w:t>(McGee, Thomas, &amp; Wilson, 2005)</w:t>
      </w:r>
      <w:r>
        <w:rPr>
          <w:rFonts w:ascii="標楷體" w:eastAsia="標楷體" w:hAnsi="標楷體" w:cs="標楷體"/>
        </w:rPr>
        <w:fldChar w:fldCharType="end"/>
      </w:r>
      <w:r>
        <w:rPr>
          <w:rFonts w:ascii="標楷體" w:eastAsia="標楷體" w:hAnsi="標楷體" w:cs="標楷體" w:hint="eastAsia"/>
        </w:rPr>
        <w:t>。在該脈絡下，能力將會包含領導、策略、創新、行為</w:t>
      </w:r>
      <w:r>
        <w:rPr>
          <w:rFonts w:ascii="標楷體" w:eastAsia="標楷體" w:hAnsi="標楷體" w:cs="標楷體"/>
        </w:rPr>
        <w:t>(</w:t>
      </w:r>
      <w:r>
        <w:rPr>
          <w:rFonts w:ascii="標楷體" w:eastAsia="標楷體" w:hAnsi="標楷體" w:cs="標楷體" w:hint="eastAsia"/>
        </w:rPr>
        <w:t>人力資源管理</w:t>
      </w:r>
      <w:r>
        <w:rPr>
          <w:rFonts w:ascii="標楷體" w:eastAsia="標楷體" w:hAnsi="標楷體" w:cs="標楷體"/>
        </w:rPr>
        <w:t>)</w:t>
      </w:r>
      <w:r>
        <w:rPr>
          <w:rFonts w:ascii="標楷體" w:eastAsia="標楷體" w:hAnsi="標楷體" w:cs="標楷體" w:hint="eastAsia"/>
        </w:rPr>
        <w:t>、訊息傳遞或客服等專業知識與技能。</w:t>
      </w: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承上所述，能力是指技能、系統或常規等概念的群集。與資源不同之處在於，能力是透過組織人員共同發展、分享、交換資訊等建構而成：如同資訊財一樣，這些常被稱為無形資產</w:t>
      </w:r>
      <w:r>
        <w:rPr>
          <w:rFonts w:ascii="標楷體" w:eastAsia="標楷體" w:hAnsi="標楷體" w:cs="標楷體"/>
        </w:rPr>
        <w:fldChar w:fldCharType="begin"/>
      </w:r>
      <w:r>
        <w:rPr>
          <w:rFonts w:ascii="標楷體" w:eastAsia="標楷體" w:hAnsi="標楷體" w:cs="標楷體"/>
        </w:rPr>
        <w:instrText xml:space="preserve"> ADDIN EN.CITE &lt;EndNote&gt;&lt;Cite&gt;&lt;Author&gt;McGee&lt;/Author&gt;&lt;Year&gt;2005&lt;/Year&gt;&lt;RecNum&gt;5&lt;/RecNum&gt;&lt;record&gt;&lt;rec-number&gt;5&lt;/rec-number&gt;&lt;foreign-keys&gt;&lt;key app="EN" db-id="vprxvta0lpf0wcetvrz50pdhp2ef2t5ze5zx"&gt;5&lt;/key&gt;&lt;/foreign-keys&gt;&lt;ref-type name="Book"&gt;6&lt;/ref-type&gt;&lt;contributors&gt;&lt;authors&gt;&lt;author&gt;McGee, J.&lt;/author&gt;&lt;author&gt;Thomas, H.&lt;/author&gt;&lt;author&gt;Wilson, D.&lt;/author&gt;&lt;/authors&gt;&lt;/contributors&gt;&lt;titles&gt;&lt;title&gt;Strategy, analysis and practice,&lt;/title&gt;&lt;/titles&gt;&lt;dates&gt;&lt;year&gt;2005&lt;/year&gt;&lt;/dates&gt;&lt;pub-location&gt;Berkshire&lt;/pub-location&gt;&lt;publisher&gt;McGraw-Hill&lt;/publisher&gt;&lt;urls&gt;&lt;/urls&gt;&lt;/record&gt;&lt;/Cite&gt;&lt;/EndNote&gt;</w:instrText>
      </w:r>
      <w:r>
        <w:rPr>
          <w:rFonts w:ascii="標楷體" w:eastAsia="標楷體" w:hAnsi="標楷體" w:cs="標楷體"/>
        </w:rPr>
        <w:fldChar w:fldCharType="separate"/>
      </w:r>
      <w:r>
        <w:rPr>
          <w:rFonts w:ascii="標楷體" w:eastAsia="標楷體" w:hAnsi="標楷體" w:cs="標楷體"/>
        </w:rPr>
        <w:t>(McGee et al., 2005)</w:t>
      </w:r>
      <w:r>
        <w:rPr>
          <w:rFonts w:ascii="標楷體" w:eastAsia="標楷體" w:hAnsi="標楷體" w:cs="標楷體"/>
        </w:rPr>
        <w:fldChar w:fldCharType="end"/>
      </w:r>
      <w:r>
        <w:rPr>
          <w:rFonts w:ascii="標楷體" w:eastAsia="標楷體" w:hAnsi="標楷體" w:cs="標楷體" w:hint="eastAsia"/>
        </w:rPr>
        <w:t>。而不論是公部門或私人機構，一</w:t>
      </w:r>
      <w:r>
        <w:rPr>
          <w:rFonts w:ascii="標楷體" w:eastAsia="標楷體" w:hAnsi="標楷體" w:cs="標楷體" w:hint="eastAsia"/>
        </w:rPr>
        <w:lastRenderedPageBreak/>
        <w:t>個組織得以成功，都是依靠將關鍵業務流程轉化為重要能力的過程，進一步持續提供客戶較好的價值，並且基本上都受到高階管理團隊支持。</w:t>
      </w:r>
    </w:p>
    <w:p w:rsidR="0015623E" w:rsidRPr="004D05E7" w:rsidRDefault="0015623E">
      <w:pPr>
        <w:spacing w:line="360" w:lineRule="auto"/>
        <w:ind w:firstLineChars="200" w:firstLine="480"/>
        <w:jc w:val="both"/>
        <w:rPr>
          <w:rFonts w:ascii="標楷體" w:eastAsia="標楷體" w:hAnsi="標楷體" w:cs="Times New Roman"/>
          <w:kern w:val="0"/>
        </w:rPr>
      </w:pPr>
      <w:proofErr w:type="gramStart"/>
      <w:r>
        <w:rPr>
          <w:rFonts w:ascii="標楷體" w:eastAsia="標楷體" w:hAnsi="標楷體" w:cs="標楷體" w:hint="eastAsia"/>
          <w:kern w:val="0"/>
        </w:rPr>
        <w:t>此外，</w:t>
      </w:r>
      <w:proofErr w:type="gramEnd"/>
      <w:r>
        <w:rPr>
          <w:rFonts w:ascii="標楷體" w:eastAsia="標楷體" w:hAnsi="標楷體" w:cs="標楷體" w:hint="eastAsia"/>
          <w:kern w:val="0"/>
        </w:rPr>
        <w:t>研究者</w:t>
      </w:r>
      <w:r>
        <w:rPr>
          <w:rFonts w:ascii="標楷體" w:eastAsia="標楷體" w:hAnsi="標楷體" w:cs="標楷體"/>
        </w:rPr>
        <w:fldChar w:fldCharType="begin"/>
      </w:r>
      <w:r>
        <w:rPr>
          <w:rFonts w:ascii="標楷體" w:eastAsia="標楷體" w:hAnsi="標楷體" w:cs="標楷體"/>
        </w:rPr>
        <w:instrText xml:space="preserve"> ADDIN EN.CITE &lt;EndNote&gt;&lt;Cite&gt;&lt;Author&gt;Barwise&lt;/Author&gt;&lt;Year&gt;2007&lt;/Year&gt;&lt;RecNum&gt;2&lt;/RecNum&gt;&lt;record&gt;&lt;rec-number&gt;2&lt;/rec-number&gt;&lt;foreign-keys&gt;&lt;key app="EN" db-id="vprxvta0lpf0wcetvrz50pdhp2ef2t5ze5zx"&gt;2&lt;/key&gt;&lt;/foreign-keys&gt;&lt;ref-type name="Book"&gt;6&lt;/ref-type&gt;&lt;contributors&gt;&lt;authors&gt;&lt;author&gt;Patrick Barwise&lt;/author&gt;&lt;author&gt;David MacLeod&lt;/author&gt;&lt;author&gt;Sue Richards&lt;/author&gt;&lt;author&gt;Howard Thomas&lt;/author&gt;&lt;author&gt;David Tranfield&lt;/author&gt;&lt;/authors&gt;&lt;/contributors&gt;&lt;titles&gt;&lt;title&gt;Take-off or tail-off? An evaluation Capacity Review Program&lt;/title&gt;&lt;/titles&gt;&lt;dates&gt;&lt;year&gt;2007&lt;/year&gt;&lt;/dates&gt;&lt;pub-location&gt;Ascot&lt;/pub-location&gt;&lt;publisher&gt;Sunningdale Institute&lt;/publisher&gt;&lt;urls&gt;&lt;/urls&gt;&lt;/record&gt;&lt;/Cite&gt;&lt;/EndNote&gt;</w:instrText>
      </w:r>
      <w:r>
        <w:rPr>
          <w:rFonts w:ascii="標楷體" w:eastAsia="標楷體" w:hAnsi="標楷體" w:cs="標楷體"/>
        </w:rPr>
        <w:fldChar w:fldCharType="separate"/>
      </w:r>
      <w:r>
        <w:rPr>
          <w:rFonts w:ascii="標楷體" w:eastAsia="標楷體" w:hAnsi="標楷體" w:cs="標楷體"/>
        </w:rPr>
        <w:t>(Barwise et al., 2007)</w:t>
      </w:r>
      <w:r>
        <w:rPr>
          <w:rFonts w:ascii="標楷體" w:eastAsia="標楷體" w:hAnsi="標楷體" w:cs="標楷體"/>
        </w:rPr>
        <w:fldChar w:fldCharType="end"/>
      </w:r>
      <w:r>
        <w:rPr>
          <w:rFonts w:ascii="標楷體" w:eastAsia="標楷體" w:hAnsi="標楷體" w:cs="標楷體" w:hint="eastAsia"/>
          <w:kern w:val="0"/>
        </w:rPr>
        <w:t>指出，本模式並非一個正式或具備精緻概念的模式，而是提問「何謂能力」的系統性框架。不可避免地，在</w:t>
      </w:r>
      <w:r>
        <w:rPr>
          <w:rFonts w:ascii="標楷體" w:eastAsia="標楷體" w:hAnsi="標楷體" w:cs="標楷體"/>
          <w:kern w:val="0"/>
        </w:rPr>
        <w:t>10</w:t>
      </w:r>
      <w:r>
        <w:rPr>
          <w:rFonts w:ascii="標楷體" w:eastAsia="標楷體" w:hAnsi="標楷體" w:cs="標楷體" w:hint="eastAsia"/>
          <w:kern w:val="0"/>
        </w:rPr>
        <w:t>項主要能力中有所重疊，並且在該模式嘗試涵蓋高階管理團隊與核心部門以外的範圍時，會產生模糊地帶</w:t>
      </w:r>
      <w:r>
        <w:rPr>
          <w:rFonts w:ascii="標楷體" w:eastAsia="標楷體" w:hAnsi="標楷體" w:cs="標楷體"/>
          <w:kern w:val="0"/>
        </w:rPr>
        <w:t>(</w:t>
      </w:r>
      <w:r>
        <w:rPr>
          <w:rFonts w:ascii="標楷體" w:eastAsia="標楷體" w:hAnsi="標楷體" w:cs="標楷體" w:hint="eastAsia"/>
          <w:kern w:val="0"/>
        </w:rPr>
        <w:t>例如：嘗試傳遞訊息給同儕</w:t>
      </w:r>
      <w:r>
        <w:rPr>
          <w:rFonts w:ascii="標楷體" w:eastAsia="標楷體" w:hAnsi="標楷體" w:cs="標楷體"/>
          <w:kern w:val="0"/>
        </w:rPr>
        <w:t>)</w:t>
      </w:r>
      <w:r>
        <w:rPr>
          <w:rFonts w:ascii="標楷體" w:eastAsia="標楷體" w:hAnsi="標楷體" w:cs="標楷體" w:hint="eastAsia"/>
          <w:kern w:val="0"/>
        </w:rPr>
        <w:t>。僅管已經包含訊息傳遞的構面，本模式依然大量採取由上而下的觀點，而且很少提及組織文化、中階主管的管理行為、第一線的工作同仁以及動態</w:t>
      </w:r>
      <w:r>
        <w:rPr>
          <w:rFonts w:ascii="標楷體" w:eastAsia="標楷體" w:hAnsi="標楷體" w:cs="標楷體"/>
          <w:kern w:val="0"/>
        </w:rPr>
        <w:t>/</w:t>
      </w:r>
      <w:r>
        <w:rPr>
          <w:rFonts w:ascii="標楷體" w:eastAsia="標楷體" w:hAnsi="標楷體" w:cs="標楷體" w:hint="eastAsia"/>
          <w:kern w:val="0"/>
        </w:rPr>
        <w:t>創新的能力</w:t>
      </w:r>
      <w:r>
        <w:rPr>
          <w:rFonts w:ascii="標楷體" w:eastAsia="標楷體" w:hAnsi="標楷體" w:cs="標楷體" w:hint="eastAsia"/>
        </w:rPr>
        <w:t>。</w:t>
      </w: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另一方面，動態能力被定義為「一個組織整合、建構、重新配置內部及外部資源，以因應快速變遷環境的能力」</w:t>
      </w:r>
      <w:r>
        <w:rPr>
          <w:rFonts w:ascii="標楷體" w:eastAsia="標楷體" w:hAnsi="標楷體" w:cs="標楷體"/>
        </w:rPr>
        <w:t>(Teece, Pisano, &amp; Shuen, 1997)</w:t>
      </w:r>
      <w:r>
        <w:rPr>
          <w:rFonts w:ascii="標楷體" w:eastAsia="標楷體" w:hAnsi="標楷體" w:cs="標楷體" w:hint="eastAsia"/>
        </w:rPr>
        <w:t>。傳統能力則像是一個部門的執行企劃，透過僅一次的改革試圖讓組織更有效率及效能。動態能力能夠讓組織變得更聰明、持續學習、像是有機體，能夠讓改變不斷改變。尤其處於顧客更加要求與期待服務品質、網際通訊川流不息、市場機制科層化以及需要社會大眾及利益關係人之間跨領域合作，以促進改變的世界時，這些動態能力就更顯出重要性。為迎戰這充滿挑戰的環境，公共服務也必須脫離機械化，更加有機化</w:t>
      </w:r>
      <w:r>
        <w:rPr>
          <w:rFonts w:ascii="標楷體" w:eastAsia="標楷體" w:hAnsi="標楷體" w:cs="標楷體"/>
        </w:rPr>
        <w:fldChar w:fldCharType="begin"/>
      </w:r>
      <w:r>
        <w:rPr>
          <w:rFonts w:ascii="標楷體" w:eastAsia="標楷體" w:hAnsi="標楷體" w:cs="標楷體"/>
        </w:rPr>
        <w:instrText xml:space="preserve"> ADDIN EN.CITE &lt;EndNote&gt;&lt;Cite&gt;&lt;Author&gt;Barwise&lt;/Author&gt;&lt;Year&gt;2007&lt;/Year&gt;&lt;RecNum&gt;2&lt;/RecNum&gt;&lt;record&gt;&lt;rec-number&gt;2&lt;/rec-number&gt;&lt;foreign-keys&gt;&lt;key app="EN" db-id="vprxvta0lpf0wcetvrz50pdhp2ef2t5ze5zx"&gt;2&lt;/key&gt;&lt;/foreign-keys&gt;&lt;ref-type name="Book"&gt;6&lt;/ref-type&gt;&lt;contributors&gt;&lt;authors&gt;&lt;author&gt;Patrick Barwise&lt;/author&gt;&lt;author&gt;David MacLeod&lt;/author&gt;&lt;author&gt;Sue Richards&lt;/author&gt;&lt;author&gt;Howard Thomas&lt;/author&gt;&lt;author&gt;David Tranfield&lt;/author&gt;&lt;/authors&gt;&lt;/contributors&gt;&lt;titles&gt;&lt;title&gt;Take-off or tail-off? An evaluation Capacity Review Program&lt;/title&gt;&lt;/titles&gt;&lt;dates&gt;&lt;year&gt;2007&lt;/year&gt;&lt;/dates&gt;&lt;pub-location&gt;Ascot&lt;/pub-location&gt;&lt;publisher&gt;Sunningdale Institute&lt;/publisher&gt;&lt;urls&gt;&lt;/urls&gt;&lt;/record&gt;&lt;/Cite&gt;&lt;/EndNote&gt;</w:instrText>
      </w:r>
      <w:r>
        <w:rPr>
          <w:rFonts w:ascii="標楷體" w:eastAsia="標楷體" w:hAnsi="標楷體" w:cs="標楷體"/>
        </w:rPr>
        <w:fldChar w:fldCharType="separate"/>
      </w:r>
      <w:r>
        <w:rPr>
          <w:rFonts w:ascii="標楷體" w:eastAsia="標楷體" w:hAnsi="標楷體" w:cs="標楷體"/>
        </w:rPr>
        <w:t>(Barwise et al., 2007)</w:t>
      </w:r>
      <w:r>
        <w:rPr>
          <w:rFonts w:ascii="標楷體" w:eastAsia="標楷體" w:hAnsi="標楷體" w:cs="標楷體"/>
        </w:rPr>
        <w:fldChar w:fldCharType="end"/>
      </w:r>
      <w:r>
        <w:rPr>
          <w:rFonts w:ascii="標楷體" w:eastAsia="標楷體" w:hAnsi="標楷體" w:cs="標楷體" w:hint="eastAsia"/>
        </w:rPr>
        <w:t>。</w:t>
      </w: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實務上，根據管理能力期刊</w:t>
      </w:r>
      <w:r>
        <w:rPr>
          <w:rFonts w:ascii="標楷體" w:eastAsia="標楷體" w:hAnsi="標楷體" w:cs="標楷體"/>
        </w:rPr>
        <w:t>(capability reviews)</w:t>
      </w:r>
      <w:r>
        <w:rPr>
          <w:rFonts w:ascii="標楷體" w:eastAsia="標楷體" w:hAnsi="標楷體" w:cs="標楷體" w:hint="eastAsia"/>
        </w:rPr>
        <w:t>的定義，廣義的能力是個綜合性概念</w:t>
      </w:r>
      <w:r>
        <w:rPr>
          <w:rFonts w:ascii="標楷體" w:eastAsia="標楷體" w:hAnsi="標楷體" w:cs="標楷體"/>
        </w:rPr>
        <w:t>(</w:t>
      </w:r>
      <w:r>
        <w:rPr>
          <w:rFonts w:ascii="標楷體" w:eastAsia="標楷體" w:hAnsi="標楷體" w:cs="標楷體" w:hint="eastAsia"/>
        </w:rPr>
        <w:t>實際上會根據不同單位有所變化</w:t>
      </w:r>
      <w:r>
        <w:rPr>
          <w:rFonts w:ascii="標楷體" w:eastAsia="標楷體" w:hAnsi="標楷體" w:cs="標楷體"/>
        </w:rPr>
        <w:t>)</w:t>
      </w:r>
      <w:r>
        <w:rPr>
          <w:rFonts w:ascii="標楷體" w:eastAsia="標楷體" w:hAnsi="標楷體" w:cs="標楷體" w:hint="eastAsia"/>
        </w:rPr>
        <w:t>，其內容包含：效率、效能、應時制宜</w:t>
      </w:r>
      <w:r>
        <w:rPr>
          <w:rFonts w:ascii="標楷體" w:eastAsia="標楷體" w:hAnsi="標楷體" w:cs="標楷體"/>
        </w:rPr>
        <w:t>(</w:t>
      </w:r>
      <w:r>
        <w:rPr>
          <w:rFonts w:ascii="標楷體" w:eastAsia="標楷體" w:hAnsi="標楷體" w:cs="標楷體" w:hint="eastAsia"/>
        </w:rPr>
        <w:t>例如：因應訊息傳遞與效率的目標</w:t>
      </w:r>
      <w:r>
        <w:rPr>
          <w:rFonts w:ascii="標楷體" w:eastAsia="標楷體" w:hAnsi="標楷體" w:cs="標楷體"/>
        </w:rPr>
        <w:t>)</w:t>
      </w:r>
      <w:r>
        <w:rPr>
          <w:rFonts w:ascii="標楷體" w:eastAsia="標楷體" w:hAnsi="標楷體" w:cs="標楷體" w:hint="eastAsia"/>
        </w:rPr>
        <w:t>、發展實證本位的能力、可執行的政策。</w:t>
      </w:r>
    </w:p>
    <w:p w:rsidR="0015623E" w:rsidRPr="004D05E7" w:rsidRDefault="0015623E">
      <w:pPr>
        <w:spacing w:line="360" w:lineRule="auto"/>
        <w:jc w:val="both"/>
        <w:rPr>
          <w:rFonts w:ascii="標楷體" w:eastAsia="標楷體" w:hAnsi="標楷體" w:cs="Times New Roman"/>
        </w:rPr>
      </w:pPr>
    </w:p>
    <w:p w:rsidR="0015623E" w:rsidRPr="004D05E7" w:rsidRDefault="0015623E">
      <w:pPr>
        <w:spacing w:line="360" w:lineRule="auto"/>
        <w:jc w:val="both"/>
        <w:rPr>
          <w:rFonts w:ascii="標楷體" w:eastAsia="標楷體" w:hAnsi="標楷體" w:cs="Times New Roman"/>
        </w:rPr>
      </w:pPr>
      <w:r>
        <w:rPr>
          <w:rFonts w:ascii="標楷體" w:eastAsia="標楷體" w:hAnsi="標楷體" w:cs="標楷體" w:hint="eastAsia"/>
        </w:rPr>
        <w:t>而所謂更具動態能量的能力如下：</w:t>
      </w:r>
    </w:p>
    <w:p w:rsidR="0015623E" w:rsidRDefault="0015623E" w:rsidP="004D05E7">
      <w:pPr>
        <w:numPr>
          <w:ilvl w:val="0"/>
          <w:numId w:val="52"/>
        </w:numPr>
        <w:spacing w:line="360" w:lineRule="auto"/>
        <w:jc w:val="both"/>
        <w:rPr>
          <w:rFonts w:ascii="標楷體" w:eastAsia="標楷體" w:hAnsi="標楷體" w:cs="標楷體"/>
        </w:rPr>
      </w:pPr>
      <w:r>
        <w:rPr>
          <w:rFonts w:ascii="標楷體" w:eastAsia="標楷體" w:hAnsi="標楷體" w:cs="標楷體" w:hint="eastAsia"/>
        </w:rPr>
        <w:t>持續改進，設法提昇效率與效能</w:t>
      </w:r>
      <w:r>
        <w:rPr>
          <w:rFonts w:ascii="標楷體" w:eastAsia="標楷體" w:hAnsi="標楷體" w:cs="標楷體"/>
        </w:rPr>
        <w:t>(</w:t>
      </w:r>
      <w:r>
        <w:rPr>
          <w:rFonts w:ascii="標楷體" w:eastAsia="標楷體" w:hAnsi="標楷體" w:cs="標楷體" w:hint="eastAsia"/>
        </w:rPr>
        <w:t>例如被顧客或民眾察覺</w:t>
      </w:r>
      <w:r>
        <w:rPr>
          <w:rFonts w:ascii="標楷體" w:eastAsia="標楷體" w:hAnsi="標楷體" w:cs="標楷體"/>
        </w:rPr>
        <w:t>)</w:t>
      </w:r>
    </w:p>
    <w:p w:rsidR="0015623E" w:rsidRPr="004D05E7" w:rsidRDefault="0015623E" w:rsidP="004D05E7">
      <w:pPr>
        <w:numPr>
          <w:ilvl w:val="0"/>
          <w:numId w:val="52"/>
        </w:numPr>
        <w:spacing w:line="360" w:lineRule="auto"/>
        <w:jc w:val="both"/>
        <w:rPr>
          <w:rFonts w:ascii="標楷體" w:eastAsia="標楷體" w:hAnsi="標楷體" w:cs="Times New Roman"/>
        </w:rPr>
      </w:pPr>
      <w:r>
        <w:rPr>
          <w:rFonts w:ascii="標楷體" w:eastAsia="標楷體" w:hAnsi="標楷體" w:cs="標楷體" w:hint="eastAsia"/>
        </w:rPr>
        <w:t>建置更加健全的系統與行政流程，藉以提昇危機處理的能力。</w:t>
      </w:r>
    </w:p>
    <w:p w:rsidR="0015623E" w:rsidRPr="004D05E7" w:rsidRDefault="0015623E" w:rsidP="004D05E7">
      <w:pPr>
        <w:numPr>
          <w:ilvl w:val="0"/>
          <w:numId w:val="52"/>
        </w:numPr>
        <w:spacing w:line="360" w:lineRule="auto"/>
        <w:jc w:val="both"/>
        <w:rPr>
          <w:rFonts w:ascii="標楷體" w:eastAsia="標楷體" w:hAnsi="標楷體" w:cs="Times New Roman"/>
        </w:rPr>
      </w:pPr>
      <w:r>
        <w:rPr>
          <w:rFonts w:ascii="標楷體" w:eastAsia="標楷體" w:hAnsi="標楷體" w:cs="標楷體" w:hint="eastAsia"/>
        </w:rPr>
        <w:t>更加靈活變通的組織文化及系統，當危機產生時，能夠改進並回應。</w:t>
      </w:r>
      <w:proofErr w:type="gramStart"/>
      <w:r>
        <w:rPr>
          <w:rFonts w:ascii="標楷體" w:eastAsia="標楷體" w:hAnsi="標楷體" w:cs="標楷體" w:hint="eastAsia"/>
        </w:rPr>
        <w:t>此外，</w:t>
      </w:r>
      <w:proofErr w:type="gramEnd"/>
      <w:r>
        <w:rPr>
          <w:rFonts w:ascii="標楷體" w:eastAsia="標楷體" w:hAnsi="標楷體" w:cs="標楷體" w:hint="eastAsia"/>
        </w:rPr>
        <w:t>也支持、傳遞或重新釐定政策。</w:t>
      </w:r>
    </w:p>
    <w:p w:rsidR="0015623E" w:rsidRPr="004D05E7" w:rsidRDefault="0015623E" w:rsidP="004D05E7">
      <w:pPr>
        <w:numPr>
          <w:ilvl w:val="0"/>
          <w:numId w:val="52"/>
        </w:numPr>
        <w:spacing w:line="360" w:lineRule="auto"/>
        <w:jc w:val="both"/>
        <w:rPr>
          <w:rFonts w:ascii="標楷體" w:eastAsia="標楷體" w:hAnsi="標楷體" w:cs="Times New Roman"/>
        </w:rPr>
      </w:pPr>
      <w:r>
        <w:rPr>
          <w:rFonts w:ascii="標楷體" w:eastAsia="標楷體" w:hAnsi="標楷體" w:cs="標楷體" w:hint="eastAsia"/>
        </w:rPr>
        <w:t>發現並利用新機會的能力，且能傳遞更多激進的創新，更多與其他部門的合作</w:t>
      </w:r>
      <w:r>
        <w:rPr>
          <w:rFonts w:ascii="標楷體" w:eastAsia="標楷體" w:hAnsi="標楷體" w:cs="標楷體"/>
        </w:rPr>
        <w:t>(</w:t>
      </w:r>
      <w:r>
        <w:rPr>
          <w:rFonts w:ascii="標楷體" w:eastAsia="標楷體" w:hAnsi="標楷體" w:cs="標楷體" w:hint="eastAsia"/>
        </w:rPr>
        <w:t>例如</w:t>
      </w:r>
      <w:r>
        <w:rPr>
          <w:rFonts w:ascii="標楷體" w:eastAsia="標楷體" w:hAnsi="標楷體" w:cs="標楷體" w:hint="eastAsia"/>
          <w:kern w:val="0"/>
        </w:rPr>
        <w:t>傳遞訊息給同儕或政府部門</w:t>
      </w:r>
      <w:r>
        <w:rPr>
          <w:rFonts w:ascii="標楷體" w:eastAsia="標楷體" w:hAnsi="標楷體" w:cs="標楷體"/>
        </w:rPr>
        <w:t>)</w:t>
      </w:r>
      <w:r>
        <w:rPr>
          <w:rFonts w:ascii="標楷體" w:eastAsia="標楷體" w:hAnsi="標楷體" w:cs="標楷體"/>
        </w:rPr>
        <w:fldChar w:fldCharType="begin"/>
      </w:r>
      <w:r>
        <w:rPr>
          <w:rFonts w:ascii="標楷體" w:eastAsia="標楷體" w:hAnsi="標楷體" w:cs="標楷體"/>
        </w:rPr>
        <w:instrText xml:space="preserve"> ADDIN EN.CITE &lt;EndNote&gt;&lt;Cite&gt;&lt;Author&gt;Barwise&lt;/Author&gt;&lt;Year&gt;2007&lt;/Year&gt;&lt;RecNum&gt;2&lt;/RecNum&gt;&lt;record&gt;&lt;rec-number&gt;2&lt;/rec-number&gt;&lt;foreign-keys&gt;&lt;key app="EN" db-id="vprxvta0lpf0wcetvrz50pdhp2ef2t5ze5zx"&gt;2&lt;/key&gt;&lt;/foreign-keys&gt;&lt;ref-type name="Book"&gt;6&lt;/ref-type&gt;&lt;contributors&gt;&lt;authors&gt;&lt;author&gt;Patrick Barwise&lt;/author&gt;&lt;author&gt;David MacLeod&lt;/author&gt;&lt;author&gt;Sue Richards&lt;/author&gt;&lt;author&gt;Howard Thomas&lt;/author&gt;&lt;author&gt;David Tranfield&lt;/author&gt;&lt;/authors&gt;&lt;/contributors&gt;&lt;titles&gt;&lt;title&gt;Take-off or tail-off? An evaluation Capacity Review Program&lt;/title&gt;&lt;/titles&gt;&lt;dates&gt;&lt;year&gt;2007&lt;/year&gt;&lt;/dates&gt;&lt;pub-location&gt;Ascot&lt;/pub-location&gt;&lt;publisher&gt;Sunningdale Institute&lt;/publisher&gt;&lt;urls&gt;&lt;/urls&gt;&lt;/record&gt;&lt;/Cite&gt;&lt;/EndNote&gt;</w:instrText>
      </w:r>
      <w:r>
        <w:rPr>
          <w:rFonts w:ascii="標楷體" w:eastAsia="標楷體" w:hAnsi="標楷體" w:cs="標楷體"/>
        </w:rPr>
        <w:fldChar w:fldCharType="separate"/>
      </w:r>
      <w:r>
        <w:rPr>
          <w:rFonts w:ascii="標楷體" w:eastAsia="標楷體" w:hAnsi="標楷體" w:cs="標楷體"/>
        </w:rPr>
        <w:t>(Barwise et al., 2007)</w:t>
      </w:r>
      <w:r>
        <w:rPr>
          <w:rFonts w:ascii="標楷體" w:eastAsia="標楷體" w:hAnsi="標楷體" w:cs="標楷體"/>
        </w:rPr>
        <w:fldChar w:fldCharType="end"/>
      </w:r>
    </w:p>
    <w:p w:rsidR="0015623E" w:rsidRPr="004D05E7" w:rsidRDefault="0015623E">
      <w:pPr>
        <w:spacing w:line="360" w:lineRule="auto"/>
        <w:jc w:val="both"/>
        <w:rPr>
          <w:rFonts w:ascii="標楷體" w:eastAsia="標楷體" w:hAnsi="標楷體" w:cs="Times New Roman"/>
        </w:rPr>
      </w:pPr>
    </w:p>
    <w:p w:rsidR="0015623E" w:rsidRPr="004D05E7" w:rsidRDefault="0015623E">
      <w:pPr>
        <w:spacing w:line="360" w:lineRule="auto"/>
        <w:jc w:val="both"/>
        <w:rPr>
          <w:rFonts w:ascii="標楷體" w:eastAsia="標楷體" w:hAnsi="標楷體" w:cs="Times New Roman"/>
        </w:rPr>
      </w:pPr>
    </w:p>
    <w:p w:rsidR="0015623E" w:rsidRPr="004D05E7" w:rsidRDefault="0015623E">
      <w:pPr>
        <w:spacing w:line="360" w:lineRule="auto"/>
        <w:jc w:val="both"/>
        <w:rPr>
          <w:rFonts w:ascii="標楷體" w:eastAsia="標楷體" w:hAnsi="標楷體" w:cs="Times New Roman"/>
        </w:rPr>
      </w:pPr>
    </w:p>
    <w:p w:rsidR="0015623E" w:rsidRPr="004D05E7" w:rsidRDefault="0015623E">
      <w:pPr>
        <w:spacing w:line="360" w:lineRule="auto"/>
        <w:ind w:firstLineChars="200" w:firstLine="480"/>
        <w:jc w:val="both"/>
        <w:rPr>
          <w:rFonts w:ascii="標楷體" w:eastAsia="標楷體" w:hAnsi="標楷體" w:cs="Times New Roman"/>
        </w:rPr>
      </w:pPr>
      <w:proofErr w:type="gramStart"/>
      <w:r>
        <w:rPr>
          <w:rFonts w:ascii="標楷體" w:eastAsia="標楷體" w:hAnsi="標楷體" w:cs="標楷體" w:hint="eastAsia"/>
        </w:rPr>
        <w:t>再者，</w:t>
      </w:r>
      <w:proofErr w:type="gramEnd"/>
      <w:r>
        <w:rPr>
          <w:rFonts w:ascii="標楷體" w:eastAsia="標楷體" w:hAnsi="標楷體" w:cs="標楷體" w:hint="eastAsia"/>
        </w:rPr>
        <w:t>依上述理論，更具體而言，公務人員的動態能力如下：</w:t>
      </w:r>
    </w:p>
    <w:p w:rsidR="0015623E" w:rsidRPr="004D05E7" w:rsidRDefault="0015623E" w:rsidP="004D05E7">
      <w:pPr>
        <w:numPr>
          <w:ilvl w:val="0"/>
          <w:numId w:val="53"/>
        </w:numPr>
        <w:tabs>
          <w:tab w:val="clear" w:pos="480"/>
          <w:tab w:val="num" w:pos="180"/>
        </w:tabs>
        <w:spacing w:line="360" w:lineRule="auto"/>
        <w:jc w:val="both"/>
        <w:rPr>
          <w:rFonts w:ascii="標楷體" w:eastAsia="標楷體" w:hAnsi="標楷體" w:cs="Times New Roman"/>
        </w:rPr>
      </w:pPr>
      <w:r>
        <w:rPr>
          <w:rFonts w:ascii="標楷體" w:eastAsia="標楷體" w:hAnsi="標楷體" w:cs="標楷體" w:hint="eastAsia"/>
        </w:rPr>
        <w:t>社會性分佈領導：就是說，每一位組織成員都是領導者。在此意義下，每位成員都有兩種工作：「完成每天的工作」以及「改善每天的工作」。</w:t>
      </w:r>
    </w:p>
    <w:p w:rsidR="0015623E" w:rsidRPr="004D05E7" w:rsidRDefault="0015623E" w:rsidP="004D05E7">
      <w:pPr>
        <w:numPr>
          <w:ilvl w:val="0"/>
          <w:numId w:val="53"/>
        </w:numPr>
        <w:spacing w:line="360" w:lineRule="auto"/>
        <w:jc w:val="both"/>
        <w:rPr>
          <w:rFonts w:ascii="標楷體" w:eastAsia="標楷體" w:hAnsi="標楷體" w:cs="Times New Roman"/>
        </w:rPr>
      </w:pPr>
      <w:r>
        <w:rPr>
          <w:rFonts w:ascii="標楷體" w:eastAsia="標楷體" w:hAnsi="標楷體" w:cs="標楷體" w:hint="eastAsia"/>
        </w:rPr>
        <w:t>營造學習型組織文化：動持續性的改變而非間斷的改變，以及向承諾有傑出作事方法的人才學習，不論是在組織內外。</w:t>
      </w:r>
    </w:p>
    <w:p w:rsidR="0015623E" w:rsidRPr="004D05E7" w:rsidRDefault="0015623E" w:rsidP="004D05E7">
      <w:pPr>
        <w:numPr>
          <w:ilvl w:val="0"/>
          <w:numId w:val="53"/>
        </w:numPr>
        <w:spacing w:line="360" w:lineRule="auto"/>
        <w:jc w:val="both"/>
        <w:rPr>
          <w:rFonts w:ascii="標楷體" w:eastAsia="標楷體" w:hAnsi="標楷體" w:cs="Times New Roman"/>
        </w:rPr>
      </w:pPr>
      <w:r>
        <w:rPr>
          <w:rFonts w:ascii="標楷體" w:eastAsia="標楷體" w:hAnsi="標楷體" w:cs="標楷體" w:hint="eastAsia"/>
        </w:rPr>
        <w:t>高效率跨部門合作：於最主要的焦點會是持續改進對外部挑戰、機會及相關利益者的回應，而不是聚焦於供應者</w:t>
      </w:r>
      <w:r>
        <w:rPr>
          <w:rFonts w:ascii="標楷體" w:eastAsia="標楷體" w:hAnsi="標楷體" w:cs="標楷體"/>
        </w:rPr>
        <w:t>(provider)</w:t>
      </w:r>
      <w:r>
        <w:rPr>
          <w:rFonts w:ascii="標楷體" w:eastAsia="標楷體" w:hAnsi="標楷體" w:cs="標楷體" w:hint="eastAsia"/>
        </w:rPr>
        <w:t>的便利或是維繫既有體制之上</w:t>
      </w:r>
      <w:r>
        <w:rPr>
          <w:rFonts w:ascii="標楷體" w:eastAsia="標楷體" w:hAnsi="標楷體" w:cs="標楷體"/>
        </w:rPr>
        <w:fldChar w:fldCharType="begin"/>
      </w:r>
      <w:r>
        <w:rPr>
          <w:rFonts w:ascii="標楷體" w:eastAsia="標楷體" w:hAnsi="標楷體" w:cs="標楷體"/>
        </w:rPr>
        <w:instrText xml:space="preserve"> ADDIN EN.CITE &lt;EndNote&gt;&lt;Cite&gt;&lt;Author&gt;Barwise&lt;/Author&gt;&lt;Year&gt;2007&lt;/Year&gt;&lt;RecNum&gt;2&lt;/RecNum&gt;&lt;record&gt;&lt;rec-number&gt;2&lt;/rec-number&gt;&lt;foreign-keys&gt;&lt;key app="EN" db-id="vprxvta0lpf0wcetvrz50pdhp2ef2t5ze5zx"&gt;2&lt;/key&gt;&lt;/foreign-keys&gt;&lt;ref-type name="Book"&gt;6&lt;/ref-type&gt;&lt;contributors&gt;&lt;authors&gt;&lt;author&gt;Patrick Barwise&lt;/author&gt;&lt;author&gt;David MacLeod&lt;/author&gt;&lt;author&gt;Sue Richards&lt;/author&gt;&lt;author&gt;Howard Thomas&lt;/author&gt;&lt;author&gt;David Tranfield&lt;/author&gt;&lt;/authors&gt;&lt;/contributors&gt;&lt;titles&gt;&lt;title&gt;Take-off or tail-off? An evaluation Capacity Review Program&lt;/title&gt;&lt;/titles&gt;&lt;dates&gt;&lt;year&gt;2007&lt;/year&gt;&lt;/dates&gt;&lt;pub-location&gt;Ascot&lt;/pub-location&gt;&lt;publisher&gt;Sunningdale Institute&lt;/publisher&gt;&lt;urls&gt;&lt;/urls&gt;&lt;/record&gt;&lt;/Cite&gt;&lt;/EndNote&gt;</w:instrText>
      </w:r>
      <w:r>
        <w:rPr>
          <w:rFonts w:ascii="標楷體" w:eastAsia="標楷體" w:hAnsi="標楷體" w:cs="標楷體"/>
        </w:rPr>
        <w:fldChar w:fldCharType="separate"/>
      </w:r>
      <w:r>
        <w:rPr>
          <w:rFonts w:ascii="標楷體" w:eastAsia="標楷體" w:hAnsi="標楷體" w:cs="標楷體"/>
        </w:rPr>
        <w:t>(Barwise et al., 2007)</w:t>
      </w:r>
      <w:r>
        <w:rPr>
          <w:rFonts w:ascii="標楷體" w:eastAsia="標楷體" w:hAnsi="標楷體" w:cs="標楷體"/>
        </w:rPr>
        <w:fldChar w:fldCharType="end"/>
      </w:r>
      <w:r>
        <w:rPr>
          <w:rFonts w:ascii="標楷體" w:eastAsia="標楷體" w:hAnsi="標楷體" w:cs="標楷體" w:hint="eastAsia"/>
        </w:rPr>
        <w:t>。</w:t>
      </w: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總而言之，公共服務動態能力發展得越完善，民眾越能享受到靈敏、可靠、彈性、效能、持續改進的公共服務，並且是以民眾的需求為考量，而非供應者</w:t>
      </w:r>
      <w:r>
        <w:rPr>
          <w:rFonts w:ascii="標楷體" w:eastAsia="標楷體" w:hAnsi="標楷體" w:cs="標楷體"/>
        </w:rPr>
        <w:t>(provider)</w:t>
      </w:r>
      <w:r>
        <w:rPr>
          <w:rFonts w:ascii="標楷體" w:eastAsia="標楷體" w:hAnsi="標楷體" w:cs="標楷體" w:hint="eastAsia"/>
        </w:rPr>
        <w:t>的便利。使動態能力可行的條件</w:t>
      </w:r>
      <w:r>
        <w:rPr>
          <w:rFonts w:ascii="標楷體" w:eastAsia="標楷體" w:hAnsi="標楷體" w:cs="標楷體"/>
        </w:rPr>
        <w:t>(</w:t>
      </w:r>
      <w:r>
        <w:rPr>
          <w:rFonts w:ascii="標楷體" w:eastAsia="標楷體" w:hAnsi="標楷體" w:cs="標楷體" w:hint="eastAsia"/>
        </w:rPr>
        <w:t>同時也是已具備動態能力組織的特色</w:t>
      </w:r>
      <w:r>
        <w:rPr>
          <w:rFonts w:ascii="標楷體" w:eastAsia="標楷體" w:hAnsi="標楷體" w:cs="標楷體"/>
        </w:rPr>
        <w:t>)</w:t>
      </w:r>
      <w:r>
        <w:rPr>
          <w:rFonts w:ascii="標楷體" w:eastAsia="標楷體" w:hAnsi="標楷體" w:cs="標楷體" w:hint="eastAsia"/>
        </w:rPr>
        <w:t>是保持開放、誠實的組織文化、相互尊重以及信守承諾</w:t>
      </w:r>
      <w:r>
        <w:rPr>
          <w:rFonts w:ascii="標楷體" w:eastAsia="標楷體" w:hAnsi="標楷體" w:cs="標楷體"/>
        </w:rPr>
        <w:t>.</w:t>
      </w:r>
      <w:r>
        <w:rPr>
          <w:rFonts w:ascii="標楷體" w:eastAsia="標楷體" w:hAnsi="標楷體" w:cs="標楷體" w:hint="eastAsia"/>
        </w:rPr>
        <w:t>這種組織文化的特色之一是開放性對話，包括批判、質疑現行工作方式。</w:t>
      </w:r>
      <w:r>
        <w:rPr>
          <w:rFonts w:ascii="標楷體" w:eastAsia="標楷體" w:hAnsi="標楷體" w:cs="標楷體"/>
        </w:rPr>
        <w:t>(</w:t>
      </w:r>
      <w:r>
        <w:rPr>
          <w:rFonts w:ascii="標楷體" w:eastAsia="標楷體" w:hAnsi="標楷體" w:cs="標楷體" w:hint="eastAsia"/>
        </w:rPr>
        <w:t>所有階層</w:t>
      </w:r>
      <w:r>
        <w:rPr>
          <w:rFonts w:ascii="標楷體" w:eastAsia="標楷體" w:hAnsi="標楷體" w:cs="標楷體"/>
        </w:rPr>
        <w:t>)</w:t>
      </w:r>
      <w:r>
        <w:rPr>
          <w:rFonts w:ascii="標楷體" w:eastAsia="標楷體" w:hAnsi="標楷體" w:cs="標楷體" w:hint="eastAsia"/>
        </w:rPr>
        <w:t>領導者的言行都應該一致。</w:t>
      </w:r>
    </w:p>
    <w:p w:rsidR="0015623E" w:rsidRPr="004D05E7" w:rsidRDefault="0015623E">
      <w:pPr>
        <w:spacing w:line="360" w:lineRule="auto"/>
        <w:ind w:firstLineChars="200" w:firstLine="480"/>
        <w:jc w:val="both"/>
        <w:rPr>
          <w:rFonts w:ascii="標楷體" w:eastAsia="標楷體" w:hAnsi="標楷體" w:cs="Times New Roman"/>
        </w:rPr>
      </w:pPr>
    </w:p>
    <w:p w:rsidR="0015623E" w:rsidRPr="004D05E7" w:rsidRDefault="0015623E" w:rsidP="004D05E7">
      <w:pPr>
        <w:numPr>
          <w:ilvl w:val="0"/>
          <w:numId w:val="54"/>
        </w:numPr>
        <w:autoSpaceDE w:val="0"/>
        <w:autoSpaceDN w:val="0"/>
        <w:adjustRightInd w:val="0"/>
        <w:spacing w:line="360" w:lineRule="auto"/>
        <w:jc w:val="both"/>
        <w:rPr>
          <w:rFonts w:ascii="標楷體" w:eastAsia="標楷體" w:hAnsi="標楷體" w:cs="Times New Roman"/>
          <w:b/>
          <w:bCs/>
          <w:noProof/>
          <w:kern w:val="0"/>
        </w:rPr>
      </w:pPr>
      <w:r>
        <w:rPr>
          <w:rFonts w:ascii="標楷體" w:eastAsia="標楷體" w:hAnsi="標楷體" w:cs="標楷體" w:hint="eastAsia"/>
          <w:b/>
          <w:bCs/>
        </w:rPr>
        <w:t>構面定義</w:t>
      </w:r>
      <w:r>
        <w:rPr>
          <w:rFonts w:ascii="標楷體" w:eastAsia="標楷體" w:hAnsi="標楷體" w:cs="標楷體" w:hint="eastAsia"/>
          <w:b/>
          <w:bCs/>
          <w:noProof/>
          <w:kern w:val="0"/>
        </w:rPr>
        <w:t>：</w:t>
      </w:r>
    </w:p>
    <w:p w:rsidR="0015623E" w:rsidRDefault="0015623E" w:rsidP="004D05E7">
      <w:pPr>
        <w:numPr>
          <w:ilvl w:val="0"/>
          <w:numId w:val="22"/>
        </w:numPr>
        <w:autoSpaceDE w:val="0"/>
        <w:autoSpaceDN w:val="0"/>
        <w:adjustRightInd w:val="0"/>
        <w:spacing w:after="240" w:line="360" w:lineRule="auto"/>
        <w:jc w:val="both"/>
        <w:rPr>
          <w:rFonts w:ascii="標楷體" w:eastAsia="標楷體" w:hAnsi="標楷體" w:cs="標楷體"/>
          <w:b/>
          <w:bCs/>
          <w:noProof/>
          <w:kern w:val="0"/>
        </w:rPr>
      </w:pPr>
      <w:r>
        <w:rPr>
          <w:rFonts w:ascii="標楷體" w:eastAsia="標楷體" w:hAnsi="標楷體" w:cs="標楷體" w:hint="eastAsia"/>
          <w:b/>
          <w:bCs/>
          <w:noProof/>
          <w:kern w:val="0"/>
        </w:rPr>
        <w:t>領導</w:t>
      </w:r>
      <w:r>
        <w:rPr>
          <w:rFonts w:ascii="標楷體" w:eastAsia="標楷體" w:hAnsi="標楷體" w:cs="標楷體"/>
          <w:b/>
          <w:bCs/>
          <w:noProof/>
          <w:kern w:val="0"/>
        </w:rPr>
        <w:t>(Leadership)</w:t>
      </w:r>
    </w:p>
    <w:p w:rsidR="0015623E" w:rsidRDefault="0015623E" w:rsidP="004D05E7">
      <w:pPr>
        <w:numPr>
          <w:ilvl w:val="0"/>
          <w:numId w:val="23"/>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設定方向</w:t>
      </w:r>
      <w:r>
        <w:rPr>
          <w:rFonts w:ascii="標楷體" w:eastAsia="標楷體" w:hAnsi="標楷體" w:cs="標楷體"/>
          <w:b/>
          <w:bCs/>
          <w:noProof/>
          <w:kern w:val="0"/>
        </w:rPr>
        <w:t>(Set direction)</w:t>
      </w:r>
    </w:p>
    <w:p w:rsidR="0015623E" w:rsidRDefault="0015623E" w:rsidP="004D05E7">
      <w:pPr>
        <w:numPr>
          <w:ilvl w:val="0"/>
          <w:numId w:val="23"/>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激發熱情、速度與幹勁</w:t>
      </w:r>
      <w:r>
        <w:rPr>
          <w:rFonts w:ascii="標楷體" w:eastAsia="標楷體" w:hAnsi="標楷體" w:cs="標楷體"/>
          <w:b/>
          <w:bCs/>
          <w:noProof/>
          <w:kern w:val="0"/>
        </w:rPr>
        <w:t>(Ignite passion, pace and drive)</w:t>
      </w:r>
    </w:p>
    <w:p w:rsidR="0015623E" w:rsidRDefault="0015623E" w:rsidP="004D05E7">
      <w:pPr>
        <w:numPr>
          <w:ilvl w:val="0"/>
          <w:numId w:val="23"/>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為領導訊息傳遞及改變負責</w:t>
      </w:r>
      <w:r>
        <w:rPr>
          <w:rFonts w:ascii="標楷體" w:eastAsia="標楷體" w:hAnsi="標楷體" w:cs="標楷體"/>
          <w:b/>
          <w:bCs/>
          <w:noProof/>
          <w:kern w:val="0"/>
        </w:rPr>
        <w:t>(Take responsibility for leading delivery and change)</w:t>
      </w:r>
    </w:p>
    <w:p w:rsidR="0015623E" w:rsidRDefault="0015623E" w:rsidP="004D05E7">
      <w:pPr>
        <w:numPr>
          <w:ilvl w:val="0"/>
          <w:numId w:val="23"/>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培訓專長</w:t>
      </w:r>
      <w:r>
        <w:rPr>
          <w:rFonts w:ascii="標楷體" w:eastAsia="標楷體" w:hAnsi="標楷體" w:cs="標楷體"/>
          <w:b/>
          <w:bCs/>
          <w:noProof/>
          <w:kern w:val="0"/>
        </w:rPr>
        <w:t>(Build capability)</w:t>
      </w:r>
    </w:p>
    <w:p w:rsidR="0015623E" w:rsidRDefault="0015623E" w:rsidP="004D05E7">
      <w:pPr>
        <w:numPr>
          <w:ilvl w:val="0"/>
          <w:numId w:val="22"/>
        </w:numPr>
        <w:autoSpaceDE w:val="0"/>
        <w:autoSpaceDN w:val="0"/>
        <w:adjustRightInd w:val="0"/>
        <w:spacing w:after="240" w:line="360" w:lineRule="auto"/>
        <w:jc w:val="both"/>
        <w:rPr>
          <w:rFonts w:ascii="標楷體" w:eastAsia="標楷體" w:hAnsi="標楷體" w:cs="標楷體"/>
          <w:b/>
          <w:bCs/>
          <w:noProof/>
          <w:kern w:val="0"/>
        </w:rPr>
      </w:pPr>
      <w:r>
        <w:rPr>
          <w:rFonts w:ascii="標楷體" w:eastAsia="標楷體" w:hAnsi="標楷體" w:cs="標楷體" w:hint="eastAsia"/>
          <w:b/>
          <w:bCs/>
          <w:noProof/>
          <w:kern w:val="0"/>
        </w:rPr>
        <w:t>策略</w:t>
      </w:r>
      <w:r>
        <w:rPr>
          <w:rFonts w:ascii="標楷體" w:eastAsia="標楷體" w:hAnsi="標楷體" w:cs="標楷體"/>
          <w:b/>
          <w:bCs/>
          <w:noProof/>
          <w:kern w:val="0"/>
        </w:rPr>
        <w:t>(Strategy)</w:t>
      </w:r>
    </w:p>
    <w:p w:rsidR="0015623E" w:rsidRDefault="0015623E" w:rsidP="004D05E7">
      <w:pPr>
        <w:numPr>
          <w:ilvl w:val="0"/>
          <w:numId w:val="24"/>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成果導向</w:t>
      </w:r>
      <w:r>
        <w:rPr>
          <w:rFonts w:ascii="標楷體" w:eastAsia="標楷體" w:hAnsi="標楷體" w:cs="標楷體"/>
          <w:b/>
          <w:bCs/>
          <w:noProof/>
          <w:kern w:val="0"/>
        </w:rPr>
        <w:t>(Focus on outcomes)</w:t>
      </w:r>
    </w:p>
    <w:p w:rsidR="0015623E" w:rsidRDefault="0015623E" w:rsidP="004D05E7">
      <w:pPr>
        <w:numPr>
          <w:ilvl w:val="0"/>
          <w:numId w:val="24"/>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lastRenderedPageBreak/>
        <w:t>因時制宜</w:t>
      </w:r>
      <w:r>
        <w:rPr>
          <w:rFonts w:ascii="標楷體" w:eastAsia="標楷體" w:hAnsi="標楷體" w:cs="標楷體"/>
          <w:b/>
          <w:bCs/>
          <w:noProof/>
          <w:kern w:val="0"/>
        </w:rPr>
        <w:t>(Base choices on evidence)</w:t>
      </w:r>
    </w:p>
    <w:p w:rsidR="0015623E" w:rsidRDefault="0015623E" w:rsidP="004D05E7">
      <w:pPr>
        <w:numPr>
          <w:ilvl w:val="0"/>
          <w:numId w:val="24"/>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建構普遍目的</w:t>
      </w:r>
      <w:r>
        <w:rPr>
          <w:rFonts w:ascii="標楷體" w:eastAsia="標楷體" w:hAnsi="標楷體" w:cs="標楷體"/>
          <w:b/>
          <w:bCs/>
          <w:noProof/>
          <w:kern w:val="0"/>
        </w:rPr>
        <w:t>(Build common purpose)</w:t>
      </w:r>
    </w:p>
    <w:p w:rsidR="0015623E" w:rsidRDefault="0015623E" w:rsidP="004D05E7">
      <w:pPr>
        <w:numPr>
          <w:ilvl w:val="0"/>
          <w:numId w:val="22"/>
        </w:numPr>
        <w:autoSpaceDE w:val="0"/>
        <w:autoSpaceDN w:val="0"/>
        <w:adjustRightInd w:val="0"/>
        <w:spacing w:after="240" w:line="360" w:lineRule="auto"/>
        <w:jc w:val="both"/>
        <w:rPr>
          <w:rFonts w:ascii="標楷體" w:eastAsia="標楷體" w:hAnsi="標楷體" w:cs="標楷體"/>
          <w:b/>
          <w:bCs/>
          <w:noProof/>
          <w:kern w:val="0"/>
        </w:rPr>
      </w:pPr>
      <w:r>
        <w:rPr>
          <w:rFonts w:ascii="標楷體" w:eastAsia="標楷體" w:hAnsi="標楷體" w:cs="標楷體" w:hint="eastAsia"/>
          <w:b/>
          <w:bCs/>
          <w:noProof/>
          <w:kern w:val="0"/>
        </w:rPr>
        <w:t>訊息傳遞</w:t>
      </w:r>
      <w:r>
        <w:rPr>
          <w:rFonts w:ascii="標楷體" w:eastAsia="標楷體" w:hAnsi="標楷體" w:cs="標楷體"/>
          <w:b/>
          <w:bCs/>
          <w:noProof/>
          <w:kern w:val="0"/>
        </w:rPr>
        <w:t>(Delivery)</w:t>
      </w:r>
    </w:p>
    <w:p w:rsidR="0015623E" w:rsidRDefault="0015623E" w:rsidP="004D05E7">
      <w:pPr>
        <w:numPr>
          <w:ilvl w:val="0"/>
          <w:numId w:val="25"/>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計畫、資源與優先順序</w:t>
      </w:r>
      <w:r>
        <w:rPr>
          <w:rFonts w:ascii="標楷體" w:eastAsia="標楷體" w:hAnsi="標楷體" w:cs="標楷體"/>
          <w:b/>
          <w:bCs/>
          <w:noProof/>
          <w:kern w:val="0"/>
        </w:rPr>
        <w:t>(Plan, resource and prioritize)</w:t>
      </w:r>
    </w:p>
    <w:p w:rsidR="0015623E" w:rsidRDefault="0015623E" w:rsidP="004D05E7">
      <w:pPr>
        <w:numPr>
          <w:ilvl w:val="0"/>
          <w:numId w:val="25"/>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發展清楚的角色定位、責任與訊息傳遞模式</w:t>
      </w:r>
      <w:r>
        <w:rPr>
          <w:rFonts w:ascii="標楷體" w:eastAsia="標楷體" w:hAnsi="標楷體" w:cs="標楷體"/>
          <w:b/>
          <w:bCs/>
          <w:noProof/>
          <w:kern w:val="0"/>
        </w:rPr>
        <w:t>(Develop clear roles,   responsibilities and delivery models)</w:t>
      </w:r>
    </w:p>
    <w:p w:rsidR="0015623E" w:rsidRDefault="0015623E" w:rsidP="004D05E7">
      <w:pPr>
        <w:numPr>
          <w:ilvl w:val="0"/>
          <w:numId w:val="25"/>
        </w:numPr>
        <w:autoSpaceDE w:val="0"/>
        <w:autoSpaceDN w:val="0"/>
        <w:adjustRightInd w:val="0"/>
        <w:spacing w:after="240" w:line="360" w:lineRule="auto"/>
        <w:ind w:left="0" w:firstLine="357"/>
        <w:jc w:val="both"/>
        <w:rPr>
          <w:rFonts w:ascii="標楷體" w:eastAsia="標楷體" w:hAnsi="標楷體" w:cs="標楷體"/>
          <w:b/>
          <w:bCs/>
          <w:noProof/>
          <w:kern w:val="0"/>
        </w:rPr>
      </w:pPr>
      <w:r>
        <w:rPr>
          <w:rFonts w:ascii="標楷體" w:eastAsia="標楷體" w:hAnsi="標楷體" w:cs="標楷體" w:hint="eastAsia"/>
          <w:b/>
          <w:bCs/>
          <w:noProof/>
          <w:kern w:val="0"/>
        </w:rPr>
        <w:t>管理表現</w:t>
      </w:r>
      <w:r>
        <w:rPr>
          <w:rFonts w:ascii="標楷體" w:eastAsia="標楷體" w:hAnsi="標楷體" w:cs="標楷體"/>
          <w:b/>
          <w:bCs/>
          <w:noProof/>
          <w:kern w:val="0"/>
        </w:rPr>
        <w:t>(Manage performance)</w:t>
      </w:r>
    </w:p>
    <w:p w:rsidR="0015623E" w:rsidRPr="004D05E7" w:rsidRDefault="0015623E">
      <w:pPr>
        <w:autoSpaceDE w:val="0"/>
        <w:autoSpaceDN w:val="0"/>
        <w:adjustRightInd w:val="0"/>
        <w:spacing w:after="240" w:line="360" w:lineRule="auto"/>
        <w:jc w:val="both"/>
        <w:rPr>
          <w:rFonts w:ascii="標楷體" w:eastAsia="標楷體" w:hAnsi="標楷體" w:cs="Times New Roman"/>
          <w:b/>
          <w:bCs/>
          <w:noProof/>
          <w:kern w:val="0"/>
        </w:rPr>
      </w:pPr>
    </w:p>
    <w:p w:rsidR="0015623E" w:rsidRPr="004D05E7" w:rsidRDefault="0015623E" w:rsidP="004D05E7">
      <w:pPr>
        <w:numPr>
          <w:ilvl w:val="0"/>
          <w:numId w:val="54"/>
        </w:numPr>
        <w:spacing w:line="360" w:lineRule="auto"/>
        <w:jc w:val="both"/>
        <w:rPr>
          <w:rFonts w:ascii="標楷體" w:eastAsia="標楷體" w:hAnsi="標楷體" w:cs="Times New Roman"/>
          <w:b/>
          <w:bCs/>
        </w:rPr>
      </w:pPr>
      <w:r>
        <w:rPr>
          <w:rFonts w:ascii="標楷體" w:eastAsia="標楷體" w:hAnsi="標楷體" w:cs="標楷體" w:hint="eastAsia"/>
          <w:b/>
          <w:bCs/>
        </w:rPr>
        <w:t>量表與題目</w:t>
      </w:r>
    </w:p>
    <w:p w:rsidR="0015623E" w:rsidRPr="004D05E7" w:rsidRDefault="0015623E">
      <w:pPr>
        <w:pStyle w:val="aff"/>
        <w:rPr>
          <w:rFonts w:ascii="標楷體" w:eastAsia="標楷體" w:hAnsi="標楷體" w:cs="Times New Roman"/>
          <w:sz w:val="24"/>
          <w:szCs w:val="24"/>
        </w:rPr>
      </w:pPr>
      <w:bookmarkStart w:id="72" w:name="_Toc312257632"/>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3</w:t>
      </w:r>
      <w:r>
        <w:rPr>
          <w:rFonts w:ascii="標楷體" w:eastAsia="標楷體" w:hAnsi="標楷體" w:cs="標楷體"/>
          <w:sz w:val="24"/>
          <w:szCs w:val="24"/>
        </w:rPr>
        <w:fldChar w:fldCharType="end"/>
      </w:r>
      <w:r>
        <w:rPr>
          <w:rFonts w:ascii="標楷體" w:eastAsia="標楷體" w:hAnsi="標楷體" w:cs="標楷體" w:hint="eastAsia"/>
          <w:kern w:val="0"/>
          <w:sz w:val="24"/>
          <w:szCs w:val="24"/>
        </w:rPr>
        <w:t>領導能力模式</w:t>
      </w:r>
      <w:bookmarkEnd w:id="72"/>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12"/>
        <w:gridCol w:w="8"/>
        <w:gridCol w:w="5488"/>
      </w:tblGrid>
      <w:tr w:rsidR="0015623E">
        <w:tc>
          <w:tcPr>
            <w:tcW w:w="8522" w:type="dxa"/>
            <w:gridSpan w:val="4"/>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hint="eastAsia"/>
                <w:b/>
                <w:bCs/>
                <w:kern w:val="0"/>
              </w:rPr>
              <w:t>領導能力模式</w:t>
            </w:r>
            <w:r>
              <w:rPr>
                <w:rFonts w:ascii="標楷體" w:eastAsia="標楷體" w:hAnsi="標楷體" w:cs="標楷體"/>
                <w:b/>
                <w:bCs/>
                <w:kern w:val="0"/>
              </w:rPr>
              <w:t>(The Model of Capability-Barwise et al., 2007)</w:t>
            </w:r>
          </w:p>
        </w:tc>
      </w:tr>
      <w:tr w:rsidR="0015623E">
        <w:tc>
          <w:tcPr>
            <w:tcW w:w="4087" w:type="dxa"/>
            <w:gridSpan w:val="2"/>
          </w:tcPr>
          <w:p w:rsidR="0015623E" w:rsidRPr="004D05E7" w:rsidRDefault="0015623E">
            <w:pPr>
              <w:autoSpaceDE w:val="0"/>
              <w:autoSpaceDN w:val="0"/>
              <w:adjustRightInd w:val="0"/>
              <w:spacing w:line="240" w:lineRule="atLeast"/>
              <w:jc w:val="center"/>
              <w:rPr>
                <w:rFonts w:ascii="標楷體" w:eastAsia="標楷體" w:hAnsi="標楷體" w:cs="Times New Roman"/>
                <w:b/>
                <w:bCs/>
                <w:kern w:val="0"/>
              </w:rPr>
            </w:pPr>
            <w:r>
              <w:rPr>
                <w:rFonts w:ascii="標楷體" w:eastAsia="標楷體" w:hAnsi="標楷體" w:cs="標楷體" w:hint="eastAsia"/>
                <w:b/>
                <w:bCs/>
                <w:kern w:val="0"/>
              </w:rPr>
              <w:t>領導</w:t>
            </w:r>
          </w:p>
        </w:tc>
        <w:tc>
          <w:tcPr>
            <w:tcW w:w="4435"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Leadership</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L1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設定方向</w:t>
            </w:r>
          </w:p>
        </w:tc>
        <w:tc>
          <w:tcPr>
            <w:tcW w:w="4435" w:type="dxa"/>
            <w:gridSpan w:val="2"/>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L1 – Set direction</w:t>
            </w:r>
          </w:p>
        </w:tc>
      </w:tr>
      <w:tr w:rsidR="0015623E">
        <w:tc>
          <w:tcPr>
            <w:tcW w:w="4087" w:type="dxa"/>
            <w:gridSpan w:val="2"/>
          </w:tcPr>
          <w:p w:rsidR="0015623E" w:rsidRPr="004D05E7" w:rsidRDefault="0015623E" w:rsidP="004D05E7">
            <w:pPr>
              <w:numPr>
                <w:ilvl w:val="0"/>
                <w:numId w:val="12"/>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你有設定出一個</w:t>
            </w:r>
            <w:proofErr w:type="gramStart"/>
            <w:r>
              <w:rPr>
                <w:rFonts w:ascii="標楷體" w:eastAsia="標楷體" w:hAnsi="標楷體" w:cs="標楷體" w:hint="eastAsia"/>
                <w:kern w:val="0"/>
              </w:rPr>
              <w:t>清晰、</w:t>
            </w:r>
            <w:proofErr w:type="gramEnd"/>
            <w:r>
              <w:rPr>
                <w:rFonts w:ascii="標楷體" w:eastAsia="標楷體" w:hAnsi="標楷體" w:cs="標楷體" w:hint="eastAsia"/>
                <w:kern w:val="0"/>
              </w:rPr>
              <w:t>令人信服且條理</w:t>
            </w:r>
            <w:proofErr w:type="gramStart"/>
            <w:r>
              <w:rPr>
                <w:rFonts w:ascii="標楷體" w:eastAsia="標楷體" w:hAnsi="標楷體" w:cs="標楷體" w:hint="eastAsia"/>
                <w:kern w:val="0"/>
              </w:rPr>
              <w:t>清楚的</w:t>
            </w:r>
            <w:proofErr w:type="gramEnd"/>
            <w:r>
              <w:rPr>
                <w:rFonts w:ascii="標楷體" w:eastAsia="標楷體" w:hAnsi="標楷體" w:cs="標楷體" w:hint="eastAsia"/>
                <w:kern w:val="0"/>
              </w:rPr>
              <w:t>未來</w:t>
            </w:r>
            <w:proofErr w:type="gramStart"/>
            <w:r>
              <w:rPr>
                <w:rFonts w:ascii="標楷體" w:eastAsia="標楷體" w:hAnsi="標楷體" w:cs="標楷體" w:hint="eastAsia"/>
                <w:kern w:val="0"/>
              </w:rPr>
              <w:t>願景嗎</w:t>
            </w:r>
            <w:proofErr w:type="gramEnd"/>
            <w:r>
              <w:rPr>
                <w:rFonts w:ascii="標楷體" w:eastAsia="標楷體" w:hAnsi="標楷體" w:cs="標楷體" w:hint="eastAsia"/>
                <w:kern w:val="0"/>
              </w:rPr>
              <w:t>？</w:t>
            </w:r>
          </w:p>
        </w:tc>
        <w:tc>
          <w:tcPr>
            <w:tcW w:w="4435" w:type="dxa"/>
            <w:gridSpan w:val="2"/>
          </w:tcPr>
          <w:p w:rsidR="0015623E" w:rsidRPr="004D05E7" w:rsidRDefault="0015623E" w:rsidP="004D05E7">
            <w:pPr>
              <w:numPr>
                <w:ilvl w:val="0"/>
                <w:numId w:val="2"/>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kern w:val="0"/>
              </w:rPr>
              <w:t>Do you have a clear, compelling and coherent vision for the future?</w:t>
            </w:r>
          </w:p>
        </w:tc>
      </w:tr>
      <w:tr w:rsidR="0015623E">
        <w:trPr>
          <w:trHeight w:val="531"/>
        </w:trPr>
        <w:tc>
          <w:tcPr>
            <w:tcW w:w="4087" w:type="dxa"/>
            <w:gridSpan w:val="2"/>
          </w:tcPr>
          <w:p w:rsidR="0015623E" w:rsidRPr="004D05E7" w:rsidRDefault="0015623E" w:rsidP="004D05E7">
            <w:pPr>
              <w:numPr>
                <w:ilvl w:val="0"/>
                <w:numId w:val="12"/>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你如何承擔艱鉅的抉擇，並且堅持到底？</w:t>
            </w:r>
          </w:p>
        </w:tc>
        <w:tc>
          <w:tcPr>
            <w:tcW w:w="4435" w:type="dxa"/>
            <w:gridSpan w:val="2"/>
          </w:tcPr>
          <w:p w:rsidR="0015623E" w:rsidRDefault="0015623E" w:rsidP="004D05E7">
            <w:pPr>
              <w:numPr>
                <w:ilvl w:val="0"/>
                <w:numId w:val="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take tough decisions, and do you follow them through?</w:t>
            </w:r>
          </w:p>
        </w:tc>
      </w:tr>
      <w:tr w:rsidR="0015623E">
        <w:tc>
          <w:tcPr>
            <w:tcW w:w="4087" w:type="dxa"/>
            <w:gridSpan w:val="2"/>
          </w:tcPr>
          <w:p w:rsidR="0015623E" w:rsidRPr="004D05E7" w:rsidRDefault="0015623E" w:rsidP="004D05E7">
            <w:pPr>
              <w:numPr>
                <w:ilvl w:val="0"/>
                <w:numId w:val="12"/>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你如何透過領導策略，與委員會、組織成員以及同事製造出共同願景？</w:t>
            </w:r>
          </w:p>
        </w:tc>
        <w:tc>
          <w:tcPr>
            <w:tcW w:w="4435" w:type="dxa"/>
            <w:gridSpan w:val="2"/>
          </w:tcPr>
          <w:p w:rsidR="0015623E" w:rsidRDefault="0015623E" w:rsidP="004D05E7">
            <w:pPr>
              <w:numPr>
                <w:ilvl w:val="0"/>
                <w:numId w:val="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generate common ownership of the vision with your political leadership, the board, and the organization and delivery partners?</w:t>
            </w:r>
          </w:p>
        </w:tc>
      </w:tr>
      <w:tr w:rsidR="0015623E">
        <w:tc>
          <w:tcPr>
            <w:tcW w:w="4087" w:type="dxa"/>
            <w:gridSpan w:val="2"/>
          </w:tcPr>
          <w:p w:rsidR="0015623E" w:rsidRPr="004D05E7" w:rsidRDefault="0015623E" w:rsidP="004D05E7">
            <w:pPr>
              <w:numPr>
                <w:ilvl w:val="0"/>
                <w:numId w:val="12"/>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你如何保持遠見，並且能在周遭環境變化時把握機會？</w:t>
            </w:r>
          </w:p>
        </w:tc>
        <w:tc>
          <w:tcPr>
            <w:tcW w:w="4435" w:type="dxa"/>
            <w:gridSpan w:val="2"/>
          </w:tcPr>
          <w:p w:rsidR="0015623E" w:rsidRDefault="0015623E" w:rsidP="004D05E7">
            <w:pPr>
              <w:numPr>
                <w:ilvl w:val="0"/>
                <w:numId w:val="2"/>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keep the vision up to date, seizing opportunities when circumstances change?</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L2 -</w:t>
            </w:r>
            <w:r>
              <w:rPr>
                <w:rFonts w:ascii="標楷體" w:eastAsia="標楷體" w:hAnsi="標楷體" w:cs="標楷體" w:hint="eastAsia"/>
                <w:b/>
                <w:bCs/>
                <w:kern w:val="0"/>
              </w:rPr>
              <w:t>激發熱情、速度與幹勁</w:t>
            </w:r>
          </w:p>
        </w:tc>
        <w:tc>
          <w:tcPr>
            <w:tcW w:w="4435"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L2 - Ignite passion, pace and drive</w:t>
            </w:r>
            <w:r>
              <w:rPr>
                <w:rFonts w:ascii="標楷體" w:eastAsia="標楷體" w:hAnsi="標楷體" w:cs="標楷體" w:hint="eastAsia"/>
                <w:b/>
                <w:bCs/>
                <w:kern w:val="0"/>
              </w:rPr>
              <w:t xml:space="preserve">　</w:t>
            </w:r>
          </w:p>
        </w:tc>
      </w:tr>
      <w:tr w:rsidR="0015623E">
        <w:tc>
          <w:tcPr>
            <w:tcW w:w="4087" w:type="dxa"/>
            <w:gridSpan w:val="2"/>
          </w:tcPr>
          <w:p w:rsidR="0015623E" w:rsidRPr="004D05E7" w:rsidRDefault="0015623E" w:rsidP="004D05E7">
            <w:pPr>
              <w:numPr>
                <w:ilvl w:val="0"/>
                <w:numId w:val="13"/>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你是清楚可見和外向開放的角色模範，能夠有效率溝通，並且能激起同事與投資人的尊重、信任、忠誠以及信心嗎？</w:t>
            </w:r>
          </w:p>
        </w:tc>
        <w:tc>
          <w:tcPr>
            <w:tcW w:w="4435" w:type="dxa"/>
            <w:gridSpan w:val="2"/>
          </w:tcPr>
          <w:p w:rsidR="0015623E" w:rsidRDefault="0015623E" w:rsidP="004D05E7">
            <w:pPr>
              <w:numPr>
                <w:ilvl w:val="0"/>
                <w:numId w:val="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you visible, outward-looking role models, communicating effectively and inspiring the respect, trust, loyalty and confidence of staff and stakeholders?</w:t>
            </w:r>
          </w:p>
        </w:tc>
      </w:tr>
      <w:tr w:rsidR="0015623E">
        <w:tc>
          <w:tcPr>
            <w:tcW w:w="4087" w:type="dxa"/>
            <w:gridSpan w:val="2"/>
          </w:tcPr>
          <w:p w:rsidR="0015623E" w:rsidRPr="004D05E7" w:rsidRDefault="0015623E" w:rsidP="004D05E7">
            <w:pPr>
              <w:numPr>
                <w:ilvl w:val="0"/>
                <w:numId w:val="13"/>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你在同事與投資人相</w:t>
            </w:r>
            <w:r>
              <w:rPr>
                <w:rFonts w:ascii="標楷體" w:eastAsia="標楷體" w:hAnsi="標楷體" w:cs="標楷體" w:hint="eastAsia"/>
                <w:kern w:val="0"/>
              </w:rPr>
              <w:lastRenderedPageBreak/>
              <w:t>處時，能展現誠實、自信與自我覺察的特質，並且能主動鼓勵、傾聽他們並加以回饋嗎？</w:t>
            </w:r>
          </w:p>
        </w:tc>
        <w:tc>
          <w:tcPr>
            <w:tcW w:w="4435" w:type="dxa"/>
            <w:gridSpan w:val="2"/>
          </w:tcPr>
          <w:p w:rsidR="0015623E" w:rsidRDefault="0015623E" w:rsidP="004D05E7">
            <w:pPr>
              <w:numPr>
                <w:ilvl w:val="0"/>
                <w:numId w:val="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lastRenderedPageBreak/>
              <w:t xml:space="preserve">Do you display integrity, confidence </w:t>
            </w:r>
            <w:r>
              <w:rPr>
                <w:rFonts w:ascii="標楷體" w:eastAsia="標楷體" w:hAnsi="標楷體" w:cs="標楷體"/>
                <w:kern w:val="0"/>
              </w:rPr>
              <w:lastRenderedPageBreak/>
              <w:t>and self-awareness in your engagement with staff and stakeholders, actively encouraging, listening to and acting on feedback?</w:t>
            </w:r>
          </w:p>
        </w:tc>
      </w:tr>
      <w:tr w:rsidR="0015623E">
        <w:tc>
          <w:tcPr>
            <w:tcW w:w="4087" w:type="dxa"/>
            <w:gridSpan w:val="2"/>
          </w:tcPr>
          <w:p w:rsidR="0015623E" w:rsidRPr="004D05E7" w:rsidRDefault="0015623E" w:rsidP="004D05E7">
            <w:pPr>
              <w:numPr>
                <w:ilvl w:val="0"/>
                <w:numId w:val="13"/>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你對達成客戶們的雄心壯志表現出熱情，專注於影響、慶祝成就，並且挑戰組織以更加進步嗎？</w:t>
            </w:r>
          </w:p>
        </w:tc>
        <w:tc>
          <w:tcPr>
            <w:tcW w:w="4435" w:type="dxa"/>
            <w:gridSpan w:val="2"/>
          </w:tcPr>
          <w:p w:rsidR="0015623E" w:rsidRDefault="0015623E" w:rsidP="004D05E7">
            <w:pPr>
              <w:numPr>
                <w:ilvl w:val="0"/>
                <w:numId w:val="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display passion about achieving ambitious results for customers, focusing on impact, celebrating achievement and challenging the organization to improve?</w:t>
            </w:r>
          </w:p>
        </w:tc>
      </w:tr>
      <w:tr w:rsidR="0015623E">
        <w:tc>
          <w:tcPr>
            <w:tcW w:w="4087" w:type="dxa"/>
            <w:gridSpan w:val="2"/>
          </w:tcPr>
          <w:p w:rsidR="0015623E" w:rsidRPr="004D05E7" w:rsidRDefault="0015623E" w:rsidP="004D05E7">
            <w:pPr>
              <w:numPr>
                <w:ilvl w:val="0"/>
                <w:numId w:val="13"/>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你如何設法在組織及其願景中，創造並維持一個倡導活力、熱忱和自豪的組織文化以及相關價值與行為呢？</w:t>
            </w:r>
          </w:p>
        </w:tc>
        <w:tc>
          <w:tcPr>
            <w:tcW w:w="4435" w:type="dxa"/>
            <w:gridSpan w:val="2"/>
          </w:tcPr>
          <w:p w:rsidR="0015623E" w:rsidRDefault="0015623E" w:rsidP="004D05E7">
            <w:pPr>
              <w:numPr>
                <w:ilvl w:val="0"/>
                <w:numId w:val="3"/>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create and sustain a unifying culture and set of values/behaviors which promote energy, enthusiasm and pride in the organization and its vision?</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L3 -</w:t>
            </w:r>
            <w:r>
              <w:rPr>
                <w:rFonts w:ascii="標楷體" w:eastAsia="標楷體" w:hAnsi="標楷體" w:cs="標楷體" w:hint="eastAsia"/>
                <w:b/>
                <w:bCs/>
                <w:kern w:val="0"/>
              </w:rPr>
              <w:t>為領導訊息傳遞及改變負責</w:t>
            </w:r>
          </w:p>
        </w:tc>
        <w:tc>
          <w:tcPr>
            <w:tcW w:w="4435" w:type="dxa"/>
            <w:gridSpan w:val="2"/>
          </w:tcPr>
          <w:p w:rsidR="0015623E" w:rsidRDefault="0015623E">
            <w:pPr>
              <w:autoSpaceDE w:val="0"/>
              <w:autoSpaceDN w:val="0"/>
              <w:adjustRightInd w:val="0"/>
              <w:spacing w:line="240" w:lineRule="atLeast"/>
              <w:ind w:leftChars="-50" w:left="120" w:hangingChars="100" w:hanging="240"/>
              <w:jc w:val="both"/>
              <w:rPr>
                <w:rFonts w:ascii="標楷體" w:eastAsia="標楷體" w:hAnsi="標楷體" w:cs="標楷體"/>
                <w:b/>
                <w:bCs/>
                <w:kern w:val="0"/>
              </w:rPr>
            </w:pPr>
            <w:r>
              <w:rPr>
                <w:rFonts w:ascii="標楷體" w:eastAsia="標楷體" w:hAnsi="標楷體" w:cs="標楷體"/>
                <w:b/>
                <w:bCs/>
                <w:kern w:val="0"/>
              </w:rPr>
              <w:t xml:space="preserve">L3 - Take responsibility for leading </w:t>
            </w:r>
          </w:p>
          <w:p w:rsidR="0015623E" w:rsidRDefault="0015623E">
            <w:pPr>
              <w:autoSpaceDE w:val="0"/>
              <w:autoSpaceDN w:val="0"/>
              <w:adjustRightInd w:val="0"/>
              <w:spacing w:line="240" w:lineRule="atLeast"/>
              <w:ind w:leftChars="-100" w:left="-240" w:firstLineChars="300" w:firstLine="721"/>
              <w:jc w:val="both"/>
              <w:rPr>
                <w:rFonts w:ascii="標楷體" w:eastAsia="標楷體" w:hAnsi="標楷體" w:cs="標楷體"/>
                <w:b/>
                <w:bCs/>
                <w:kern w:val="0"/>
              </w:rPr>
            </w:pPr>
            <w:r>
              <w:rPr>
                <w:rFonts w:ascii="標楷體" w:eastAsia="標楷體" w:hAnsi="標楷體" w:cs="標楷體"/>
                <w:b/>
                <w:bCs/>
                <w:kern w:val="0"/>
              </w:rPr>
              <w:t>delivery and change</w:t>
            </w:r>
          </w:p>
        </w:tc>
      </w:tr>
      <w:tr w:rsidR="0015623E">
        <w:tc>
          <w:tcPr>
            <w:tcW w:w="4087" w:type="dxa"/>
            <w:gridSpan w:val="2"/>
          </w:tcPr>
          <w:p w:rsidR="0015623E" w:rsidRPr="004D05E7" w:rsidRDefault="0015623E" w:rsidP="004D05E7">
            <w:pPr>
              <w:numPr>
                <w:ilvl w:val="0"/>
                <w:numId w:val="14"/>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你如何成為一個高效率合作團隊文化的高層領導模範，包括有效率地動員非常務董事？</w:t>
            </w:r>
          </w:p>
        </w:tc>
        <w:tc>
          <w:tcPr>
            <w:tcW w:w="4435" w:type="dxa"/>
            <w:gridSpan w:val="2"/>
          </w:tcPr>
          <w:p w:rsidR="0015623E" w:rsidRDefault="0015623E" w:rsidP="004D05E7">
            <w:pPr>
              <w:numPr>
                <w:ilvl w:val="0"/>
                <w:numId w:val="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role-model an effective corporate culture of teamwork at board level, including making effective use of non-executive directors?</w:t>
            </w:r>
          </w:p>
        </w:tc>
      </w:tr>
      <w:tr w:rsidR="0015623E">
        <w:tc>
          <w:tcPr>
            <w:tcW w:w="4087" w:type="dxa"/>
            <w:gridSpan w:val="2"/>
          </w:tcPr>
          <w:p w:rsidR="0015623E" w:rsidRPr="004D05E7" w:rsidRDefault="0015623E" w:rsidP="004D05E7">
            <w:pPr>
              <w:numPr>
                <w:ilvl w:val="0"/>
                <w:numId w:val="14"/>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你和高層領導團隊接受變革的迫切需求、加以承諾，並能作為有效率的指導團隊？</w:t>
            </w:r>
          </w:p>
        </w:tc>
        <w:tc>
          <w:tcPr>
            <w:tcW w:w="4435" w:type="dxa"/>
            <w:gridSpan w:val="2"/>
          </w:tcPr>
          <w:p w:rsidR="0015623E" w:rsidRDefault="0015623E" w:rsidP="004D05E7">
            <w:pPr>
              <w:numPr>
                <w:ilvl w:val="0"/>
                <w:numId w:val="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and the senior leadership team accept the pressing need for change</w:t>
            </w:r>
            <w:proofErr w:type="gramStart"/>
            <w:r>
              <w:rPr>
                <w:rFonts w:ascii="標楷體" w:eastAsia="標楷體" w:hAnsi="標楷體" w:cs="標楷體"/>
                <w:kern w:val="0"/>
              </w:rPr>
              <w:t>,demonstrate</w:t>
            </w:r>
            <w:proofErr w:type="gramEnd"/>
            <w:r>
              <w:rPr>
                <w:rFonts w:ascii="標楷體" w:eastAsia="標楷體" w:hAnsi="標楷體" w:cs="標楷體"/>
                <w:kern w:val="0"/>
              </w:rPr>
              <w:t xml:space="preserve"> your personal commitment to it and act as an effective guiding coalition?</w:t>
            </w:r>
          </w:p>
        </w:tc>
      </w:tr>
      <w:tr w:rsidR="0015623E">
        <w:tc>
          <w:tcPr>
            <w:tcW w:w="4087" w:type="dxa"/>
            <w:gridSpan w:val="2"/>
          </w:tcPr>
          <w:p w:rsidR="0015623E" w:rsidRPr="004D05E7" w:rsidRDefault="0015623E" w:rsidP="004D05E7">
            <w:pPr>
              <w:numPr>
                <w:ilvl w:val="0"/>
                <w:numId w:val="14"/>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你如何在各部門</w:t>
            </w:r>
            <w:proofErr w:type="gramStart"/>
            <w:r>
              <w:rPr>
                <w:rFonts w:ascii="標楷體" w:eastAsia="標楷體" w:hAnsi="標楷體" w:cs="標楷體" w:hint="eastAsia"/>
                <w:kern w:val="0"/>
              </w:rPr>
              <w:t>之間啟</w:t>
            </w:r>
            <w:proofErr w:type="gramEnd"/>
            <w:r>
              <w:rPr>
                <w:rFonts w:ascii="標楷體" w:eastAsia="標楷體" w:hAnsi="標楷體" w:cs="標楷體" w:hint="eastAsia"/>
                <w:kern w:val="0"/>
              </w:rPr>
              <w:t>始並推動工作，以達成傳遞訊息的成果？</w:t>
            </w:r>
          </w:p>
        </w:tc>
        <w:tc>
          <w:tcPr>
            <w:tcW w:w="4435" w:type="dxa"/>
            <w:gridSpan w:val="2"/>
          </w:tcPr>
          <w:p w:rsidR="0015623E" w:rsidRDefault="0015623E" w:rsidP="004D05E7">
            <w:pPr>
              <w:numPr>
                <w:ilvl w:val="0"/>
                <w:numId w:val="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initiate and drive work across boundaries to achieve delivery outcomes?</w:t>
            </w:r>
          </w:p>
        </w:tc>
      </w:tr>
      <w:tr w:rsidR="0015623E">
        <w:tc>
          <w:tcPr>
            <w:tcW w:w="4087" w:type="dxa"/>
            <w:gridSpan w:val="2"/>
          </w:tcPr>
          <w:p w:rsidR="0015623E" w:rsidRPr="004D05E7" w:rsidRDefault="0015623E" w:rsidP="004D05E7">
            <w:pPr>
              <w:numPr>
                <w:ilvl w:val="0"/>
                <w:numId w:val="14"/>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你如何有效管理各種變革，並且發生抗拒的情況時如何加以定位與克服？</w:t>
            </w:r>
          </w:p>
        </w:tc>
        <w:tc>
          <w:tcPr>
            <w:tcW w:w="4435" w:type="dxa"/>
            <w:gridSpan w:val="2"/>
          </w:tcPr>
          <w:p w:rsidR="0015623E" w:rsidRDefault="0015623E" w:rsidP="004D05E7">
            <w:pPr>
              <w:numPr>
                <w:ilvl w:val="0"/>
                <w:numId w:val="4"/>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manage change effectively, addressing and overcoming resistance when it occurs?</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L4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培訓專長</w:t>
            </w:r>
          </w:p>
        </w:tc>
        <w:tc>
          <w:tcPr>
            <w:tcW w:w="4435"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b/>
                <w:bCs/>
                <w:kern w:val="0"/>
              </w:rPr>
              <w:t>L4 - Build capability</w:t>
            </w:r>
          </w:p>
        </w:tc>
      </w:tr>
      <w:tr w:rsidR="0015623E">
        <w:tc>
          <w:tcPr>
            <w:tcW w:w="4087" w:type="dxa"/>
            <w:gridSpan w:val="2"/>
          </w:tcPr>
          <w:p w:rsidR="0015623E" w:rsidRPr="004D05E7" w:rsidRDefault="0015623E" w:rsidP="004D05E7">
            <w:pPr>
              <w:numPr>
                <w:ilvl w:val="0"/>
                <w:numId w:val="15"/>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你如何定義並培養才能，進一步增加組織及各個成員的相關經驗？</w:t>
            </w:r>
          </w:p>
        </w:tc>
        <w:tc>
          <w:tcPr>
            <w:tcW w:w="4435" w:type="dxa"/>
            <w:gridSpan w:val="2"/>
          </w:tcPr>
          <w:p w:rsidR="0015623E" w:rsidRDefault="0015623E" w:rsidP="004D05E7">
            <w:pPr>
              <w:numPr>
                <w:ilvl w:val="0"/>
                <w:numId w:val="5"/>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identify and nurture talent and grow experience in individuals and teams?</w:t>
            </w:r>
          </w:p>
        </w:tc>
      </w:tr>
      <w:tr w:rsidR="0015623E">
        <w:tc>
          <w:tcPr>
            <w:tcW w:w="4087" w:type="dxa"/>
            <w:gridSpan w:val="2"/>
          </w:tcPr>
          <w:p w:rsidR="0015623E" w:rsidRPr="004D05E7" w:rsidRDefault="0015623E" w:rsidP="004D05E7">
            <w:pPr>
              <w:numPr>
                <w:ilvl w:val="0"/>
                <w:numId w:val="15"/>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你有適切傳達組織願景的技巧嗎？你有完善的勞動力發展策</w:t>
            </w:r>
            <w:r>
              <w:rPr>
                <w:rFonts w:ascii="標楷體" w:eastAsia="標楷體" w:hAnsi="標楷體" w:cs="標楷體" w:hint="eastAsia"/>
                <w:kern w:val="0"/>
              </w:rPr>
              <w:lastRenderedPageBreak/>
              <w:t>略，以充分發揮每</w:t>
            </w:r>
            <w:proofErr w:type="gramStart"/>
            <w:r>
              <w:rPr>
                <w:rFonts w:ascii="標楷體" w:eastAsia="標楷體" w:hAnsi="標楷體" w:cs="標楷體" w:hint="eastAsia"/>
                <w:kern w:val="0"/>
              </w:rPr>
              <w:t>個</w:t>
            </w:r>
            <w:proofErr w:type="gramEnd"/>
            <w:r>
              <w:rPr>
                <w:rFonts w:ascii="標楷體" w:eastAsia="標楷體" w:hAnsi="標楷體" w:cs="標楷體" w:hint="eastAsia"/>
                <w:kern w:val="0"/>
              </w:rPr>
              <w:t>成員的能力，並且能有效規劃重要崗位的交接嗎？</w:t>
            </w:r>
          </w:p>
        </w:tc>
        <w:tc>
          <w:tcPr>
            <w:tcW w:w="4435" w:type="dxa"/>
            <w:gridSpan w:val="2"/>
          </w:tcPr>
          <w:p w:rsidR="0015623E" w:rsidRDefault="0015623E" w:rsidP="004D05E7">
            <w:pPr>
              <w:numPr>
                <w:ilvl w:val="0"/>
                <w:numId w:val="5"/>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lastRenderedPageBreak/>
              <w:t xml:space="preserve">Do you have the right skills across the organization to deliver the vision? Do you have a workforce development strategy to </w:t>
            </w:r>
            <w:r>
              <w:rPr>
                <w:rFonts w:ascii="標楷體" w:eastAsia="標楷體" w:hAnsi="標楷體" w:cs="標楷體"/>
                <w:kern w:val="0"/>
              </w:rPr>
              <w:lastRenderedPageBreak/>
              <w:t>get the best from everyone and plan effectively for succession in key posts?</w:t>
            </w:r>
          </w:p>
        </w:tc>
      </w:tr>
      <w:tr w:rsidR="0015623E">
        <w:tc>
          <w:tcPr>
            <w:tcW w:w="4087" w:type="dxa"/>
            <w:gridSpan w:val="2"/>
          </w:tcPr>
          <w:p w:rsidR="0015623E" w:rsidRPr="004D05E7" w:rsidRDefault="0015623E" w:rsidP="004D05E7">
            <w:pPr>
              <w:numPr>
                <w:ilvl w:val="0"/>
                <w:numId w:val="15"/>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你如何清楚並持續地管理每</w:t>
            </w:r>
            <w:proofErr w:type="gramStart"/>
            <w:r>
              <w:rPr>
                <w:rFonts w:ascii="標楷體" w:eastAsia="標楷體" w:hAnsi="標楷體" w:cs="標楷體" w:hint="eastAsia"/>
                <w:kern w:val="0"/>
              </w:rPr>
              <w:t>個</w:t>
            </w:r>
            <w:proofErr w:type="gramEnd"/>
            <w:r>
              <w:rPr>
                <w:rFonts w:ascii="標楷體" w:eastAsia="標楷體" w:hAnsi="標楷體" w:cs="標楷體" w:hint="eastAsia"/>
                <w:kern w:val="0"/>
              </w:rPr>
              <w:t>成員的表現，獎勵績效傑出者及著手處理績效不良者？每</w:t>
            </w:r>
            <w:proofErr w:type="gramStart"/>
            <w:r>
              <w:rPr>
                <w:rFonts w:ascii="標楷體" w:eastAsia="標楷體" w:hAnsi="標楷體" w:cs="標楷體" w:hint="eastAsia"/>
                <w:kern w:val="0"/>
              </w:rPr>
              <w:t>個</w:t>
            </w:r>
            <w:proofErr w:type="gramEnd"/>
            <w:r>
              <w:rPr>
                <w:rFonts w:ascii="標楷體" w:eastAsia="標楷體" w:hAnsi="標楷體" w:cs="標楷體" w:hint="eastAsia"/>
                <w:kern w:val="0"/>
              </w:rPr>
              <w:t>成員的目標都和組織目標一致嗎？</w:t>
            </w:r>
          </w:p>
        </w:tc>
        <w:tc>
          <w:tcPr>
            <w:tcW w:w="4435" w:type="dxa"/>
            <w:gridSpan w:val="2"/>
          </w:tcPr>
          <w:p w:rsidR="0015623E" w:rsidRDefault="0015623E" w:rsidP="004D05E7">
            <w:pPr>
              <w:numPr>
                <w:ilvl w:val="0"/>
                <w:numId w:val="5"/>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manage the performance of everyone transparently and consistently, rewarding good performance and tackling poor performance? Are everyone’s performance objectives aligned with the strategic objectives of the organization?</w:t>
            </w:r>
          </w:p>
        </w:tc>
      </w:tr>
      <w:tr w:rsidR="0015623E">
        <w:trPr>
          <w:trHeight w:val="285"/>
        </w:trPr>
        <w:tc>
          <w:tcPr>
            <w:tcW w:w="4087" w:type="dxa"/>
            <w:gridSpan w:val="2"/>
          </w:tcPr>
          <w:p w:rsidR="0015623E" w:rsidRPr="004D05E7" w:rsidRDefault="0015623E" w:rsidP="004D05E7">
            <w:pPr>
              <w:numPr>
                <w:ilvl w:val="0"/>
                <w:numId w:val="15"/>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你有適切地反映顧客需求的</w:t>
            </w:r>
            <w:proofErr w:type="gramStart"/>
            <w:r>
              <w:rPr>
                <w:rFonts w:ascii="標楷體" w:eastAsia="標楷體" w:hAnsi="標楷體" w:cs="標楷體" w:hint="eastAsia"/>
                <w:kern w:val="0"/>
              </w:rPr>
              <w:t>多元性嗎</w:t>
            </w:r>
            <w:proofErr w:type="gramEnd"/>
            <w:r>
              <w:rPr>
                <w:rFonts w:ascii="標楷體" w:eastAsia="標楷體" w:hAnsi="標楷體" w:cs="標楷體" w:hint="eastAsia"/>
                <w:kern w:val="0"/>
              </w:rPr>
              <w:t>？</w:t>
            </w:r>
          </w:p>
        </w:tc>
        <w:tc>
          <w:tcPr>
            <w:tcW w:w="4435" w:type="dxa"/>
            <w:gridSpan w:val="2"/>
          </w:tcPr>
          <w:p w:rsidR="0015623E" w:rsidRDefault="0015623E" w:rsidP="004D05E7">
            <w:pPr>
              <w:numPr>
                <w:ilvl w:val="0"/>
                <w:numId w:val="5"/>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reflect the diversity of the customers you serve?</w:t>
            </w:r>
          </w:p>
        </w:tc>
      </w:tr>
      <w:tr w:rsidR="0015623E">
        <w:tc>
          <w:tcPr>
            <w:tcW w:w="4087" w:type="dxa"/>
            <w:gridSpan w:val="2"/>
          </w:tcPr>
          <w:p w:rsidR="0015623E" w:rsidRPr="004D05E7" w:rsidRDefault="0015623E">
            <w:pPr>
              <w:autoSpaceDE w:val="0"/>
              <w:autoSpaceDN w:val="0"/>
              <w:adjustRightInd w:val="0"/>
              <w:spacing w:line="240" w:lineRule="atLeast"/>
              <w:jc w:val="center"/>
              <w:rPr>
                <w:rFonts w:ascii="標楷體" w:eastAsia="標楷體" w:hAnsi="標楷體" w:cs="Times New Roman"/>
                <w:b/>
                <w:bCs/>
                <w:kern w:val="0"/>
              </w:rPr>
            </w:pPr>
            <w:r>
              <w:rPr>
                <w:rFonts w:ascii="標楷體" w:eastAsia="標楷體" w:hAnsi="標楷體" w:cs="標楷體" w:hint="eastAsia"/>
                <w:b/>
                <w:bCs/>
                <w:kern w:val="0"/>
              </w:rPr>
              <w:t>策略</w:t>
            </w:r>
          </w:p>
        </w:tc>
        <w:tc>
          <w:tcPr>
            <w:tcW w:w="4435"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Strategy</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S1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成果導向</w:t>
            </w:r>
          </w:p>
        </w:tc>
        <w:tc>
          <w:tcPr>
            <w:tcW w:w="4435" w:type="dxa"/>
            <w:gridSpan w:val="2"/>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S1 - Focus on outcomes</w:t>
            </w:r>
          </w:p>
        </w:tc>
      </w:tr>
      <w:tr w:rsidR="0015623E">
        <w:tc>
          <w:tcPr>
            <w:tcW w:w="4087" w:type="dxa"/>
            <w:gridSpan w:val="2"/>
          </w:tcPr>
          <w:p w:rsidR="0015623E" w:rsidRPr="004D05E7" w:rsidRDefault="0015623E" w:rsidP="004D05E7">
            <w:pPr>
              <w:numPr>
                <w:ilvl w:val="0"/>
                <w:numId w:val="16"/>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你有</w:t>
            </w:r>
            <w:proofErr w:type="gramStart"/>
            <w:r>
              <w:rPr>
                <w:rFonts w:ascii="標楷體" w:eastAsia="標楷體" w:hAnsi="標楷體" w:cs="標楷體" w:hint="eastAsia"/>
                <w:kern w:val="0"/>
              </w:rPr>
              <w:t>清晰、</w:t>
            </w:r>
            <w:proofErr w:type="gramEnd"/>
            <w:r>
              <w:rPr>
                <w:rFonts w:ascii="標楷體" w:eastAsia="標楷體" w:hAnsi="標楷體" w:cs="標楷體" w:hint="eastAsia"/>
                <w:kern w:val="0"/>
              </w:rPr>
              <w:t>條理清楚並且可行的策略，並且</w:t>
            </w:r>
            <w:proofErr w:type="gramStart"/>
            <w:r>
              <w:rPr>
                <w:rFonts w:ascii="標楷體" w:eastAsia="標楷體" w:hAnsi="標楷體" w:cs="標楷體" w:hint="eastAsia"/>
                <w:kern w:val="0"/>
              </w:rPr>
              <w:t>設定具整體性</w:t>
            </w:r>
            <w:proofErr w:type="gramEnd"/>
            <w:r>
              <w:rPr>
                <w:rFonts w:ascii="標楷體" w:eastAsia="標楷體" w:hAnsi="標楷體" w:cs="標楷體" w:hint="eastAsia"/>
                <w:kern w:val="0"/>
              </w:rPr>
              <w:t>、系統性與挑戰性的成果、目標以及完善的評核機制嗎？</w:t>
            </w:r>
          </w:p>
        </w:tc>
        <w:tc>
          <w:tcPr>
            <w:tcW w:w="4435" w:type="dxa"/>
            <w:gridSpan w:val="2"/>
          </w:tcPr>
          <w:p w:rsidR="0015623E" w:rsidRDefault="0015623E" w:rsidP="004D05E7">
            <w:pPr>
              <w:numPr>
                <w:ilvl w:val="0"/>
                <w:numId w:val="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have a clear, coherent and achievable strategy with a single, overarching set of challenging outcomes, aims, objectives and success measures?</w:t>
            </w:r>
          </w:p>
        </w:tc>
      </w:tr>
      <w:tr w:rsidR="0015623E">
        <w:tc>
          <w:tcPr>
            <w:tcW w:w="4087" w:type="dxa"/>
            <w:gridSpan w:val="2"/>
          </w:tcPr>
          <w:p w:rsidR="0015623E" w:rsidRPr="004D05E7" w:rsidRDefault="0015623E" w:rsidP="004D05E7">
            <w:pPr>
              <w:numPr>
                <w:ilvl w:val="0"/>
                <w:numId w:val="16"/>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你的策略清處表達出成功的效益，並且專注於顧客整體生活品質的提升，進一步裨益國家嗎？</w:t>
            </w:r>
          </w:p>
        </w:tc>
        <w:tc>
          <w:tcPr>
            <w:tcW w:w="4435" w:type="dxa"/>
            <w:gridSpan w:val="2"/>
          </w:tcPr>
          <w:p w:rsidR="0015623E" w:rsidRDefault="0015623E" w:rsidP="004D05E7">
            <w:pPr>
              <w:numPr>
                <w:ilvl w:val="0"/>
                <w:numId w:val="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Is your strategy clear what success looks like and focused on improving the over all quality of life for customers and benefiting the nation?</w:t>
            </w:r>
          </w:p>
        </w:tc>
      </w:tr>
      <w:tr w:rsidR="0015623E">
        <w:tc>
          <w:tcPr>
            <w:tcW w:w="4087" w:type="dxa"/>
            <w:gridSpan w:val="2"/>
          </w:tcPr>
          <w:p w:rsidR="0015623E" w:rsidRPr="004D05E7" w:rsidRDefault="0015623E" w:rsidP="004D05E7">
            <w:pPr>
              <w:numPr>
                <w:ilvl w:val="0"/>
                <w:numId w:val="16"/>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你如何協調、權衡各個目標的優先性？</w:t>
            </w:r>
          </w:p>
        </w:tc>
        <w:tc>
          <w:tcPr>
            <w:tcW w:w="4435" w:type="dxa"/>
            <w:gridSpan w:val="2"/>
          </w:tcPr>
          <w:p w:rsidR="0015623E" w:rsidRDefault="0015623E" w:rsidP="004D05E7">
            <w:pPr>
              <w:numPr>
                <w:ilvl w:val="0"/>
                <w:numId w:val="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negotiate trade-offs between ‘priority’ outcomes?</w:t>
            </w:r>
          </w:p>
        </w:tc>
      </w:tr>
      <w:tr w:rsidR="0015623E">
        <w:tc>
          <w:tcPr>
            <w:tcW w:w="4094" w:type="dxa"/>
            <w:gridSpan w:val="3"/>
          </w:tcPr>
          <w:p w:rsidR="0015623E" w:rsidRPr="004D05E7" w:rsidRDefault="0015623E" w:rsidP="004D05E7">
            <w:pPr>
              <w:numPr>
                <w:ilvl w:val="0"/>
                <w:numId w:val="16"/>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你如何善用領導權以發展策略？</w:t>
            </w:r>
          </w:p>
        </w:tc>
        <w:tc>
          <w:tcPr>
            <w:tcW w:w="4428" w:type="dxa"/>
          </w:tcPr>
          <w:p w:rsidR="0015623E" w:rsidRDefault="0015623E" w:rsidP="004D05E7">
            <w:pPr>
              <w:numPr>
                <w:ilvl w:val="0"/>
                <w:numId w:val="6"/>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work with your political leadership to develop your strategy?</w:t>
            </w:r>
          </w:p>
        </w:tc>
      </w:tr>
      <w:tr w:rsidR="0015623E">
        <w:tc>
          <w:tcPr>
            <w:tcW w:w="4094" w:type="dxa"/>
            <w:gridSpan w:val="3"/>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S2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因時制宜</w:t>
            </w:r>
          </w:p>
        </w:tc>
        <w:tc>
          <w:tcPr>
            <w:tcW w:w="4428" w:type="dxa"/>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S2 - Base choices on evidence</w:t>
            </w:r>
          </w:p>
        </w:tc>
      </w:tr>
      <w:tr w:rsidR="0015623E">
        <w:tc>
          <w:tcPr>
            <w:tcW w:w="4094" w:type="dxa"/>
            <w:gridSpan w:val="3"/>
          </w:tcPr>
          <w:p w:rsidR="0015623E" w:rsidRPr="004D05E7" w:rsidRDefault="0015623E" w:rsidP="004D05E7">
            <w:pPr>
              <w:numPr>
                <w:ilvl w:val="0"/>
                <w:numId w:val="17"/>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你如何了解並回應顧客需求？</w:t>
            </w:r>
          </w:p>
        </w:tc>
        <w:tc>
          <w:tcPr>
            <w:tcW w:w="4428" w:type="dxa"/>
          </w:tcPr>
          <w:p w:rsidR="0015623E" w:rsidRDefault="0015623E" w:rsidP="004D05E7">
            <w:pPr>
              <w:numPr>
                <w:ilvl w:val="0"/>
                <w:numId w:val="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understand and respond to what your customers want?</w:t>
            </w:r>
          </w:p>
        </w:tc>
      </w:tr>
      <w:tr w:rsidR="0015623E">
        <w:tc>
          <w:tcPr>
            <w:tcW w:w="4094" w:type="dxa"/>
            <w:gridSpan w:val="3"/>
          </w:tcPr>
          <w:p w:rsidR="0015623E" w:rsidRPr="004D05E7" w:rsidRDefault="0015623E" w:rsidP="004D05E7">
            <w:pPr>
              <w:numPr>
                <w:ilvl w:val="0"/>
                <w:numId w:val="17"/>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你如何察覺未來趨勢、加以規劃，進一步在可能的選項中抉擇？</w:t>
            </w:r>
          </w:p>
        </w:tc>
        <w:tc>
          <w:tcPr>
            <w:tcW w:w="4428" w:type="dxa"/>
          </w:tcPr>
          <w:p w:rsidR="0015623E" w:rsidRDefault="0015623E" w:rsidP="004D05E7">
            <w:pPr>
              <w:numPr>
                <w:ilvl w:val="0"/>
                <w:numId w:val="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identify future trends, plan for them and choose between the ranges of options available?</w:t>
            </w:r>
          </w:p>
        </w:tc>
      </w:tr>
      <w:tr w:rsidR="0015623E">
        <w:tc>
          <w:tcPr>
            <w:tcW w:w="4094" w:type="dxa"/>
            <w:gridSpan w:val="3"/>
          </w:tcPr>
          <w:p w:rsidR="0015623E" w:rsidRPr="004D05E7" w:rsidRDefault="0015623E" w:rsidP="004D05E7">
            <w:pPr>
              <w:numPr>
                <w:ilvl w:val="0"/>
                <w:numId w:val="17"/>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你如何確保你的決策是經由完善的驗證和分析後制定？</w:t>
            </w:r>
          </w:p>
        </w:tc>
        <w:tc>
          <w:tcPr>
            <w:tcW w:w="4428" w:type="dxa"/>
          </w:tcPr>
          <w:p w:rsidR="0015623E" w:rsidRDefault="0015623E" w:rsidP="004D05E7">
            <w:pPr>
              <w:numPr>
                <w:ilvl w:val="0"/>
                <w:numId w:val="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ensure that your decisions are informed by sound evidence and analysis?</w:t>
            </w:r>
          </w:p>
        </w:tc>
      </w:tr>
      <w:tr w:rsidR="0015623E">
        <w:tc>
          <w:tcPr>
            <w:tcW w:w="4094" w:type="dxa"/>
            <w:gridSpan w:val="3"/>
          </w:tcPr>
          <w:p w:rsidR="0015623E" w:rsidRPr="004D05E7" w:rsidRDefault="0015623E" w:rsidP="004D05E7">
            <w:pPr>
              <w:numPr>
                <w:ilvl w:val="0"/>
                <w:numId w:val="17"/>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你如何針對現存及新的問題發展出革新的</w:t>
            </w:r>
            <w:r>
              <w:rPr>
                <w:rFonts w:ascii="標楷體" w:eastAsia="標楷體" w:hAnsi="標楷體" w:cs="標楷體" w:hint="eastAsia"/>
                <w:kern w:val="0"/>
              </w:rPr>
              <w:lastRenderedPageBreak/>
              <w:t>解決方案？</w:t>
            </w:r>
          </w:p>
        </w:tc>
        <w:tc>
          <w:tcPr>
            <w:tcW w:w="4428" w:type="dxa"/>
          </w:tcPr>
          <w:p w:rsidR="0015623E" w:rsidRDefault="0015623E" w:rsidP="004D05E7">
            <w:pPr>
              <w:numPr>
                <w:ilvl w:val="0"/>
                <w:numId w:val="7"/>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lastRenderedPageBreak/>
              <w:t>How do you cultivate innovative solutions to existing and new problems?</w:t>
            </w:r>
          </w:p>
        </w:tc>
      </w:tr>
      <w:tr w:rsidR="0015623E">
        <w:tc>
          <w:tcPr>
            <w:tcW w:w="4094" w:type="dxa"/>
            <w:gridSpan w:val="3"/>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S3 -</w:t>
            </w:r>
            <w:r>
              <w:rPr>
                <w:rFonts w:ascii="標楷體" w:eastAsia="標楷體" w:hAnsi="標楷體" w:cs="標楷體" w:hint="eastAsia"/>
                <w:b/>
                <w:bCs/>
                <w:kern w:val="0"/>
              </w:rPr>
              <w:t>建構普遍目的</w:t>
            </w:r>
          </w:p>
        </w:tc>
        <w:tc>
          <w:tcPr>
            <w:tcW w:w="4428" w:type="dxa"/>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S3 - Build common purpose</w:t>
            </w:r>
          </w:p>
        </w:tc>
      </w:tr>
      <w:tr w:rsidR="0015623E">
        <w:tc>
          <w:tcPr>
            <w:tcW w:w="4094" w:type="dxa"/>
            <w:gridSpan w:val="3"/>
          </w:tcPr>
          <w:p w:rsidR="0015623E" w:rsidRPr="004D05E7" w:rsidRDefault="0015623E" w:rsidP="004D05E7">
            <w:pPr>
              <w:numPr>
                <w:ilvl w:val="0"/>
                <w:numId w:val="18"/>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在訊息傳遞過程中，你如何讓同事積極投入、密切合作並充滿熱忱？</w:t>
            </w:r>
          </w:p>
        </w:tc>
        <w:tc>
          <w:tcPr>
            <w:tcW w:w="4428" w:type="dxa"/>
          </w:tcPr>
          <w:p w:rsidR="0015623E" w:rsidRDefault="0015623E" w:rsidP="004D05E7">
            <w:pPr>
              <w:numPr>
                <w:ilvl w:val="0"/>
                <w:numId w:val="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engage, align and enthuse partners in the delivery chain to work together as a team to deliver the strategy?</w:t>
            </w:r>
          </w:p>
        </w:tc>
      </w:tr>
      <w:tr w:rsidR="0015623E">
        <w:tc>
          <w:tcPr>
            <w:tcW w:w="4094" w:type="dxa"/>
            <w:gridSpan w:val="3"/>
          </w:tcPr>
          <w:p w:rsidR="0015623E" w:rsidRPr="004D05E7" w:rsidRDefault="0015623E" w:rsidP="004D05E7">
            <w:pPr>
              <w:numPr>
                <w:ilvl w:val="0"/>
                <w:numId w:val="18"/>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你如何移除阻礙，進一步提升團隊工作的效率？</w:t>
            </w:r>
          </w:p>
        </w:tc>
        <w:tc>
          <w:tcPr>
            <w:tcW w:w="4428" w:type="dxa"/>
          </w:tcPr>
          <w:p w:rsidR="0015623E" w:rsidRDefault="0015623E" w:rsidP="004D05E7">
            <w:pPr>
              <w:numPr>
                <w:ilvl w:val="0"/>
                <w:numId w:val="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remove obstacles to effective joint working?</w:t>
            </w:r>
          </w:p>
        </w:tc>
      </w:tr>
      <w:tr w:rsidR="0015623E">
        <w:tc>
          <w:tcPr>
            <w:tcW w:w="4094" w:type="dxa"/>
            <w:gridSpan w:val="3"/>
          </w:tcPr>
          <w:p w:rsidR="0015623E" w:rsidRPr="004D05E7" w:rsidRDefault="0015623E" w:rsidP="004D05E7">
            <w:pPr>
              <w:numPr>
                <w:ilvl w:val="0"/>
                <w:numId w:val="18"/>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在發展策略時，你如何和同事一同合作？</w:t>
            </w:r>
          </w:p>
        </w:tc>
        <w:tc>
          <w:tcPr>
            <w:tcW w:w="4428" w:type="dxa"/>
          </w:tcPr>
          <w:p w:rsidR="0015623E" w:rsidRDefault="0015623E" w:rsidP="004D05E7">
            <w:pPr>
              <w:numPr>
                <w:ilvl w:val="0"/>
                <w:numId w:val="8"/>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work with partners when developing strategy?</w:t>
            </w:r>
          </w:p>
        </w:tc>
      </w:tr>
      <w:tr w:rsidR="0015623E">
        <w:tc>
          <w:tcPr>
            <w:tcW w:w="4087" w:type="dxa"/>
            <w:gridSpan w:val="2"/>
          </w:tcPr>
          <w:p w:rsidR="0015623E" w:rsidRPr="004D05E7" w:rsidRDefault="0015623E">
            <w:pPr>
              <w:autoSpaceDE w:val="0"/>
              <w:autoSpaceDN w:val="0"/>
              <w:adjustRightInd w:val="0"/>
              <w:spacing w:line="240" w:lineRule="atLeast"/>
              <w:jc w:val="center"/>
              <w:rPr>
                <w:rFonts w:ascii="標楷體" w:eastAsia="標楷體" w:hAnsi="標楷體" w:cs="Times New Roman"/>
                <w:b/>
                <w:bCs/>
                <w:kern w:val="0"/>
              </w:rPr>
            </w:pPr>
            <w:r>
              <w:rPr>
                <w:rFonts w:ascii="標楷體" w:eastAsia="標楷體" w:hAnsi="標楷體" w:cs="標楷體" w:hint="eastAsia"/>
                <w:b/>
                <w:bCs/>
                <w:kern w:val="0"/>
              </w:rPr>
              <w:t>訊息傳遞</w:t>
            </w:r>
          </w:p>
        </w:tc>
        <w:tc>
          <w:tcPr>
            <w:tcW w:w="4435" w:type="dxa"/>
            <w:gridSpan w:val="2"/>
          </w:tcPr>
          <w:p w:rsidR="0015623E" w:rsidRDefault="0015623E">
            <w:pPr>
              <w:autoSpaceDE w:val="0"/>
              <w:autoSpaceDN w:val="0"/>
              <w:adjustRightInd w:val="0"/>
              <w:spacing w:line="240" w:lineRule="atLeast"/>
              <w:jc w:val="center"/>
              <w:rPr>
                <w:rFonts w:ascii="標楷體" w:eastAsia="標楷體" w:hAnsi="標楷體" w:cs="標楷體"/>
                <w:b/>
                <w:bCs/>
                <w:kern w:val="0"/>
              </w:rPr>
            </w:pPr>
            <w:r>
              <w:rPr>
                <w:rFonts w:ascii="標楷體" w:eastAsia="標楷體" w:hAnsi="標楷體" w:cs="標楷體"/>
                <w:b/>
                <w:bCs/>
                <w:kern w:val="0"/>
              </w:rPr>
              <w:t>Delivery</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D1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計畫、資源與優先順序</w:t>
            </w:r>
          </w:p>
        </w:tc>
        <w:tc>
          <w:tcPr>
            <w:tcW w:w="4435" w:type="dxa"/>
            <w:gridSpan w:val="2"/>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D1 - Plan, resource and prioritize</w:t>
            </w:r>
          </w:p>
        </w:tc>
      </w:tr>
      <w:tr w:rsidR="0015623E">
        <w:tc>
          <w:tcPr>
            <w:tcW w:w="4087" w:type="dxa"/>
            <w:gridSpan w:val="2"/>
          </w:tcPr>
          <w:p w:rsidR="0015623E" w:rsidRPr="004D05E7" w:rsidRDefault="0015623E" w:rsidP="004D05E7">
            <w:pPr>
              <w:numPr>
                <w:ilvl w:val="0"/>
                <w:numId w:val="19"/>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你的公司能有效地規劃目標的優先順序，並且該順序是可行的，足以讓你實踐？</w:t>
            </w:r>
          </w:p>
        </w:tc>
        <w:tc>
          <w:tcPr>
            <w:tcW w:w="4435" w:type="dxa"/>
            <w:gridSpan w:val="2"/>
          </w:tcPr>
          <w:p w:rsidR="0015623E" w:rsidRDefault="0015623E" w:rsidP="004D05E7">
            <w:pPr>
              <w:numPr>
                <w:ilvl w:val="0"/>
                <w:numId w:val="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your business planning processes effectively prioritize and sequence deliverables to deliver your strategic outcomes?</w:t>
            </w:r>
          </w:p>
        </w:tc>
      </w:tr>
      <w:tr w:rsidR="0015623E">
        <w:tc>
          <w:tcPr>
            <w:tcW w:w="4087" w:type="dxa"/>
            <w:gridSpan w:val="2"/>
          </w:tcPr>
          <w:p w:rsidR="0015623E" w:rsidRPr="004D05E7" w:rsidRDefault="0015623E" w:rsidP="004D05E7">
            <w:pPr>
              <w:numPr>
                <w:ilvl w:val="0"/>
                <w:numId w:val="19"/>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你傳遞訊息的計畫夠</w:t>
            </w:r>
            <w:proofErr w:type="gramStart"/>
            <w:r>
              <w:rPr>
                <w:rFonts w:ascii="標楷體" w:eastAsia="標楷體" w:hAnsi="標楷體" w:cs="標楷體" w:hint="eastAsia"/>
                <w:kern w:val="0"/>
              </w:rPr>
              <w:t>健全、</w:t>
            </w:r>
            <w:proofErr w:type="gramEnd"/>
            <w:r>
              <w:rPr>
                <w:rFonts w:ascii="標楷體" w:eastAsia="標楷體" w:hAnsi="標楷體" w:cs="標楷體" w:hint="eastAsia"/>
                <w:kern w:val="0"/>
              </w:rPr>
              <w:t>穩定，並且與組織策略一致嗎？兩者同時執行時，你的計畫能有效傳達全部的組織策略嗎？</w:t>
            </w:r>
          </w:p>
        </w:tc>
        <w:tc>
          <w:tcPr>
            <w:tcW w:w="4435" w:type="dxa"/>
            <w:gridSpan w:val="2"/>
          </w:tcPr>
          <w:p w:rsidR="0015623E" w:rsidRDefault="0015623E" w:rsidP="004D05E7">
            <w:pPr>
              <w:numPr>
                <w:ilvl w:val="0"/>
                <w:numId w:val="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your delivery plans robust, consistent and aligned with the strategy? Taken together, will they effectively deliver all of your strategic outcomes?</w:t>
            </w:r>
          </w:p>
        </w:tc>
      </w:tr>
      <w:tr w:rsidR="0015623E">
        <w:tc>
          <w:tcPr>
            <w:tcW w:w="4087" w:type="dxa"/>
            <w:gridSpan w:val="2"/>
          </w:tcPr>
          <w:p w:rsidR="0015623E" w:rsidRPr="004D05E7" w:rsidRDefault="0015623E" w:rsidP="004D05E7">
            <w:pPr>
              <w:numPr>
                <w:ilvl w:val="0"/>
                <w:numId w:val="19"/>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你如何有效控管組織的資源？你的計畫內容包含關鍵成本的估算，並審慎地考量預算問題以及組織財務所能彈性調度經費的範圍嗎？</w:t>
            </w:r>
          </w:p>
        </w:tc>
        <w:tc>
          <w:tcPr>
            <w:tcW w:w="4435" w:type="dxa"/>
            <w:gridSpan w:val="2"/>
          </w:tcPr>
          <w:p w:rsidR="0015623E" w:rsidRDefault="0015623E" w:rsidP="004D05E7">
            <w:pPr>
              <w:numPr>
                <w:ilvl w:val="0"/>
                <w:numId w:val="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maintain effective control of the organization’s resources? Do your delivery plans include key drivers of cost, with financial implications clearly considered and suitable levels of financial flexibility within the organization?</w:t>
            </w:r>
          </w:p>
        </w:tc>
      </w:tr>
      <w:tr w:rsidR="0015623E">
        <w:tc>
          <w:tcPr>
            <w:tcW w:w="4087" w:type="dxa"/>
            <w:gridSpan w:val="2"/>
          </w:tcPr>
          <w:p w:rsidR="0015623E" w:rsidRPr="004D05E7" w:rsidRDefault="0015623E" w:rsidP="004D05E7">
            <w:pPr>
              <w:numPr>
                <w:ilvl w:val="0"/>
                <w:numId w:val="19"/>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你經常定期地重新檢視傳遞訊息的計畫嗎？</w:t>
            </w:r>
          </w:p>
        </w:tc>
        <w:tc>
          <w:tcPr>
            <w:tcW w:w="4435" w:type="dxa"/>
            <w:gridSpan w:val="2"/>
          </w:tcPr>
          <w:p w:rsidR="0015623E" w:rsidRDefault="0015623E" w:rsidP="004D05E7">
            <w:pPr>
              <w:numPr>
                <w:ilvl w:val="0"/>
                <w:numId w:val="9"/>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Are your delivery plans regularly reviewed?</w:t>
            </w:r>
          </w:p>
        </w:tc>
      </w:tr>
      <w:tr w:rsidR="0015623E">
        <w:tc>
          <w:tcPr>
            <w:tcW w:w="4071" w:type="dxa"/>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D2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發展</w:t>
            </w:r>
            <w:proofErr w:type="gramStart"/>
            <w:r>
              <w:rPr>
                <w:rFonts w:ascii="標楷體" w:eastAsia="標楷體" w:hAnsi="標楷體" w:cs="標楷體" w:hint="eastAsia"/>
                <w:b/>
                <w:bCs/>
                <w:kern w:val="0"/>
              </w:rPr>
              <w:t>清楚的</w:t>
            </w:r>
            <w:proofErr w:type="gramEnd"/>
            <w:r>
              <w:rPr>
                <w:rFonts w:ascii="標楷體" w:eastAsia="標楷體" w:hAnsi="標楷體" w:cs="標楷體" w:hint="eastAsia"/>
                <w:b/>
                <w:bCs/>
                <w:kern w:val="0"/>
              </w:rPr>
              <w:t>角色定位、責任與訊息傳遞模式</w:t>
            </w:r>
          </w:p>
        </w:tc>
        <w:tc>
          <w:tcPr>
            <w:tcW w:w="4451" w:type="dxa"/>
            <w:gridSpan w:val="3"/>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D2 - Develop clear roles, responsibilities and delivery model(s)</w:t>
            </w:r>
          </w:p>
        </w:tc>
      </w:tr>
      <w:tr w:rsidR="0015623E">
        <w:tc>
          <w:tcPr>
            <w:tcW w:w="4071" w:type="dxa"/>
          </w:tcPr>
          <w:p w:rsidR="0015623E" w:rsidRPr="004D05E7" w:rsidRDefault="0015623E" w:rsidP="004D05E7">
            <w:pPr>
              <w:numPr>
                <w:ilvl w:val="0"/>
                <w:numId w:val="20"/>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指揮中心</w:t>
            </w:r>
            <w:r>
              <w:rPr>
                <w:rFonts w:ascii="標楷體" w:eastAsia="標楷體" w:hAnsi="標楷體" w:cs="標楷體"/>
                <w:kern w:val="0"/>
              </w:rPr>
              <w:t>/</w:t>
            </w:r>
            <w:r>
              <w:rPr>
                <w:rFonts w:ascii="標楷體" w:eastAsia="標楷體" w:hAnsi="標楷體" w:cs="標楷體" w:hint="eastAsia"/>
                <w:kern w:val="0"/>
              </w:rPr>
              <w:t>總部的功能與目的清晰嗎？</w:t>
            </w:r>
          </w:p>
        </w:tc>
        <w:tc>
          <w:tcPr>
            <w:tcW w:w="4451" w:type="dxa"/>
            <w:gridSpan w:val="3"/>
          </w:tcPr>
          <w:p w:rsidR="0015623E" w:rsidRDefault="0015623E" w:rsidP="004D05E7">
            <w:pPr>
              <w:numPr>
                <w:ilvl w:val="0"/>
                <w:numId w:val="1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Is the purpose of the centre/headquarters functions clear?</w:t>
            </w:r>
          </w:p>
        </w:tc>
      </w:tr>
      <w:tr w:rsidR="0015623E">
        <w:tc>
          <w:tcPr>
            <w:tcW w:w="4071" w:type="dxa"/>
          </w:tcPr>
          <w:p w:rsidR="0015623E" w:rsidRPr="004D05E7" w:rsidRDefault="0015623E" w:rsidP="004D05E7">
            <w:pPr>
              <w:numPr>
                <w:ilvl w:val="0"/>
                <w:numId w:val="20"/>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你在傳遞訊息時，如何定義並認同角色、責任感、可靠度？上述詞彙有被理解，並以適當回</w:t>
            </w:r>
            <w:r>
              <w:rPr>
                <w:rFonts w:ascii="標楷體" w:eastAsia="標楷體" w:hAnsi="標楷體" w:cs="標楷體" w:hint="eastAsia"/>
                <w:kern w:val="0"/>
              </w:rPr>
              <w:lastRenderedPageBreak/>
              <w:t>饋、獎勵與管理方式作為配套？</w:t>
            </w:r>
          </w:p>
        </w:tc>
        <w:tc>
          <w:tcPr>
            <w:tcW w:w="4451" w:type="dxa"/>
            <w:gridSpan w:val="3"/>
          </w:tcPr>
          <w:p w:rsidR="0015623E" w:rsidRDefault="0015623E" w:rsidP="004D05E7">
            <w:pPr>
              <w:numPr>
                <w:ilvl w:val="0"/>
                <w:numId w:val="1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lastRenderedPageBreak/>
              <w:t xml:space="preserve">How do you identify and agree roles, responsibilities and accountabilities for delivering your strategic outcomes across the delivery chain? Are these </w:t>
            </w:r>
            <w:r>
              <w:rPr>
                <w:rFonts w:ascii="標楷體" w:eastAsia="標楷體" w:hAnsi="標楷體" w:cs="標楷體"/>
                <w:kern w:val="0"/>
              </w:rPr>
              <w:lastRenderedPageBreak/>
              <w:t>understood and supported by appropriate rewards and incentives, and governance arrangements?</w:t>
            </w:r>
          </w:p>
        </w:tc>
      </w:tr>
      <w:tr w:rsidR="0015623E">
        <w:tc>
          <w:tcPr>
            <w:tcW w:w="4071" w:type="dxa"/>
          </w:tcPr>
          <w:p w:rsidR="0015623E" w:rsidRPr="004D05E7" w:rsidRDefault="0015623E" w:rsidP="004D05E7">
            <w:pPr>
              <w:numPr>
                <w:ilvl w:val="0"/>
                <w:numId w:val="20"/>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你清楚並完整地了解你用以傳達策略成果的訊息傳遞模式嗎？</w:t>
            </w:r>
          </w:p>
        </w:tc>
        <w:tc>
          <w:tcPr>
            <w:tcW w:w="4451" w:type="dxa"/>
            <w:gridSpan w:val="3"/>
          </w:tcPr>
          <w:p w:rsidR="0015623E" w:rsidRDefault="0015623E" w:rsidP="004D05E7">
            <w:pPr>
              <w:numPr>
                <w:ilvl w:val="0"/>
                <w:numId w:val="1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have clear and well understood delivery models which will deliver your strategic outcomes?</w:t>
            </w:r>
          </w:p>
        </w:tc>
      </w:tr>
      <w:tr w:rsidR="0015623E">
        <w:tc>
          <w:tcPr>
            <w:tcW w:w="4071" w:type="dxa"/>
          </w:tcPr>
          <w:p w:rsidR="0015623E" w:rsidRPr="004D05E7" w:rsidRDefault="0015623E" w:rsidP="004D05E7">
            <w:pPr>
              <w:numPr>
                <w:ilvl w:val="0"/>
                <w:numId w:val="20"/>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在訊息傳遞過程中，你如何與同事合作以提昇競爭力？</w:t>
            </w:r>
          </w:p>
        </w:tc>
        <w:tc>
          <w:tcPr>
            <w:tcW w:w="4451" w:type="dxa"/>
            <w:gridSpan w:val="3"/>
          </w:tcPr>
          <w:p w:rsidR="0015623E" w:rsidRDefault="0015623E" w:rsidP="004D05E7">
            <w:pPr>
              <w:numPr>
                <w:ilvl w:val="0"/>
                <w:numId w:val="10"/>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work with partners to build capability in the delivery chain?</w:t>
            </w:r>
          </w:p>
        </w:tc>
      </w:tr>
      <w:tr w:rsidR="0015623E">
        <w:tc>
          <w:tcPr>
            <w:tcW w:w="4087" w:type="dxa"/>
            <w:gridSpan w:val="2"/>
          </w:tcPr>
          <w:p w:rsidR="0015623E" w:rsidRPr="004D05E7" w:rsidRDefault="0015623E">
            <w:pPr>
              <w:autoSpaceDE w:val="0"/>
              <w:autoSpaceDN w:val="0"/>
              <w:adjustRightInd w:val="0"/>
              <w:spacing w:line="240" w:lineRule="atLeast"/>
              <w:jc w:val="both"/>
              <w:rPr>
                <w:rFonts w:ascii="標楷體" w:eastAsia="標楷體" w:hAnsi="標楷體" w:cs="Times New Roman"/>
                <w:b/>
                <w:bCs/>
                <w:kern w:val="0"/>
              </w:rPr>
            </w:pPr>
            <w:r>
              <w:rPr>
                <w:rFonts w:ascii="標楷體" w:eastAsia="標楷體" w:hAnsi="標楷體" w:cs="標楷體"/>
                <w:b/>
                <w:bCs/>
                <w:kern w:val="0"/>
              </w:rPr>
              <w:t xml:space="preserve">D3 </w:t>
            </w:r>
            <w:proofErr w:type="gramStart"/>
            <w:r>
              <w:rPr>
                <w:rFonts w:ascii="標楷體" w:eastAsia="標楷體" w:hAnsi="標楷體" w:cs="標楷體"/>
                <w:b/>
                <w:bCs/>
                <w:kern w:val="0"/>
              </w:rPr>
              <w:t>–</w:t>
            </w:r>
            <w:proofErr w:type="gramEnd"/>
            <w:r>
              <w:rPr>
                <w:rFonts w:ascii="標楷體" w:eastAsia="標楷體" w:hAnsi="標楷體" w:cs="標楷體" w:hint="eastAsia"/>
                <w:b/>
                <w:bCs/>
                <w:kern w:val="0"/>
              </w:rPr>
              <w:t>管理表現</w:t>
            </w:r>
          </w:p>
        </w:tc>
        <w:tc>
          <w:tcPr>
            <w:tcW w:w="4435" w:type="dxa"/>
            <w:gridSpan w:val="2"/>
          </w:tcPr>
          <w:p w:rsidR="0015623E" w:rsidRDefault="0015623E">
            <w:pPr>
              <w:autoSpaceDE w:val="0"/>
              <w:autoSpaceDN w:val="0"/>
              <w:adjustRightInd w:val="0"/>
              <w:spacing w:line="240" w:lineRule="atLeast"/>
              <w:jc w:val="both"/>
              <w:rPr>
                <w:rFonts w:ascii="標楷體" w:eastAsia="標楷體" w:hAnsi="標楷體" w:cs="標楷體"/>
                <w:b/>
                <w:bCs/>
                <w:kern w:val="0"/>
              </w:rPr>
            </w:pPr>
            <w:r>
              <w:rPr>
                <w:rFonts w:ascii="標楷體" w:eastAsia="標楷體" w:hAnsi="標楷體" w:cs="標楷體"/>
                <w:b/>
                <w:bCs/>
                <w:kern w:val="0"/>
              </w:rPr>
              <w:t>D3 - Manage performance</w:t>
            </w:r>
          </w:p>
        </w:tc>
      </w:tr>
      <w:tr w:rsidR="0015623E">
        <w:tc>
          <w:tcPr>
            <w:tcW w:w="4087" w:type="dxa"/>
            <w:gridSpan w:val="2"/>
          </w:tcPr>
          <w:p w:rsidR="0015623E" w:rsidRPr="004D05E7" w:rsidRDefault="0015623E" w:rsidP="004D05E7">
            <w:pPr>
              <w:numPr>
                <w:ilvl w:val="0"/>
                <w:numId w:val="21"/>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你視提昇績效為己任，並且在嘗試達成策略成果的歷程中追求卓越嗎？</w:t>
            </w:r>
          </w:p>
        </w:tc>
        <w:tc>
          <w:tcPr>
            <w:tcW w:w="4435" w:type="dxa"/>
            <w:gridSpan w:val="2"/>
          </w:tcPr>
          <w:p w:rsidR="0015623E" w:rsidRDefault="0015623E" w:rsidP="004D05E7">
            <w:pPr>
              <w:numPr>
                <w:ilvl w:val="0"/>
                <w:numId w:val="11"/>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take personal responsibility for driving performance and striving for excellence across the organization in pursuit of your strategic outcomes?</w:t>
            </w:r>
          </w:p>
        </w:tc>
      </w:tr>
      <w:tr w:rsidR="0015623E">
        <w:tc>
          <w:tcPr>
            <w:tcW w:w="4087" w:type="dxa"/>
            <w:gridSpan w:val="2"/>
          </w:tcPr>
          <w:p w:rsidR="0015623E" w:rsidRPr="004D05E7" w:rsidRDefault="0015623E" w:rsidP="004D05E7">
            <w:pPr>
              <w:numPr>
                <w:ilvl w:val="0"/>
                <w:numId w:val="21"/>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你有藉由分析技巧以獲取高品質、即時、充分理解的績效資訊，並且在訊息傳遞過程中得以追蹤績效？績效資訊和組織的策略成果一致嗎？</w:t>
            </w:r>
          </w:p>
        </w:tc>
        <w:tc>
          <w:tcPr>
            <w:tcW w:w="4435" w:type="dxa"/>
            <w:gridSpan w:val="2"/>
          </w:tcPr>
          <w:p w:rsidR="0015623E" w:rsidRDefault="0015623E" w:rsidP="004D05E7">
            <w:pPr>
              <w:numPr>
                <w:ilvl w:val="0"/>
                <w:numId w:val="11"/>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Do you have high-quality, timely and well-understood performance information, supported by analytical capability, which allows you to track performance across the delivery chain? Is performance information aligned with the strategic objectives of the organization?</w:t>
            </w:r>
          </w:p>
        </w:tc>
      </w:tr>
      <w:tr w:rsidR="0015623E">
        <w:tc>
          <w:tcPr>
            <w:tcW w:w="4087" w:type="dxa"/>
            <w:gridSpan w:val="2"/>
          </w:tcPr>
          <w:p w:rsidR="0015623E" w:rsidRPr="004D05E7" w:rsidRDefault="0015623E" w:rsidP="004D05E7">
            <w:pPr>
              <w:numPr>
                <w:ilvl w:val="0"/>
                <w:numId w:val="21"/>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在訊息傳遞過程中，計畫人員與風險管理師的效率多高？你如何了解並從計畫人員身上回收利益？</w:t>
            </w:r>
          </w:p>
        </w:tc>
        <w:tc>
          <w:tcPr>
            <w:tcW w:w="4435" w:type="dxa"/>
            <w:gridSpan w:val="2"/>
          </w:tcPr>
          <w:p w:rsidR="0015623E" w:rsidRDefault="0015623E" w:rsidP="004D05E7">
            <w:pPr>
              <w:numPr>
                <w:ilvl w:val="0"/>
                <w:numId w:val="11"/>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effectively are programmers and risk managed across the delivery chain? How do you realize and recycle benefits from programmers?</w:t>
            </w:r>
          </w:p>
        </w:tc>
      </w:tr>
      <w:tr w:rsidR="0015623E">
        <w:tc>
          <w:tcPr>
            <w:tcW w:w="4087" w:type="dxa"/>
            <w:gridSpan w:val="2"/>
          </w:tcPr>
          <w:p w:rsidR="0015623E" w:rsidRPr="004D05E7" w:rsidRDefault="0015623E" w:rsidP="004D05E7">
            <w:pPr>
              <w:numPr>
                <w:ilvl w:val="0"/>
                <w:numId w:val="21"/>
              </w:numPr>
              <w:autoSpaceDE w:val="0"/>
              <w:autoSpaceDN w:val="0"/>
              <w:adjustRightInd w:val="0"/>
              <w:spacing w:line="240" w:lineRule="atLeast"/>
              <w:jc w:val="both"/>
              <w:rPr>
                <w:rFonts w:ascii="標楷體" w:eastAsia="標楷體" w:hAnsi="標楷體" w:cs="Times New Roman"/>
                <w:kern w:val="0"/>
              </w:rPr>
            </w:pPr>
            <w:r>
              <w:rPr>
                <w:rFonts w:ascii="標楷體" w:eastAsia="標楷體" w:hAnsi="標楷體" w:cs="標楷體" w:hint="eastAsia"/>
                <w:kern w:val="0"/>
              </w:rPr>
              <w:t>你如何運用財務報表以促進更高的效率與利益？</w:t>
            </w:r>
          </w:p>
        </w:tc>
        <w:tc>
          <w:tcPr>
            <w:tcW w:w="4435" w:type="dxa"/>
            <w:gridSpan w:val="2"/>
          </w:tcPr>
          <w:p w:rsidR="0015623E" w:rsidRDefault="0015623E" w:rsidP="004D05E7">
            <w:pPr>
              <w:numPr>
                <w:ilvl w:val="0"/>
                <w:numId w:val="11"/>
              </w:numPr>
              <w:autoSpaceDE w:val="0"/>
              <w:autoSpaceDN w:val="0"/>
              <w:adjustRightInd w:val="0"/>
              <w:spacing w:line="240" w:lineRule="atLeast"/>
              <w:jc w:val="both"/>
              <w:rPr>
                <w:rFonts w:ascii="標楷體" w:eastAsia="標楷體" w:hAnsi="標楷體" w:cs="標楷體"/>
                <w:kern w:val="0"/>
              </w:rPr>
            </w:pPr>
            <w:r>
              <w:rPr>
                <w:rFonts w:ascii="標楷體" w:eastAsia="標楷體" w:hAnsi="標楷體" w:cs="標楷體"/>
                <w:kern w:val="0"/>
              </w:rPr>
              <w:t>How do you use financial information to drive greater efficiency and value for money?</w:t>
            </w:r>
          </w:p>
        </w:tc>
      </w:tr>
    </w:tbl>
    <w:p w:rsidR="0015623E" w:rsidRPr="004D05E7" w:rsidRDefault="0015623E" w:rsidP="004D05E7">
      <w:pPr>
        <w:pStyle w:val="a7"/>
        <w:numPr>
          <w:ilvl w:val="0"/>
          <w:numId w:val="82"/>
        </w:numPr>
        <w:autoSpaceDE w:val="0"/>
        <w:autoSpaceDN w:val="0"/>
        <w:adjustRightInd w:val="0"/>
        <w:spacing w:line="360" w:lineRule="auto"/>
        <w:ind w:leftChars="0"/>
        <w:jc w:val="center"/>
        <w:outlineLvl w:val="1"/>
        <w:rPr>
          <w:rFonts w:ascii="標楷體" w:eastAsia="標楷體" w:hAnsi="標楷體"/>
          <w:b/>
          <w:bCs/>
          <w:vanish/>
          <w:color w:val="000000"/>
          <w:kern w:val="0"/>
          <w:sz w:val="28"/>
          <w:szCs w:val="28"/>
        </w:rPr>
      </w:pPr>
      <w:bookmarkStart w:id="73" w:name="_Toc290018090"/>
      <w:bookmarkStart w:id="74" w:name="_Toc299619254"/>
      <w:bookmarkStart w:id="75" w:name="_Toc299622745"/>
      <w:bookmarkStart w:id="76" w:name="_Toc299622911"/>
      <w:bookmarkStart w:id="77" w:name="_Toc299624067"/>
      <w:bookmarkStart w:id="78" w:name="_Toc300147106"/>
      <w:bookmarkStart w:id="79" w:name="_Toc300151476"/>
      <w:bookmarkStart w:id="80" w:name="_Toc300233395"/>
      <w:bookmarkStart w:id="81" w:name="_Toc310080649"/>
      <w:bookmarkStart w:id="82" w:name="_Toc310080780"/>
      <w:bookmarkStart w:id="83" w:name="_Toc310081489"/>
      <w:bookmarkStart w:id="84" w:name="_Toc310083671"/>
      <w:bookmarkStart w:id="85" w:name="_Toc311376883"/>
      <w:bookmarkStart w:id="86" w:name="_Toc311376938"/>
      <w:bookmarkStart w:id="87" w:name="_Toc311469000"/>
      <w:bookmarkStart w:id="88" w:name="_Toc311469132"/>
      <w:bookmarkStart w:id="89" w:name="_Toc3114729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5623E" w:rsidRPr="004D05E7" w:rsidRDefault="0015623E" w:rsidP="004D05E7">
      <w:pPr>
        <w:pStyle w:val="a7"/>
        <w:numPr>
          <w:ilvl w:val="0"/>
          <w:numId w:val="82"/>
        </w:numPr>
        <w:autoSpaceDE w:val="0"/>
        <w:autoSpaceDN w:val="0"/>
        <w:adjustRightInd w:val="0"/>
        <w:spacing w:line="360" w:lineRule="auto"/>
        <w:ind w:leftChars="0"/>
        <w:jc w:val="center"/>
        <w:outlineLvl w:val="1"/>
        <w:rPr>
          <w:rFonts w:ascii="標楷體" w:eastAsia="標楷體" w:hAnsi="標楷體"/>
          <w:b/>
          <w:bCs/>
          <w:vanish/>
          <w:color w:val="000000"/>
          <w:kern w:val="0"/>
          <w:sz w:val="28"/>
          <w:szCs w:val="28"/>
        </w:rPr>
      </w:pPr>
      <w:bookmarkStart w:id="90" w:name="_Toc290018091"/>
      <w:bookmarkStart w:id="91" w:name="_Toc299619255"/>
      <w:bookmarkStart w:id="92" w:name="_Toc299622746"/>
      <w:bookmarkStart w:id="93" w:name="_Toc299622912"/>
      <w:bookmarkStart w:id="94" w:name="_Toc299624068"/>
      <w:bookmarkStart w:id="95" w:name="_Toc300147107"/>
      <w:bookmarkStart w:id="96" w:name="_Toc300151477"/>
      <w:bookmarkStart w:id="97" w:name="_Toc300233396"/>
      <w:bookmarkStart w:id="98" w:name="_Toc310080650"/>
      <w:bookmarkStart w:id="99" w:name="_Toc310080781"/>
      <w:bookmarkStart w:id="100" w:name="_Toc310081490"/>
      <w:bookmarkStart w:id="101" w:name="_Toc310083672"/>
      <w:bookmarkStart w:id="102" w:name="_Toc311376884"/>
      <w:bookmarkStart w:id="103" w:name="_Toc311376939"/>
      <w:bookmarkStart w:id="104" w:name="_Toc311469001"/>
      <w:bookmarkStart w:id="105" w:name="_Toc311469133"/>
      <w:bookmarkStart w:id="106" w:name="_Toc3114729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5623E" w:rsidRPr="004D05E7" w:rsidRDefault="0015623E" w:rsidP="004D05E7">
      <w:pPr>
        <w:pStyle w:val="a7"/>
        <w:numPr>
          <w:ilvl w:val="0"/>
          <w:numId w:val="82"/>
        </w:numPr>
        <w:autoSpaceDE w:val="0"/>
        <w:autoSpaceDN w:val="0"/>
        <w:adjustRightInd w:val="0"/>
        <w:spacing w:line="360" w:lineRule="auto"/>
        <w:ind w:leftChars="0"/>
        <w:jc w:val="center"/>
        <w:outlineLvl w:val="1"/>
        <w:rPr>
          <w:rFonts w:ascii="標楷體" w:eastAsia="標楷體" w:hAnsi="標楷體"/>
          <w:b/>
          <w:bCs/>
          <w:vanish/>
          <w:color w:val="000000"/>
          <w:kern w:val="0"/>
          <w:sz w:val="28"/>
          <w:szCs w:val="28"/>
        </w:rPr>
      </w:pPr>
      <w:bookmarkStart w:id="107" w:name="_Toc290018092"/>
      <w:bookmarkStart w:id="108" w:name="_Toc299619256"/>
      <w:bookmarkStart w:id="109" w:name="_Toc299622747"/>
      <w:bookmarkStart w:id="110" w:name="_Toc299622913"/>
      <w:bookmarkStart w:id="111" w:name="_Toc299624069"/>
      <w:bookmarkStart w:id="112" w:name="_Toc300147108"/>
      <w:bookmarkStart w:id="113" w:name="_Toc300151478"/>
      <w:bookmarkStart w:id="114" w:name="_Toc300233397"/>
      <w:bookmarkStart w:id="115" w:name="_Toc310080651"/>
      <w:bookmarkStart w:id="116" w:name="_Toc310080782"/>
      <w:bookmarkStart w:id="117" w:name="_Toc310081491"/>
      <w:bookmarkStart w:id="118" w:name="_Toc310083673"/>
      <w:bookmarkStart w:id="119" w:name="_Toc311376885"/>
      <w:bookmarkStart w:id="120" w:name="_Toc311376940"/>
      <w:bookmarkStart w:id="121" w:name="_Toc311469002"/>
      <w:bookmarkStart w:id="122" w:name="_Toc311469134"/>
      <w:bookmarkStart w:id="123" w:name="_Toc3114729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5623E" w:rsidRPr="004D05E7" w:rsidRDefault="0015623E">
      <w:pPr>
        <w:pStyle w:val="Default"/>
        <w:spacing w:line="360" w:lineRule="auto"/>
        <w:jc w:val="both"/>
        <w:rPr>
          <w:rFonts w:ascii="標楷體" w:eastAsia="標楷體" w:hAnsi="標楷體"/>
          <w:b/>
          <w:bCs/>
        </w:rPr>
      </w:pPr>
    </w:p>
    <w:p w:rsidR="0015623E" w:rsidRPr="004D05E7" w:rsidRDefault="0015623E">
      <w:pPr>
        <w:pStyle w:val="Default"/>
        <w:spacing w:line="360" w:lineRule="auto"/>
        <w:jc w:val="both"/>
        <w:rPr>
          <w:rFonts w:ascii="標楷體" w:eastAsia="標楷體" w:hAnsi="標楷體"/>
          <w:b/>
          <w:bCs/>
        </w:rPr>
      </w:pPr>
      <w:r>
        <w:rPr>
          <w:rFonts w:ascii="標楷體" w:eastAsia="標楷體" w:hAnsi="標楷體" w:cs="標楷體" w:hint="eastAsia"/>
          <w:b/>
          <w:bCs/>
        </w:rPr>
        <w:t>四、小結</w:t>
      </w:r>
    </w:p>
    <w:p w:rsidR="0015623E" w:rsidRPr="004D05E7" w:rsidRDefault="0015623E">
      <w:pPr>
        <w:pStyle w:val="Default"/>
        <w:spacing w:line="360" w:lineRule="auto"/>
        <w:ind w:firstLineChars="200" w:firstLine="480"/>
        <w:jc w:val="both"/>
        <w:rPr>
          <w:rFonts w:ascii="標楷體" w:eastAsia="標楷體" w:hAnsi="標楷體"/>
          <w:color w:val="auto"/>
        </w:rPr>
      </w:pPr>
      <w:r>
        <w:rPr>
          <w:rFonts w:ascii="標楷體" w:eastAsia="標楷體" w:hAnsi="標楷體" w:cs="標楷體" w:hint="eastAsia"/>
          <w:color w:val="auto"/>
        </w:rPr>
        <w:t>領導能力模式是以英國高階公務人員為研究對象，探討身為國家高階領導團隊之成員，應具備何種素質與能力。在此領導模式中已勾勒出資深高階公務人員之領導圖像，故也可為研究者編製高階文官量表時之重要參考依據。</w:t>
      </w:r>
    </w:p>
    <w:p w:rsidR="0015623E" w:rsidRPr="004D05E7" w:rsidRDefault="0015623E">
      <w:pPr>
        <w:widowControl/>
        <w:rPr>
          <w:rFonts w:ascii="標楷體" w:eastAsia="標楷體" w:hAnsi="標楷體" w:cs="Times New Roman"/>
          <w:b/>
          <w:bCs/>
          <w:color w:val="000000"/>
          <w:kern w:val="0"/>
        </w:rPr>
      </w:pPr>
      <w:r w:rsidRPr="004D05E7">
        <w:rPr>
          <w:rFonts w:ascii="標楷體" w:eastAsia="標楷體" w:hAnsi="標楷體" w:cs="Times New Roman"/>
          <w:b/>
          <w:bCs/>
        </w:rPr>
        <w:br w:type="page"/>
      </w:r>
    </w:p>
    <w:p w:rsidR="0015623E" w:rsidRPr="004D05E7" w:rsidRDefault="0015623E">
      <w:pPr>
        <w:pStyle w:val="Default"/>
        <w:spacing w:line="360" w:lineRule="auto"/>
        <w:jc w:val="both"/>
        <w:rPr>
          <w:rFonts w:ascii="標楷體" w:eastAsia="標楷體" w:hAnsi="標楷體"/>
          <w:b/>
          <w:bCs/>
        </w:rPr>
      </w:pPr>
    </w:p>
    <w:p w:rsidR="0015623E" w:rsidRPr="004D05E7" w:rsidRDefault="0015623E" w:rsidP="004D05E7">
      <w:pPr>
        <w:pStyle w:val="Default"/>
        <w:numPr>
          <w:ilvl w:val="0"/>
          <w:numId w:val="82"/>
        </w:numPr>
        <w:spacing w:line="360" w:lineRule="auto"/>
        <w:jc w:val="center"/>
        <w:outlineLvl w:val="1"/>
        <w:rPr>
          <w:rFonts w:ascii="標楷體" w:eastAsia="標楷體" w:hAnsi="標楷體"/>
          <w:b/>
          <w:bCs/>
          <w:sz w:val="32"/>
          <w:szCs w:val="32"/>
        </w:rPr>
      </w:pPr>
      <w:bookmarkStart w:id="124" w:name="_Toc290018093"/>
      <w:bookmarkStart w:id="125" w:name="_Toc311472938"/>
      <w:r>
        <w:rPr>
          <w:rFonts w:ascii="標楷體" w:eastAsia="標楷體" w:hAnsi="標楷體" w:cs="標楷體" w:hint="eastAsia"/>
          <w:b/>
          <w:bCs/>
          <w:sz w:val="32"/>
          <w:szCs w:val="32"/>
        </w:rPr>
        <w:t>工作倫理量表</w:t>
      </w:r>
      <w:bookmarkEnd w:id="124"/>
      <w:bookmarkEnd w:id="125"/>
    </w:p>
    <w:p w:rsidR="0015623E" w:rsidRPr="004D05E7" w:rsidRDefault="0015623E">
      <w:pPr>
        <w:pStyle w:val="Default"/>
        <w:spacing w:line="360" w:lineRule="auto"/>
        <w:jc w:val="both"/>
        <w:rPr>
          <w:rFonts w:ascii="標楷體" w:eastAsia="標楷體" w:hAnsi="標楷體"/>
          <w:b/>
          <w:bCs/>
        </w:rPr>
      </w:pPr>
    </w:p>
    <w:p w:rsidR="0015623E" w:rsidRPr="004D05E7" w:rsidRDefault="0015623E">
      <w:pPr>
        <w:pStyle w:val="Default"/>
        <w:spacing w:line="360" w:lineRule="auto"/>
        <w:jc w:val="both"/>
        <w:rPr>
          <w:rFonts w:ascii="標楷體" w:eastAsia="標楷體" w:hAnsi="標楷體"/>
          <w:b/>
          <w:bCs/>
        </w:rPr>
      </w:pPr>
      <w:r>
        <w:rPr>
          <w:rFonts w:ascii="標楷體" w:eastAsia="標楷體" w:hAnsi="標楷體" w:cs="標楷體" w:hint="eastAsia"/>
          <w:b/>
          <w:bCs/>
        </w:rPr>
        <w:t>一、簡介</w:t>
      </w:r>
      <w:r w:rsidRPr="004D05E7">
        <w:rPr>
          <w:rFonts w:ascii="標楷體" w:eastAsia="標楷體" w:hAnsi="標楷體"/>
          <w:b/>
          <w:bCs/>
        </w:rPr>
        <w:br/>
      </w:r>
      <w:r>
        <w:rPr>
          <w:rFonts w:ascii="標楷體" w:eastAsia="標楷體" w:hAnsi="標楷體" w:cs="標楷體"/>
          <w:b/>
          <w:bCs/>
        </w:rPr>
        <w:t>(</w:t>
      </w:r>
      <w:proofErr w:type="gramStart"/>
      <w:r>
        <w:rPr>
          <w:rFonts w:ascii="標楷體" w:eastAsia="標楷體" w:hAnsi="標楷體" w:cs="標楷體" w:hint="eastAsia"/>
          <w:b/>
          <w:bCs/>
        </w:rPr>
        <w:t>一</w:t>
      </w:r>
      <w:proofErr w:type="gramEnd"/>
      <w:r>
        <w:rPr>
          <w:rFonts w:ascii="標楷體" w:eastAsia="標楷體" w:hAnsi="標楷體" w:cs="標楷體"/>
          <w:b/>
          <w:bCs/>
        </w:rPr>
        <w:t>)</w:t>
      </w:r>
      <w:r>
        <w:rPr>
          <w:rFonts w:ascii="標楷體" w:eastAsia="標楷體" w:hAnsi="標楷體" w:cs="標楷體" w:hint="eastAsia"/>
          <w:b/>
          <w:bCs/>
        </w:rPr>
        <w:t>理論模式</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工作倫理</w:t>
      </w:r>
      <w:r>
        <w:rPr>
          <w:rFonts w:ascii="標楷體" w:eastAsia="標楷體" w:hAnsi="標楷體" w:cs="標楷體"/>
        </w:rPr>
        <w:t>(work ethic)</w:t>
      </w:r>
      <w:r>
        <w:rPr>
          <w:rFonts w:ascii="標楷體" w:eastAsia="標楷體" w:hAnsi="標楷體" w:cs="標楷體" w:hint="eastAsia"/>
        </w:rPr>
        <w:t>源自新教工作倫理</w:t>
      </w:r>
      <w:r>
        <w:rPr>
          <w:rFonts w:ascii="標楷體" w:eastAsia="標楷體" w:hAnsi="標楷體" w:cs="標楷體"/>
        </w:rPr>
        <w:t>(Protestant work ethic)</w:t>
      </w:r>
      <w:r>
        <w:rPr>
          <w:rFonts w:ascii="標楷體" w:eastAsia="標楷體" w:hAnsi="標楷體" w:cs="標楷體" w:hint="eastAsia"/>
        </w:rPr>
        <w:t>，是由</w:t>
      </w:r>
      <w:r>
        <w:rPr>
          <w:rFonts w:ascii="標楷體" w:eastAsia="標楷體" w:hAnsi="標楷體" w:cs="標楷體"/>
        </w:rPr>
        <w:t>Weber(1958)</w:t>
      </w:r>
      <w:r>
        <w:rPr>
          <w:rFonts w:ascii="標楷體" w:eastAsia="標楷體" w:hAnsi="標楷體" w:cs="標楷體" w:hint="eastAsia"/>
        </w:rPr>
        <w:t>加以概念化，定義為道德守則中的「節儉、紀律、勤奮工作和個人主義等」，並且被認為與工作滿意度、壓力耐受度及工作表現等</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目前工作倫理量表的理論基礎，是以</w:t>
      </w:r>
      <w:r>
        <w:rPr>
          <w:rFonts w:ascii="標楷體" w:eastAsia="標楷體" w:hAnsi="標楷體" w:cs="標楷體"/>
          <w:kern w:val="0"/>
        </w:rPr>
        <w:t>Weber (1958)</w:t>
      </w:r>
      <w:r>
        <w:rPr>
          <w:rFonts w:ascii="標楷體" w:eastAsia="標楷體" w:hAnsi="標楷體" w:cs="標楷體" w:hint="eastAsia"/>
          <w:kern w:val="0"/>
        </w:rPr>
        <w:t>的研究為出發，由後進學者加以修訂而成。</w:t>
      </w:r>
      <w:r>
        <w:rPr>
          <w:rFonts w:ascii="標楷體" w:eastAsia="標楷體" w:hAnsi="標楷體" w:cs="標楷體"/>
          <w:kern w:val="0"/>
        </w:rPr>
        <w:t>Weber (1958)</w:t>
      </w:r>
      <w:r>
        <w:rPr>
          <w:rFonts w:ascii="標楷體" w:eastAsia="標楷體" w:hAnsi="標楷體" w:cs="標楷體" w:hint="eastAsia"/>
          <w:kern w:val="0"/>
        </w:rPr>
        <w:t>在最初的量表中，強調四個面向：</w:t>
      </w:r>
      <w:r>
        <w:rPr>
          <w:rFonts w:ascii="標楷體" w:eastAsia="標楷體" w:hAnsi="標楷體" w:cs="標楷體" w:hint="eastAsia"/>
        </w:rPr>
        <w:t>勤奮工作（</w:t>
      </w:r>
      <w:r>
        <w:rPr>
          <w:rFonts w:ascii="標楷體" w:eastAsia="標楷體" w:hAnsi="標楷體" w:cs="標楷體"/>
        </w:rPr>
        <w:t>hard work</w:t>
      </w:r>
      <w:r>
        <w:rPr>
          <w:rFonts w:ascii="標楷體" w:eastAsia="標楷體" w:hAnsi="標楷體" w:cs="標楷體" w:hint="eastAsia"/>
        </w:rPr>
        <w:t>）、反對過多休閒活動（</w:t>
      </w:r>
      <w:r>
        <w:rPr>
          <w:rFonts w:ascii="標楷體" w:eastAsia="標楷體" w:hAnsi="標楷體" w:cs="標楷體"/>
        </w:rPr>
        <w:t>non-leisure</w:t>
      </w:r>
      <w:r>
        <w:rPr>
          <w:rFonts w:ascii="標楷體" w:eastAsia="標楷體" w:hAnsi="標楷體" w:cs="標楷體" w:hint="eastAsia"/>
        </w:rPr>
        <w:t>）、獨立自主</w:t>
      </w:r>
      <w:r>
        <w:rPr>
          <w:rFonts w:ascii="標楷體" w:eastAsia="標楷體" w:hAnsi="標楷體" w:cs="標楷體"/>
        </w:rPr>
        <w:t>(independence)</w:t>
      </w:r>
      <w:r>
        <w:rPr>
          <w:rFonts w:ascii="標楷體" w:eastAsia="標楷體" w:hAnsi="標楷體" w:cs="標楷體" w:hint="eastAsia"/>
        </w:rPr>
        <w:t>和禁</w:t>
      </w:r>
      <w:proofErr w:type="gramStart"/>
      <w:r>
        <w:rPr>
          <w:rFonts w:ascii="標楷體" w:eastAsia="標楷體" w:hAnsi="標楷體" w:cs="標楷體" w:hint="eastAsia"/>
        </w:rPr>
        <w:t>慾</w:t>
      </w:r>
      <w:proofErr w:type="gramEnd"/>
      <w:r>
        <w:rPr>
          <w:rFonts w:ascii="標楷體" w:eastAsia="標楷體" w:hAnsi="標楷體" w:cs="標楷體" w:hint="eastAsia"/>
        </w:rPr>
        <w:t>主義</w:t>
      </w:r>
      <w:r>
        <w:rPr>
          <w:rFonts w:ascii="標楷體" w:eastAsia="標楷體" w:hAnsi="標楷體" w:cs="標楷體"/>
        </w:rPr>
        <w:t>(asceticism)</w:t>
      </w:r>
      <w:r>
        <w:rPr>
          <w:rFonts w:ascii="標楷體" w:eastAsia="標楷體" w:hAnsi="標楷體" w:cs="標楷體" w:hint="eastAsia"/>
          <w:kern w:val="0"/>
        </w:rPr>
        <w:t>。</w:t>
      </w:r>
      <w:r>
        <w:rPr>
          <w:rFonts w:ascii="標楷體" w:eastAsia="標楷體" w:hAnsi="標楷體" w:cs="標楷體"/>
          <w:kern w:val="0"/>
        </w:rPr>
        <w:t>McClelland(1961)</w:t>
      </w:r>
      <w:r>
        <w:rPr>
          <w:rFonts w:ascii="標楷體" w:eastAsia="標楷體" w:hAnsi="標楷體" w:cs="標楷體" w:hint="eastAsia"/>
          <w:kern w:val="0"/>
        </w:rPr>
        <w:t>延伸</w:t>
      </w:r>
      <w:r>
        <w:rPr>
          <w:rFonts w:ascii="標楷體" w:eastAsia="標楷體" w:hAnsi="標楷體" w:cs="標楷體"/>
          <w:kern w:val="0"/>
        </w:rPr>
        <w:t>Weber</w:t>
      </w:r>
      <w:r>
        <w:rPr>
          <w:rFonts w:ascii="標楷體" w:eastAsia="標楷體" w:hAnsi="標楷體" w:cs="標楷體" w:hint="eastAsia"/>
          <w:kern w:val="0"/>
        </w:rPr>
        <w:t>的理論架構，將新教倫理的個人層次連結到社會經濟發展。</w:t>
      </w:r>
      <w:r>
        <w:rPr>
          <w:rFonts w:ascii="標楷體" w:eastAsia="標楷體" w:hAnsi="標楷體" w:cs="標楷體"/>
          <w:kern w:val="0"/>
        </w:rPr>
        <w:t>McClelland</w:t>
      </w:r>
      <w:r>
        <w:rPr>
          <w:rFonts w:ascii="標楷體" w:eastAsia="標楷體" w:hAnsi="標楷體" w:cs="標楷體" w:hint="eastAsia"/>
          <w:kern w:val="0"/>
        </w:rPr>
        <w:t>並檢視兒童讀本，如童話或詩歌</w:t>
      </w:r>
      <w:r>
        <w:rPr>
          <w:rFonts w:ascii="標楷體" w:eastAsia="標楷體" w:hAnsi="標楷體" w:cs="標楷體"/>
          <w:kern w:val="0"/>
        </w:rPr>
        <w:t>(Furnham, 1990a)</w:t>
      </w:r>
      <w:r>
        <w:rPr>
          <w:rFonts w:ascii="標楷體" w:eastAsia="標楷體" w:hAnsi="標楷體" w:cs="標楷體" w:hint="eastAsia"/>
          <w:kern w:val="0"/>
        </w:rPr>
        <w:t>，認為西方社會中，從每個人孩童時代就強調獨立的人格特質，造就了高成就動機。</w:t>
      </w:r>
      <w:r>
        <w:rPr>
          <w:rFonts w:ascii="標楷體" w:eastAsia="標楷體" w:hAnsi="標楷體" w:cs="標楷體"/>
          <w:kern w:val="0"/>
        </w:rPr>
        <w:t>Oates (1971)</w:t>
      </w:r>
      <w:r>
        <w:rPr>
          <w:rFonts w:ascii="標楷體" w:eastAsia="標楷體" w:hAnsi="標楷體" w:cs="標楷體" w:hint="eastAsia"/>
          <w:kern w:val="0"/>
        </w:rPr>
        <w:t>和</w:t>
      </w:r>
      <w:r>
        <w:rPr>
          <w:rFonts w:ascii="標楷體" w:eastAsia="標楷體" w:hAnsi="標楷體" w:cs="標楷體"/>
          <w:kern w:val="0"/>
        </w:rPr>
        <w:t>McClelland</w:t>
      </w:r>
      <w:r>
        <w:rPr>
          <w:rFonts w:ascii="標楷體" w:eastAsia="標楷體" w:hAnsi="標楷體" w:cs="標楷體" w:hint="eastAsia"/>
          <w:kern w:val="0"/>
        </w:rPr>
        <w:t>的觀點一致，指出新教工作倫理的關鍵構面是一種禁止偷懶的生產力。</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r>
        <w:rPr>
          <w:rFonts w:ascii="標楷體" w:eastAsia="標楷體" w:hAnsi="標楷體" w:cs="標楷體" w:hint="eastAsia"/>
        </w:rPr>
        <w:t>而到了</w:t>
      </w:r>
      <w:proofErr w:type="gramStart"/>
      <w:r>
        <w:rPr>
          <w:rFonts w:ascii="標楷體" w:eastAsia="標楷體" w:hAnsi="標楷體" w:cs="標楷體"/>
        </w:rPr>
        <w:t>1990</w:t>
      </w:r>
      <w:proofErr w:type="gramEnd"/>
      <w:r>
        <w:rPr>
          <w:rFonts w:ascii="標楷體" w:eastAsia="標楷體" w:hAnsi="標楷體" w:cs="標楷體" w:hint="eastAsia"/>
        </w:rPr>
        <w:t>年代，</w:t>
      </w:r>
      <w:r>
        <w:rPr>
          <w:rFonts w:ascii="標楷體" w:eastAsia="標楷體" w:hAnsi="標楷體" w:cs="標楷體"/>
        </w:rPr>
        <w:t>Morrow(1993)</w:t>
      </w:r>
      <w:r>
        <w:rPr>
          <w:rFonts w:ascii="標楷體" w:eastAsia="標楷體" w:hAnsi="標楷體" w:cs="標楷體" w:hint="eastAsia"/>
        </w:rPr>
        <w:t>將工作承諾定義並測量後，更加強調工作倫理的重要性。該研究認為：工作承諾可劃分出五大面向，分別是：工作價值觀</w:t>
      </w:r>
      <w:r>
        <w:rPr>
          <w:rFonts w:ascii="標楷體" w:eastAsia="標楷體" w:hAnsi="標楷體" w:cs="標楷體"/>
        </w:rPr>
        <w:t>(</w:t>
      </w:r>
      <w:r>
        <w:rPr>
          <w:rFonts w:ascii="標楷體" w:eastAsia="標楷體" w:hAnsi="標楷體" w:cs="標楷體" w:hint="eastAsia"/>
        </w:rPr>
        <w:t>新教工作倫理，</w:t>
      </w:r>
      <w:r>
        <w:rPr>
          <w:rFonts w:ascii="標楷體" w:eastAsia="標楷體" w:hAnsi="標楷體" w:cs="標楷體"/>
        </w:rPr>
        <w:t>Protestant work ethic)</w:t>
      </w:r>
      <w:r>
        <w:rPr>
          <w:rFonts w:ascii="標楷體" w:eastAsia="標楷體" w:hAnsi="標楷體" w:cs="標楷體" w:hint="eastAsia"/>
        </w:rPr>
        <w:t>、生涯</w:t>
      </w:r>
      <w:r>
        <w:rPr>
          <w:rFonts w:ascii="標楷體" w:eastAsia="標楷體" w:hAnsi="標楷體" w:cs="標楷體"/>
        </w:rPr>
        <w:t>(</w:t>
      </w:r>
      <w:r>
        <w:rPr>
          <w:rFonts w:ascii="標楷體" w:eastAsia="標楷體" w:hAnsi="標楷體" w:cs="標楷體" w:hint="eastAsia"/>
        </w:rPr>
        <w:t>生涯特點，</w:t>
      </w:r>
      <w:r>
        <w:rPr>
          <w:rFonts w:ascii="標楷體" w:eastAsia="標楷體" w:hAnsi="標楷體" w:cs="標楷體"/>
          <w:kern w:val="0"/>
        </w:rPr>
        <w:t>career salience</w:t>
      </w:r>
      <w:r>
        <w:rPr>
          <w:rFonts w:ascii="標楷體" w:eastAsia="標楷體" w:hAnsi="標楷體" w:cs="標楷體"/>
        </w:rPr>
        <w:t>)</w:t>
      </w:r>
      <w:r>
        <w:rPr>
          <w:rFonts w:ascii="標楷體" w:eastAsia="標楷體" w:hAnsi="標楷體" w:cs="標楷體" w:hint="eastAsia"/>
        </w:rPr>
        <w:t>、工作</w:t>
      </w:r>
      <w:r>
        <w:rPr>
          <w:rFonts w:ascii="標楷體" w:eastAsia="標楷體" w:hAnsi="標楷體" w:cs="標楷體"/>
        </w:rPr>
        <w:t>(</w:t>
      </w:r>
      <w:r>
        <w:rPr>
          <w:rFonts w:ascii="標楷體" w:eastAsia="標楷體" w:hAnsi="標楷體" w:cs="標楷體" w:hint="eastAsia"/>
        </w:rPr>
        <w:t>工作參與，</w:t>
      </w:r>
      <w:r>
        <w:rPr>
          <w:rFonts w:ascii="標楷體" w:eastAsia="標楷體" w:hAnsi="標楷體" w:cs="標楷體"/>
          <w:kern w:val="0"/>
        </w:rPr>
        <w:t>job involvement</w:t>
      </w:r>
      <w:r>
        <w:rPr>
          <w:rFonts w:ascii="標楷體" w:eastAsia="標楷體" w:hAnsi="標楷體" w:cs="標楷體"/>
        </w:rPr>
        <w:t>)</w:t>
      </w:r>
      <w:r>
        <w:rPr>
          <w:rFonts w:ascii="標楷體" w:eastAsia="標楷體" w:hAnsi="標楷體" w:cs="標楷體" w:hint="eastAsia"/>
        </w:rPr>
        <w:t>、組織</w:t>
      </w:r>
      <w:r>
        <w:rPr>
          <w:rFonts w:ascii="標楷體" w:eastAsia="標楷體" w:hAnsi="標楷體" w:cs="標楷體"/>
        </w:rPr>
        <w:t>(</w:t>
      </w:r>
      <w:r>
        <w:rPr>
          <w:rFonts w:ascii="標楷體" w:eastAsia="標楷體" w:hAnsi="標楷體" w:cs="標楷體" w:hint="eastAsia"/>
        </w:rPr>
        <w:t>組織承諾，</w:t>
      </w:r>
      <w:r>
        <w:rPr>
          <w:rFonts w:ascii="標楷體" w:eastAsia="標楷體" w:hAnsi="標楷體" w:cs="標楷體"/>
          <w:kern w:val="0"/>
        </w:rPr>
        <w:t>organizational commitment</w:t>
      </w:r>
      <w:r>
        <w:rPr>
          <w:rFonts w:ascii="標楷體" w:eastAsia="標楷體" w:hAnsi="標楷體" w:cs="標楷體"/>
        </w:rPr>
        <w:t>)</w:t>
      </w:r>
      <w:r>
        <w:rPr>
          <w:rFonts w:ascii="標楷體" w:eastAsia="標楷體" w:hAnsi="標楷體" w:cs="標楷體" w:hint="eastAsia"/>
        </w:rPr>
        <w:t>與工會（工會承諾，</w:t>
      </w:r>
      <w:r>
        <w:rPr>
          <w:rFonts w:ascii="標楷體" w:eastAsia="標楷體" w:hAnsi="標楷體" w:cs="標楷體"/>
          <w:kern w:val="0"/>
        </w:rPr>
        <w:t>union commitment</w:t>
      </w:r>
      <w:r>
        <w:rPr>
          <w:rFonts w:ascii="標楷體" w:eastAsia="標楷體" w:hAnsi="標楷體" w:cs="標楷體" w:hint="eastAsia"/>
        </w:rPr>
        <w:t>）等五大面向，其關係就如同一個同心圓，而工作倫理是五大面向中</w:t>
      </w:r>
      <w:proofErr w:type="gramStart"/>
      <w:r>
        <w:rPr>
          <w:rFonts w:ascii="標楷體" w:eastAsia="標楷體" w:hAnsi="標楷體" w:cs="標楷體" w:hint="eastAsia"/>
        </w:rPr>
        <w:t>最</w:t>
      </w:r>
      <w:proofErr w:type="gramEnd"/>
      <w:r>
        <w:rPr>
          <w:rFonts w:ascii="標楷體" w:eastAsia="標楷體" w:hAnsi="標楷體" w:cs="標楷體" w:hint="eastAsia"/>
        </w:rPr>
        <w:t>核心、同時也是最重要的項目，比其他四項都要更加穩定，因其較不易受情境變化影響且具文化普遍性。但可惜的是，相對其他四個面向，工作倫理卻是最少被學界加以探討的項目</w:t>
      </w:r>
      <w:r>
        <w:rPr>
          <w:rFonts w:ascii="標楷體" w:eastAsia="標楷體" w:hAnsi="標楷體" w:cs="標楷體"/>
        </w:rPr>
        <w:t>(Blau</w:t>
      </w:r>
      <w:proofErr w:type="gramStart"/>
      <w:r>
        <w:rPr>
          <w:rFonts w:ascii="標楷體" w:eastAsia="標楷體" w:hAnsi="標楷體" w:cs="標楷體" w:hint="eastAsia"/>
        </w:rPr>
        <w:t>＆</w:t>
      </w:r>
      <w:proofErr w:type="gramEnd"/>
      <w:r>
        <w:rPr>
          <w:rFonts w:ascii="標楷體" w:eastAsia="標楷體" w:hAnsi="標楷體" w:cs="標楷體"/>
        </w:rPr>
        <w:t>Ryan, 1997)</w:t>
      </w:r>
      <w:r>
        <w:rPr>
          <w:rFonts w:ascii="標楷體" w:eastAsia="標楷體" w:hAnsi="標楷體" w:cs="標楷體" w:hint="eastAsia"/>
        </w:rPr>
        <w:t>。</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rPr>
      </w:pPr>
      <w:r>
        <w:rPr>
          <w:rFonts w:ascii="標楷體" w:eastAsia="標楷體" w:hAnsi="標楷體" w:cs="標楷體" w:hint="eastAsia"/>
        </w:rPr>
        <w:t>在之後修訂的版本中，</w:t>
      </w:r>
      <w:r>
        <w:rPr>
          <w:rFonts w:ascii="標楷體" w:eastAsia="標楷體" w:hAnsi="標楷體" w:cs="標楷體"/>
        </w:rPr>
        <w:t>Morrow(1993)</w:t>
      </w:r>
      <w:r>
        <w:rPr>
          <w:rFonts w:ascii="標楷體" w:eastAsia="標楷體" w:hAnsi="標楷體" w:cs="標楷體" w:hint="eastAsia"/>
        </w:rPr>
        <w:t>更強調這五大面向應是放諸四海皆</w:t>
      </w:r>
      <w:proofErr w:type="gramStart"/>
      <w:r>
        <w:rPr>
          <w:rFonts w:ascii="標楷體" w:eastAsia="標楷體" w:hAnsi="標楷體" w:cs="標楷體" w:hint="eastAsia"/>
        </w:rPr>
        <w:t>準</w:t>
      </w:r>
      <w:proofErr w:type="gramEnd"/>
      <w:r>
        <w:rPr>
          <w:rFonts w:ascii="標楷體" w:eastAsia="標楷體" w:hAnsi="標楷體" w:cs="標楷體" w:hint="eastAsia"/>
        </w:rPr>
        <w:t>，並增刪及修改了若干項目，如刪除工會承諾；將組織承諾劃分為感情性</w:t>
      </w:r>
      <w:r>
        <w:rPr>
          <w:rFonts w:ascii="標楷體" w:eastAsia="標楷體" w:hAnsi="標楷體" w:cs="標楷體"/>
        </w:rPr>
        <w:t>(affective)</w:t>
      </w:r>
      <w:r>
        <w:rPr>
          <w:rFonts w:ascii="標楷體" w:eastAsia="標楷體" w:hAnsi="標楷體" w:cs="標楷體" w:hint="eastAsia"/>
        </w:rPr>
        <w:t>與持續性</w:t>
      </w:r>
      <w:r>
        <w:rPr>
          <w:rFonts w:ascii="標楷體" w:eastAsia="標楷體" w:hAnsi="標楷體" w:cs="標楷體"/>
        </w:rPr>
        <w:t>(continuance)</w:t>
      </w:r>
      <w:r>
        <w:rPr>
          <w:rFonts w:ascii="標楷體" w:eastAsia="標楷體" w:hAnsi="標楷體" w:cs="標楷體" w:hint="eastAsia"/>
        </w:rPr>
        <w:t>兩個面向；將生涯特點更名為生涯承諾</w:t>
      </w:r>
      <w:r>
        <w:rPr>
          <w:rFonts w:ascii="標楷體" w:eastAsia="標楷體" w:hAnsi="標楷體" w:cs="標楷體"/>
        </w:rPr>
        <w:t>(career commitment)</w:t>
      </w:r>
      <w:r>
        <w:rPr>
          <w:rFonts w:ascii="標楷體" w:eastAsia="標楷體" w:hAnsi="標楷體" w:cs="標楷體" w:hint="eastAsia"/>
        </w:rPr>
        <w:t>；最重要的是，將新教工作倫理的新教刪去，正名為工作</w:t>
      </w:r>
      <w:r>
        <w:rPr>
          <w:rFonts w:ascii="標楷體" w:eastAsia="標楷體" w:hAnsi="標楷體" w:cs="標楷體" w:hint="eastAsia"/>
        </w:rPr>
        <w:lastRenderedPageBreak/>
        <w:t>倫理（</w:t>
      </w:r>
      <w:r>
        <w:rPr>
          <w:rFonts w:ascii="標楷體" w:eastAsia="標楷體" w:hAnsi="標楷體" w:cs="標楷體"/>
        </w:rPr>
        <w:t>work ethic</w:t>
      </w:r>
      <w:r>
        <w:rPr>
          <w:rFonts w:ascii="標楷體" w:eastAsia="標楷體" w:hAnsi="標楷體" w:cs="標楷體" w:hint="eastAsia"/>
        </w:rPr>
        <w:t>），這也是工作倫理量表的起始點</w:t>
      </w:r>
      <w:r>
        <w:rPr>
          <w:rFonts w:ascii="標楷體" w:eastAsia="標楷體" w:hAnsi="標楷體" w:cs="標楷體"/>
        </w:rPr>
        <w:t>(Blau</w:t>
      </w:r>
      <w:proofErr w:type="gramStart"/>
      <w:r>
        <w:rPr>
          <w:rFonts w:ascii="標楷體" w:eastAsia="標楷體" w:hAnsi="標楷體" w:cs="標楷體" w:hint="eastAsia"/>
        </w:rPr>
        <w:t>＆</w:t>
      </w:r>
      <w:proofErr w:type="gramEnd"/>
      <w:r>
        <w:rPr>
          <w:rFonts w:ascii="標楷體" w:eastAsia="標楷體" w:hAnsi="標楷體" w:cs="標楷體"/>
        </w:rPr>
        <w:t>Ryan, 1997)</w:t>
      </w:r>
      <w:r>
        <w:rPr>
          <w:rFonts w:ascii="標楷體" w:eastAsia="標楷體" w:hAnsi="標楷體" w:cs="標楷體" w:hint="eastAsia"/>
        </w:rPr>
        <w:t>。隨後亦有部份學者投入量表的修訂，並且都驗證工作倫理具有獨特性，值得深入研究探討。</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rPr>
      </w:pPr>
      <w:r>
        <w:rPr>
          <w:rFonts w:ascii="標楷體" w:eastAsia="標楷體" w:hAnsi="標楷體" w:cs="標楷體" w:hint="eastAsia"/>
        </w:rPr>
        <w:t>而</w:t>
      </w:r>
      <w:r>
        <w:rPr>
          <w:rFonts w:ascii="標楷體" w:eastAsia="標楷體" w:hAnsi="標楷體" w:cs="標楷體"/>
        </w:rPr>
        <w:t>Furnham(1990a, 1990b)</w:t>
      </w:r>
      <w:r>
        <w:rPr>
          <w:rFonts w:ascii="標楷體" w:eastAsia="標楷體" w:hAnsi="標楷體" w:cs="標楷體" w:hint="eastAsia"/>
        </w:rPr>
        <w:t>的版本中，歸納了先前學者</w:t>
      </w:r>
      <w:r>
        <w:rPr>
          <w:rFonts w:ascii="標楷體" w:eastAsia="標楷體" w:hAnsi="標楷體" w:cs="標楷體"/>
        </w:rPr>
        <w:t>(</w:t>
      </w:r>
      <w:r>
        <w:rPr>
          <w:rFonts w:ascii="標楷體" w:eastAsia="標楷體" w:hAnsi="標楷體" w:cs="標楷體" w:hint="eastAsia"/>
        </w:rPr>
        <w:t>如</w:t>
      </w:r>
      <w:r>
        <w:rPr>
          <w:rFonts w:ascii="標楷體" w:eastAsia="標楷體" w:hAnsi="標楷體" w:cs="標楷體"/>
        </w:rPr>
        <w:t>Weber,1958; Blood, 1969; Mirels &amp; Garrett, 1971)</w:t>
      </w:r>
      <w:r>
        <w:rPr>
          <w:rFonts w:ascii="標楷體" w:eastAsia="標楷體" w:hAnsi="標楷體" w:cs="標楷體" w:hint="eastAsia"/>
        </w:rPr>
        <w:t>的研究，以</w:t>
      </w:r>
      <w:r>
        <w:rPr>
          <w:rFonts w:ascii="標楷體" w:eastAsia="標楷體" w:hAnsi="標楷體" w:cs="標楷體"/>
        </w:rPr>
        <w:t>1021</w:t>
      </w:r>
      <w:r>
        <w:rPr>
          <w:rFonts w:ascii="標楷體" w:eastAsia="標楷體" w:hAnsi="標楷體" w:cs="標楷體" w:hint="eastAsia"/>
        </w:rPr>
        <w:t>個樣本施測，其中有</w:t>
      </w:r>
      <w:r>
        <w:rPr>
          <w:rFonts w:ascii="標楷體" w:eastAsia="標楷體" w:hAnsi="標楷體" w:cs="標楷體"/>
        </w:rPr>
        <w:t>78%</w:t>
      </w:r>
      <w:r>
        <w:rPr>
          <w:rFonts w:ascii="標楷體" w:eastAsia="標楷體" w:hAnsi="標楷體" w:cs="標楷體" w:hint="eastAsia"/>
        </w:rPr>
        <w:t>是大學學生，初步分析出</w:t>
      </w:r>
      <w:r>
        <w:rPr>
          <w:rFonts w:ascii="標楷體" w:eastAsia="標楷體" w:hAnsi="標楷體" w:cs="標楷體"/>
        </w:rPr>
        <w:t>7</w:t>
      </w:r>
      <w:r>
        <w:rPr>
          <w:rFonts w:ascii="標楷體" w:eastAsia="標楷體" w:hAnsi="標楷體" w:cs="標楷體" w:hint="eastAsia"/>
        </w:rPr>
        <w:t>大面向與</w:t>
      </w:r>
      <w:r>
        <w:rPr>
          <w:rFonts w:ascii="標楷體" w:eastAsia="標楷體" w:hAnsi="標楷體" w:cs="標楷體"/>
        </w:rPr>
        <w:t>77</w:t>
      </w:r>
      <w:r>
        <w:rPr>
          <w:rFonts w:ascii="標楷體" w:eastAsia="標楷體" w:hAnsi="標楷體" w:cs="標楷體" w:hint="eastAsia"/>
        </w:rPr>
        <w:t>個題目：</w:t>
      </w:r>
      <w:r>
        <w:rPr>
          <w:rFonts w:ascii="標楷體" w:eastAsia="標楷體" w:hAnsi="標楷體" w:cs="標楷體" w:hint="eastAsia"/>
          <w:kern w:val="0"/>
        </w:rPr>
        <w:t>新教倫理</w:t>
      </w:r>
      <w:r>
        <w:rPr>
          <w:rFonts w:ascii="標楷體" w:eastAsia="標楷體" w:hAnsi="標楷體" w:cs="標楷體"/>
          <w:kern w:val="0"/>
        </w:rPr>
        <w:t>(Protestant Ethic)</w:t>
      </w:r>
      <w:r>
        <w:rPr>
          <w:rFonts w:ascii="標楷體" w:eastAsia="標楷體" w:hAnsi="標楷體" w:cs="標楷體" w:hint="eastAsia"/>
          <w:kern w:val="0"/>
        </w:rPr>
        <w:t>、新教工作倫理</w:t>
      </w:r>
      <w:r>
        <w:rPr>
          <w:rFonts w:ascii="標楷體" w:eastAsia="標楷體" w:hAnsi="標楷體" w:cs="標楷體"/>
          <w:kern w:val="0"/>
        </w:rPr>
        <w:t>(Protestant Work Ethic)</w:t>
      </w:r>
      <w:r>
        <w:rPr>
          <w:rFonts w:ascii="標楷體" w:eastAsia="標楷體" w:hAnsi="標楷體" w:cs="標楷體" w:hint="eastAsia"/>
          <w:kern w:val="0"/>
        </w:rPr>
        <w:t>、支持新教工作倫理</w:t>
      </w:r>
      <w:r>
        <w:rPr>
          <w:rFonts w:ascii="標楷體" w:eastAsia="標楷體" w:hAnsi="標楷體" w:cs="標楷體"/>
          <w:kern w:val="0"/>
        </w:rPr>
        <w:t>(pro-Protestant Ethic)</w:t>
      </w:r>
      <w:r>
        <w:rPr>
          <w:rFonts w:ascii="標楷體" w:eastAsia="標楷體" w:hAnsi="標楷體" w:cs="標楷體" w:hint="eastAsia"/>
          <w:kern w:val="0"/>
        </w:rPr>
        <w:t>、反對新教工作倫理</w:t>
      </w:r>
      <w:r>
        <w:rPr>
          <w:rFonts w:ascii="標楷體" w:eastAsia="標楷體" w:hAnsi="標楷體" w:cs="標楷體"/>
          <w:kern w:val="0"/>
        </w:rPr>
        <w:t>(non-Protestant Ethic)</w:t>
      </w:r>
      <w:r>
        <w:rPr>
          <w:rFonts w:ascii="標楷體" w:eastAsia="標楷體" w:hAnsi="標楷體" w:cs="標楷體" w:hint="eastAsia"/>
          <w:kern w:val="0"/>
        </w:rPr>
        <w:t>、資本主義精神</w:t>
      </w:r>
      <w:r>
        <w:rPr>
          <w:rFonts w:ascii="標楷體" w:eastAsia="標楷體" w:hAnsi="標楷體" w:cs="標楷體"/>
          <w:kern w:val="0"/>
        </w:rPr>
        <w:t>(Spirit of Capitalism)</w:t>
      </w:r>
      <w:r>
        <w:rPr>
          <w:rFonts w:ascii="標楷體" w:eastAsia="標楷體" w:hAnsi="標楷體" w:cs="標楷體" w:hint="eastAsia"/>
          <w:kern w:val="0"/>
        </w:rPr>
        <w:t>、休閒倫理</w:t>
      </w:r>
      <w:r>
        <w:rPr>
          <w:rFonts w:ascii="標楷體" w:eastAsia="標楷體" w:hAnsi="標楷體" w:cs="標楷體"/>
          <w:kern w:val="0"/>
        </w:rPr>
        <w:t>(Leisure Ethic)</w:t>
      </w:r>
      <w:r>
        <w:rPr>
          <w:rFonts w:ascii="標楷體" w:eastAsia="標楷體" w:hAnsi="標楷體" w:cs="標楷體" w:hint="eastAsia"/>
          <w:kern w:val="0"/>
        </w:rPr>
        <w:t>、工作倫理</w:t>
      </w:r>
      <w:r>
        <w:rPr>
          <w:rFonts w:ascii="標楷體" w:eastAsia="標楷體" w:hAnsi="標楷體" w:cs="標楷體"/>
          <w:kern w:val="0"/>
        </w:rPr>
        <w:t>(Work Ethic)</w:t>
      </w:r>
      <w:r>
        <w:rPr>
          <w:rFonts w:ascii="標楷體" w:eastAsia="標楷體" w:hAnsi="標楷體" w:cs="標楷體" w:hint="eastAsia"/>
          <w:kern w:val="0"/>
        </w:rPr>
        <w:t>、折衷的新教倫理</w:t>
      </w:r>
      <w:r>
        <w:rPr>
          <w:rFonts w:ascii="標楷體" w:eastAsia="標楷體" w:hAnsi="標楷體" w:cs="標楷體"/>
          <w:kern w:val="0"/>
        </w:rPr>
        <w:t>(Eclectic Protestant Ethic)</w:t>
      </w:r>
      <w:r>
        <w:rPr>
          <w:rFonts w:ascii="標楷體" w:eastAsia="標楷體" w:hAnsi="標楷體" w:cs="標楷體" w:hint="eastAsia"/>
          <w:kern w:val="0"/>
        </w:rPr>
        <w:t>以及澳洲人的工作倫理</w:t>
      </w:r>
      <w:r>
        <w:rPr>
          <w:rFonts w:ascii="標楷體" w:eastAsia="標楷體" w:hAnsi="標楷體" w:cs="標楷體"/>
          <w:kern w:val="0"/>
        </w:rPr>
        <w:t>(Australian Work Ethic)</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r>
        <w:rPr>
          <w:rFonts w:ascii="標楷體" w:eastAsia="標楷體" w:hAnsi="標楷體" w:cs="標楷體"/>
        </w:rPr>
        <w:t>Furnham</w:t>
      </w:r>
      <w:r>
        <w:rPr>
          <w:rFonts w:ascii="標楷體" w:eastAsia="標楷體" w:hAnsi="標楷體" w:cs="標楷體" w:hint="eastAsia"/>
        </w:rPr>
        <w:t>同時認為，這七</w:t>
      </w:r>
      <w:proofErr w:type="gramStart"/>
      <w:r>
        <w:rPr>
          <w:rFonts w:ascii="標楷體" w:eastAsia="標楷體" w:hAnsi="標楷體" w:cs="標楷體" w:hint="eastAsia"/>
        </w:rPr>
        <w:t>個</w:t>
      </w:r>
      <w:proofErr w:type="gramEnd"/>
      <w:r>
        <w:rPr>
          <w:rFonts w:ascii="標楷體" w:eastAsia="標楷體" w:hAnsi="標楷體" w:cs="標楷體" w:hint="eastAsia"/>
        </w:rPr>
        <w:t>面向構成新教工作倫理。而刪去不顯著的題目後，最後分析出五大面向與</w:t>
      </w:r>
      <w:r>
        <w:rPr>
          <w:rFonts w:ascii="標楷體" w:eastAsia="標楷體" w:hAnsi="標楷體" w:cs="標楷體"/>
        </w:rPr>
        <w:t>51</w:t>
      </w:r>
      <w:r>
        <w:rPr>
          <w:rFonts w:ascii="標楷體" w:eastAsia="標楷體" w:hAnsi="標楷體" w:cs="標楷體" w:hint="eastAsia"/>
        </w:rPr>
        <w:t>個題目，該研究也是工作倫理量表在當時最廣為接受的版本。</w:t>
      </w:r>
      <w:r>
        <w:rPr>
          <w:rFonts w:ascii="標楷體" w:eastAsia="標楷體" w:hAnsi="標楷體" w:cs="標楷體"/>
        </w:rPr>
        <w:t>Blau</w:t>
      </w:r>
      <w:r>
        <w:rPr>
          <w:rFonts w:ascii="標楷體" w:eastAsia="標楷體" w:hAnsi="標楷體" w:cs="標楷體" w:hint="eastAsia"/>
        </w:rPr>
        <w:t>和</w:t>
      </w:r>
      <w:r>
        <w:rPr>
          <w:rFonts w:ascii="標楷體" w:eastAsia="標楷體" w:hAnsi="標楷體" w:cs="標楷體"/>
        </w:rPr>
        <w:t>Ryan(1997)</w:t>
      </w:r>
      <w:r>
        <w:rPr>
          <w:rFonts w:ascii="標楷體" w:eastAsia="標楷體" w:hAnsi="標楷體" w:cs="標楷體" w:hint="eastAsia"/>
        </w:rPr>
        <w:t>則根據</w:t>
      </w:r>
      <w:r>
        <w:rPr>
          <w:rFonts w:ascii="標楷體" w:eastAsia="標楷體" w:hAnsi="標楷體" w:cs="標楷體"/>
        </w:rPr>
        <w:t>Furnham</w:t>
      </w:r>
      <w:r>
        <w:rPr>
          <w:rFonts w:ascii="標楷體" w:eastAsia="標楷體" w:hAnsi="標楷體" w:cs="標楷體" w:hint="eastAsia"/>
        </w:rPr>
        <w:t>與</w:t>
      </w:r>
      <w:r>
        <w:rPr>
          <w:rFonts w:ascii="標楷體" w:eastAsia="標楷體" w:hAnsi="標楷體" w:cs="標楷體"/>
        </w:rPr>
        <w:t>Morrow</w:t>
      </w:r>
      <w:r>
        <w:rPr>
          <w:rFonts w:ascii="標楷體" w:eastAsia="標楷體" w:hAnsi="標楷體" w:cs="標楷體" w:hint="eastAsia"/>
        </w:rPr>
        <w:t>的框架繼續研究，並且刪去與宗教信仰相關的部份，本研究則因此</w:t>
      </w:r>
      <w:proofErr w:type="gramStart"/>
      <w:r>
        <w:rPr>
          <w:rFonts w:ascii="標楷體" w:eastAsia="標楷體" w:hAnsi="標楷體" w:cs="標楷體" w:hint="eastAsia"/>
        </w:rPr>
        <w:t>採</w:t>
      </w:r>
      <w:proofErr w:type="gramEnd"/>
      <w:r>
        <w:rPr>
          <w:rFonts w:ascii="標楷體" w:eastAsia="標楷體" w:hAnsi="標楷體" w:cs="標楷體" w:hint="eastAsia"/>
        </w:rPr>
        <w:t>修訂後的版本。</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p>
    <w:p w:rsidR="0015623E" w:rsidRPr="004D05E7" w:rsidRDefault="0015623E">
      <w:pPr>
        <w:autoSpaceDE w:val="0"/>
        <w:autoSpaceDN w:val="0"/>
        <w:adjustRightInd w:val="0"/>
        <w:spacing w:line="360" w:lineRule="auto"/>
        <w:rPr>
          <w:rFonts w:ascii="標楷體" w:eastAsia="標楷體" w:hAnsi="標楷體" w:cs="Times New Roman"/>
          <w:b/>
          <w:bCs/>
        </w:rPr>
      </w:pPr>
      <w:r>
        <w:rPr>
          <w:rFonts w:ascii="標楷體" w:eastAsia="標楷體" w:hAnsi="標楷體" w:cs="標楷體"/>
          <w:b/>
          <w:bCs/>
        </w:rPr>
        <w:t>(</w:t>
      </w:r>
      <w:r>
        <w:rPr>
          <w:rFonts w:ascii="標楷體" w:eastAsia="標楷體" w:hAnsi="標楷體" w:cs="標楷體" w:hint="eastAsia"/>
          <w:b/>
          <w:bCs/>
        </w:rPr>
        <w:t>二</w:t>
      </w:r>
      <w:r>
        <w:rPr>
          <w:rFonts w:ascii="標楷體" w:eastAsia="標楷體" w:hAnsi="標楷體" w:cs="標楷體"/>
          <w:b/>
          <w:bCs/>
        </w:rPr>
        <w:t>)</w:t>
      </w:r>
      <w:r>
        <w:rPr>
          <w:rFonts w:ascii="標楷體" w:eastAsia="標楷體" w:hAnsi="標楷體" w:cs="標楷體" w:hint="eastAsia"/>
          <w:b/>
          <w:bCs/>
        </w:rPr>
        <w:t>構面定義</w:t>
      </w:r>
    </w:p>
    <w:p w:rsidR="0015623E" w:rsidRPr="004D05E7" w:rsidRDefault="0015623E">
      <w:pPr>
        <w:pStyle w:val="Default"/>
        <w:spacing w:line="360" w:lineRule="auto"/>
        <w:ind w:firstLineChars="200" w:firstLine="480"/>
        <w:jc w:val="both"/>
        <w:rPr>
          <w:rFonts w:ascii="標楷體" w:eastAsia="標楷體" w:hAnsi="標楷體"/>
          <w:color w:val="auto"/>
        </w:rPr>
      </w:pPr>
      <w:r>
        <w:rPr>
          <w:rFonts w:ascii="標楷體" w:eastAsia="標楷體" w:hAnsi="標楷體" w:cs="標楷體"/>
          <w:color w:val="auto"/>
        </w:rPr>
        <w:t>Blau</w:t>
      </w:r>
      <w:r>
        <w:rPr>
          <w:rFonts w:ascii="標楷體" w:eastAsia="標楷體" w:hAnsi="標楷體" w:cs="標楷體" w:hint="eastAsia"/>
          <w:color w:val="auto"/>
        </w:rPr>
        <w:t>和</w:t>
      </w:r>
      <w:r>
        <w:rPr>
          <w:rFonts w:ascii="標楷體" w:eastAsia="標楷體" w:hAnsi="標楷體" w:cs="標楷體"/>
          <w:color w:val="auto"/>
        </w:rPr>
        <w:t>Ryan(1997)</w:t>
      </w:r>
      <w:r>
        <w:rPr>
          <w:rFonts w:ascii="標楷體" w:eastAsia="標楷體" w:hAnsi="標楷體" w:cs="標楷體" w:hint="eastAsia"/>
          <w:color w:val="auto"/>
        </w:rPr>
        <w:t>的研究，以</w:t>
      </w:r>
      <w:r>
        <w:rPr>
          <w:rFonts w:ascii="標楷體" w:eastAsia="標楷體" w:hAnsi="標楷體" w:cs="標楷體"/>
          <w:color w:val="auto"/>
        </w:rPr>
        <w:t>Furnham(1990a, 1990b)</w:t>
      </w:r>
      <w:r>
        <w:rPr>
          <w:rFonts w:ascii="標楷體" w:eastAsia="標楷體" w:hAnsi="標楷體" w:cs="標楷體" w:hint="eastAsia"/>
          <w:color w:val="auto"/>
        </w:rPr>
        <w:t>及</w:t>
      </w:r>
      <w:r>
        <w:rPr>
          <w:rFonts w:ascii="標楷體" w:eastAsia="標楷體" w:hAnsi="標楷體" w:cs="標楷體"/>
          <w:color w:val="auto"/>
        </w:rPr>
        <w:t>Morrow(1993)</w:t>
      </w:r>
      <w:r>
        <w:rPr>
          <w:rFonts w:ascii="標楷體" w:eastAsia="標楷體" w:hAnsi="標楷體" w:cs="標楷體" w:hint="eastAsia"/>
          <w:color w:val="auto"/>
        </w:rPr>
        <w:t>的量表為基礎，針對</w:t>
      </w:r>
      <w:r>
        <w:rPr>
          <w:rFonts w:ascii="標楷體" w:eastAsia="標楷體" w:hAnsi="標楷體" w:cs="標楷體"/>
          <w:color w:val="auto"/>
        </w:rPr>
        <w:t>543</w:t>
      </w:r>
      <w:r>
        <w:rPr>
          <w:rFonts w:ascii="標楷體" w:eastAsia="標楷體" w:hAnsi="標楷體" w:cs="標楷體" w:hint="eastAsia"/>
          <w:color w:val="auto"/>
        </w:rPr>
        <w:t>個樣本，運用探索性因數分析，彙整出工作倫理的四個面向：</w:t>
      </w:r>
      <w:r>
        <w:rPr>
          <w:rFonts w:ascii="標楷體" w:eastAsia="標楷體" w:hAnsi="標楷體" w:cs="標楷體" w:hint="eastAsia"/>
          <w:b/>
          <w:bCs/>
          <w:color w:val="auto"/>
        </w:rPr>
        <w:t>勤奮工作</w:t>
      </w:r>
      <w:r>
        <w:rPr>
          <w:rFonts w:ascii="標楷體" w:eastAsia="標楷體" w:hAnsi="標楷體" w:cs="標楷體" w:hint="eastAsia"/>
          <w:color w:val="auto"/>
        </w:rPr>
        <w:t>（</w:t>
      </w:r>
      <w:r>
        <w:rPr>
          <w:rFonts w:ascii="標楷體" w:eastAsia="標楷體" w:hAnsi="標楷體" w:cs="標楷體"/>
          <w:color w:val="auto"/>
        </w:rPr>
        <w:t>hard work</w:t>
      </w:r>
      <w:r>
        <w:rPr>
          <w:rFonts w:ascii="標楷體" w:eastAsia="標楷體" w:hAnsi="標楷體" w:cs="標楷體" w:hint="eastAsia"/>
          <w:color w:val="auto"/>
        </w:rPr>
        <w:t>）、</w:t>
      </w:r>
      <w:r>
        <w:rPr>
          <w:rFonts w:ascii="標楷體" w:eastAsia="標楷體" w:hAnsi="標楷體" w:cs="標楷體" w:hint="eastAsia"/>
          <w:b/>
          <w:bCs/>
          <w:color w:val="auto"/>
        </w:rPr>
        <w:t>反對過多休閒活動</w:t>
      </w:r>
      <w:r>
        <w:rPr>
          <w:rFonts w:ascii="標楷體" w:eastAsia="標楷體" w:hAnsi="標楷體" w:cs="標楷體" w:hint="eastAsia"/>
          <w:color w:val="auto"/>
        </w:rPr>
        <w:t>（</w:t>
      </w:r>
      <w:r>
        <w:rPr>
          <w:rFonts w:ascii="標楷體" w:eastAsia="標楷體" w:hAnsi="標楷體" w:cs="標楷體"/>
          <w:color w:val="auto"/>
        </w:rPr>
        <w:t>non-leisure</w:t>
      </w:r>
      <w:r>
        <w:rPr>
          <w:rFonts w:ascii="標楷體" w:eastAsia="標楷體" w:hAnsi="標楷體" w:cs="標楷體" w:hint="eastAsia"/>
          <w:color w:val="auto"/>
        </w:rPr>
        <w:t>）、</w:t>
      </w:r>
      <w:r>
        <w:rPr>
          <w:rFonts w:ascii="標楷體" w:eastAsia="標楷體" w:hAnsi="標楷體" w:cs="標楷體" w:hint="eastAsia"/>
          <w:b/>
          <w:bCs/>
          <w:color w:val="auto"/>
        </w:rPr>
        <w:t>獨立自主</w:t>
      </w:r>
      <w:r>
        <w:rPr>
          <w:rFonts w:ascii="標楷體" w:eastAsia="標楷體" w:hAnsi="標楷體" w:cs="標楷體"/>
          <w:color w:val="auto"/>
        </w:rPr>
        <w:t>(independence)</w:t>
      </w:r>
      <w:r>
        <w:rPr>
          <w:rFonts w:ascii="標楷體" w:eastAsia="標楷體" w:hAnsi="標楷體" w:cs="標楷體" w:hint="eastAsia"/>
          <w:color w:val="auto"/>
        </w:rPr>
        <w:t>和</w:t>
      </w:r>
      <w:r>
        <w:rPr>
          <w:rFonts w:ascii="標楷體" w:eastAsia="標楷體" w:hAnsi="標楷體" w:cs="標楷體" w:hint="eastAsia"/>
          <w:b/>
          <w:bCs/>
          <w:color w:val="auto"/>
        </w:rPr>
        <w:t>禁</w:t>
      </w:r>
      <w:proofErr w:type="gramStart"/>
      <w:r>
        <w:rPr>
          <w:rFonts w:ascii="標楷體" w:eastAsia="標楷體" w:hAnsi="標楷體" w:cs="標楷體" w:hint="eastAsia"/>
          <w:b/>
          <w:bCs/>
          <w:color w:val="auto"/>
        </w:rPr>
        <w:t>慾</w:t>
      </w:r>
      <w:proofErr w:type="gramEnd"/>
      <w:r>
        <w:rPr>
          <w:rFonts w:ascii="標楷體" w:eastAsia="標楷體" w:hAnsi="標楷體" w:cs="標楷體" w:hint="eastAsia"/>
          <w:b/>
          <w:bCs/>
          <w:color w:val="auto"/>
        </w:rPr>
        <w:t>主義</w:t>
      </w:r>
      <w:r>
        <w:rPr>
          <w:rFonts w:ascii="標楷體" w:eastAsia="標楷體" w:hAnsi="標楷體" w:cs="標楷體"/>
          <w:color w:val="auto"/>
        </w:rPr>
        <w:t>(asceticism)</w:t>
      </w:r>
      <w:r>
        <w:rPr>
          <w:rFonts w:ascii="標楷體" w:eastAsia="標楷體" w:hAnsi="標楷體" w:cs="標楷體" w:hint="eastAsia"/>
          <w:color w:val="auto"/>
        </w:rPr>
        <w:t>等，而該研究只有提供量表而沒有定義。本研究則以</w:t>
      </w:r>
      <w:r>
        <w:rPr>
          <w:rFonts w:ascii="標楷體" w:eastAsia="標楷體" w:hAnsi="標楷體" w:cs="標楷體"/>
          <w:color w:val="auto"/>
        </w:rPr>
        <w:t>Blau</w:t>
      </w:r>
      <w:r>
        <w:rPr>
          <w:rFonts w:ascii="標楷體" w:eastAsia="標楷體" w:hAnsi="標楷體" w:cs="標楷體" w:hint="eastAsia"/>
          <w:color w:val="auto"/>
        </w:rPr>
        <w:t>和</w:t>
      </w:r>
      <w:r>
        <w:rPr>
          <w:rFonts w:ascii="標楷體" w:eastAsia="標楷體" w:hAnsi="標楷體" w:cs="標楷體"/>
          <w:color w:val="auto"/>
        </w:rPr>
        <w:t>Ryan(1997)</w:t>
      </w:r>
      <w:r>
        <w:rPr>
          <w:rFonts w:ascii="標楷體" w:eastAsia="標楷體" w:hAnsi="標楷體" w:cs="標楷體" w:hint="eastAsia"/>
          <w:color w:val="auto"/>
        </w:rPr>
        <w:t>的研究為基礎發展量表。</w:t>
      </w:r>
    </w:p>
    <w:p w:rsidR="0015623E" w:rsidRPr="004D05E7" w:rsidRDefault="0015623E">
      <w:pPr>
        <w:pStyle w:val="Default"/>
        <w:spacing w:line="360" w:lineRule="auto"/>
        <w:ind w:firstLineChars="200" w:firstLine="480"/>
        <w:jc w:val="both"/>
        <w:rPr>
          <w:rFonts w:ascii="標楷體" w:eastAsia="標楷體" w:hAnsi="標楷體"/>
          <w:color w:val="auto"/>
        </w:rPr>
      </w:pPr>
      <w:r>
        <w:rPr>
          <w:rFonts w:ascii="標楷體" w:eastAsia="標楷體" w:hAnsi="標楷體" w:cs="標楷體" w:hint="eastAsia"/>
          <w:color w:val="auto"/>
        </w:rPr>
        <w:t>量表內容分述如下：</w:t>
      </w:r>
    </w:p>
    <w:p w:rsidR="0015623E" w:rsidRPr="004D05E7" w:rsidRDefault="0015623E" w:rsidP="004D05E7">
      <w:pPr>
        <w:pStyle w:val="Default"/>
        <w:numPr>
          <w:ilvl w:val="0"/>
          <w:numId w:val="57"/>
        </w:numPr>
        <w:spacing w:line="360" w:lineRule="auto"/>
        <w:jc w:val="both"/>
        <w:rPr>
          <w:rFonts w:ascii="標楷體" w:eastAsia="標楷體" w:hAnsi="標楷體"/>
          <w:color w:val="auto"/>
        </w:rPr>
      </w:pPr>
      <w:r>
        <w:rPr>
          <w:rFonts w:ascii="標楷體" w:eastAsia="標楷體" w:hAnsi="標楷體" w:cs="標楷體" w:hint="eastAsia"/>
          <w:b/>
          <w:bCs/>
          <w:color w:val="auto"/>
        </w:rPr>
        <w:t>勤奮工作：</w:t>
      </w:r>
      <w:r>
        <w:rPr>
          <w:rFonts w:ascii="標楷體" w:eastAsia="標楷體" w:hAnsi="標楷體" w:cs="標楷體" w:hint="eastAsia"/>
        </w:rPr>
        <w:t>有代表性的項目如：「勤奮工作可以幫助人度過生命中的難關，並</w:t>
      </w:r>
    </w:p>
    <w:p w:rsidR="0015623E" w:rsidRPr="004D05E7" w:rsidRDefault="0015623E">
      <w:pPr>
        <w:pStyle w:val="Default"/>
        <w:spacing w:line="360" w:lineRule="auto"/>
        <w:jc w:val="both"/>
        <w:rPr>
          <w:rFonts w:ascii="標楷體" w:eastAsia="標楷體" w:hAnsi="標楷體"/>
          <w:color w:val="auto"/>
        </w:rPr>
      </w:pPr>
      <w:r>
        <w:rPr>
          <w:rFonts w:ascii="標楷體" w:eastAsia="標楷體" w:hAnsi="標楷體" w:cs="標楷體" w:hint="eastAsia"/>
        </w:rPr>
        <w:t>出專屬自己的道路。」與「如果你勤奮工作，就會成功。」</w:t>
      </w:r>
    </w:p>
    <w:p w:rsidR="0015623E" w:rsidRPr="004D05E7" w:rsidRDefault="0015623E" w:rsidP="004D05E7">
      <w:pPr>
        <w:pStyle w:val="Default"/>
        <w:numPr>
          <w:ilvl w:val="0"/>
          <w:numId w:val="57"/>
        </w:numPr>
        <w:spacing w:line="360" w:lineRule="auto"/>
        <w:jc w:val="both"/>
        <w:rPr>
          <w:rFonts w:ascii="標楷體" w:eastAsia="標楷體" w:hAnsi="標楷體"/>
          <w:color w:val="auto"/>
        </w:rPr>
      </w:pPr>
      <w:r>
        <w:rPr>
          <w:rFonts w:ascii="標楷體" w:eastAsia="標楷體" w:hAnsi="標楷體" w:cs="標楷體" w:hint="eastAsia"/>
          <w:b/>
          <w:bCs/>
          <w:color w:val="auto"/>
        </w:rPr>
        <w:t>反對過多休閒活動：</w:t>
      </w:r>
      <w:r>
        <w:rPr>
          <w:rFonts w:ascii="標楷體" w:eastAsia="標楷體" w:hAnsi="標楷體" w:cs="標楷體" w:hint="eastAsia"/>
        </w:rPr>
        <w:t>有代表性的項目如：「我們應該抑制目前工時逐漸縮減的</w:t>
      </w:r>
    </w:p>
    <w:p w:rsidR="0015623E" w:rsidRPr="004D05E7" w:rsidRDefault="0015623E">
      <w:pPr>
        <w:pStyle w:val="Default"/>
        <w:spacing w:line="360" w:lineRule="auto"/>
        <w:jc w:val="both"/>
        <w:rPr>
          <w:rFonts w:ascii="標楷體" w:eastAsia="標楷體" w:hAnsi="標楷體"/>
          <w:color w:val="auto"/>
        </w:rPr>
      </w:pPr>
      <w:r>
        <w:rPr>
          <w:rFonts w:ascii="標楷體" w:eastAsia="標楷體" w:hAnsi="標楷體" w:cs="標楷體" w:hint="eastAsia"/>
        </w:rPr>
        <w:t>。」與「工作時間越短越好，休閒時間則相反。</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r>
        <w:rPr>
          <w:rFonts w:ascii="標楷體" w:eastAsia="標楷體" w:hAnsi="標楷體" w:cs="標楷體" w:hint="eastAsia"/>
        </w:rPr>
        <w:t>」等。</w:t>
      </w:r>
    </w:p>
    <w:p w:rsidR="0015623E" w:rsidRPr="004D05E7" w:rsidRDefault="0015623E" w:rsidP="004D05E7">
      <w:pPr>
        <w:pStyle w:val="12"/>
        <w:numPr>
          <w:ilvl w:val="0"/>
          <w:numId w:val="57"/>
        </w:numPr>
        <w:spacing w:line="360" w:lineRule="auto"/>
        <w:ind w:leftChars="0"/>
        <w:jc w:val="both"/>
        <w:rPr>
          <w:rFonts w:ascii="標楷體" w:eastAsia="標楷體" w:hAnsi="標楷體" w:cs="Times New Roman"/>
        </w:rPr>
      </w:pPr>
      <w:r>
        <w:rPr>
          <w:rFonts w:ascii="標楷體" w:eastAsia="標楷體" w:hAnsi="標楷體" w:cs="標楷體" w:hint="eastAsia"/>
          <w:b/>
          <w:bCs/>
        </w:rPr>
        <w:t>獨立自主</w:t>
      </w:r>
      <w:r>
        <w:rPr>
          <w:rFonts w:ascii="標楷體" w:eastAsia="標楷體" w:hAnsi="標楷體" w:cs="標楷體" w:hint="eastAsia"/>
        </w:rPr>
        <w:t>：有代表性的項目如：「懂得獨立自主的人方能成功。」與「人應該</w:t>
      </w:r>
    </w:p>
    <w:p w:rsidR="0015623E" w:rsidRPr="004D05E7" w:rsidRDefault="0015623E">
      <w:pPr>
        <w:pStyle w:val="12"/>
        <w:spacing w:line="360" w:lineRule="auto"/>
        <w:ind w:leftChars="0" w:left="0"/>
        <w:jc w:val="both"/>
        <w:rPr>
          <w:rFonts w:ascii="標楷體" w:eastAsia="標楷體" w:hAnsi="標楷體" w:cs="Times New Roman"/>
        </w:rPr>
      </w:pPr>
      <w:r>
        <w:rPr>
          <w:rFonts w:ascii="標楷體" w:eastAsia="標楷體" w:hAnsi="標楷體" w:cs="標楷體" w:hint="eastAsia"/>
        </w:rPr>
        <w:t>能地獨立自主。」等。</w:t>
      </w:r>
    </w:p>
    <w:p w:rsidR="0015623E" w:rsidRPr="004D05E7" w:rsidRDefault="0015623E" w:rsidP="004D05E7">
      <w:pPr>
        <w:pStyle w:val="12"/>
        <w:numPr>
          <w:ilvl w:val="0"/>
          <w:numId w:val="57"/>
        </w:numPr>
        <w:spacing w:line="360" w:lineRule="auto"/>
        <w:ind w:leftChars="0"/>
        <w:jc w:val="both"/>
        <w:rPr>
          <w:rFonts w:ascii="標楷體" w:eastAsia="標楷體" w:hAnsi="標楷體" w:cs="Times New Roman"/>
        </w:rPr>
      </w:pPr>
      <w:r>
        <w:rPr>
          <w:rFonts w:ascii="標楷體" w:eastAsia="標楷體" w:hAnsi="標楷體" w:cs="標楷體" w:hint="eastAsia"/>
          <w:b/>
          <w:bCs/>
        </w:rPr>
        <w:lastRenderedPageBreak/>
        <w:t>禁</w:t>
      </w:r>
      <w:proofErr w:type="gramStart"/>
      <w:r>
        <w:rPr>
          <w:rFonts w:ascii="標楷體" w:eastAsia="標楷體" w:hAnsi="標楷體" w:cs="標楷體" w:hint="eastAsia"/>
          <w:b/>
          <w:bCs/>
        </w:rPr>
        <w:t>慾</w:t>
      </w:r>
      <w:proofErr w:type="gramEnd"/>
      <w:r>
        <w:rPr>
          <w:rFonts w:ascii="標楷體" w:eastAsia="標楷體" w:hAnsi="標楷體" w:cs="標楷體" w:hint="eastAsia"/>
          <w:b/>
          <w:bCs/>
        </w:rPr>
        <w:t>主義</w:t>
      </w:r>
      <w:r>
        <w:rPr>
          <w:rFonts w:ascii="標楷體" w:eastAsia="標楷體" w:hAnsi="標楷體" w:cs="標楷體" w:hint="eastAsia"/>
        </w:rPr>
        <w:t>：簡樸度日，奉行苦行僧一般的行為規範或價值觀。具有代表性的項</w:t>
      </w:r>
    </w:p>
    <w:p w:rsidR="0015623E" w:rsidRPr="004D05E7" w:rsidRDefault="0015623E">
      <w:pPr>
        <w:pStyle w:val="12"/>
        <w:spacing w:line="360" w:lineRule="auto"/>
        <w:ind w:leftChars="0" w:left="0"/>
        <w:jc w:val="both"/>
        <w:rPr>
          <w:rFonts w:ascii="標楷體" w:eastAsia="標楷體" w:hAnsi="標楷體" w:cs="Times New Roman"/>
        </w:rPr>
      </w:pPr>
      <w:r>
        <w:rPr>
          <w:rFonts w:ascii="標楷體" w:eastAsia="標楷體" w:hAnsi="標楷體" w:cs="標楷體" w:hint="eastAsia"/>
        </w:rPr>
        <w:t>：「生不帶來，死</w:t>
      </w:r>
      <w:proofErr w:type="gramStart"/>
      <w:r>
        <w:rPr>
          <w:rFonts w:ascii="標楷體" w:eastAsia="標楷體" w:hAnsi="標楷體" w:cs="標楷體" w:hint="eastAsia"/>
        </w:rPr>
        <w:t>不</w:t>
      </w:r>
      <w:proofErr w:type="gramEnd"/>
      <w:r>
        <w:rPr>
          <w:rFonts w:ascii="標楷體" w:eastAsia="標楷體" w:hAnsi="標楷體" w:cs="標楷體" w:hint="eastAsia"/>
        </w:rPr>
        <w:t>帶去，</w:t>
      </w:r>
      <w:proofErr w:type="gramStart"/>
      <w:r>
        <w:rPr>
          <w:rFonts w:ascii="標楷體" w:eastAsia="標楷體" w:hAnsi="標楷體" w:cs="標楷體" w:hint="eastAsia"/>
        </w:rPr>
        <w:t>不如活得快樂</w:t>
      </w:r>
      <w:proofErr w:type="gramEnd"/>
      <w:r>
        <w:rPr>
          <w:rFonts w:ascii="標楷體" w:eastAsia="標楷體" w:hAnsi="標楷體" w:cs="標楷體" w:hint="eastAsia"/>
        </w:rPr>
        <w:t>些。</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r>
        <w:rPr>
          <w:rFonts w:ascii="標楷體" w:eastAsia="標楷體" w:hAnsi="標楷體" w:cs="標楷體" w:hint="eastAsia"/>
        </w:rPr>
        <w:t>」與「到手的東西，何</w:t>
      </w:r>
    </w:p>
    <w:p w:rsidR="0015623E" w:rsidRPr="004D05E7" w:rsidRDefault="0015623E">
      <w:pPr>
        <w:pStyle w:val="12"/>
        <w:spacing w:line="360" w:lineRule="auto"/>
        <w:ind w:leftChars="0" w:left="0"/>
        <w:jc w:val="both"/>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刻揮霍殆盡呢？</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r>
        <w:rPr>
          <w:rFonts w:ascii="標楷體" w:eastAsia="標楷體" w:hAnsi="標楷體" w:cs="標楷體" w:hint="eastAsia"/>
        </w:rPr>
        <w:t>」等。</w:t>
      </w:r>
    </w:p>
    <w:p w:rsidR="0015623E" w:rsidRPr="004D05E7" w:rsidRDefault="0015623E">
      <w:pPr>
        <w:autoSpaceDE w:val="0"/>
        <w:autoSpaceDN w:val="0"/>
        <w:adjustRightInd w:val="0"/>
        <w:spacing w:line="360" w:lineRule="auto"/>
        <w:rPr>
          <w:rFonts w:ascii="標楷體" w:eastAsia="標楷體" w:hAnsi="標楷體" w:cs="Times New Roman"/>
        </w:rPr>
      </w:pPr>
    </w:p>
    <w:p w:rsidR="0015623E" w:rsidRPr="004D05E7" w:rsidRDefault="0015623E">
      <w:pPr>
        <w:pStyle w:val="a7"/>
        <w:spacing w:line="360" w:lineRule="auto"/>
        <w:ind w:leftChars="0" w:left="0"/>
        <w:rPr>
          <w:rFonts w:ascii="標楷體" w:eastAsia="標楷體" w:hAnsi="標楷體"/>
          <w:b/>
          <w:bCs/>
        </w:rPr>
      </w:pPr>
      <w:r>
        <w:rPr>
          <w:rFonts w:ascii="標楷體" w:eastAsia="標楷體" w:hAnsi="標楷體" w:cs="標楷體"/>
          <w:b/>
          <w:bCs/>
        </w:rPr>
        <w:t>(</w:t>
      </w:r>
      <w:r>
        <w:rPr>
          <w:rFonts w:ascii="標楷體" w:eastAsia="標楷體" w:hAnsi="標楷體" w:cs="標楷體" w:hint="eastAsia"/>
          <w:b/>
          <w:bCs/>
        </w:rPr>
        <w:t>三</w:t>
      </w:r>
      <w:r>
        <w:rPr>
          <w:rFonts w:ascii="標楷體" w:eastAsia="標楷體" w:hAnsi="標楷體" w:cs="標楷體"/>
          <w:b/>
          <w:bCs/>
        </w:rPr>
        <w:t xml:space="preserve">) </w:t>
      </w:r>
      <w:r>
        <w:rPr>
          <w:rFonts w:ascii="標楷體" w:eastAsia="標楷體" w:hAnsi="標楷體" w:cs="標楷體" w:hint="eastAsia"/>
          <w:b/>
          <w:bCs/>
        </w:rPr>
        <w:t>量表資訊</w:t>
      </w:r>
    </w:p>
    <w:p w:rsidR="0015623E" w:rsidRPr="004D05E7" w:rsidRDefault="0015623E">
      <w:pPr>
        <w:spacing w:line="360" w:lineRule="auto"/>
        <w:ind w:firstLineChars="200" w:firstLine="480"/>
        <w:jc w:val="both"/>
        <w:rPr>
          <w:rFonts w:ascii="標楷體" w:eastAsia="標楷體" w:hAnsi="標楷體" w:cs="Times New Roman"/>
        </w:rPr>
      </w:pPr>
      <w:r>
        <w:rPr>
          <w:rFonts w:ascii="標楷體" w:eastAsia="標楷體" w:hAnsi="標楷體" w:cs="標楷體" w:hint="eastAsia"/>
        </w:rPr>
        <w:t>工作倫理量表包括勤奮工作、反對過多休閒活動、獨立自主和禁</w:t>
      </w:r>
      <w:proofErr w:type="gramStart"/>
      <w:r>
        <w:rPr>
          <w:rFonts w:ascii="標楷體" w:eastAsia="標楷體" w:hAnsi="標楷體" w:cs="標楷體" w:hint="eastAsia"/>
        </w:rPr>
        <w:t>慾</w:t>
      </w:r>
      <w:proofErr w:type="gramEnd"/>
      <w:r>
        <w:rPr>
          <w:rFonts w:ascii="標楷體" w:eastAsia="標楷體" w:hAnsi="標楷體" w:cs="標楷體" w:hint="eastAsia"/>
        </w:rPr>
        <w:t>主義等四個向度（構面），其</w:t>
      </w:r>
      <w:r>
        <w:rPr>
          <w:rFonts w:ascii="標楷體" w:eastAsia="標楷體" w:hAnsi="標楷體" w:cs="標楷體" w:hint="eastAsia"/>
          <w:kern w:val="0"/>
        </w:rPr>
        <w:t>信度為分別為</w:t>
      </w:r>
      <w:r>
        <w:rPr>
          <w:rFonts w:ascii="標楷體" w:eastAsia="標楷體" w:hAnsi="標楷體" w:cs="標楷體"/>
        </w:rPr>
        <w:t>0.85</w:t>
      </w:r>
      <w:r>
        <w:rPr>
          <w:rFonts w:ascii="標楷體" w:eastAsia="標楷體" w:hAnsi="標楷體" w:cs="標楷體" w:hint="eastAsia"/>
          <w:kern w:val="0"/>
        </w:rPr>
        <w:t>、</w:t>
      </w:r>
      <w:r>
        <w:rPr>
          <w:rFonts w:ascii="標楷體" w:eastAsia="標楷體" w:hAnsi="標楷體" w:cs="標楷體"/>
        </w:rPr>
        <w:t>0.80</w:t>
      </w:r>
      <w:r>
        <w:rPr>
          <w:rFonts w:ascii="標楷體" w:eastAsia="標楷體" w:hAnsi="標楷體" w:cs="標楷體" w:hint="eastAsia"/>
        </w:rPr>
        <w:t>、</w:t>
      </w:r>
      <w:r>
        <w:rPr>
          <w:rFonts w:ascii="標楷體" w:eastAsia="標楷體" w:hAnsi="標楷體" w:cs="標楷體"/>
        </w:rPr>
        <w:t>0.75</w:t>
      </w:r>
      <w:r>
        <w:rPr>
          <w:rFonts w:ascii="標楷體" w:eastAsia="標楷體" w:hAnsi="標楷體" w:cs="標楷體" w:hint="eastAsia"/>
          <w:kern w:val="0"/>
        </w:rPr>
        <w:t>、</w:t>
      </w:r>
      <w:r>
        <w:rPr>
          <w:rFonts w:ascii="標楷體" w:eastAsia="標楷體" w:hAnsi="標楷體" w:cs="標楷體"/>
        </w:rPr>
        <w:t>0.70</w:t>
      </w:r>
      <w:r>
        <w:rPr>
          <w:rFonts w:ascii="標楷體" w:eastAsia="標楷體" w:hAnsi="標楷體" w:cs="標楷體" w:hint="eastAsia"/>
          <w:kern w:val="0"/>
        </w:rPr>
        <w:t>、</w:t>
      </w:r>
      <w:proofErr w:type="gramStart"/>
      <w:r>
        <w:rPr>
          <w:rFonts w:ascii="標楷體" w:eastAsia="標楷體" w:hAnsi="標楷體" w:cs="標楷體" w:hint="eastAsia"/>
          <w:kern w:val="0"/>
        </w:rPr>
        <w:t>和</w:t>
      </w:r>
      <w:proofErr w:type="gramEnd"/>
      <w:r>
        <w:rPr>
          <w:rFonts w:ascii="標楷體" w:eastAsia="標楷體" w:hAnsi="標楷體" w:cs="標楷體" w:hint="eastAsia"/>
        </w:rPr>
        <w:t>；「勤奮工作」構面的題目構面負荷量介於</w:t>
      </w:r>
      <w:r>
        <w:rPr>
          <w:rFonts w:ascii="標楷體" w:eastAsia="標楷體" w:hAnsi="標楷體" w:cs="標楷體"/>
        </w:rPr>
        <w:t>0.660</w:t>
      </w:r>
      <w:r>
        <w:rPr>
          <w:rFonts w:ascii="標楷體" w:eastAsia="標楷體" w:hAnsi="標楷體" w:cs="標楷體" w:hint="eastAsia"/>
        </w:rPr>
        <w:t>到</w:t>
      </w:r>
      <w:r>
        <w:rPr>
          <w:rFonts w:ascii="標楷體" w:eastAsia="標楷體" w:hAnsi="標楷體" w:cs="標楷體"/>
        </w:rPr>
        <w:t>0.826</w:t>
      </w:r>
      <w:proofErr w:type="gramStart"/>
      <w:r>
        <w:rPr>
          <w:rFonts w:ascii="標楷體" w:eastAsia="標楷體" w:hAnsi="標楷體" w:cs="標楷體" w:hint="eastAsia"/>
        </w:rPr>
        <w:t>之間、</w:t>
      </w:r>
      <w:proofErr w:type="gramEnd"/>
      <w:r>
        <w:rPr>
          <w:rFonts w:ascii="標楷體" w:eastAsia="標楷體" w:hAnsi="標楷體" w:cs="標楷體" w:hint="eastAsia"/>
        </w:rPr>
        <w:t>「反對過多休閒活動」構面的題目構面負荷量介於</w:t>
      </w:r>
      <w:r>
        <w:rPr>
          <w:rFonts w:ascii="標楷體" w:eastAsia="標楷體" w:hAnsi="標楷體" w:cs="標楷體"/>
        </w:rPr>
        <w:t>0.347</w:t>
      </w:r>
      <w:r>
        <w:rPr>
          <w:rFonts w:ascii="標楷體" w:eastAsia="標楷體" w:hAnsi="標楷體" w:cs="標楷體" w:hint="eastAsia"/>
        </w:rPr>
        <w:t>到</w:t>
      </w:r>
      <w:r>
        <w:rPr>
          <w:rFonts w:ascii="標楷體" w:eastAsia="標楷體" w:hAnsi="標楷體" w:cs="標楷體"/>
        </w:rPr>
        <w:t>0.816</w:t>
      </w:r>
      <w:proofErr w:type="gramStart"/>
      <w:r>
        <w:rPr>
          <w:rFonts w:ascii="標楷體" w:eastAsia="標楷體" w:hAnsi="標楷體" w:cs="標楷體" w:hint="eastAsia"/>
        </w:rPr>
        <w:t>之間、</w:t>
      </w:r>
      <w:proofErr w:type="gramEnd"/>
      <w:r>
        <w:rPr>
          <w:rFonts w:ascii="標楷體" w:eastAsia="標楷體" w:hAnsi="標楷體" w:cs="標楷體" w:hint="eastAsia"/>
        </w:rPr>
        <w:t>「獨立自主」構面的題目構面負荷量介於</w:t>
      </w:r>
      <w:r>
        <w:rPr>
          <w:rFonts w:ascii="標楷體" w:eastAsia="標楷體" w:hAnsi="標楷體" w:cs="標楷體"/>
        </w:rPr>
        <w:t>0.628</w:t>
      </w:r>
      <w:r>
        <w:rPr>
          <w:rFonts w:ascii="標楷體" w:eastAsia="標楷體" w:hAnsi="標楷體" w:cs="標楷體" w:hint="eastAsia"/>
        </w:rPr>
        <w:t>到</w:t>
      </w:r>
      <w:r>
        <w:rPr>
          <w:rFonts w:ascii="標楷體" w:eastAsia="標楷體" w:hAnsi="標楷體" w:cs="標楷體"/>
        </w:rPr>
        <w:t>0.794</w:t>
      </w:r>
      <w:proofErr w:type="gramStart"/>
      <w:r>
        <w:rPr>
          <w:rFonts w:ascii="標楷體" w:eastAsia="標楷體" w:hAnsi="標楷體" w:cs="標楷體" w:hint="eastAsia"/>
        </w:rPr>
        <w:t>之間、</w:t>
      </w:r>
      <w:proofErr w:type="gramEnd"/>
      <w:r>
        <w:rPr>
          <w:rFonts w:ascii="標楷體" w:eastAsia="標楷體" w:hAnsi="標楷體" w:cs="標楷體" w:hint="eastAsia"/>
        </w:rPr>
        <w:t>「禁</w:t>
      </w:r>
      <w:proofErr w:type="gramStart"/>
      <w:r>
        <w:rPr>
          <w:rFonts w:ascii="標楷體" w:eastAsia="標楷體" w:hAnsi="標楷體" w:cs="標楷體" w:hint="eastAsia"/>
        </w:rPr>
        <w:t>慾</w:t>
      </w:r>
      <w:proofErr w:type="gramEnd"/>
      <w:r>
        <w:rPr>
          <w:rFonts w:ascii="標楷體" w:eastAsia="標楷體" w:hAnsi="標楷體" w:cs="標楷體" w:hint="eastAsia"/>
        </w:rPr>
        <w:t>主義」構面的題目構面負荷量介於</w:t>
      </w:r>
      <w:r>
        <w:rPr>
          <w:rFonts w:ascii="標楷體" w:eastAsia="標楷體" w:hAnsi="標楷體" w:cs="標楷體"/>
        </w:rPr>
        <w:t>0.674</w:t>
      </w:r>
      <w:r>
        <w:rPr>
          <w:rFonts w:ascii="標楷體" w:eastAsia="標楷體" w:hAnsi="標楷體" w:cs="標楷體" w:hint="eastAsia"/>
        </w:rPr>
        <w:t>到</w:t>
      </w:r>
      <w:r>
        <w:rPr>
          <w:rFonts w:ascii="標楷體" w:eastAsia="標楷體" w:hAnsi="標楷體" w:cs="標楷體"/>
        </w:rPr>
        <w:t>0.794</w:t>
      </w:r>
      <w:r>
        <w:rPr>
          <w:rFonts w:ascii="標楷體" w:eastAsia="標楷體" w:hAnsi="標楷體" w:cs="標楷體" w:hint="eastAsia"/>
        </w:rPr>
        <w:t>之間。</w:t>
      </w:r>
    </w:p>
    <w:p w:rsidR="0015623E" w:rsidRPr="004D05E7" w:rsidRDefault="0015623E">
      <w:pPr>
        <w:autoSpaceDE w:val="0"/>
        <w:autoSpaceDN w:val="0"/>
        <w:adjustRightInd w:val="0"/>
        <w:spacing w:line="360" w:lineRule="auto"/>
        <w:rPr>
          <w:rFonts w:ascii="標楷體" w:eastAsia="標楷體" w:hAnsi="標楷體" w:cs="Times New Roman"/>
        </w:rPr>
      </w:pPr>
    </w:p>
    <w:p w:rsidR="0015623E" w:rsidRPr="004D05E7" w:rsidRDefault="0015623E">
      <w:pPr>
        <w:autoSpaceDE w:val="0"/>
        <w:autoSpaceDN w:val="0"/>
        <w:adjustRightInd w:val="0"/>
        <w:spacing w:line="360" w:lineRule="auto"/>
        <w:rPr>
          <w:rFonts w:ascii="標楷體" w:eastAsia="標楷體" w:hAnsi="標楷體" w:cs="Times New Roman"/>
          <w:b/>
          <w:bCs/>
        </w:rPr>
      </w:pPr>
      <w:r>
        <w:rPr>
          <w:rFonts w:ascii="標楷體" w:eastAsia="標楷體" w:hAnsi="標楷體" w:cs="標楷體" w:hint="eastAsia"/>
          <w:b/>
          <w:bCs/>
        </w:rPr>
        <w:t>三、相關研究</w:t>
      </w:r>
    </w:p>
    <w:p w:rsidR="0015623E" w:rsidRPr="004D05E7" w:rsidRDefault="0015623E">
      <w:pPr>
        <w:autoSpaceDE w:val="0"/>
        <w:autoSpaceDN w:val="0"/>
        <w:adjustRightInd w:val="0"/>
        <w:spacing w:line="360" w:lineRule="auto"/>
        <w:rPr>
          <w:rFonts w:ascii="標楷體" w:eastAsia="標楷體" w:hAnsi="標楷體" w:cs="Times New Roman"/>
          <w:b/>
          <w:bCs/>
        </w:rPr>
      </w:pPr>
      <w:r>
        <w:rPr>
          <w:rFonts w:ascii="標楷體" w:eastAsia="標楷體" w:hAnsi="標楷體" w:cs="標楷體"/>
          <w:b/>
          <w:bCs/>
        </w:rPr>
        <w:t>(</w:t>
      </w:r>
      <w:proofErr w:type="gramStart"/>
      <w:r>
        <w:rPr>
          <w:rFonts w:ascii="標楷體" w:eastAsia="標楷體" w:hAnsi="標楷體" w:cs="標楷體" w:hint="eastAsia"/>
          <w:b/>
          <w:bCs/>
        </w:rPr>
        <w:t>一</w:t>
      </w:r>
      <w:proofErr w:type="gramEnd"/>
      <w:r>
        <w:rPr>
          <w:rFonts w:ascii="標楷體" w:eastAsia="標楷體" w:hAnsi="標楷體" w:cs="標楷體"/>
          <w:b/>
          <w:bCs/>
        </w:rPr>
        <w:t>)</w:t>
      </w:r>
      <w:r>
        <w:rPr>
          <w:rFonts w:ascii="標楷體" w:eastAsia="標楷體" w:hAnsi="標楷體" w:cs="標楷體" w:hint="eastAsia"/>
          <w:b/>
          <w:bCs/>
        </w:rPr>
        <w:t>與人際關係與工作表現相關之研究</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近年來，行為科學家</w:t>
      </w:r>
      <w:r>
        <w:rPr>
          <w:rFonts w:ascii="標楷體" w:eastAsia="標楷體" w:hAnsi="標楷體" w:cs="標楷體"/>
        </w:rPr>
        <w:t>(Morrow, 1983, 1993; Randall&amp; Cote,1991)</w:t>
      </w:r>
      <w:r>
        <w:rPr>
          <w:rFonts w:ascii="標楷體" w:eastAsia="標楷體" w:hAnsi="標楷體" w:cs="標楷體" w:hint="eastAsia"/>
        </w:rPr>
        <w:t>為了更加瞭解人格特質在「人際關係」與「工作表現」的關聯性，特別強調以多向度的研究方法加以定義並測量工作承諾</w:t>
      </w:r>
      <w:r>
        <w:rPr>
          <w:rFonts w:ascii="標楷體" w:eastAsia="標楷體" w:hAnsi="標楷體" w:cs="標楷體"/>
        </w:rPr>
        <w:t>(work commitment)</w:t>
      </w:r>
      <w:r>
        <w:rPr>
          <w:rFonts w:ascii="標楷體" w:eastAsia="標楷體" w:hAnsi="標楷體" w:cs="標楷體" w:hint="eastAsia"/>
        </w:rPr>
        <w:t>。然而，在工作承諾的相關研究中，相對於其他的面向，如工作參與、生涯承諾和組織承諾等都已有豐碩的研究成果，而工作倫理雖然是其中相當重要的議題，但卻一直被忽視。</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r>
        <w:rPr>
          <w:rFonts w:ascii="標楷體" w:eastAsia="標楷體" w:hAnsi="標楷體" w:cs="標楷體" w:hint="eastAsia"/>
        </w:rPr>
        <w:t>現今關於工作倫理的研究，可初步</w:t>
      </w:r>
      <w:r>
        <w:rPr>
          <w:rFonts w:ascii="標楷體" w:eastAsia="標楷體" w:hAnsi="標楷體" w:cs="標楷體" w:hint="eastAsia"/>
          <w:kern w:val="0"/>
        </w:rPr>
        <w:t>分為兩個面向：</w:t>
      </w:r>
      <w:proofErr w:type="gramStart"/>
      <w:r>
        <w:rPr>
          <w:rFonts w:ascii="標楷體" w:eastAsia="標楷體" w:hAnsi="標楷體" w:cs="標楷體" w:hint="eastAsia"/>
          <w:kern w:val="0"/>
        </w:rPr>
        <w:t>內隱構</w:t>
      </w:r>
      <w:proofErr w:type="gramEnd"/>
      <w:r>
        <w:rPr>
          <w:rFonts w:ascii="標楷體" w:eastAsia="標楷體" w:hAnsi="標楷體" w:cs="標楷體" w:hint="eastAsia"/>
          <w:kern w:val="0"/>
        </w:rPr>
        <w:t>面，如個人思維模式；</w:t>
      </w:r>
      <w:proofErr w:type="gramStart"/>
      <w:r>
        <w:rPr>
          <w:rFonts w:ascii="標楷體" w:eastAsia="標楷體" w:hAnsi="標楷體" w:cs="標楷體" w:hint="eastAsia"/>
          <w:kern w:val="0"/>
        </w:rPr>
        <w:t>外顯構面</w:t>
      </w:r>
      <w:proofErr w:type="gramEnd"/>
      <w:r>
        <w:rPr>
          <w:rFonts w:ascii="標楷體" w:eastAsia="標楷體" w:hAnsi="標楷體" w:cs="標楷體" w:hint="eastAsia"/>
          <w:kern w:val="0"/>
        </w:rPr>
        <w:t>，如工作表現。更進一步的研究，聚焦於文化差異與成長經驗，認為不同文化規範以及互異的社會化歷程會影響個體的工作倫理。學者</w:t>
      </w:r>
      <w:r>
        <w:rPr>
          <w:rFonts w:ascii="標楷體" w:eastAsia="標楷體" w:hAnsi="標楷體" w:cs="標楷體"/>
          <w:kern w:val="0"/>
        </w:rPr>
        <w:t>(Brown, 2000; Hill &amp; Petty, 1995)</w:t>
      </w:r>
      <w:r>
        <w:rPr>
          <w:rFonts w:ascii="標楷體" w:eastAsia="標楷體" w:hAnsi="標楷體" w:cs="標楷體" w:hint="eastAsia"/>
          <w:kern w:val="0"/>
        </w:rPr>
        <w:t>指出，工作價值與態度會經由兒童時期的經驗以及觀察他人的工作態度而內化，因此要將文化構面納入考量。</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r>
        <w:rPr>
          <w:rFonts w:ascii="標楷體" w:eastAsia="標楷體" w:hAnsi="標楷體" w:cs="標楷體" w:hint="eastAsia"/>
          <w:kern w:val="0"/>
        </w:rPr>
        <w:t>另外，</w:t>
      </w:r>
      <w:r>
        <w:rPr>
          <w:rFonts w:ascii="標楷體" w:eastAsia="標楷體" w:hAnsi="標楷體" w:cs="標楷體"/>
          <w:kern w:val="0"/>
        </w:rPr>
        <w:t>McCortney</w:t>
      </w:r>
      <w:r>
        <w:rPr>
          <w:rFonts w:ascii="標楷體" w:eastAsia="標楷體" w:hAnsi="標楷體" w:cs="標楷體" w:hint="eastAsia"/>
          <w:kern w:val="0"/>
        </w:rPr>
        <w:t>和</w:t>
      </w:r>
      <w:r>
        <w:rPr>
          <w:rFonts w:ascii="標楷體" w:eastAsia="標楷體" w:hAnsi="標楷體" w:cs="標楷體"/>
        </w:rPr>
        <w:t>Engels(</w:t>
      </w:r>
      <w:r>
        <w:rPr>
          <w:rFonts w:ascii="標楷體" w:eastAsia="標楷體" w:hAnsi="標楷體" w:cs="標楷體"/>
          <w:kern w:val="0"/>
        </w:rPr>
        <w:t>2003)</w:t>
      </w:r>
      <w:r>
        <w:rPr>
          <w:rFonts w:ascii="標楷體" w:eastAsia="標楷體" w:hAnsi="標楷體" w:cs="標楷體" w:hint="eastAsia"/>
          <w:kern w:val="0"/>
        </w:rPr>
        <w:t>則歸納相關研究，發現在工作倫理中最為認同的重要構面：禁</w:t>
      </w:r>
      <w:proofErr w:type="gramStart"/>
      <w:r>
        <w:rPr>
          <w:rFonts w:ascii="標楷體" w:eastAsia="標楷體" w:hAnsi="標楷體" w:cs="標楷體" w:hint="eastAsia"/>
          <w:kern w:val="0"/>
        </w:rPr>
        <w:t>慾</w:t>
      </w:r>
      <w:proofErr w:type="gramEnd"/>
      <w:r>
        <w:rPr>
          <w:rFonts w:ascii="標楷體" w:eastAsia="標楷體" w:hAnsi="標楷體" w:cs="標楷體" w:hint="eastAsia"/>
          <w:kern w:val="0"/>
        </w:rPr>
        <w:t>主義</w:t>
      </w:r>
      <w:r>
        <w:rPr>
          <w:rFonts w:ascii="標楷體" w:eastAsia="標楷體" w:hAnsi="標楷體" w:cs="標楷體"/>
          <w:kern w:val="0"/>
        </w:rPr>
        <w:t>(asceticism)</w:t>
      </w:r>
      <w:r>
        <w:rPr>
          <w:rFonts w:ascii="標楷體" w:eastAsia="標楷體" w:hAnsi="標楷體" w:cs="標楷體" w:hint="eastAsia"/>
          <w:kern w:val="0"/>
        </w:rPr>
        <w:t>、廉貞</w:t>
      </w:r>
      <w:r>
        <w:rPr>
          <w:rFonts w:ascii="標楷體" w:eastAsia="標楷體" w:hAnsi="標楷體" w:cs="標楷體"/>
          <w:kern w:val="0"/>
        </w:rPr>
        <w:t>(integrity)</w:t>
      </w:r>
      <w:r>
        <w:rPr>
          <w:rFonts w:ascii="標楷體" w:eastAsia="標楷體" w:hAnsi="標楷體" w:cs="標楷體" w:hint="eastAsia"/>
          <w:kern w:val="0"/>
        </w:rPr>
        <w:t>、獨立自主</w:t>
      </w:r>
      <w:r>
        <w:rPr>
          <w:rFonts w:ascii="標楷體" w:eastAsia="標楷體" w:hAnsi="標楷體" w:cs="標楷體"/>
          <w:kern w:val="0"/>
        </w:rPr>
        <w:t>(independence)</w:t>
      </w:r>
      <w:r>
        <w:rPr>
          <w:rFonts w:ascii="標楷體" w:eastAsia="標楷體" w:hAnsi="標楷體" w:cs="標楷體" w:hint="eastAsia"/>
          <w:kern w:val="0"/>
        </w:rPr>
        <w:t>、勤勉</w:t>
      </w:r>
      <w:r>
        <w:rPr>
          <w:rFonts w:ascii="標楷體" w:eastAsia="標楷體" w:hAnsi="標楷體" w:cs="標楷體"/>
          <w:kern w:val="0"/>
        </w:rPr>
        <w:t>(diligence)</w:t>
      </w:r>
      <w:r>
        <w:rPr>
          <w:rFonts w:ascii="標楷體" w:eastAsia="標楷體" w:hAnsi="標楷體" w:cs="標楷體" w:hint="eastAsia"/>
          <w:kern w:val="0"/>
        </w:rPr>
        <w:t>、積極性</w:t>
      </w:r>
      <w:r>
        <w:rPr>
          <w:rFonts w:ascii="標楷體" w:eastAsia="標楷體" w:hAnsi="標楷體" w:cs="標楷體"/>
          <w:kern w:val="0"/>
        </w:rPr>
        <w:t>(motivation)</w:t>
      </w:r>
      <w:r>
        <w:rPr>
          <w:rFonts w:ascii="標楷體" w:eastAsia="標楷體" w:hAnsi="標楷體" w:cs="標楷體" w:hint="eastAsia"/>
          <w:kern w:val="0"/>
        </w:rPr>
        <w:t>、忠誠</w:t>
      </w:r>
      <w:r>
        <w:rPr>
          <w:rFonts w:ascii="標楷體" w:eastAsia="標楷體" w:hAnsi="標楷體" w:cs="標楷體"/>
          <w:kern w:val="0"/>
        </w:rPr>
        <w:t>(loyalty)</w:t>
      </w:r>
      <w:r>
        <w:rPr>
          <w:rFonts w:ascii="標楷體" w:eastAsia="標楷體" w:hAnsi="標楷體" w:cs="標楷體" w:hint="eastAsia"/>
          <w:kern w:val="0"/>
        </w:rPr>
        <w:t>以及可靠程度</w:t>
      </w:r>
      <w:r>
        <w:rPr>
          <w:rFonts w:ascii="標楷體" w:eastAsia="標楷體" w:hAnsi="標楷體" w:cs="標楷體"/>
          <w:kern w:val="0"/>
        </w:rPr>
        <w:t>(dependability)</w:t>
      </w:r>
      <w:r>
        <w:rPr>
          <w:rFonts w:ascii="標楷體" w:eastAsia="標楷體" w:hAnsi="標楷體" w:cs="標楷體" w:hint="eastAsia"/>
          <w:kern w:val="0"/>
        </w:rPr>
        <w:t>等。一般而言，最普遍接受的定義也由這些重要構面彙整集合而成，而工作倫理也被定義為：「描述個人如何評價辛勤工作，並且展</w:t>
      </w:r>
      <w:r>
        <w:rPr>
          <w:rFonts w:ascii="標楷體" w:eastAsia="標楷體" w:hAnsi="標楷體" w:cs="標楷體" w:hint="eastAsia"/>
          <w:kern w:val="0"/>
        </w:rPr>
        <w:lastRenderedPageBreak/>
        <w:t>現出誠實、禁</w:t>
      </w:r>
      <w:proofErr w:type="gramStart"/>
      <w:r>
        <w:rPr>
          <w:rFonts w:ascii="標楷體" w:eastAsia="標楷體" w:hAnsi="標楷體" w:cs="標楷體" w:hint="eastAsia"/>
          <w:kern w:val="0"/>
        </w:rPr>
        <w:t>慾</w:t>
      </w:r>
      <w:proofErr w:type="gramEnd"/>
      <w:r>
        <w:rPr>
          <w:rFonts w:ascii="標楷體" w:eastAsia="標楷體" w:hAnsi="標楷體" w:cs="標楷體" w:hint="eastAsia"/>
          <w:kern w:val="0"/>
        </w:rPr>
        <w:t>、具生產力及廉貞的行為」。而該定義亦成為</w:t>
      </w:r>
      <w:r>
        <w:rPr>
          <w:rFonts w:ascii="標楷體" w:eastAsia="標楷體" w:hAnsi="標楷體" w:cs="標楷體" w:hint="eastAsia"/>
        </w:rPr>
        <w:t>工作倫理量表發展的基礎</w:t>
      </w:r>
      <w:r>
        <w:rPr>
          <w:rFonts w:ascii="標楷體" w:eastAsia="標楷體" w:hAnsi="標楷體" w:cs="標楷體" w:hint="eastAsia"/>
          <w:kern w:val="0"/>
        </w:rPr>
        <w:t>。</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kern w:val="0"/>
        </w:rPr>
      </w:pPr>
    </w:p>
    <w:p w:rsidR="0015623E" w:rsidRPr="004D05E7" w:rsidRDefault="0015623E">
      <w:pPr>
        <w:rPr>
          <w:rFonts w:ascii="標楷體" w:eastAsia="標楷體" w:hAnsi="標楷體" w:cs="Times New Roman"/>
          <w:b/>
          <w:bCs/>
        </w:rPr>
      </w:pPr>
      <w:r>
        <w:rPr>
          <w:rFonts w:ascii="標楷體" w:eastAsia="標楷體" w:hAnsi="標楷體" w:cs="標楷體" w:hint="eastAsia"/>
          <w:b/>
          <w:bCs/>
        </w:rPr>
        <w:t>四、量表與題目</w:t>
      </w:r>
    </w:p>
    <w:p w:rsidR="0015623E" w:rsidRPr="004D05E7" w:rsidRDefault="0015623E">
      <w:pPr>
        <w:pStyle w:val="aff"/>
        <w:rPr>
          <w:rFonts w:ascii="標楷體" w:eastAsia="標楷體" w:hAnsi="標楷體" w:cs="Times New Roman"/>
          <w:sz w:val="24"/>
          <w:szCs w:val="24"/>
        </w:rPr>
      </w:pPr>
      <w:bookmarkStart w:id="126" w:name="_Toc312257633"/>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4</w:t>
      </w:r>
      <w:r>
        <w:rPr>
          <w:rFonts w:ascii="標楷體" w:eastAsia="標楷體" w:hAnsi="標楷體" w:cs="標楷體"/>
          <w:sz w:val="24"/>
          <w:szCs w:val="24"/>
        </w:rPr>
        <w:fldChar w:fldCharType="end"/>
      </w:r>
      <w:r>
        <w:rPr>
          <w:rFonts w:ascii="標楷體" w:eastAsia="標楷體" w:hAnsi="標楷體" w:cs="標楷體" w:hint="eastAsia"/>
          <w:sz w:val="24"/>
          <w:szCs w:val="24"/>
        </w:rPr>
        <w:t>工作倫理量表</w:t>
      </w:r>
      <w:bookmarkEnd w:id="12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1"/>
        <w:gridCol w:w="4181"/>
      </w:tblGrid>
      <w:tr w:rsidR="0015623E">
        <w:tc>
          <w:tcPr>
            <w:tcW w:w="8362" w:type="dxa"/>
            <w:gridSpan w:val="2"/>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工作倫理量表</w:t>
            </w:r>
            <w:r>
              <w:rPr>
                <w:rFonts w:ascii="標楷體" w:eastAsia="標楷體" w:hAnsi="標楷體" w:cs="標楷體"/>
                <w:b/>
                <w:bCs/>
              </w:rPr>
              <w:t xml:space="preserve">(Work Ethic Scale) </w:t>
            </w:r>
            <w:r>
              <w:rPr>
                <w:rFonts w:ascii="標楷體" w:eastAsia="標楷體" w:hAnsi="標楷體" w:cs="標楷體"/>
                <w:b/>
                <w:bCs/>
              </w:rPr>
              <w:fldChar w:fldCharType="begin"/>
            </w:r>
            <w:r>
              <w:rPr>
                <w:rFonts w:ascii="標楷體" w:eastAsia="標楷體" w:hAnsi="標楷體" w:cs="標楷體"/>
                <w:b/>
                <w:bCs/>
              </w:rPr>
              <w:instrText xml:space="preserve"> ADDIN EN.CITE &lt;EndNote&gt;&lt;Cite&gt;&lt;Author&gt;Blau&lt;/Author&gt;&lt;Year&gt;1997&lt;/Year&gt;&lt;RecNum&gt;3&lt;/RecNum&gt;&lt;record&gt;&lt;rec-number&gt;3&lt;/rec-number&gt;&lt;foreign-keys&gt;&lt;key app="EN" db-id="d29af5faur50t8etp5xx2vxd0va29w0vsdwv"&gt;3&lt;/key&gt;&lt;/foreign-keys&gt;&lt;ref-type name="Journal Article"&gt;17&lt;/ref-type&gt;&lt;contributors&gt;&lt;authors&gt;&lt;author&gt;Gary Blau&lt;/author&gt;&lt;author&gt;Jack Ryan&lt;/author&gt;&lt;/authors&gt;&lt;/contributors&gt;&lt;titles&gt;&lt;title&gt;On measuring work ethic: A neglected work commitment facet&lt;/title&gt;&lt;secondary-title&gt;Journal of Vocational Behavior&lt;/secondary-title&gt;&lt;/titles&gt;&lt;periodical&gt;&lt;full-title&gt;Journal of Vocational Behavior&lt;/full-title&gt;&lt;/periodical&gt;&lt;pages&gt;435-448&lt;/pages&gt;&lt;volume&gt;51&lt;/volume&gt;&lt;dates&gt;&lt;year&gt;1997&lt;/year&gt;&lt;/dates&gt;&lt;urls&gt;&lt;/urls&gt;&lt;/record&gt;&lt;/Cite&gt;&lt;/EndNote&gt;</w:instrText>
            </w:r>
            <w:r>
              <w:rPr>
                <w:rFonts w:ascii="標楷體" w:eastAsia="標楷體" w:hAnsi="標楷體" w:cs="標楷體"/>
                <w:b/>
                <w:bCs/>
              </w:rPr>
              <w:fldChar w:fldCharType="separate"/>
            </w:r>
            <w:r>
              <w:rPr>
                <w:rFonts w:ascii="標楷體" w:eastAsia="標楷體" w:hAnsi="標楷體" w:cs="標楷體"/>
                <w:b/>
                <w:bCs/>
              </w:rPr>
              <w:t>(Blau &amp; Ryan, 1997)</w:t>
            </w:r>
            <w:r>
              <w:rPr>
                <w:rFonts w:ascii="標楷體" w:eastAsia="標楷體" w:hAnsi="標楷體" w:cs="標楷體"/>
                <w:b/>
                <w:bCs/>
              </w:rPr>
              <w:fldChar w:fldCharType="end"/>
            </w:r>
          </w:p>
        </w:tc>
      </w:tr>
      <w:tr w:rsidR="0015623E">
        <w:tc>
          <w:tcPr>
            <w:tcW w:w="4181"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勤奮工作</w:t>
            </w:r>
          </w:p>
        </w:tc>
        <w:tc>
          <w:tcPr>
            <w:tcW w:w="4181" w:type="dxa"/>
          </w:tcPr>
          <w:p w:rsidR="0015623E" w:rsidRDefault="0015623E">
            <w:pPr>
              <w:spacing w:line="240" w:lineRule="atLeast"/>
              <w:jc w:val="center"/>
              <w:rPr>
                <w:rFonts w:ascii="標楷體" w:eastAsia="標楷體" w:hAnsi="標楷體" w:cs="標楷體"/>
                <w:b/>
                <w:bCs/>
              </w:rPr>
            </w:pPr>
            <w:r>
              <w:rPr>
                <w:rFonts w:ascii="標楷體" w:eastAsia="標楷體" w:hAnsi="標楷體" w:cs="標楷體"/>
                <w:b/>
                <w:bCs/>
              </w:rPr>
              <w:t>Hard work</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積極努力工作，生活就有可能變得美好。</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If one works hard enough, he or she is likely to make a good life for him/herself</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如果你勤奮工作，就會成功。</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If you work hard you will succeed</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勤奮工作可以幫助人度過生命中的難關，並且走出專屬自己的道路。</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By working hard an individual can overcome most obstacles that life presents and make his or her own way in the world</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勤奮工作會讓人更加進步。</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Hard work makes one a better person</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努力工作可證明一切。</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Hard work is a good builder of evidence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勤奮工作的過程令人獲得成就感。</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Hard work is fulfilling in itself</w:t>
            </w:r>
          </w:p>
        </w:tc>
      </w:tr>
      <w:tr w:rsidR="0015623E">
        <w:tc>
          <w:tcPr>
            <w:tcW w:w="4181" w:type="dxa"/>
          </w:tcPr>
          <w:p w:rsidR="0015623E" w:rsidRPr="004D05E7" w:rsidRDefault="0015623E">
            <w:pPr>
              <w:spacing w:line="240" w:lineRule="atLeast"/>
              <w:jc w:val="center"/>
              <w:rPr>
                <w:rFonts w:ascii="標楷體" w:eastAsia="標楷體" w:hAnsi="標楷體" w:cs="Times New Roman"/>
                <w:b/>
                <w:bCs/>
              </w:rPr>
            </w:pPr>
            <w:r>
              <w:rPr>
                <w:rFonts w:ascii="標楷體" w:eastAsia="標楷體" w:hAnsi="標楷體" w:cs="標楷體" w:hint="eastAsia"/>
                <w:b/>
                <w:bCs/>
              </w:rPr>
              <w:t>反對過多休閒活動</w:t>
            </w:r>
          </w:p>
        </w:tc>
        <w:tc>
          <w:tcPr>
            <w:tcW w:w="4181" w:type="dxa"/>
          </w:tcPr>
          <w:p w:rsidR="0015623E" w:rsidRDefault="0015623E">
            <w:pPr>
              <w:spacing w:line="240" w:lineRule="atLeast"/>
              <w:jc w:val="center"/>
              <w:rPr>
                <w:rFonts w:ascii="標楷體" w:eastAsia="標楷體" w:hAnsi="標楷體" w:cs="標楷體"/>
                <w:b/>
                <w:bCs/>
              </w:rPr>
            </w:pPr>
            <w:r>
              <w:rPr>
                <w:rFonts w:ascii="標楷體" w:eastAsia="標楷體" w:hAnsi="標楷體" w:cs="標楷體"/>
                <w:b/>
                <w:bCs/>
              </w:rPr>
              <w:t>Non-leisure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人們應該花更多的時間來放鬆身心。</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People should have more leisure time to spend in relaxation.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多點休閒時間，對人有益。</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More leisure time is good for people.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多一點休閒時間，會讓生活更有意義。</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Life would be more meaningful if we had more leisure time.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工作時間太長，令人幾乎沒時間放鬆。</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 xml:space="preserve">Work takes too much of our time </w:t>
            </w:r>
          </w:p>
          <w:p w:rsidR="0015623E" w:rsidRDefault="0015623E">
            <w:pPr>
              <w:pStyle w:val="Default"/>
              <w:spacing w:line="240" w:lineRule="atLeast"/>
              <w:rPr>
                <w:rFonts w:ascii="標楷體" w:eastAsia="標楷體" w:hAnsi="標楷體" w:cs="標楷體"/>
              </w:rPr>
            </w:pPr>
            <w:proofErr w:type="gramStart"/>
            <w:r>
              <w:rPr>
                <w:rFonts w:ascii="標楷體" w:eastAsia="標楷體" w:hAnsi="標楷體" w:cs="標楷體"/>
              </w:rPr>
              <w:t>leaving</w:t>
            </w:r>
            <w:proofErr w:type="gramEnd"/>
            <w:r>
              <w:rPr>
                <w:rFonts w:ascii="標楷體" w:eastAsia="標楷體" w:hAnsi="標楷體" w:cs="標楷體"/>
              </w:rPr>
              <w:t xml:space="preserve"> little time to relax.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工作時間越短越好，休閒時間則相反。</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The less hours one spends working and the more leisure time available the better. (Reverse)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我們應該抑制目前工時逐漸縮減的趨勢。</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Trend towards a shorter working week are not to be encouraged.</w:t>
            </w:r>
          </w:p>
        </w:tc>
      </w:tr>
      <w:tr w:rsidR="0015623E">
        <w:tc>
          <w:tcPr>
            <w:tcW w:w="4181" w:type="dxa"/>
          </w:tcPr>
          <w:p w:rsidR="0015623E" w:rsidRPr="004D05E7" w:rsidRDefault="0015623E">
            <w:pPr>
              <w:spacing w:line="240" w:lineRule="atLeast"/>
              <w:jc w:val="center"/>
              <w:rPr>
                <w:rFonts w:ascii="標楷體" w:eastAsia="標楷體" w:hAnsi="標楷體" w:cs="Times New Roman"/>
                <w:b/>
                <w:bCs/>
              </w:rPr>
            </w:pPr>
            <w:r w:rsidRPr="004D05E7">
              <w:rPr>
                <w:rFonts w:ascii="標楷體" w:eastAsia="標楷體" w:hAnsi="標楷體" w:cs="Times New Roman"/>
              </w:rPr>
              <w:br w:type="page"/>
            </w:r>
            <w:r>
              <w:rPr>
                <w:rFonts w:ascii="標楷體" w:eastAsia="標楷體" w:hAnsi="標楷體" w:cs="標楷體" w:hint="eastAsia"/>
                <w:b/>
                <w:bCs/>
              </w:rPr>
              <w:t>獨立自主</w:t>
            </w:r>
          </w:p>
        </w:tc>
        <w:tc>
          <w:tcPr>
            <w:tcW w:w="4181" w:type="dxa"/>
          </w:tcPr>
          <w:p w:rsidR="0015623E" w:rsidRDefault="0015623E">
            <w:pPr>
              <w:spacing w:line="240" w:lineRule="atLeast"/>
              <w:jc w:val="center"/>
              <w:rPr>
                <w:rFonts w:ascii="標楷體" w:eastAsia="標楷體" w:hAnsi="標楷體" w:cs="標楷體"/>
                <w:b/>
                <w:bCs/>
              </w:rPr>
            </w:pPr>
            <w:r>
              <w:rPr>
                <w:rFonts w:ascii="標楷體" w:eastAsia="標楷體" w:hAnsi="標楷體" w:cs="標楷體"/>
                <w:b/>
                <w:bCs/>
              </w:rPr>
              <w:t>Independence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懂得獨立自主的人方能成功。</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Only those who depend on themselves get ahead in life.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人應該盡可能地獨立自主。</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 xml:space="preserve">One should live one’s life </w:t>
            </w:r>
            <w:r>
              <w:rPr>
                <w:rFonts w:ascii="標楷體" w:eastAsia="標楷體" w:hAnsi="標楷體" w:cs="標楷體"/>
              </w:rPr>
              <w:lastRenderedPageBreak/>
              <w:t>independent of others as much as possible.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想要更優秀，就要獨立。</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To be superior a person must stand alone.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人應該盡可能避免過度依賴他人。</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One must avoid dependence on other person whenever possible.</w:t>
            </w:r>
          </w:p>
        </w:tc>
      </w:tr>
      <w:tr w:rsidR="0015623E">
        <w:tc>
          <w:tcPr>
            <w:tcW w:w="4181" w:type="dxa"/>
          </w:tcPr>
          <w:p w:rsidR="0015623E" w:rsidRPr="004D05E7" w:rsidRDefault="0015623E">
            <w:pPr>
              <w:pStyle w:val="Default"/>
              <w:spacing w:line="240" w:lineRule="atLeast"/>
              <w:jc w:val="center"/>
              <w:rPr>
                <w:rFonts w:ascii="標楷體" w:eastAsia="標楷體" w:hAnsi="標楷體"/>
                <w:b/>
                <w:bCs/>
              </w:rPr>
            </w:pPr>
            <w:r>
              <w:rPr>
                <w:rFonts w:ascii="標楷體" w:eastAsia="標楷體" w:hAnsi="標楷體" w:cs="標楷體" w:hint="eastAsia"/>
                <w:b/>
                <w:bCs/>
              </w:rPr>
              <w:t>禁</w:t>
            </w:r>
            <w:proofErr w:type="gramStart"/>
            <w:r>
              <w:rPr>
                <w:rFonts w:ascii="標楷體" w:eastAsia="標楷體" w:hAnsi="標楷體" w:cs="標楷體" w:hint="eastAsia"/>
                <w:b/>
                <w:bCs/>
              </w:rPr>
              <w:t>慾</w:t>
            </w:r>
            <w:proofErr w:type="gramEnd"/>
            <w:r>
              <w:rPr>
                <w:rFonts w:ascii="標楷體" w:eastAsia="標楷體" w:hAnsi="標楷體" w:cs="標楷體" w:hint="eastAsia"/>
                <w:b/>
                <w:bCs/>
              </w:rPr>
              <w:t>主義</w:t>
            </w:r>
          </w:p>
        </w:tc>
        <w:tc>
          <w:tcPr>
            <w:tcW w:w="4181" w:type="dxa"/>
          </w:tcPr>
          <w:p w:rsidR="0015623E" w:rsidRDefault="0015623E">
            <w:pPr>
              <w:pStyle w:val="Default"/>
              <w:spacing w:line="240" w:lineRule="atLeast"/>
              <w:jc w:val="center"/>
              <w:rPr>
                <w:rFonts w:ascii="標楷體" w:eastAsia="標楷體" w:hAnsi="標楷體" w:cs="標楷體"/>
                <w:b/>
                <w:bCs/>
              </w:rPr>
            </w:pPr>
            <w:r>
              <w:rPr>
                <w:rFonts w:ascii="標楷體" w:eastAsia="標楷體" w:hAnsi="標楷體" w:cs="標楷體"/>
                <w:b/>
                <w:bCs/>
              </w:rPr>
              <w:t>Asceticism</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生不帶來，死</w:t>
            </w:r>
            <w:proofErr w:type="gramStart"/>
            <w:r>
              <w:rPr>
                <w:rFonts w:ascii="標楷體" w:eastAsia="標楷體" w:hAnsi="標楷體" w:cs="標楷體" w:hint="eastAsia"/>
              </w:rPr>
              <w:t>不</w:t>
            </w:r>
            <w:proofErr w:type="gramEnd"/>
            <w:r>
              <w:rPr>
                <w:rFonts w:ascii="標楷體" w:eastAsia="標楷體" w:hAnsi="標楷體" w:cs="標楷體" w:hint="eastAsia"/>
              </w:rPr>
              <w:t>帶去，</w:t>
            </w:r>
            <w:proofErr w:type="gramStart"/>
            <w:r>
              <w:rPr>
                <w:rFonts w:ascii="標楷體" w:eastAsia="標楷體" w:hAnsi="標楷體" w:cs="標楷體" w:hint="eastAsia"/>
              </w:rPr>
              <w:t>不如活得快樂</w:t>
            </w:r>
            <w:proofErr w:type="gramEnd"/>
            <w:r>
              <w:rPr>
                <w:rFonts w:ascii="標楷體" w:eastAsia="標楷體" w:hAnsi="標楷體" w:cs="標楷體" w:hint="eastAsia"/>
              </w:rPr>
              <w:t>些。</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You can’t take it with you, so you might as well enjoy yourself.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到手的東西，何不立刻揮霍殆盡呢？</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If you got it why not spend it? (Reverse)</w:t>
            </w:r>
          </w:p>
        </w:tc>
      </w:tr>
      <w:tr w:rsidR="0015623E">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「我們飲食作樂，因為無人知曉明天將會如何？」這說法太激烈，然而它卻反應了適切的人生觀。</w:t>
            </w:r>
            <w:r>
              <w:rPr>
                <w:rFonts w:ascii="標楷體" w:eastAsia="標楷體" w:hAnsi="標楷體" w:cs="標楷體"/>
              </w:rPr>
              <w:t>(</w:t>
            </w:r>
            <w:r>
              <w:rPr>
                <w:rFonts w:ascii="標楷體" w:eastAsia="標楷體" w:hAnsi="標楷體" w:cs="標楷體" w:hint="eastAsia"/>
              </w:rPr>
              <w:t>反向題</w:t>
            </w:r>
            <w:r>
              <w:rPr>
                <w:rFonts w:ascii="標楷體" w:eastAsia="標楷體" w:hAnsi="標楷體" w:cs="標楷體"/>
              </w:rPr>
              <w:t>)</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Eat, drink, and be happy, because who knows what tomorrow will bring?</w:t>
            </w:r>
            <w:r>
              <w:rPr>
                <w:rFonts w:ascii="標楷體" w:eastAsia="標楷體" w:hAnsi="標楷體" w:cs="標楷體" w:hint="eastAsia"/>
              </w:rPr>
              <w:t>”</w:t>
            </w:r>
            <w:r>
              <w:rPr>
                <w:rFonts w:ascii="標楷體" w:eastAsia="標楷體" w:hAnsi="標楷體" w:cs="標楷體"/>
              </w:rPr>
              <w:t xml:space="preserve"> may be stated strongly but nevertheless it reflects the proper orientation toward life. (Reverse)</w:t>
            </w:r>
          </w:p>
        </w:tc>
      </w:tr>
      <w:tr w:rsidR="0015623E">
        <w:tc>
          <w:tcPr>
            <w:tcW w:w="4181" w:type="dxa"/>
          </w:tcPr>
          <w:p w:rsidR="0015623E" w:rsidRPr="004D05E7" w:rsidRDefault="0015623E">
            <w:pPr>
              <w:pStyle w:val="Default"/>
              <w:spacing w:line="240" w:lineRule="atLeast"/>
              <w:jc w:val="center"/>
              <w:rPr>
                <w:rFonts w:ascii="標楷體" w:eastAsia="標楷體" w:hAnsi="標楷體"/>
                <w:b/>
                <w:bCs/>
              </w:rPr>
            </w:pPr>
            <w:r>
              <w:rPr>
                <w:rFonts w:ascii="標楷體" w:eastAsia="標楷體" w:hAnsi="標楷體" w:cs="標楷體" w:hint="eastAsia"/>
                <w:b/>
                <w:bCs/>
              </w:rPr>
              <w:t>可靠程度</w:t>
            </w:r>
          </w:p>
        </w:tc>
        <w:tc>
          <w:tcPr>
            <w:tcW w:w="4181" w:type="dxa"/>
          </w:tcPr>
          <w:p w:rsidR="0015623E" w:rsidRDefault="0015623E">
            <w:pPr>
              <w:pStyle w:val="Default"/>
              <w:spacing w:line="240" w:lineRule="atLeast"/>
              <w:jc w:val="center"/>
              <w:rPr>
                <w:rFonts w:ascii="標楷體" w:eastAsia="標楷體" w:hAnsi="標楷體" w:cs="標楷體"/>
                <w:b/>
                <w:bCs/>
              </w:rPr>
            </w:pPr>
            <w:r>
              <w:rPr>
                <w:rFonts w:ascii="標楷體" w:eastAsia="標楷體" w:hAnsi="標楷體" w:cs="標楷體"/>
                <w:b/>
                <w:bCs/>
              </w:rPr>
              <w:t>Reliability</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良好依附</w:t>
            </w:r>
            <w:r>
              <w:rPr>
                <w:rFonts w:ascii="標楷體" w:eastAsia="標楷體" w:hAnsi="標楷體" w:cs="標楷體"/>
              </w:rPr>
              <w:t xml:space="preserve"> -</w:t>
            </w:r>
            <w:r>
              <w:rPr>
                <w:rFonts w:ascii="標楷體" w:eastAsia="標楷體" w:hAnsi="標楷體" w:cs="標楷體" w:hint="eastAsia"/>
              </w:rPr>
              <w:t>我覺得不論發生何事我的父母都會愛我。</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Good Attachment - No matter what happened I felt my parents loved me.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控制衝動</w:t>
            </w:r>
            <w:r>
              <w:rPr>
                <w:rFonts w:ascii="標楷體" w:eastAsia="標楷體" w:hAnsi="標楷體" w:cs="標楷體"/>
              </w:rPr>
              <w:t xml:space="preserve"> -</w:t>
            </w:r>
            <w:r>
              <w:rPr>
                <w:rFonts w:ascii="標楷體" w:eastAsia="標楷體" w:hAnsi="標楷體" w:cs="標楷體" w:hint="eastAsia"/>
              </w:rPr>
              <w:t>我很少衝動的做事。</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Impulse Control - I rarely do things on impulse.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避免麻煩</w:t>
            </w:r>
            <w:r>
              <w:rPr>
                <w:rFonts w:ascii="標楷體" w:eastAsia="標楷體" w:hAnsi="標楷體" w:cs="標楷體"/>
              </w:rPr>
              <w:t xml:space="preserve"> - </w:t>
            </w:r>
            <w:r>
              <w:rPr>
                <w:rFonts w:ascii="標楷體" w:eastAsia="標楷體" w:hAnsi="標楷體" w:cs="標楷體" w:hint="eastAsia"/>
              </w:rPr>
              <w:t>當我在學校時很少給老師惹麻煩。</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Avoids Trouble - When I was in school I rarely gave the teachers any trouble.</w:t>
            </w:r>
          </w:p>
        </w:tc>
      </w:tr>
      <w:tr w:rsidR="0015623E">
        <w:tc>
          <w:tcPr>
            <w:tcW w:w="4181" w:type="dxa"/>
          </w:tcPr>
          <w:p w:rsidR="0015623E" w:rsidRPr="004D05E7" w:rsidRDefault="0015623E">
            <w:pPr>
              <w:pStyle w:val="Default"/>
              <w:spacing w:line="240" w:lineRule="atLeast"/>
              <w:rPr>
                <w:rFonts w:ascii="標楷體" w:eastAsia="標楷體" w:hAnsi="標楷體"/>
              </w:rPr>
            </w:pPr>
            <w:r>
              <w:rPr>
                <w:rFonts w:ascii="標楷體" w:eastAsia="標楷體" w:hAnsi="標楷體" w:cs="標楷體" w:hint="eastAsia"/>
              </w:rPr>
              <w:t>沒有敵意</w:t>
            </w:r>
            <w:r>
              <w:rPr>
                <w:rFonts w:ascii="標楷體" w:eastAsia="標楷體" w:hAnsi="標楷體" w:cs="標楷體"/>
              </w:rPr>
              <w:t xml:space="preserve"> - </w:t>
            </w:r>
            <w:r>
              <w:rPr>
                <w:rFonts w:ascii="標楷體" w:eastAsia="標楷體" w:hAnsi="標楷體" w:cs="標楷體" w:hint="eastAsia"/>
              </w:rPr>
              <w:t>我從不一直懷恨在心。</w:t>
            </w:r>
          </w:p>
        </w:tc>
        <w:tc>
          <w:tcPr>
            <w:tcW w:w="4181" w:type="dxa"/>
          </w:tcPr>
          <w:p w:rsidR="0015623E" w:rsidRDefault="0015623E">
            <w:pPr>
              <w:pStyle w:val="Default"/>
              <w:spacing w:line="240" w:lineRule="atLeast"/>
              <w:rPr>
                <w:rFonts w:ascii="標楷體" w:eastAsia="標楷體" w:hAnsi="標楷體" w:cs="標楷體"/>
              </w:rPr>
            </w:pPr>
            <w:r>
              <w:rPr>
                <w:rFonts w:ascii="標楷體" w:eastAsia="標楷體" w:hAnsi="標楷體" w:cs="標楷體"/>
              </w:rPr>
              <w:t>No Hostility - I never hold grudges very long.</w:t>
            </w:r>
          </w:p>
        </w:tc>
      </w:tr>
    </w:tbl>
    <w:p w:rsidR="0015623E" w:rsidRPr="004D05E7" w:rsidRDefault="0015623E">
      <w:pPr>
        <w:spacing w:line="240" w:lineRule="atLeast"/>
        <w:rPr>
          <w:rFonts w:ascii="標楷體" w:eastAsia="標楷體" w:hAnsi="標楷體" w:cs="Times New Roman"/>
          <w:sz w:val="20"/>
          <w:szCs w:val="20"/>
        </w:rPr>
      </w:pPr>
    </w:p>
    <w:p w:rsidR="0015623E" w:rsidRPr="004D05E7" w:rsidRDefault="0015623E">
      <w:pPr>
        <w:spacing w:line="240" w:lineRule="atLeast"/>
        <w:rPr>
          <w:rFonts w:ascii="標楷體" w:eastAsia="標楷體" w:hAnsi="標楷體" w:cs="Times New Roman"/>
          <w:b/>
          <w:bCs/>
        </w:rPr>
      </w:pPr>
      <w:r>
        <w:rPr>
          <w:rFonts w:ascii="標楷體" w:eastAsia="標楷體" w:hAnsi="標楷體" w:cs="標楷體" w:hint="eastAsia"/>
          <w:b/>
          <w:bCs/>
        </w:rPr>
        <w:t>五、小結</w:t>
      </w:r>
    </w:p>
    <w:p w:rsidR="0015623E" w:rsidRPr="004D05E7" w:rsidRDefault="0015623E">
      <w:pPr>
        <w:spacing w:line="240" w:lineRule="atLeast"/>
        <w:rPr>
          <w:rFonts w:ascii="標楷體" w:eastAsia="標楷體" w:hAnsi="標楷體" w:cs="Times New Roman"/>
          <w:b/>
          <w:bCs/>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研究者認為，身為一位高階文官必須有強烈的使命及基本的道德操守，並能以工作為榮及關心社會的動脈，而本研究所回顧工作倫理量表中即有相關的訊息。在該量表中強調個體在工作中，必須能樂在工作、積極而勤奮，具有生產力，且能達到</w:t>
      </w:r>
      <w:proofErr w:type="gramStart"/>
      <w:r>
        <w:rPr>
          <w:rFonts w:ascii="標楷體" w:eastAsia="標楷體" w:hAnsi="標楷體" w:cs="標楷體" w:hint="eastAsia"/>
        </w:rPr>
        <w:t>行為廉貞的</w:t>
      </w:r>
      <w:proofErr w:type="gramEnd"/>
      <w:r>
        <w:rPr>
          <w:rFonts w:ascii="標楷體" w:eastAsia="標楷體" w:hAnsi="標楷體" w:cs="標楷體" w:hint="eastAsia"/>
        </w:rPr>
        <w:t>標準。是故本研究亦同時借重工作倫理量表的精神與內涵，做為本研究在探討高階文官人格量表之「使命感」構面時的重要依據。</w:t>
      </w:r>
    </w:p>
    <w:p w:rsidR="0015623E" w:rsidRPr="004D05E7" w:rsidRDefault="0015623E">
      <w:pPr>
        <w:spacing w:line="360" w:lineRule="auto"/>
        <w:ind w:firstLineChars="200" w:firstLine="480"/>
        <w:rPr>
          <w:rFonts w:ascii="標楷體" w:eastAsia="標楷體" w:hAnsi="標楷體" w:cs="Times New Roman"/>
          <w:color w:val="FF0000"/>
        </w:rPr>
      </w:pPr>
    </w:p>
    <w:p w:rsidR="0015623E" w:rsidRPr="004D05E7" w:rsidRDefault="0015623E">
      <w:pPr>
        <w:rPr>
          <w:rFonts w:ascii="標楷體" w:eastAsia="標楷體" w:hAnsi="標楷體" w:cs="Times New Roman"/>
          <w:color w:val="FF0000"/>
        </w:rPr>
      </w:pPr>
      <w:r w:rsidRPr="004D05E7">
        <w:rPr>
          <w:rFonts w:ascii="標楷體" w:eastAsia="標楷體" w:hAnsi="標楷體" w:cs="Times New Roman"/>
        </w:rPr>
        <w:br w:type="page"/>
      </w:r>
    </w:p>
    <w:p w:rsidR="0015623E" w:rsidRPr="004D05E7" w:rsidRDefault="0015623E" w:rsidP="004D05E7">
      <w:pPr>
        <w:pStyle w:val="a7"/>
        <w:widowControl/>
        <w:numPr>
          <w:ilvl w:val="0"/>
          <w:numId w:val="82"/>
        </w:numPr>
        <w:spacing w:line="360" w:lineRule="auto"/>
        <w:ind w:leftChars="0"/>
        <w:jc w:val="center"/>
        <w:outlineLvl w:val="1"/>
        <w:rPr>
          <w:rFonts w:ascii="標楷體" w:eastAsia="標楷體" w:hAnsi="標楷體"/>
          <w:b/>
          <w:bCs/>
          <w:sz w:val="32"/>
          <w:szCs w:val="32"/>
        </w:rPr>
      </w:pPr>
      <w:bookmarkStart w:id="127" w:name="_Toc311472939"/>
      <w:r>
        <w:rPr>
          <w:rFonts w:ascii="標楷體" w:eastAsia="標楷體" w:hAnsi="標楷體" w:cs="標楷體" w:hint="eastAsia"/>
          <w:b/>
          <w:bCs/>
          <w:sz w:val="32"/>
          <w:szCs w:val="32"/>
        </w:rPr>
        <w:t>文官核心價值</w:t>
      </w:r>
      <w:bookmarkEnd w:id="127"/>
    </w:p>
    <w:p w:rsidR="0015623E" w:rsidRPr="004D05E7" w:rsidRDefault="0015623E" w:rsidP="004D05E7">
      <w:pPr>
        <w:pStyle w:val="a7"/>
        <w:numPr>
          <w:ilvl w:val="0"/>
          <w:numId w:val="87"/>
        </w:numPr>
        <w:spacing w:line="360" w:lineRule="auto"/>
        <w:ind w:leftChars="0"/>
        <w:rPr>
          <w:rFonts w:ascii="標楷體" w:eastAsia="標楷體" w:hAnsi="標楷體"/>
          <w:b/>
          <w:bCs/>
        </w:rPr>
      </w:pPr>
      <w:r>
        <w:rPr>
          <w:rFonts w:ascii="標楷體" w:eastAsia="標楷體" w:hAnsi="標楷體" w:cs="標楷體" w:hint="eastAsia"/>
          <w:b/>
          <w:bCs/>
        </w:rPr>
        <w:t>簡介</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本研究參考人事行政</w:t>
      </w:r>
      <w:r>
        <w:rPr>
          <w:rFonts w:ascii="標楷體" w:eastAsia="標楷體" w:hAnsi="標楷體" w:cs="標楷體"/>
        </w:rPr>
        <w:t>176</w:t>
      </w:r>
      <w:r>
        <w:rPr>
          <w:rFonts w:ascii="標楷體" w:eastAsia="標楷體" w:hAnsi="標楷體" w:cs="標楷體" w:hint="eastAsia"/>
        </w:rPr>
        <w:t>期</w:t>
      </w:r>
      <w:r>
        <w:rPr>
          <w:rFonts w:ascii="標楷體" w:eastAsia="標楷體" w:hAnsi="標楷體" w:cs="標楷體"/>
        </w:rPr>
        <w:t>(2011)</w:t>
      </w:r>
      <w:r>
        <w:rPr>
          <w:rFonts w:ascii="標楷體" w:eastAsia="標楷體" w:hAnsi="標楷體" w:cs="標楷體" w:hint="eastAsia"/>
        </w:rPr>
        <w:t>所接</w:t>
      </w:r>
      <w:proofErr w:type="gramStart"/>
      <w:r>
        <w:rPr>
          <w:rFonts w:ascii="標楷體" w:eastAsia="標楷體" w:hAnsi="標楷體" w:cs="標楷體" w:hint="eastAsia"/>
        </w:rPr>
        <w:t>櫫</w:t>
      </w:r>
      <w:proofErr w:type="gramEnd"/>
      <w:r>
        <w:rPr>
          <w:rFonts w:ascii="標楷體" w:eastAsia="標楷體" w:hAnsi="標楷體" w:cs="標楷體" w:hint="eastAsia"/>
        </w:rPr>
        <w:t>之「文官核心價值」與「公務人員守則」之內容</w:t>
      </w:r>
      <w:r>
        <w:rPr>
          <w:rFonts w:ascii="標楷體" w:eastAsia="標楷體" w:hAnsi="標楷體" w:cs="標楷體"/>
        </w:rPr>
        <w:t>(</w:t>
      </w:r>
      <w:r>
        <w:rPr>
          <w:rFonts w:ascii="標楷體" w:eastAsia="標楷體" w:hAnsi="標楷體" w:cs="標楷體" w:hint="eastAsia"/>
        </w:rPr>
        <w:t>見附錄</w:t>
      </w:r>
      <w:proofErr w:type="gramStart"/>
      <w:r>
        <w:rPr>
          <w:rFonts w:ascii="標楷體" w:eastAsia="標楷體" w:hAnsi="標楷體" w:cs="標楷體" w:hint="eastAsia"/>
        </w:rPr>
        <w:t>一</w:t>
      </w:r>
      <w:proofErr w:type="gramEnd"/>
      <w:r>
        <w:rPr>
          <w:rFonts w:ascii="標楷體" w:eastAsia="標楷體" w:hAnsi="標楷體" w:cs="標楷體"/>
        </w:rPr>
        <w:t>)</w:t>
      </w:r>
      <w:r>
        <w:rPr>
          <w:rFonts w:ascii="標楷體" w:eastAsia="標楷體" w:hAnsi="標楷體" w:cs="標楷體" w:hint="eastAsia"/>
        </w:rPr>
        <w:t>，做為建立本研究架構依據之</w:t>
      </w:r>
      <w:proofErr w:type="gramStart"/>
      <w:r>
        <w:rPr>
          <w:rFonts w:ascii="標楷體" w:eastAsia="標楷體" w:hAnsi="標楷體" w:cs="標楷體" w:hint="eastAsia"/>
        </w:rPr>
        <w:t>一</w:t>
      </w:r>
      <w:proofErr w:type="gramEnd"/>
      <w:r>
        <w:rPr>
          <w:rFonts w:ascii="標楷體" w:eastAsia="標楷體" w:hAnsi="標楷體" w:cs="標楷體" w:hint="eastAsia"/>
        </w:rPr>
        <w:t>。</w:t>
      </w:r>
    </w:p>
    <w:p w:rsidR="0015623E" w:rsidRPr="004D05E7" w:rsidRDefault="0015623E">
      <w:pPr>
        <w:pStyle w:val="a7"/>
        <w:spacing w:line="360" w:lineRule="auto"/>
        <w:ind w:leftChars="0" w:left="720" w:firstLineChars="200" w:firstLine="480"/>
        <w:rPr>
          <w:rFonts w:ascii="標楷體" w:eastAsia="標楷體" w:hAnsi="標楷體"/>
        </w:rPr>
      </w:pPr>
    </w:p>
    <w:p w:rsidR="0015623E" w:rsidRPr="004D05E7" w:rsidRDefault="0015623E" w:rsidP="004D05E7">
      <w:pPr>
        <w:pStyle w:val="a7"/>
        <w:numPr>
          <w:ilvl w:val="0"/>
          <w:numId w:val="87"/>
        </w:numPr>
        <w:spacing w:line="360" w:lineRule="auto"/>
        <w:ind w:leftChars="0"/>
        <w:rPr>
          <w:rFonts w:ascii="標楷體" w:eastAsia="標楷體" w:hAnsi="標楷體"/>
          <w:b/>
          <w:bCs/>
        </w:rPr>
      </w:pPr>
      <w:r>
        <w:rPr>
          <w:rFonts w:ascii="標楷體" w:eastAsia="標楷體" w:hAnsi="標楷體" w:cs="標楷體" w:hint="eastAsia"/>
          <w:b/>
          <w:bCs/>
        </w:rPr>
        <w:t>文官核心價值</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根據考試院所頒</w:t>
      </w:r>
      <w:proofErr w:type="gramStart"/>
      <w:r>
        <w:rPr>
          <w:rFonts w:ascii="標楷體" w:eastAsia="標楷體" w:hAnsi="標楷體" w:cs="標楷體" w:hint="eastAsia"/>
        </w:rPr>
        <w:t>佈</w:t>
      </w:r>
      <w:proofErr w:type="gramEnd"/>
      <w:r>
        <w:rPr>
          <w:rFonts w:ascii="標楷體" w:eastAsia="標楷體" w:hAnsi="標楷體" w:cs="標楷體" w:hint="eastAsia"/>
        </w:rPr>
        <w:t>並刊登於人事行政期刊的內容，一個文官應具備之核心價值為「廉正、忠誠、專業、效能、關懷」，其重要內涵如下：</w:t>
      </w:r>
    </w:p>
    <w:p w:rsidR="0015623E" w:rsidRPr="004D05E7" w:rsidRDefault="0015623E">
      <w:pPr>
        <w:spacing w:line="360" w:lineRule="auto"/>
        <w:ind w:left="1200" w:hangingChars="500" w:hanging="1200"/>
        <w:rPr>
          <w:rFonts w:ascii="標楷體" w:eastAsia="標楷體" w:hAnsi="標楷體" w:cs="Times New Roman"/>
        </w:rPr>
      </w:pPr>
      <w:r>
        <w:rPr>
          <w:rFonts w:ascii="標楷體" w:eastAsia="標楷體" w:hAnsi="標楷體" w:cs="標楷體"/>
        </w:rPr>
        <w:t>(</w:t>
      </w:r>
      <w:proofErr w:type="gramStart"/>
      <w:r>
        <w:rPr>
          <w:rFonts w:ascii="標楷體" w:eastAsia="標楷體" w:hAnsi="標楷體" w:cs="標楷體" w:hint="eastAsia"/>
        </w:rPr>
        <w:t>一</w:t>
      </w:r>
      <w:proofErr w:type="gramEnd"/>
      <w:r>
        <w:rPr>
          <w:rFonts w:ascii="標楷體" w:eastAsia="標楷體" w:hAnsi="標楷體" w:cs="標楷體"/>
        </w:rPr>
        <w:t>)</w:t>
      </w:r>
      <w:r>
        <w:rPr>
          <w:rFonts w:ascii="標楷體" w:eastAsia="標楷體" w:hAnsi="標楷體" w:cs="標楷體" w:hint="eastAsia"/>
        </w:rPr>
        <w:t>廉正：以清廉、公正、行政中立自持，自動利益迴避，公平執行公務，兼顧</w:t>
      </w:r>
      <w:r>
        <w:rPr>
          <w:rFonts w:ascii="標楷體" w:eastAsia="標楷體" w:hAnsi="標楷體" w:cs="標楷體"/>
        </w:rPr>
        <w:t xml:space="preserve"> </w:t>
      </w:r>
      <w:r>
        <w:rPr>
          <w:rFonts w:ascii="標楷體" w:eastAsia="標楷體" w:hAnsi="標楷體" w:cs="標楷體" w:hint="eastAsia"/>
        </w:rPr>
        <w:t>各方權益之均衡，營造全民良善之生存發展環境。</w:t>
      </w:r>
    </w:p>
    <w:p w:rsidR="0015623E" w:rsidRPr="004D05E7" w:rsidRDefault="0015623E">
      <w:pPr>
        <w:spacing w:line="360" w:lineRule="auto"/>
        <w:ind w:left="1200" w:hangingChars="500" w:hanging="1200"/>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忠誠：忠於憲法及法律，忠於國家及全民；重視榮譽、誠信、誠實並應具道德感與責任感。</w:t>
      </w:r>
    </w:p>
    <w:p w:rsidR="0015623E" w:rsidRPr="004D05E7" w:rsidRDefault="0015623E">
      <w:pPr>
        <w:spacing w:line="360" w:lineRule="auto"/>
        <w:ind w:left="1200" w:hangingChars="500" w:hanging="1200"/>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hint="eastAsia"/>
        </w:rPr>
        <w:t>專業：掌握全球化趨勢，積極充實職務所需知識技能，熟悉主管法令及相關政策措施。實踐終身學習，時時創新，保持專業水準，與時俱進，提供全民第一流的公共服務。</w:t>
      </w:r>
    </w:p>
    <w:p w:rsidR="0015623E" w:rsidRPr="004D05E7" w:rsidRDefault="0015623E">
      <w:pPr>
        <w:spacing w:line="360" w:lineRule="auto"/>
        <w:ind w:left="1200" w:hangingChars="500" w:hanging="1200"/>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效能：運用有效方法，簡化行政程序；</w:t>
      </w:r>
      <w:proofErr w:type="gramStart"/>
      <w:r>
        <w:rPr>
          <w:rFonts w:ascii="標楷體" w:eastAsia="標楷體" w:hAnsi="標楷體" w:cs="標楷體" w:hint="eastAsia"/>
        </w:rPr>
        <w:t>研</w:t>
      </w:r>
      <w:proofErr w:type="gramEnd"/>
      <w:r>
        <w:rPr>
          <w:rFonts w:ascii="標楷體" w:eastAsia="標楷體" w:hAnsi="標楷體" w:cs="標楷體" w:hint="eastAsia"/>
        </w:rPr>
        <w:t>修相關法令、措施，力求符合成本效益要求，提升決策品質；以對的方法，</w:t>
      </w:r>
      <w:proofErr w:type="gramStart"/>
      <w:r>
        <w:rPr>
          <w:rFonts w:ascii="標楷體" w:eastAsia="標楷體" w:hAnsi="標楷體" w:cs="標楷體" w:hint="eastAsia"/>
        </w:rPr>
        <w:t>做對</w:t>
      </w:r>
      <w:proofErr w:type="gramEnd"/>
      <w:r>
        <w:rPr>
          <w:rFonts w:ascii="標楷體" w:eastAsia="標楷體" w:hAnsi="標楷體" w:cs="標楷體" w:hint="eastAsia"/>
        </w:rPr>
        <w:t>的事；明快、主動、積極地發揮執行力，以提高行政效率與工作績效，達成施政目標，提昇國家競爭力。</w:t>
      </w:r>
    </w:p>
    <w:p w:rsidR="0015623E" w:rsidRPr="004D05E7" w:rsidRDefault="0015623E">
      <w:pPr>
        <w:spacing w:line="360" w:lineRule="auto"/>
        <w:ind w:left="1200" w:hangingChars="500" w:hanging="1200"/>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五</w:t>
      </w:r>
      <w:r>
        <w:rPr>
          <w:rFonts w:ascii="標楷體" w:eastAsia="標楷體" w:hAnsi="標楷體" w:cs="標楷體"/>
        </w:rPr>
        <w:t>)</w:t>
      </w:r>
      <w:r>
        <w:rPr>
          <w:rFonts w:ascii="標楷體" w:eastAsia="標楷體" w:hAnsi="標楷體" w:cs="標楷體" w:hint="eastAsia"/>
        </w:rPr>
        <w:t>關懷：時時以民眾福祉為念，親切提供服務；對人民之需要及所遭遇之困難，以同理心及時提供必要之協助與照顧，增進人民信賴感。並培養多元文化素養，以寬容、民主的態度，讓族群間相互尊重與包容，社會更加和諧。</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將文官五大核心價值輔以公務人員服務守則之內涵，可得知：為建立廉能政府並創造公平良善的發展環境，應秉持廉潔自持之原則、主動利益迴避、妥適處理公務、有效運用公務資源與公共財產、依法公正執行公務、嚴守行政中立、增進公共利益及兼顧各方權益，此為一具有「廉政」核心價值的公務人員。</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為增進國家利益及人民福祉並贏得人民的尊敬，應恪遵憲法及法律、效忠國</w:t>
      </w:r>
      <w:r>
        <w:rPr>
          <w:rFonts w:ascii="標楷體" w:eastAsia="標楷體" w:hAnsi="標楷體" w:cs="標楷體" w:hint="eastAsia"/>
        </w:rPr>
        <w:lastRenderedPageBreak/>
        <w:t>家及人民、保守公務機密、重視榮譽與誠信、具道德與責任感、待人真誠與正直、任事熱心與負責，此為一具有「忠誠」核心價值的公務人員，</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為獲得人民的信賴及認同並調和族群及社會和諧，應具備同理心、親切、關懷、便民、主動積極的服務、培養人文關懷、尊重多元文化、落實人權保障、體察民意，此為一具有「關懷」核心價值的公務人員，</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然而，做為一位具有專業的公務人員，亦應與時俱進並不斷充實自我，以提供專業服務品質並強化創新應變及前瞻思維能力；做為一位具有效能的公務人員，應運用有效方法並發揮團隊合作精神，以提高行政效率及整體工作績效。</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rsidP="004D05E7">
      <w:pPr>
        <w:pStyle w:val="a7"/>
        <w:numPr>
          <w:ilvl w:val="0"/>
          <w:numId w:val="87"/>
        </w:numPr>
        <w:spacing w:line="360" w:lineRule="auto"/>
        <w:ind w:leftChars="0"/>
        <w:rPr>
          <w:rFonts w:ascii="標楷體" w:eastAsia="標楷體" w:hAnsi="標楷體"/>
          <w:b/>
          <w:bCs/>
        </w:rPr>
      </w:pPr>
      <w:r>
        <w:rPr>
          <w:rFonts w:ascii="標楷體" w:eastAsia="標楷體" w:hAnsi="標楷體" w:cs="標楷體" w:hint="eastAsia"/>
          <w:b/>
          <w:bCs/>
        </w:rPr>
        <w:t>小結</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『文官核心價值』為我國政府機關針對公務人員所訂定的基本規範，其中所涵蓋的是身為一個文官最應具備的基本素質。因此研究者在開發高階文官人格量表時，也嘗試將文官之核心價值</w:t>
      </w:r>
      <w:proofErr w:type="gramStart"/>
      <w:r>
        <w:rPr>
          <w:rFonts w:ascii="標楷體" w:eastAsia="標楷體" w:hAnsi="標楷體" w:cs="標楷體"/>
        </w:rPr>
        <w:t>—</w:t>
      </w:r>
      <w:proofErr w:type="gramEnd"/>
      <w:r>
        <w:rPr>
          <w:rFonts w:ascii="標楷體" w:eastAsia="標楷體" w:hAnsi="標楷體" w:cs="標楷體" w:hint="eastAsia"/>
        </w:rPr>
        <w:t>廉正、忠誠、專業、效能、關懷等精神，納入其中。</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rsidP="004D05E7">
      <w:pPr>
        <w:pStyle w:val="a7"/>
        <w:widowControl/>
        <w:numPr>
          <w:ilvl w:val="0"/>
          <w:numId w:val="82"/>
        </w:numPr>
        <w:spacing w:line="360" w:lineRule="auto"/>
        <w:ind w:leftChars="0"/>
        <w:jc w:val="center"/>
        <w:outlineLvl w:val="1"/>
        <w:rPr>
          <w:rFonts w:ascii="標楷體" w:eastAsia="標楷體" w:hAnsi="標楷體"/>
          <w:b/>
          <w:bCs/>
          <w:sz w:val="32"/>
          <w:szCs w:val="32"/>
        </w:rPr>
      </w:pPr>
      <w:bookmarkStart w:id="128" w:name="_Toc311472940"/>
      <w:r>
        <w:rPr>
          <w:rFonts w:ascii="標楷體" w:eastAsia="標楷體" w:hAnsi="標楷體" w:cs="標楷體" w:hint="eastAsia"/>
          <w:b/>
          <w:bCs/>
          <w:sz w:val="32"/>
          <w:szCs w:val="32"/>
        </w:rPr>
        <w:lastRenderedPageBreak/>
        <w:t>總結</w:t>
      </w:r>
      <w:bookmarkEnd w:id="128"/>
    </w:p>
    <w:p w:rsidR="0015623E" w:rsidRPr="004D05E7" w:rsidRDefault="0015623E">
      <w:pPr>
        <w:widowControl/>
        <w:spacing w:line="360" w:lineRule="auto"/>
        <w:ind w:firstLineChars="200" w:firstLine="480"/>
        <w:rPr>
          <w:rFonts w:ascii="標楷體" w:eastAsia="標楷體" w:hAnsi="標楷體" w:cs="Times New Roman"/>
        </w:rPr>
      </w:pPr>
      <w:r>
        <w:rPr>
          <w:rFonts w:ascii="標楷體" w:eastAsia="標楷體" w:hAnsi="標楷體" w:cs="標楷體" w:hint="eastAsia"/>
        </w:rPr>
        <w:t>本研究認為理想高階文官應該具備「一般人」、「工作者」與「領導者」之特質，因此於文獻探討部分，參酌五大人格量表、</w:t>
      </w:r>
      <w:r>
        <w:rPr>
          <w:rFonts w:ascii="標楷體" w:eastAsia="標楷體" w:hAnsi="標楷體" w:cs="標楷體"/>
        </w:rPr>
        <w:t>Hogan</w:t>
      </w:r>
      <w:r>
        <w:rPr>
          <w:rFonts w:ascii="標楷體" w:eastAsia="標楷體" w:hAnsi="標楷體" w:cs="標楷體" w:hint="eastAsia"/>
        </w:rPr>
        <w:t>人格量表、領導者特質量表及廉貞量表等相關量表，對照「文官核心價值」與「公務人員服務守則」，萃取出「嚴謹性」、「情緒穩定性」、「友善性」、「領導性」和「使命感」等五大構</w:t>
      </w:r>
      <w:proofErr w:type="gramStart"/>
      <w:r>
        <w:rPr>
          <w:rFonts w:ascii="標楷體" w:eastAsia="標楷體" w:hAnsi="標楷體" w:cs="標楷體" w:hint="eastAsia"/>
        </w:rPr>
        <w:t>面構念</w:t>
      </w:r>
      <w:proofErr w:type="gramEnd"/>
      <w:r>
        <w:rPr>
          <w:rFonts w:ascii="標楷體" w:eastAsia="標楷體" w:hAnsi="標楷體" w:cs="標楷體"/>
        </w:rPr>
        <w:t>(</w:t>
      </w:r>
      <w:r>
        <w:rPr>
          <w:rFonts w:ascii="標楷體" w:eastAsia="標楷體" w:hAnsi="標楷體" w:cs="標楷體" w:hint="eastAsia"/>
        </w:rPr>
        <w:t>詳見表</w:t>
      </w:r>
      <w:r>
        <w:rPr>
          <w:rFonts w:ascii="標楷體" w:eastAsia="標楷體" w:hAnsi="標楷體" w:cs="標楷體"/>
        </w:rPr>
        <w:t>5)</w:t>
      </w:r>
      <w:r>
        <w:rPr>
          <w:rFonts w:ascii="標楷體" w:eastAsia="標楷體" w:hAnsi="標楷體" w:cs="標楷體" w:hint="eastAsia"/>
        </w:rPr>
        <w:t>，並先行編擬理想高階文官調查問卷</w:t>
      </w:r>
      <w:r>
        <w:rPr>
          <w:rFonts w:ascii="標楷體" w:eastAsia="標楷體" w:hAnsi="標楷體" w:cs="標楷體"/>
        </w:rPr>
        <w:t>(</w:t>
      </w:r>
      <w:r>
        <w:rPr>
          <w:rFonts w:ascii="標楷體" w:eastAsia="標楷體" w:hAnsi="標楷體" w:cs="標楷體" w:hint="eastAsia"/>
        </w:rPr>
        <w:t>詳見附錄二</w:t>
      </w:r>
      <w:r>
        <w:rPr>
          <w:rFonts w:ascii="標楷體" w:eastAsia="標楷體" w:hAnsi="標楷體" w:cs="標楷體"/>
        </w:rPr>
        <w:t>)</w:t>
      </w:r>
      <w:r>
        <w:rPr>
          <w:rFonts w:ascii="標楷體" w:eastAsia="標楷體" w:hAnsi="標楷體" w:cs="標楷體" w:hint="eastAsia"/>
        </w:rPr>
        <w:t>，做為發展高階文官人格量表</w:t>
      </w:r>
      <w:proofErr w:type="gramStart"/>
      <w:r>
        <w:rPr>
          <w:rFonts w:ascii="標楷體" w:eastAsia="標楷體" w:hAnsi="標楷體" w:cs="標楷體" w:hint="eastAsia"/>
        </w:rPr>
        <w:t>之構念</w:t>
      </w:r>
      <w:proofErr w:type="gramEnd"/>
      <w:r>
        <w:rPr>
          <w:rFonts w:ascii="標楷體" w:eastAsia="標楷體" w:hAnsi="標楷體" w:cs="標楷體" w:hint="eastAsia"/>
        </w:rPr>
        <w:t>。</w:t>
      </w:r>
    </w:p>
    <w:p w:rsidR="0015623E" w:rsidRPr="004D05E7" w:rsidRDefault="0015623E">
      <w:pPr>
        <w:widowControl/>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29" w:name="_Toc312257634"/>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5</w:t>
      </w:r>
      <w:r>
        <w:rPr>
          <w:rFonts w:ascii="標楷體" w:eastAsia="標楷體" w:hAnsi="標楷體" w:cs="標楷體"/>
          <w:sz w:val="24"/>
          <w:szCs w:val="24"/>
        </w:rPr>
        <w:fldChar w:fldCharType="end"/>
      </w:r>
      <w:r>
        <w:rPr>
          <w:rFonts w:ascii="標楷體" w:eastAsia="標楷體" w:hAnsi="標楷體" w:cs="標楷體" w:hint="eastAsia"/>
          <w:sz w:val="24"/>
          <w:szCs w:val="24"/>
        </w:rPr>
        <w:t>理想高階文官調查</w:t>
      </w:r>
      <w:proofErr w:type="gramStart"/>
      <w:r>
        <w:rPr>
          <w:rFonts w:ascii="標楷體" w:eastAsia="標楷體" w:hAnsi="標楷體" w:cs="標楷體" w:hint="eastAsia"/>
          <w:sz w:val="24"/>
          <w:szCs w:val="24"/>
        </w:rPr>
        <w:t>問卷之構念</w:t>
      </w:r>
      <w:bookmarkEnd w:id="129"/>
      <w:proofErr w:type="gramEnd"/>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7061"/>
      </w:tblGrid>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構面</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內涵</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嚴謹性</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承擔責任</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思考性</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時間管理</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謹慎可靠</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盡力而為</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情緒穩定性</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情緒控制</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同理心</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挫折容忍力</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自信</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恢復力</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友善性</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願意溝通</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願意合作</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善於交際</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溫暖和善</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樂觀</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領導性</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組織規劃</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具有願景</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活力</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決斷性</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靈活性</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激勵人心</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使命感</w:t>
            </w:r>
          </w:p>
        </w:tc>
        <w:tc>
          <w:tcPr>
            <w:tcW w:w="7061"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自我要求</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以工作為榮</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sz w:val="18"/>
                <w:szCs w:val="18"/>
              </w:rPr>
            </w:pPr>
            <w:r>
              <w:rPr>
                <w:rFonts w:ascii="標楷體" w:eastAsia="標楷體" w:hAnsi="標楷體" w:cs="標楷體" w:hint="eastAsia"/>
                <w:sz w:val="18"/>
                <w:szCs w:val="18"/>
              </w:rPr>
              <w:t>無私付出（關心社會）</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戮力從公</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民胞物與</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7061"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自我奉獻</w:t>
            </w:r>
          </w:p>
        </w:tc>
      </w:tr>
    </w:tbl>
    <w:p w:rsidR="0015623E" w:rsidRPr="004D05E7" w:rsidRDefault="0015623E">
      <w:pPr>
        <w:pStyle w:val="1"/>
        <w:jc w:val="center"/>
        <w:rPr>
          <w:rFonts w:ascii="標楷體" w:eastAsia="標楷體" w:hAnsi="標楷體" w:cs="Times New Roman"/>
          <w:sz w:val="36"/>
          <w:szCs w:val="36"/>
        </w:rPr>
        <w:sectPr w:rsidR="0015623E" w:rsidRPr="004D05E7">
          <w:headerReference w:type="default" r:id="rId22"/>
          <w:pgSz w:w="11906" w:h="16838"/>
          <w:pgMar w:top="1440" w:right="1797" w:bottom="1440" w:left="1797" w:header="851" w:footer="992" w:gutter="0"/>
          <w:cols w:space="425"/>
          <w:docGrid w:linePitch="360"/>
        </w:sectPr>
      </w:pPr>
      <w:bookmarkStart w:id="130" w:name="_Toc311472941"/>
    </w:p>
    <w:p w:rsidR="0015623E" w:rsidRPr="004D05E7" w:rsidRDefault="0015623E">
      <w:pPr>
        <w:pStyle w:val="1"/>
        <w:jc w:val="center"/>
        <w:rPr>
          <w:rFonts w:ascii="標楷體" w:eastAsia="標楷體" w:hAnsi="標楷體" w:cs="Times New Roman"/>
          <w:sz w:val="36"/>
          <w:szCs w:val="36"/>
        </w:rPr>
      </w:pPr>
      <w:r>
        <w:rPr>
          <w:rFonts w:ascii="標楷體" w:eastAsia="標楷體" w:hAnsi="標楷體" w:cs="標楷體" w:hint="eastAsia"/>
          <w:sz w:val="36"/>
          <w:szCs w:val="36"/>
        </w:rPr>
        <w:lastRenderedPageBreak/>
        <w:t>第三章</w:t>
      </w:r>
      <w:r>
        <w:rPr>
          <w:rFonts w:ascii="標楷體" w:eastAsia="標楷體" w:hAnsi="標楷體" w:cs="標楷體"/>
          <w:sz w:val="36"/>
          <w:szCs w:val="36"/>
        </w:rPr>
        <w:t xml:space="preserve">  </w:t>
      </w:r>
      <w:bookmarkEnd w:id="130"/>
      <w:r>
        <w:rPr>
          <w:rFonts w:ascii="標楷體" w:eastAsia="標楷體" w:hAnsi="標楷體" w:cs="標楷體" w:hint="eastAsia"/>
          <w:sz w:val="36"/>
          <w:szCs w:val="36"/>
        </w:rPr>
        <w:t>初步</w:t>
      </w:r>
      <w:proofErr w:type="gramStart"/>
      <w:r>
        <w:rPr>
          <w:rFonts w:ascii="標楷體" w:eastAsia="標楷體" w:hAnsi="標楷體" w:cs="標楷體" w:hint="eastAsia"/>
          <w:sz w:val="36"/>
          <w:szCs w:val="36"/>
        </w:rPr>
        <w:t>量表編製</w:t>
      </w:r>
      <w:proofErr w:type="gramEnd"/>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本研究基本上以五大人格為基礎，輔以領導者人格概念，最後融入公務員核心價值，來開發高階文官人格量表。由於時間限制，研究者在進行文獻探討時先行初步設定高階文官人格特質之架構，接著同時進行三場焦點團體座談及理想高階文官問卷調查，收集到相關資料後，再進行小組綜合討論並</w:t>
      </w:r>
      <w:proofErr w:type="gramStart"/>
      <w:r>
        <w:rPr>
          <w:rFonts w:ascii="標楷體" w:eastAsia="標楷體" w:hAnsi="標楷體" w:cs="標楷體" w:hint="eastAsia"/>
        </w:rPr>
        <w:t>編製量表</w:t>
      </w:r>
      <w:proofErr w:type="gramEnd"/>
      <w:r>
        <w:rPr>
          <w:rFonts w:ascii="標楷體" w:eastAsia="標楷體" w:hAnsi="標楷體" w:cs="標楷體" w:hint="eastAsia"/>
        </w:rPr>
        <w:t>。故研究方法部分共分為五節，包含研究流程、理想高階文官問卷調查結果與分析、焦點團體座談結果概述、綜合整理以及高階文官</w:t>
      </w:r>
      <w:proofErr w:type="gramStart"/>
      <w:r>
        <w:rPr>
          <w:rFonts w:ascii="標楷體" w:eastAsia="標楷體" w:hAnsi="標楷體" w:cs="標楷體" w:hint="eastAsia"/>
        </w:rPr>
        <w:t>人格構念之</w:t>
      </w:r>
      <w:proofErr w:type="gramEnd"/>
      <w:r>
        <w:rPr>
          <w:rFonts w:ascii="標楷體" w:eastAsia="標楷體" w:hAnsi="標楷體" w:cs="標楷體" w:hint="eastAsia"/>
        </w:rPr>
        <w:t>架構。</w:t>
      </w:r>
    </w:p>
    <w:p w:rsidR="0015623E" w:rsidRPr="004D05E7" w:rsidRDefault="0015623E">
      <w:pPr>
        <w:pStyle w:val="2"/>
        <w:jc w:val="center"/>
        <w:rPr>
          <w:rFonts w:ascii="標楷體" w:eastAsia="標楷體" w:hAnsi="標楷體" w:cs="Times New Roman"/>
          <w:color w:val="000000"/>
          <w:sz w:val="32"/>
          <w:szCs w:val="32"/>
        </w:rPr>
      </w:pPr>
      <w:bookmarkStart w:id="131" w:name="_Toc311472942"/>
      <w:r>
        <w:rPr>
          <w:rFonts w:ascii="標楷體" w:eastAsia="標楷體" w:hAnsi="標楷體" w:cs="標楷體" w:hint="eastAsia"/>
          <w:color w:val="000000"/>
          <w:sz w:val="32"/>
          <w:szCs w:val="32"/>
        </w:rPr>
        <w:t>第一節研究流程</w:t>
      </w:r>
      <w:bookmarkEnd w:id="131"/>
    </w:p>
    <w:p w:rsidR="0015623E" w:rsidRPr="0087733A" w:rsidRDefault="009F3551" w:rsidP="0087733A">
      <w:pPr>
        <w:spacing w:line="360" w:lineRule="auto"/>
        <w:ind w:firstLineChars="200" w:firstLine="480"/>
        <w:rPr>
          <w:rFonts w:ascii="標楷體" w:eastAsia="標楷體" w:hAnsi="標楷體" w:cs="標楷體"/>
        </w:rPr>
      </w:pPr>
      <w:r w:rsidRPr="0087733A">
        <w:rPr>
          <w:noProof/>
        </w:rPr>
        <w:pict>
          <v:group id="Group 30" o:spid="_x0000_s1070" style="position:absolute;left:0;text-align:left;margin-left:78.9pt;margin-top:89.55pt;width:278.25pt;height:285.4pt;z-index:2" coordorigin="3750,8772" coordsize="4684,5835">
            <v:group id="Group 25" o:spid="_x0000_s1071" style="position:absolute;left:3838;top:12595;width:4596;height:2012" coordorigin="3838,13257" coordsize="4596,2012">
              <v:shape id="Text Box 7" o:spid="_x0000_s1072" type="#_x0000_t202" style="position:absolute;left:3838;top:14167;width:4524;height:428;visibility:visible">
                <v:textbox style="mso-next-textbox:#Text Box 7">
                  <w:txbxContent>
                    <w:p w:rsidR="009F3551" w:rsidRPr="004D05E7" w:rsidRDefault="009F3551">
                      <w:pPr>
                        <w:jc w:val="center"/>
                        <w:rPr>
                          <w:rFonts w:ascii="標楷體" w:eastAsia="標楷體" w:hAnsi="標楷體" w:cs="Times New Roman"/>
                        </w:rPr>
                      </w:pPr>
                      <w:r>
                        <w:rPr>
                          <w:rFonts w:ascii="標楷體" w:eastAsia="標楷體" w:hAnsi="標楷體" w:cs="標楷體" w:hint="eastAsia"/>
                        </w:rPr>
                        <w:t>確認高階文官人格</w:t>
                      </w:r>
                      <w:proofErr w:type="gramStart"/>
                      <w:r>
                        <w:rPr>
                          <w:rFonts w:ascii="標楷體" w:eastAsia="標楷體" w:hAnsi="標楷體" w:cs="標楷體" w:hint="eastAsia"/>
                        </w:rPr>
                        <w:t>之構面構</w:t>
                      </w:r>
                      <w:proofErr w:type="gramEnd"/>
                      <w:r>
                        <w:rPr>
                          <w:rFonts w:ascii="標楷體" w:eastAsia="標楷體" w:hAnsi="標楷體" w:cs="標楷體" w:hint="eastAsia"/>
                        </w:rPr>
                        <w:t>念</w:t>
                      </w:r>
                    </w:p>
                  </w:txbxContent>
                </v:textbox>
              </v:shape>
              <v:shape id="Text Box 8" o:spid="_x0000_s1073" type="#_x0000_t202" style="position:absolute;left:3838;top:14841;width:4524;height:428;visibility:visible">
                <v:textbox style="mso-next-textbox:#Text Box 8">
                  <w:txbxContent>
                    <w:p w:rsidR="009F3551" w:rsidRPr="004D05E7" w:rsidRDefault="009F3551">
                      <w:pPr>
                        <w:jc w:val="center"/>
                        <w:rPr>
                          <w:rFonts w:ascii="標楷體" w:eastAsia="標楷體" w:hAnsi="標楷體" w:cs="Times New Roman"/>
                        </w:rPr>
                      </w:pPr>
                      <w:r>
                        <w:rPr>
                          <w:rFonts w:ascii="標楷體" w:eastAsia="標楷體" w:hAnsi="標楷體" w:cs="標楷體" w:hint="eastAsia"/>
                        </w:rPr>
                        <w:t>編擬問卷題目</w:t>
                      </w:r>
                    </w:p>
                  </w:txbxContent>
                </v:textbox>
              </v:shape>
              <v:shapetype id="_x0000_t32" coordsize="21600,21600" o:spt="32" o:oned="t" path="m,l21600,21600e" filled="f">
                <v:path arrowok="t" fillok="f" o:connecttype="none"/>
                <o:lock v:ext="edit" shapetype="t"/>
              </v:shapetype>
              <v:shape id="AutoShape 19" o:spid="_x0000_s1074" type="#_x0000_t32" style="position:absolute;left:6120;top:13257;width:0;height:246;visibility:visible" o:connectortype="straight">
                <v:stroke endarrow="block"/>
              </v:shape>
              <v:shape id="AutoShape 20" o:spid="_x0000_s1075" type="#_x0000_t32" style="position:absolute;left:6120;top:14595;width:0;height:246;visibility:visible" o:connectortype="straight">
                <v:stroke endarrow="block"/>
              </v:shape>
              <v:shape id="Text Box 21" o:spid="_x0000_s1076" type="#_x0000_t202" style="position:absolute;left:3910;top:13503;width:4524;height:428;visibility:visible">
                <v:textbox style="mso-next-textbox:#Text Box 21">
                  <w:txbxContent>
                    <w:p w:rsidR="009F3551" w:rsidRPr="004D05E7" w:rsidRDefault="009F3551">
                      <w:pPr>
                        <w:jc w:val="center"/>
                        <w:rPr>
                          <w:rFonts w:ascii="標楷體" w:eastAsia="標楷體" w:hAnsi="標楷體" w:cs="Times New Roman"/>
                        </w:rPr>
                      </w:pPr>
                      <w:r>
                        <w:rPr>
                          <w:rFonts w:ascii="標楷體" w:eastAsia="標楷體" w:hAnsi="標楷體" w:cs="標楷體" w:hint="eastAsia"/>
                        </w:rPr>
                        <w:t>資料分析及小組討論</w:t>
                      </w:r>
                    </w:p>
                  </w:txbxContent>
                </v:textbox>
              </v:shape>
              <v:shape id="AutoShape 22" o:spid="_x0000_s1077" type="#_x0000_t32" style="position:absolute;left:6120;top:13931;width:0;height:247;visibility:visible" o:connectortype="straight">
                <v:stroke endarrow="block"/>
              </v:shape>
            </v:group>
            <v:group id="Group 26" o:spid="_x0000_s1078" style="position:absolute;left:3750;top:8772;width:4612;height:3823" coordorigin="3750,8945" coordsize="4612,3823">
              <v:shape id="AutoShape 3" o:spid="_x0000_s1079" type="#_x0000_t32" style="position:absolute;left:5108;top:12768;width:2067;height:0;visibility:visible" o:connectortype="straight"/>
              <v:shape id="Text Box 5" o:spid="_x0000_s1080" type="#_x0000_t202" style="position:absolute;left:3750;top:8945;width:4612;height:503;visibility:visible">
                <v:textbox style="mso-next-textbox:#Text Box 5">
                  <w:txbxContent>
                    <w:p w:rsidR="009F3551" w:rsidRPr="004D05E7" w:rsidRDefault="009F3551">
                      <w:pPr>
                        <w:jc w:val="center"/>
                        <w:rPr>
                          <w:rFonts w:ascii="標楷體" w:eastAsia="標楷體" w:hAnsi="標楷體" w:cs="Times New Roman"/>
                        </w:rPr>
                      </w:pPr>
                      <w:r>
                        <w:rPr>
                          <w:rFonts w:ascii="標楷體" w:eastAsia="標楷體" w:hAnsi="標楷體" w:cs="標楷體" w:hint="eastAsia"/>
                        </w:rPr>
                        <w:t>研究目的：編製高階文官人格量表</w:t>
                      </w:r>
                    </w:p>
                  </w:txbxContent>
                </v:textbox>
              </v:shape>
              <v:shape id="Text Box 6" o:spid="_x0000_s1081" type="#_x0000_t202" style="position:absolute;left:3750;top:9769;width:4612;height:428;visibility:visible">
                <v:textbox style="mso-next-textbox:#Text Box 6">
                  <w:txbxContent>
                    <w:p w:rsidR="009F3551" w:rsidRDefault="009F3551">
                      <w:pPr>
                        <w:jc w:val="center"/>
                        <w:rPr>
                          <w:rFonts w:ascii="標楷體" w:eastAsia="標楷體" w:hAnsi="標楷體" w:cs="標楷體"/>
                          <w:sz w:val="22"/>
                          <w:szCs w:val="22"/>
                        </w:rPr>
                      </w:pPr>
                      <w:r>
                        <w:rPr>
                          <w:rFonts w:ascii="標楷體" w:eastAsia="標楷體" w:hAnsi="標楷體" w:cs="標楷體" w:hint="eastAsia"/>
                          <w:sz w:val="22"/>
                          <w:szCs w:val="22"/>
                        </w:rPr>
                        <w:t>文獻探討：歸納可能構面內涵</w:t>
                      </w:r>
                      <w:r>
                        <w:rPr>
                          <w:rFonts w:ascii="標楷體" w:eastAsia="標楷體" w:hAnsi="標楷體" w:cs="標楷體"/>
                          <w:sz w:val="22"/>
                          <w:szCs w:val="22"/>
                        </w:rPr>
                        <w:t>(</w:t>
                      </w:r>
                      <w:r>
                        <w:rPr>
                          <w:rFonts w:ascii="標楷體" w:eastAsia="標楷體" w:hAnsi="標楷體" w:cs="標楷體" w:hint="eastAsia"/>
                          <w:sz w:val="22"/>
                          <w:szCs w:val="22"/>
                        </w:rPr>
                        <w:t>暫定人格架構</w:t>
                      </w:r>
                      <w:r>
                        <w:rPr>
                          <w:rFonts w:ascii="標楷體" w:eastAsia="標楷體" w:hAnsi="標楷體" w:cs="標楷體"/>
                          <w:sz w:val="22"/>
                          <w:szCs w:val="22"/>
                        </w:rPr>
                        <w:t>)</w:t>
                      </w:r>
                    </w:p>
                  </w:txbxContent>
                </v:textbox>
              </v:shape>
              <v:shape id="AutoShape 9" o:spid="_x0000_s1082" type="#_x0000_t32" style="position:absolute;left:6120;top:9448;width:0;height:321;visibility:visible" o:connectortype="straight">
                <v:stroke endarrow="block"/>
              </v:shape>
              <v:shape id="AutoShape 10" o:spid="_x0000_s1083" type="#_x0000_t32" style="position:absolute;left:6120;top:10197;width:0;height:214;visibility:visible" o:connectortype="straight"/>
              <v:shape id="AutoShape 11" o:spid="_x0000_s1084" type="#_x0000_t32" style="position:absolute;left:5106;top:10411;width:2067;height:0;visibility:visible" o:connectortype="straight"/>
              <v:shape id="AutoShape 13" o:spid="_x0000_s1085" type="#_x0000_t32" style="position:absolute;left:7173;top:10411;width:0;height:246;visibility:visible" o:connectortype="straight">
                <v:stroke endarrow="block"/>
              </v:shape>
              <v:shape id="Text Box 15" o:spid="_x0000_s1086" type="#_x0000_t202" style="position:absolute;left:6744;top:10657;width:1014;height:1719;visibility:visible">
                <v:textbox style="layout-flow:vertical-ideographic;mso-next-textbox:#Text Box 15">
                  <w:txbxContent>
                    <w:p w:rsidR="009F3551" w:rsidRPr="004D05E7" w:rsidRDefault="009F3551">
                      <w:pPr>
                        <w:rPr>
                          <w:rFonts w:ascii="標楷體" w:eastAsia="標楷體" w:hAnsi="標楷體" w:cs="Times New Roman"/>
                        </w:rPr>
                      </w:pPr>
                      <w:r>
                        <w:rPr>
                          <w:rFonts w:ascii="標楷體" w:eastAsia="標楷體" w:hAnsi="標楷體" w:cs="標楷體" w:hint="eastAsia"/>
                        </w:rPr>
                        <w:t>理想高階文官問卷調查</w:t>
                      </w:r>
                    </w:p>
                  </w:txbxContent>
                </v:textbox>
              </v:shape>
              <v:shape id="Text Box 16" o:spid="_x0000_s1087" type="#_x0000_t202" style="position:absolute;left:4618;top:10657;width:1014;height:1719;visibility:visible">
                <v:textbox style="layout-flow:vertical-ideographic;mso-next-textbox:#Text Box 16">
                  <w:txbxContent>
                    <w:p w:rsidR="009F3551" w:rsidRPr="004D05E7" w:rsidRDefault="009F3551">
                      <w:pPr>
                        <w:rPr>
                          <w:rFonts w:ascii="標楷體" w:eastAsia="標楷體" w:hAnsi="標楷體" w:cs="Times New Roman"/>
                        </w:rPr>
                      </w:pPr>
                      <w:r>
                        <w:rPr>
                          <w:rFonts w:ascii="標楷體" w:eastAsia="標楷體" w:hAnsi="標楷體" w:cs="標楷體" w:hint="eastAsia"/>
                        </w:rPr>
                        <w:t>三場專家焦點團體座談</w:t>
                      </w:r>
                    </w:p>
                  </w:txbxContent>
                </v:textbox>
              </v:shape>
              <v:shape id="AutoShape 17" o:spid="_x0000_s1088" type="#_x0000_t32" style="position:absolute;left:5107;top:12376;width:1;height:392;flip:x;visibility:visible" o:connectortype="straight"/>
              <v:shape id="AutoShape 18" o:spid="_x0000_s1089" type="#_x0000_t32" style="position:absolute;left:7173;top:12376;width:2;height:392;visibility:visible" o:connectortype="straight"/>
            </v:group>
          </v:group>
        </w:pict>
      </w:r>
      <w:r w:rsidR="0015623E" w:rsidRPr="0087733A">
        <w:rPr>
          <w:rFonts w:ascii="標楷體" w:eastAsia="標楷體" w:hAnsi="標楷體" w:cs="標楷體" w:hint="eastAsia"/>
          <w:noProof/>
        </w:rPr>
        <w:t>本研</w:t>
      </w:r>
      <w:r w:rsidR="0015623E" w:rsidRPr="0087733A">
        <w:rPr>
          <w:rFonts w:ascii="標楷體" w:eastAsia="標楷體" w:hAnsi="標楷體" w:cs="標楷體" w:hint="eastAsia"/>
        </w:rPr>
        <w:t>究旨在發展高階文官人格量表。首先，先由文獻探討擬定量表可能的構面內涵，其次因受限於時間構面，故本研究同時進行焦點團體座談與理想高階文官問卷調查。資料分析之後，研究小組經多次反覆會議討論，修訂構面內涵，最後確定構面的主要構面及其內涵。並據此編擬題目，茲將流程說明如下：</w:t>
      </w: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87733A">
      <w:pPr>
        <w:spacing w:line="360" w:lineRule="auto"/>
        <w:rPr>
          <w:rFonts w:ascii="標楷體" w:eastAsia="標楷體" w:hAnsi="標楷體" w:cs="Times New Roman"/>
          <w:noProof/>
          <w:sz w:val="20"/>
          <w:szCs w:val="20"/>
        </w:rPr>
      </w:pPr>
      <w:r>
        <w:rPr>
          <w:noProof/>
        </w:rPr>
        <w:pict>
          <v:shape id="AutoShape 12" o:spid="_x0000_s1090" type="#_x0000_t32" style="position:absolute;margin-left:159.55pt;margin-top:8.65pt;width:0;height:12.3pt;z-index:1;visibility:visible;mso-wrap-distance-left:3.17497mm;mso-wrap-distance-right:3.17497mm">
            <v:stroke endarrow="block"/>
          </v:shape>
        </w:pict>
      </w:r>
    </w:p>
    <w:p w:rsidR="0015623E" w:rsidRPr="004D05E7" w:rsidRDefault="0015623E">
      <w:pPr>
        <w:spacing w:line="360" w:lineRule="auto"/>
        <w:rPr>
          <w:rFonts w:ascii="標楷體" w:eastAsia="標楷體" w:hAnsi="標楷體" w:cs="Times New Roman"/>
          <w:noProof/>
          <w:sz w:val="20"/>
          <w:szCs w:val="20"/>
        </w:rPr>
      </w:pPr>
    </w:p>
    <w:p w:rsidR="0087733A" w:rsidRPr="004D05E7" w:rsidRDefault="0087733A">
      <w:pPr>
        <w:spacing w:line="360" w:lineRule="auto"/>
        <w:rPr>
          <w:rFonts w:ascii="標楷體" w:eastAsia="標楷體" w:hAnsi="標楷體" w:cs="Times New Roman"/>
          <w:noProof/>
          <w:sz w:val="20"/>
          <w:szCs w:val="20"/>
        </w:rPr>
      </w:pPr>
    </w:p>
    <w:p w:rsidR="0087733A" w:rsidRPr="004D05E7" w:rsidRDefault="0087733A">
      <w:pPr>
        <w:spacing w:line="360" w:lineRule="auto"/>
        <w:rPr>
          <w:rFonts w:ascii="標楷體" w:eastAsia="標楷體" w:hAnsi="標楷體" w:cs="Times New Roman"/>
          <w:noProof/>
          <w:sz w:val="20"/>
          <w:szCs w:val="20"/>
        </w:rPr>
      </w:pPr>
    </w:p>
    <w:p w:rsidR="0087733A" w:rsidRPr="004D05E7" w:rsidRDefault="0087733A">
      <w:pPr>
        <w:spacing w:line="360" w:lineRule="auto"/>
        <w:rPr>
          <w:rFonts w:ascii="標楷體" w:eastAsia="標楷體" w:hAnsi="標楷體" w:cs="Times New Roman" w:hint="eastAsia"/>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spacing w:line="360" w:lineRule="auto"/>
        <w:rPr>
          <w:rFonts w:ascii="標楷體" w:eastAsia="標楷體" w:hAnsi="標楷體" w:cs="Times New Roman"/>
          <w:noProof/>
          <w:sz w:val="20"/>
          <w:szCs w:val="20"/>
        </w:rPr>
      </w:pPr>
    </w:p>
    <w:p w:rsidR="0015623E" w:rsidRPr="004D05E7" w:rsidRDefault="0015623E">
      <w:pPr>
        <w:pStyle w:val="aff"/>
        <w:jc w:val="center"/>
        <w:rPr>
          <w:rFonts w:ascii="標楷體" w:eastAsia="標楷體" w:hAnsi="標楷體" w:cs="Times New Roman"/>
          <w:sz w:val="24"/>
          <w:szCs w:val="24"/>
        </w:rPr>
      </w:pPr>
      <w:bookmarkStart w:id="132" w:name="_Toc312258222"/>
      <w:r>
        <w:rPr>
          <w:rFonts w:ascii="標楷體" w:eastAsia="標楷體" w:hAnsi="標楷體" w:cs="標楷體" w:hint="eastAsia"/>
          <w:sz w:val="24"/>
          <w:szCs w:val="24"/>
        </w:rPr>
        <w:t>圖</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圖</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5</w:t>
      </w:r>
      <w:r>
        <w:rPr>
          <w:rFonts w:ascii="標楷體" w:eastAsia="標楷體" w:hAnsi="標楷體" w:cs="標楷體"/>
          <w:sz w:val="24"/>
          <w:szCs w:val="24"/>
        </w:rPr>
        <w:fldChar w:fldCharType="end"/>
      </w:r>
      <w:r>
        <w:rPr>
          <w:rFonts w:ascii="標楷體" w:eastAsia="標楷體" w:hAnsi="標楷體" w:cs="標楷體"/>
          <w:sz w:val="24"/>
          <w:szCs w:val="24"/>
        </w:rPr>
        <w:t xml:space="preserve"> </w:t>
      </w:r>
      <w:r>
        <w:rPr>
          <w:rFonts w:ascii="標楷體" w:eastAsia="標楷體" w:hAnsi="標楷體" w:cs="標楷體" w:hint="eastAsia"/>
          <w:sz w:val="24"/>
          <w:szCs w:val="24"/>
        </w:rPr>
        <w:t>問卷編製流程</w:t>
      </w:r>
      <w:bookmarkEnd w:id="132"/>
    </w:p>
    <w:p w:rsidR="0015623E" w:rsidRPr="004D05E7" w:rsidRDefault="0015623E">
      <w:pPr>
        <w:pStyle w:val="2"/>
        <w:jc w:val="center"/>
        <w:rPr>
          <w:rFonts w:ascii="標楷體" w:eastAsia="標楷體" w:hAnsi="標楷體" w:cs="Times New Roman"/>
          <w:sz w:val="32"/>
          <w:szCs w:val="32"/>
        </w:rPr>
      </w:pPr>
      <w:bookmarkStart w:id="133" w:name="_Toc311472943"/>
      <w:r>
        <w:rPr>
          <w:rFonts w:ascii="標楷體" w:eastAsia="標楷體" w:hAnsi="標楷體" w:cs="標楷體" w:hint="eastAsia"/>
          <w:sz w:val="32"/>
          <w:szCs w:val="32"/>
        </w:rPr>
        <w:lastRenderedPageBreak/>
        <w:t>第二節</w:t>
      </w:r>
      <w:r>
        <w:rPr>
          <w:rFonts w:ascii="標楷體" w:eastAsia="標楷體" w:hAnsi="標楷體" w:cs="標楷體"/>
          <w:sz w:val="32"/>
          <w:szCs w:val="32"/>
        </w:rPr>
        <w:t xml:space="preserve"> </w:t>
      </w:r>
      <w:r>
        <w:rPr>
          <w:rFonts w:ascii="標楷體" w:eastAsia="標楷體" w:hAnsi="標楷體" w:cs="標楷體" w:hint="eastAsia"/>
          <w:sz w:val="32"/>
          <w:szCs w:val="32"/>
        </w:rPr>
        <w:t>理想高階文官問卷調查</w:t>
      </w:r>
      <w:bookmarkEnd w:id="133"/>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為瞭解高階文官對於理想高階文官的看法，以『理想高階文官調查問卷』</w:t>
      </w:r>
      <w:r>
        <w:rPr>
          <w:rFonts w:ascii="標楷體" w:eastAsia="標楷體" w:hAnsi="標楷體" w:cs="標楷體"/>
        </w:rPr>
        <w:t>(</w:t>
      </w:r>
      <w:r>
        <w:rPr>
          <w:rFonts w:ascii="標楷體" w:eastAsia="標楷體" w:hAnsi="標楷體" w:cs="標楷體" w:hint="eastAsia"/>
        </w:rPr>
        <w:t>詳見附錄二</w:t>
      </w:r>
      <w:r>
        <w:rPr>
          <w:rFonts w:ascii="標楷體" w:eastAsia="標楷體" w:hAnsi="標楷體" w:cs="標楷體"/>
        </w:rPr>
        <w:t>)</w:t>
      </w:r>
      <w:r>
        <w:rPr>
          <w:rFonts w:ascii="標楷體" w:eastAsia="標楷體" w:hAnsi="標楷體" w:cs="標楷體" w:hint="eastAsia"/>
        </w:rPr>
        <w:t>對高階文官進行施測，其分析結果如下：</w:t>
      </w: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一、研究對象</w:t>
      </w:r>
    </w:p>
    <w:p w:rsidR="0015623E" w:rsidRPr="004D05E7" w:rsidRDefault="0015623E">
      <w:pPr>
        <w:autoSpaceDE w:val="0"/>
        <w:autoSpaceDN w:val="0"/>
        <w:adjustRightInd w:val="0"/>
        <w:spacing w:line="360" w:lineRule="auto"/>
        <w:ind w:firstLineChars="200" w:firstLine="480"/>
        <w:rPr>
          <w:rFonts w:ascii="標楷體" w:eastAsia="標楷體" w:hAnsi="標楷體" w:cs="Times New Roman"/>
        </w:rPr>
      </w:pPr>
      <w:r>
        <w:rPr>
          <w:rFonts w:ascii="標楷體" w:eastAsia="標楷體" w:hAnsi="標楷體" w:cs="標楷體" w:hint="eastAsia"/>
        </w:rPr>
        <w:t>以下為理想高階文官樣本基本資料分析結果。問卷共計發出</w:t>
      </w:r>
      <w:r>
        <w:rPr>
          <w:rFonts w:ascii="標楷體" w:eastAsia="標楷體" w:hAnsi="標楷體" w:cs="標楷體"/>
        </w:rPr>
        <w:t>600</w:t>
      </w:r>
      <w:r>
        <w:rPr>
          <w:rFonts w:ascii="標楷體" w:eastAsia="標楷體" w:hAnsi="標楷體" w:cs="標楷體" w:hint="eastAsia"/>
        </w:rPr>
        <w:t>份，有效樣本數為</w:t>
      </w:r>
      <w:r>
        <w:rPr>
          <w:rFonts w:ascii="標楷體" w:eastAsia="標楷體" w:hAnsi="標楷體" w:cs="標楷體"/>
        </w:rPr>
        <w:t>366</w:t>
      </w:r>
      <w:r>
        <w:rPr>
          <w:rFonts w:ascii="標楷體" w:eastAsia="標楷體" w:hAnsi="標楷體" w:cs="標楷體" w:hint="eastAsia"/>
        </w:rPr>
        <w:t>份，回收率為</w:t>
      </w:r>
      <w:r>
        <w:rPr>
          <w:rFonts w:ascii="標楷體" w:eastAsia="標楷體" w:hAnsi="標楷體" w:cs="標楷體"/>
        </w:rPr>
        <w:t>63%</w:t>
      </w:r>
      <w:r>
        <w:rPr>
          <w:rFonts w:ascii="標楷體" w:eastAsia="標楷體" w:hAnsi="標楷體" w:cs="標楷體" w:hint="eastAsia"/>
        </w:rPr>
        <w:t>，其中</w:t>
      </w:r>
      <w:proofErr w:type="gramStart"/>
      <w:r>
        <w:rPr>
          <w:rFonts w:ascii="標楷體" w:eastAsia="標楷體" w:hAnsi="標楷體" w:cs="標楷體"/>
        </w:rPr>
        <w:t>13</w:t>
      </w:r>
      <w:r>
        <w:rPr>
          <w:rFonts w:ascii="標楷體" w:eastAsia="標楷體" w:hAnsi="標楷體" w:cs="標楷體" w:hint="eastAsia"/>
        </w:rPr>
        <w:t>份填</w:t>
      </w:r>
      <w:proofErr w:type="gramEnd"/>
      <w:r>
        <w:rPr>
          <w:rFonts w:ascii="標楷體" w:eastAsia="標楷體" w:hAnsi="標楷體" w:cs="標楷體" w:hint="eastAsia"/>
        </w:rPr>
        <w:t>答不完整不予</w:t>
      </w:r>
      <w:proofErr w:type="gramStart"/>
      <w:r>
        <w:rPr>
          <w:rFonts w:ascii="標楷體" w:eastAsia="標楷體" w:hAnsi="標楷體" w:cs="標楷體" w:hint="eastAsia"/>
        </w:rPr>
        <w:t>採</w:t>
      </w:r>
      <w:proofErr w:type="gramEnd"/>
      <w:r>
        <w:rPr>
          <w:rFonts w:ascii="標楷體" w:eastAsia="標楷體" w:hAnsi="標楷體" w:cs="標楷體" w:hint="eastAsia"/>
        </w:rPr>
        <w:t>計。樣本基本資料概述如後：男性為</w:t>
      </w:r>
      <w:r>
        <w:rPr>
          <w:rFonts w:ascii="標楷體" w:eastAsia="標楷體" w:hAnsi="標楷體" w:cs="標楷體"/>
        </w:rPr>
        <w:t>238</w:t>
      </w:r>
      <w:r>
        <w:rPr>
          <w:rFonts w:ascii="標楷體" w:eastAsia="標楷體" w:hAnsi="標楷體" w:cs="標楷體" w:hint="eastAsia"/>
        </w:rPr>
        <w:t>位，女性為</w:t>
      </w:r>
      <w:r>
        <w:rPr>
          <w:rFonts w:ascii="標楷體" w:eastAsia="標楷體" w:hAnsi="標楷體" w:cs="標楷體"/>
        </w:rPr>
        <w:t>115</w:t>
      </w:r>
      <w:r>
        <w:rPr>
          <w:rFonts w:ascii="標楷體" w:eastAsia="標楷體" w:hAnsi="標楷體" w:cs="標楷體" w:hint="eastAsia"/>
        </w:rPr>
        <w:t>位；年齡平均為</w:t>
      </w:r>
      <w:r>
        <w:rPr>
          <w:rFonts w:ascii="標楷體" w:eastAsia="標楷體" w:hAnsi="標楷體" w:cs="標楷體"/>
        </w:rPr>
        <w:t>46.93</w:t>
      </w:r>
      <w:r>
        <w:rPr>
          <w:rFonts w:ascii="標楷體" w:eastAsia="標楷體" w:hAnsi="標楷體" w:cs="標楷體" w:hint="eastAsia"/>
        </w:rPr>
        <w:t>歲；目前職等最高為</w:t>
      </w:r>
      <w:r>
        <w:rPr>
          <w:rFonts w:ascii="標楷體" w:eastAsia="標楷體" w:hAnsi="標楷體" w:cs="標楷體"/>
        </w:rPr>
        <w:t>10</w:t>
      </w:r>
      <w:r>
        <w:rPr>
          <w:rFonts w:ascii="標楷體" w:eastAsia="標楷體" w:hAnsi="標楷體" w:cs="標楷體" w:hint="eastAsia"/>
        </w:rPr>
        <w:t>職等，最低為九職等；任職年資平均為</w:t>
      </w:r>
      <w:r>
        <w:rPr>
          <w:rFonts w:ascii="標楷體" w:eastAsia="標楷體" w:hAnsi="標楷體" w:cs="標楷體"/>
        </w:rPr>
        <w:t>19.78</w:t>
      </w:r>
      <w:r>
        <w:rPr>
          <w:rFonts w:ascii="標楷體" w:eastAsia="標楷體" w:hAnsi="標楷體" w:cs="標楷體" w:hint="eastAsia"/>
        </w:rPr>
        <w:t>年</w:t>
      </w:r>
      <w:r>
        <w:rPr>
          <w:rFonts w:ascii="標楷體" w:eastAsia="標楷體" w:hAnsi="標楷體" w:cs="標楷體"/>
        </w:rPr>
        <w:t>(</w:t>
      </w:r>
      <w:r>
        <w:rPr>
          <w:rFonts w:ascii="標楷體" w:eastAsia="標楷體" w:hAnsi="標楷體" w:cs="標楷體" w:hint="eastAsia"/>
        </w:rPr>
        <w:t>詳見表</w:t>
      </w:r>
      <w:r>
        <w:rPr>
          <w:rFonts w:ascii="標楷體" w:eastAsia="標楷體" w:hAnsi="標楷體" w:cs="標楷體"/>
        </w:rPr>
        <w:t>6)</w:t>
      </w:r>
      <w:r>
        <w:rPr>
          <w:rFonts w:ascii="標楷體" w:eastAsia="標楷體" w:hAnsi="標楷體" w:cs="標楷體" w:hint="eastAsia"/>
        </w:rPr>
        <w:t>。由資料可知，本研究抽取高階文官位於薦任到簡任</w:t>
      </w:r>
      <w:proofErr w:type="gramStart"/>
      <w:r>
        <w:rPr>
          <w:rFonts w:ascii="標楷體" w:eastAsia="標楷體" w:hAnsi="標楷體" w:cs="標楷體" w:hint="eastAsia"/>
        </w:rPr>
        <w:t>之間，</w:t>
      </w:r>
      <w:proofErr w:type="gramEnd"/>
      <w:r>
        <w:rPr>
          <w:rFonts w:ascii="標楷體" w:eastAsia="標楷體" w:hAnsi="標楷體" w:cs="標楷體" w:hint="eastAsia"/>
        </w:rPr>
        <w:t>而且長期擔任公務員；表示所收集資料具有一定參考價值，可以做為本研究</w:t>
      </w:r>
      <w:proofErr w:type="gramStart"/>
      <w:r>
        <w:rPr>
          <w:rFonts w:ascii="標楷體" w:eastAsia="標楷體" w:hAnsi="標楷體" w:cs="標楷體" w:hint="eastAsia"/>
        </w:rPr>
        <w:t>編製量表</w:t>
      </w:r>
      <w:proofErr w:type="gramEnd"/>
      <w:r>
        <w:rPr>
          <w:rFonts w:ascii="標楷體" w:eastAsia="標楷體" w:hAnsi="標楷體" w:cs="標楷體" w:hint="eastAsia"/>
        </w:rPr>
        <w:t>之參考。</w:t>
      </w:r>
    </w:p>
    <w:p w:rsidR="0015623E" w:rsidRPr="004D05E7" w:rsidRDefault="0015623E">
      <w:pPr>
        <w:snapToGrid w:val="0"/>
        <w:spacing w:line="360" w:lineRule="auto"/>
        <w:rPr>
          <w:rFonts w:ascii="標楷體" w:eastAsia="標楷體" w:hAnsi="標楷體" w:cs="Times New Roman"/>
          <w:color w:val="C00000"/>
        </w:rPr>
      </w:pPr>
    </w:p>
    <w:p w:rsidR="0015623E" w:rsidRPr="004D05E7" w:rsidRDefault="0015623E">
      <w:pPr>
        <w:pStyle w:val="aff"/>
        <w:rPr>
          <w:rFonts w:ascii="標楷體" w:eastAsia="標楷體" w:hAnsi="標楷體" w:cs="Times New Roman"/>
          <w:sz w:val="24"/>
          <w:szCs w:val="24"/>
        </w:rPr>
      </w:pPr>
      <w:bookmarkStart w:id="134" w:name="_Toc312257635"/>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6</w:t>
      </w:r>
      <w:r>
        <w:rPr>
          <w:rFonts w:ascii="標楷體" w:eastAsia="標楷體" w:hAnsi="標楷體" w:cs="標楷體"/>
          <w:sz w:val="24"/>
          <w:szCs w:val="24"/>
        </w:rPr>
        <w:fldChar w:fldCharType="end"/>
      </w:r>
      <w:r>
        <w:rPr>
          <w:rFonts w:ascii="標楷體" w:eastAsia="標楷體" w:hAnsi="標楷體" w:cs="標楷體"/>
          <w:sz w:val="24"/>
          <w:szCs w:val="24"/>
        </w:rPr>
        <w:t xml:space="preserve"> </w:t>
      </w:r>
      <w:r>
        <w:rPr>
          <w:rFonts w:ascii="標楷體" w:eastAsia="標楷體" w:hAnsi="標楷體" w:cs="標楷體" w:hint="eastAsia"/>
          <w:sz w:val="24"/>
          <w:szCs w:val="24"/>
        </w:rPr>
        <w:t>高階文官個人背景之資料分析</w:t>
      </w:r>
      <w:bookmarkEnd w:id="134"/>
    </w:p>
    <w:tbl>
      <w:tblPr>
        <w:tblW w:w="0" w:type="auto"/>
        <w:tblInd w:w="2" w:type="dxa"/>
        <w:tblBorders>
          <w:top w:val="single" w:sz="12" w:space="0" w:color="auto"/>
          <w:bottom w:val="single" w:sz="12" w:space="0" w:color="auto"/>
          <w:insideH w:val="single" w:sz="2" w:space="0" w:color="auto"/>
        </w:tblBorders>
        <w:tblLook w:val="0000" w:firstRow="0" w:lastRow="0" w:firstColumn="0" w:lastColumn="0" w:noHBand="0" w:noVBand="0"/>
      </w:tblPr>
      <w:tblGrid>
        <w:gridCol w:w="1606"/>
        <w:gridCol w:w="521"/>
        <w:gridCol w:w="959"/>
        <w:gridCol w:w="1276"/>
        <w:gridCol w:w="1184"/>
      </w:tblGrid>
      <w:tr w:rsidR="0015623E">
        <w:tc>
          <w:tcPr>
            <w:tcW w:w="1606" w:type="dxa"/>
            <w:tcBorders>
              <w:top w:val="single" w:sz="12" w:space="0" w:color="auto"/>
              <w:left w:val="nil"/>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變項</w:t>
            </w:r>
          </w:p>
        </w:tc>
        <w:tc>
          <w:tcPr>
            <w:tcW w:w="521" w:type="dxa"/>
            <w:tcBorders>
              <w:top w:val="single" w:sz="12" w:space="0" w:color="auto"/>
              <w:left w:val="nil"/>
              <w:right w:val="nil"/>
            </w:tcBorders>
          </w:tcPr>
          <w:p w:rsidR="0015623E" w:rsidRPr="004D05E7" w:rsidRDefault="0015623E">
            <w:pPr>
              <w:snapToGrid w:val="0"/>
              <w:spacing w:line="360" w:lineRule="auto"/>
              <w:jc w:val="center"/>
              <w:rPr>
                <w:rFonts w:ascii="標楷體" w:eastAsia="標楷體" w:hAnsi="標楷體" w:cs="Times New Roman"/>
              </w:rPr>
            </w:pPr>
          </w:p>
        </w:tc>
        <w:tc>
          <w:tcPr>
            <w:tcW w:w="959" w:type="dxa"/>
            <w:tcBorders>
              <w:top w:val="single" w:sz="12" w:space="0" w:color="auto"/>
              <w:left w:val="nil"/>
              <w:right w:val="nil"/>
            </w:tcBorders>
            <w:vAlign w:val="center"/>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人數</w:t>
            </w:r>
          </w:p>
        </w:tc>
        <w:tc>
          <w:tcPr>
            <w:tcW w:w="1276" w:type="dxa"/>
            <w:tcBorders>
              <w:top w:val="single" w:sz="12" w:space="0" w:color="auto"/>
              <w:left w:val="nil"/>
              <w:right w:val="nil"/>
            </w:tcBorders>
            <w:vAlign w:val="center"/>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平均數</w:t>
            </w:r>
          </w:p>
        </w:tc>
        <w:tc>
          <w:tcPr>
            <w:tcW w:w="1184" w:type="dxa"/>
            <w:tcBorders>
              <w:top w:val="single" w:sz="12" w:space="0" w:color="auto"/>
              <w:left w:val="nil"/>
              <w:right w:val="nil"/>
            </w:tcBorders>
            <w:vAlign w:val="center"/>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標準差</w:t>
            </w:r>
          </w:p>
        </w:tc>
      </w:tr>
      <w:tr w:rsidR="0015623E">
        <w:trPr>
          <w:cantSplit/>
          <w:trHeight w:val="270"/>
        </w:trPr>
        <w:tc>
          <w:tcPr>
            <w:tcW w:w="1606" w:type="dxa"/>
            <w:vMerge w:val="restart"/>
            <w:tcBorders>
              <w:left w:val="nil"/>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性別</w:t>
            </w:r>
          </w:p>
        </w:tc>
        <w:tc>
          <w:tcPr>
            <w:tcW w:w="521" w:type="dxa"/>
            <w:tcBorders>
              <w:left w:val="nil"/>
              <w:bottom w:val="single" w:sz="4" w:space="0" w:color="auto"/>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男</w:t>
            </w:r>
          </w:p>
        </w:tc>
        <w:tc>
          <w:tcPr>
            <w:tcW w:w="959" w:type="dxa"/>
            <w:tcBorders>
              <w:left w:val="nil"/>
              <w:bottom w:val="single" w:sz="4" w:space="0" w:color="auto"/>
              <w:right w:val="nil"/>
            </w:tcBorders>
            <w:vAlign w:val="center"/>
          </w:tcPr>
          <w:p w:rsidR="0015623E" w:rsidRDefault="0015623E">
            <w:pPr>
              <w:snapToGrid w:val="0"/>
              <w:spacing w:line="360" w:lineRule="auto"/>
              <w:jc w:val="center"/>
              <w:rPr>
                <w:rFonts w:ascii="標楷體" w:eastAsia="標楷體" w:hAnsi="標楷體" w:cs="標楷體"/>
              </w:rPr>
            </w:pPr>
            <w:r>
              <w:rPr>
                <w:rFonts w:ascii="標楷體" w:eastAsia="標楷體" w:hAnsi="標楷體" w:cs="標楷體"/>
              </w:rPr>
              <w:t>238</w:t>
            </w:r>
          </w:p>
        </w:tc>
        <w:tc>
          <w:tcPr>
            <w:tcW w:w="1276" w:type="dxa"/>
            <w:vMerge w:val="restart"/>
            <w:tcBorders>
              <w:left w:val="nil"/>
              <w:right w:val="nil"/>
            </w:tcBorders>
            <w:vAlign w:val="center"/>
          </w:tcPr>
          <w:p w:rsidR="0015623E" w:rsidRDefault="0015623E">
            <w:pPr>
              <w:snapToGrid w:val="0"/>
              <w:spacing w:line="360" w:lineRule="auto"/>
              <w:jc w:val="center"/>
              <w:rPr>
                <w:rFonts w:ascii="標楷體" w:eastAsia="標楷體" w:hAnsi="標楷體" w:cs="標楷體"/>
              </w:rPr>
            </w:pPr>
          </w:p>
        </w:tc>
        <w:tc>
          <w:tcPr>
            <w:tcW w:w="1184" w:type="dxa"/>
            <w:vMerge w:val="restart"/>
            <w:tcBorders>
              <w:left w:val="nil"/>
              <w:right w:val="nil"/>
            </w:tcBorders>
            <w:vAlign w:val="center"/>
          </w:tcPr>
          <w:p w:rsidR="0015623E" w:rsidRDefault="0015623E">
            <w:pPr>
              <w:snapToGrid w:val="0"/>
              <w:spacing w:line="360" w:lineRule="auto"/>
              <w:jc w:val="center"/>
              <w:rPr>
                <w:rFonts w:ascii="標楷體" w:eastAsia="標楷體" w:hAnsi="標楷體" w:cs="標楷體"/>
              </w:rPr>
            </w:pPr>
          </w:p>
        </w:tc>
      </w:tr>
      <w:tr w:rsidR="0015623E">
        <w:trPr>
          <w:cantSplit/>
          <w:trHeight w:val="180"/>
        </w:trPr>
        <w:tc>
          <w:tcPr>
            <w:tcW w:w="1606" w:type="dxa"/>
            <w:vMerge/>
            <w:tcBorders>
              <w:left w:val="nil"/>
              <w:right w:val="nil"/>
            </w:tcBorders>
          </w:tcPr>
          <w:p w:rsidR="0015623E" w:rsidRPr="004D05E7" w:rsidRDefault="0015623E">
            <w:pPr>
              <w:snapToGrid w:val="0"/>
              <w:spacing w:line="360" w:lineRule="auto"/>
              <w:jc w:val="center"/>
              <w:rPr>
                <w:rFonts w:ascii="標楷體" w:eastAsia="標楷體" w:hAnsi="標楷體" w:cs="Times New Roman"/>
              </w:rPr>
            </w:pPr>
          </w:p>
        </w:tc>
        <w:tc>
          <w:tcPr>
            <w:tcW w:w="521" w:type="dxa"/>
            <w:tcBorders>
              <w:top w:val="single" w:sz="4" w:space="0" w:color="auto"/>
              <w:left w:val="nil"/>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女</w:t>
            </w:r>
          </w:p>
        </w:tc>
        <w:tc>
          <w:tcPr>
            <w:tcW w:w="959" w:type="dxa"/>
            <w:tcBorders>
              <w:top w:val="single" w:sz="4" w:space="0" w:color="auto"/>
              <w:left w:val="nil"/>
              <w:right w:val="nil"/>
            </w:tcBorders>
            <w:vAlign w:val="center"/>
          </w:tcPr>
          <w:p w:rsidR="0015623E" w:rsidRDefault="0015623E">
            <w:pPr>
              <w:snapToGrid w:val="0"/>
              <w:spacing w:line="360" w:lineRule="auto"/>
              <w:jc w:val="center"/>
              <w:rPr>
                <w:rFonts w:ascii="標楷體" w:eastAsia="標楷體" w:hAnsi="標楷體" w:cs="標楷體"/>
              </w:rPr>
            </w:pPr>
            <w:r>
              <w:rPr>
                <w:rFonts w:ascii="標楷體" w:eastAsia="標楷體" w:hAnsi="標楷體" w:cs="標楷體"/>
              </w:rPr>
              <w:t>115</w:t>
            </w:r>
          </w:p>
        </w:tc>
        <w:tc>
          <w:tcPr>
            <w:tcW w:w="1276" w:type="dxa"/>
            <w:vMerge/>
            <w:tcBorders>
              <w:left w:val="nil"/>
              <w:right w:val="nil"/>
            </w:tcBorders>
            <w:vAlign w:val="center"/>
          </w:tcPr>
          <w:p w:rsidR="0015623E" w:rsidRDefault="0015623E">
            <w:pPr>
              <w:snapToGrid w:val="0"/>
              <w:spacing w:line="360" w:lineRule="auto"/>
              <w:jc w:val="center"/>
              <w:rPr>
                <w:rFonts w:ascii="標楷體" w:eastAsia="標楷體" w:hAnsi="標楷體" w:cs="標楷體"/>
              </w:rPr>
            </w:pPr>
          </w:p>
        </w:tc>
        <w:tc>
          <w:tcPr>
            <w:tcW w:w="1184" w:type="dxa"/>
            <w:vMerge/>
            <w:tcBorders>
              <w:left w:val="nil"/>
              <w:right w:val="nil"/>
            </w:tcBorders>
            <w:vAlign w:val="center"/>
          </w:tcPr>
          <w:p w:rsidR="0015623E" w:rsidRDefault="0015623E">
            <w:pPr>
              <w:snapToGrid w:val="0"/>
              <w:spacing w:line="360" w:lineRule="auto"/>
              <w:jc w:val="center"/>
              <w:rPr>
                <w:rFonts w:ascii="標楷體" w:eastAsia="標楷體" w:hAnsi="標楷體" w:cs="標楷體"/>
              </w:rPr>
            </w:pPr>
          </w:p>
        </w:tc>
      </w:tr>
      <w:tr w:rsidR="0015623E">
        <w:tc>
          <w:tcPr>
            <w:tcW w:w="1606" w:type="dxa"/>
            <w:tcBorders>
              <w:left w:val="nil"/>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年齡</w:t>
            </w:r>
          </w:p>
        </w:tc>
        <w:tc>
          <w:tcPr>
            <w:tcW w:w="521" w:type="dxa"/>
            <w:tcBorders>
              <w:left w:val="nil"/>
              <w:right w:val="nil"/>
            </w:tcBorders>
          </w:tcPr>
          <w:p w:rsidR="0015623E" w:rsidRPr="004D05E7" w:rsidRDefault="0015623E">
            <w:pPr>
              <w:snapToGrid w:val="0"/>
              <w:spacing w:line="360" w:lineRule="auto"/>
              <w:jc w:val="center"/>
              <w:rPr>
                <w:rFonts w:ascii="標楷體" w:eastAsia="標楷體" w:hAnsi="標楷體" w:cs="Times New Roman"/>
              </w:rPr>
            </w:pPr>
          </w:p>
        </w:tc>
        <w:tc>
          <w:tcPr>
            <w:tcW w:w="959"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337</w:t>
            </w:r>
          </w:p>
        </w:tc>
        <w:tc>
          <w:tcPr>
            <w:tcW w:w="1276"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46.93</w:t>
            </w:r>
          </w:p>
        </w:tc>
        <w:tc>
          <w:tcPr>
            <w:tcW w:w="1184"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5.88</w:t>
            </w:r>
          </w:p>
        </w:tc>
      </w:tr>
      <w:tr w:rsidR="0015623E">
        <w:tc>
          <w:tcPr>
            <w:tcW w:w="1606" w:type="dxa"/>
            <w:tcBorders>
              <w:left w:val="nil"/>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目前職等</w:t>
            </w:r>
          </w:p>
        </w:tc>
        <w:tc>
          <w:tcPr>
            <w:tcW w:w="521" w:type="dxa"/>
            <w:tcBorders>
              <w:left w:val="nil"/>
              <w:right w:val="nil"/>
            </w:tcBorders>
          </w:tcPr>
          <w:p w:rsidR="0015623E" w:rsidRPr="004D05E7" w:rsidRDefault="0015623E">
            <w:pPr>
              <w:snapToGrid w:val="0"/>
              <w:spacing w:line="360" w:lineRule="auto"/>
              <w:jc w:val="center"/>
              <w:rPr>
                <w:rFonts w:ascii="標楷體" w:eastAsia="標楷體" w:hAnsi="標楷體" w:cs="Times New Roman"/>
              </w:rPr>
            </w:pPr>
          </w:p>
        </w:tc>
        <w:tc>
          <w:tcPr>
            <w:tcW w:w="959"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340</w:t>
            </w:r>
          </w:p>
        </w:tc>
        <w:tc>
          <w:tcPr>
            <w:tcW w:w="1276"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9.04</w:t>
            </w:r>
          </w:p>
        </w:tc>
        <w:tc>
          <w:tcPr>
            <w:tcW w:w="1184" w:type="dxa"/>
            <w:tcBorders>
              <w:left w:val="nil"/>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0.18</w:t>
            </w:r>
          </w:p>
        </w:tc>
      </w:tr>
      <w:tr w:rsidR="0015623E">
        <w:tc>
          <w:tcPr>
            <w:tcW w:w="1606" w:type="dxa"/>
            <w:tcBorders>
              <w:left w:val="nil"/>
              <w:bottom w:val="single" w:sz="12" w:space="0" w:color="auto"/>
              <w:right w:val="nil"/>
            </w:tcBorders>
          </w:tcPr>
          <w:p w:rsidR="0015623E" w:rsidRPr="004D05E7" w:rsidRDefault="0015623E">
            <w:pPr>
              <w:snapToGrid w:val="0"/>
              <w:spacing w:line="360" w:lineRule="auto"/>
              <w:jc w:val="center"/>
              <w:rPr>
                <w:rFonts w:ascii="標楷體" w:eastAsia="標楷體" w:hAnsi="標楷體" w:cs="Times New Roman"/>
              </w:rPr>
            </w:pPr>
            <w:r>
              <w:rPr>
                <w:rFonts w:ascii="標楷體" w:eastAsia="標楷體" w:hAnsi="標楷體" w:cs="標楷體" w:hint="eastAsia"/>
              </w:rPr>
              <w:t>任職年資</w:t>
            </w:r>
          </w:p>
        </w:tc>
        <w:tc>
          <w:tcPr>
            <w:tcW w:w="521" w:type="dxa"/>
            <w:tcBorders>
              <w:left w:val="nil"/>
              <w:bottom w:val="single" w:sz="12" w:space="0" w:color="auto"/>
              <w:right w:val="nil"/>
            </w:tcBorders>
          </w:tcPr>
          <w:p w:rsidR="0015623E" w:rsidRPr="004D05E7" w:rsidRDefault="0015623E">
            <w:pPr>
              <w:snapToGrid w:val="0"/>
              <w:spacing w:line="360" w:lineRule="auto"/>
              <w:jc w:val="center"/>
              <w:rPr>
                <w:rFonts w:ascii="標楷體" w:eastAsia="標楷體" w:hAnsi="標楷體" w:cs="Times New Roman"/>
              </w:rPr>
            </w:pPr>
          </w:p>
        </w:tc>
        <w:tc>
          <w:tcPr>
            <w:tcW w:w="959" w:type="dxa"/>
            <w:tcBorders>
              <w:left w:val="nil"/>
              <w:bottom w:val="single" w:sz="12" w:space="0" w:color="auto"/>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348</w:t>
            </w:r>
          </w:p>
        </w:tc>
        <w:tc>
          <w:tcPr>
            <w:tcW w:w="1276" w:type="dxa"/>
            <w:tcBorders>
              <w:left w:val="nil"/>
              <w:bottom w:val="single" w:sz="12" w:space="0" w:color="auto"/>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19.78</w:t>
            </w:r>
          </w:p>
        </w:tc>
        <w:tc>
          <w:tcPr>
            <w:tcW w:w="1184" w:type="dxa"/>
            <w:tcBorders>
              <w:left w:val="nil"/>
              <w:bottom w:val="single" w:sz="12" w:space="0" w:color="auto"/>
              <w:right w:val="nil"/>
            </w:tcBorders>
            <w:vAlign w:val="center"/>
          </w:tcPr>
          <w:p w:rsidR="0015623E" w:rsidRPr="004D05E7" w:rsidRDefault="0015623E">
            <w:pPr>
              <w:spacing w:line="360" w:lineRule="auto"/>
              <w:jc w:val="center"/>
              <w:rPr>
                <w:rFonts w:ascii="標楷體" w:eastAsia="標楷體" w:hAnsi="標楷體" w:cs="Times New Roman"/>
              </w:rPr>
            </w:pPr>
            <w:r>
              <w:rPr>
                <w:rFonts w:ascii="標楷體" w:eastAsia="標楷體" w:hAnsi="標楷體" w:cs="標楷體"/>
              </w:rPr>
              <w:t>6.91</w:t>
            </w:r>
          </w:p>
        </w:tc>
      </w:tr>
    </w:tbl>
    <w:p w:rsidR="0015623E" w:rsidRPr="004D05E7" w:rsidRDefault="0015623E">
      <w:pPr>
        <w:autoSpaceDE w:val="0"/>
        <w:autoSpaceDN w:val="0"/>
        <w:adjustRightInd w:val="0"/>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二、研究工具</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理想高階文官調查問卷共分三個部份，第一部份為質化研究的部份，主要是請受試者描述高階文官所應具有之特質；第二部份則為量化問卷，共計五個面向，分別為嚴謹性、情緒穩定性、友善性、領導性、使命感，每</w:t>
      </w:r>
      <w:proofErr w:type="gramStart"/>
      <w:r>
        <w:rPr>
          <w:rFonts w:ascii="標楷體" w:eastAsia="標楷體" w:hAnsi="標楷體" w:cs="標楷體" w:hint="eastAsia"/>
        </w:rPr>
        <w:t>個面向均約有</w:t>
      </w:r>
      <w:proofErr w:type="gramEnd"/>
      <w:r>
        <w:rPr>
          <w:rFonts w:ascii="標楷體" w:eastAsia="標楷體" w:hAnsi="標楷體" w:cs="標楷體"/>
        </w:rPr>
        <w:t>7~8</w:t>
      </w:r>
      <w:r>
        <w:rPr>
          <w:rFonts w:ascii="標楷體" w:eastAsia="標楷體" w:hAnsi="標楷體" w:cs="標楷體" w:hint="eastAsia"/>
        </w:rPr>
        <w:t>個子題，</w:t>
      </w:r>
      <w:proofErr w:type="gramStart"/>
      <w:r>
        <w:rPr>
          <w:rFonts w:ascii="標楷體" w:eastAsia="標楷體" w:hAnsi="標楷體" w:cs="標楷體" w:hint="eastAsia"/>
        </w:rPr>
        <w:t>採</w:t>
      </w:r>
      <w:proofErr w:type="gramEnd"/>
      <w:r>
        <w:rPr>
          <w:rFonts w:ascii="標楷體" w:eastAsia="標楷體" w:hAnsi="標楷體" w:cs="標楷體" w:hint="eastAsia"/>
        </w:rPr>
        <w:t>七點量方式計分；第三部份為基本資料，包括年資、職等、性別、單位、年齡。內容詳見附錄二。</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三、問卷分析</w:t>
      </w:r>
    </w:p>
    <w:p w:rsidR="0015623E" w:rsidRPr="004D05E7" w:rsidRDefault="0015623E">
      <w:pPr>
        <w:snapToGrid w:val="0"/>
        <w:spacing w:line="360" w:lineRule="auto"/>
        <w:ind w:firstLineChars="200" w:firstLine="480"/>
        <w:rPr>
          <w:rFonts w:ascii="標楷體" w:eastAsia="標楷體" w:hAnsi="標楷體" w:cs="Times New Roman"/>
        </w:rPr>
      </w:pPr>
      <w:r>
        <w:rPr>
          <w:rFonts w:ascii="標楷體" w:eastAsia="標楷體" w:hAnsi="標楷體" w:cs="標楷體" w:hint="eastAsia"/>
        </w:rPr>
        <w:t>由於本研究問卷為七點量表設計，即當各題目平均數高於</w:t>
      </w:r>
      <w:r>
        <w:rPr>
          <w:rFonts w:ascii="標楷體" w:eastAsia="標楷體" w:hAnsi="標楷體" w:cs="標楷體"/>
        </w:rPr>
        <w:t>4</w:t>
      </w:r>
      <w:r>
        <w:rPr>
          <w:rFonts w:ascii="標楷體" w:eastAsia="標楷體" w:hAnsi="標楷體" w:cs="標楷體" w:hint="eastAsia"/>
        </w:rPr>
        <w:t>分時，表示個體</w:t>
      </w:r>
      <w:proofErr w:type="gramStart"/>
      <w:r>
        <w:rPr>
          <w:rFonts w:ascii="標楷體" w:eastAsia="標楷體" w:hAnsi="標楷體" w:cs="標楷體" w:hint="eastAsia"/>
        </w:rPr>
        <w:lastRenderedPageBreak/>
        <w:t>認為此構面</w:t>
      </w:r>
      <w:proofErr w:type="gramEnd"/>
      <w:r>
        <w:rPr>
          <w:rFonts w:ascii="標楷體" w:eastAsia="標楷體" w:hAnsi="標楷體" w:cs="標楷體" w:hint="eastAsia"/>
        </w:rPr>
        <w:t>為重要的；</w:t>
      </w:r>
      <w:proofErr w:type="gramStart"/>
      <w:r>
        <w:rPr>
          <w:rFonts w:ascii="標楷體" w:eastAsia="標楷體" w:hAnsi="標楷體" w:cs="標楷體" w:hint="eastAsia"/>
        </w:rPr>
        <w:t>反之，</w:t>
      </w:r>
      <w:proofErr w:type="gramEnd"/>
      <w:r>
        <w:rPr>
          <w:rFonts w:ascii="標楷體" w:eastAsia="標楷體" w:hAnsi="標楷體" w:cs="標楷體" w:hint="eastAsia"/>
        </w:rPr>
        <w:t>若低於</w:t>
      </w:r>
      <w:r>
        <w:rPr>
          <w:rFonts w:ascii="標楷體" w:eastAsia="標楷體" w:hAnsi="標楷體" w:cs="標楷體"/>
        </w:rPr>
        <w:t>4</w:t>
      </w:r>
      <w:r>
        <w:rPr>
          <w:rFonts w:ascii="標楷體" w:eastAsia="標楷體" w:hAnsi="標楷體" w:cs="標楷體" w:hint="eastAsia"/>
        </w:rPr>
        <w:t>分，則表示個體</w:t>
      </w:r>
      <w:proofErr w:type="gramStart"/>
      <w:r>
        <w:rPr>
          <w:rFonts w:ascii="標楷體" w:eastAsia="標楷體" w:hAnsi="標楷體" w:cs="標楷體" w:hint="eastAsia"/>
        </w:rPr>
        <w:t>認為此構面</w:t>
      </w:r>
      <w:proofErr w:type="gramEnd"/>
      <w:r>
        <w:rPr>
          <w:rFonts w:ascii="標楷體" w:eastAsia="標楷體" w:hAnsi="標楷體" w:cs="標楷體" w:hint="eastAsia"/>
        </w:rPr>
        <w:t>比較不重要的。</w:t>
      </w:r>
    </w:p>
    <w:p w:rsidR="0015623E" w:rsidRPr="004D05E7" w:rsidRDefault="0015623E">
      <w:pPr>
        <w:snapToGrid w:val="0"/>
        <w:spacing w:line="360" w:lineRule="auto"/>
        <w:ind w:firstLineChars="200" w:firstLine="480"/>
        <w:rPr>
          <w:rFonts w:ascii="標楷體" w:eastAsia="標楷體" w:hAnsi="標楷體" w:cs="Times New Roman"/>
        </w:rPr>
      </w:pPr>
      <w:r>
        <w:rPr>
          <w:rFonts w:ascii="標楷體" w:eastAsia="標楷體" w:hAnsi="標楷體" w:cs="標楷體" w:hint="eastAsia"/>
        </w:rPr>
        <w:t>研究結果發現：本問卷之各項平均值均高於</w:t>
      </w:r>
      <w:r>
        <w:rPr>
          <w:rFonts w:ascii="標楷體" w:eastAsia="標楷體" w:hAnsi="標楷體" w:cs="標楷體"/>
        </w:rPr>
        <w:t>4</w:t>
      </w:r>
      <w:r>
        <w:rPr>
          <w:rFonts w:ascii="標楷體" w:eastAsia="標楷體" w:hAnsi="標楷體" w:cs="標楷體" w:hint="eastAsia"/>
        </w:rPr>
        <w:t>分以上，故在嚴謹性、情緒穩定性、友善性、領導性和使命感等構</w:t>
      </w:r>
      <w:proofErr w:type="gramStart"/>
      <w:r>
        <w:rPr>
          <w:rFonts w:ascii="標楷體" w:eastAsia="標楷體" w:hAnsi="標楷體" w:cs="標楷體" w:hint="eastAsia"/>
        </w:rPr>
        <w:t>面均為重要</w:t>
      </w:r>
      <w:proofErr w:type="gramEnd"/>
      <w:r>
        <w:rPr>
          <w:rFonts w:ascii="標楷體" w:eastAsia="標楷體" w:hAnsi="標楷體" w:cs="標楷體" w:hint="eastAsia"/>
        </w:rPr>
        <w:t>。而</w:t>
      </w:r>
      <w:proofErr w:type="gramStart"/>
      <w:r>
        <w:rPr>
          <w:rFonts w:ascii="標楷體" w:eastAsia="標楷體" w:hAnsi="標楷體" w:cs="標楷體" w:hint="eastAsia"/>
        </w:rPr>
        <w:t>其各構面</w:t>
      </w:r>
      <w:proofErr w:type="gramEnd"/>
      <w:r>
        <w:rPr>
          <w:rFonts w:ascii="標楷體" w:eastAsia="標楷體" w:hAnsi="標楷體" w:cs="標楷體" w:hint="eastAsia"/>
        </w:rPr>
        <w:t>之內涵狀況亦雷同。故此可印證本研究經由文獻探討所得之架構，大致獲得長期擔任公職者的認同。</w:t>
      </w:r>
    </w:p>
    <w:p w:rsidR="0015623E" w:rsidRPr="004D05E7" w:rsidRDefault="0015623E">
      <w:pPr>
        <w:snapToGrid w:val="0"/>
        <w:spacing w:line="360" w:lineRule="auto"/>
        <w:ind w:firstLineChars="200" w:firstLine="480"/>
        <w:rPr>
          <w:rFonts w:ascii="標楷體" w:eastAsia="標楷體" w:hAnsi="標楷體" w:cs="Times New Roman"/>
        </w:rPr>
      </w:pPr>
      <w:r>
        <w:rPr>
          <w:rFonts w:ascii="標楷體" w:eastAsia="標楷體" w:hAnsi="標楷體" w:cs="標楷體" w:hint="eastAsia"/>
        </w:rPr>
        <w:t>惟此</w:t>
      </w:r>
      <w:proofErr w:type="gramStart"/>
      <w:r>
        <w:rPr>
          <w:rFonts w:ascii="標楷體" w:eastAsia="標楷體" w:hAnsi="標楷體" w:cs="標楷體" w:hint="eastAsia"/>
        </w:rPr>
        <w:t>量表構面</w:t>
      </w:r>
      <w:proofErr w:type="gramEnd"/>
      <w:r>
        <w:rPr>
          <w:rFonts w:ascii="標楷體" w:eastAsia="標楷體" w:hAnsi="標楷體" w:cs="標楷體" w:hint="eastAsia"/>
        </w:rPr>
        <w:t>乃為本研究團隊所提出，最後仍須參酌焦點團體座談所得之結果，再做確認與修改。</w:t>
      </w:r>
      <w:proofErr w:type="gramStart"/>
      <w:r>
        <w:rPr>
          <w:rFonts w:ascii="標楷體" w:eastAsia="標楷體" w:hAnsi="標楷體" w:cs="標楷體" w:hint="eastAsia"/>
        </w:rPr>
        <w:t>本量表</w:t>
      </w:r>
      <w:proofErr w:type="gramEnd"/>
      <w:r>
        <w:rPr>
          <w:rFonts w:ascii="標楷體" w:eastAsia="標楷體" w:hAnsi="標楷體" w:cs="標楷體" w:hint="eastAsia"/>
        </w:rPr>
        <w:t>初步整體結構涵</w:t>
      </w:r>
      <w:proofErr w:type="gramStart"/>
      <w:r>
        <w:rPr>
          <w:rFonts w:ascii="標楷體" w:eastAsia="標楷體" w:hAnsi="標楷體" w:cs="標楷體" w:hint="eastAsia"/>
        </w:rPr>
        <w:t>括六個構</w:t>
      </w:r>
      <w:proofErr w:type="gramEnd"/>
      <w:r>
        <w:rPr>
          <w:rFonts w:ascii="標楷體" w:eastAsia="標楷體" w:hAnsi="標楷體" w:cs="標楷體" w:hint="eastAsia"/>
        </w:rPr>
        <w:t>面，分別為嚴謹性、情緒穩定性、友善性、領導性、使命感，其基本描述統計資料如表</w:t>
      </w:r>
      <w:r>
        <w:rPr>
          <w:rFonts w:ascii="標楷體" w:eastAsia="標楷體" w:hAnsi="標楷體" w:cs="標楷體"/>
        </w:rPr>
        <w:t>7</w:t>
      </w:r>
      <w:r>
        <w:rPr>
          <w:rFonts w:ascii="標楷體" w:eastAsia="標楷體" w:hAnsi="標楷體" w:cs="標楷體" w:hint="eastAsia"/>
        </w:rPr>
        <w:t>所示。</w:t>
      </w:r>
    </w:p>
    <w:p w:rsidR="0015623E" w:rsidRPr="004D05E7" w:rsidRDefault="0015623E">
      <w:pPr>
        <w:snapToGrid w:val="0"/>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35" w:name="_Toc312257636"/>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7</w:t>
      </w:r>
      <w:r>
        <w:rPr>
          <w:rFonts w:ascii="標楷體" w:eastAsia="標楷體" w:hAnsi="標楷體" w:cs="標楷體"/>
          <w:sz w:val="24"/>
          <w:szCs w:val="24"/>
        </w:rPr>
        <w:fldChar w:fldCharType="end"/>
      </w:r>
      <w:r>
        <w:rPr>
          <w:rFonts w:ascii="標楷體" w:eastAsia="標楷體" w:hAnsi="標楷體" w:cs="標楷體" w:hint="eastAsia"/>
          <w:sz w:val="24"/>
          <w:szCs w:val="24"/>
        </w:rPr>
        <w:t>高階文官之各人格構面內涵重要性分析</w:t>
      </w:r>
      <w:bookmarkEnd w:id="13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695"/>
        <w:gridCol w:w="1694"/>
        <w:gridCol w:w="1695"/>
      </w:tblGrid>
      <w:tr w:rsidR="0015623E">
        <w:tc>
          <w:tcPr>
            <w:tcW w:w="1694"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構面</w:t>
            </w:r>
          </w:p>
        </w:tc>
        <w:tc>
          <w:tcPr>
            <w:tcW w:w="1695"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有效樣本數</w:t>
            </w:r>
          </w:p>
        </w:tc>
        <w:tc>
          <w:tcPr>
            <w:tcW w:w="1694"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平均數</w:t>
            </w:r>
          </w:p>
        </w:tc>
        <w:tc>
          <w:tcPr>
            <w:tcW w:w="1695"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標準差</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嚴謹性</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366</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6.00</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1.11</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情緒穩定性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366</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6.39</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0.90</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友善性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5.90</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1.01</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領導性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365</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6.60</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0.79</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使命感</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6.46</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0.87</w:t>
            </w:r>
          </w:p>
        </w:tc>
      </w:tr>
    </w:tbl>
    <w:p w:rsidR="0015623E" w:rsidRPr="004D05E7" w:rsidRDefault="0015623E">
      <w:pPr>
        <w:snapToGrid w:val="0"/>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r w:rsidRPr="004D05E7">
        <w:rPr>
          <w:rFonts w:ascii="標楷體" w:eastAsia="標楷體" w:hAnsi="標楷體" w:cs="Times New Roman"/>
        </w:rPr>
        <w:tab/>
      </w:r>
      <w:proofErr w:type="gramStart"/>
      <w:r>
        <w:rPr>
          <w:rFonts w:ascii="標楷體" w:eastAsia="標楷體" w:hAnsi="標楷體" w:cs="標楷體" w:hint="eastAsia"/>
        </w:rPr>
        <w:t>本量表</w:t>
      </w:r>
      <w:proofErr w:type="gramEnd"/>
      <w:r w:rsidR="0087733A">
        <w:rPr>
          <w:rFonts w:ascii="標楷體" w:eastAsia="標楷體" w:hAnsi="標楷體" w:cs="標楷體" w:hint="eastAsia"/>
        </w:rPr>
        <w:t>五</w:t>
      </w:r>
      <w:r>
        <w:rPr>
          <w:rFonts w:ascii="標楷體" w:eastAsia="標楷體" w:hAnsi="標楷體" w:cs="標楷體" w:hint="eastAsia"/>
        </w:rPr>
        <w:t>個人格構面內部各自涵蓋數個子面向。嚴謹性包含承擔責任、思考性、時間管理、謹慎可靠與盡力而為等概念；情緒</w:t>
      </w:r>
      <w:proofErr w:type="gramStart"/>
      <w:r>
        <w:rPr>
          <w:rFonts w:ascii="標楷體" w:eastAsia="標楷體" w:hAnsi="標楷體" w:cs="標楷體" w:hint="eastAsia"/>
        </w:rPr>
        <w:t>穩定性般含情緒</w:t>
      </w:r>
      <w:proofErr w:type="gramEnd"/>
      <w:r>
        <w:rPr>
          <w:rFonts w:ascii="標楷體" w:eastAsia="標楷體" w:hAnsi="標楷體" w:cs="標楷體" w:hint="eastAsia"/>
        </w:rPr>
        <w:t>控制、同理心、挫折容忍力、自信與恢復力等概念；友善性包含願意溝通、願意合作、善於交際、溫暖和善與樂觀等概念；領導性包含組織規劃、具有願景、活力、決斷性、靈活性與激勵人心等概念；使命感包含自我要求、以工作為榮、無私付出、戮力從公、民胞物與和自我奉獻。其基本描述統計資料如表</w:t>
      </w:r>
      <w:r>
        <w:rPr>
          <w:rFonts w:ascii="標楷體" w:eastAsia="標楷體" w:hAnsi="標楷體" w:cs="標楷體"/>
        </w:rPr>
        <w:t>8</w:t>
      </w:r>
      <w:r>
        <w:rPr>
          <w:rFonts w:ascii="標楷體" w:eastAsia="標楷體" w:hAnsi="標楷體" w:cs="標楷體" w:hint="eastAsia"/>
        </w:rPr>
        <w:t>所示。</w:t>
      </w: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widowControl/>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rPr>
      </w:pPr>
      <w:r w:rsidRPr="004D05E7">
        <w:rPr>
          <w:rFonts w:ascii="標楷體" w:eastAsia="標楷體" w:hAnsi="標楷體" w:cs="Times New Roman"/>
        </w:rPr>
        <w:br w:type="page"/>
      </w:r>
      <w:bookmarkStart w:id="136" w:name="_Toc312257637"/>
      <w:r>
        <w:rPr>
          <w:rFonts w:ascii="標楷體" w:eastAsia="標楷體" w:hAnsi="標楷體" w:cs="標楷體" w:hint="eastAsia"/>
          <w:sz w:val="24"/>
          <w:szCs w:val="24"/>
        </w:rPr>
        <w:lastRenderedPageBreak/>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8</w:t>
      </w:r>
      <w:r>
        <w:rPr>
          <w:rFonts w:ascii="標楷體" w:eastAsia="標楷體" w:hAnsi="標楷體" w:cs="標楷體"/>
          <w:sz w:val="24"/>
          <w:szCs w:val="24"/>
        </w:rPr>
        <w:fldChar w:fldCharType="end"/>
      </w:r>
      <w:r>
        <w:rPr>
          <w:rFonts w:ascii="標楷體" w:eastAsia="標楷體" w:hAnsi="標楷體" w:cs="標楷體" w:hint="eastAsia"/>
          <w:sz w:val="24"/>
          <w:szCs w:val="24"/>
        </w:rPr>
        <w:t>高階文官人格構面內各面向基本描述統計</w:t>
      </w:r>
      <w:bookmarkEnd w:id="1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694"/>
        <w:gridCol w:w="1695"/>
        <w:gridCol w:w="1694"/>
        <w:gridCol w:w="1695"/>
      </w:tblGrid>
      <w:tr w:rsidR="0015623E">
        <w:tc>
          <w:tcPr>
            <w:tcW w:w="1694" w:type="dxa"/>
            <w:tcBorders>
              <w:top w:val="single" w:sz="12"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構面</w:t>
            </w:r>
          </w:p>
        </w:tc>
        <w:tc>
          <w:tcPr>
            <w:tcW w:w="1694"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面向</w:t>
            </w:r>
          </w:p>
        </w:tc>
        <w:tc>
          <w:tcPr>
            <w:tcW w:w="1695"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有效樣本數</w:t>
            </w:r>
          </w:p>
        </w:tc>
        <w:tc>
          <w:tcPr>
            <w:tcW w:w="1694"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平均數</w:t>
            </w:r>
          </w:p>
        </w:tc>
        <w:tc>
          <w:tcPr>
            <w:tcW w:w="1695" w:type="dxa"/>
            <w:tcBorders>
              <w:top w:val="single" w:sz="12"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標準差</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嚴謹性</w:t>
            </w:r>
          </w:p>
        </w:tc>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承擔責任</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6.58</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0.85</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思考性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6.35</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0.90</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時間管理</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6.11</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1.02</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謹慎可靠</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364</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6.20</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0.95</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盡力而為</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364</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5.84</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1.12</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情緒穩定性</w:t>
            </w:r>
          </w:p>
        </w:tc>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情緒控制</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365</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6.54</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0.88</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同理心</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363</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6.39</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0.89</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挫折容忍力</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363</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6.33</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0.89</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自信</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362</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6.31</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0.94</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恢復力</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365</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6.07</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1.02</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友善性</w:t>
            </w:r>
          </w:p>
        </w:tc>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願意溝通</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365</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6.68</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0.78</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願意合作</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365</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6.44</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0.87</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善於交際</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363</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5.41</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1.15</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溫暖和善</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364</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5.98</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1.03</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樂觀</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366</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6.22</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0.95</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領導性</w:t>
            </w:r>
          </w:p>
        </w:tc>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組織規劃</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360</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6.40</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0.99</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具有願景</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362</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6.50</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0.81</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活力</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360</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5.97</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0.93</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決斷性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364</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6.46</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0.91</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靈活性</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362</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6.09</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1.01</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激勵人心</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361</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6.36</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0.97</w:t>
            </w:r>
          </w:p>
        </w:tc>
      </w:tr>
      <w:tr w:rsidR="0015623E">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使命感</w:t>
            </w:r>
          </w:p>
        </w:tc>
        <w:tc>
          <w:tcPr>
            <w:tcW w:w="1694" w:type="dxa"/>
            <w:tcBorders>
              <w:top w:val="single" w:sz="12"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自我要求</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359</w:t>
            </w:r>
          </w:p>
        </w:tc>
        <w:tc>
          <w:tcPr>
            <w:tcW w:w="1694"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6.47</w:t>
            </w:r>
          </w:p>
        </w:tc>
        <w:tc>
          <w:tcPr>
            <w:tcW w:w="1695" w:type="dxa"/>
            <w:tcBorders>
              <w:top w:val="single" w:sz="12"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0.91</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以工作為榮</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357</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6.35</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2.92</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sz w:val="18"/>
                <w:szCs w:val="18"/>
              </w:rPr>
            </w:pPr>
            <w:r>
              <w:rPr>
                <w:rFonts w:ascii="標楷體" w:eastAsia="標楷體" w:hAnsi="標楷體" w:cs="標楷體" w:hint="eastAsia"/>
                <w:sz w:val="18"/>
                <w:szCs w:val="18"/>
              </w:rPr>
              <w:t>無私付出（關心社會）</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357</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6.10</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1.04</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戮力從公</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354</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6.04</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rPr>
              <w:t>1.03</w:t>
            </w:r>
          </w:p>
        </w:tc>
      </w:tr>
      <w:tr w:rsidR="0015623E">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dashSmallGap" w:sz="4"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民胞物與</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358</w:t>
            </w:r>
          </w:p>
        </w:tc>
        <w:tc>
          <w:tcPr>
            <w:tcW w:w="1694"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5.98</w:t>
            </w:r>
          </w:p>
        </w:tc>
        <w:tc>
          <w:tcPr>
            <w:tcW w:w="1695" w:type="dxa"/>
            <w:tcBorders>
              <w:top w:val="dashSmallGap" w:sz="4" w:space="0" w:color="auto"/>
              <w:left w:val="nil"/>
              <w:bottom w:val="dashSmallGap" w:sz="4"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1.09</w:t>
            </w:r>
          </w:p>
        </w:tc>
      </w:tr>
      <w:tr w:rsidR="0015623E">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p>
        </w:tc>
        <w:tc>
          <w:tcPr>
            <w:tcW w:w="1694" w:type="dxa"/>
            <w:tcBorders>
              <w:top w:val="dashSmallGap" w:sz="4" w:space="0" w:color="auto"/>
              <w:left w:val="nil"/>
              <w:bottom w:val="single" w:sz="12" w:space="0" w:color="auto"/>
              <w:right w:val="nil"/>
            </w:tcBorders>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自我奉獻</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357</w:t>
            </w:r>
          </w:p>
        </w:tc>
        <w:tc>
          <w:tcPr>
            <w:tcW w:w="1694"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5.84</w:t>
            </w:r>
          </w:p>
        </w:tc>
        <w:tc>
          <w:tcPr>
            <w:tcW w:w="1695" w:type="dxa"/>
            <w:tcBorders>
              <w:top w:val="dashSmallGap" w:sz="4" w:space="0" w:color="auto"/>
              <w:left w:val="nil"/>
              <w:bottom w:val="single" w:sz="12" w:space="0" w:color="auto"/>
              <w:right w:val="nil"/>
            </w:tcBorders>
            <w:vAlign w:val="center"/>
          </w:tcPr>
          <w:p w:rsidR="0015623E" w:rsidRPr="004D05E7" w:rsidRDefault="0015623E">
            <w:pPr>
              <w:snapToGrid w:val="0"/>
              <w:jc w:val="center"/>
              <w:rPr>
                <w:rFonts w:ascii="標楷體" w:eastAsia="標楷體" w:hAnsi="標楷體" w:cs="Times New Roman"/>
                <w:color w:val="000000"/>
              </w:rPr>
            </w:pPr>
            <w:r>
              <w:rPr>
                <w:rFonts w:ascii="標楷體" w:eastAsia="標楷體" w:hAnsi="標楷體" w:cs="標楷體"/>
                <w:color w:val="000000"/>
              </w:rPr>
              <w:t>1.23</w:t>
            </w:r>
          </w:p>
        </w:tc>
      </w:tr>
    </w:tbl>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p>
    <w:p w:rsidR="0015623E" w:rsidRPr="004D05E7" w:rsidRDefault="0015623E">
      <w:pPr>
        <w:widowControl/>
        <w:rPr>
          <w:rFonts w:ascii="標楷體" w:eastAsia="標楷體" w:hAnsi="標楷體" w:cs="Times New Roman"/>
          <w:b/>
          <w:bCs/>
        </w:rPr>
      </w:pPr>
      <w:r w:rsidRPr="004D05E7">
        <w:rPr>
          <w:rFonts w:ascii="標楷體" w:eastAsia="標楷體" w:hAnsi="標楷體" w:cs="Times New Roman"/>
          <w:b/>
          <w:bCs/>
        </w:rPr>
        <w:br w:type="page"/>
      </w:r>
    </w:p>
    <w:p w:rsidR="0015623E" w:rsidRPr="004D05E7" w:rsidRDefault="0015623E">
      <w:pPr>
        <w:pStyle w:val="2"/>
        <w:jc w:val="center"/>
        <w:rPr>
          <w:rFonts w:ascii="標楷體" w:eastAsia="標楷體" w:hAnsi="標楷體" w:cs="Times New Roman"/>
          <w:sz w:val="32"/>
          <w:szCs w:val="32"/>
        </w:rPr>
      </w:pPr>
      <w:bookmarkStart w:id="137" w:name="_Toc311472944"/>
      <w:r>
        <w:rPr>
          <w:rFonts w:ascii="標楷體" w:eastAsia="標楷體" w:hAnsi="標楷體" w:cs="標楷體" w:hint="eastAsia"/>
          <w:sz w:val="32"/>
          <w:szCs w:val="32"/>
        </w:rPr>
        <w:t>第三節</w:t>
      </w:r>
      <w:r>
        <w:rPr>
          <w:rFonts w:ascii="標楷體" w:eastAsia="標楷體" w:hAnsi="標楷體" w:cs="標楷體"/>
          <w:sz w:val="32"/>
          <w:szCs w:val="32"/>
        </w:rPr>
        <w:t xml:space="preserve"> </w:t>
      </w:r>
      <w:r>
        <w:rPr>
          <w:rFonts w:ascii="標楷體" w:eastAsia="標楷體" w:hAnsi="標楷體" w:cs="標楷體" w:hint="eastAsia"/>
          <w:sz w:val="32"/>
          <w:szCs w:val="32"/>
        </w:rPr>
        <w:t>焦點團體座談</w:t>
      </w:r>
      <w:bookmarkEnd w:id="137"/>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一、研究對象</w:t>
      </w:r>
    </w:p>
    <w:p w:rsidR="0015623E" w:rsidRDefault="0015623E">
      <w:pPr>
        <w:pStyle w:val="afd"/>
        <w:adjustRightInd w:val="0"/>
        <w:snapToGrid w:val="0"/>
        <w:spacing w:afterLines="50" w:after="120" w:line="360" w:lineRule="auto"/>
        <w:ind w:left="142" w:right="-40" w:firstLine="459"/>
        <w:textAlignment w:val="baseline"/>
        <w:rPr>
          <w:rFonts w:ascii="Times New Roman" w:cs="Times New Roman"/>
        </w:rPr>
      </w:pPr>
      <w:r>
        <w:rPr>
          <w:rFonts w:hAnsi="標楷體" w:hint="eastAsia"/>
        </w:rPr>
        <w:t>本研究以半結構的方式進行專家座談，座談大綱請見附錄三。本研究共進行</w:t>
      </w:r>
      <w:r>
        <w:rPr>
          <w:rFonts w:hAnsi="標楷體"/>
        </w:rPr>
        <w:t>3</w:t>
      </w:r>
      <w:r>
        <w:rPr>
          <w:rFonts w:hAnsi="標楷體" w:hint="eastAsia"/>
        </w:rPr>
        <w:t>場團體座談，參加人數共計</w:t>
      </w:r>
      <w:r>
        <w:rPr>
          <w:rFonts w:hAnsi="標楷體"/>
        </w:rPr>
        <w:t>20</w:t>
      </w:r>
      <w:r>
        <w:rPr>
          <w:rFonts w:hAnsi="標楷體" w:hint="eastAsia"/>
        </w:rPr>
        <w:t>人，涵蓋單位包括行政、教育、內政、警政、社會、考試、經濟等各領域。受訪人員除有中央政府機構之高階主管，亦有地方政府主管人員，同時為廣納建言，亦邀請學校主管代表與學者專家參與討論</w:t>
      </w:r>
      <w:r>
        <w:rPr>
          <w:rFonts w:hAnsi="標楷體"/>
        </w:rPr>
        <w:t>(</w:t>
      </w:r>
      <w:r>
        <w:rPr>
          <w:rFonts w:hAnsi="標楷體" w:hint="eastAsia"/>
        </w:rPr>
        <w:t>參閱表</w:t>
      </w:r>
      <w:r>
        <w:rPr>
          <w:rFonts w:hAnsi="標楷體"/>
        </w:rPr>
        <w:t>9</w:t>
      </w:r>
      <w:r>
        <w:rPr>
          <w:rFonts w:hAnsi="標楷體" w:hint="eastAsia"/>
        </w:rPr>
        <w:t>、表</w:t>
      </w:r>
      <w:r>
        <w:rPr>
          <w:rFonts w:hAnsi="標楷體"/>
        </w:rPr>
        <w:t>10</w:t>
      </w:r>
      <w:r>
        <w:rPr>
          <w:rFonts w:hAnsi="標楷體" w:hint="eastAsia"/>
        </w:rPr>
        <w:t>及表</w:t>
      </w:r>
      <w:r>
        <w:rPr>
          <w:rFonts w:hAnsi="標楷體"/>
        </w:rPr>
        <w:t>11)</w:t>
      </w:r>
      <w:r>
        <w:rPr>
          <w:rFonts w:hAnsi="標楷體" w:hint="eastAsia"/>
        </w:rPr>
        <w:t>。每場座談時間約為</w:t>
      </w:r>
      <w:r>
        <w:rPr>
          <w:rFonts w:hAnsi="標楷體"/>
        </w:rPr>
        <w:t>2</w:t>
      </w:r>
      <w:r>
        <w:rPr>
          <w:rFonts w:hAnsi="標楷體" w:hint="eastAsia"/>
        </w:rPr>
        <w:t>小時。參與人員及其工作單位表列如下：</w:t>
      </w:r>
    </w:p>
    <w:p w:rsidR="0015623E" w:rsidRPr="004D05E7" w:rsidRDefault="0015623E">
      <w:pPr>
        <w:pStyle w:val="aff"/>
        <w:rPr>
          <w:rFonts w:ascii="標楷體" w:eastAsia="標楷體" w:hAnsi="標楷體" w:cs="Times New Roman"/>
          <w:noProof/>
          <w:sz w:val="24"/>
          <w:szCs w:val="24"/>
        </w:rPr>
      </w:pPr>
      <w:bookmarkStart w:id="138" w:name="_Toc312257638"/>
      <w:r>
        <w:rPr>
          <w:rFonts w:ascii="標楷體" w:eastAsia="標楷體" w:hAnsi="標楷體" w:cs="標楷體" w:hint="eastAsia"/>
          <w:noProof/>
          <w:sz w:val="24"/>
          <w:szCs w:val="24"/>
        </w:rPr>
        <w:t>表</w:t>
      </w:r>
      <w:r>
        <w:rPr>
          <w:rFonts w:ascii="標楷體" w:eastAsia="標楷體" w:hAnsi="標楷體" w:cs="標楷體"/>
          <w:noProof/>
          <w:sz w:val="24"/>
          <w:szCs w:val="24"/>
        </w:rPr>
        <w:t xml:space="preserve"> </w:t>
      </w:r>
      <w:r>
        <w:rPr>
          <w:rFonts w:ascii="標楷體" w:eastAsia="標楷體" w:hAnsi="標楷體" w:cs="標楷體"/>
          <w:noProof/>
          <w:sz w:val="24"/>
          <w:szCs w:val="24"/>
        </w:rPr>
        <w:fldChar w:fldCharType="begin"/>
      </w:r>
      <w:r>
        <w:rPr>
          <w:rFonts w:ascii="標楷體" w:eastAsia="標楷體" w:hAnsi="標楷體" w:cs="標楷體"/>
          <w:noProof/>
          <w:sz w:val="24"/>
          <w:szCs w:val="24"/>
        </w:rPr>
        <w:instrText xml:space="preserve"> SEQ </w:instrText>
      </w:r>
      <w:r>
        <w:rPr>
          <w:rFonts w:ascii="標楷體" w:eastAsia="標楷體" w:hAnsi="標楷體" w:cs="標楷體" w:hint="eastAsia"/>
          <w:noProof/>
          <w:sz w:val="24"/>
          <w:szCs w:val="24"/>
        </w:rPr>
        <w:instrText>表</w:instrText>
      </w:r>
      <w:r>
        <w:rPr>
          <w:rFonts w:ascii="標楷體" w:eastAsia="標楷體" w:hAnsi="標楷體" w:cs="標楷體"/>
          <w:noProof/>
          <w:sz w:val="24"/>
          <w:szCs w:val="24"/>
        </w:rPr>
        <w:instrText xml:space="preserve"> \* ARABIC </w:instrText>
      </w:r>
      <w:r>
        <w:rPr>
          <w:rFonts w:ascii="標楷體" w:eastAsia="標楷體" w:hAnsi="標楷體" w:cs="標楷體"/>
          <w:noProof/>
          <w:sz w:val="24"/>
          <w:szCs w:val="24"/>
        </w:rPr>
        <w:fldChar w:fldCharType="separate"/>
      </w:r>
      <w:r w:rsidR="006119E1">
        <w:rPr>
          <w:rFonts w:ascii="標楷體" w:eastAsia="標楷體" w:hAnsi="標楷體" w:cs="標楷體"/>
          <w:noProof/>
          <w:sz w:val="24"/>
          <w:szCs w:val="24"/>
        </w:rPr>
        <w:t>9</w:t>
      </w:r>
      <w:r>
        <w:rPr>
          <w:rFonts w:ascii="標楷體" w:eastAsia="標楷體" w:hAnsi="標楷體" w:cs="標楷體"/>
          <w:noProof/>
          <w:sz w:val="24"/>
          <w:szCs w:val="24"/>
        </w:rPr>
        <w:fldChar w:fldCharType="end"/>
      </w:r>
      <w:r>
        <w:rPr>
          <w:rFonts w:ascii="標楷體" w:eastAsia="標楷體" w:hAnsi="標楷體" w:cs="標楷體" w:hint="eastAsia"/>
          <w:noProof/>
          <w:sz w:val="24"/>
          <w:szCs w:val="24"/>
        </w:rPr>
        <w:t>第一次焦點團體座談名單</w:t>
      </w:r>
      <w:bookmarkEnd w:id="138"/>
    </w:p>
    <w:tbl>
      <w:tblPr>
        <w:tblW w:w="8613" w:type="dxa"/>
        <w:tblInd w:w="2" w:type="dxa"/>
        <w:tblBorders>
          <w:top w:val="single" w:sz="4" w:space="0" w:color="auto"/>
          <w:bottom w:val="single" w:sz="4" w:space="0" w:color="auto"/>
          <w:insideH w:val="single" w:sz="4" w:space="0" w:color="auto"/>
        </w:tblBorders>
        <w:tblLook w:val="0000" w:firstRow="0" w:lastRow="0" w:firstColumn="0" w:lastColumn="0" w:noHBand="0" w:noVBand="0"/>
      </w:tblPr>
      <w:tblGrid>
        <w:gridCol w:w="2518"/>
        <w:gridCol w:w="1985"/>
        <w:gridCol w:w="4110"/>
      </w:tblGrid>
      <w:tr w:rsidR="0015623E">
        <w:trPr>
          <w:trHeight w:val="596"/>
        </w:trPr>
        <w:tc>
          <w:tcPr>
            <w:tcW w:w="8613" w:type="dxa"/>
            <w:gridSpan w:val="3"/>
            <w:tcBorders>
              <w:left w:val="nil"/>
              <w:right w:val="nil"/>
            </w:tcBorders>
            <w:shd w:val="clear" w:color="auto" w:fill="FFFFFF"/>
            <w:vAlign w:val="center"/>
          </w:tcPr>
          <w:p w:rsidR="0015623E" w:rsidRDefault="0015623E">
            <w:pPr>
              <w:rPr>
                <w:rFonts w:ascii="標楷體" w:eastAsia="標楷體" w:hAnsi="標楷體" w:cs="標楷體"/>
              </w:rPr>
            </w:pPr>
            <w:r>
              <w:rPr>
                <w:rFonts w:ascii="標楷體" w:eastAsia="標楷體" w:hAnsi="標楷體" w:cs="標楷體" w:hint="eastAsia"/>
              </w:rPr>
              <w:t>時間：</w:t>
            </w:r>
            <w:r>
              <w:rPr>
                <w:rFonts w:ascii="標楷體" w:eastAsia="標楷體" w:hAnsi="標楷體" w:cs="標楷體"/>
              </w:rPr>
              <w:t>100</w:t>
            </w:r>
            <w:r>
              <w:rPr>
                <w:rFonts w:ascii="標楷體" w:eastAsia="標楷體" w:hAnsi="標楷體" w:cs="標楷體" w:hint="eastAsia"/>
              </w:rPr>
              <w:t>年</w:t>
            </w:r>
            <w:r>
              <w:rPr>
                <w:rFonts w:ascii="標楷體" w:eastAsia="標楷體" w:hAnsi="標楷體" w:cs="標楷體"/>
              </w:rPr>
              <w:t>5</w:t>
            </w:r>
            <w:r>
              <w:rPr>
                <w:rFonts w:ascii="標楷體" w:eastAsia="標楷體" w:hAnsi="標楷體" w:cs="標楷體" w:hint="eastAsia"/>
              </w:rPr>
              <w:t>月</w:t>
            </w:r>
            <w:r>
              <w:rPr>
                <w:rFonts w:ascii="標楷體" w:eastAsia="標楷體" w:hAnsi="標楷體" w:cs="標楷體"/>
              </w:rPr>
              <w:t>20</w:t>
            </w:r>
            <w:r>
              <w:rPr>
                <w:rFonts w:ascii="標楷體" w:eastAsia="標楷體" w:hAnsi="標楷體" w:cs="標楷體" w:hint="eastAsia"/>
              </w:rPr>
              <w:t>日（五）</w:t>
            </w:r>
            <w:r>
              <w:rPr>
                <w:rFonts w:ascii="標楷體" w:eastAsia="標楷體" w:hAnsi="標楷體" w:cs="標楷體"/>
              </w:rPr>
              <w:t>9</w:t>
            </w:r>
            <w:r>
              <w:rPr>
                <w:rFonts w:ascii="標楷體" w:eastAsia="標楷體" w:hAnsi="標楷體" w:cs="標楷體" w:hint="eastAsia"/>
              </w:rPr>
              <w:t>：</w:t>
            </w:r>
            <w:r>
              <w:rPr>
                <w:rFonts w:ascii="標楷體" w:eastAsia="標楷體" w:hAnsi="標楷體" w:cs="標楷體"/>
              </w:rPr>
              <w:t xml:space="preserve">30    </w:t>
            </w:r>
          </w:p>
          <w:p w:rsidR="0015623E" w:rsidRPr="004D05E7" w:rsidRDefault="0015623E">
            <w:pPr>
              <w:rPr>
                <w:rFonts w:ascii="標楷體" w:eastAsia="標楷體" w:hAnsi="標楷體" w:cs="Times New Roman"/>
              </w:rPr>
            </w:pPr>
            <w:r>
              <w:rPr>
                <w:rFonts w:ascii="標楷體" w:eastAsia="標楷體" w:hAnsi="標楷體" w:cs="標楷體" w:hint="eastAsia"/>
              </w:rPr>
              <w:t>地點：保訓會</w:t>
            </w:r>
            <w:r>
              <w:rPr>
                <w:rFonts w:ascii="標楷體" w:eastAsia="標楷體" w:hAnsi="標楷體" w:cs="標楷體"/>
              </w:rPr>
              <w:t>4</w:t>
            </w:r>
            <w:r>
              <w:rPr>
                <w:rFonts w:ascii="標楷體" w:eastAsia="標楷體" w:hAnsi="標楷體" w:cs="標楷體" w:hint="eastAsia"/>
              </w:rPr>
              <w:t>樓會議室</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專家代號</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職等</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單位</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甲</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十三</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臺北市社會局</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乙</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比照九職</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臺北市警察局</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丙</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十二</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長庚大學</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丁</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十四</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考選部</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戊</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比照十四職等</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人事行政局（政務官）</w:t>
            </w:r>
          </w:p>
        </w:tc>
      </w:tr>
      <w:tr w:rsidR="0015623E">
        <w:tc>
          <w:tcPr>
            <w:tcW w:w="2518"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己</w:t>
            </w:r>
          </w:p>
        </w:tc>
        <w:tc>
          <w:tcPr>
            <w:tcW w:w="1985"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比照十職等</w:t>
            </w:r>
          </w:p>
        </w:tc>
        <w:tc>
          <w:tcPr>
            <w:tcW w:w="4110" w:type="dxa"/>
            <w:tcBorders>
              <w:left w:val="nil"/>
              <w:right w:val="nil"/>
            </w:tcBorders>
            <w:shd w:val="clear" w:color="auto" w:fill="FFFFFF"/>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新北市汐止國中</w:t>
            </w:r>
          </w:p>
        </w:tc>
      </w:tr>
    </w:tbl>
    <w:p w:rsidR="0015623E" w:rsidRPr="004D05E7" w:rsidRDefault="0015623E">
      <w:pPr>
        <w:snapToGrid w:val="0"/>
        <w:spacing w:line="360" w:lineRule="auto"/>
        <w:rPr>
          <w:rFonts w:ascii="標楷體" w:eastAsia="標楷體" w:hAnsi="標楷體" w:cs="Times New Roman"/>
          <w:b/>
          <w:bCs/>
        </w:rPr>
      </w:pPr>
      <w:proofErr w:type="gramStart"/>
      <w:r>
        <w:rPr>
          <w:rFonts w:ascii="標楷體" w:eastAsia="標楷體" w:hAnsi="標楷體" w:cs="標楷體" w:hint="eastAsia"/>
          <w:b/>
          <w:bCs/>
        </w:rPr>
        <w:t>註</w:t>
      </w:r>
      <w:proofErr w:type="gramEnd"/>
      <w:r>
        <w:rPr>
          <w:rFonts w:ascii="標楷體" w:eastAsia="標楷體" w:hAnsi="標楷體" w:cs="標楷體" w:hint="eastAsia"/>
          <w:b/>
          <w:bCs/>
        </w:rPr>
        <w:t>：與會專家</w:t>
      </w:r>
      <w:proofErr w:type="gramStart"/>
      <w:r>
        <w:rPr>
          <w:rFonts w:ascii="標楷體" w:eastAsia="標楷體" w:hAnsi="標楷體" w:cs="標楷體" w:hint="eastAsia"/>
          <w:b/>
          <w:bCs/>
        </w:rPr>
        <w:t>皆為薦任</w:t>
      </w:r>
      <w:proofErr w:type="gramEnd"/>
      <w:r>
        <w:rPr>
          <w:rFonts w:ascii="標楷體" w:eastAsia="標楷體" w:hAnsi="標楷體" w:cs="標楷體" w:hint="eastAsia"/>
          <w:b/>
          <w:bCs/>
        </w:rPr>
        <w:t>以上</w:t>
      </w:r>
    </w:p>
    <w:p w:rsidR="0015623E" w:rsidRPr="004D05E7" w:rsidRDefault="0015623E">
      <w:pPr>
        <w:pStyle w:val="aff"/>
        <w:rPr>
          <w:rFonts w:ascii="標楷體" w:eastAsia="標楷體" w:hAnsi="標楷體" w:cs="Times New Roman"/>
          <w:sz w:val="24"/>
          <w:szCs w:val="24"/>
        </w:rPr>
      </w:pPr>
    </w:p>
    <w:p w:rsidR="0015623E" w:rsidRDefault="0015623E">
      <w:pPr>
        <w:rPr>
          <w:rFonts w:ascii="Times New Roman" w:hAnsi="Times New Roman" w:cs="Times New Roman"/>
        </w:rPr>
      </w:pPr>
    </w:p>
    <w:p w:rsidR="0015623E" w:rsidRPr="004D05E7" w:rsidRDefault="0015623E">
      <w:pPr>
        <w:pStyle w:val="aff"/>
        <w:rPr>
          <w:rFonts w:ascii="標楷體" w:eastAsia="標楷體" w:hAnsi="標楷體" w:cs="Times New Roman"/>
          <w:noProof/>
          <w:sz w:val="24"/>
          <w:szCs w:val="24"/>
        </w:rPr>
      </w:pPr>
      <w:bookmarkStart w:id="139" w:name="_Toc312257639"/>
      <w:r>
        <w:rPr>
          <w:rFonts w:ascii="標楷體" w:eastAsia="標楷體" w:hAnsi="標楷體" w:cs="標楷體" w:hint="eastAsia"/>
          <w:noProof/>
          <w:sz w:val="24"/>
          <w:szCs w:val="24"/>
        </w:rPr>
        <w:t>表</w:t>
      </w:r>
      <w:r>
        <w:rPr>
          <w:rFonts w:ascii="標楷體" w:eastAsia="標楷體" w:hAnsi="標楷體" w:cs="標楷體"/>
          <w:noProof/>
          <w:sz w:val="24"/>
          <w:szCs w:val="24"/>
        </w:rPr>
        <w:t xml:space="preserve"> </w:t>
      </w:r>
      <w:r>
        <w:rPr>
          <w:rFonts w:ascii="標楷體" w:eastAsia="標楷體" w:hAnsi="標楷體" w:cs="標楷體"/>
          <w:noProof/>
          <w:sz w:val="24"/>
          <w:szCs w:val="24"/>
        </w:rPr>
        <w:fldChar w:fldCharType="begin"/>
      </w:r>
      <w:r>
        <w:rPr>
          <w:rFonts w:ascii="標楷體" w:eastAsia="標楷體" w:hAnsi="標楷體" w:cs="標楷體"/>
          <w:noProof/>
          <w:sz w:val="24"/>
          <w:szCs w:val="24"/>
        </w:rPr>
        <w:instrText xml:space="preserve"> SEQ </w:instrText>
      </w:r>
      <w:r>
        <w:rPr>
          <w:rFonts w:ascii="標楷體" w:eastAsia="標楷體" w:hAnsi="標楷體" w:cs="標楷體" w:hint="eastAsia"/>
          <w:noProof/>
          <w:sz w:val="24"/>
          <w:szCs w:val="24"/>
        </w:rPr>
        <w:instrText>表</w:instrText>
      </w:r>
      <w:r>
        <w:rPr>
          <w:rFonts w:ascii="標楷體" w:eastAsia="標楷體" w:hAnsi="標楷體" w:cs="標楷體"/>
          <w:noProof/>
          <w:sz w:val="24"/>
          <w:szCs w:val="24"/>
        </w:rPr>
        <w:instrText xml:space="preserve"> \* ARABIC </w:instrText>
      </w:r>
      <w:r>
        <w:rPr>
          <w:rFonts w:ascii="標楷體" w:eastAsia="標楷體" w:hAnsi="標楷體" w:cs="標楷體"/>
          <w:noProof/>
          <w:sz w:val="24"/>
          <w:szCs w:val="24"/>
        </w:rPr>
        <w:fldChar w:fldCharType="separate"/>
      </w:r>
      <w:r w:rsidR="006119E1">
        <w:rPr>
          <w:rFonts w:ascii="標楷體" w:eastAsia="標楷體" w:hAnsi="標楷體" w:cs="標楷體"/>
          <w:noProof/>
          <w:sz w:val="24"/>
          <w:szCs w:val="24"/>
        </w:rPr>
        <w:t>10</w:t>
      </w:r>
      <w:r>
        <w:rPr>
          <w:rFonts w:ascii="標楷體" w:eastAsia="標楷體" w:hAnsi="標楷體" w:cs="標楷體"/>
          <w:noProof/>
          <w:sz w:val="24"/>
          <w:szCs w:val="24"/>
        </w:rPr>
        <w:fldChar w:fldCharType="end"/>
      </w:r>
      <w:r>
        <w:rPr>
          <w:rFonts w:ascii="標楷體" w:eastAsia="標楷體" w:hAnsi="標楷體" w:cs="標楷體" w:hint="eastAsia"/>
          <w:noProof/>
          <w:sz w:val="24"/>
          <w:szCs w:val="24"/>
        </w:rPr>
        <w:t>第二次焦點團體座談名單</w:t>
      </w:r>
      <w:bookmarkEnd w:id="139"/>
    </w:p>
    <w:tbl>
      <w:tblPr>
        <w:tblW w:w="8613" w:type="dxa"/>
        <w:tblInd w:w="2" w:type="dxa"/>
        <w:tblBorders>
          <w:top w:val="single" w:sz="4" w:space="0" w:color="auto"/>
          <w:bottom w:val="single" w:sz="4" w:space="0" w:color="auto"/>
          <w:insideH w:val="single" w:sz="4" w:space="0" w:color="auto"/>
        </w:tblBorders>
        <w:tblLook w:val="0000" w:firstRow="0" w:lastRow="0" w:firstColumn="0" w:lastColumn="0" w:noHBand="0" w:noVBand="0"/>
      </w:tblPr>
      <w:tblGrid>
        <w:gridCol w:w="2518"/>
        <w:gridCol w:w="1240"/>
        <w:gridCol w:w="4855"/>
      </w:tblGrid>
      <w:tr w:rsidR="0015623E">
        <w:trPr>
          <w:trHeight w:val="596"/>
        </w:trPr>
        <w:tc>
          <w:tcPr>
            <w:tcW w:w="8613" w:type="dxa"/>
            <w:gridSpan w:val="3"/>
            <w:tcBorders>
              <w:left w:val="nil"/>
              <w:right w:val="nil"/>
            </w:tcBorders>
            <w:shd w:val="clear" w:color="auto" w:fill="FFFFFF"/>
            <w:vAlign w:val="center"/>
          </w:tcPr>
          <w:p w:rsidR="0015623E" w:rsidRPr="004D05E7" w:rsidRDefault="0015623E">
            <w:pPr>
              <w:snapToGrid w:val="0"/>
              <w:rPr>
                <w:rFonts w:ascii="標楷體" w:eastAsia="標楷體" w:hAnsi="標楷體" w:cs="Times New Roman"/>
              </w:rPr>
            </w:pPr>
            <w:r>
              <w:rPr>
                <w:rFonts w:ascii="標楷體" w:eastAsia="標楷體" w:hAnsi="標楷體" w:cs="標楷體" w:hint="eastAsia"/>
              </w:rPr>
              <w:t>時間：</w:t>
            </w:r>
            <w:r>
              <w:rPr>
                <w:rFonts w:ascii="標楷體" w:eastAsia="標楷體" w:hAnsi="標楷體" w:cs="標楷體"/>
              </w:rPr>
              <w:t>100</w:t>
            </w:r>
            <w:r>
              <w:rPr>
                <w:rFonts w:ascii="標楷體" w:eastAsia="標楷體" w:hAnsi="標楷體" w:cs="標楷體" w:hint="eastAsia"/>
              </w:rPr>
              <w:t>年</w:t>
            </w:r>
            <w:r>
              <w:rPr>
                <w:rFonts w:ascii="標楷體" w:eastAsia="標楷體" w:hAnsi="標楷體" w:cs="標楷體"/>
              </w:rPr>
              <w:t>5</w:t>
            </w:r>
            <w:r>
              <w:rPr>
                <w:rFonts w:ascii="標楷體" w:eastAsia="標楷體" w:hAnsi="標楷體" w:cs="標楷體" w:hint="eastAsia"/>
              </w:rPr>
              <w:t>月</w:t>
            </w:r>
            <w:r>
              <w:rPr>
                <w:rFonts w:ascii="標楷體" w:eastAsia="標楷體" w:hAnsi="標楷體" w:cs="標楷體"/>
              </w:rPr>
              <w:t>30</w:t>
            </w:r>
            <w:r>
              <w:rPr>
                <w:rFonts w:ascii="標楷體" w:eastAsia="標楷體" w:hAnsi="標楷體" w:cs="標楷體" w:hint="eastAsia"/>
              </w:rPr>
              <w:t>日（一）</w:t>
            </w:r>
            <w:r>
              <w:rPr>
                <w:rFonts w:ascii="標楷體" w:eastAsia="標楷體" w:hAnsi="標楷體" w:cs="標楷體"/>
              </w:rPr>
              <w:t>14:00</w:t>
            </w:r>
          </w:p>
          <w:p w:rsidR="0015623E" w:rsidRPr="004D05E7" w:rsidRDefault="0015623E">
            <w:pPr>
              <w:snapToGrid w:val="0"/>
              <w:rPr>
                <w:rFonts w:ascii="標楷體" w:eastAsia="標楷體" w:hAnsi="標楷體" w:cs="Times New Roman"/>
              </w:rPr>
            </w:pPr>
            <w:r>
              <w:rPr>
                <w:rFonts w:ascii="標楷體" w:eastAsia="標楷體" w:hAnsi="標楷體" w:cs="標楷體" w:hint="eastAsia"/>
              </w:rPr>
              <w:t>地點：保訓會</w:t>
            </w:r>
            <w:r>
              <w:rPr>
                <w:rFonts w:ascii="標楷體" w:eastAsia="標楷體" w:hAnsi="標楷體" w:cs="標楷體"/>
              </w:rPr>
              <w:t>4</w:t>
            </w:r>
            <w:r>
              <w:rPr>
                <w:rFonts w:ascii="標楷體" w:eastAsia="標楷體" w:hAnsi="標楷體" w:cs="標楷體" w:hint="eastAsia"/>
              </w:rPr>
              <w:t>樓會議室</w:t>
            </w:r>
          </w:p>
        </w:tc>
      </w:tr>
      <w:tr w:rsidR="0015623E">
        <w:tc>
          <w:tcPr>
            <w:tcW w:w="2518"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專家代號</w:t>
            </w:r>
          </w:p>
        </w:tc>
        <w:tc>
          <w:tcPr>
            <w:tcW w:w="1240"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職等</w:t>
            </w:r>
          </w:p>
        </w:tc>
        <w:tc>
          <w:tcPr>
            <w:tcW w:w="4855"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單位</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甲</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十一</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僑務委員會</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乙</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行政院</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丙</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行政院經濟建設委員會</w:t>
            </w:r>
          </w:p>
        </w:tc>
      </w:tr>
      <w:tr w:rsidR="0015623E">
        <w:trPr>
          <w:trHeight w:val="275"/>
        </w:trPr>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丁</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十一</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教育部</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戊</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台北市政府</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己</w:t>
            </w:r>
          </w:p>
        </w:tc>
        <w:tc>
          <w:tcPr>
            <w:tcW w:w="1240"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855"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台北巿社會局</w:t>
            </w:r>
          </w:p>
        </w:tc>
      </w:tr>
    </w:tbl>
    <w:p w:rsidR="0015623E" w:rsidRPr="004D05E7" w:rsidRDefault="0015623E">
      <w:pPr>
        <w:snapToGrid w:val="0"/>
        <w:spacing w:line="360" w:lineRule="auto"/>
        <w:rPr>
          <w:rFonts w:ascii="標楷體" w:eastAsia="標楷體" w:hAnsi="標楷體" w:cs="Times New Roman"/>
          <w:b/>
          <w:bCs/>
        </w:rPr>
      </w:pPr>
      <w:proofErr w:type="gramStart"/>
      <w:r>
        <w:rPr>
          <w:rFonts w:ascii="標楷體" w:eastAsia="標楷體" w:hAnsi="標楷體" w:cs="標楷體" w:hint="eastAsia"/>
          <w:b/>
          <w:bCs/>
        </w:rPr>
        <w:t>註</w:t>
      </w:r>
      <w:proofErr w:type="gramEnd"/>
      <w:r>
        <w:rPr>
          <w:rFonts w:ascii="標楷體" w:eastAsia="標楷體" w:hAnsi="標楷體" w:cs="標楷體" w:hint="eastAsia"/>
          <w:b/>
          <w:bCs/>
        </w:rPr>
        <w:t>：與會專家皆為簡任以上</w:t>
      </w:r>
    </w:p>
    <w:p w:rsidR="0015623E" w:rsidRPr="004D05E7" w:rsidRDefault="0015623E">
      <w:pPr>
        <w:snapToGrid w:val="0"/>
        <w:spacing w:line="360" w:lineRule="auto"/>
        <w:rPr>
          <w:rFonts w:ascii="標楷體" w:eastAsia="標楷體" w:hAnsi="標楷體" w:cs="Times New Roman"/>
        </w:rPr>
      </w:pPr>
    </w:p>
    <w:p w:rsidR="0015623E" w:rsidRPr="004D05E7" w:rsidRDefault="0015623E">
      <w:pPr>
        <w:snapToGrid w:val="0"/>
        <w:spacing w:line="360" w:lineRule="auto"/>
        <w:rPr>
          <w:rFonts w:ascii="標楷體" w:eastAsia="標楷體" w:hAnsi="標楷體" w:cs="Times New Roman"/>
        </w:rPr>
      </w:pPr>
    </w:p>
    <w:p w:rsidR="0015623E" w:rsidRPr="004D05E7" w:rsidRDefault="0015623E">
      <w:pPr>
        <w:snapToGrid w:val="0"/>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40" w:name="_Toc312257640"/>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11</w:t>
      </w:r>
      <w:r>
        <w:rPr>
          <w:rFonts w:ascii="標楷體" w:eastAsia="標楷體" w:hAnsi="標楷體" w:cs="標楷體"/>
          <w:sz w:val="24"/>
          <w:szCs w:val="24"/>
        </w:rPr>
        <w:fldChar w:fldCharType="end"/>
      </w:r>
      <w:r>
        <w:rPr>
          <w:rFonts w:ascii="標楷體" w:eastAsia="標楷體" w:hAnsi="標楷體" w:cs="標楷體" w:hint="eastAsia"/>
          <w:sz w:val="24"/>
          <w:szCs w:val="24"/>
        </w:rPr>
        <w:t>第三次焦點團體座談名單</w:t>
      </w:r>
      <w:bookmarkEnd w:id="140"/>
    </w:p>
    <w:tbl>
      <w:tblPr>
        <w:tblW w:w="8613" w:type="dxa"/>
        <w:tblInd w:w="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8"/>
        <w:gridCol w:w="1559"/>
        <w:gridCol w:w="4536"/>
      </w:tblGrid>
      <w:tr w:rsidR="0015623E">
        <w:trPr>
          <w:trHeight w:val="596"/>
        </w:trPr>
        <w:tc>
          <w:tcPr>
            <w:tcW w:w="8613" w:type="dxa"/>
            <w:gridSpan w:val="3"/>
            <w:tcBorders>
              <w:left w:val="nil"/>
              <w:right w:val="nil"/>
            </w:tcBorders>
            <w:shd w:val="clear" w:color="auto" w:fill="FFFFFF"/>
            <w:vAlign w:val="center"/>
          </w:tcPr>
          <w:p w:rsidR="0015623E" w:rsidRPr="004D05E7" w:rsidRDefault="0015623E">
            <w:pPr>
              <w:rPr>
                <w:rFonts w:ascii="標楷體" w:eastAsia="標楷體" w:hAnsi="標楷體" w:cs="Times New Roman"/>
              </w:rPr>
            </w:pPr>
            <w:r>
              <w:rPr>
                <w:rFonts w:ascii="標楷體" w:eastAsia="標楷體" w:hAnsi="標楷體" w:cs="標楷體" w:hint="eastAsia"/>
              </w:rPr>
              <w:t>時間：</w:t>
            </w:r>
            <w:r>
              <w:rPr>
                <w:rFonts w:ascii="標楷體" w:eastAsia="標楷體" w:hAnsi="標楷體" w:cs="標楷體"/>
              </w:rPr>
              <w:t>100</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3</w:t>
            </w:r>
            <w:r>
              <w:rPr>
                <w:rFonts w:ascii="標楷體" w:eastAsia="標楷體" w:hAnsi="標楷體" w:cs="標楷體" w:hint="eastAsia"/>
              </w:rPr>
              <w:t>日（五）</w:t>
            </w:r>
            <w:r>
              <w:rPr>
                <w:rFonts w:ascii="標楷體" w:eastAsia="標楷體" w:hAnsi="標楷體" w:cs="標楷體"/>
              </w:rPr>
              <w:t>9</w:t>
            </w:r>
            <w:r>
              <w:rPr>
                <w:rFonts w:ascii="標楷體" w:eastAsia="標楷體" w:hAnsi="標楷體" w:cs="標楷體" w:hint="eastAsia"/>
              </w:rPr>
              <w:t>：</w:t>
            </w:r>
            <w:r>
              <w:rPr>
                <w:rFonts w:ascii="標楷體" w:eastAsia="標楷體" w:hAnsi="標楷體" w:cs="標楷體"/>
              </w:rPr>
              <w:t>30</w:t>
            </w:r>
          </w:p>
          <w:p w:rsidR="0015623E" w:rsidRPr="004D05E7" w:rsidRDefault="0015623E">
            <w:pPr>
              <w:snapToGrid w:val="0"/>
              <w:rPr>
                <w:rFonts w:ascii="標楷體" w:eastAsia="標楷體" w:hAnsi="標楷體" w:cs="Times New Roman"/>
              </w:rPr>
            </w:pPr>
            <w:r>
              <w:rPr>
                <w:rFonts w:ascii="標楷體" w:eastAsia="標楷體" w:hAnsi="標楷體" w:cs="標楷體" w:hint="eastAsia"/>
              </w:rPr>
              <w:t>地點：保訓會</w:t>
            </w:r>
            <w:r>
              <w:rPr>
                <w:rFonts w:ascii="標楷體" w:eastAsia="標楷體" w:hAnsi="標楷體" w:cs="標楷體"/>
              </w:rPr>
              <w:t>4</w:t>
            </w:r>
            <w:r>
              <w:rPr>
                <w:rFonts w:ascii="標楷體" w:eastAsia="標楷體" w:hAnsi="標楷體" w:cs="標楷體" w:hint="eastAsia"/>
              </w:rPr>
              <w:t>樓會議室</w:t>
            </w:r>
          </w:p>
        </w:tc>
      </w:tr>
      <w:tr w:rsidR="0015623E">
        <w:tc>
          <w:tcPr>
            <w:tcW w:w="2518"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專家代號</w:t>
            </w:r>
          </w:p>
        </w:tc>
        <w:tc>
          <w:tcPr>
            <w:tcW w:w="1559"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職等</w:t>
            </w:r>
          </w:p>
        </w:tc>
        <w:tc>
          <w:tcPr>
            <w:tcW w:w="4536" w:type="dxa"/>
            <w:tcBorders>
              <w:left w:val="nil"/>
              <w:right w:val="nil"/>
            </w:tcBorders>
            <w:shd w:val="clear" w:color="auto" w:fill="FFFFFF"/>
            <w:vAlign w:val="center"/>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單位</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甲</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考選部</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乙</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十四</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臺北市政府</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丙</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十二</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人事行政局</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丁</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特任官</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考試院</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戊</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陽明教養院</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己</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內政部</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庚</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十</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景文科技大學</w:t>
            </w:r>
          </w:p>
        </w:tc>
      </w:tr>
      <w:tr w:rsidR="0015623E">
        <w:tc>
          <w:tcPr>
            <w:tcW w:w="2518"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辛</w:t>
            </w:r>
          </w:p>
        </w:tc>
        <w:tc>
          <w:tcPr>
            <w:tcW w:w="1559"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比照十職等</w:t>
            </w:r>
          </w:p>
        </w:tc>
        <w:tc>
          <w:tcPr>
            <w:tcW w:w="4536" w:type="dxa"/>
            <w:tcBorders>
              <w:left w:val="nil"/>
              <w:right w:val="nil"/>
            </w:tcBorders>
            <w:shd w:val="clear" w:color="auto" w:fill="FFFFFF"/>
          </w:tcPr>
          <w:p w:rsidR="0015623E" w:rsidRPr="004D05E7" w:rsidRDefault="0015623E">
            <w:pPr>
              <w:snapToGrid w:val="0"/>
              <w:jc w:val="center"/>
              <w:rPr>
                <w:rFonts w:ascii="標楷體" w:eastAsia="標楷體" w:hAnsi="標楷體" w:cs="Times New Roman"/>
              </w:rPr>
            </w:pPr>
            <w:r>
              <w:rPr>
                <w:rFonts w:ascii="標楷體" w:eastAsia="標楷體" w:hAnsi="標楷體" w:cs="標楷體" w:hint="eastAsia"/>
              </w:rPr>
              <w:t>南港高中</w:t>
            </w:r>
          </w:p>
        </w:tc>
      </w:tr>
    </w:tbl>
    <w:p w:rsidR="0015623E" w:rsidRPr="004D05E7" w:rsidRDefault="0015623E">
      <w:pPr>
        <w:snapToGrid w:val="0"/>
        <w:spacing w:line="360" w:lineRule="auto"/>
        <w:rPr>
          <w:rFonts w:ascii="標楷體" w:eastAsia="標楷體" w:hAnsi="標楷體" w:cs="Times New Roman"/>
          <w:b/>
          <w:bCs/>
        </w:rPr>
      </w:pPr>
      <w:proofErr w:type="gramStart"/>
      <w:r>
        <w:rPr>
          <w:rFonts w:ascii="標楷體" w:eastAsia="標楷體" w:hAnsi="標楷體" w:cs="標楷體" w:hint="eastAsia"/>
          <w:b/>
          <w:bCs/>
        </w:rPr>
        <w:t>註</w:t>
      </w:r>
      <w:proofErr w:type="gramEnd"/>
      <w:r>
        <w:rPr>
          <w:rFonts w:ascii="標楷體" w:eastAsia="標楷體" w:hAnsi="標楷體" w:cs="標楷體" w:hint="eastAsia"/>
          <w:b/>
          <w:bCs/>
        </w:rPr>
        <w:t>：與會專家皆為簡任以上</w:t>
      </w: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二、研究流程</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研究者以文獻分析結果為依據，</w:t>
      </w:r>
      <w:proofErr w:type="gramStart"/>
      <w:r>
        <w:rPr>
          <w:rFonts w:ascii="標楷體" w:eastAsia="標楷體" w:hAnsi="標楷體" w:cs="標楷體" w:hint="eastAsia"/>
        </w:rPr>
        <w:t>研</w:t>
      </w:r>
      <w:proofErr w:type="gramEnd"/>
      <w:r>
        <w:rPr>
          <w:rFonts w:ascii="標楷體" w:eastAsia="標楷體" w:hAnsi="標楷體" w:cs="標楷體" w:hint="eastAsia"/>
        </w:rPr>
        <w:t>擬出座談大綱，進行高階文官焦點團體座談，之後將討論資料進行內容分析整理，萃取出理想高階文官特質</w:t>
      </w:r>
      <w:proofErr w:type="gramStart"/>
      <w:r>
        <w:rPr>
          <w:rFonts w:ascii="標楷體" w:eastAsia="標楷體" w:hAnsi="標楷體" w:cs="標楷體" w:hint="eastAsia"/>
        </w:rPr>
        <w:t>之構面構念</w:t>
      </w:r>
      <w:proofErr w:type="gramEnd"/>
      <w:r>
        <w:rPr>
          <w:rFonts w:ascii="標楷體" w:eastAsia="標楷體" w:hAnsi="標楷體" w:cs="標楷體" w:hint="eastAsia"/>
        </w:rPr>
        <w:t>，以做為後續編撰題目之參考。</w:t>
      </w:r>
    </w:p>
    <w:p w:rsidR="0015623E" w:rsidRPr="004D05E7" w:rsidRDefault="0015623E">
      <w:pPr>
        <w:spacing w:line="360" w:lineRule="auto"/>
        <w:ind w:firstLineChars="200" w:firstLine="480"/>
        <w:rPr>
          <w:rFonts w:ascii="標楷體" w:eastAsia="標楷體" w:hAnsi="標楷體" w:cs="Times New Roman"/>
        </w:rPr>
      </w:pPr>
    </w:p>
    <w:p w:rsidR="0015623E" w:rsidRDefault="0015623E">
      <w:pPr>
        <w:pStyle w:val="afd"/>
        <w:adjustRightInd w:val="0"/>
        <w:snapToGrid w:val="0"/>
        <w:spacing w:afterLines="50" w:after="120" w:line="360" w:lineRule="auto"/>
        <w:ind w:left="0" w:right="-40" w:firstLineChars="200" w:firstLine="480"/>
        <w:textAlignment w:val="baseline"/>
        <w:rPr>
          <w:rFonts w:ascii="Times New Roman" w:cs="Times New Roman"/>
        </w:rPr>
      </w:pPr>
      <w:r>
        <w:rPr>
          <w:rFonts w:hAnsi="標楷體" w:hint="eastAsia"/>
        </w:rPr>
        <w:t>針對每場座談，研究者均加以錄音、記錄，本研究遵守「匿名」及「私密性」原則，首先進行資料編碼，接著與研究助理共同討論萃取各個特質的陳述句，對因素構念進行修訂，以做為高階文官特質量表編製之基礎。</w:t>
      </w:r>
    </w:p>
    <w:p w:rsidR="0015623E" w:rsidRPr="004D05E7" w:rsidRDefault="0015623E">
      <w:pPr>
        <w:widowControl/>
        <w:rPr>
          <w:rFonts w:ascii="標楷體" w:eastAsia="標楷體" w:hAnsi="標楷體" w:cs="Times New Roman"/>
          <w:b/>
          <w:bCs/>
        </w:rPr>
      </w:pPr>
      <w:r w:rsidRPr="004D05E7">
        <w:rPr>
          <w:rFonts w:ascii="標楷體" w:eastAsia="標楷體" w:hAnsi="標楷體" w:cs="Times New Roman"/>
          <w:b/>
          <w:bCs/>
        </w:rPr>
        <w:br w:type="page"/>
      </w:r>
    </w:p>
    <w:p w:rsidR="0015623E" w:rsidRPr="004D05E7" w:rsidRDefault="0015623E">
      <w:pPr>
        <w:widowControl/>
        <w:rPr>
          <w:rFonts w:ascii="標楷體" w:eastAsia="標楷體" w:hAnsi="標楷體" w:cs="Times New Roman"/>
          <w:b/>
          <w:bCs/>
        </w:rPr>
      </w:pPr>
      <w:r>
        <w:rPr>
          <w:rFonts w:ascii="標楷體" w:eastAsia="標楷體" w:hAnsi="標楷體" w:cs="標楷體" w:hint="eastAsia"/>
          <w:b/>
          <w:bCs/>
        </w:rPr>
        <w:t>三、焦點團體座談結果</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研究者針對三次焦點團體座談之發言記錄，進行內容分析，並對照問卷調查結果，整理出理想高階文官應具備之特質，對照分析表，如表</w:t>
      </w:r>
      <w:r>
        <w:rPr>
          <w:rFonts w:ascii="標楷體" w:eastAsia="標楷體" w:hAnsi="標楷體" w:cs="標楷體"/>
        </w:rPr>
        <w:t>11</w:t>
      </w:r>
      <w:r>
        <w:rPr>
          <w:rFonts w:ascii="標楷體" w:eastAsia="標楷體" w:hAnsi="標楷體" w:cs="標楷體" w:hint="eastAsia"/>
        </w:rPr>
        <w:t>所示。</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41" w:name="_Toc312257641"/>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12</w:t>
      </w:r>
      <w:r>
        <w:rPr>
          <w:rFonts w:ascii="標楷體" w:eastAsia="標楷體" w:hAnsi="標楷體" w:cs="標楷體"/>
          <w:sz w:val="24"/>
          <w:szCs w:val="24"/>
        </w:rPr>
        <w:fldChar w:fldCharType="end"/>
      </w:r>
      <w:r>
        <w:rPr>
          <w:rFonts w:ascii="標楷體" w:eastAsia="標楷體" w:hAnsi="標楷體" w:cs="標楷體" w:hint="eastAsia"/>
          <w:sz w:val="24"/>
          <w:szCs w:val="24"/>
        </w:rPr>
        <w:t>焦點團體座談特質對照分析表</w:t>
      </w:r>
      <w:bookmarkEnd w:id="141"/>
    </w:p>
    <w:tbl>
      <w:tblPr>
        <w:tblW w:w="8789" w:type="dxa"/>
        <w:tblInd w:w="2" w:type="dxa"/>
        <w:tblBorders>
          <w:insideH w:val="single" w:sz="4" w:space="0" w:color="auto"/>
        </w:tblBorders>
        <w:tblLook w:val="0000" w:firstRow="0" w:lastRow="0" w:firstColumn="0" w:lastColumn="0" w:noHBand="0" w:noVBand="0"/>
      </w:tblPr>
      <w:tblGrid>
        <w:gridCol w:w="1276"/>
        <w:gridCol w:w="2552"/>
        <w:gridCol w:w="2551"/>
        <w:gridCol w:w="2410"/>
      </w:tblGrid>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特質</w:t>
            </w:r>
          </w:p>
        </w:tc>
        <w:tc>
          <w:tcPr>
            <w:tcW w:w="2552"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第一次焦點團體分析</w:t>
            </w:r>
          </w:p>
        </w:tc>
        <w:tc>
          <w:tcPr>
            <w:tcW w:w="2551"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第二次焦點團體分析</w:t>
            </w:r>
          </w:p>
        </w:tc>
        <w:tc>
          <w:tcPr>
            <w:tcW w:w="2410"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第三次焦點團體分析</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嚴謹性</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謹言慎行（自律，謹守秘密）、盡善盡美、注重細節、務實</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嚴以律己、要求嚴謹、思考縝密、堅持</w:t>
            </w:r>
          </w:p>
        </w:tc>
        <w:tc>
          <w:tcPr>
            <w:tcW w:w="2410"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依法行政、對事不對人、堅持專業、重視細節</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情緒穩定性</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高</w:t>
            </w:r>
            <w:r>
              <w:rPr>
                <w:rFonts w:ascii="標楷體" w:eastAsia="標楷體" w:hAnsi="標楷體" w:cs="標楷體"/>
              </w:rPr>
              <w:t>EQ</w:t>
            </w:r>
            <w:r>
              <w:rPr>
                <w:rFonts w:ascii="標楷體" w:eastAsia="標楷體" w:hAnsi="標楷體" w:cs="標楷體" w:hint="eastAsia"/>
              </w:rPr>
              <w:t>、抗壓、情緒控制、自我調適、挫折容忍、壓力承擔、彈性</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情緒管理、抗壓</w:t>
            </w:r>
          </w:p>
        </w:tc>
        <w:tc>
          <w:tcPr>
            <w:tcW w:w="2410" w:type="dxa"/>
            <w:tcBorders>
              <w:left w:val="nil"/>
              <w:right w:val="nil"/>
            </w:tcBorders>
          </w:tcPr>
          <w:p w:rsidR="0015623E" w:rsidRDefault="0015623E">
            <w:pPr>
              <w:rPr>
                <w:rFonts w:ascii="標楷體" w:eastAsia="標楷體" w:hAnsi="標楷體" w:cs="標楷體"/>
              </w:rPr>
            </w:pPr>
            <w:r>
              <w:rPr>
                <w:rFonts w:ascii="標楷體" w:eastAsia="標楷體" w:hAnsi="標楷體" w:cs="標楷體" w:hint="eastAsia"/>
              </w:rPr>
              <w:t>抗壓性、高</w:t>
            </w:r>
            <w:r>
              <w:rPr>
                <w:rFonts w:ascii="標楷體" w:eastAsia="標楷體" w:hAnsi="標楷體" w:cs="標楷體"/>
              </w:rPr>
              <w:t>EQ</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友善性</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親和力、尊重、願意合作</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隨和、關心別人、誠懇、溫柔、同情、關懷</w:t>
            </w:r>
          </w:p>
        </w:tc>
        <w:tc>
          <w:tcPr>
            <w:tcW w:w="2410"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耐心、溫暖、善表達、同理心、傾聽、善體人意</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領導性</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危機處理能力、公私分明、勇於負責、企圖心、決斷性、魅力</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溝通能力、談判技巧、魅力、果斷、勇於任事、願景、敢言、擇善固執、有彈性、經驗豐富、歸納力、洞悉問題核心</w:t>
            </w:r>
          </w:p>
        </w:tc>
        <w:tc>
          <w:tcPr>
            <w:tcW w:w="2410"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企圖心、激勵士氣、前瞻視野、果斷、監督、規劃、勇於負責、公正公平、危機管理</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使命感</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自我期許、使命感（操守、廉潔）、忍辱負重、正確價值觀、無私的服務</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公私分明、廉貞、據理力爭、責任感、不畏困難、無私的服務</w:t>
            </w:r>
          </w:p>
        </w:tc>
        <w:tc>
          <w:tcPr>
            <w:tcW w:w="2410"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理想性</w:t>
            </w:r>
            <w:r>
              <w:rPr>
                <w:rFonts w:ascii="標楷體" w:eastAsia="標楷體" w:hAnsi="標楷體" w:cs="標楷體"/>
              </w:rPr>
              <w:t>(</w:t>
            </w:r>
            <w:r>
              <w:rPr>
                <w:rFonts w:ascii="標楷體" w:eastAsia="標楷體" w:hAnsi="標楷體" w:cs="標楷體" w:hint="eastAsia"/>
              </w:rPr>
              <w:t>願意挑戰、突破</w:t>
            </w:r>
            <w:r>
              <w:rPr>
                <w:rFonts w:ascii="標楷體" w:eastAsia="標楷體" w:hAnsi="標楷體" w:cs="標楷體"/>
              </w:rPr>
              <w:t>)</w:t>
            </w:r>
            <w:r>
              <w:rPr>
                <w:rFonts w:ascii="標楷體" w:eastAsia="標楷體" w:hAnsi="標楷體" w:cs="標楷體" w:hint="eastAsia"/>
              </w:rPr>
              <w:t>、捨我其誰、勇氣</w:t>
            </w:r>
            <w:r>
              <w:rPr>
                <w:rFonts w:ascii="標楷體" w:eastAsia="標楷體" w:hAnsi="標楷體" w:cs="標楷體"/>
              </w:rPr>
              <w:t>(guts)</w:t>
            </w:r>
            <w:r>
              <w:rPr>
                <w:rFonts w:ascii="標楷體" w:eastAsia="標楷體" w:hAnsi="標楷體" w:cs="標楷體" w:hint="eastAsia"/>
              </w:rPr>
              <w:t>、忠誠、認同、無愧我心、無私的服務</w:t>
            </w:r>
          </w:p>
        </w:tc>
      </w:tr>
      <w:tr w:rsidR="0015623E">
        <w:tc>
          <w:tcPr>
            <w:tcW w:w="1276" w:type="dxa"/>
            <w:tcBorders>
              <w:left w:val="nil"/>
              <w:right w:val="nil"/>
            </w:tcBorders>
          </w:tcPr>
          <w:p w:rsidR="0015623E" w:rsidRPr="004D05E7" w:rsidRDefault="0015623E">
            <w:pPr>
              <w:jc w:val="center"/>
              <w:rPr>
                <w:rFonts w:ascii="標楷體" w:eastAsia="標楷體" w:hAnsi="標楷體" w:cs="Times New Roman"/>
              </w:rPr>
            </w:pPr>
            <w:r>
              <w:rPr>
                <w:rFonts w:ascii="標楷體" w:eastAsia="標楷體" w:hAnsi="標楷體" w:cs="標楷體" w:hint="eastAsia"/>
              </w:rPr>
              <w:t>創新學習</w:t>
            </w:r>
          </w:p>
        </w:tc>
        <w:tc>
          <w:tcPr>
            <w:tcW w:w="2552"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創新學習</w:t>
            </w:r>
          </w:p>
        </w:tc>
        <w:tc>
          <w:tcPr>
            <w:tcW w:w="2551"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見識廣博、很多知識、聰明反應快、肯用心、開放性</w:t>
            </w:r>
          </w:p>
        </w:tc>
        <w:tc>
          <w:tcPr>
            <w:tcW w:w="2410" w:type="dxa"/>
            <w:tcBorders>
              <w:left w:val="nil"/>
              <w:right w:val="nil"/>
            </w:tcBorders>
          </w:tcPr>
          <w:p w:rsidR="0015623E" w:rsidRPr="004D05E7" w:rsidRDefault="0015623E">
            <w:pPr>
              <w:rPr>
                <w:rFonts w:ascii="標楷體" w:eastAsia="標楷體" w:hAnsi="標楷體" w:cs="Times New Roman"/>
              </w:rPr>
            </w:pPr>
            <w:r>
              <w:rPr>
                <w:rFonts w:ascii="標楷體" w:eastAsia="標楷體" w:hAnsi="標楷體" w:cs="標楷體" w:hint="eastAsia"/>
              </w:rPr>
              <w:t>創造力、開放的態度、主動積極、求知精神</w:t>
            </w:r>
          </w:p>
        </w:tc>
      </w:tr>
    </w:tbl>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分析結果顯示：各專家所認定的理想高階文官特質，與本研究文獻探討所歸納之特質具有高度重疊與相關性，以下分別從嚴謹性、情緒穩定性、友善性、領導性、使命感、及創新</w:t>
      </w:r>
      <w:proofErr w:type="gramStart"/>
      <w:r>
        <w:rPr>
          <w:rFonts w:ascii="標楷體" w:eastAsia="標楷體" w:hAnsi="標楷體" w:cs="標楷體" w:hint="eastAsia"/>
        </w:rPr>
        <w:t>學習構念</w:t>
      </w:r>
      <w:proofErr w:type="gramEnd"/>
      <w:r>
        <w:rPr>
          <w:rFonts w:ascii="標楷體" w:eastAsia="標楷體" w:hAnsi="標楷體" w:cs="標楷體" w:hint="eastAsia"/>
        </w:rPr>
        <w:t>，陳述內容分析的結果，</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首先，針對「嚴謹性」而言，第一場次的乙、戊兩位專家認為：高階文官與私部門之主管大不相同，前者受到嚴密的法律規範，且公務人員代表政府形象，因此，一位理想的高階文官不僅應「思考縝密」，更須具備「謹言慎行」之特質，</w:t>
      </w:r>
      <w:r>
        <w:rPr>
          <w:rFonts w:ascii="標楷體" w:eastAsia="標楷體" w:hAnsi="標楷體" w:cs="標楷體" w:hint="eastAsia"/>
        </w:rPr>
        <w:lastRenderedPageBreak/>
        <w:t>以具體</w:t>
      </w:r>
      <w:proofErr w:type="gramStart"/>
      <w:r>
        <w:rPr>
          <w:rFonts w:ascii="標楷體" w:eastAsia="標楷體" w:hAnsi="標楷體" w:cs="標楷體" w:hint="eastAsia"/>
        </w:rPr>
        <w:t>展現其思與</w:t>
      </w:r>
      <w:proofErr w:type="gramEnd"/>
      <w:r>
        <w:rPr>
          <w:rFonts w:ascii="標楷體" w:eastAsia="標楷體" w:hAnsi="標楷體" w:cs="標楷體" w:hint="eastAsia"/>
        </w:rPr>
        <w:t>行之有條不紊、細密可靠，而其他專家（如第一場次的專家甲、第三場次的專家乙、丁、戊）均指出一位理想的高階文官應該注重細節、做事嚴謹，具備「思考縝密」人格特質。</w:t>
      </w:r>
      <w:proofErr w:type="gramStart"/>
      <w:r>
        <w:rPr>
          <w:rFonts w:ascii="標楷體" w:eastAsia="標楷體" w:hAnsi="標楷體" w:cs="標楷體" w:hint="eastAsia"/>
        </w:rPr>
        <w:t>此外，</w:t>
      </w:r>
      <w:proofErr w:type="gramEnd"/>
      <w:r>
        <w:rPr>
          <w:rFonts w:ascii="標楷體" w:eastAsia="標楷體" w:hAnsi="標楷體" w:cs="標楷體" w:hint="eastAsia"/>
        </w:rPr>
        <w:t>第二場次的專家乙以及第三場次的專家丁、辛等幾位與會專家皆提到「戮力堅持」對於身任理想高階文官的重要性，專家們一致認為一位理想的高階文官理當盡力堅持自身專業，不應輕易受到外界影響。</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其次，「情緒穩定性」此特質同樣受到專家們的關注</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如第一場次專家丙、丁、己；第二場次的專家乙、丁、己；第三場次專家乙、辛等</w:t>
      </w:r>
      <w:proofErr w:type="gramStart"/>
      <w:r>
        <w:rPr>
          <w:rFonts w:ascii="標楷體" w:eastAsia="標楷體" w:hAnsi="標楷體" w:cs="標楷體" w:hint="eastAsia"/>
        </w:rPr>
        <w:t>）</w:t>
      </w:r>
      <w:proofErr w:type="gramEnd"/>
      <w:r>
        <w:rPr>
          <w:rFonts w:ascii="標楷體" w:eastAsia="標楷體" w:hAnsi="標楷體" w:cs="標楷體" w:hint="eastAsia"/>
        </w:rPr>
        <w:t>。三場座談會中專家們多次提到「情緒控制」應做為理想高階文官的必備能力，並指出一位理想的高階文官應具備高情緒智商，如此才能有效地處理負面情緒。而多位專家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如第一場次的專家丙、丁、己；第二場次的專家己；第三場次的專家丁等</w:t>
      </w:r>
      <w:proofErr w:type="gramStart"/>
      <w:r>
        <w:rPr>
          <w:rFonts w:ascii="標楷體" w:eastAsia="標楷體" w:hAnsi="標楷體" w:cs="標楷體" w:hint="eastAsia"/>
        </w:rPr>
        <w:t>）</w:t>
      </w:r>
      <w:proofErr w:type="gramEnd"/>
      <w:r>
        <w:rPr>
          <w:rFonts w:ascii="標楷體" w:eastAsia="標楷體" w:hAnsi="標楷體" w:cs="標楷體" w:hint="eastAsia"/>
        </w:rPr>
        <w:t>亦提及高階文官應具備「挫折容忍力」、「抗壓」、與「壓力承擔」等特質，本研究依其重要性，將之皆包含於「情緒穩定性」內涵。</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roofErr w:type="gramStart"/>
      <w:r>
        <w:rPr>
          <w:rFonts w:ascii="標楷體" w:eastAsia="標楷體" w:hAnsi="標楷體" w:cs="標楷體" w:hint="eastAsia"/>
        </w:rPr>
        <w:t>再者，</w:t>
      </w:r>
      <w:proofErr w:type="gramEnd"/>
      <w:r>
        <w:rPr>
          <w:rFonts w:ascii="標楷體" w:eastAsia="標楷體" w:hAnsi="標楷體" w:cs="標楷體" w:hint="eastAsia"/>
        </w:rPr>
        <w:t>「友善性」特質係指長官與</w:t>
      </w:r>
      <w:proofErr w:type="gramStart"/>
      <w:r>
        <w:rPr>
          <w:rFonts w:ascii="標楷體" w:eastAsia="標楷體" w:hAnsi="標楷體" w:cs="標楷體" w:hint="eastAsia"/>
        </w:rPr>
        <w:t>部屬間的人際</w:t>
      </w:r>
      <w:proofErr w:type="gramEnd"/>
      <w:r>
        <w:rPr>
          <w:rFonts w:ascii="標楷體" w:eastAsia="標楷體" w:hAnsi="標楷體" w:cs="標楷體" w:hint="eastAsia"/>
        </w:rPr>
        <w:t>互動，同樣也是三場焦點團體座談結論的重要特質之</w:t>
      </w:r>
      <w:proofErr w:type="gramStart"/>
      <w:r>
        <w:rPr>
          <w:rFonts w:ascii="標楷體" w:eastAsia="標楷體" w:hAnsi="標楷體" w:cs="標楷體" w:hint="eastAsia"/>
        </w:rPr>
        <w:t>一</w:t>
      </w:r>
      <w:proofErr w:type="gramEnd"/>
      <w:r>
        <w:rPr>
          <w:rFonts w:ascii="標楷體" w:eastAsia="標楷體" w:hAnsi="標楷體" w:cs="標楷體" w:hint="eastAsia"/>
        </w:rPr>
        <w:t>。專家們</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如第一場次專家甲；第二場次專家</w:t>
      </w:r>
      <w:proofErr w:type="gramStart"/>
      <w:r>
        <w:rPr>
          <w:rFonts w:ascii="標楷體" w:eastAsia="標楷體" w:hAnsi="標楷體" w:cs="標楷體" w:hint="eastAsia"/>
        </w:rPr>
        <w:t>丙</w:t>
      </w:r>
      <w:proofErr w:type="gramEnd"/>
      <w:r>
        <w:rPr>
          <w:rFonts w:ascii="標楷體" w:eastAsia="標楷體" w:hAnsi="標楷體" w:cs="標楷體" w:hint="eastAsia"/>
        </w:rPr>
        <w:t>；第三場次專家乙、丁、戊等</w:t>
      </w:r>
      <w:proofErr w:type="gramStart"/>
      <w:r>
        <w:rPr>
          <w:rFonts w:ascii="標楷體" w:eastAsia="標楷體" w:hAnsi="標楷體" w:cs="標楷體" w:hint="eastAsia"/>
        </w:rPr>
        <w:t>）</w:t>
      </w:r>
      <w:proofErr w:type="gramEnd"/>
      <w:r>
        <w:rPr>
          <w:rFonts w:ascii="標楷體" w:eastAsia="標楷體" w:hAnsi="標楷體" w:cs="標楷體" w:hint="eastAsia"/>
        </w:rPr>
        <w:t>咸認為：一位理想的高階文官應具有「願意溝通、願意合作」等特質，並且要隨和、能親近下屬，以顯示其人格特質中的「親和性」。同時，專家們</w:t>
      </w:r>
      <w:proofErr w:type="gramStart"/>
      <w:r>
        <w:rPr>
          <w:rFonts w:ascii="標楷體" w:eastAsia="標楷體" w:hAnsi="標楷體" w:cs="標楷體" w:hint="eastAsia"/>
        </w:rPr>
        <w:t>（</w:t>
      </w:r>
      <w:proofErr w:type="gramEnd"/>
      <w:r>
        <w:rPr>
          <w:rFonts w:ascii="標楷體" w:eastAsia="標楷體" w:hAnsi="標楷體" w:cs="標楷體" w:hint="eastAsia"/>
        </w:rPr>
        <w:t>如第二場專家乙、丁；第三場的專家乙、丙、戊等</w:t>
      </w:r>
      <w:proofErr w:type="gramStart"/>
      <w:r>
        <w:rPr>
          <w:rFonts w:ascii="標楷體" w:eastAsia="標楷體" w:hAnsi="標楷體" w:cs="標楷體" w:hint="eastAsia"/>
        </w:rPr>
        <w:t>）</w:t>
      </w:r>
      <w:proofErr w:type="gramEnd"/>
      <w:r>
        <w:rPr>
          <w:rFonts w:ascii="標楷體" w:eastAsia="標楷體" w:hAnsi="標楷體" w:cs="標楷體" w:hint="eastAsia"/>
        </w:rPr>
        <w:t>亦指出理想高階文官的人格特質中，「同理心」也是十分重要的，長官真心關懷下屬的狀況，才容易同時帶人又帶心，對於組織內部和諧與否具有深遠的影響。</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於「領導性」特質部分，專家們</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如第一場次專家丙、丁；第二場次專家乙；第三場次專家甲等</w:t>
      </w:r>
      <w:proofErr w:type="gramStart"/>
      <w:r>
        <w:rPr>
          <w:rFonts w:ascii="標楷體" w:eastAsia="標楷體" w:hAnsi="標楷體" w:cs="標楷體" w:hint="eastAsia"/>
        </w:rPr>
        <w:t>）</w:t>
      </w:r>
      <w:proofErr w:type="gramEnd"/>
      <w:r>
        <w:rPr>
          <w:rFonts w:ascii="標楷體" w:eastAsia="標楷體" w:hAnsi="標楷體" w:cs="標楷體" w:hint="eastAsia"/>
        </w:rPr>
        <w:t>指出：高階文官相關的重要人格特質中，應具備對於未來「願景」的想像，才能積極地規劃組織未來發展的走向，進而有目標地帶領組織；而「決斷性」也受到專家們（如第一場次專家丙、第三場次專家甲等）重視，並認為一位理想的高階文官應能當</w:t>
      </w:r>
      <w:proofErr w:type="gramStart"/>
      <w:r>
        <w:rPr>
          <w:rFonts w:ascii="標楷體" w:eastAsia="標楷體" w:hAnsi="標楷體" w:cs="標楷體" w:hint="eastAsia"/>
        </w:rPr>
        <w:t>斷則斷</w:t>
      </w:r>
      <w:proofErr w:type="gramEnd"/>
      <w:r>
        <w:rPr>
          <w:rFonts w:ascii="標楷體" w:eastAsia="標楷體" w:hAnsi="標楷體" w:cs="標楷體" w:hint="eastAsia"/>
        </w:rPr>
        <w:t>，方能在突發狀況中掌握全局，進而領導同仁安度危機。值得注意的是，在「領導性」特質中，許多專家（如第三場次專家</w:t>
      </w:r>
      <w:r>
        <w:rPr>
          <w:rFonts w:ascii="標楷體" w:eastAsia="標楷體" w:hAnsi="標楷體" w:cs="標楷體" w:hint="eastAsia"/>
        </w:rPr>
        <w:lastRenderedPageBreak/>
        <w:t>丙、丁、戊等）是透過考察直屬長官行事風格與真實事蹟提出觀點，例如：有專家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如第一場的專家丁；第三場次專家甲、丁等</w:t>
      </w:r>
      <w:proofErr w:type="gramStart"/>
      <w:r>
        <w:rPr>
          <w:rFonts w:ascii="標楷體" w:eastAsia="標楷體" w:hAnsi="標楷體" w:cs="標楷體" w:hint="eastAsia"/>
        </w:rPr>
        <w:t>）</w:t>
      </w:r>
      <w:proofErr w:type="gramEnd"/>
      <w:r>
        <w:rPr>
          <w:rFonts w:ascii="標楷體" w:eastAsia="標楷體" w:hAnsi="標楷體" w:cs="標楷體" w:hint="eastAsia"/>
        </w:rPr>
        <w:t>認為理想的高階文官會適度地幫部屬「承擔責任」，並且不能推功</w:t>
      </w:r>
      <w:proofErr w:type="gramStart"/>
      <w:r>
        <w:rPr>
          <w:rFonts w:ascii="標楷體" w:eastAsia="標楷體" w:hAnsi="標楷體" w:cs="標楷體" w:hint="eastAsia"/>
        </w:rPr>
        <w:t>諉</w:t>
      </w:r>
      <w:proofErr w:type="gramEnd"/>
      <w:r>
        <w:rPr>
          <w:rFonts w:ascii="標楷體" w:eastAsia="標楷體" w:hAnsi="標楷體" w:cs="標楷體" w:hint="eastAsia"/>
        </w:rPr>
        <w:t>過，或是為了達成目標犧牲部屬的利益。</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在「使命感」方面，許多專家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如第一場次專家甲、乙、</w:t>
      </w:r>
      <w:proofErr w:type="gramStart"/>
      <w:r>
        <w:rPr>
          <w:rFonts w:ascii="標楷體" w:eastAsia="標楷體" w:hAnsi="標楷體" w:cs="標楷體" w:hint="eastAsia"/>
        </w:rPr>
        <w:t>丙</w:t>
      </w:r>
      <w:proofErr w:type="gramEnd"/>
      <w:r>
        <w:rPr>
          <w:rFonts w:ascii="標楷體" w:eastAsia="標楷體" w:hAnsi="標楷體" w:cs="標楷體" w:hint="eastAsia"/>
        </w:rPr>
        <w:t>；第二場次專家己；第三場次專家乙、戊、辛等</w:t>
      </w:r>
      <w:proofErr w:type="gramStart"/>
      <w:r>
        <w:rPr>
          <w:rFonts w:ascii="標楷體" w:eastAsia="標楷體" w:hAnsi="標楷體" w:cs="標楷體" w:hint="eastAsia"/>
        </w:rPr>
        <w:t>）</w:t>
      </w:r>
      <w:proofErr w:type="gramEnd"/>
      <w:r>
        <w:rPr>
          <w:rFonts w:ascii="標楷體" w:eastAsia="標楷體" w:hAnsi="標楷體" w:cs="標楷體" w:hint="eastAsia"/>
        </w:rPr>
        <w:t>認為公務人員與一般私部門最大不同之處，是由於公務人員受到「使命感」之驅策，因此專家們認為「以工作為榮、自我期許、操守、</w:t>
      </w:r>
      <w:proofErr w:type="gramStart"/>
      <w:r>
        <w:rPr>
          <w:rFonts w:ascii="標楷體" w:eastAsia="標楷體" w:hAnsi="標楷體" w:cs="標楷體" w:hint="eastAsia"/>
        </w:rPr>
        <w:t>廉潔」</w:t>
      </w:r>
      <w:proofErr w:type="gramEnd"/>
      <w:r>
        <w:rPr>
          <w:rFonts w:ascii="標楷體" w:eastAsia="標楷體" w:hAnsi="標楷體" w:cs="標楷體" w:hint="eastAsia"/>
        </w:rPr>
        <w:t>等特質於公務人員十分重要。由於公務人員是公權力之代表，高階文官更是公務人員之表率，其言行容易被放大檢視，因此其對於自身之操守應有更高的標準。有許多專家（如第一場次專家丙、第二場次專家戊、第三場次專家戊等）亦認為理想的高階文官應當「公平公正」、公私分明，不應偏袒徇私，方能維持自身的廉潔。</w:t>
      </w:r>
      <w:proofErr w:type="gramStart"/>
      <w:r>
        <w:rPr>
          <w:rFonts w:ascii="標楷體" w:eastAsia="標楷體" w:hAnsi="標楷體" w:cs="標楷體" w:hint="eastAsia"/>
        </w:rPr>
        <w:t>此外，</w:t>
      </w:r>
      <w:proofErr w:type="gramEnd"/>
      <w:r>
        <w:rPr>
          <w:rFonts w:ascii="標楷體" w:eastAsia="標楷體" w:hAnsi="標楷體" w:cs="標楷體" w:hint="eastAsia"/>
        </w:rPr>
        <w:t>有些專家（如第一場次專家己）則從道德和價值觀的觀點出發，認為正確的價值觀是高階文官必備的特質，因為價值影響態度，如果價值是錯的，可是態度很積極，還是可能危及組織，此可歸納於「公正</w:t>
      </w:r>
      <w:proofErr w:type="gramStart"/>
      <w:r>
        <w:rPr>
          <w:rFonts w:ascii="標楷體" w:eastAsia="標楷體" w:hAnsi="標楷體" w:cs="標楷體" w:hint="eastAsia"/>
        </w:rPr>
        <w:t>廉潔」</w:t>
      </w:r>
      <w:proofErr w:type="gramEnd"/>
      <w:r>
        <w:rPr>
          <w:rFonts w:ascii="標楷體" w:eastAsia="標楷體" w:hAnsi="標楷體" w:cs="標楷體" w:hint="eastAsia"/>
        </w:rPr>
        <w:t>之特質。至於有些專家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w:t>
      </w:r>
      <w:proofErr w:type="gramStart"/>
      <w:r>
        <w:rPr>
          <w:rFonts w:ascii="標楷體" w:eastAsia="標楷體" w:hAnsi="標楷體" w:cs="標楷體" w:hint="eastAsia"/>
        </w:rPr>
        <w:t>丙</w:t>
      </w:r>
      <w:proofErr w:type="gramEnd"/>
      <w:r>
        <w:rPr>
          <w:rFonts w:ascii="標楷體" w:eastAsia="標楷體" w:hAnsi="標楷體" w:cs="標楷體" w:hint="eastAsia"/>
        </w:rPr>
        <w:t>；第三場次專家乙等</w:t>
      </w:r>
      <w:proofErr w:type="gramStart"/>
      <w:r>
        <w:rPr>
          <w:rFonts w:ascii="標楷體" w:eastAsia="標楷體" w:hAnsi="標楷體" w:cs="標楷體" w:hint="eastAsia"/>
        </w:rPr>
        <w:t>）</w:t>
      </w:r>
      <w:proofErr w:type="gramEnd"/>
      <w:r>
        <w:rPr>
          <w:rFonts w:ascii="標楷體" w:eastAsia="標楷體" w:hAnsi="標楷體" w:cs="標楷體" w:hint="eastAsia"/>
        </w:rPr>
        <w:t>認為理想公務人員應具有「責任感、使命感」等特質，因為公務員工作相較於其他職業穩定，如果沒有自我要求的動力，則容易顯出怠惰。或是有些專家</w:t>
      </w:r>
      <w:proofErr w:type="gramStart"/>
      <w:r>
        <w:rPr>
          <w:rFonts w:ascii="標楷體" w:eastAsia="標楷體" w:hAnsi="標楷體" w:cs="標楷體" w:hint="eastAsia"/>
        </w:rPr>
        <w:t>（</w:t>
      </w:r>
      <w:proofErr w:type="gramEnd"/>
      <w:r>
        <w:rPr>
          <w:rFonts w:ascii="標楷體" w:eastAsia="標楷體" w:hAnsi="標楷體" w:cs="標楷體" w:hint="eastAsia"/>
        </w:rPr>
        <w:t>如第二場次專家乙、</w:t>
      </w:r>
      <w:proofErr w:type="gramStart"/>
      <w:r>
        <w:rPr>
          <w:rFonts w:ascii="標楷體" w:eastAsia="標楷體" w:hAnsi="標楷體" w:cs="標楷體" w:hint="eastAsia"/>
        </w:rPr>
        <w:t>丙</w:t>
      </w:r>
      <w:proofErr w:type="gramEnd"/>
      <w:r>
        <w:rPr>
          <w:rFonts w:ascii="標楷體" w:eastAsia="標楷體" w:hAnsi="標楷體" w:cs="標楷體" w:hint="eastAsia"/>
        </w:rPr>
        <w:t>；第三場次專家甲等</w:t>
      </w:r>
      <w:proofErr w:type="gramStart"/>
      <w:r>
        <w:rPr>
          <w:rFonts w:ascii="標楷體" w:eastAsia="標楷體" w:hAnsi="標楷體" w:cs="標楷體" w:hint="eastAsia"/>
        </w:rPr>
        <w:t>）</w:t>
      </w:r>
      <w:proofErr w:type="gramEnd"/>
      <w:r>
        <w:rPr>
          <w:rFonts w:ascii="標楷體" w:eastAsia="標楷體" w:hAnsi="標楷體" w:cs="標楷體" w:hint="eastAsia"/>
        </w:rPr>
        <w:t>試圖切換以民眾的角度觀察，認為無私地服務民眾亦是理想高階文官應具備的基本特質。</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然，「創意、創造力、創新」等有利於組織革新與改造之特質，反覆出現於各次的專家座談中。許多專家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如第一場次專家丁、</w:t>
      </w:r>
      <w:proofErr w:type="gramStart"/>
      <w:r>
        <w:rPr>
          <w:rFonts w:ascii="標楷體" w:eastAsia="標楷體" w:hAnsi="標楷體" w:cs="標楷體" w:hint="eastAsia"/>
        </w:rPr>
        <w:t>戊</w:t>
      </w:r>
      <w:proofErr w:type="gramEnd"/>
      <w:r>
        <w:rPr>
          <w:rFonts w:ascii="標楷體" w:eastAsia="標楷體" w:hAnsi="標楷體" w:cs="標楷體" w:hint="eastAsia"/>
        </w:rPr>
        <w:t>；第二場的專家甲、乙；第三場次專家乙、丙、辛等</w:t>
      </w:r>
      <w:proofErr w:type="gramStart"/>
      <w:r>
        <w:rPr>
          <w:rFonts w:ascii="標楷體" w:eastAsia="標楷體" w:hAnsi="標楷體" w:cs="標楷體" w:hint="eastAsia"/>
        </w:rPr>
        <w:t>）</w:t>
      </w:r>
      <w:proofErr w:type="gramEnd"/>
      <w:r>
        <w:rPr>
          <w:rFonts w:ascii="標楷體" w:eastAsia="標楷體" w:hAnsi="標楷體" w:cs="標楷體" w:hint="eastAsia"/>
        </w:rPr>
        <w:t>認為一位理想的高階文官，除了依法行政外，更要思索如何同時兼顧法令規範與創新突破，因此「觸類旁通、舉一反三」等也是其應當具備的特質或能力。另一方面，有些專家</w:t>
      </w:r>
      <w:proofErr w:type="gramStart"/>
      <w:r>
        <w:rPr>
          <w:rFonts w:ascii="標楷體" w:eastAsia="標楷體" w:hAnsi="標楷體" w:cs="標楷體" w:hint="eastAsia"/>
        </w:rPr>
        <w:t>（</w:t>
      </w:r>
      <w:proofErr w:type="gramEnd"/>
      <w:r>
        <w:rPr>
          <w:rFonts w:ascii="標楷體" w:eastAsia="標楷體" w:hAnsi="標楷體" w:cs="標楷體" w:hint="eastAsia"/>
        </w:rPr>
        <w:t>如第一場次專家甲、乙；第三場次</w:t>
      </w:r>
      <w:proofErr w:type="gramStart"/>
      <w:r>
        <w:rPr>
          <w:rFonts w:ascii="標楷體" w:eastAsia="標楷體" w:hAnsi="標楷體" w:cs="標楷體" w:hint="eastAsia"/>
        </w:rPr>
        <w:t>專家戊</w:t>
      </w:r>
      <w:proofErr w:type="gramEnd"/>
      <w:r>
        <w:rPr>
          <w:rFonts w:ascii="標楷體" w:eastAsia="標楷體" w:hAnsi="標楷體" w:cs="標楷體" w:hint="eastAsia"/>
        </w:rPr>
        <w:t>等</w:t>
      </w:r>
      <w:proofErr w:type="gramStart"/>
      <w:r>
        <w:rPr>
          <w:rFonts w:ascii="標楷體" w:eastAsia="標楷體" w:hAnsi="標楷體" w:cs="標楷體" w:hint="eastAsia"/>
        </w:rPr>
        <w:t>）</w:t>
      </w:r>
      <w:proofErr w:type="gramEnd"/>
      <w:r>
        <w:rPr>
          <w:rFonts w:ascii="標楷體" w:eastAsia="標楷體" w:hAnsi="標楷體" w:cs="標楷體" w:hint="eastAsia"/>
        </w:rPr>
        <w:t>將社會變遷與脈動納入考量，認為現今社會處於知識經濟的時代，知識的半衰期不斷縮短，科技產品也日新月異，公務人員理當展現其「願意學習」之傾向，與時俱進，並且善用各種管道進修，理想的高階文官更應如是。因此專家們認為「樂於學習、終身學習」為不可忽視的重要特質，例如第三場次的專家</w:t>
      </w:r>
      <w:r>
        <w:rPr>
          <w:rFonts w:ascii="標楷體" w:eastAsia="標楷體" w:hAnsi="標楷體" w:cs="標楷體" w:hint="eastAsia"/>
        </w:rPr>
        <w:lastRenderedPageBreak/>
        <w:t>辛指出一位理想的高階文官不僅要願意學習，甚至能樂於學習，「主動積極、持續學習」並有其必要性。另有其他專家</w:t>
      </w:r>
      <w:proofErr w:type="gramStart"/>
      <w:r>
        <w:rPr>
          <w:rFonts w:ascii="標楷體" w:eastAsia="標楷體" w:hAnsi="標楷體" w:cs="標楷體" w:hint="eastAsia"/>
        </w:rPr>
        <w:t>（</w:t>
      </w:r>
      <w:proofErr w:type="gramEnd"/>
      <w:r>
        <w:rPr>
          <w:rFonts w:ascii="標楷體" w:eastAsia="標楷體" w:hAnsi="標楷體" w:cs="標楷體" w:hint="eastAsia"/>
        </w:rPr>
        <w:t>如第二場專家</w:t>
      </w:r>
      <w:proofErr w:type="gramStart"/>
      <w:r>
        <w:rPr>
          <w:rFonts w:ascii="標楷體" w:eastAsia="標楷體" w:hAnsi="標楷體" w:cs="標楷體" w:hint="eastAsia"/>
        </w:rPr>
        <w:t>丙</w:t>
      </w:r>
      <w:proofErr w:type="gramEnd"/>
      <w:r>
        <w:rPr>
          <w:rFonts w:ascii="標楷體" w:eastAsia="標楷體" w:hAnsi="標楷體" w:cs="標楷體" w:hint="eastAsia"/>
        </w:rPr>
        <w:t>；第三場的專家甲、乙等</w:t>
      </w:r>
      <w:proofErr w:type="gramStart"/>
      <w:r>
        <w:rPr>
          <w:rFonts w:ascii="標楷體" w:eastAsia="標楷體" w:hAnsi="標楷體" w:cs="標楷體" w:hint="eastAsia"/>
        </w:rPr>
        <w:t>）</w:t>
      </w:r>
      <w:proofErr w:type="gramEnd"/>
      <w:r>
        <w:rPr>
          <w:rFonts w:ascii="標楷體" w:eastAsia="標楷體" w:hAnsi="標楷體" w:cs="標楷體" w:hint="eastAsia"/>
        </w:rPr>
        <w:t>強調「開放性」的概念，其意謂高階文官對於其部屬建言、對新做事方法應保持接納與開放的態度。歸納所述，將創意、創造力、樂於學習、開放</w:t>
      </w:r>
      <w:proofErr w:type="gramStart"/>
      <w:r>
        <w:rPr>
          <w:rFonts w:ascii="標楷體" w:eastAsia="標楷體" w:hAnsi="標楷體" w:cs="標楷體" w:hint="eastAsia"/>
        </w:rPr>
        <w:t>性等意涵</w:t>
      </w:r>
      <w:proofErr w:type="gramEnd"/>
      <w:r>
        <w:rPr>
          <w:rFonts w:ascii="標楷體" w:eastAsia="標楷體" w:hAnsi="標楷體" w:cs="標楷體" w:hint="eastAsia"/>
        </w:rPr>
        <w:t>合併為「創新學習」此特質。</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綜合上述，三次焦點團體對於本</w:t>
      </w:r>
      <w:proofErr w:type="gramStart"/>
      <w:r>
        <w:rPr>
          <w:rFonts w:ascii="標楷體" w:eastAsia="標楷體" w:hAnsi="標楷體" w:cs="標楷體" w:hint="eastAsia"/>
        </w:rPr>
        <w:t>研究各構面</w:t>
      </w:r>
      <w:proofErr w:type="gramEnd"/>
      <w:r>
        <w:rPr>
          <w:rFonts w:ascii="標楷體" w:eastAsia="標楷體" w:hAnsi="標楷體" w:cs="標楷體" w:hint="eastAsia"/>
        </w:rPr>
        <w:t>之向度內涵，有相當重要且實質的幫助。藉由焦點團體座談，在「嚴謹性」可歸納出「謹言慎行」、「戮力堅持」和「思考縝密」等內涵；「情緒穩定性」可彙整出「情緒控制」與「挫折容忍力」等內涵；「友善性」則確定有「願意溝通」、「同理心」與「親和性」等內涵；「領導性」分析出「具有願景」、「決斷性」和「承擔責任」等內涵；「使命感」則</w:t>
      </w:r>
      <w:proofErr w:type="gramStart"/>
      <w:r>
        <w:rPr>
          <w:rFonts w:ascii="標楷體" w:eastAsia="標楷體" w:hAnsi="標楷體" w:cs="標楷體" w:hint="eastAsia"/>
        </w:rPr>
        <w:t>能融攝為</w:t>
      </w:r>
      <w:proofErr w:type="gramEnd"/>
      <w:r>
        <w:rPr>
          <w:rFonts w:ascii="標楷體" w:eastAsia="標楷體" w:hAnsi="標楷體" w:cs="標楷體" w:hint="eastAsia"/>
        </w:rPr>
        <w:t>「以工作為榮」、「無私付出」與「公正</w:t>
      </w:r>
      <w:proofErr w:type="gramStart"/>
      <w:r>
        <w:rPr>
          <w:rFonts w:ascii="標楷體" w:eastAsia="標楷體" w:hAnsi="標楷體" w:cs="標楷體" w:hint="eastAsia"/>
        </w:rPr>
        <w:t>廉潔」</w:t>
      </w:r>
      <w:proofErr w:type="gramEnd"/>
      <w:r>
        <w:rPr>
          <w:rFonts w:ascii="標楷體" w:eastAsia="標楷體" w:hAnsi="標楷體" w:cs="標楷體" w:hint="eastAsia"/>
        </w:rPr>
        <w:t>等內涵；「創新學習」則有「開放性」、「學習傾向」及「創造力」等內涵。</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widowControl/>
        <w:rPr>
          <w:rFonts w:ascii="標楷體" w:eastAsia="標楷體" w:hAnsi="標楷體" w:cs="Times New Roman"/>
          <w:b/>
          <w:bCs/>
          <w:kern w:val="0"/>
          <w:sz w:val="32"/>
          <w:szCs w:val="32"/>
        </w:rPr>
      </w:pPr>
      <w:r w:rsidRPr="004D05E7">
        <w:rPr>
          <w:rFonts w:ascii="標楷體" w:eastAsia="標楷體" w:hAnsi="標楷體" w:cs="Times New Roman"/>
          <w:sz w:val="32"/>
          <w:szCs w:val="32"/>
        </w:rPr>
        <w:br w:type="page"/>
      </w:r>
    </w:p>
    <w:p w:rsidR="0015623E" w:rsidRPr="004D05E7" w:rsidRDefault="0015623E">
      <w:pPr>
        <w:pStyle w:val="2"/>
        <w:jc w:val="center"/>
        <w:rPr>
          <w:rFonts w:ascii="標楷體" w:eastAsia="標楷體" w:hAnsi="標楷體" w:cs="Times New Roman"/>
          <w:sz w:val="32"/>
          <w:szCs w:val="32"/>
        </w:rPr>
      </w:pPr>
      <w:bookmarkStart w:id="142" w:name="_Toc311472945"/>
      <w:r>
        <w:rPr>
          <w:rFonts w:ascii="標楷體" w:eastAsia="標楷體" w:hAnsi="標楷體" w:cs="標楷體" w:hint="eastAsia"/>
          <w:sz w:val="32"/>
          <w:szCs w:val="32"/>
        </w:rPr>
        <w:t>第四節</w:t>
      </w:r>
      <w:r>
        <w:rPr>
          <w:rFonts w:ascii="標楷體" w:eastAsia="標楷體" w:hAnsi="標楷體" w:cs="標楷體"/>
          <w:sz w:val="32"/>
          <w:szCs w:val="32"/>
        </w:rPr>
        <w:t xml:space="preserve">  </w:t>
      </w:r>
      <w:r>
        <w:rPr>
          <w:rFonts w:ascii="標楷體" w:eastAsia="標楷體" w:hAnsi="標楷體" w:cs="標楷體" w:hint="eastAsia"/>
          <w:sz w:val="32"/>
          <w:szCs w:val="32"/>
        </w:rPr>
        <w:t>高階文官量表之人格構</w:t>
      </w:r>
      <w:bookmarkEnd w:id="142"/>
      <w:r>
        <w:rPr>
          <w:rFonts w:ascii="標楷體" w:eastAsia="標楷體" w:hAnsi="標楷體" w:cs="標楷體" w:hint="eastAsia"/>
          <w:sz w:val="32"/>
          <w:szCs w:val="32"/>
        </w:rPr>
        <w:t>面</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研究者透過文獻探討、三次焦點團體座談、問卷調查、專家小組的討論，共得到</w:t>
      </w:r>
      <w:proofErr w:type="gramStart"/>
      <w:r>
        <w:rPr>
          <w:rFonts w:ascii="標楷體" w:eastAsia="標楷體" w:hAnsi="標楷體" w:cs="標楷體" w:hint="eastAsia"/>
        </w:rPr>
        <w:t>六個構</w:t>
      </w:r>
      <w:proofErr w:type="gramEnd"/>
      <w:r>
        <w:rPr>
          <w:rFonts w:ascii="標楷體" w:eastAsia="標楷體" w:hAnsi="標楷體" w:cs="標楷體" w:hint="eastAsia"/>
        </w:rPr>
        <w:t>面及其內涵，茲分述如下：</w:t>
      </w:r>
    </w:p>
    <w:p w:rsidR="0015623E" w:rsidRPr="004D05E7" w:rsidRDefault="0015623E">
      <w:pPr>
        <w:pStyle w:val="aff"/>
        <w:ind w:firstLineChars="200" w:firstLine="480"/>
        <w:rPr>
          <w:rFonts w:ascii="標楷體" w:eastAsia="標楷體" w:hAnsi="標楷體" w:cs="Times New Roman"/>
          <w:sz w:val="24"/>
          <w:szCs w:val="24"/>
        </w:rPr>
      </w:pPr>
      <w:bookmarkStart w:id="143" w:name="_Toc312257642"/>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13</w:t>
      </w:r>
      <w:r>
        <w:rPr>
          <w:rFonts w:ascii="標楷體" w:eastAsia="標楷體" w:hAnsi="標楷體" w:cs="標楷體"/>
          <w:sz w:val="24"/>
          <w:szCs w:val="24"/>
        </w:rPr>
        <w:fldChar w:fldCharType="end"/>
      </w:r>
      <w:r>
        <w:rPr>
          <w:rFonts w:ascii="標楷體" w:eastAsia="標楷體" w:hAnsi="標楷體" w:cs="標楷體" w:hint="eastAsia"/>
          <w:sz w:val="24"/>
          <w:szCs w:val="24"/>
        </w:rPr>
        <w:t>高階文官人格量</w:t>
      </w:r>
      <w:proofErr w:type="gramStart"/>
      <w:r>
        <w:rPr>
          <w:rFonts w:ascii="標楷體" w:eastAsia="標楷體" w:hAnsi="標楷體" w:cs="標楷體" w:hint="eastAsia"/>
          <w:sz w:val="24"/>
          <w:szCs w:val="24"/>
        </w:rPr>
        <w:t>表之構面</w:t>
      </w:r>
      <w:bookmarkEnd w:id="143"/>
      <w:proofErr w:type="gramEnd"/>
    </w:p>
    <w:tbl>
      <w:tblPr>
        <w:tblW w:w="3826" w:type="pct"/>
        <w:tblInd w:w="2" w:type="dxa"/>
        <w:tblBorders>
          <w:top w:val="single" w:sz="2" w:space="0" w:color="000000"/>
          <w:bottom w:val="single" w:sz="2" w:space="0" w:color="000000"/>
          <w:insideH w:val="single" w:sz="2" w:space="0" w:color="000000"/>
        </w:tblBorders>
        <w:tblLook w:val="0000" w:firstRow="0" w:lastRow="0" w:firstColumn="0" w:lastColumn="0" w:noHBand="0" w:noVBand="0"/>
      </w:tblPr>
      <w:tblGrid>
        <w:gridCol w:w="2553"/>
        <w:gridCol w:w="3973"/>
      </w:tblGrid>
      <w:tr w:rsidR="0015623E">
        <w:trPr>
          <w:trHeight w:val="228"/>
        </w:trPr>
        <w:tc>
          <w:tcPr>
            <w:tcW w:w="1956"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特</w:t>
            </w:r>
            <w:r>
              <w:rPr>
                <w:rFonts w:ascii="標楷體" w:eastAsia="標楷體" w:hAnsi="標楷體" w:cs="標楷體"/>
              </w:rPr>
              <w:t xml:space="preserve">  </w:t>
            </w:r>
            <w:r>
              <w:rPr>
                <w:rFonts w:ascii="標楷體" w:eastAsia="標楷體" w:hAnsi="標楷體" w:cs="標楷體" w:hint="eastAsia"/>
              </w:rPr>
              <w:t>質</w:t>
            </w:r>
          </w:p>
        </w:tc>
        <w:tc>
          <w:tcPr>
            <w:tcW w:w="3044" w:type="pct"/>
            <w:tcBorders>
              <w:left w:val="nil"/>
              <w:right w:val="nil"/>
            </w:tcBorders>
            <w:vAlign w:val="center"/>
          </w:tcPr>
          <w:p w:rsidR="0015623E" w:rsidRPr="004D05E7" w:rsidRDefault="0015623E">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內</w:t>
            </w:r>
            <w:r>
              <w:rPr>
                <w:rFonts w:ascii="標楷體" w:eastAsia="標楷體" w:hAnsi="標楷體" w:cs="標楷體"/>
              </w:rPr>
              <w:t xml:space="preserve">      </w:t>
            </w:r>
            <w:r>
              <w:rPr>
                <w:rFonts w:ascii="標楷體" w:eastAsia="標楷體" w:hAnsi="標楷體" w:cs="標楷體" w:hint="eastAsia"/>
              </w:rPr>
              <w:t>涵</w:t>
            </w:r>
          </w:p>
        </w:tc>
      </w:tr>
      <w:tr w:rsidR="0015623E">
        <w:trPr>
          <w:cantSplit/>
          <w:trHeight w:val="81"/>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嚴謹性</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思考縝密</w:t>
            </w:r>
          </w:p>
        </w:tc>
      </w:tr>
      <w:tr w:rsidR="0015623E">
        <w:trPr>
          <w:cantSplit/>
          <w:trHeight w:val="378"/>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謹言慎行</w:t>
            </w:r>
          </w:p>
        </w:tc>
      </w:tr>
      <w:tr w:rsidR="0015623E">
        <w:trPr>
          <w:cantSplit/>
          <w:trHeight w:val="147"/>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戮力堅持</w:t>
            </w:r>
          </w:p>
        </w:tc>
      </w:tr>
      <w:tr w:rsidR="0015623E">
        <w:trPr>
          <w:cantSplit/>
          <w:trHeight w:val="365"/>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情緒穩定性</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情緒控制</w:t>
            </w:r>
          </w:p>
        </w:tc>
      </w:tr>
      <w:tr w:rsidR="0015623E">
        <w:trPr>
          <w:cantSplit/>
          <w:trHeight w:val="376"/>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挫折容忍力</w:t>
            </w:r>
          </w:p>
        </w:tc>
      </w:tr>
      <w:tr w:rsidR="0015623E">
        <w:trPr>
          <w:cantSplit/>
          <w:trHeight w:val="365"/>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友善性</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願意溝通</w:t>
            </w:r>
          </w:p>
        </w:tc>
      </w:tr>
      <w:tr w:rsidR="0015623E">
        <w:trPr>
          <w:cantSplit/>
          <w:trHeight w:val="290"/>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同理心</w:t>
            </w:r>
          </w:p>
        </w:tc>
      </w:tr>
      <w:tr w:rsidR="0015623E">
        <w:trPr>
          <w:cantSplit/>
          <w:trHeight w:val="440"/>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親和性</w:t>
            </w:r>
          </w:p>
        </w:tc>
      </w:tr>
      <w:tr w:rsidR="0015623E">
        <w:trPr>
          <w:cantSplit/>
          <w:trHeight w:val="416"/>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領導性</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具有願景</w:t>
            </w:r>
          </w:p>
        </w:tc>
      </w:tr>
      <w:tr w:rsidR="0015623E">
        <w:trPr>
          <w:cantSplit/>
          <w:trHeight w:val="369"/>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決斷性</w:t>
            </w:r>
          </w:p>
        </w:tc>
      </w:tr>
      <w:tr w:rsidR="0015623E">
        <w:trPr>
          <w:cantSplit/>
          <w:trHeight w:val="147"/>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承擔責任</w:t>
            </w:r>
          </w:p>
        </w:tc>
      </w:tr>
      <w:tr w:rsidR="0015623E">
        <w:trPr>
          <w:cantSplit/>
          <w:trHeight w:val="365"/>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使命感</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以工作為榮</w:t>
            </w:r>
          </w:p>
        </w:tc>
      </w:tr>
      <w:tr w:rsidR="0015623E">
        <w:trPr>
          <w:cantSplit/>
          <w:trHeight w:val="147"/>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無私付出</w:t>
            </w:r>
          </w:p>
        </w:tc>
      </w:tr>
      <w:tr w:rsidR="0015623E">
        <w:trPr>
          <w:cantSplit/>
          <w:trHeight w:val="147"/>
        </w:trPr>
        <w:tc>
          <w:tcPr>
            <w:tcW w:w="1956" w:type="pct"/>
            <w:vMerge/>
            <w:tcBorders>
              <w:left w:val="nil"/>
              <w:right w:val="nil"/>
            </w:tcBorders>
            <w:vAlign w:val="center"/>
          </w:tcPr>
          <w:p w:rsidR="0015623E" w:rsidRPr="004D05E7" w:rsidRDefault="0015623E">
            <w:pPr>
              <w:jc w:val="center"/>
              <w:rPr>
                <w:rFonts w:ascii="標楷體" w:eastAsia="標楷體" w:hAnsi="標楷體" w:cs="Times New Roman"/>
                <w:sz w:val="28"/>
                <w:szCs w:val="28"/>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公正廉潔</w:t>
            </w:r>
          </w:p>
        </w:tc>
      </w:tr>
      <w:tr w:rsidR="0015623E">
        <w:trPr>
          <w:cantSplit/>
          <w:trHeight w:val="408"/>
        </w:trPr>
        <w:tc>
          <w:tcPr>
            <w:tcW w:w="1956" w:type="pct"/>
            <w:vMerge w:val="restart"/>
            <w:tcBorders>
              <w:left w:val="nil"/>
              <w:right w:val="nil"/>
            </w:tcBorders>
            <w:vAlign w:val="center"/>
          </w:tcPr>
          <w:p w:rsidR="0015623E" w:rsidRPr="004D05E7" w:rsidRDefault="0015623E">
            <w:pPr>
              <w:jc w:val="center"/>
              <w:rPr>
                <w:rFonts w:ascii="標楷體" w:eastAsia="標楷體" w:hAnsi="標楷體" w:cs="Times New Roman"/>
                <w:sz w:val="28"/>
                <w:szCs w:val="28"/>
              </w:rPr>
            </w:pPr>
            <w:r>
              <w:rPr>
                <w:rFonts w:ascii="標楷體" w:eastAsia="標楷體" w:hAnsi="標楷體" w:cs="標楷體" w:hint="eastAsia"/>
                <w:sz w:val="28"/>
                <w:szCs w:val="28"/>
              </w:rPr>
              <w:t>創新學習</w:t>
            </w: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開放性</w:t>
            </w:r>
          </w:p>
        </w:tc>
      </w:tr>
      <w:tr w:rsidR="0015623E">
        <w:trPr>
          <w:cantSplit/>
          <w:trHeight w:val="379"/>
        </w:trPr>
        <w:tc>
          <w:tcPr>
            <w:tcW w:w="1956" w:type="pct"/>
            <w:vMerge/>
            <w:tcBorders>
              <w:left w:val="nil"/>
              <w:right w:val="nil"/>
            </w:tcBorders>
          </w:tcPr>
          <w:p w:rsidR="0015623E" w:rsidRPr="004D05E7" w:rsidRDefault="0015623E">
            <w:pPr>
              <w:rPr>
                <w:rFonts w:ascii="標楷體" w:eastAsia="標楷體" w:hAnsi="標楷體" w:cs="Times New Roman"/>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學習傾向</w:t>
            </w:r>
          </w:p>
        </w:tc>
      </w:tr>
      <w:tr w:rsidR="0015623E">
        <w:trPr>
          <w:cantSplit/>
          <w:trHeight w:val="147"/>
        </w:trPr>
        <w:tc>
          <w:tcPr>
            <w:tcW w:w="1956" w:type="pct"/>
            <w:vMerge/>
            <w:tcBorders>
              <w:left w:val="nil"/>
              <w:right w:val="nil"/>
            </w:tcBorders>
          </w:tcPr>
          <w:p w:rsidR="0015623E" w:rsidRPr="004D05E7" w:rsidRDefault="0015623E">
            <w:pPr>
              <w:rPr>
                <w:rFonts w:ascii="標楷體" w:eastAsia="標楷體" w:hAnsi="標楷體" w:cs="Times New Roman"/>
              </w:rPr>
            </w:pPr>
          </w:p>
        </w:tc>
        <w:tc>
          <w:tcPr>
            <w:tcW w:w="3044" w:type="pct"/>
            <w:tcBorders>
              <w:left w:val="nil"/>
              <w:right w:val="nil"/>
            </w:tcBorders>
            <w:vAlign w:val="center"/>
          </w:tcPr>
          <w:p w:rsidR="0015623E" w:rsidRPr="004D05E7" w:rsidRDefault="0015623E">
            <w:pPr>
              <w:jc w:val="center"/>
              <w:rPr>
                <w:rFonts w:ascii="標楷體" w:eastAsia="標楷體" w:hAnsi="標楷體" w:cs="Times New Roman"/>
              </w:rPr>
            </w:pPr>
            <w:r>
              <w:rPr>
                <w:rFonts w:ascii="標楷體" w:eastAsia="標楷體" w:hAnsi="標楷體" w:cs="標楷體" w:hint="eastAsia"/>
              </w:rPr>
              <w:t>創造力</w:t>
            </w:r>
          </w:p>
        </w:tc>
      </w:tr>
    </w:tbl>
    <w:p w:rsidR="0015623E" w:rsidRPr="004D05E7" w:rsidRDefault="0015623E">
      <w:pPr>
        <w:rPr>
          <w:rFonts w:ascii="標楷體" w:eastAsia="標楷體" w:hAnsi="標楷體" w:cs="Times New Roman"/>
        </w:rPr>
      </w:pPr>
      <w:r w:rsidRPr="004D05E7">
        <w:rPr>
          <w:rFonts w:ascii="標楷體" w:eastAsia="標楷體" w:hAnsi="標楷體" w:cs="Times New Roman"/>
        </w:rPr>
        <w:br w:type="page"/>
      </w:r>
    </w:p>
    <w:p w:rsidR="0015623E" w:rsidRPr="004D05E7" w:rsidRDefault="0015623E">
      <w:pPr>
        <w:pStyle w:val="2"/>
        <w:jc w:val="center"/>
        <w:rPr>
          <w:rFonts w:ascii="標楷體" w:eastAsia="標楷體" w:hAnsi="標楷體" w:cs="Times New Roman"/>
          <w:sz w:val="32"/>
          <w:szCs w:val="32"/>
        </w:rPr>
      </w:pPr>
      <w:bookmarkStart w:id="144" w:name="_Toc311472946"/>
      <w:r>
        <w:rPr>
          <w:rFonts w:ascii="標楷體" w:eastAsia="標楷體" w:hAnsi="標楷體" w:cs="標楷體" w:hint="eastAsia"/>
          <w:sz w:val="32"/>
          <w:szCs w:val="32"/>
        </w:rPr>
        <w:t>第五節</w:t>
      </w:r>
      <w:r>
        <w:rPr>
          <w:rFonts w:ascii="標楷體" w:eastAsia="標楷體" w:hAnsi="標楷體" w:cs="標楷體"/>
          <w:sz w:val="32"/>
          <w:szCs w:val="32"/>
        </w:rPr>
        <w:t xml:space="preserve"> </w:t>
      </w:r>
      <w:r>
        <w:rPr>
          <w:rFonts w:ascii="標楷體" w:eastAsia="標楷體" w:hAnsi="標楷體" w:cs="標楷體" w:hint="eastAsia"/>
          <w:sz w:val="32"/>
          <w:szCs w:val="32"/>
        </w:rPr>
        <w:t>量表題目編製</w:t>
      </w:r>
      <w:bookmarkEnd w:id="144"/>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本節主要分為三個部份，第一個部份為構面的定義，第二</w:t>
      </w:r>
      <w:proofErr w:type="gramStart"/>
      <w:r>
        <w:rPr>
          <w:rFonts w:ascii="標楷體" w:eastAsia="標楷體" w:hAnsi="標楷體" w:cs="標楷體" w:hint="eastAsia"/>
        </w:rPr>
        <w:t>個</w:t>
      </w:r>
      <w:proofErr w:type="gramEnd"/>
      <w:r>
        <w:rPr>
          <w:rFonts w:ascii="標楷體" w:eastAsia="標楷體" w:hAnsi="標楷體" w:cs="標楷體" w:hint="eastAsia"/>
        </w:rPr>
        <w:t>部份為根據構面定義編擬出最後的題目。</w:t>
      </w:r>
    </w:p>
    <w:p w:rsidR="0015623E" w:rsidRPr="004D05E7" w:rsidRDefault="0015623E">
      <w:pPr>
        <w:spacing w:line="360" w:lineRule="auto"/>
        <w:rPr>
          <w:rFonts w:ascii="標楷體" w:eastAsia="標楷體" w:hAnsi="標楷體" w:cs="Times New Roman"/>
        </w:rPr>
      </w:pPr>
    </w:p>
    <w:p w:rsidR="0015623E" w:rsidRPr="004D05E7" w:rsidRDefault="0015623E">
      <w:pPr>
        <w:pStyle w:val="2"/>
        <w:rPr>
          <w:rFonts w:ascii="標楷體" w:eastAsia="標楷體" w:hAnsi="標楷體" w:cs="Times New Roman"/>
          <w:sz w:val="24"/>
          <w:szCs w:val="24"/>
        </w:rPr>
      </w:pPr>
      <w:bookmarkStart w:id="145" w:name="_Toc310083683"/>
      <w:bookmarkStart w:id="146" w:name="_Toc311376950"/>
      <w:bookmarkStart w:id="147" w:name="_Toc311472947"/>
      <w:r>
        <w:rPr>
          <w:rFonts w:ascii="標楷體" w:eastAsia="標楷體" w:hAnsi="標楷體" w:cs="標楷體" w:hint="eastAsia"/>
          <w:sz w:val="24"/>
          <w:szCs w:val="24"/>
        </w:rPr>
        <w:t>一、構面的定義</w:t>
      </w:r>
      <w:bookmarkEnd w:id="145"/>
      <w:bookmarkEnd w:id="146"/>
      <w:bookmarkEnd w:id="147"/>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高階文官人格量表，經綜合文獻探討、焦點團體以及問卷的資料後，共分六個層面分別為嚴謹性、情緒穩定性、友善性、領導性、使命感、創新學習六個部份，茲</w:t>
      </w:r>
      <w:proofErr w:type="gramStart"/>
      <w:r>
        <w:rPr>
          <w:rFonts w:ascii="標楷體" w:eastAsia="標楷體" w:hAnsi="標楷體" w:cs="標楷體" w:hint="eastAsia"/>
        </w:rPr>
        <w:t>將其構面</w:t>
      </w:r>
      <w:proofErr w:type="gramEnd"/>
      <w:r>
        <w:rPr>
          <w:rFonts w:ascii="標楷體" w:eastAsia="標楷體" w:hAnsi="標楷體" w:cs="標楷體" w:hint="eastAsia"/>
        </w:rPr>
        <w:t>定義分述如下：</w:t>
      </w:r>
    </w:p>
    <w:p w:rsidR="0015623E" w:rsidRPr="004D05E7" w:rsidRDefault="0015623E" w:rsidP="004D05E7">
      <w:pPr>
        <w:pStyle w:val="a7"/>
        <w:numPr>
          <w:ilvl w:val="0"/>
          <w:numId w:val="86"/>
        </w:numPr>
        <w:spacing w:line="360" w:lineRule="auto"/>
        <w:ind w:leftChars="0" w:left="518" w:hanging="518"/>
        <w:rPr>
          <w:rFonts w:ascii="標楷體" w:eastAsia="標楷體" w:hAnsi="標楷體"/>
        </w:rPr>
      </w:pPr>
      <w:r>
        <w:rPr>
          <w:rFonts w:ascii="標楷體" w:eastAsia="標楷體" w:hAnsi="標楷體" w:cs="標楷體" w:hint="eastAsia"/>
        </w:rPr>
        <w:t>嚴謹性</w:t>
      </w:r>
    </w:p>
    <w:p w:rsidR="0015623E" w:rsidRPr="004D05E7" w:rsidRDefault="0015623E">
      <w:pPr>
        <w:spacing w:line="360" w:lineRule="auto"/>
        <w:ind w:firstLineChars="100" w:firstLine="240"/>
        <w:rPr>
          <w:rFonts w:ascii="標楷體" w:eastAsia="標楷體" w:hAnsi="標楷體" w:cs="Times New Roman"/>
        </w:rPr>
      </w:pPr>
      <w:r>
        <w:rPr>
          <w:rFonts w:ascii="標楷體" w:eastAsia="標楷體" w:hAnsi="標楷體" w:cs="標楷體" w:hint="eastAsia"/>
        </w:rPr>
        <w:t>此項特質指人思考周延、重視細節、言行謹慎並能盡力堅持其專業。</w:t>
      </w:r>
    </w:p>
    <w:p w:rsidR="0015623E" w:rsidRPr="004D05E7" w:rsidRDefault="0015623E" w:rsidP="004D05E7">
      <w:pPr>
        <w:pStyle w:val="a7"/>
        <w:numPr>
          <w:ilvl w:val="0"/>
          <w:numId w:val="86"/>
        </w:numPr>
        <w:spacing w:line="360" w:lineRule="auto"/>
        <w:ind w:leftChars="0"/>
        <w:rPr>
          <w:rFonts w:ascii="標楷體" w:eastAsia="標楷體" w:hAnsi="標楷體"/>
        </w:rPr>
      </w:pPr>
      <w:r>
        <w:rPr>
          <w:rFonts w:ascii="標楷體" w:eastAsia="標楷體" w:hAnsi="標楷體" w:cs="標楷體" w:hint="eastAsia"/>
        </w:rPr>
        <w:t>情緒穩定性</w:t>
      </w:r>
    </w:p>
    <w:p w:rsidR="0015623E" w:rsidRPr="004D05E7" w:rsidRDefault="0015623E">
      <w:pPr>
        <w:spacing w:line="360" w:lineRule="auto"/>
        <w:ind w:leftChars="100" w:left="240"/>
        <w:rPr>
          <w:rFonts w:ascii="標楷體" w:eastAsia="標楷體" w:hAnsi="標楷體" w:cs="Times New Roman"/>
        </w:rPr>
      </w:pPr>
      <w:r>
        <w:rPr>
          <w:rFonts w:ascii="標楷體" w:eastAsia="標楷體" w:hAnsi="標楷體" w:cs="標楷體" w:hint="eastAsia"/>
        </w:rPr>
        <w:t>此項特質指人具備高情緒智商，能妥善控管自身情緒，面對挫折具有容忍與恢復的能力。</w:t>
      </w:r>
    </w:p>
    <w:p w:rsidR="0015623E" w:rsidRPr="004D05E7" w:rsidRDefault="0015623E" w:rsidP="004D05E7">
      <w:pPr>
        <w:pStyle w:val="a7"/>
        <w:numPr>
          <w:ilvl w:val="0"/>
          <w:numId w:val="86"/>
        </w:numPr>
        <w:spacing w:line="360" w:lineRule="auto"/>
        <w:ind w:leftChars="0"/>
        <w:rPr>
          <w:rFonts w:ascii="標楷體" w:eastAsia="標楷體" w:hAnsi="標楷體"/>
        </w:rPr>
      </w:pPr>
      <w:r>
        <w:rPr>
          <w:rFonts w:ascii="標楷體" w:eastAsia="標楷體" w:hAnsi="標楷體" w:cs="標楷體" w:hint="eastAsia"/>
        </w:rPr>
        <w:t>友善性</w:t>
      </w:r>
    </w:p>
    <w:p w:rsidR="0015623E" w:rsidRPr="004D05E7" w:rsidRDefault="0015623E">
      <w:pPr>
        <w:spacing w:line="360" w:lineRule="auto"/>
        <w:ind w:leftChars="100" w:left="240"/>
        <w:rPr>
          <w:rFonts w:ascii="標楷體" w:eastAsia="標楷體" w:hAnsi="標楷體" w:cs="Times New Roman"/>
        </w:rPr>
      </w:pPr>
      <w:r>
        <w:rPr>
          <w:rFonts w:ascii="標楷體" w:eastAsia="標楷體" w:hAnsi="標楷體" w:cs="標楷體" w:hint="eastAsia"/>
        </w:rPr>
        <w:t>此項特質指人願意與他人溝通、具同理心，與人相處時亦能表現出溫暖和善、關懷等特質。</w:t>
      </w:r>
    </w:p>
    <w:p w:rsidR="0015623E" w:rsidRPr="004D05E7" w:rsidRDefault="0015623E" w:rsidP="004D05E7">
      <w:pPr>
        <w:pStyle w:val="a7"/>
        <w:numPr>
          <w:ilvl w:val="0"/>
          <w:numId w:val="86"/>
        </w:numPr>
        <w:spacing w:line="360" w:lineRule="auto"/>
        <w:ind w:leftChars="0"/>
        <w:rPr>
          <w:rFonts w:ascii="標楷體" w:eastAsia="標楷體" w:hAnsi="標楷體"/>
        </w:rPr>
      </w:pPr>
      <w:r>
        <w:rPr>
          <w:rFonts w:ascii="標楷體" w:eastAsia="標楷體" w:hAnsi="標楷體" w:cs="標楷體" w:hint="eastAsia"/>
        </w:rPr>
        <w:t>領導性</w:t>
      </w:r>
    </w:p>
    <w:p w:rsidR="0015623E" w:rsidRPr="004D05E7" w:rsidRDefault="0015623E">
      <w:pPr>
        <w:spacing w:line="360" w:lineRule="auto"/>
        <w:ind w:firstLineChars="100" w:firstLine="240"/>
        <w:rPr>
          <w:rFonts w:ascii="標楷體" w:eastAsia="標楷體" w:hAnsi="標楷體" w:cs="Times New Roman"/>
        </w:rPr>
      </w:pPr>
      <w:r>
        <w:rPr>
          <w:rFonts w:ascii="標楷體" w:eastAsia="標楷體" w:hAnsi="標楷體" w:cs="標楷體" w:hint="eastAsia"/>
        </w:rPr>
        <w:t>此項特質指人具有願景、</w:t>
      </w:r>
      <w:proofErr w:type="gramStart"/>
      <w:r>
        <w:rPr>
          <w:rFonts w:ascii="標楷體" w:eastAsia="標楷體" w:hAnsi="標楷體" w:cs="標楷體" w:hint="eastAsia"/>
        </w:rPr>
        <w:t>果決善斷</w:t>
      </w:r>
      <w:proofErr w:type="gramEnd"/>
      <w:r>
        <w:rPr>
          <w:rFonts w:ascii="標楷體" w:eastAsia="標楷體" w:hAnsi="標楷體" w:cs="標楷體" w:hint="eastAsia"/>
        </w:rPr>
        <w:t>，並且能擇善固執、承擔責任。</w:t>
      </w:r>
    </w:p>
    <w:p w:rsidR="0015623E" w:rsidRPr="004D05E7" w:rsidRDefault="0015623E" w:rsidP="004D05E7">
      <w:pPr>
        <w:pStyle w:val="a7"/>
        <w:numPr>
          <w:ilvl w:val="0"/>
          <w:numId w:val="86"/>
        </w:numPr>
        <w:spacing w:line="360" w:lineRule="auto"/>
        <w:ind w:leftChars="0"/>
        <w:rPr>
          <w:rFonts w:ascii="標楷體" w:eastAsia="標楷體" w:hAnsi="標楷體"/>
        </w:rPr>
      </w:pPr>
      <w:r>
        <w:rPr>
          <w:rFonts w:ascii="標楷體" w:eastAsia="標楷體" w:hAnsi="標楷體" w:cs="標楷體" w:hint="eastAsia"/>
        </w:rPr>
        <w:t>使命感</w:t>
      </w:r>
    </w:p>
    <w:p w:rsidR="0015623E" w:rsidRPr="004D05E7" w:rsidRDefault="0015623E">
      <w:pPr>
        <w:spacing w:line="360" w:lineRule="auto"/>
        <w:ind w:firstLineChars="100" w:firstLine="240"/>
        <w:rPr>
          <w:rFonts w:ascii="標楷體" w:eastAsia="標楷體" w:hAnsi="標楷體" w:cs="Times New Roman"/>
        </w:rPr>
      </w:pPr>
      <w:r>
        <w:rPr>
          <w:rFonts w:ascii="標楷體" w:eastAsia="標楷體" w:hAnsi="標楷體" w:cs="標楷體" w:hint="eastAsia"/>
        </w:rPr>
        <w:t>此項特質指人能夠以工作為榮、無私付出，並且能堅守公正廉潔的價值觀。</w:t>
      </w:r>
    </w:p>
    <w:p w:rsidR="0015623E" w:rsidRPr="004D05E7" w:rsidRDefault="0015623E" w:rsidP="004D05E7">
      <w:pPr>
        <w:pStyle w:val="a7"/>
        <w:numPr>
          <w:ilvl w:val="0"/>
          <w:numId w:val="86"/>
        </w:numPr>
        <w:spacing w:line="360" w:lineRule="auto"/>
        <w:ind w:leftChars="0"/>
        <w:rPr>
          <w:rFonts w:ascii="標楷體" w:eastAsia="標楷體" w:hAnsi="標楷體"/>
        </w:rPr>
      </w:pPr>
      <w:r>
        <w:rPr>
          <w:rFonts w:ascii="標楷體" w:eastAsia="標楷體" w:hAnsi="標楷體" w:cs="標楷體" w:hint="eastAsia"/>
        </w:rPr>
        <w:t>創新學習</w:t>
      </w:r>
    </w:p>
    <w:p w:rsidR="0015623E" w:rsidRPr="004D05E7" w:rsidRDefault="0015623E">
      <w:pPr>
        <w:spacing w:line="360" w:lineRule="auto"/>
        <w:ind w:firstLineChars="100" w:firstLine="240"/>
        <w:rPr>
          <w:rFonts w:ascii="標楷體" w:eastAsia="標楷體" w:hAnsi="標楷體" w:cs="Times New Roman"/>
        </w:rPr>
      </w:pPr>
      <w:r>
        <w:rPr>
          <w:rFonts w:ascii="標楷體" w:eastAsia="標楷體" w:hAnsi="標楷體" w:cs="標楷體" w:hint="eastAsia"/>
        </w:rPr>
        <w:t>此項特質指人的思維模式具開放性，好學不倦並具備創造力。</w:t>
      </w:r>
    </w:p>
    <w:p w:rsidR="0015623E" w:rsidRPr="004D05E7" w:rsidRDefault="0015623E">
      <w:pPr>
        <w:rPr>
          <w:rFonts w:ascii="標楷體" w:eastAsia="標楷體" w:hAnsi="標楷體" w:cs="Times New Roman"/>
        </w:rPr>
      </w:pPr>
    </w:p>
    <w:p w:rsidR="0015623E" w:rsidRPr="004D05E7" w:rsidRDefault="0015623E">
      <w:pPr>
        <w:pStyle w:val="2"/>
        <w:rPr>
          <w:rFonts w:ascii="標楷體" w:eastAsia="標楷體" w:hAnsi="標楷體" w:cs="Times New Roman"/>
          <w:sz w:val="24"/>
          <w:szCs w:val="24"/>
        </w:rPr>
      </w:pPr>
      <w:bookmarkStart w:id="148" w:name="_Toc310083684"/>
      <w:bookmarkStart w:id="149" w:name="_Toc311376951"/>
      <w:bookmarkStart w:id="150" w:name="_Toc311472948"/>
      <w:r>
        <w:rPr>
          <w:rFonts w:ascii="標楷體" w:eastAsia="標楷體" w:hAnsi="標楷體" w:cs="標楷體" w:hint="eastAsia"/>
          <w:sz w:val="24"/>
          <w:szCs w:val="24"/>
        </w:rPr>
        <w:t>二、高階文官人格特質</w:t>
      </w:r>
      <w:proofErr w:type="gramStart"/>
      <w:r>
        <w:rPr>
          <w:rFonts w:ascii="標楷體" w:eastAsia="標楷體" w:hAnsi="標楷體" w:cs="標楷體" w:hint="eastAsia"/>
          <w:sz w:val="24"/>
          <w:szCs w:val="24"/>
        </w:rPr>
        <w:t>量表編製</w:t>
      </w:r>
      <w:bookmarkEnd w:id="148"/>
      <w:bookmarkEnd w:id="149"/>
      <w:bookmarkEnd w:id="150"/>
      <w:proofErr w:type="gramEnd"/>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高階文官人格量表共分六個層面，包括嚴謹性、情緒穩定性、友善性、領導性、使命感與創新學習等。其中嚴謹性共包含思考縝密、謹言慎行、戮力堅持三</w:t>
      </w:r>
      <w:r>
        <w:rPr>
          <w:rFonts w:ascii="標楷體" w:eastAsia="標楷體" w:hAnsi="標楷體" w:cs="標楷體" w:hint="eastAsia"/>
        </w:rPr>
        <w:lastRenderedPageBreak/>
        <w:t>項內涵，共計二十二題；情緒穩定性共包含情緒穩定、挫折</w:t>
      </w:r>
      <w:proofErr w:type="gramStart"/>
      <w:r>
        <w:rPr>
          <w:rFonts w:ascii="標楷體" w:eastAsia="標楷體" w:hAnsi="標楷體" w:cs="標楷體" w:hint="eastAsia"/>
        </w:rPr>
        <w:t>容忍力計十五</w:t>
      </w:r>
      <w:proofErr w:type="gramEnd"/>
      <w:r>
        <w:rPr>
          <w:rFonts w:ascii="標楷體" w:eastAsia="標楷體" w:hAnsi="標楷體" w:cs="標楷體" w:hint="eastAsia"/>
        </w:rPr>
        <w:t>題；</w:t>
      </w:r>
      <w:proofErr w:type="gramStart"/>
      <w:r>
        <w:rPr>
          <w:rFonts w:ascii="標楷體" w:eastAsia="標楷體" w:hAnsi="標楷體" w:cs="標楷體" w:hint="eastAsia"/>
        </w:rPr>
        <w:t>友善性共包含</w:t>
      </w:r>
      <w:proofErr w:type="gramEnd"/>
      <w:r>
        <w:rPr>
          <w:rFonts w:ascii="標楷體" w:eastAsia="標楷體" w:hAnsi="標楷體" w:cs="標楷體" w:hint="eastAsia"/>
        </w:rPr>
        <w:t>願意溝通、同理心、親</w:t>
      </w:r>
      <w:proofErr w:type="gramStart"/>
      <w:r>
        <w:rPr>
          <w:rFonts w:ascii="標楷體" w:eastAsia="標楷體" w:hAnsi="標楷體" w:cs="標楷體" w:hint="eastAsia"/>
        </w:rPr>
        <w:t>和性計二十一</w:t>
      </w:r>
      <w:proofErr w:type="gramEnd"/>
      <w:r>
        <w:rPr>
          <w:rFonts w:ascii="標楷體" w:eastAsia="標楷體" w:hAnsi="標楷體" w:cs="標楷體" w:hint="eastAsia"/>
        </w:rPr>
        <w:t>題；領導性包含具有願景、決斷性、承擔責任計十八題；使命感共包含以工作為榮、無私付出、公正</w:t>
      </w:r>
      <w:proofErr w:type="gramStart"/>
      <w:r>
        <w:rPr>
          <w:rFonts w:ascii="標楷體" w:eastAsia="標楷體" w:hAnsi="標楷體" w:cs="標楷體" w:hint="eastAsia"/>
        </w:rPr>
        <w:t>廉潔三個</w:t>
      </w:r>
      <w:proofErr w:type="gramEnd"/>
      <w:r>
        <w:rPr>
          <w:rFonts w:ascii="標楷體" w:eastAsia="標楷體" w:hAnsi="標楷體" w:cs="標楷體" w:hint="eastAsia"/>
        </w:rPr>
        <w:t>層面計二十一題；創新學習共包含開放性、學習傾向、創造力共三個層面，計十八題。而以上六個層面，合計共一百一十五題，詳見附錄四。</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而正式的問卷，預計包括六個向度，分別是嚴謹性、情緒穩定性、友善性、領導性、使命感與創新學習等。各向度預計各十題，共計六十題。上述之題目，為高階文官人格量表之草稿。未來將進行項目分析，斟酌理論配合專家研討，以做為增刪題目之依據。</w:t>
      </w:r>
    </w:p>
    <w:p w:rsidR="0015623E" w:rsidRPr="004D05E7" w:rsidRDefault="0015623E">
      <w:pPr>
        <w:widowControl/>
        <w:rPr>
          <w:rFonts w:ascii="標楷體" w:eastAsia="標楷體" w:hAnsi="標楷體" w:cs="Times New Roman"/>
        </w:rPr>
      </w:pPr>
      <w:r w:rsidRPr="004D05E7">
        <w:rPr>
          <w:rFonts w:ascii="標楷體" w:eastAsia="標楷體" w:hAnsi="標楷體" w:cs="Times New Roman"/>
        </w:rPr>
        <w:br w:type="page"/>
      </w:r>
    </w:p>
    <w:p w:rsidR="0015623E" w:rsidRPr="004D05E7" w:rsidRDefault="0015623E">
      <w:pPr>
        <w:spacing w:line="360" w:lineRule="auto"/>
        <w:ind w:firstLineChars="200" w:firstLine="480"/>
        <w:rPr>
          <w:rFonts w:ascii="標楷體" w:eastAsia="標楷體" w:hAnsi="標楷體" w:cs="Times New Roman"/>
        </w:rPr>
        <w:sectPr w:rsidR="0015623E" w:rsidRPr="004D05E7">
          <w:headerReference w:type="default" r:id="rId23"/>
          <w:pgSz w:w="11906" w:h="16838"/>
          <w:pgMar w:top="1440" w:right="1797" w:bottom="1440" w:left="1797" w:header="851" w:footer="992" w:gutter="0"/>
          <w:cols w:space="425"/>
          <w:docGrid w:linePitch="360"/>
        </w:sectPr>
      </w:pPr>
    </w:p>
    <w:p w:rsidR="0015623E" w:rsidRPr="004D05E7" w:rsidRDefault="0015623E">
      <w:pPr>
        <w:rPr>
          <w:rFonts w:ascii="標楷體" w:eastAsia="標楷體" w:hAnsi="標楷體" w:cs="Times New Roman"/>
        </w:rPr>
      </w:pPr>
    </w:p>
    <w:p w:rsidR="0015623E" w:rsidRPr="004D05E7" w:rsidRDefault="0015623E">
      <w:pPr>
        <w:pStyle w:val="1"/>
        <w:jc w:val="center"/>
        <w:rPr>
          <w:rFonts w:ascii="標楷體" w:eastAsia="標楷體" w:hAnsi="標楷體" w:cs="Times New Roman"/>
          <w:b w:val="0"/>
          <w:bCs w:val="0"/>
          <w:sz w:val="36"/>
          <w:szCs w:val="36"/>
        </w:rPr>
      </w:pPr>
      <w:bookmarkStart w:id="151" w:name="_Toc311472949"/>
      <w:r>
        <w:rPr>
          <w:rFonts w:ascii="標楷體" w:eastAsia="標楷體" w:hAnsi="標楷體" w:cs="標楷體" w:hint="eastAsia"/>
          <w:sz w:val="36"/>
          <w:szCs w:val="36"/>
        </w:rPr>
        <w:t>第四章</w:t>
      </w:r>
      <w:r>
        <w:rPr>
          <w:rFonts w:ascii="標楷體" w:eastAsia="標楷體" w:hAnsi="標楷體" w:cs="標楷體"/>
          <w:sz w:val="36"/>
          <w:szCs w:val="36"/>
        </w:rPr>
        <w:t xml:space="preserve"> </w:t>
      </w:r>
      <w:r>
        <w:rPr>
          <w:rFonts w:ascii="標楷體" w:eastAsia="標楷體" w:hAnsi="標楷體" w:cs="標楷體" w:hint="eastAsia"/>
          <w:sz w:val="36"/>
          <w:szCs w:val="36"/>
        </w:rPr>
        <w:t>正式</w:t>
      </w:r>
      <w:proofErr w:type="gramStart"/>
      <w:r>
        <w:rPr>
          <w:rFonts w:ascii="標楷體" w:eastAsia="標楷體" w:hAnsi="標楷體" w:cs="標楷體" w:hint="eastAsia"/>
          <w:sz w:val="36"/>
          <w:szCs w:val="36"/>
        </w:rPr>
        <w:t>量表編製</w:t>
      </w:r>
      <w:bookmarkEnd w:id="151"/>
      <w:proofErr w:type="gramEnd"/>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一份好的量表必須經過嚴謹的量化分析程序檢驗後才可宣稱其具有良好的穩定性與有效性。本章將針對正式量表分析之統計程序進行詳細說明，其中包含抽樣方法與量表品質報告。</w:t>
      </w:r>
    </w:p>
    <w:p w:rsidR="0015623E" w:rsidRPr="004D05E7" w:rsidRDefault="0015623E">
      <w:pPr>
        <w:pStyle w:val="2"/>
        <w:jc w:val="center"/>
        <w:rPr>
          <w:rFonts w:ascii="標楷體" w:eastAsia="標楷體" w:hAnsi="標楷體" w:cs="Times New Roman"/>
          <w:b w:val="0"/>
          <w:bCs w:val="0"/>
          <w:sz w:val="32"/>
          <w:szCs w:val="32"/>
        </w:rPr>
      </w:pPr>
      <w:bookmarkStart w:id="152" w:name="_Toc311472950"/>
      <w:r>
        <w:rPr>
          <w:rFonts w:ascii="標楷體" w:eastAsia="標楷體" w:hAnsi="標楷體" w:cs="標楷體" w:hint="eastAsia"/>
          <w:sz w:val="32"/>
          <w:szCs w:val="32"/>
        </w:rPr>
        <w:t>第一節</w:t>
      </w:r>
      <w:r>
        <w:rPr>
          <w:rFonts w:ascii="標楷體" w:eastAsia="標楷體" w:hAnsi="標楷體" w:cs="標楷體"/>
          <w:sz w:val="32"/>
          <w:szCs w:val="32"/>
        </w:rPr>
        <w:t xml:space="preserve"> </w:t>
      </w:r>
      <w:r>
        <w:rPr>
          <w:rFonts w:ascii="標楷體" w:eastAsia="標楷體" w:hAnsi="標楷體" w:cs="標楷體" w:hint="eastAsia"/>
          <w:sz w:val="32"/>
          <w:szCs w:val="32"/>
        </w:rPr>
        <w:t>抽樣與樣本描述</w:t>
      </w:r>
      <w:bookmarkEnd w:id="152"/>
    </w:p>
    <w:p w:rsidR="0015623E" w:rsidRPr="004D05E7" w:rsidRDefault="0015623E">
      <w:pPr>
        <w:spacing w:line="360" w:lineRule="auto"/>
        <w:rPr>
          <w:rFonts w:ascii="標楷體" w:eastAsia="標楷體" w:hAnsi="標楷體" w:cs="Times New Roman"/>
          <w:b/>
          <w:bCs/>
        </w:rPr>
      </w:pPr>
      <w:proofErr w:type="gramStart"/>
      <w:r>
        <w:rPr>
          <w:rFonts w:ascii="標楷體" w:eastAsia="標楷體" w:hAnsi="標楷體" w:cs="標楷體" w:hint="eastAsia"/>
          <w:b/>
          <w:bCs/>
        </w:rPr>
        <w:t>一</w:t>
      </w:r>
      <w:proofErr w:type="gramEnd"/>
      <w:r>
        <w:rPr>
          <w:rFonts w:ascii="標楷體" w:eastAsia="標楷體" w:hAnsi="標楷體" w:cs="標楷體"/>
          <w:b/>
          <w:bCs/>
        </w:rPr>
        <w:t>.</w:t>
      </w:r>
      <w:r>
        <w:rPr>
          <w:rFonts w:ascii="標楷體" w:eastAsia="標楷體" w:hAnsi="標楷體" w:cs="標楷體" w:hint="eastAsia"/>
          <w:b/>
          <w:bCs/>
        </w:rPr>
        <w:t>抽樣</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本樣本為研究者依據保訓會之目的進行抽樣而得。共抽樣</w:t>
      </w:r>
      <w:r>
        <w:rPr>
          <w:rFonts w:ascii="標楷體" w:eastAsia="標楷體" w:hAnsi="標楷體" w:cs="標楷體"/>
        </w:rPr>
        <w:t>1207</w:t>
      </w:r>
      <w:r>
        <w:rPr>
          <w:rFonts w:ascii="標楷體" w:eastAsia="標楷體" w:hAnsi="標楷體" w:cs="標楷體" w:hint="eastAsia"/>
        </w:rPr>
        <w:t>人，其中有</w:t>
      </w:r>
      <w:r>
        <w:rPr>
          <w:rFonts w:ascii="標楷體" w:eastAsia="標楷體" w:hAnsi="標楷體" w:cs="標楷體"/>
        </w:rPr>
        <w:t>20</w:t>
      </w:r>
      <w:r>
        <w:rPr>
          <w:rFonts w:ascii="標楷體" w:eastAsia="標楷體" w:hAnsi="標楷體" w:cs="標楷體" w:hint="eastAsia"/>
        </w:rPr>
        <w:t>份問卷因為無法投遞而被退回，另外</w:t>
      </w:r>
      <w:r>
        <w:rPr>
          <w:rFonts w:ascii="標楷體" w:eastAsia="標楷體" w:hAnsi="標楷體" w:cs="標楷體"/>
        </w:rPr>
        <w:t>9</w:t>
      </w:r>
      <w:r>
        <w:rPr>
          <w:rFonts w:ascii="標楷體" w:eastAsia="標楷體" w:hAnsi="標楷體" w:cs="標楷體" w:hint="eastAsia"/>
        </w:rPr>
        <w:t>封則是有回信無回答，最後共得有效問卷</w:t>
      </w:r>
      <w:r>
        <w:rPr>
          <w:rFonts w:ascii="標楷體" w:eastAsia="標楷體" w:hAnsi="標楷體" w:cs="標楷體"/>
        </w:rPr>
        <w:t>781</w:t>
      </w:r>
      <w:r>
        <w:rPr>
          <w:rFonts w:ascii="標楷體" w:eastAsia="標楷體" w:hAnsi="標楷體" w:cs="標楷體" w:hint="eastAsia"/>
        </w:rPr>
        <w:t>份，有效回收率為</w:t>
      </w:r>
      <w:r>
        <w:rPr>
          <w:rFonts w:ascii="標楷體" w:eastAsia="標楷體" w:hAnsi="標楷體" w:cs="標楷體"/>
        </w:rPr>
        <w:t>64.7%</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二</w:t>
      </w:r>
      <w:r>
        <w:rPr>
          <w:rFonts w:ascii="標楷體" w:eastAsia="標楷體" w:hAnsi="標楷體" w:cs="標楷體"/>
          <w:b/>
          <w:bCs/>
        </w:rPr>
        <w:t>.</w:t>
      </w:r>
      <w:r>
        <w:rPr>
          <w:rFonts w:ascii="標楷體" w:eastAsia="標楷體" w:hAnsi="標楷體" w:cs="標楷體" w:hint="eastAsia"/>
          <w:b/>
          <w:bCs/>
        </w:rPr>
        <w:t>樣本描述統計</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有效樣本總人數為</w:t>
      </w:r>
      <w:r>
        <w:rPr>
          <w:rFonts w:ascii="標楷體" w:eastAsia="標楷體" w:hAnsi="標楷體" w:cs="標楷體"/>
        </w:rPr>
        <w:t>781</w:t>
      </w:r>
      <w:r>
        <w:rPr>
          <w:rFonts w:ascii="標楷體" w:eastAsia="標楷體" w:hAnsi="標楷體" w:cs="標楷體" w:hint="eastAsia"/>
        </w:rPr>
        <w:t>人，其背景變項包含性別、年齡、年資、職等、學歷、</w:t>
      </w:r>
      <w:proofErr w:type="gramStart"/>
      <w:r>
        <w:rPr>
          <w:rFonts w:ascii="標楷體" w:eastAsia="標楷體" w:hAnsi="標楷體" w:cs="標楷體" w:hint="eastAsia"/>
        </w:rPr>
        <w:t>職務及類科別</w:t>
      </w:r>
      <w:proofErr w:type="gramEnd"/>
      <w:r>
        <w:rPr>
          <w:rFonts w:ascii="標楷體" w:eastAsia="標楷體" w:hAnsi="標楷體" w:cs="標楷體" w:hint="eastAsia"/>
        </w:rPr>
        <w:t>等項目。摘要如表</w:t>
      </w:r>
      <w:r>
        <w:rPr>
          <w:rFonts w:ascii="標楷體" w:eastAsia="標楷體" w:hAnsi="標楷體" w:cs="標楷體"/>
        </w:rPr>
        <w:t>14</w:t>
      </w:r>
      <w:r>
        <w:rPr>
          <w:rFonts w:ascii="標楷體" w:eastAsia="標楷體" w:hAnsi="標楷體" w:cs="標楷體" w:hint="eastAsia"/>
        </w:rPr>
        <w:t>所示：</w:t>
      </w:r>
    </w:p>
    <w:p w:rsidR="0015623E" w:rsidRPr="004D05E7" w:rsidRDefault="0015623E">
      <w:pPr>
        <w:pStyle w:val="aff"/>
        <w:rPr>
          <w:rFonts w:ascii="標楷體" w:eastAsia="標楷體" w:hAnsi="標楷體" w:cs="Times New Roman"/>
          <w:sz w:val="24"/>
          <w:szCs w:val="24"/>
        </w:rPr>
      </w:pPr>
      <w:bookmarkStart w:id="153" w:name="_Toc312257643"/>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14</w:t>
      </w:r>
      <w:r>
        <w:rPr>
          <w:rFonts w:ascii="標楷體" w:eastAsia="標楷體" w:hAnsi="標楷體" w:cs="標楷體"/>
          <w:sz w:val="24"/>
          <w:szCs w:val="24"/>
        </w:rPr>
        <w:fldChar w:fldCharType="end"/>
      </w:r>
      <w:r>
        <w:rPr>
          <w:rFonts w:ascii="標楷體" w:eastAsia="標楷體" w:hAnsi="標楷體" w:cs="標楷體" w:hint="eastAsia"/>
          <w:sz w:val="24"/>
          <w:szCs w:val="24"/>
        </w:rPr>
        <w:t>樣本描述統計摘要表</w:t>
      </w:r>
      <w:bookmarkEnd w:id="153"/>
    </w:p>
    <w:tbl>
      <w:tblPr>
        <w:tblW w:w="5000" w:type="pct"/>
        <w:jc w:val="center"/>
        <w:tblBorders>
          <w:top w:val="single" w:sz="8" w:space="0" w:color="000000"/>
          <w:bottom w:val="single" w:sz="8" w:space="0" w:color="000000"/>
        </w:tblBorders>
        <w:tblLook w:val="0000" w:firstRow="0" w:lastRow="0" w:firstColumn="0" w:lastColumn="0" w:noHBand="0" w:noVBand="0"/>
      </w:tblPr>
      <w:tblGrid>
        <w:gridCol w:w="2132"/>
        <w:gridCol w:w="2132"/>
        <w:gridCol w:w="2132"/>
        <w:gridCol w:w="2132"/>
      </w:tblGrid>
      <w:tr w:rsidR="0015623E">
        <w:trPr>
          <w:jc w:val="center"/>
        </w:trPr>
        <w:tc>
          <w:tcPr>
            <w:tcW w:w="1250"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項目</w:t>
            </w:r>
          </w:p>
        </w:tc>
        <w:tc>
          <w:tcPr>
            <w:tcW w:w="1250"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細項</w:t>
            </w:r>
          </w:p>
        </w:tc>
        <w:tc>
          <w:tcPr>
            <w:tcW w:w="1250"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人數</w:t>
            </w:r>
          </w:p>
        </w:tc>
        <w:tc>
          <w:tcPr>
            <w:tcW w:w="1250"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百分比</w:t>
            </w:r>
          </w:p>
        </w:tc>
      </w:tr>
      <w:tr w:rsidR="0015623E">
        <w:trPr>
          <w:cantSplit/>
          <w:jc w:val="center"/>
        </w:trPr>
        <w:tc>
          <w:tcPr>
            <w:tcW w:w="1250" w:type="pct"/>
            <w:vMerge w:val="restart"/>
            <w:tcBorders>
              <w:top w:val="nil"/>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性別</w:t>
            </w: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男性</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425</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54.7</w:t>
            </w:r>
          </w:p>
        </w:tc>
      </w:tr>
      <w:tr w:rsidR="0015623E">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女性</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352</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45.3</w:t>
            </w:r>
          </w:p>
        </w:tc>
      </w:tr>
      <w:tr w:rsidR="0015623E">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年齡</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30</w:t>
            </w:r>
            <w:r>
              <w:rPr>
                <w:rFonts w:ascii="標楷體" w:eastAsia="標楷體" w:hAnsi="標楷體" w:cs="標楷體" w:hint="eastAsia"/>
                <w:color w:val="000000"/>
              </w:rPr>
              <w:t>歲以下</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95</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12.2</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31~40</w:t>
            </w:r>
            <w:r>
              <w:rPr>
                <w:rFonts w:ascii="標楷體" w:eastAsia="標楷體" w:hAnsi="標楷體" w:cs="標楷體" w:hint="eastAsia"/>
                <w:color w:val="000000"/>
              </w:rPr>
              <w:t>歲</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124</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15.9</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41~50</w:t>
            </w:r>
            <w:r>
              <w:rPr>
                <w:rFonts w:ascii="標楷體" w:eastAsia="標楷體" w:hAnsi="標楷體" w:cs="標楷體" w:hint="eastAsia"/>
                <w:color w:val="000000"/>
              </w:rPr>
              <w:t>歲</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263</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33.7</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51~60</w:t>
            </w:r>
            <w:r>
              <w:rPr>
                <w:rFonts w:ascii="標楷體" w:eastAsia="標楷體" w:hAnsi="標楷體" w:cs="標楷體" w:hint="eastAsia"/>
                <w:color w:val="000000"/>
              </w:rPr>
              <w:t>歲</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246</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31.5</w:t>
            </w:r>
          </w:p>
        </w:tc>
      </w:tr>
      <w:tr w:rsidR="0015623E">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61</w:t>
            </w:r>
            <w:r>
              <w:rPr>
                <w:rFonts w:ascii="標楷體" w:eastAsia="標楷體" w:hAnsi="標楷體" w:cs="標楷體" w:hint="eastAsia"/>
                <w:color w:val="000000"/>
              </w:rPr>
              <w:t>歲以上</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6.8</w:t>
            </w:r>
          </w:p>
        </w:tc>
      </w:tr>
      <w:tr w:rsidR="0015623E">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年資</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10</w:t>
            </w:r>
            <w:r>
              <w:rPr>
                <w:rFonts w:ascii="標楷體" w:eastAsia="標楷體" w:hAnsi="標楷體" w:cs="標楷體" w:hint="eastAsia"/>
                <w:color w:val="000000"/>
              </w:rPr>
              <w:t>年以下</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196</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25.1</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11~20</w:t>
            </w:r>
            <w:r>
              <w:rPr>
                <w:rFonts w:ascii="標楷體" w:eastAsia="標楷體" w:hAnsi="標楷體" w:cs="標楷體" w:hint="eastAsia"/>
                <w:color w:val="000000"/>
              </w:rPr>
              <w:t>年</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214</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27.4</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21~30</w:t>
            </w:r>
            <w:r>
              <w:rPr>
                <w:rFonts w:ascii="標楷體" w:eastAsia="標楷體" w:hAnsi="標楷體" w:cs="標楷體" w:hint="eastAsia"/>
                <w:color w:val="000000"/>
              </w:rPr>
              <w:t>年</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240</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30.7</w:t>
            </w:r>
          </w:p>
        </w:tc>
      </w:tr>
      <w:tr w:rsidR="0015623E">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31</w:t>
            </w:r>
            <w:r>
              <w:rPr>
                <w:rFonts w:ascii="標楷體" w:eastAsia="標楷體" w:hAnsi="標楷體" w:cs="標楷體" w:hint="eastAsia"/>
                <w:color w:val="000000"/>
              </w:rPr>
              <w:t>年以上</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131</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16.8</w:t>
            </w:r>
          </w:p>
        </w:tc>
      </w:tr>
      <w:tr w:rsidR="0015623E">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職等</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委任</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180</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23.9</w:t>
            </w:r>
          </w:p>
        </w:tc>
      </w:tr>
      <w:tr w:rsidR="0015623E">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薦任</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442</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58.8</w:t>
            </w:r>
          </w:p>
        </w:tc>
      </w:tr>
      <w:tr w:rsidR="0015623E">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簡任</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130</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17.3</w:t>
            </w:r>
          </w:p>
        </w:tc>
      </w:tr>
    </w:tbl>
    <w:p w:rsidR="0015623E" w:rsidRDefault="0015623E">
      <w:pPr>
        <w:rPr>
          <w:rFonts w:ascii="標楷體" w:eastAsia="標楷體" w:hAnsi="標楷體" w:cs="標楷體"/>
        </w:rPr>
      </w:pPr>
      <w:r w:rsidRPr="004D05E7">
        <w:rPr>
          <w:rFonts w:ascii="標楷體" w:eastAsia="標楷體" w:hAnsi="標楷體" w:cs="Times New Roman"/>
          <w:b/>
          <w:bCs/>
        </w:rPr>
        <w:br w:type="page"/>
      </w:r>
      <w:r>
        <w:rPr>
          <w:rFonts w:ascii="標楷體" w:eastAsia="標楷體" w:hAnsi="標楷體" w:cs="標楷體" w:hint="eastAsia"/>
        </w:rPr>
        <w:lastRenderedPageBreak/>
        <w:t>表</w:t>
      </w:r>
      <w:r>
        <w:rPr>
          <w:rFonts w:ascii="標楷體" w:eastAsia="標楷體" w:hAnsi="標楷體" w:cs="標楷體"/>
        </w:rPr>
        <w:t xml:space="preserve">14 </w:t>
      </w:r>
      <w:r>
        <w:rPr>
          <w:rFonts w:ascii="標楷體" w:eastAsia="標楷體" w:hAnsi="標楷體" w:cs="標楷體" w:hint="eastAsia"/>
        </w:rPr>
        <w:t>樣本描述統計摘要</w:t>
      </w:r>
      <w:r>
        <w:rPr>
          <w:rFonts w:ascii="標楷體" w:eastAsia="標楷體" w:hAnsi="標楷體" w:cs="標楷體"/>
        </w:rPr>
        <w:t>(</w:t>
      </w:r>
      <w:r>
        <w:rPr>
          <w:rFonts w:ascii="標楷體" w:eastAsia="標楷體" w:hAnsi="標楷體" w:cs="標楷體" w:hint="eastAsia"/>
        </w:rPr>
        <w:t>續</w:t>
      </w:r>
      <w:r>
        <w:rPr>
          <w:rFonts w:ascii="標楷體" w:eastAsia="標楷體" w:hAnsi="標楷體" w:cs="標楷體"/>
        </w:rPr>
        <w:t>)</w:t>
      </w:r>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2132"/>
        <w:gridCol w:w="2132"/>
        <w:gridCol w:w="2132"/>
        <w:gridCol w:w="2132"/>
      </w:tblGrid>
      <w:tr w:rsidR="0015623E">
        <w:tc>
          <w:tcPr>
            <w:tcW w:w="1250"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項目</w:t>
            </w:r>
          </w:p>
        </w:tc>
        <w:tc>
          <w:tcPr>
            <w:tcW w:w="1250"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細項</w:t>
            </w:r>
          </w:p>
        </w:tc>
        <w:tc>
          <w:tcPr>
            <w:tcW w:w="1250"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人數</w:t>
            </w:r>
          </w:p>
        </w:tc>
        <w:tc>
          <w:tcPr>
            <w:tcW w:w="1250"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百分比</w:t>
            </w:r>
          </w:p>
        </w:tc>
      </w:tr>
      <w:tr w:rsidR="0015623E">
        <w:tblPrEx>
          <w:jc w:val="center"/>
          <w:tblInd w:w="0" w:type="dxa"/>
        </w:tblPrEx>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學歷</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高中</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r>
      <w:tr w:rsidR="0015623E">
        <w:tblPrEx>
          <w:jc w:val="center"/>
          <w:tblInd w:w="0" w:type="dxa"/>
        </w:tblPrEx>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專科</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170</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21.9</w:t>
            </w:r>
          </w:p>
        </w:tc>
      </w:tr>
      <w:tr w:rsidR="0015623E">
        <w:tblPrEx>
          <w:jc w:val="center"/>
          <w:tblInd w:w="0" w:type="dxa"/>
        </w:tblPrEx>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大學</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283</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36.5</w:t>
            </w:r>
          </w:p>
        </w:tc>
      </w:tr>
      <w:tr w:rsidR="0015623E">
        <w:tblPrEx>
          <w:jc w:val="center"/>
          <w:tblInd w:w="0" w:type="dxa"/>
        </w:tblPrEx>
        <w:trPr>
          <w:cantSplit/>
          <w:jc w:val="center"/>
        </w:trPr>
        <w:tc>
          <w:tcPr>
            <w:tcW w:w="1250"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碩士</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242</w:t>
            </w:r>
          </w:p>
        </w:tc>
        <w:tc>
          <w:tcPr>
            <w:tcW w:w="1250"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31.2</w:t>
            </w:r>
          </w:p>
        </w:tc>
      </w:tr>
      <w:tr w:rsidR="0015623E">
        <w:tblPrEx>
          <w:jc w:val="center"/>
          <w:tblInd w:w="0" w:type="dxa"/>
        </w:tblPrEx>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博士</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38</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w:t>
            </w:r>
          </w:p>
        </w:tc>
      </w:tr>
      <w:tr w:rsidR="0015623E">
        <w:tblPrEx>
          <w:jc w:val="center"/>
          <w:tblInd w:w="0" w:type="dxa"/>
        </w:tblPrEx>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職務</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主管</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280</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36.3</w:t>
            </w:r>
          </w:p>
        </w:tc>
      </w:tr>
      <w:tr w:rsidR="0015623E">
        <w:tblPrEx>
          <w:jc w:val="center"/>
          <w:tblInd w:w="0" w:type="dxa"/>
        </w:tblPrEx>
        <w:trPr>
          <w:cantSplit/>
          <w:jc w:val="center"/>
        </w:trPr>
        <w:tc>
          <w:tcPr>
            <w:tcW w:w="1250"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4" w:space="0" w:color="auto"/>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非主管</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492</w:t>
            </w:r>
          </w:p>
        </w:tc>
        <w:tc>
          <w:tcPr>
            <w:tcW w:w="1250" w:type="pct"/>
            <w:tcBorders>
              <w:top w:val="nil"/>
              <w:left w:val="nil"/>
              <w:bottom w:val="single" w:sz="4" w:space="0" w:color="auto"/>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63.7</w:t>
            </w:r>
          </w:p>
        </w:tc>
      </w:tr>
      <w:tr w:rsidR="0015623E">
        <w:tblPrEx>
          <w:jc w:val="center"/>
          <w:tblInd w:w="0" w:type="dxa"/>
        </w:tblPrEx>
        <w:trPr>
          <w:cantSplit/>
          <w:jc w:val="center"/>
        </w:trPr>
        <w:tc>
          <w:tcPr>
            <w:tcW w:w="1250"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類科別</w:t>
            </w:r>
          </w:p>
        </w:tc>
        <w:tc>
          <w:tcPr>
            <w:tcW w:w="1250" w:type="pct"/>
            <w:tcBorders>
              <w:top w:val="single" w:sz="4" w:space="0" w:color="auto"/>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技術</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210</w:t>
            </w:r>
          </w:p>
        </w:tc>
        <w:tc>
          <w:tcPr>
            <w:tcW w:w="1250"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27.6</w:t>
            </w:r>
          </w:p>
        </w:tc>
      </w:tr>
      <w:tr w:rsidR="0015623E">
        <w:tblPrEx>
          <w:jc w:val="center"/>
          <w:tblInd w:w="0" w:type="dxa"/>
        </w:tblPrEx>
        <w:trPr>
          <w:cantSplit/>
          <w:jc w:val="center"/>
        </w:trPr>
        <w:tc>
          <w:tcPr>
            <w:tcW w:w="1250" w:type="pct"/>
            <w:vMerge/>
            <w:tcBorders>
              <w:top w:val="nil"/>
              <w:left w:val="nil"/>
              <w:bottom w:val="single" w:sz="8" w:space="0" w:color="000000"/>
              <w:right w:val="nil"/>
            </w:tcBorders>
          </w:tcPr>
          <w:p w:rsidR="0015623E" w:rsidRPr="004D05E7" w:rsidRDefault="0015623E">
            <w:pPr>
              <w:rPr>
                <w:rFonts w:ascii="標楷體" w:eastAsia="標楷體" w:hAnsi="標楷體" w:cs="Times New Roman"/>
                <w:b/>
                <w:bCs/>
                <w:color w:val="000000"/>
              </w:rPr>
            </w:pPr>
          </w:p>
        </w:tc>
        <w:tc>
          <w:tcPr>
            <w:tcW w:w="1250" w:type="pct"/>
            <w:tcBorders>
              <w:top w:val="nil"/>
              <w:left w:val="nil"/>
              <w:bottom w:val="single" w:sz="8" w:space="0" w:color="000000"/>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行政</w:t>
            </w:r>
          </w:p>
        </w:tc>
        <w:tc>
          <w:tcPr>
            <w:tcW w:w="1250"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550</w:t>
            </w:r>
          </w:p>
        </w:tc>
        <w:tc>
          <w:tcPr>
            <w:tcW w:w="1250"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72.4</w:t>
            </w:r>
          </w:p>
        </w:tc>
      </w:tr>
    </w:tbl>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在性別項目中，男性共有</w:t>
      </w:r>
      <w:r>
        <w:rPr>
          <w:rFonts w:ascii="標楷體" w:eastAsia="標楷體" w:hAnsi="標楷體" w:cs="標楷體"/>
        </w:rPr>
        <w:t>425</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54.7%</w:t>
      </w:r>
      <w:r>
        <w:rPr>
          <w:rFonts w:ascii="標楷體" w:eastAsia="標楷體" w:hAnsi="標楷體" w:cs="標楷體" w:hint="eastAsia"/>
        </w:rPr>
        <w:t>，女性共有</w:t>
      </w:r>
      <w:r>
        <w:rPr>
          <w:rFonts w:ascii="標楷體" w:eastAsia="標楷體" w:hAnsi="標楷體" w:cs="標楷體"/>
        </w:rPr>
        <w:t>352</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45.3%</w:t>
      </w:r>
      <w:r>
        <w:rPr>
          <w:rFonts w:ascii="標楷體" w:eastAsia="標楷體" w:hAnsi="標楷體" w:cs="標楷體" w:hint="eastAsia"/>
        </w:rPr>
        <w:t>；在年齡分布上，</w:t>
      </w:r>
      <w:r>
        <w:rPr>
          <w:rFonts w:ascii="標楷體" w:eastAsia="標楷體" w:hAnsi="標楷體" w:cs="標楷體"/>
        </w:rPr>
        <w:t>30</w:t>
      </w:r>
      <w:r>
        <w:rPr>
          <w:rFonts w:ascii="標楷體" w:eastAsia="標楷體" w:hAnsi="標楷體" w:cs="標楷體" w:hint="eastAsia"/>
        </w:rPr>
        <w:t>歲以下之官員共</w:t>
      </w:r>
      <w:r>
        <w:rPr>
          <w:rFonts w:ascii="標楷體" w:eastAsia="標楷體" w:hAnsi="標楷體" w:cs="標楷體"/>
        </w:rPr>
        <w:t>95</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12.2%</w:t>
      </w:r>
      <w:r>
        <w:rPr>
          <w:rFonts w:ascii="標楷體" w:eastAsia="標楷體" w:hAnsi="標楷體" w:cs="標楷體" w:hint="eastAsia"/>
        </w:rPr>
        <w:t>，</w:t>
      </w:r>
      <w:r>
        <w:rPr>
          <w:rFonts w:ascii="標楷體" w:eastAsia="標楷體" w:hAnsi="標楷體" w:cs="標楷體"/>
        </w:rPr>
        <w:t>30~40</w:t>
      </w:r>
      <w:r>
        <w:rPr>
          <w:rFonts w:ascii="標楷體" w:eastAsia="標楷體" w:hAnsi="標楷體" w:cs="標楷體" w:hint="eastAsia"/>
        </w:rPr>
        <w:t>歲之官員為</w:t>
      </w:r>
      <w:r>
        <w:rPr>
          <w:rFonts w:ascii="標楷體" w:eastAsia="標楷體" w:hAnsi="標楷體" w:cs="標楷體"/>
        </w:rPr>
        <w:t>124</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15.9%</w:t>
      </w:r>
      <w:r>
        <w:rPr>
          <w:rFonts w:ascii="標楷體" w:eastAsia="標楷體" w:hAnsi="標楷體" w:cs="標楷體" w:hint="eastAsia"/>
        </w:rPr>
        <w:t>，</w:t>
      </w:r>
      <w:r>
        <w:rPr>
          <w:rFonts w:ascii="標楷體" w:eastAsia="標楷體" w:hAnsi="標楷體" w:cs="標楷體"/>
        </w:rPr>
        <w:t>41~50</w:t>
      </w:r>
      <w:r>
        <w:rPr>
          <w:rFonts w:ascii="標楷體" w:eastAsia="標楷體" w:hAnsi="標楷體" w:cs="標楷體" w:hint="eastAsia"/>
        </w:rPr>
        <w:t>歲之官員共</w:t>
      </w:r>
      <w:r>
        <w:rPr>
          <w:rFonts w:ascii="標楷體" w:eastAsia="標楷體" w:hAnsi="標楷體" w:cs="標楷體"/>
        </w:rPr>
        <w:t>263</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33.7%</w:t>
      </w:r>
      <w:r>
        <w:rPr>
          <w:rFonts w:ascii="標楷體" w:eastAsia="標楷體" w:hAnsi="標楷體" w:cs="標楷體" w:hint="eastAsia"/>
        </w:rPr>
        <w:t>，</w:t>
      </w:r>
      <w:r>
        <w:rPr>
          <w:rFonts w:ascii="標楷體" w:eastAsia="標楷體" w:hAnsi="標楷體" w:cs="標楷體"/>
        </w:rPr>
        <w:t>50~60</w:t>
      </w:r>
      <w:r>
        <w:rPr>
          <w:rFonts w:ascii="標楷體" w:eastAsia="標楷體" w:hAnsi="標楷體" w:cs="標楷體" w:hint="eastAsia"/>
        </w:rPr>
        <w:t>歲之官員共</w:t>
      </w:r>
      <w:r>
        <w:rPr>
          <w:rFonts w:ascii="標楷體" w:eastAsia="標楷體" w:hAnsi="標楷體" w:cs="標楷體"/>
        </w:rPr>
        <w:t>246</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31.5%</w:t>
      </w:r>
      <w:r>
        <w:rPr>
          <w:rFonts w:ascii="標楷體" w:eastAsia="標楷體" w:hAnsi="標楷體" w:cs="標楷體" w:hint="eastAsia"/>
        </w:rPr>
        <w:t>，</w:t>
      </w:r>
      <w:r>
        <w:rPr>
          <w:rFonts w:ascii="標楷體" w:eastAsia="標楷體" w:hAnsi="標楷體" w:cs="標楷體"/>
        </w:rPr>
        <w:t>60</w:t>
      </w:r>
      <w:r>
        <w:rPr>
          <w:rFonts w:ascii="標楷體" w:eastAsia="標楷體" w:hAnsi="標楷體" w:cs="標楷體" w:hint="eastAsia"/>
        </w:rPr>
        <w:t>歲以上之官員共</w:t>
      </w:r>
      <w:r>
        <w:rPr>
          <w:rFonts w:ascii="標楷體" w:eastAsia="標楷體" w:hAnsi="標楷體" w:cs="標楷體"/>
        </w:rPr>
        <w:t>53</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6.8%</w:t>
      </w:r>
      <w:r>
        <w:rPr>
          <w:rFonts w:ascii="標楷體" w:eastAsia="標楷體" w:hAnsi="標楷體" w:cs="標楷體" w:hint="eastAsia"/>
        </w:rPr>
        <w:t>；在年資項目中，</w:t>
      </w:r>
      <w:r>
        <w:rPr>
          <w:rFonts w:ascii="標楷體" w:eastAsia="標楷體" w:hAnsi="標楷體" w:cs="標楷體"/>
        </w:rPr>
        <w:t>10</w:t>
      </w:r>
      <w:r>
        <w:rPr>
          <w:rFonts w:ascii="標楷體" w:eastAsia="標楷體" w:hAnsi="標楷體" w:cs="標楷體" w:hint="eastAsia"/>
        </w:rPr>
        <w:t>年以下之官員共</w:t>
      </w:r>
      <w:r>
        <w:rPr>
          <w:rFonts w:ascii="標楷體" w:eastAsia="標楷體" w:hAnsi="標楷體" w:cs="標楷體"/>
        </w:rPr>
        <w:t>196</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25.1%</w:t>
      </w:r>
      <w:r>
        <w:rPr>
          <w:rFonts w:ascii="標楷體" w:eastAsia="標楷體" w:hAnsi="標楷體" w:cs="標楷體" w:hint="eastAsia"/>
        </w:rPr>
        <w:t>，</w:t>
      </w:r>
      <w:r>
        <w:rPr>
          <w:rFonts w:ascii="標楷體" w:eastAsia="標楷體" w:hAnsi="標楷體" w:cs="標楷體"/>
        </w:rPr>
        <w:t>11~20</w:t>
      </w:r>
      <w:r>
        <w:rPr>
          <w:rFonts w:ascii="標楷體" w:eastAsia="標楷體" w:hAnsi="標楷體" w:cs="標楷體" w:hint="eastAsia"/>
        </w:rPr>
        <w:t>年之官員共</w:t>
      </w:r>
      <w:r>
        <w:rPr>
          <w:rFonts w:ascii="標楷體" w:eastAsia="標楷體" w:hAnsi="標楷體" w:cs="標楷體"/>
        </w:rPr>
        <w:t>214</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27.4%</w:t>
      </w:r>
      <w:r>
        <w:rPr>
          <w:rFonts w:ascii="標楷體" w:eastAsia="標楷體" w:hAnsi="標楷體" w:cs="標楷體" w:hint="eastAsia"/>
        </w:rPr>
        <w:t>，</w:t>
      </w:r>
      <w:r>
        <w:rPr>
          <w:rFonts w:ascii="標楷體" w:eastAsia="標楷體" w:hAnsi="標楷體" w:cs="標楷體"/>
        </w:rPr>
        <w:t>21~30</w:t>
      </w:r>
      <w:r>
        <w:rPr>
          <w:rFonts w:ascii="標楷體" w:eastAsia="標楷體" w:hAnsi="標楷體" w:cs="標楷體" w:hint="eastAsia"/>
        </w:rPr>
        <w:t>年之官員共</w:t>
      </w:r>
      <w:r>
        <w:rPr>
          <w:rFonts w:ascii="標楷體" w:eastAsia="標楷體" w:hAnsi="標楷體" w:cs="標楷體"/>
        </w:rPr>
        <w:t>240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30.7%</w:t>
      </w:r>
      <w:r>
        <w:rPr>
          <w:rFonts w:ascii="標楷體" w:eastAsia="標楷體" w:hAnsi="標楷體" w:cs="標楷體" w:hint="eastAsia"/>
        </w:rPr>
        <w:t>，擁有</w:t>
      </w:r>
      <w:r>
        <w:rPr>
          <w:rFonts w:ascii="標楷體" w:eastAsia="標楷體" w:hAnsi="標楷體" w:cs="標楷體"/>
        </w:rPr>
        <w:t>31</w:t>
      </w:r>
      <w:r>
        <w:rPr>
          <w:rFonts w:ascii="標楷體" w:eastAsia="標楷體" w:hAnsi="標楷體" w:cs="標楷體" w:hint="eastAsia"/>
        </w:rPr>
        <w:t>年以上年資之官員共</w:t>
      </w:r>
      <w:r>
        <w:rPr>
          <w:rFonts w:ascii="標楷體" w:eastAsia="標楷體" w:hAnsi="標楷體" w:cs="標楷體"/>
        </w:rPr>
        <w:t>131</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16.8%</w:t>
      </w:r>
      <w:r>
        <w:rPr>
          <w:rFonts w:ascii="標楷體" w:eastAsia="標楷體" w:hAnsi="標楷體" w:cs="標楷體" w:hint="eastAsia"/>
        </w:rPr>
        <w:t>；在職等項目中，委任官員共</w:t>
      </w:r>
      <w:r>
        <w:rPr>
          <w:rFonts w:ascii="標楷體" w:eastAsia="標楷體" w:hAnsi="標楷體" w:cs="標楷體"/>
        </w:rPr>
        <w:t>180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23.9%</w:t>
      </w:r>
      <w:r>
        <w:rPr>
          <w:rFonts w:ascii="標楷體" w:eastAsia="標楷體" w:hAnsi="標楷體" w:cs="標楷體" w:hint="eastAsia"/>
        </w:rPr>
        <w:t>，薦任官員共</w:t>
      </w:r>
      <w:r>
        <w:rPr>
          <w:rFonts w:ascii="標楷體" w:eastAsia="標楷體" w:hAnsi="標楷體" w:cs="標楷體"/>
        </w:rPr>
        <w:t>442</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58.8%</w:t>
      </w:r>
      <w:r>
        <w:rPr>
          <w:rFonts w:ascii="標楷體" w:eastAsia="標楷體" w:hAnsi="標楷體" w:cs="標楷體" w:hint="eastAsia"/>
        </w:rPr>
        <w:t>，簡任官員共</w:t>
      </w:r>
      <w:r>
        <w:rPr>
          <w:rFonts w:ascii="標楷體" w:eastAsia="標楷體" w:hAnsi="標楷體" w:cs="標楷體"/>
        </w:rPr>
        <w:t>130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17.3%</w:t>
      </w:r>
      <w:r>
        <w:rPr>
          <w:rFonts w:ascii="標楷體" w:eastAsia="標楷體" w:hAnsi="標楷體" w:cs="標楷體" w:hint="eastAsia"/>
        </w:rPr>
        <w:t>；在學歷項目中，高中畢業者共</w:t>
      </w:r>
      <w:r>
        <w:rPr>
          <w:rFonts w:ascii="標楷體" w:eastAsia="標楷體" w:hAnsi="標楷體" w:cs="標楷體"/>
        </w:rPr>
        <w:t>43</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5.5%</w:t>
      </w:r>
      <w:r>
        <w:rPr>
          <w:rFonts w:ascii="標楷體" w:eastAsia="標楷體" w:hAnsi="標楷體" w:cs="標楷體" w:hint="eastAsia"/>
        </w:rPr>
        <w:t>，專科學歷者為</w:t>
      </w:r>
      <w:r>
        <w:rPr>
          <w:rFonts w:ascii="標楷體" w:eastAsia="標楷體" w:hAnsi="標楷體" w:cs="標楷體"/>
        </w:rPr>
        <w:t>170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21.9%</w:t>
      </w:r>
      <w:r>
        <w:rPr>
          <w:rFonts w:ascii="標楷體" w:eastAsia="標楷體" w:hAnsi="標楷體" w:cs="標楷體" w:hint="eastAsia"/>
        </w:rPr>
        <w:t>，大學學歷者為</w:t>
      </w:r>
      <w:r>
        <w:rPr>
          <w:rFonts w:ascii="標楷體" w:eastAsia="標楷體" w:hAnsi="標楷體" w:cs="標楷體"/>
        </w:rPr>
        <w:t>283</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36.5%</w:t>
      </w:r>
      <w:r>
        <w:rPr>
          <w:rFonts w:ascii="標楷體" w:eastAsia="標楷體" w:hAnsi="標楷體" w:cs="標楷體" w:hint="eastAsia"/>
        </w:rPr>
        <w:t>，碩士學位者共</w:t>
      </w:r>
      <w:r>
        <w:rPr>
          <w:rFonts w:ascii="標楷體" w:eastAsia="標楷體" w:hAnsi="標楷體" w:cs="標楷體"/>
        </w:rPr>
        <w:t>242</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31.2%</w:t>
      </w:r>
      <w:r>
        <w:rPr>
          <w:rFonts w:ascii="標楷體" w:eastAsia="標楷體" w:hAnsi="標楷體" w:cs="標楷體" w:hint="eastAsia"/>
        </w:rPr>
        <w:t>，博士學位者為</w:t>
      </w:r>
      <w:r>
        <w:rPr>
          <w:rFonts w:ascii="標楷體" w:eastAsia="標楷體" w:hAnsi="標楷體" w:cs="標楷體"/>
        </w:rPr>
        <w:t>38</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4.9%</w:t>
      </w:r>
      <w:r>
        <w:rPr>
          <w:rFonts w:ascii="標楷體" w:eastAsia="標楷體" w:hAnsi="標楷體" w:cs="標楷體" w:hint="eastAsia"/>
        </w:rPr>
        <w:t>；在職務方面，主管職者共</w:t>
      </w:r>
      <w:r>
        <w:rPr>
          <w:rFonts w:ascii="標楷體" w:eastAsia="標楷體" w:hAnsi="標楷體" w:cs="標楷體"/>
        </w:rPr>
        <w:t>280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36.3%</w:t>
      </w:r>
      <w:r>
        <w:rPr>
          <w:rFonts w:ascii="標楷體" w:eastAsia="標楷體" w:hAnsi="標楷體" w:cs="標楷體" w:hint="eastAsia"/>
        </w:rPr>
        <w:t>，非主管職者共</w:t>
      </w:r>
      <w:r>
        <w:rPr>
          <w:rFonts w:ascii="標楷體" w:eastAsia="標楷體" w:hAnsi="標楷體" w:cs="標楷體"/>
        </w:rPr>
        <w:t>492</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63.7%</w:t>
      </w:r>
      <w:r>
        <w:rPr>
          <w:rFonts w:ascii="標楷體" w:eastAsia="標楷體" w:hAnsi="標楷體" w:cs="標楷體" w:hint="eastAsia"/>
        </w:rPr>
        <w:t>；在類科別方面，技術職者共</w:t>
      </w:r>
      <w:r>
        <w:rPr>
          <w:rFonts w:ascii="標楷體" w:eastAsia="標楷體" w:hAnsi="標楷體" w:cs="標楷體"/>
        </w:rPr>
        <w:t>210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27.6%</w:t>
      </w:r>
      <w:r>
        <w:rPr>
          <w:rFonts w:ascii="標楷體" w:eastAsia="標楷體" w:hAnsi="標楷體" w:cs="標楷體" w:hint="eastAsia"/>
        </w:rPr>
        <w:t>，行政職者共</w:t>
      </w:r>
      <w:r>
        <w:rPr>
          <w:rFonts w:ascii="標楷體" w:eastAsia="標楷體" w:hAnsi="標楷體" w:cs="標楷體"/>
        </w:rPr>
        <w:t>550</w:t>
      </w:r>
      <w:r>
        <w:rPr>
          <w:rFonts w:ascii="標楷體" w:eastAsia="標楷體" w:hAnsi="標楷體" w:cs="標楷體" w:hint="eastAsia"/>
        </w:rPr>
        <w:t>人，</w:t>
      </w:r>
      <w:proofErr w:type="gramStart"/>
      <w:r>
        <w:rPr>
          <w:rFonts w:ascii="標楷體" w:eastAsia="標楷體" w:hAnsi="標楷體" w:cs="標楷體" w:hint="eastAsia"/>
        </w:rPr>
        <w:t>佔</w:t>
      </w:r>
      <w:proofErr w:type="gramEnd"/>
      <w:r>
        <w:rPr>
          <w:rFonts w:ascii="標楷體" w:eastAsia="標楷體" w:hAnsi="標楷體" w:cs="標楷體" w:hint="eastAsia"/>
        </w:rPr>
        <w:t>全體樣本</w:t>
      </w:r>
      <w:r>
        <w:rPr>
          <w:rFonts w:ascii="標楷體" w:eastAsia="標楷體" w:hAnsi="標楷體" w:cs="標楷體"/>
        </w:rPr>
        <w:t>72.4%</w:t>
      </w:r>
      <w:r>
        <w:rPr>
          <w:rFonts w:ascii="標楷體" w:eastAsia="標楷體" w:hAnsi="標楷體" w:cs="標楷體" w:hint="eastAsia"/>
        </w:rPr>
        <w:t>。</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在本次抽樣可觀察到，我國現行文官之人口變項中，男性官員多於女性，年齡大多為</w:t>
      </w:r>
      <w:r>
        <w:rPr>
          <w:rFonts w:ascii="標楷體" w:eastAsia="標楷體" w:hAnsi="標楷體" w:cs="標楷體"/>
        </w:rPr>
        <w:t>31~60</w:t>
      </w:r>
      <w:r>
        <w:rPr>
          <w:rFonts w:ascii="標楷體" w:eastAsia="標楷體" w:hAnsi="標楷體" w:cs="標楷體" w:hint="eastAsia"/>
        </w:rPr>
        <w:t>歲</w:t>
      </w:r>
      <w:proofErr w:type="gramStart"/>
      <w:r>
        <w:rPr>
          <w:rFonts w:ascii="標楷體" w:eastAsia="標楷體" w:hAnsi="標楷體" w:cs="標楷體" w:hint="eastAsia"/>
        </w:rPr>
        <w:t>之間，</w:t>
      </w:r>
      <w:proofErr w:type="gramEnd"/>
      <w:r>
        <w:rPr>
          <w:rFonts w:ascii="標楷體" w:eastAsia="標楷體" w:hAnsi="標楷體" w:cs="標楷體" w:hint="eastAsia"/>
        </w:rPr>
        <w:t>年資分布於</w:t>
      </w:r>
      <w:r>
        <w:rPr>
          <w:rFonts w:ascii="標楷體" w:eastAsia="標楷體" w:hAnsi="標楷體" w:cs="標楷體"/>
        </w:rPr>
        <w:t>30</w:t>
      </w:r>
      <w:r>
        <w:rPr>
          <w:rFonts w:ascii="標楷體" w:eastAsia="標楷體" w:hAnsi="標楷體" w:cs="標楷體" w:hint="eastAsia"/>
        </w:rPr>
        <w:t>年以下，職</w:t>
      </w:r>
      <w:proofErr w:type="gramStart"/>
      <w:r>
        <w:rPr>
          <w:rFonts w:ascii="標楷體" w:eastAsia="標楷體" w:hAnsi="標楷體" w:cs="標楷體" w:hint="eastAsia"/>
        </w:rPr>
        <w:t>等以薦任</w:t>
      </w:r>
      <w:proofErr w:type="gramEnd"/>
      <w:r>
        <w:rPr>
          <w:rFonts w:ascii="標楷體" w:eastAsia="標楷體" w:hAnsi="標楷體" w:cs="標楷體" w:hint="eastAsia"/>
        </w:rPr>
        <w:t>為多，學歷以專科大學以上為主，職務以非主管職為重，類科別則以行政職者多於技術職者。</w:t>
      </w:r>
    </w:p>
    <w:p w:rsidR="0015623E" w:rsidRPr="004D05E7" w:rsidRDefault="0015623E">
      <w:pPr>
        <w:spacing w:line="360" w:lineRule="auto"/>
        <w:ind w:firstLine="480"/>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p>
    <w:p w:rsidR="0015623E" w:rsidRPr="004D05E7" w:rsidRDefault="0015623E">
      <w:pPr>
        <w:pStyle w:val="2"/>
        <w:jc w:val="center"/>
        <w:rPr>
          <w:rFonts w:ascii="標楷體" w:eastAsia="標楷體" w:hAnsi="標楷體" w:cs="Times New Roman"/>
          <w:b w:val="0"/>
          <w:bCs w:val="0"/>
          <w:sz w:val="32"/>
          <w:szCs w:val="32"/>
        </w:rPr>
      </w:pPr>
      <w:bookmarkStart w:id="154" w:name="_Toc311472951"/>
      <w:r>
        <w:rPr>
          <w:rFonts w:ascii="標楷體" w:eastAsia="標楷體" w:hAnsi="標楷體" w:cs="標楷體" w:hint="eastAsia"/>
          <w:sz w:val="32"/>
          <w:szCs w:val="32"/>
        </w:rPr>
        <w:lastRenderedPageBreak/>
        <w:t>第二節</w:t>
      </w:r>
      <w:r>
        <w:rPr>
          <w:rFonts w:ascii="標楷體" w:eastAsia="標楷體" w:hAnsi="標楷體" w:cs="標楷體"/>
          <w:sz w:val="32"/>
          <w:szCs w:val="32"/>
        </w:rPr>
        <w:t xml:space="preserve"> </w:t>
      </w:r>
      <w:r>
        <w:rPr>
          <w:rFonts w:ascii="標楷體" w:eastAsia="標楷體" w:hAnsi="標楷體" w:cs="標楷體" w:hint="eastAsia"/>
          <w:sz w:val="32"/>
          <w:szCs w:val="32"/>
        </w:rPr>
        <w:t>初步分析與題目篩選</w:t>
      </w:r>
      <w:bookmarkEnd w:id="154"/>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初步結果係做為編製正式問卷時選題之依據。研究者</w:t>
      </w:r>
      <w:proofErr w:type="gramStart"/>
      <w:r>
        <w:rPr>
          <w:rFonts w:ascii="標楷體" w:eastAsia="標楷體" w:hAnsi="標楷體" w:cs="標楷體" w:hint="eastAsia"/>
        </w:rPr>
        <w:t>根據各構面</w:t>
      </w:r>
      <w:proofErr w:type="gramEnd"/>
      <w:r>
        <w:rPr>
          <w:rFonts w:ascii="標楷體" w:eastAsia="標楷體" w:hAnsi="標楷體" w:cs="標楷體" w:hint="eastAsia"/>
        </w:rPr>
        <w:t>之描述統計量、內部一致性係數及成分負荷值進行正式量表題目之篩選。選題之標準以</w:t>
      </w:r>
      <w:r>
        <w:rPr>
          <w:rFonts w:ascii="標楷體" w:eastAsia="標楷體" w:hAnsi="標楷體" w:cs="標楷體"/>
        </w:rPr>
        <w:t>(1)</w:t>
      </w:r>
      <w:r>
        <w:rPr>
          <w:rFonts w:ascii="標楷體" w:eastAsia="標楷體" w:hAnsi="標楷體" w:cs="標楷體" w:hint="eastAsia"/>
        </w:rPr>
        <w:t>符合常態分配假設</w:t>
      </w:r>
      <w:r>
        <w:rPr>
          <w:rFonts w:ascii="標楷體" w:eastAsia="標楷體" w:hAnsi="標楷體" w:cs="標楷體"/>
        </w:rPr>
        <w:t>(2)</w:t>
      </w:r>
      <w:r>
        <w:rPr>
          <w:rFonts w:ascii="標楷體" w:eastAsia="標楷體" w:hAnsi="標楷體" w:cs="標楷體" w:hint="eastAsia"/>
        </w:rPr>
        <w:t>達成內部一致性係數高於</w:t>
      </w:r>
      <w:r>
        <w:rPr>
          <w:rFonts w:ascii="標楷體" w:eastAsia="標楷體" w:hAnsi="標楷體" w:cs="標楷體"/>
        </w:rPr>
        <w:t>.7(3)</w:t>
      </w:r>
      <w:r>
        <w:rPr>
          <w:rFonts w:ascii="標楷體" w:eastAsia="標楷體" w:hAnsi="標楷體" w:cs="標楷體" w:hint="eastAsia"/>
        </w:rPr>
        <w:t>達成成分負荷高於</w:t>
      </w:r>
      <w:r>
        <w:rPr>
          <w:rFonts w:ascii="標楷體" w:eastAsia="標楷體" w:hAnsi="標楷體" w:cs="標楷體"/>
        </w:rPr>
        <w:t>.35</w:t>
      </w:r>
      <w:r>
        <w:rPr>
          <w:rFonts w:ascii="標楷體" w:eastAsia="標楷體" w:hAnsi="標楷體" w:cs="標楷體" w:hint="eastAsia"/>
        </w:rPr>
        <w:t>等期望目標為原則。</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原始題目共</w:t>
      </w:r>
      <w:r>
        <w:rPr>
          <w:rFonts w:ascii="標楷體" w:eastAsia="標楷體" w:hAnsi="標楷體" w:cs="標楷體"/>
        </w:rPr>
        <w:t>115</w:t>
      </w:r>
      <w:r>
        <w:rPr>
          <w:rFonts w:ascii="標楷體" w:eastAsia="標楷體" w:hAnsi="標楷體" w:cs="標楷體" w:hint="eastAsia"/>
        </w:rPr>
        <w:t>題，根據前述選題標準，在嚴謹性構面保留</w:t>
      </w:r>
      <w:r>
        <w:rPr>
          <w:rFonts w:ascii="標楷體" w:eastAsia="標楷體" w:hAnsi="標楷體" w:cs="標楷體"/>
        </w:rPr>
        <w:t>item24</w:t>
      </w:r>
      <w:r>
        <w:rPr>
          <w:rFonts w:ascii="標楷體" w:eastAsia="標楷體" w:hAnsi="標楷體" w:cs="標楷體" w:hint="eastAsia"/>
        </w:rPr>
        <w:t>、</w:t>
      </w:r>
      <w:r>
        <w:rPr>
          <w:rFonts w:ascii="標楷體" w:eastAsia="標楷體" w:hAnsi="標楷體" w:cs="標楷體"/>
        </w:rPr>
        <w:t>item43</w:t>
      </w:r>
      <w:r>
        <w:rPr>
          <w:rFonts w:ascii="標楷體" w:eastAsia="標楷體" w:hAnsi="標楷體" w:cs="標楷體" w:hint="eastAsia"/>
        </w:rPr>
        <w:t>、</w:t>
      </w:r>
      <w:r>
        <w:rPr>
          <w:rFonts w:ascii="標楷體" w:eastAsia="標楷體" w:hAnsi="標楷體" w:cs="標楷體"/>
        </w:rPr>
        <w:t>item75</w:t>
      </w:r>
      <w:r>
        <w:rPr>
          <w:rFonts w:ascii="標楷體" w:eastAsia="標楷體" w:hAnsi="標楷體" w:cs="標楷體" w:hint="eastAsia"/>
        </w:rPr>
        <w:t>、</w:t>
      </w:r>
      <w:r>
        <w:rPr>
          <w:rFonts w:ascii="標楷體" w:eastAsia="標楷體" w:hAnsi="標楷體" w:cs="標楷體"/>
        </w:rPr>
        <w:t>item87</w:t>
      </w:r>
      <w:r>
        <w:rPr>
          <w:rFonts w:ascii="標楷體" w:eastAsia="標楷體" w:hAnsi="標楷體" w:cs="標楷體" w:hint="eastAsia"/>
        </w:rPr>
        <w:t>、</w:t>
      </w:r>
      <w:r>
        <w:rPr>
          <w:rFonts w:ascii="標楷體" w:eastAsia="標楷體" w:hAnsi="標楷體" w:cs="標楷體"/>
        </w:rPr>
        <w:t>item100</w:t>
      </w:r>
      <w:r>
        <w:rPr>
          <w:rFonts w:ascii="標楷體" w:eastAsia="標楷體" w:hAnsi="標楷體" w:cs="標楷體" w:hint="eastAsia"/>
        </w:rPr>
        <w:t>、</w:t>
      </w:r>
      <w:r>
        <w:rPr>
          <w:rFonts w:ascii="標楷體" w:eastAsia="標楷體" w:hAnsi="標楷體" w:cs="標楷體"/>
        </w:rPr>
        <w:t>item78</w:t>
      </w:r>
      <w:r>
        <w:rPr>
          <w:rFonts w:ascii="標楷體" w:eastAsia="標楷體" w:hAnsi="標楷體" w:cs="標楷體" w:hint="eastAsia"/>
        </w:rPr>
        <w:t>、</w:t>
      </w:r>
      <w:r>
        <w:rPr>
          <w:rFonts w:ascii="標楷體" w:eastAsia="標楷體" w:hAnsi="標楷體" w:cs="標楷體"/>
        </w:rPr>
        <w:t>item118</w:t>
      </w:r>
      <w:r>
        <w:rPr>
          <w:rFonts w:ascii="標楷體" w:eastAsia="標楷體" w:hAnsi="標楷體" w:cs="標楷體" w:hint="eastAsia"/>
        </w:rPr>
        <w:t>、</w:t>
      </w:r>
      <w:r>
        <w:rPr>
          <w:rFonts w:ascii="標楷體" w:eastAsia="標楷體" w:hAnsi="標楷體" w:cs="標楷體"/>
        </w:rPr>
        <w:t>item124</w:t>
      </w:r>
      <w:r>
        <w:rPr>
          <w:rFonts w:ascii="標楷體" w:eastAsia="標楷體" w:hAnsi="標楷體" w:cs="標楷體" w:hint="eastAsia"/>
        </w:rPr>
        <w:t>、</w:t>
      </w:r>
      <w:r>
        <w:rPr>
          <w:rFonts w:ascii="標楷體" w:eastAsia="標楷體" w:hAnsi="標楷體" w:cs="標楷體"/>
        </w:rPr>
        <w:t>item21</w:t>
      </w:r>
      <w:r>
        <w:rPr>
          <w:rFonts w:ascii="標楷體" w:eastAsia="標楷體" w:hAnsi="標楷體" w:cs="標楷體" w:hint="eastAsia"/>
        </w:rPr>
        <w:t>、</w:t>
      </w:r>
      <w:r>
        <w:rPr>
          <w:rFonts w:ascii="標楷體" w:eastAsia="標楷體" w:hAnsi="標楷體" w:cs="標楷體"/>
        </w:rPr>
        <w:t>item27</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題作為正式量表之用；在情緒穩定性構面保留</w:t>
      </w:r>
      <w:r>
        <w:rPr>
          <w:rFonts w:ascii="標楷體" w:eastAsia="標楷體" w:hAnsi="標楷體" w:cs="標楷體"/>
        </w:rPr>
        <w:t>item7</w:t>
      </w:r>
      <w:r>
        <w:rPr>
          <w:rFonts w:ascii="標楷體" w:eastAsia="標楷體" w:hAnsi="標楷體" w:cs="標楷體" w:hint="eastAsia"/>
        </w:rPr>
        <w:t>、</w:t>
      </w:r>
      <w:r>
        <w:rPr>
          <w:rFonts w:ascii="標楷體" w:eastAsia="標楷體" w:hAnsi="標楷體" w:cs="標楷體"/>
        </w:rPr>
        <w:t>item41</w:t>
      </w:r>
      <w:r>
        <w:rPr>
          <w:rFonts w:ascii="標楷體" w:eastAsia="標楷體" w:hAnsi="標楷體" w:cs="標楷體" w:hint="eastAsia"/>
        </w:rPr>
        <w:t>、</w:t>
      </w:r>
      <w:r>
        <w:rPr>
          <w:rFonts w:ascii="標楷體" w:eastAsia="標楷體" w:hAnsi="標楷體" w:cs="標楷體"/>
        </w:rPr>
        <w:t>item51</w:t>
      </w:r>
      <w:r>
        <w:rPr>
          <w:rFonts w:ascii="標楷體" w:eastAsia="標楷體" w:hAnsi="標楷體" w:cs="標楷體" w:hint="eastAsia"/>
        </w:rPr>
        <w:t>、</w:t>
      </w:r>
      <w:r>
        <w:rPr>
          <w:rFonts w:ascii="標楷體" w:eastAsia="標楷體" w:hAnsi="標楷體" w:cs="標楷體"/>
        </w:rPr>
        <w:t>item69</w:t>
      </w:r>
      <w:r>
        <w:rPr>
          <w:rFonts w:ascii="標楷體" w:eastAsia="標楷體" w:hAnsi="標楷體" w:cs="標楷體" w:hint="eastAsia"/>
        </w:rPr>
        <w:t>、</w:t>
      </w:r>
      <w:r>
        <w:rPr>
          <w:rFonts w:ascii="標楷體" w:eastAsia="標楷體" w:hAnsi="標楷體" w:cs="標楷體"/>
        </w:rPr>
        <w:t>item97</w:t>
      </w:r>
      <w:r>
        <w:rPr>
          <w:rFonts w:ascii="標楷體" w:eastAsia="標楷體" w:hAnsi="標楷體" w:cs="標楷體" w:hint="eastAsia"/>
        </w:rPr>
        <w:t>、</w:t>
      </w:r>
      <w:r>
        <w:rPr>
          <w:rFonts w:ascii="標楷體" w:eastAsia="標楷體" w:hAnsi="標楷體" w:cs="標楷體"/>
        </w:rPr>
        <w:t>item17</w:t>
      </w:r>
      <w:r>
        <w:rPr>
          <w:rFonts w:ascii="標楷體" w:eastAsia="標楷體" w:hAnsi="標楷體" w:cs="標楷體" w:hint="eastAsia"/>
        </w:rPr>
        <w:t>、</w:t>
      </w:r>
      <w:r>
        <w:rPr>
          <w:rFonts w:ascii="標楷體" w:eastAsia="標楷體" w:hAnsi="標楷體" w:cs="標楷體"/>
        </w:rPr>
        <w:t>item33</w:t>
      </w:r>
      <w:r>
        <w:rPr>
          <w:rFonts w:ascii="標楷體" w:eastAsia="標楷體" w:hAnsi="標楷體" w:cs="標楷體" w:hint="eastAsia"/>
        </w:rPr>
        <w:t>、</w:t>
      </w:r>
      <w:r>
        <w:rPr>
          <w:rFonts w:ascii="標楷體" w:eastAsia="標楷體" w:hAnsi="標楷體" w:cs="標楷體"/>
        </w:rPr>
        <w:t>item45</w:t>
      </w:r>
      <w:r>
        <w:rPr>
          <w:rFonts w:ascii="標楷體" w:eastAsia="標楷體" w:hAnsi="標楷體" w:cs="標楷體" w:hint="eastAsia"/>
        </w:rPr>
        <w:t>、</w:t>
      </w:r>
      <w:r>
        <w:rPr>
          <w:rFonts w:ascii="標楷體" w:eastAsia="標楷體" w:hAnsi="標楷體" w:cs="標楷體"/>
        </w:rPr>
        <w:t>item62</w:t>
      </w:r>
      <w:r>
        <w:rPr>
          <w:rFonts w:ascii="標楷體" w:eastAsia="標楷體" w:hAnsi="標楷體" w:cs="標楷體" w:hint="eastAsia"/>
        </w:rPr>
        <w:t>、</w:t>
      </w:r>
      <w:r>
        <w:rPr>
          <w:rFonts w:ascii="標楷體" w:eastAsia="標楷體" w:hAnsi="標楷體" w:cs="標楷體"/>
        </w:rPr>
        <w:t>item123</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題作為正式量表之用；在</w:t>
      </w:r>
      <w:proofErr w:type="gramStart"/>
      <w:r>
        <w:rPr>
          <w:rFonts w:ascii="標楷體" w:eastAsia="標楷體" w:hAnsi="標楷體" w:cs="標楷體" w:hint="eastAsia"/>
        </w:rPr>
        <w:t>友善性構面</w:t>
      </w:r>
      <w:proofErr w:type="gramEnd"/>
      <w:r>
        <w:rPr>
          <w:rFonts w:ascii="標楷體" w:eastAsia="標楷體" w:hAnsi="標楷體" w:cs="標楷體" w:hint="eastAsia"/>
        </w:rPr>
        <w:t>保留</w:t>
      </w:r>
      <w:r>
        <w:rPr>
          <w:rFonts w:ascii="標楷體" w:eastAsia="標楷體" w:hAnsi="標楷體" w:cs="標楷體"/>
        </w:rPr>
        <w:t>item9</w:t>
      </w:r>
      <w:r>
        <w:rPr>
          <w:rFonts w:ascii="標楷體" w:eastAsia="標楷體" w:hAnsi="標楷體" w:cs="標楷體" w:hint="eastAsia"/>
        </w:rPr>
        <w:t>、</w:t>
      </w:r>
      <w:r>
        <w:rPr>
          <w:rFonts w:ascii="標楷體" w:eastAsia="標楷體" w:hAnsi="標楷體" w:cs="標楷體"/>
        </w:rPr>
        <w:t>item53</w:t>
      </w:r>
      <w:r>
        <w:rPr>
          <w:rFonts w:ascii="標楷體" w:eastAsia="標楷體" w:hAnsi="標楷體" w:cs="標楷體" w:hint="eastAsia"/>
        </w:rPr>
        <w:t>、</w:t>
      </w:r>
      <w:r>
        <w:rPr>
          <w:rFonts w:ascii="標楷體" w:eastAsia="標楷體" w:hAnsi="標楷體" w:cs="標楷體"/>
        </w:rPr>
        <w:t>item81</w:t>
      </w:r>
      <w:r>
        <w:rPr>
          <w:rFonts w:ascii="標楷體" w:eastAsia="標楷體" w:hAnsi="標楷體" w:cs="標楷體" w:hint="eastAsia"/>
        </w:rPr>
        <w:t>、</w:t>
      </w:r>
      <w:r>
        <w:rPr>
          <w:rFonts w:ascii="標楷體" w:eastAsia="標楷體" w:hAnsi="標楷體" w:cs="標楷體"/>
        </w:rPr>
        <w:t>item25</w:t>
      </w:r>
      <w:r>
        <w:rPr>
          <w:rFonts w:ascii="標楷體" w:eastAsia="標楷體" w:hAnsi="標楷體" w:cs="標楷體" w:hint="eastAsia"/>
        </w:rPr>
        <w:t>、</w:t>
      </w:r>
      <w:r>
        <w:rPr>
          <w:rFonts w:ascii="標楷體" w:eastAsia="標楷體" w:hAnsi="標楷體" w:cs="標楷體"/>
        </w:rPr>
        <w:t>item6</w:t>
      </w:r>
      <w:r>
        <w:rPr>
          <w:rFonts w:ascii="標楷體" w:eastAsia="標楷體" w:hAnsi="標楷體" w:cs="標楷體" w:hint="eastAsia"/>
        </w:rPr>
        <w:t>、</w:t>
      </w:r>
      <w:r>
        <w:rPr>
          <w:rFonts w:ascii="標楷體" w:eastAsia="標楷體" w:hAnsi="標楷體" w:cs="標楷體"/>
        </w:rPr>
        <w:t>item61</w:t>
      </w:r>
      <w:r>
        <w:rPr>
          <w:rFonts w:ascii="標楷體" w:eastAsia="標楷體" w:hAnsi="標楷體" w:cs="標楷體" w:hint="eastAsia"/>
        </w:rPr>
        <w:t>、</w:t>
      </w:r>
      <w:r>
        <w:rPr>
          <w:rFonts w:ascii="標楷體" w:eastAsia="標楷體" w:hAnsi="標楷體" w:cs="標楷體"/>
        </w:rPr>
        <w:t>item22</w:t>
      </w:r>
      <w:r>
        <w:rPr>
          <w:rFonts w:ascii="標楷體" w:eastAsia="標楷體" w:hAnsi="標楷體" w:cs="標楷體" w:hint="eastAsia"/>
        </w:rPr>
        <w:t>、</w:t>
      </w:r>
      <w:r>
        <w:rPr>
          <w:rFonts w:ascii="標楷體" w:eastAsia="標楷體" w:hAnsi="標楷體" w:cs="標楷體"/>
        </w:rPr>
        <w:t>item44</w:t>
      </w:r>
      <w:r>
        <w:rPr>
          <w:rFonts w:ascii="標楷體" w:eastAsia="標楷體" w:hAnsi="標楷體" w:cs="標楷體" w:hint="eastAsia"/>
        </w:rPr>
        <w:t>、</w:t>
      </w:r>
      <w:r>
        <w:rPr>
          <w:rFonts w:ascii="標楷體" w:eastAsia="標楷體" w:hAnsi="標楷體" w:cs="標楷體"/>
        </w:rPr>
        <w:t>item66</w:t>
      </w:r>
      <w:r>
        <w:rPr>
          <w:rFonts w:ascii="標楷體" w:eastAsia="標楷體" w:hAnsi="標楷體" w:cs="標楷體" w:hint="eastAsia"/>
        </w:rPr>
        <w:t>、</w:t>
      </w:r>
      <w:r>
        <w:rPr>
          <w:rFonts w:ascii="標楷體" w:eastAsia="標楷體" w:hAnsi="標楷體" w:cs="標楷體"/>
        </w:rPr>
        <w:t>item67</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題作為正式量表之用；在</w:t>
      </w:r>
      <w:proofErr w:type="gramStart"/>
      <w:r>
        <w:rPr>
          <w:rFonts w:ascii="標楷體" w:eastAsia="標楷體" w:hAnsi="標楷體" w:cs="標楷體" w:hint="eastAsia"/>
        </w:rPr>
        <w:t>領導性構面</w:t>
      </w:r>
      <w:proofErr w:type="gramEnd"/>
      <w:r>
        <w:rPr>
          <w:rFonts w:ascii="標楷體" w:eastAsia="標楷體" w:hAnsi="標楷體" w:cs="標楷體" w:hint="eastAsia"/>
        </w:rPr>
        <w:t>保留</w:t>
      </w:r>
      <w:r>
        <w:rPr>
          <w:rFonts w:ascii="標楷體" w:eastAsia="標楷體" w:hAnsi="標楷體" w:cs="標楷體"/>
        </w:rPr>
        <w:t>item12</w:t>
      </w:r>
      <w:r>
        <w:rPr>
          <w:rFonts w:ascii="標楷體" w:eastAsia="標楷體" w:hAnsi="標楷體" w:cs="標楷體" w:hint="eastAsia"/>
        </w:rPr>
        <w:t>、</w:t>
      </w:r>
      <w:r>
        <w:rPr>
          <w:rFonts w:ascii="標楷體" w:eastAsia="標楷體" w:hAnsi="標楷體" w:cs="標楷體"/>
        </w:rPr>
        <w:t>item14</w:t>
      </w:r>
      <w:r>
        <w:rPr>
          <w:rFonts w:ascii="標楷體" w:eastAsia="標楷體" w:hAnsi="標楷體" w:cs="標楷體" w:hint="eastAsia"/>
        </w:rPr>
        <w:t>、</w:t>
      </w:r>
      <w:r>
        <w:rPr>
          <w:rFonts w:ascii="標楷體" w:eastAsia="標楷體" w:hAnsi="標楷體" w:cs="標楷體"/>
        </w:rPr>
        <w:t>item28</w:t>
      </w:r>
      <w:r>
        <w:rPr>
          <w:rFonts w:ascii="標楷體" w:eastAsia="標楷體" w:hAnsi="標楷體" w:cs="標楷體" w:hint="eastAsia"/>
        </w:rPr>
        <w:t>、</w:t>
      </w:r>
      <w:r>
        <w:rPr>
          <w:rFonts w:ascii="標楷體" w:eastAsia="標楷體" w:hAnsi="標楷體" w:cs="標楷體"/>
        </w:rPr>
        <w:t>item99</w:t>
      </w:r>
      <w:r>
        <w:rPr>
          <w:rFonts w:ascii="標楷體" w:eastAsia="標楷體" w:hAnsi="標楷體" w:cs="標楷體" w:hint="eastAsia"/>
        </w:rPr>
        <w:t>、</w:t>
      </w:r>
      <w:r>
        <w:rPr>
          <w:rFonts w:ascii="標楷體" w:eastAsia="標楷體" w:hAnsi="標楷體" w:cs="標楷體"/>
        </w:rPr>
        <w:t>item23</w:t>
      </w:r>
      <w:r>
        <w:rPr>
          <w:rFonts w:ascii="標楷體" w:eastAsia="標楷體" w:hAnsi="標楷體" w:cs="標楷體" w:hint="eastAsia"/>
        </w:rPr>
        <w:t>、</w:t>
      </w:r>
      <w:r>
        <w:rPr>
          <w:rFonts w:ascii="標楷體" w:eastAsia="標楷體" w:hAnsi="標楷體" w:cs="標楷體"/>
        </w:rPr>
        <w:t>item70</w:t>
      </w:r>
      <w:r>
        <w:rPr>
          <w:rFonts w:ascii="標楷體" w:eastAsia="標楷體" w:hAnsi="標楷體" w:cs="標楷體" w:hint="eastAsia"/>
        </w:rPr>
        <w:t>、</w:t>
      </w:r>
      <w:r>
        <w:rPr>
          <w:rFonts w:ascii="標楷體" w:eastAsia="標楷體" w:hAnsi="標楷體" w:cs="標楷體"/>
        </w:rPr>
        <w:t>item114</w:t>
      </w:r>
      <w:r>
        <w:rPr>
          <w:rFonts w:ascii="標楷體" w:eastAsia="標楷體" w:hAnsi="標楷體" w:cs="標楷體" w:hint="eastAsia"/>
        </w:rPr>
        <w:t>、</w:t>
      </w:r>
      <w:r>
        <w:rPr>
          <w:rFonts w:ascii="標楷體" w:eastAsia="標楷體" w:hAnsi="標楷體" w:cs="標楷體"/>
        </w:rPr>
        <w:t>item31</w:t>
      </w:r>
      <w:r>
        <w:rPr>
          <w:rFonts w:ascii="標楷體" w:eastAsia="標楷體" w:hAnsi="標楷體" w:cs="標楷體" w:hint="eastAsia"/>
        </w:rPr>
        <w:t>、</w:t>
      </w:r>
      <w:r>
        <w:rPr>
          <w:rFonts w:ascii="標楷體" w:eastAsia="標楷體" w:hAnsi="標楷體" w:cs="標楷體"/>
        </w:rPr>
        <w:t>item64</w:t>
      </w:r>
      <w:r>
        <w:rPr>
          <w:rFonts w:ascii="標楷體" w:eastAsia="標楷體" w:hAnsi="標楷體" w:cs="標楷體" w:hint="eastAsia"/>
        </w:rPr>
        <w:t>、</w:t>
      </w:r>
      <w:r>
        <w:rPr>
          <w:rFonts w:ascii="標楷體" w:eastAsia="標楷體" w:hAnsi="標楷體" w:cs="標楷體"/>
        </w:rPr>
        <w:t>item109</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題作為正式量表之用；在使命感構面上保留</w:t>
      </w:r>
      <w:r>
        <w:rPr>
          <w:rFonts w:ascii="標楷體" w:eastAsia="標楷體" w:hAnsi="標楷體" w:cs="標楷體"/>
        </w:rPr>
        <w:t>item47</w:t>
      </w:r>
      <w:r>
        <w:rPr>
          <w:rFonts w:ascii="標楷體" w:eastAsia="標楷體" w:hAnsi="標楷體" w:cs="標楷體" w:hint="eastAsia"/>
        </w:rPr>
        <w:t>、</w:t>
      </w:r>
      <w:r>
        <w:rPr>
          <w:rFonts w:ascii="標楷體" w:eastAsia="標楷體" w:hAnsi="標楷體" w:cs="標楷體"/>
        </w:rPr>
        <w:t>item58</w:t>
      </w:r>
      <w:r>
        <w:rPr>
          <w:rFonts w:ascii="標楷體" w:eastAsia="標楷體" w:hAnsi="標楷體" w:cs="標楷體" w:hint="eastAsia"/>
        </w:rPr>
        <w:t>、</w:t>
      </w:r>
      <w:r>
        <w:rPr>
          <w:rFonts w:ascii="標楷體" w:eastAsia="標楷體" w:hAnsi="標楷體" w:cs="標楷體"/>
        </w:rPr>
        <w:t>item85</w:t>
      </w:r>
      <w:r>
        <w:rPr>
          <w:rFonts w:ascii="標楷體" w:eastAsia="標楷體" w:hAnsi="標楷體" w:cs="標楷體" w:hint="eastAsia"/>
        </w:rPr>
        <w:t>、</w:t>
      </w:r>
      <w:r>
        <w:rPr>
          <w:rFonts w:ascii="標楷體" w:eastAsia="標楷體" w:hAnsi="標楷體" w:cs="標楷體"/>
        </w:rPr>
        <w:t>item101</w:t>
      </w:r>
      <w:r>
        <w:rPr>
          <w:rFonts w:ascii="標楷體" w:eastAsia="標楷體" w:hAnsi="標楷體" w:cs="標楷體" w:hint="eastAsia"/>
        </w:rPr>
        <w:t>、</w:t>
      </w:r>
      <w:r>
        <w:rPr>
          <w:rFonts w:ascii="標楷體" w:eastAsia="標楷體" w:hAnsi="標楷體" w:cs="標楷體"/>
        </w:rPr>
        <w:t>item36</w:t>
      </w:r>
      <w:r>
        <w:rPr>
          <w:rFonts w:ascii="標楷體" w:eastAsia="標楷體" w:hAnsi="標楷體" w:cs="標楷體" w:hint="eastAsia"/>
        </w:rPr>
        <w:t>、</w:t>
      </w:r>
      <w:r>
        <w:rPr>
          <w:rFonts w:ascii="標楷體" w:eastAsia="標楷體" w:hAnsi="標楷體" w:cs="標楷體"/>
        </w:rPr>
        <w:t>item39</w:t>
      </w:r>
      <w:r>
        <w:rPr>
          <w:rFonts w:ascii="標楷體" w:eastAsia="標楷體" w:hAnsi="標楷體" w:cs="標楷體" w:hint="eastAsia"/>
        </w:rPr>
        <w:t>、</w:t>
      </w:r>
      <w:r>
        <w:rPr>
          <w:rFonts w:ascii="標楷體" w:eastAsia="標楷體" w:hAnsi="標楷體" w:cs="標楷體"/>
        </w:rPr>
        <w:t>item89</w:t>
      </w:r>
      <w:r>
        <w:rPr>
          <w:rFonts w:ascii="標楷體" w:eastAsia="標楷體" w:hAnsi="標楷體" w:cs="標楷體" w:hint="eastAsia"/>
        </w:rPr>
        <w:t>、</w:t>
      </w:r>
      <w:r>
        <w:rPr>
          <w:rFonts w:ascii="標楷體" w:eastAsia="標楷體" w:hAnsi="標楷體" w:cs="標楷體"/>
        </w:rPr>
        <w:t>item112</w:t>
      </w:r>
      <w:r>
        <w:rPr>
          <w:rFonts w:ascii="標楷體" w:eastAsia="標楷體" w:hAnsi="標楷體" w:cs="標楷體" w:hint="eastAsia"/>
        </w:rPr>
        <w:t>、</w:t>
      </w:r>
      <w:r>
        <w:rPr>
          <w:rFonts w:ascii="標楷體" w:eastAsia="標楷體" w:hAnsi="標楷體" w:cs="標楷體"/>
        </w:rPr>
        <w:t>item34</w:t>
      </w:r>
      <w:r>
        <w:rPr>
          <w:rFonts w:ascii="標楷體" w:eastAsia="標楷體" w:hAnsi="標楷體" w:cs="標楷體" w:hint="eastAsia"/>
        </w:rPr>
        <w:t>、</w:t>
      </w:r>
      <w:r>
        <w:rPr>
          <w:rFonts w:ascii="標楷體" w:eastAsia="標楷體" w:hAnsi="標楷體" w:cs="標楷體"/>
        </w:rPr>
        <w:t>item55</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題作為正式量表之用；在創新學習構面上保留</w:t>
      </w:r>
      <w:r>
        <w:rPr>
          <w:rFonts w:ascii="標楷體" w:eastAsia="標楷體" w:hAnsi="標楷體" w:cs="標楷體"/>
        </w:rPr>
        <w:t>item38</w:t>
      </w:r>
      <w:r>
        <w:rPr>
          <w:rFonts w:ascii="標楷體" w:eastAsia="標楷體" w:hAnsi="標楷體" w:cs="標楷體" w:hint="eastAsia"/>
        </w:rPr>
        <w:t>、</w:t>
      </w:r>
      <w:r>
        <w:rPr>
          <w:rFonts w:ascii="標楷體" w:eastAsia="標楷體" w:hAnsi="標楷體" w:cs="標楷體"/>
        </w:rPr>
        <w:t>item8</w:t>
      </w:r>
      <w:r>
        <w:rPr>
          <w:rFonts w:ascii="標楷體" w:eastAsia="標楷體" w:hAnsi="標楷體" w:cs="標楷體" w:hint="eastAsia"/>
        </w:rPr>
        <w:t>、</w:t>
      </w:r>
      <w:r>
        <w:rPr>
          <w:rFonts w:ascii="標楷體" w:eastAsia="標楷體" w:hAnsi="標楷體" w:cs="標楷體"/>
        </w:rPr>
        <w:t>item29</w:t>
      </w:r>
      <w:r>
        <w:rPr>
          <w:rFonts w:ascii="標楷體" w:eastAsia="標楷體" w:hAnsi="標楷體" w:cs="標楷體" w:hint="eastAsia"/>
        </w:rPr>
        <w:t>、</w:t>
      </w:r>
      <w:r>
        <w:rPr>
          <w:rFonts w:ascii="標楷體" w:eastAsia="標楷體" w:hAnsi="標楷體" w:cs="標楷體"/>
        </w:rPr>
        <w:t>item35</w:t>
      </w:r>
      <w:r>
        <w:rPr>
          <w:rFonts w:ascii="標楷體" w:eastAsia="標楷體" w:hAnsi="標楷體" w:cs="標楷體" w:hint="eastAsia"/>
        </w:rPr>
        <w:t>、</w:t>
      </w:r>
      <w:r>
        <w:rPr>
          <w:rFonts w:ascii="標楷體" w:eastAsia="標楷體" w:hAnsi="標楷體" w:cs="標楷體"/>
        </w:rPr>
        <w:t>item50</w:t>
      </w:r>
      <w:r>
        <w:rPr>
          <w:rFonts w:ascii="標楷體" w:eastAsia="標楷體" w:hAnsi="標楷體" w:cs="標楷體" w:hint="eastAsia"/>
        </w:rPr>
        <w:t>、</w:t>
      </w:r>
      <w:r>
        <w:rPr>
          <w:rFonts w:ascii="標楷體" w:eastAsia="標楷體" w:hAnsi="標楷體" w:cs="標楷體"/>
        </w:rPr>
        <w:t>item77</w:t>
      </w:r>
      <w:r>
        <w:rPr>
          <w:rFonts w:ascii="標楷體" w:eastAsia="標楷體" w:hAnsi="標楷體" w:cs="標楷體" w:hint="eastAsia"/>
        </w:rPr>
        <w:t>、</w:t>
      </w:r>
      <w:r>
        <w:rPr>
          <w:rFonts w:ascii="標楷體" w:eastAsia="標楷體" w:hAnsi="標楷體" w:cs="標楷體"/>
        </w:rPr>
        <w:t>item16</w:t>
      </w:r>
      <w:r>
        <w:rPr>
          <w:rFonts w:ascii="標楷體" w:eastAsia="標楷體" w:hAnsi="標楷體" w:cs="標楷體" w:hint="eastAsia"/>
        </w:rPr>
        <w:t>、</w:t>
      </w:r>
      <w:r>
        <w:rPr>
          <w:rFonts w:ascii="標楷體" w:eastAsia="標楷體" w:hAnsi="標楷體" w:cs="標楷體"/>
        </w:rPr>
        <w:t>item46</w:t>
      </w:r>
      <w:r>
        <w:rPr>
          <w:rFonts w:ascii="標楷體" w:eastAsia="標楷體" w:hAnsi="標楷體" w:cs="標楷體" w:hint="eastAsia"/>
        </w:rPr>
        <w:t>、</w:t>
      </w:r>
      <w:r>
        <w:rPr>
          <w:rFonts w:ascii="標楷體" w:eastAsia="標楷體" w:hAnsi="標楷體" w:cs="標楷體"/>
        </w:rPr>
        <w:t>item90</w:t>
      </w:r>
      <w:r>
        <w:rPr>
          <w:rFonts w:ascii="標楷體" w:eastAsia="標楷體" w:hAnsi="標楷體" w:cs="標楷體" w:hint="eastAsia"/>
        </w:rPr>
        <w:t>、</w:t>
      </w:r>
      <w:r>
        <w:rPr>
          <w:rFonts w:ascii="標楷體" w:eastAsia="標楷體" w:hAnsi="標楷體" w:cs="標楷體"/>
        </w:rPr>
        <w:t>item108</w:t>
      </w:r>
      <w:r>
        <w:rPr>
          <w:rFonts w:ascii="標楷體" w:eastAsia="標楷體" w:hAnsi="標楷體" w:cs="標楷體" w:hint="eastAsia"/>
        </w:rPr>
        <w:t>等題目，共</w:t>
      </w:r>
      <w:r>
        <w:rPr>
          <w:rFonts w:ascii="標楷體" w:eastAsia="標楷體" w:hAnsi="標楷體" w:cs="標楷體"/>
        </w:rPr>
        <w:t>10</w:t>
      </w:r>
      <w:r>
        <w:rPr>
          <w:rFonts w:ascii="標楷體" w:eastAsia="標楷體" w:hAnsi="標楷體" w:cs="標楷體" w:hint="eastAsia"/>
        </w:rPr>
        <w:t>題作為正式量表之用。正式量表中包含</w:t>
      </w:r>
      <w:proofErr w:type="gramStart"/>
      <w:r>
        <w:rPr>
          <w:rFonts w:ascii="標楷體" w:eastAsia="標楷體" w:hAnsi="標楷體" w:cs="標楷體" w:hint="eastAsia"/>
        </w:rPr>
        <w:t>六個構</w:t>
      </w:r>
      <w:proofErr w:type="gramEnd"/>
      <w:r>
        <w:rPr>
          <w:rFonts w:ascii="標楷體" w:eastAsia="標楷體" w:hAnsi="標楷體" w:cs="標楷體" w:hint="eastAsia"/>
        </w:rPr>
        <w:t>面，</w:t>
      </w:r>
      <w:proofErr w:type="gramStart"/>
      <w:r>
        <w:rPr>
          <w:rFonts w:ascii="標楷體" w:eastAsia="標楷體" w:hAnsi="標楷體" w:cs="標楷體" w:hint="eastAsia"/>
        </w:rPr>
        <w:t>各構面</w:t>
      </w:r>
      <w:proofErr w:type="gramEnd"/>
      <w:r>
        <w:rPr>
          <w:rFonts w:ascii="標楷體" w:eastAsia="標楷體" w:hAnsi="標楷體" w:cs="標楷體" w:hint="eastAsia"/>
        </w:rPr>
        <w:t>中各有十題題目，共六十題。題庫數據分析內容詳見附錄五。</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widowControl/>
        <w:rPr>
          <w:rFonts w:ascii="標楷體" w:eastAsia="標楷體" w:hAnsi="標楷體" w:cs="Times New Roman"/>
          <w:b/>
          <w:bCs/>
          <w:kern w:val="0"/>
          <w:sz w:val="32"/>
          <w:szCs w:val="32"/>
        </w:rPr>
      </w:pPr>
      <w:r w:rsidRPr="004D05E7">
        <w:rPr>
          <w:rFonts w:ascii="標楷體" w:eastAsia="標楷體" w:hAnsi="標楷體" w:cs="Times New Roman"/>
          <w:sz w:val="32"/>
          <w:szCs w:val="32"/>
        </w:rPr>
        <w:br w:type="page"/>
      </w:r>
    </w:p>
    <w:p w:rsidR="0015623E" w:rsidRPr="004D05E7" w:rsidRDefault="0015623E">
      <w:pPr>
        <w:pStyle w:val="2"/>
        <w:jc w:val="center"/>
        <w:rPr>
          <w:rFonts w:ascii="標楷體" w:eastAsia="標楷體" w:hAnsi="標楷體" w:cs="Times New Roman"/>
          <w:b w:val="0"/>
          <w:bCs w:val="0"/>
          <w:sz w:val="32"/>
          <w:szCs w:val="32"/>
        </w:rPr>
      </w:pPr>
      <w:bookmarkStart w:id="155" w:name="_Toc311472952"/>
      <w:r>
        <w:rPr>
          <w:rFonts w:ascii="標楷體" w:eastAsia="標楷體" w:hAnsi="標楷體" w:cs="標楷體" w:hint="eastAsia"/>
          <w:sz w:val="32"/>
          <w:szCs w:val="32"/>
        </w:rPr>
        <w:t>第三節</w:t>
      </w:r>
      <w:r>
        <w:rPr>
          <w:rFonts w:ascii="標楷體" w:eastAsia="標楷體" w:hAnsi="標楷體" w:cs="標楷體"/>
          <w:sz w:val="32"/>
          <w:szCs w:val="32"/>
        </w:rPr>
        <w:t xml:space="preserve"> </w:t>
      </w:r>
      <w:r>
        <w:rPr>
          <w:rFonts w:ascii="標楷體" w:eastAsia="標楷體" w:hAnsi="標楷體" w:cs="標楷體" w:hint="eastAsia"/>
          <w:sz w:val="32"/>
          <w:szCs w:val="32"/>
        </w:rPr>
        <w:t>正式量表品質檢驗</w:t>
      </w:r>
      <w:bookmarkEnd w:id="155"/>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本研究採用項目分析</w:t>
      </w:r>
      <w:r>
        <w:rPr>
          <w:rFonts w:ascii="標楷體" w:eastAsia="標楷體" w:hAnsi="標楷體" w:cs="標楷體"/>
        </w:rPr>
        <w:t>(</w:t>
      </w:r>
      <w:r>
        <w:rPr>
          <w:rFonts w:ascii="標楷體" w:eastAsia="標楷體" w:hAnsi="標楷體" w:cs="標楷體" w:hint="eastAsia"/>
        </w:rPr>
        <w:t>包含描述統計檢驗、鑑別度分析、</w:t>
      </w:r>
      <w:proofErr w:type="gramStart"/>
      <w:r>
        <w:rPr>
          <w:rFonts w:ascii="標楷體" w:eastAsia="標楷體" w:hAnsi="標楷體" w:cs="標楷體" w:hint="eastAsia"/>
        </w:rPr>
        <w:t>各構面</w:t>
      </w:r>
      <w:proofErr w:type="gramEnd"/>
      <w:r>
        <w:rPr>
          <w:rFonts w:ascii="標楷體" w:eastAsia="標楷體" w:hAnsi="標楷體" w:cs="標楷體" w:hint="eastAsia"/>
        </w:rPr>
        <w:t>內同質性檢驗以及社會讚許性等</w:t>
      </w:r>
      <w:r>
        <w:rPr>
          <w:rFonts w:ascii="標楷體" w:eastAsia="標楷體" w:hAnsi="標楷體" w:cs="標楷體"/>
        </w:rPr>
        <w:t>)</w:t>
      </w:r>
      <w:r>
        <w:rPr>
          <w:rFonts w:ascii="標楷體" w:eastAsia="標楷體" w:hAnsi="標楷體" w:cs="標楷體" w:hint="eastAsia"/>
        </w:rPr>
        <w:t>、信度分析等方法做為檢驗根據，分別說明正式量表之品質，數據</w:t>
      </w:r>
      <w:proofErr w:type="gramStart"/>
      <w:r>
        <w:rPr>
          <w:rFonts w:ascii="標楷體" w:eastAsia="標楷體" w:hAnsi="標楷體" w:cs="標楷體" w:hint="eastAsia"/>
        </w:rPr>
        <w:t>總表詳見</w:t>
      </w:r>
      <w:proofErr w:type="gramEnd"/>
      <w:r>
        <w:rPr>
          <w:rFonts w:ascii="標楷體" w:eastAsia="標楷體" w:hAnsi="標楷體" w:cs="標楷體" w:hint="eastAsia"/>
        </w:rPr>
        <w:t>表</w:t>
      </w:r>
      <w:r>
        <w:rPr>
          <w:rFonts w:ascii="標楷體" w:eastAsia="標楷體" w:hAnsi="標楷體" w:cs="標楷體"/>
        </w:rPr>
        <w:t>15</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一、項目分析</w:t>
      </w:r>
    </w:p>
    <w:p w:rsidR="0015623E" w:rsidRPr="004D05E7" w:rsidRDefault="0015623E" w:rsidP="004D05E7">
      <w:pPr>
        <w:pStyle w:val="a7"/>
        <w:numPr>
          <w:ilvl w:val="0"/>
          <w:numId w:val="88"/>
        </w:numPr>
        <w:spacing w:line="360" w:lineRule="auto"/>
        <w:ind w:leftChars="0"/>
        <w:rPr>
          <w:rFonts w:ascii="標楷體" w:eastAsia="標楷體" w:hAnsi="標楷體"/>
        </w:rPr>
      </w:pPr>
      <w:r>
        <w:rPr>
          <w:rFonts w:ascii="標楷體" w:eastAsia="標楷體" w:hAnsi="標楷體" w:cs="標楷體" w:hint="eastAsia"/>
        </w:rPr>
        <w:t>描述統計檢驗</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描述統計的目的在於運用各題目的描述統計資料以檢驗該題目的優劣。在描述統計中，若題目具有過高與過低的平均數、較小的標準差與嚴重的</w:t>
      </w:r>
      <w:proofErr w:type="gramStart"/>
      <w:r>
        <w:rPr>
          <w:rFonts w:ascii="標楷體" w:eastAsia="標楷體" w:hAnsi="標楷體" w:cs="標楷體" w:hint="eastAsia"/>
        </w:rPr>
        <w:t>偏態等三種</w:t>
      </w:r>
      <w:proofErr w:type="gramEnd"/>
      <w:r>
        <w:rPr>
          <w:rFonts w:ascii="標楷體" w:eastAsia="標楷體" w:hAnsi="標楷體" w:cs="標楷體" w:hint="eastAsia"/>
        </w:rPr>
        <w:t>傾向，代表量表中該題目可能存在偏離常態性的問題，不符合良好題目之要求，應考慮予以刪除。</w:t>
      </w:r>
      <w:proofErr w:type="gramStart"/>
      <w:r>
        <w:rPr>
          <w:rFonts w:ascii="標楷體" w:eastAsia="標楷體" w:hAnsi="標楷體" w:cs="標楷體" w:hint="eastAsia"/>
        </w:rPr>
        <w:t>本量表</w:t>
      </w:r>
      <w:proofErr w:type="gramEnd"/>
      <w:r>
        <w:rPr>
          <w:rFonts w:ascii="標楷體" w:eastAsia="標楷體" w:hAnsi="標楷體" w:cs="標楷體" w:hint="eastAsia"/>
        </w:rPr>
        <w:t>為六點量表，各題目之</w:t>
      </w:r>
      <w:proofErr w:type="gramStart"/>
      <w:r>
        <w:rPr>
          <w:rFonts w:ascii="標楷體" w:eastAsia="標楷體" w:hAnsi="標楷體" w:cs="標楷體" w:hint="eastAsia"/>
        </w:rPr>
        <w:t>平均數應趨近於</w:t>
      </w:r>
      <w:proofErr w:type="gramEnd"/>
      <w:r>
        <w:rPr>
          <w:rFonts w:ascii="標楷體" w:eastAsia="標楷體" w:hAnsi="標楷體" w:cs="標楷體" w:hint="eastAsia"/>
        </w:rPr>
        <w:t>中間值</w:t>
      </w:r>
      <w:r>
        <w:rPr>
          <w:rFonts w:ascii="標楷體" w:eastAsia="標楷體" w:hAnsi="標楷體" w:cs="標楷體"/>
        </w:rPr>
        <w:t>3~5</w:t>
      </w:r>
      <w:proofErr w:type="gramStart"/>
      <w:r>
        <w:rPr>
          <w:rFonts w:ascii="標楷體" w:eastAsia="標楷體" w:hAnsi="標楷體" w:cs="標楷體" w:hint="eastAsia"/>
        </w:rPr>
        <w:t>之間、</w:t>
      </w:r>
      <w:proofErr w:type="gramEnd"/>
      <w:r>
        <w:rPr>
          <w:rFonts w:ascii="標楷體" w:eastAsia="標楷體" w:hAnsi="標楷體" w:cs="標楷體" w:hint="eastAsia"/>
        </w:rPr>
        <w:t>標準差接近於</w:t>
      </w:r>
      <w:r>
        <w:rPr>
          <w:rFonts w:ascii="標楷體" w:eastAsia="標楷體" w:hAnsi="標楷體" w:cs="標楷體"/>
        </w:rPr>
        <w:t>1</w:t>
      </w:r>
      <w:r>
        <w:rPr>
          <w:rFonts w:ascii="標楷體" w:eastAsia="標楷體" w:hAnsi="標楷體" w:cs="標楷體" w:hint="eastAsia"/>
        </w:rPr>
        <w:t>、及偏態係數絕對值不超過</w:t>
      </w:r>
      <w:r>
        <w:rPr>
          <w:rFonts w:ascii="標楷體" w:eastAsia="標楷體" w:hAnsi="標楷體" w:cs="標楷體"/>
        </w:rPr>
        <w:t>1</w:t>
      </w:r>
      <w:r>
        <w:rPr>
          <w:rFonts w:ascii="標楷體" w:eastAsia="標楷體" w:hAnsi="標楷體" w:cs="標楷體" w:hint="eastAsia"/>
        </w:rPr>
        <w:t>為佳。請見表</w:t>
      </w:r>
      <w:r>
        <w:rPr>
          <w:rFonts w:ascii="標楷體" w:eastAsia="標楷體" w:hAnsi="標楷體" w:cs="標楷體"/>
        </w:rPr>
        <w:t>14</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roofErr w:type="gramStart"/>
      <w:r>
        <w:rPr>
          <w:rFonts w:ascii="標楷體" w:eastAsia="標楷體" w:hAnsi="標楷體" w:cs="標楷體" w:hint="eastAsia"/>
        </w:rPr>
        <w:t>各構面</w:t>
      </w:r>
      <w:proofErr w:type="gramEnd"/>
      <w:r>
        <w:rPr>
          <w:rFonts w:ascii="標楷體" w:eastAsia="標楷體" w:hAnsi="標楷體" w:cs="標楷體" w:hint="eastAsia"/>
        </w:rPr>
        <w:t>檢驗結果：</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嚴謹性：</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3.29~4.78</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.89~1.20</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情緒穩定性：</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3.00~4.33</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.89~1.24</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友善性：</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4.22~4.96</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.73~1.00</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領導性：</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3.97~4.81</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.78~1.06</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使命感：</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4.14~5.05</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.86~1.19</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rsidP="004D05E7">
      <w:pPr>
        <w:pStyle w:val="a7"/>
        <w:numPr>
          <w:ilvl w:val="0"/>
          <w:numId w:val="89"/>
        </w:numPr>
        <w:spacing w:line="360" w:lineRule="auto"/>
        <w:ind w:leftChars="0"/>
        <w:rPr>
          <w:rFonts w:ascii="標楷體" w:eastAsia="標楷體" w:hAnsi="標楷體"/>
        </w:rPr>
      </w:pPr>
      <w:r>
        <w:rPr>
          <w:rFonts w:ascii="標楷體" w:eastAsia="標楷體" w:hAnsi="標楷體" w:cs="標楷體" w:hint="eastAsia"/>
        </w:rPr>
        <w:t>創新學習：</w:t>
      </w:r>
      <w:proofErr w:type="gramStart"/>
      <w:r>
        <w:rPr>
          <w:rFonts w:ascii="標楷體" w:eastAsia="標楷體" w:hAnsi="標楷體" w:cs="標楷體" w:hint="eastAsia"/>
        </w:rPr>
        <w:t>此構面</w:t>
      </w:r>
      <w:proofErr w:type="gramEnd"/>
      <w:r>
        <w:rPr>
          <w:rFonts w:ascii="標楷體" w:eastAsia="標楷體" w:hAnsi="標楷體" w:cs="標楷體" w:hint="eastAsia"/>
        </w:rPr>
        <w:t>中各題目之平均數介於</w:t>
      </w:r>
      <w:r>
        <w:rPr>
          <w:rFonts w:ascii="標楷體" w:eastAsia="標楷體" w:hAnsi="標楷體" w:cs="標楷體"/>
        </w:rPr>
        <w:t>4.06~4.93</w:t>
      </w:r>
      <w:proofErr w:type="gramStart"/>
      <w:r>
        <w:rPr>
          <w:rFonts w:ascii="標楷體" w:eastAsia="標楷體" w:hAnsi="標楷體" w:cs="標楷體" w:hint="eastAsia"/>
        </w:rPr>
        <w:t>之間，</w:t>
      </w:r>
      <w:proofErr w:type="gramEnd"/>
      <w:r>
        <w:rPr>
          <w:rFonts w:ascii="標楷體" w:eastAsia="標楷體" w:hAnsi="標楷體" w:cs="標楷體" w:hint="eastAsia"/>
        </w:rPr>
        <w:t>標準差介於</w:t>
      </w:r>
      <w:r>
        <w:rPr>
          <w:rFonts w:ascii="標楷體" w:eastAsia="標楷體" w:hAnsi="標楷體" w:cs="標楷體"/>
        </w:rPr>
        <w:t>.79~1.20</w:t>
      </w:r>
      <w:proofErr w:type="gramStart"/>
      <w:r>
        <w:rPr>
          <w:rFonts w:ascii="標楷體" w:eastAsia="標楷體" w:hAnsi="標楷體" w:cs="標楷體" w:hint="eastAsia"/>
        </w:rPr>
        <w:t>之間，</w:t>
      </w:r>
      <w:proofErr w:type="gramEnd"/>
      <w:r>
        <w:rPr>
          <w:rFonts w:ascii="標楷體" w:eastAsia="標楷體" w:hAnsi="標楷體" w:cs="標楷體" w:hint="eastAsia"/>
        </w:rPr>
        <w:t>偏態係數絕對值皆未超過</w:t>
      </w:r>
      <w:r>
        <w:rPr>
          <w:rFonts w:ascii="標楷體" w:eastAsia="標楷體" w:hAnsi="標楷體" w:cs="標楷體"/>
        </w:rPr>
        <w:t>1</w:t>
      </w:r>
      <w:r>
        <w:rPr>
          <w:rFonts w:ascii="標楷體" w:eastAsia="標楷體" w:hAnsi="標楷體" w:cs="標楷體" w:hint="eastAsia"/>
        </w:rPr>
        <w:t>，符合常態性假設。</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rsidP="004D05E7">
      <w:pPr>
        <w:pStyle w:val="a7"/>
        <w:numPr>
          <w:ilvl w:val="0"/>
          <w:numId w:val="88"/>
        </w:numPr>
        <w:spacing w:line="360" w:lineRule="auto"/>
        <w:ind w:leftChars="0"/>
        <w:rPr>
          <w:rFonts w:ascii="標楷體" w:eastAsia="標楷體" w:hAnsi="標楷體"/>
        </w:rPr>
      </w:pPr>
      <w:r>
        <w:rPr>
          <w:rFonts w:ascii="標楷體" w:eastAsia="標楷體" w:hAnsi="標楷體" w:cs="標楷體" w:hint="eastAsia"/>
        </w:rPr>
        <w:t>鑑別度分析</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鑑別度分析乃運用樣本極端組之平均數來進行差異檢定</w:t>
      </w:r>
      <w:r>
        <w:rPr>
          <w:rFonts w:ascii="標楷體" w:eastAsia="標楷體" w:hAnsi="標楷體" w:cs="標楷體"/>
        </w:rPr>
        <w:t>(t-test)</w:t>
      </w:r>
      <w:r>
        <w:rPr>
          <w:rFonts w:ascii="標楷體" w:eastAsia="標楷體" w:hAnsi="標楷體" w:cs="標楷體" w:hint="eastAsia"/>
        </w:rPr>
        <w:t>檢驗題目之優劣。將樣本依</w:t>
      </w:r>
      <w:proofErr w:type="gramStart"/>
      <w:r>
        <w:rPr>
          <w:rFonts w:ascii="標楷體" w:eastAsia="標楷體" w:hAnsi="標楷體" w:cs="標楷體" w:hint="eastAsia"/>
        </w:rPr>
        <w:t>各構面次量</w:t>
      </w:r>
      <w:proofErr w:type="gramEnd"/>
      <w:r>
        <w:rPr>
          <w:rFonts w:ascii="標楷體" w:eastAsia="標楷體" w:hAnsi="標楷體" w:cs="標楷體" w:hint="eastAsia"/>
        </w:rPr>
        <w:t>表總分的前後</w:t>
      </w:r>
      <w:r>
        <w:rPr>
          <w:rFonts w:ascii="標楷體" w:eastAsia="標楷體" w:hAnsi="標楷體" w:cs="標楷體"/>
        </w:rPr>
        <w:t>27%</w:t>
      </w:r>
      <w:r>
        <w:rPr>
          <w:rFonts w:ascii="標楷體" w:eastAsia="標楷體" w:hAnsi="標楷體" w:cs="標楷體" w:hint="eastAsia"/>
        </w:rPr>
        <w:t>區分為高低極端分數兩組，以</w:t>
      </w:r>
      <w:r>
        <w:rPr>
          <w:rFonts w:ascii="標楷體" w:eastAsia="標楷體" w:hAnsi="標楷體" w:cs="標楷體"/>
        </w:rPr>
        <w:t>t</w:t>
      </w:r>
      <w:r>
        <w:rPr>
          <w:rFonts w:ascii="標楷體" w:eastAsia="標楷體" w:hAnsi="標楷體" w:cs="標楷體" w:hint="eastAsia"/>
        </w:rPr>
        <w:t>檢定比較此兩組</w:t>
      </w:r>
      <w:proofErr w:type="gramStart"/>
      <w:r>
        <w:rPr>
          <w:rFonts w:ascii="標楷體" w:eastAsia="標楷體" w:hAnsi="標楷體" w:cs="標楷體" w:hint="eastAsia"/>
        </w:rPr>
        <w:t>在該構面</w:t>
      </w:r>
      <w:proofErr w:type="gramEnd"/>
      <w:r>
        <w:rPr>
          <w:rFonts w:ascii="標楷體" w:eastAsia="標楷體" w:hAnsi="標楷體" w:cs="標楷體" w:hint="eastAsia"/>
        </w:rPr>
        <w:t>中各題目平均數之差異是否顯著。若該題目之高低分組平均數差異達顯著</w:t>
      </w:r>
      <w:r>
        <w:rPr>
          <w:rFonts w:ascii="標楷體" w:eastAsia="標楷體" w:hAnsi="標楷體" w:cs="標楷體"/>
        </w:rPr>
        <w:t>(t</w:t>
      </w:r>
      <w:r>
        <w:rPr>
          <w:rFonts w:ascii="標楷體" w:eastAsia="標楷體" w:hAnsi="標楷體" w:cs="標楷體" w:hint="eastAsia"/>
        </w:rPr>
        <w:t>的絕對值超過</w:t>
      </w:r>
      <w:r>
        <w:rPr>
          <w:rFonts w:ascii="標楷體" w:eastAsia="標楷體" w:hAnsi="標楷體" w:cs="標楷體"/>
        </w:rPr>
        <w:t>1.96)</w:t>
      </w:r>
      <w:r>
        <w:rPr>
          <w:rFonts w:ascii="標楷體" w:eastAsia="標楷體" w:hAnsi="標楷體" w:cs="標楷體" w:hint="eastAsia"/>
        </w:rPr>
        <w:t>，表示該題目具有良好的鑑別度。分析結果顯示，本研究正式量表所有題目的</w:t>
      </w:r>
      <w:r>
        <w:rPr>
          <w:rFonts w:ascii="標楷體" w:eastAsia="標楷體" w:hAnsi="標楷體" w:cs="標楷體"/>
        </w:rPr>
        <w:t>t</w:t>
      </w:r>
      <w:r>
        <w:rPr>
          <w:rFonts w:ascii="標楷體" w:eastAsia="標楷體" w:hAnsi="標楷體" w:cs="標楷體" w:hint="eastAsia"/>
        </w:rPr>
        <w:t>值皆達顯著水準，</w:t>
      </w:r>
      <w:proofErr w:type="gramStart"/>
      <w:r>
        <w:rPr>
          <w:rFonts w:ascii="標楷體" w:eastAsia="標楷體" w:hAnsi="標楷體" w:cs="標楷體" w:hint="eastAsia"/>
        </w:rPr>
        <w:t>顯示本量表</w:t>
      </w:r>
      <w:proofErr w:type="gramEnd"/>
      <w:r>
        <w:rPr>
          <w:rFonts w:ascii="標楷體" w:eastAsia="標楷體" w:hAnsi="標楷體" w:cs="標楷體" w:hint="eastAsia"/>
        </w:rPr>
        <w:t>所有的題目皆具有良好的鑑別度。請見表</w:t>
      </w:r>
      <w:r>
        <w:rPr>
          <w:rFonts w:ascii="標楷體" w:eastAsia="標楷體" w:hAnsi="標楷體" w:cs="標楷體"/>
        </w:rPr>
        <w:t>14</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rsidP="004D05E7">
      <w:pPr>
        <w:pStyle w:val="a7"/>
        <w:numPr>
          <w:ilvl w:val="0"/>
          <w:numId w:val="88"/>
        </w:numPr>
        <w:spacing w:line="360" w:lineRule="auto"/>
        <w:ind w:leftChars="0"/>
        <w:rPr>
          <w:rFonts w:ascii="標楷體" w:eastAsia="標楷體" w:hAnsi="標楷體"/>
        </w:rPr>
      </w:pPr>
      <w:proofErr w:type="gramStart"/>
      <w:r>
        <w:rPr>
          <w:rFonts w:ascii="標楷體" w:eastAsia="標楷體" w:hAnsi="標楷體" w:cs="標楷體" w:hint="eastAsia"/>
        </w:rPr>
        <w:t>各構面</w:t>
      </w:r>
      <w:proofErr w:type="gramEnd"/>
      <w:r>
        <w:rPr>
          <w:rFonts w:ascii="標楷體" w:eastAsia="標楷體" w:hAnsi="標楷體" w:cs="標楷體" w:hint="eastAsia"/>
        </w:rPr>
        <w:t>內之同質性檢驗</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由於各分量表的題目皆在測量</w:t>
      </w:r>
      <w:proofErr w:type="gramStart"/>
      <w:r>
        <w:rPr>
          <w:rFonts w:ascii="標楷體" w:eastAsia="標楷體" w:hAnsi="標楷體" w:cs="標楷體" w:hint="eastAsia"/>
        </w:rPr>
        <w:t>同一種構面</w:t>
      </w:r>
      <w:proofErr w:type="gramEnd"/>
      <w:r>
        <w:rPr>
          <w:rFonts w:ascii="標楷體" w:eastAsia="標楷體" w:hAnsi="標楷體" w:cs="標楷體" w:hint="eastAsia"/>
        </w:rPr>
        <w:t>，因此每一題目</w:t>
      </w:r>
      <w:proofErr w:type="gramStart"/>
      <w:r>
        <w:rPr>
          <w:rFonts w:ascii="標楷體" w:eastAsia="標楷體" w:hAnsi="標楷體" w:cs="標楷體" w:hint="eastAsia"/>
        </w:rPr>
        <w:t>與各構面</w:t>
      </w:r>
      <w:proofErr w:type="gramEnd"/>
      <w:r>
        <w:rPr>
          <w:rFonts w:ascii="標楷體" w:eastAsia="標楷體" w:hAnsi="標楷體" w:cs="標楷體" w:hint="eastAsia"/>
        </w:rPr>
        <w:t>總分之間應有高相關，若個別題目</w:t>
      </w:r>
      <w:proofErr w:type="gramStart"/>
      <w:r>
        <w:rPr>
          <w:rFonts w:ascii="標楷體" w:eastAsia="標楷體" w:hAnsi="標楷體" w:cs="標楷體" w:hint="eastAsia"/>
        </w:rPr>
        <w:t>與各構面</w:t>
      </w:r>
      <w:proofErr w:type="gramEnd"/>
      <w:r>
        <w:rPr>
          <w:rFonts w:ascii="標楷體" w:eastAsia="標楷體" w:hAnsi="標楷體" w:cs="標楷體" w:hint="eastAsia"/>
        </w:rPr>
        <w:t>總分的相關係數低於</w:t>
      </w:r>
      <w:r>
        <w:rPr>
          <w:rFonts w:ascii="標楷體" w:eastAsia="標楷體" w:hAnsi="標楷體" w:cs="標楷體"/>
        </w:rPr>
        <w:t>.35</w:t>
      </w:r>
      <w:r>
        <w:rPr>
          <w:rFonts w:ascii="標楷體" w:eastAsia="標楷體" w:hAnsi="標楷體" w:cs="標楷體" w:hint="eastAsia"/>
        </w:rPr>
        <w:t>，則表示此題目與全量表並不具有同質性，該題目不宜採用，應考慮予以刪除。</w:t>
      </w:r>
      <w:proofErr w:type="gramStart"/>
      <w:r>
        <w:rPr>
          <w:rFonts w:ascii="標楷體" w:eastAsia="標楷體" w:hAnsi="標楷體" w:cs="標楷體" w:hint="eastAsia"/>
        </w:rPr>
        <w:t>此外，</w:t>
      </w:r>
      <w:proofErr w:type="gramEnd"/>
      <w:r>
        <w:rPr>
          <w:rFonts w:ascii="標楷體" w:eastAsia="標楷體" w:hAnsi="標楷體" w:cs="標楷體" w:hint="eastAsia"/>
        </w:rPr>
        <w:t>當採用構面分析時，</w:t>
      </w:r>
      <w:proofErr w:type="gramStart"/>
      <w:r>
        <w:rPr>
          <w:rFonts w:ascii="標楷體" w:eastAsia="標楷體" w:hAnsi="標楷體" w:cs="標楷體" w:hint="eastAsia"/>
        </w:rPr>
        <w:t>乃將構面</w:t>
      </w:r>
      <w:proofErr w:type="gramEnd"/>
      <w:r>
        <w:rPr>
          <w:rFonts w:ascii="標楷體" w:eastAsia="標楷體" w:hAnsi="標楷體" w:cs="標楷體" w:hint="eastAsia"/>
        </w:rPr>
        <w:t>設定為一個主成份，各題目應具有一定水準的構面負荷量，若有</w:t>
      </w:r>
      <w:proofErr w:type="gramStart"/>
      <w:r>
        <w:rPr>
          <w:rFonts w:ascii="標楷體" w:eastAsia="標楷體" w:hAnsi="標楷體" w:cs="標楷體" w:hint="eastAsia"/>
        </w:rPr>
        <w:t>題目之構面</w:t>
      </w:r>
      <w:proofErr w:type="gramEnd"/>
      <w:r>
        <w:rPr>
          <w:rFonts w:ascii="標楷體" w:eastAsia="標楷體" w:hAnsi="標楷體" w:cs="標楷體" w:hint="eastAsia"/>
        </w:rPr>
        <w:t>負荷量低於</w:t>
      </w:r>
      <w:r>
        <w:rPr>
          <w:rFonts w:ascii="標楷體" w:eastAsia="標楷體" w:hAnsi="標楷體" w:cs="標楷體"/>
        </w:rPr>
        <w:t>.35</w:t>
      </w:r>
      <w:r>
        <w:rPr>
          <w:rFonts w:ascii="標楷體" w:eastAsia="標楷體" w:hAnsi="標楷體" w:cs="標楷體" w:hint="eastAsia"/>
        </w:rPr>
        <w:t>，表示該題目與</w:t>
      </w:r>
      <w:proofErr w:type="gramStart"/>
      <w:r>
        <w:rPr>
          <w:rFonts w:ascii="標楷體" w:eastAsia="標楷體" w:hAnsi="標楷體" w:cs="標楷體" w:hint="eastAsia"/>
        </w:rPr>
        <w:t>全量表間不具有</w:t>
      </w:r>
      <w:proofErr w:type="gramEnd"/>
      <w:r>
        <w:rPr>
          <w:rFonts w:ascii="標楷體" w:eastAsia="標楷體" w:hAnsi="標楷體" w:cs="標楷體" w:hint="eastAsia"/>
        </w:rPr>
        <w:t>同質性，應考慮予以刪除</w:t>
      </w:r>
      <w:r>
        <w:rPr>
          <w:rFonts w:ascii="標楷體" w:eastAsia="標楷體" w:hAnsi="標楷體" w:cs="標楷體"/>
        </w:rPr>
        <w:t>(</w:t>
      </w:r>
      <w:r>
        <w:rPr>
          <w:rFonts w:ascii="標楷體" w:eastAsia="標楷體" w:hAnsi="標楷體" w:cs="標楷體" w:hint="eastAsia"/>
        </w:rPr>
        <w:t>邱皓政，</w:t>
      </w:r>
      <w:r>
        <w:rPr>
          <w:rFonts w:ascii="標楷體" w:eastAsia="標楷體" w:hAnsi="標楷體" w:cs="標楷體"/>
        </w:rPr>
        <w:t>2000)</w:t>
      </w:r>
      <w:r>
        <w:rPr>
          <w:rFonts w:ascii="標楷體" w:eastAsia="標楷體" w:hAnsi="標楷體" w:cs="標楷體" w:hint="eastAsia"/>
        </w:rPr>
        <w:t>。分析結果顯示，本正式量</w:t>
      </w:r>
      <w:proofErr w:type="gramStart"/>
      <w:r>
        <w:rPr>
          <w:rFonts w:ascii="標楷體" w:eastAsia="標楷體" w:hAnsi="標楷體" w:cs="標楷體" w:hint="eastAsia"/>
        </w:rPr>
        <w:t>表各構</w:t>
      </w:r>
      <w:proofErr w:type="gramEnd"/>
      <w:r>
        <w:rPr>
          <w:rFonts w:ascii="標楷體" w:eastAsia="標楷體" w:hAnsi="標楷體" w:cs="標楷體" w:hint="eastAsia"/>
        </w:rPr>
        <w:t>面內全部題目之相關係數與構面負荷量皆通過檢驗，代表其均具有良好的構面內之同質性。請見表</w:t>
      </w:r>
      <w:r>
        <w:rPr>
          <w:rFonts w:ascii="標楷體" w:eastAsia="標楷體" w:hAnsi="標楷體" w:cs="標楷體"/>
        </w:rPr>
        <w:t>14</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rsidP="004D05E7">
      <w:pPr>
        <w:pStyle w:val="a7"/>
        <w:numPr>
          <w:ilvl w:val="0"/>
          <w:numId w:val="88"/>
        </w:numPr>
        <w:spacing w:line="360" w:lineRule="auto"/>
        <w:ind w:leftChars="0"/>
        <w:rPr>
          <w:rFonts w:ascii="標楷體" w:eastAsia="標楷體" w:hAnsi="標楷體"/>
        </w:rPr>
      </w:pPr>
      <w:r>
        <w:rPr>
          <w:rFonts w:ascii="標楷體" w:eastAsia="標楷體" w:hAnsi="標楷體" w:cs="標楷體" w:hint="eastAsia"/>
        </w:rPr>
        <w:t>社會讚許性</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社會讚許性在於檢驗在該題目中，受試者是否因迎合社會大眾或特定對象之期待與喜好而出現某種特定或一致性的答題反應。若該題目存有顯著之社會讚許性，則無法測得受試者真實狀況，不宜採用，應考慮予以刪除。在統計的操作上是將全體樣本依全量表總分的前後</w:t>
      </w:r>
      <w:r>
        <w:rPr>
          <w:rFonts w:ascii="標楷體" w:eastAsia="標楷體" w:hAnsi="標楷體" w:cs="標楷體"/>
        </w:rPr>
        <w:t>25%</w:t>
      </w:r>
      <w:r>
        <w:rPr>
          <w:rFonts w:ascii="標楷體" w:eastAsia="標楷體" w:hAnsi="標楷體" w:cs="標楷體" w:hint="eastAsia"/>
        </w:rPr>
        <w:t>極端區分為理想文官</w:t>
      </w:r>
      <w:r>
        <w:rPr>
          <w:rFonts w:ascii="標楷體" w:eastAsia="標楷體" w:hAnsi="標楷體" w:cs="標楷體"/>
        </w:rPr>
        <w:t>(</w:t>
      </w:r>
      <w:r>
        <w:rPr>
          <w:rFonts w:ascii="標楷體" w:eastAsia="標楷體" w:hAnsi="標楷體" w:cs="標楷體" w:hint="eastAsia"/>
        </w:rPr>
        <w:t>得分高</w:t>
      </w:r>
      <w:r>
        <w:rPr>
          <w:rFonts w:ascii="標楷體" w:eastAsia="標楷體" w:hAnsi="標楷體" w:cs="標楷體"/>
        </w:rPr>
        <w:t>)</w:t>
      </w:r>
      <w:r>
        <w:rPr>
          <w:rFonts w:ascii="標楷體" w:eastAsia="標楷體" w:hAnsi="標楷體" w:cs="標楷體" w:hint="eastAsia"/>
        </w:rPr>
        <w:t>與非理想文官</w:t>
      </w:r>
      <w:r>
        <w:rPr>
          <w:rFonts w:ascii="標楷體" w:eastAsia="標楷體" w:hAnsi="標楷體" w:cs="標楷體"/>
        </w:rPr>
        <w:t>(</w:t>
      </w:r>
      <w:r>
        <w:rPr>
          <w:rFonts w:ascii="標楷體" w:eastAsia="標楷體" w:hAnsi="標楷體" w:cs="標楷體" w:hint="eastAsia"/>
        </w:rPr>
        <w:t>得分低</w:t>
      </w:r>
      <w:r>
        <w:rPr>
          <w:rFonts w:ascii="標楷體" w:eastAsia="標楷體" w:hAnsi="標楷體" w:cs="標楷體"/>
        </w:rPr>
        <w:t>)</w:t>
      </w:r>
      <w:r>
        <w:rPr>
          <w:rFonts w:ascii="標楷體" w:eastAsia="標楷體" w:hAnsi="標楷體" w:cs="標楷體" w:hint="eastAsia"/>
        </w:rPr>
        <w:t>兩組，以</w:t>
      </w:r>
      <w:r>
        <w:rPr>
          <w:rFonts w:ascii="標楷體" w:eastAsia="標楷體" w:hAnsi="標楷體" w:cs="標楷體"/>
        </w:rPr>
        <w:t>t</w:t>
      </w:r>
      <w:r>
        <w:rPr>
          <w:rFonts w:ascii="標楷體" w:eastAsia="標楷體" w:hAnsi="標楷體" w:cs="標楷體" w:hint="eastAsia"/>
        </w:rPr>
        <w:t>檢定比較此兩組在所有題目上之平均數是否達到顯著差異。若該題目的高低分組無顯著差異</w:t>
      </w:r>
      <w:r>
        <w:rPr>
          <w:rFonts w:ascii="標楷體" w:eastAsia="標楷體" w:hAnsi="標楷體" w:cs="標楷體"/>
        </w:rPr>
        <w:t>(t</w:t>
      </w:r>
      <w:r>
        <w:rPr>
          <w:rFonts w:ascii="標楷體" w:eastAsia="標楷體" w:hAnsi="標楷體" w:cs="標楷體" w:hint="eastAsia"/>
        </w:rPr>
        <w:t>的絕對值超過</w:t>
      </w:r>
      <w:r>
        <w:rPr>
          <w:rFonts w:ascii="標楷體" w:eastAsia="標楷體" w:hAnsi="標楷體" w:cs="標楷體"/>
        </w:rPr>
        <w:t>1.96)</w:t>
      </w:r>
      <w:r>
        <w:rPr>
          <w:rFonts w:ascii="標楷體" w:eastAsia="標楷體" w:hAnsi="標楷體" w:cs="標楷體" w:hint="eastAsia"/>
        </w:rPr>
        <w:t>，則表示該題目受社會讚許性的影響，受試者出現一致性的答題反應。分析結果顯示，本正式量表所有題目的</w:t>
      </w:r>
      <w:r>
        <w:rPr>
          <w:rFonts w:ascii="標楷體" w:eastAsia="標楷體" w:hAnsi="標楷體" w:cs="標楷體"/>
        </w:rPr>
        <w:t>t</w:t>
      </w:r>
      <w:r>
        <w:rPr>
          <w:rFonts w:ascii="標楷體" w:eastAsia="標楷體" w:hAnsi="標楷體" w:cs="標楷體" w:hint="eastAsia"/>
        </w:rPr>
        <w:t>值皆達顯著水準，</w:t>
      </w:r>
      <w:proofErr w:type="gramStart"/>
      <w:r>
        <w:rPr>
          <w:rFonts w:ascii="標楷體" w:eastAsia="標楷體" w:hAnsi="標楷體" w:cs="標楷體" w:hint="eastAsia"/>
        </w:rPr>
        <w:t>顯示本量表</w:t>
      </w:r>
      <w:proofErr w:type="gramEnd"/>
      <w:r>
        <w:rPr>
          <w:rFonts w:ascii="標楷體" w:eastAsia="標楷體" w:hAnsi="標楷體" w:cs="標楷體" w:hint="eastAsia"/>
        </w:rPr>
        <w:t>所有的題目皆不受到社會讚許性之影響。請見表</w:t>
      </w:r>
      <w:r>
        <w:rPr>
          <w:rFonts w:ascii="標楷體" w:eastAsia="標楷體" w:hAnsi="標楷體" w:cs="標楷體"/>
        </w:rPr>
        <w:t>15</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56" w:name="_Toc312257644"/>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15</w:t>
      </w:r>
      <w:r>
        <w:rPr>
          <w:rFonts w:ascii="標楷體" w:eastAsia="標楷體" w:hAnsi="標楷體" w:cs="標楷體"/>
          <w:sz w:val="24"/>
          <w:szCs w:val="24"/>
        </w:rPr>
        <w:fldChar w:fldCharType="end"/>
      </w:r>
      <w:r>
        <w:rPr>
          <w:rFonts w:ascii="標楷體" w:eastAsia="標楷體" w:hAnsi="標楷體" w:cs="標楷體" w:hint="eastAsia"/>
          <w:sz w:val="24"/>
          <w:szCs w:val="24"/>
        </w:rPr>
        <w:t>項目分析摘要表</w:t>
      </w:r>
      <w:bookmarkEnd w:id="156"/>
    </w:p>
    <w:tbl>
      <w:tblPr>
        <w:tblW w:w="0" w:type="auto"/>
        <w:tblInd w:w="2" w:type="dxa"/>
        <w:tblBorders>
          <w:top w:val="single" w:sz="8" w:space="0" w:color="000000"/>
          <w:bottom w:val="single" w:sz="8" w:space="0" w:color="000000"/>
        </w:tblBorders>
        <w:tblLook w:val="0000" w:firstRow="0" w:lastRow="0" w:firstColumn="0" w:lastColumn="0" w:noHBand="0" w:noVBand="0"/>
      </w:tblPr>
      <w:tblGrid>
        <w:gridCol w:w="1418"/>
        <w:gridCol w:w="1056"/>
        <w:gridCol w:w="937"/>
        <w:gridCol w:w="937"/>
        <w:gridCol w:w="697"/>
        <w:gridCol w:w="937"/>
        <w:gridCol w:w="697"/>
        <w:gridCol w:w="697"/>
        <w:gridCol w:w="816"/>
      </w:tblGrid>
      <w:tr w:rsidR="0015623E">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代碼</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平均數</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標準差</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偏態</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鑑別度</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相關</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係數</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成分</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負荷</w:t>
            </w:r>
          </w:p>
        </w:tc>
        <w:tc>
          <w:tcPr>
            <w:tcW w:w="0" w:type="auto"/>
            <w:tcBorders>
              <w:top w:val="single" w:sz="8" w:space="0" w:color="000000"/>
              <w:left w:val="nil"/>
              <w:bottom w:val="single" w:sz="8" w:space="0" w:color="000000"/>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社會</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讚許</w:t>
            </w:r>
          </w:p>
        </w:tc>
      </w:tr>
      <w:tr w:rsidR="0015623E">
        <w:trPr>
          <w:cantSplit/>
        </w:trPr>
        <w:tc>
          <w:tcPr>
            <w:tcW w:w="0" w:type="auto"/>
            <w:vMerge w:val="restart"/>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嚴謹性</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7.05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13.14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10.24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12.05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10.38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-.08</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7.55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10.37</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3.74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10.75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9.69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item118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3.29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7.02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item124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3.59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-.04</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5.42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14.50</w:t>
            </w:r>
          </w:p>
        </w:tc>
      </w:tr>
      <w:tr w:rsidR="0015623E">
        <w:trPr>
          <w:cantSplit/>
        </w:trPr>
        <w:tc>
          <w:tcPr>
            <w:tcW w:w="0" w:type="auto"/>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item27</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4.78</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1.02</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-.80</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8.35</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10.94</w:t>
            </w:r>
          </w:p>
        </w:tc>
      </w:tr>
      <w:tr w:rsidR="0015623E">
        <w:trPr>
          <w:cantSplit/>
        </w:trPr>
        <w:tc>
          <w:tcPr>
            <w:tcW w:w="0" w:type="auto"/>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情緒穩定性</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3.22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1.09</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12.95</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.71</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.74</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9.60</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.34</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10.86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.29</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6.96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7.20</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.22</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9.71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14.95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3.28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7.84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9.18</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3.77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10.10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16.42</w:t>
            </w:r>
          </w:p>
        </w:tc>
      </w:tr>
      <w:tr w:rsidR="0015623E">
        <w:trPr>
          <w:cantSplit/>
        </w:trPr>
        <w:tc>
          <w:tcPr>
            <w:tcW w:w="0" w:type="auto"/>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item123</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3.65</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.96</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.06</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9.53</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14.07</w:t>
            </w:r>
          </w:p>
        </w:tc>
      </w:tr>
      <w:tr w:rsidR="0015623E">
        <w:trPr>
          <w:cantSplit/>
        </w:trPr>
        <w:tc>
          <w:tcPr>
            <w:tcW w:w="0" w:type="auto"/>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友善性</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4.76</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.84</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7.52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13.39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5.95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19.19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13.15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13.91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14.96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9.46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8.38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16.05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11.24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15.29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11.40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16.74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18.35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11.31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-.32</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9.96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14.39</w:t>
            </w:r>
          </w:p>
        </w:tc>
      </w:tr>
      <w:tr w:rsidR="0015623E">
        <w:trPr>
          <w:cantSplit/>
        </w:trPr>
        <w:tc>
          <w:tcPr>
            <w:tcW w:w="0" w:type="auto"/>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item67</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4.69</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.90</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13.84</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15.28</w:t>
            </w:r>
          </w:p>
        </w:tc>
      </w:tr>
    </w:tbl>
    <w:p w:rsidR="0015623E" w:rsidRPr="004D05E7" w:rsidRDefault="0015623E">
      <w:pPr>
        <w:spacing w:line="360" w:lineRule="auto"/>
        <w:rPr>
          <w:rFonts w:ascii="標楷體" w:eastAsia="標楷體" w:hAnsi="標楷體" w:cs="Times New Roman"/>
        </w:rPr>
      </w:pPr>
      <w:proofErr w:type="gramStart"/>
      <w:r>
        <w:rPr>
          <w:rFonts w:ascii="標楷體" w:eastAsia="標楷體" w:hAnsi="標楷體" w:cs="標楷體" w:hint="eastAsia"/>
        </w:rPr>
        <w:t>註</w:t>
      </w:r>
      <w:proofErr w:type="gramEnd"/>
      <w:r>
        <w:rPr>
          <w:rFonts w:ascii="標楷體" w:eastAsia="標楷體" w:hAnsi="標楷體" w:cs="標楷體" w:hint="eastAsia"/>
        </w:rPr>
        <w:t>：社會讚許之計算方式為高低分組之</w:t>
      </w:r>
      <w:r>
        <w:rPr>
          <w:rFonts w:ascii="標楷體" w:eastAsia="標楷體" w:hAnsi="標楷體" w:cs="標楷體"/>
        </w:rPr>
        <w:t>t</w:t>
      </w:r>
      <w:r>
        <w:rPr>
          <w:rFonts w:ascii="標楷體" w:eastAsia="標楷體" w:hAnsi="標楷體" w:cs="標楷體" w:hint="eastAsia"/>
        </w:rPr>
        <w:t>檢定。</w:t>
      </w: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標楷體" w:eastAsia="標楷體" w:hAnsi="標楷體" w:cs="標楷體"/>
        </w:rPr>
      </w:pPr>
      <w:r>
        <w:rPr>
          <w:rFonts w:ascii="標楷體" w:eastAsia="標楷體" w:hAnsi="標楷體" w:cs="標楷體" w:hint="eastAsia"/>
        </w:rPr>
        <w:t>表</w:t>
      </w:r>
      <w:r>
        <w:rPr>
          <w:rFonts w:ascii="標楷體" w:eastAsia="標楷體" w:hAnsi="標楷體" w:cs="標楷體"/>
        </w:rPr>
        <w:t>15</w:t>
      </w:r>
      <w:r>
        <w:rPr>
          <w:rFonts w:ascii="標楷體" w:eastAsia="標楷體" w:hAnsi="標楷體" w:cs="標楷體" w:hint="eastAsia"/>
        </w:rPr>
        <w:t>項目分析摘要表</w:t>
      </w:r>
      <w:r>
        <w:rPr>
          <w:rFonts w:ascii="標楷體" w:eastAsia="標楷體" w:hAnsi="標楷體" w:cs="標楷體"/>
        </w:rPr>
        <w:t>(</w:t>
      </w:r>
      <w:r>
        <w:rPr>
          <w:rFonts w:ascii="標楷體" w:eastAsia="標楷體" w:hAnsi="標楷體" w:cs="標楷體" w:hint="eastAsia"/>
        </w:rPr>
        <w:t>續</w:t>
      </w:r>
      <w:r>
        <w:rPr>
          <w:rFonts w:ascii="標楷體" w:eastAsia="標楷體" w:hAnsi="標楷體" w:cs="標楷體"/>
        </w:rPr>
        <w:t>)</w:t>
      </w:r>
    </w:p>
    <w:tbl>
      <w:tblPr>
        <w:tblW w:w="0" w:type="auto"/>
        <w:tblInd w:w="2" w:type="dxa"/>
        <w:tblBorders>
          <w:top w:val="single" w:sz="8" w:space="0" w:color="000000"/>
          <w:bottom w:val="single" w:sz="8" w:space="0" w:color="000000"/>
        </w:tblBorders>
        <w:tblLook w:val="0000" w:firstRow="0" w:lastRow="0" w:firstColumn="0" w:lastColumn="0" w:noHBand="0" w:noVBand="0"/>
      </w:tblPr>
      <w:tblGrid>
        <w:gridCol w:w="1177"/>
        <w:gridCol w:w="1056"/>
        <w:gridCol w:w="937"/>
        <w:gridCol w:w="937"/>
        <w:gridCol w:w="697"/>
        <w:gridCol w:w="937"/>
        <w:gridCol w:w="697"/>
        <w:gridCol w:w="697"/>
        <w:gridCol w:w="816"/>
      </w:tblGrid>
      <w:tr w:rsidR="0015623E">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代碼</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平均數</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標準差</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偏態</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鑑別度</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相關</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係數</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成分</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負荷</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社會</w:t>
            </w:r>
          </w:p>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讚許</w:t>
            </w:r>
          </w:p>
        </w:tc>
      </w:tr>
      <w:tr w:rsidR="0015623E">
        <w:trPr>
          <w:cantSplit/>
        </w:trPr>
        <w:tc>
          <w:tcPr>
            <w:tcW w:w="0" w:type="auto"/>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領導性</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4.75</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.91</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8.82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14.70</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5.84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17.45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5.45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21.16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12.26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13.80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17.61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8.40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18.86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item114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-.22</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14.94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14.82</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11.48</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3.97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16.80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13.76</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4.81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10.06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16.96</w:t>
            </w:r>
          </w:p>
        </w:tc>
      </w:tr>
      <w:tr w:rsidR="0015623E">
        <w:trPr>
          <w:cantSplit/>
        </w:trPr>
        <w:tc>
          <w:tcPr>
            <w:tcW w:w="0" w:type="auto"/>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使命感</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item47</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.91</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6.28</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.69</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.73</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17.01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-.52</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13.47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16.63</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9.67</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-.68</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14.89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15.35</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18.13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12.04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17.27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14.94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5.05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8.91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11.51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item112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-.18</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15.13</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10.40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9.05</w:t>
            </w:r>
          </w:p>
        </w:tc>
      </w:tr>
      <w:tr w:rsidR="0015623E">
        <w:trPr>
          <w:cantSplit/>
        </w:trPr>
        <w:tc>
          <w:tcPr>
            <w:tcW w:w="0" w:type="auto"/>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item55</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4.32</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1.19</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-.37</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14.61</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7.89</w:t>
            </w:r>
          </w:p>
        </w:tc>
      </w:tr>
      <w:tr w:rsidR="0015623E">
        <w:trPr>
          <w:cantSplit/>
        </w:trPr>
        <w:tc>
          <w:tcPr>
            <w:tcW w:w="0" w:type="auto"/>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創新學習</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item38</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4.93</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.76</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-.33</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16.48</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.62</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16.09</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6.52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9.97</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13.05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14.18</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-.26</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11.79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10.13</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-.24</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10.61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13.80</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12.47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.72</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17.11</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.05</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11.41</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17.97</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-.01</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16.38</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10.34</w:t>
            </w:r>
          </w:p>
        </w:tc>
      </w:tr>
      <w:tr w:rsidR="0015623E">
        <w:trPr>
          <w:cantSplit/>
        </w:trPr>
        <w:tc>
          <w:tcPr>
            <w:tcW w:w="0" w:type="auto"/>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item90</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.94</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w:t>
            </w:r>
          </w:p>
        </w:tc>
        <w:tc>
          <w:tcPr>
            <w:tcW w:w="0" w:type="auto"/>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5.15</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16.37</w:t>
            </w:r>
          </w:p>
        </w:tc>
      </w:tr>
      <w:tr w:rsidR="0015623E">
        <w:trPr>
          <w:cantSplit/>
        </w:trPr>
        <w:tc>
          <w:tcPr>
            <w:tcW w:w="0" w:type="auto"/>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item108</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4.26</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.85</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-.09</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6.88</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.67</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16.37</w:t>
            </w:r>
          </w:p>
        </w:tc>
      </w:tr>
    </w:tbl>
    <w:p w:rsidR="0015623E" w:rsidRPr="004D05E7" w:rsidRDefault="0015623E">
      <w:pPr>
        <w:spacing w:line="360" w:lineRule="auto"/>
        <w:rPr>
          <w:rFonts w:ascii="標楷體" w:eastAsia="標楷體" w:hAnsi="標楷體" w:cs="Times New Roman"/>
        </w:rPr>
      </w:pPr>
      <w:proofErr w:type="gramStart"/>
      <w:r>
        <w:rPr>
          <w:rFonts w:ascii="標楷體" w:eastAsia="標楷體" w:hAnsi="標楷體" w:cs="標楷體" w:hint="eastAsia"/>
        </w:rPr>
        <w:t>註</w:t>
      </w:r>
      <w:proofErr w:type="gramEnd"/>
      <w:r>
        <w:rPr>
          <w:rFonts w:ascii="標楷體" w:eastAsia="標楷體" w:hAnsi="標楷體" w:cs="標楷體" w:hint="eastAsia"/>
        </w:rPr>
        <w:t>：社會讚許之計算方式為高低分組之</w:t>
      </w:r>
      <w:r>
        <w:rPr>
          <w:rFonts w:ascii="標楷體" w:eastAsia="標楷體" w:hAnsi="標楷體" w:cs="標楷體"/>
        </w:rPr>
        <w:t>t</w:t>
      </w:r>
      <w:r>
        <w:rPr>
          <w:rFonts w:ascii="標楷體" w:eastAsia="標楷體" w:hAnsi="標楷體" w:cs="標楷體" w:hint="eastAsia"/>
        </w:rPr>
        <w:t>檢定。</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b/>
          <w:bCs/>
        </w:rPr>
        <w:t>信度分析</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信度係數乃指一個測量工具的穩定性。</w:t>
      </w:r>
      <w:proofErr w:type="gramStart"/>
      <w:r>
        <w:rPr>
          <w:rFonts w:ascii="標楷體" w:eastAsia="標楷體" w:hAnsi="標楷體" w:cs="標楷體" w:hint="eastAsia"/>
        </w:rPr>
        <w:t>本量表</w:t>
      </w:r>
      <w:proofErr w:type="gramEnd"/>
      <w:r>
        <w:rPr>
          <w:rFonts w:ascii="標楷體" w:eastAsia="標楷體" w:hAnsi="標楷體" w:cs="標楷體" w:hint="eastAsia"/>
        </w:rPr>
        <w:t>採用</w:t>
      </w:r>
      <w:r>
        <w:rPr>
          <w:rFonts w:ascii="標楷體" w:eastAsia="標楷體" w:hAnsi="標楷體" w:cs="標楷體"/>
        </w:rPr>
        <w:t xml:space="preserve">Cronbach's </w:t>
      </w:r>
      <w:r>
        <w:rPr>
          <w:rFonts w:ascii="標楷體" w:eastAsia="標楷體" w:hAnsi="標楷體" w:cs="標楷體" w:hint="eastAsia"/>
        </w:rPr>
        <w:t>α內部一致性係數做為信度檢驗的指標，而信度係數與可信程度之間的關聯如表</w:t>
      </w:r>
      <w:r>
        <w:rPr>
          <w:rFonts w:ascii="標楷體" w:eastAsia="標楷體" w:hAnsi="標楷體" w:cs="標楷體"/>
        </w:rPr>
        <w:t>16</w:t>
      </w:r>
      <w:r>
        <w:rPr>
          <w:rFonts w:ascii="標楷體" w:eastAsia="標楷體" w:hAnsi="標楷體" w:cs="標楷體" w:hint="eastAsia"/>
        </w:rPr>
        <w:t>所示。</w:t>
      </w:r>
    </w:p>
    <w:p w:rsidR="0015623E" w:rsidRPr="004D05E7" w:rsidRDefault="0015623E">
      <w:pPr>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57" w:name="_Toc312257645"/>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16</w:t>
      </w:r>
      <w:r>
        <w:rPr>
          <w:rFonts w:ascii="標楷體" w:eastAsia="標楷體" w:hAnsi="標楷體" w:cs="標楷體"/>
          <w:sz w:val="24"/>
          <w:szCs w:val="24"/>
        </w:rPr>
        <w:fldChar w:fldCharType="end"/>
      </w:r>
      <w:r>
        <w:rPr>
          <w:rFonts w:ascii="標楷體" w:eastAsia="標楷體" w:hAnsi="標楷體" w:cs="標楷體" w:hint="eastAsia"/>
          <w:sz w:val="24"/>
          <w:szCs w:val="24"/>
        </w:rPr>
        <w:t>信度係數與可信程度對照表</w:t>
      </w:r>
      <w:bookmarkEnd w:id="157"/>
    </w:p>
    <w:tbl>
      <w:tblPr>
        <w:tblW w:w="0" w:type="auto"/>
        <w:tblInd w:w="2" w:type="dxa"/>
        <w:tblBorders>
          <w:top w:val="single" w:sz="8" w:space="0" w:color="000000"/>
          <w:bottom w:val="single" w:sz="8" w:space="0" w:color="000000"/>
        </w:tblBorders>
        <w:tblLook w:val="0000" w:firstRow="0" w:lastRow="0" w:firstColumn="0" w:lastColumn="0" w:noHBand="0" w:noVBand="0"/>
      </w:tblPr>
      <w:tblGrid>
        <w:gridCol w:w="4181"/>
        <w:gridCol w:w="4181"/>
      </w:tblGrid>
      <w:tr w:rsidR="0015623E">
        <w:tc>
          <w:tcPr>
            <w:tcW w:w="4181" w:type="dxa"/>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信</w:t>
            </w:r>
            <w:r>
              <w:rPr>
                <w:rFonts w:ascii="標楷體" w:eastAsia="標楷體" w:hAnsi="標楷體" w:cs="標楷體"/>
                <w:b/>
                <w:bCs/>
                <w:color w:val="000000"/>
              </w:rPr>
              <w:t xml:space="preserve"> </w:t>
            </w:r>
            <w:r>
              <w:rPr>
                <w:rFonts w:ascii="標楷體" w:eastAsia="標楷體" w:hAnsi="標楷體" w:cs="標楷體" w:hint="eastAsia"/>
                <w:b/>
                <w:bCs/>
                <w:color w:val="000000"/>
              </w:rPr>
              <w:t>度</w:t>
            </w:r>
            <w:r>
              <w:rPr>
                <w:rFonts w:ascii="標楷體" w:eastAsia="標楷體" w:hAnsi="標楷體" w:cs="標楷體"/>
                <w:b/>
                <w:bCs/>
                <w:color w:val="000000"/>
              </w:rPr>
              <w:t xml:space="preserve"> </w:t>
            </w:r>
            <w:r>
              <w:rPr>
                <w:rFonts w:ascii="標楷體" w:eastAsia="標楷體" w:hAnsi="標楷體" w:cs="標楷體" w:hint="eastAsia"/>
                <w:b/>
                <w:bCs/>
                <w:color w:val="000000"/>
              </w:rPr>
              <w:t>係</w:t>
            </w:r>
            <w:r>
              <w:rPr>
                <w:rFonts w:ascii="標楷體" w:eastAsia="標楷體" w:hAnsi="標楷體" w:cs="標楷體"/>
                <w:b/>
                <w:bCs/>
                <w:color w:val="000000"/>
              </w:rPr>
              <w:t xml:space="preserve"> </w:t>
            </w:r>
            <w:r>
              <w:rPr>
                <w:rFonts w:ascii="標楷體" w:eastAsia="標楷體" w:hAnsi="標楷體" w:cs="標楷體" w:hint="eastAsia"/>
                <w:b/>
                <w:bCs/>
                <w:color w:val="000000"/>
              </w:rPr>
              <w:t>數</w:t>
            </w:r>
          </w:p>
        </w:tc>
        <w:tc>
          <w:tcPr>
            <w:tcW w:w="4181" w:type="dxa"/>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可</w:t>
            </w:r>
            <w:r>
              <w:rPr>
                <w:rFonts w:ascii="標楷體" w:eastAsia="標楷體" w:hAnsi="標楷體" w:cs="標楷體"/>
                <w:b/>
                <w:bCs/>
                <w:color w:val="000000"/>
              </w:rPr>
              <w:t xml:space="preserve"> </w:t>
            </w:r>
            <w:r>
              <w:rPr>
                <w:rFonts w:ascii="標楷體" w:eastAsia="標楷體" w:hAnsi="標楷體" w:cs="標楷體" w:hint="eastAsia"/>
                <w:b/>
                <w:bCs/>
                <w:color w:val="000000"/>
              </w:rPr>
              <w:t>信</w:t>
            </w:r>
            <w:r>
              <w:rPr>
                <w:rFonts w:ascii="標楷體" w:eastAsia="標楷體" w:hAnsi="標楷體" w:cs="標楷體"/>
                <w:b/>
                <w:bCs/>
                <w:color w:val="000000"/>
              </w:rPr>
              <w:t xml:space="preserve"> </w:t>
            </w:r>
            <w:r>
              <w:rPr>
                <w:rFonts w:ascii="標楷體" w:eastAsia="標楷體" w:hAnsi="標楷體" w:cs="標楷體" w:hint="eastAsia"/>
                <w:b/>
                <w:bCs/>
                <w:color w:val="000000"/>
              </w:rPr>
              <w:t>程</w:t>
            </w:r>
            <w:r>
              <w:rPr>
                <w:rFonts w:ascii="標楷體" w:eastAsia="標楷體" w:hAnsi="標楷體" w:cs="標楷體"/>
                <w:b/>
                <w:bCs/>
                <w:color w:val="000000"/>
              </w:rPr>
              <w:t xml:space="preserve"> </w:t>
            </w:r>
            <w:r>
              <w:rPr>
                <w:rFonts w:ascii="標楷體" w:eastAsia="標楷體" w:hAnsi="標楷體" w:cs="標楷體" w:hint="eastAsia"/>
                <w:b/>
                <w:bCs/>
                <w:color w:val="000000"/>
              </w:rPr>
              <w:t>度</w:t>
            </w:r>
          </w:p>
        </w:tc>
      </w:tr>
      <w:tr w:rsidR="0015623E">
        <w:tc>
          <w:tcPr>
            <w:tcW w:w="4181" w:type="dxa"/>
            <w:tcBorders>
              <w:top w:val="nil"/>
              <w:left w:val="nil"/>
              <w:bottom w:val="nil"/>
              <w:right w:val="nil"/>
            </w:tcBorders>
          </w:tcPr>
          <w:p w:rsidR="0015623E" w:rsidRDefault="0015623E">
            <w:pPr>
              <w:rPr>
                <w:rFonts w:ascii="標楷體" w:eastAsia="標楷體" w:hAnsi="標楷體" w:cs="標楷體"/>
                <w:b/>
                <w:bCs/>
                <w:color w:val="000000"/>
              </w:rPr>
            </w:pPr>
            <w:r>
              <w:rPr>
                <w:rFonts w:ascii="標楷體" w:eastAsia="標楷體" w:hAnsi="標楷體" w:cs="標楷體" w:hint="eastAsia"/>
                <w:b/>
                <w:bCs/>
                <w:color w:val="000000"/>
              </w:rPr>
              <w:t>信度</w:t>
            </w:r>
            <w:r>
              <w:rPr>
                <w:rFonts w:ascii="標楷體" w:eastAsia="標楷體" w:hAnsi="標楷體" w:cs="標楷體"/>
                <w:b/>
                <w:bCs/>
                <w:color w:val="000000"/>
              </w:rPr>
              <w:t xml:space="preserve"> </w:t>
            </w:r>
            <w:r w:rsidRPr="004D05E7">
              <w:rPr>
                <w:rFonts w:ascii="標楷體" w:eastAsia="標楷體" w:hAnsi="Symbol" w:cs="Times New Roman" w:hint="eastAsia"/>
                <w:b/>
                <w:bCs/>
                <w:color w:val="000000"/>
              </w:rPr>
              <w:sym w:font="Symbol" w:char="F0A3"/>
            </w:r>
            <w:r>
              <w:rPr>
                <w:rFonts w:ascii="標楷體" w:eastAsia="標楷體" w:hAnsi="標楷體" w:cs="標楷體"/>
                <w:b/>
                <w:bCs/>
                <w:color w:val="000000"/>
              </w:rPr>
              <w:t xml:space="preserve">  0.30</w:t>
            </w:r>
          </w:p>
        </w:tc>
        <w:tc>
          <w:tcPr>
            <w:tcW w:w="4181" w:type="dxa"/>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不可信</w:t>
            </w:r>
          </w:p>
        </w:tc>
      </w:tr>
      <w:tr w:rsidR="0015623E">
        <w:tc>
          <w:tcPr>
            <w:tcW w:w="4181" w:type="dxa"/>
            <w:tcBorders>
              <w:top w:val="nil"/>
              <w:left w:val="nil"/>
              <w:bottom w:val="nil"/>
              <w:right w:val="nil"/>
            </w:tcBorders>
          </w:tcPr>
          <w:p w:rsidR="0015623E" w:rsidRDefault="0015623E">
            <w:pPr>
              <w:rPr>
                <w:rFonts w:ascii="標楷體" w:eastAsia="標楷體" w:hAnsi="標楷體" w:cs="標楷體"/>
                <w:b/>
                <w:bCs/>
                <w:color w:val="000000"/>
              </w:rPr>
            </w:pPr>
            <w:r>
              <w:rPr>
                <w:rFonts w:ascii="標楷體" w:eastAsia="標楷體" w:hAnsi="標楷體" w:cs="標楷體"/>
                <w:b/>
                <w:bCs/>
                <w:color w:val="000000"/>
              </w:rPr>
              <w:t xml:space="preserve">0.30 </w:t>
            </w:r>
            <w:r>
              <w:rPr>
                <w:rFonts w:ascii="標楷體" w:eastAsia="標楷體" w:hAnsi="標楷體" w:cs="標楷體" w:hint="eastAsia"/>
                <w:b/>
                <w:bCs/>
                <w:color w:val="000000"/>
              </w:rPr>
              <w:t>＜</w:t>
            </w:r>
            <w:r>
              <w:rPr>
                <w:rFonts w:ascii="標楷體" w:eastAsia="標楷體" w:hAnsi="標楷體" w:cs="標楷體"/>
                <w:b/>
                <w:bCs/>
                <w:color w:val="000000"/>
              </w:rPr>
              <w:t xml:space="preserve"> </w:t>
            </w:r>
            <w:r>
              <w:rPr>
                <w:rFonts w:ascii="標楷體" w:eastAsia="標楷體" w:hAnsi="標楷體" w:cs="標楷體" w:hint="eastAsia"/>
                <w:b/>
                <w:bCs/>
                <w:color w:val="000000"/>
              </w:rPr>
              <w:t>信度</w:t>
            </w:r>
            <w:r>
              <w:rPr>
                <w:rFonts w:ascii="標楷體" w:eastAsia="標楷體" w:hAnsi="標楷體" w:cs="標楷體"/>
                <w:b/>
                <w:bCs/>
                <w:color w:val="000000"/>
              </w:rPr>
              <w:t xml:space="preserve"> </w:t>
            </w:r>
            <w:r w:rsidRPr="004D05E7">
              <w:rPr>
                <w:rFonts w:ascii="標楷體" w:eastAsia="標楷體" w:hAnsi="Symbol" w:cs="Times New Roman" w:hint="eastAsia"/>
                <w:b/>
                <w:bCs/>
                <w:color w:val="000000"/>
              </w:rPr>
              <w:sym w:font="Symbol" w:char="F0A3"/>
            </w:r>
            <w:r>
              <w:rPr>
                <w:rFonts w:ascii="標楷體" w:eastAsia="標楷體" w:hAnsi="標楷體" w:cs="標楷體"/>
                <w:b/>
                <w:bCs/>
                <w:color w:val="000000"/>
              </w:rPr>
              <w:t xml:space="preserve">  0.40</w:t>
            </w:r>
          </w:p>
        </w:tc>
        <w:tc>
          <w:tcPr>
            <w:tcW w:w="4181" w:type="dxa"/>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初步的研究，勉強可信</w:t>
            </w:r>
          </w:p>
        </w:tc>
      </w:tr>
      <w:tr w:rsidR="0015623E">
        <w:tc>
          <w:tcPr>
            <w:tcW w:w="4181" w:type="dxa"/>
            <w:tcBorders>
              <w:top w:val="nil"/>
              <w:left w:val="nil"/>
              <w:bottom w:val="nil"/>
              <w:right w:val="nil"/>
            </w:tcBorders>
          </w:tcPr>
          <w:p w:rsidR="0015623E" w:rsidRDefault="0015623E">
            <w:pPr>
              <w:rPr>
                <w:rFonts w:ascii="標楷體" w:eastAsia="標楷體" w:hAnsi="標楷體" w:cs="標楷體"/>
                <w:b/>
                <w:bCs/>
                <w:color w:val="000000"/>
              </w:rPr>
            </w:pPr>
            <w:r>
              <w:rPr>
                <w:rFonts w:ascii="標楷體" w:eastAsia="標楷體" w:hAnsi="標楷體" w:cs="標楷體"/>
                <w:b/>
                <w:bCs/>
                <w:color w:val="000000"/>
              </w:rPr>
              <w:t xml:space="preserve">0.40 </w:t>
            </w:r>
            <w:r>
              <w:rPr>
                <w:rFonts w:ascii="標楷體" w:eastAsia="標楷體" w:hAnsi="標楷體" w:cs="標楷體" w:hint="eastAsia"/>
                <w:b/>
                <w:bCs/>
                <w:color w:val="000000"/>
              </w:rPr>
              <w:t>＜</w:t>
            </w:r>
            <w:r>
              <w:rPr>
                <w:rFonts w:ascii="標楷體" w:eastAsia="標楷體" w:hAnsi="標楷體" w:cs="標楷體"/>
                <w:b/>
                <w:bCs/>
                <w:color w:val="000000"/>
              </w:rPr>
              <w:t xml:space="preserve"> </w:t>
            </w:r>
            <w:r>
              <w:rPr>
                <w:rFonts w:ascii="標楷體" w:eastAsia="標楷體" w:hAnsi="標楷體" w:cs="標楷體" w:hint="eastAsia"/>
                <w:b/>
                <w:bCs/>
                <w:color w:val="000000"/>
              </w:rPr>
              <w:t>信度</w:t>
            </w:r>
            <w:r>
              <w:rPr>
                <w:rFonts w:ascii="標楷體" w:eastAsia="標楷體" w:hAnsi="標楷體" w:cs="標楷體"/>
                <w:b/>
                <w:bCs/>
                <w:color w:val="000000"/>
              </w:rPr>
              <w:t xml:space="preserve"> </w:t>
            </w:r>
            <w:r w:rsidRPr="004D05E7">
              <w:rPr>
                <w:rFonts w:ascii="標楷體" w:eastAsia="標楷體" w:hAnsi="Symbol" w:cs="Times New Roman" w:hint="eastAsia"/>
                <w:b/>
                <w:bCs/>
                <w:color w:val="000000"/>
              </w:rPr>
              <w:sym w:font="Symbol" w:char="F0A3"/>
            </w:r>
            <w:r>
              <w:rPr>
                <w:rFonts w:ascii="標楷體" w:eastAsia="標楷體" w:hAnsi="標楷體" w:cs="標楷體"/>
                <w:b/>
                <w:bCs/>
                <w:color w:val="000000"/>
              </w:rPr>
              <w:t xml:space="preserve">  0.50</w:t>
            </w:r>
          </w:p>
        </w:tc>
        <w:tc>
          <w:tcPr>
            <w:tcW w:w="4181" w:type="dxa"/>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稍微可信</w:t>
            </w:r>
          </w:p>
        </w:tc>
      </w:tr>
      <w:tr w:rsidR="0015623E">
        <w:tc>
          <w:tcPr>
            <w:tcW w:w="4181" w:type="dxa"/>
            <w:tcBorders>
              <w:top w:val="nil"/>
              <w:left w:val="nil"/>
              <w:bottom w:val="nil"/>
              <w:right w:val="nil"/>
            </w:tcBorders>
          </w:tcPr>
          <w:p w:rsidR="0015623E" w:rsidRDefault="0015623E">
            <w:pPr>
              <w:rPr>
                <w:rFonts w:ascii="標楷體" w:eastAsia="標楷體" w:hAnsi="標楷體" w:cs="標楷體"/>
                <w:b/>
                <w:bCs/>
                <w:color w:val="000000"/>
              </w:rPr>
            </w:pPr>
            <w:r>
              <w:rPr>
                <w:rFonts w:ascii="標楷體" w:eastAsia="標楷體" w:hAnsi="標楷體" w:cs="標楷體"/>
                <w:b/>
                <w:bCs/>
                <w:color w:val="000000"/>
              </w:rPr>
              <w:t xml:space="preserve">0.50 </w:t>
            </w:r>
            <w:r>
              <w:rPr>
                <w:rFonts w:ascii="標楷體" w:eastAsia="標楷體" w:hAnsi="標楷體" w:cs="標楷體" w:hint="eastAsia"/>
                <w:b/>
                <w:bCs/>
                <w:color w:val="000000"/>
              </w:rPr>
              <w:t>＜</w:t>
            </w:r>
            <w:r>
              <w:rPr>
                <w:rFonts w:ascii="標楷體" w:eastAsia="標楷體" w:hAnsi="標楷體" w:cs="標楷體"/>
                <w:b/>
                <w:bCs/>
                <w:color w:val="000000"/>
              </w:rPr>
              <w:t xml:space="preserve"> </w:t>
            </w:r>
            <w:r>
              <w:rPr>
                <w:rFonts w:ascii="標楷體" w:eastAsia="標楷體" w:hAnsi="標楷體" w:cs="標楷體" w:hint="eastAsia"/>
                <w:b/>
                <w:bCs/>
                <w:color w:val="000000"/>
              </w:rPr>
              <w:t>信度</w:t>
            </w:r>
            <w:r>
              <w:rPr>
                <w:rFonts w:ascii="標楷體" w:eastAsia="標楷體" w:hAnsi="標楷體" w:cs="標楷體"/>
                <w:b/>
                <w:bCs/>
                <w:color w:val="000000"/>
              </w:rPr>
              <w:t xml:space="preserve"> </w:t>
            </w:r>
            <w:r w:rsidRPr="004D05E7">
              <w:rPr>
                <w:rFonts w:ascii="標楷體" w:eastAsia="標楷體" w:hAnsi="Symbol" w:cs="Times New Roman" w:hint="eastAsia"/>
                <w:b/>
                <w:bCs/>
                <w:color w:val="000000"/>
              </w:rPr>
              <w:sym w:font="Symbol" w:char="F0A3"/>
            </w:r>
            <w:r>
              <w:rPr>
                <w:rFonts w:ascii="標楷體" w:eastAsia="標楷體" w:hAnsi="標楷體" w:cs="標楷體"/>
                <w:b/>
                <w:bCs/>
                <w:color w:val="000000"/>
              </w:rPr>
              <w:t xml:space="preserve">  0.70</w:t>
            </w:r>
          </w:p>
        </w:tc>
        <w:tc>
          <w:tcPr>
            <w:tcW w:w="4181" w:type="dxa"/>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可信（最常見的信度範圍）</w:t>
            </w:r>
          </w:p>
        </w:tc>
      </w:tr>
      <w:tr w:rsidR="0015623E">
        <w:tc>
          <w:tcPr>
            <w:tcW w:w="4181" w:type="dxa"/>
            <w:tcBorders>
              <w:top w:val="nil"/>
              <w:left w:val="nil"/>
              <w:bottom w:val="nil"/>
              <w:right w:val="nil"/>
            </w:tcBorders>
          </w:tcPr>
          <w:p w:rsidR="0015623E" w:rsidRDefault="0015623E">
            <w:pPr>
              <w:rPr>
                <w:rFonts w:ascii="標楷體" w:eastAsia="標楷體" w:hAnsi="標楷體" w:cs="標楷體"/>
                <w:b/>
                <w:bCs/>
                <w:color w:val="000000"/>
              </w:rPr>
            </w:pPr>
            <w:r>
              <w:rPr>
                <w:rFonts w:ascii="標楷體" w:eastAsia="標楷體" w:hAnsi="標楷體" w:cs="標楷體"/>
                <w:b/>
                <w:bCs/>
                <w:color w:val="000000"/>
              </w:rPr>
              <w:t xml:space="preserve">0.70 </w:t>
            </w:r>
            <w:r>
              <w:rPr>
                <w:rFonts w:ascii="標楷體" w:eastAsia="標楷體" w:hAnsi="標楷體" w:cs="標楷體" w:hint="eastAsia"/>
                <w:b/>
                <w:bCs/>
                <w:color w:val="000000"/>
              </w:rPr>
              <w:t>＜</w:t>
            </w:r>
            <w:r>
              <w:rPr>
                <w:rFonts w:ascii="標楷體" w:eastAsia="標楷體" w:hAnsi="標楷體" w:cs="標楷體"/>
                <w:b/>
                <w:bCs/>
                <w:color w:val="000000"/>
              </w:rPr>
              <w:t xml:space="preserve"> </w:t>
            </w:r>
            <w:r>
              <w:rPr>
                <w:rFonts w:ascii="標楷體" w:eastAsia="標楷體" w:hAnsi="標楷體" w:cs="標楷體" w:hint="eastAsia"/>
                <w:b/>
                <w:bCs/>
                <w:color w:val="000000"/>
              </w:rPr>
              <w:t>信度</w:t>
            </w:r>
            <w:r>
              <w:rPr>
                <w:rFonts w:ascii="標楷體" w:eastAsia="標楷體" w:hAnsi="標楷體" w:cs="標楷體"/>
                <w:b/>
                <w:bCs/>
                <w:color w:val="000000"/>
              </w:rPr>
              <w:t xml:space="preserve"> </w:t>
            </w:r>
            <w:r w:rsidRPr="004D05E7">
              <w:rPr>
                <w:rFonts w:ascii="標楷體" w:eastAsia="標楷體" w:hAnsi="Symbol" w:cs="Times New Roman" w:hint="eastAsia"/>
                <w:b/>
                <w:bCs/>
                <w:color w:val="000000"/>
              </w:rPr>
              <w:sym w:font="Symbol" w:char="F0A3"/>
            </w:r>
            <w:r>
              <w:rPr>
                <w:rFonts w:ascii="標楷體" w:eastAsia="標楷體" w:hAnsi="標楷體" w:cs="標楷體"/>
                <w:b/>
                <w:bCs/>
                <w:color w:val="000000"/>
              </w:rPr>
              <w:t xml:space="preserve">  0.90</w:t>
            </w:r>
          </w:p>
        </w:tc>
        <w:tc>
          <w:tcPr>
            <w:tcW w:w="4181" w:type="dxa"/>
            <w:tcBorders>
              <w:top w:val="nil"/>
              <w:left w:val="nil"/>
              <w:bottom w:val="nil"/>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很可信（較難得的信度範圍）</w:t>
            </w:r>
          </w:p>
        </w:tc>
      </w:tr>
      <w:tr w:rsidR="0015623E">
        <w:tc>
          <w:tcPr>
            <w:tcW w:w="4181" w:type="dxa"/>
            <w:tcBorders>
              <w:top w:val="nil"/>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b/>
                <w:bCs/>
                <w:color w:val="000000"/>
              </w:rPr>
              <w:t xml:space="preserve">0.90 </w:t>
            </w:r>
            <w:r>
              <w:rPr>
                <w:rFonts w:ascii="標楷體" w:eastAsia="標楷體" w:hAnsi="標楷體" w:cs="標楷體" w:hint="eastAsia"/>
                <w:b/>
                <w:bCs/>
                <w:color w:val="000000"/>
              </w:rPr>
              <w:t>＜</w:t>
            </w:r>
            <w:r>
              <w:rPr>
                <w:rFonts w:ascii="標楷體" w:eastAsia="標楷體" w:hAnsi="標楷體" w:cs="標楷體"/>
                <w:b/>
                <w:bCs/>
                <w:color w:val="000000"/>
              </w:rPr>
              <w:t xml:space="preserve"> </w:t>
            </w:r>
            <w:r>
              <w:rPr>
                <w:rFonts w:ascii="標楷體" w:eastAsia="標楷體" w:hAnsi="標楷體" w:cs="標楷體" w:hint="eastAsia"/>
                <w:b/>
                <w:bCs/>
                <w:color w:val="000000"/>
              </w:rPr>
              <w:t>信度</w:t>
            </w:r>
          </w:p>
        </w:tc>
        <w:tc>
          <w:tcPr>
            <w:tcW w:w="4181" w:type="dxa"/>
            <w:tcBorders>
              <w:top w:val="nil"/>
              <w:left w:val="nil"/>
              <w:bottom w:val="single" w:sz="8" w:space="0" w:color="000000"/>
              <w:right w:val="nil"/>
            </w:tcBorders>
          </w:tcPr>
          <w:p w:rsidR="0015623E" w:rsidRPr="004D05E7" w:rsidRDefault="0015623E">
            <w:pPr>
              <w:rPr>
                <w:rFonts w:ascii="標楷體" w:eastAsia="標楷體" w:hAnsi="標楷體" w:cs="Times New Roman"/>
                <w:color w:val="000000"/>
              </w:rPr>
            </w:pPr>
            <w:r>
              <w:rPr>
                <w:rFonts w:ascii="標楷體" w:eastAsia="標楷體" w:hAnsi="標楷體" w:cs="標楷體" w:hint="eastAsia"/>
                <w:color w:val="000000"/>
              </w:rPr>
              <w:t>十分可信</w:t>
            </w:r>
          </w:p>
        </w:tc>
      </w:tr>
    </w:tbl>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若</w:t>
      </w:r>
      <w:r>
        <w:rPr>
          <w:rFonts w:ascii="標楷體" w:eastAsia="標楷體" w:hAnsi="標楷體" w:cs="標楷體"/>
        </w:rPr>
        <w:t xml:space="preserve">Cronbach's </w:t>
      </w:r>
      <w:r>
        <w:rPr>
          <w:rFonts w:ascii="標楷體" w:eastAsia="標楷體" w:hAnsi="標楷體" w:cs="標楷體" w:hint="eastAsia"/>
        </w:rPr>
        <w:t>α係數值若高於</w:t>
      </w:r>
      <w:r>
        <w:rPr>
          <w:rFonts w:ascii="標楷體" w:eastAsia="標楷體" w:hAnsi="標楷體" w:cs="標楷體"/>
        </w:rPr>
        <w:t>.50</w:t>
      </w:r>
      <w:r>
        <w:rPr>
          <w:rFonts w:ascii="標楷體" w:eastAsia="標楷體" w:hAnsi="標楷體" w:cs="標楷體" w:hint="eastAsia"/>
        </w:rPr>
        <w:t>以上，即</w:t>
      </w:r>
      <w:proofErr w:type="gramStart"/>
      <w:r>
        <w:rPr>
          <w:rFonts w:ascii="標楷體" w:eastAsia="標楷體" w:hAnsi="標楷體" w:cs="標楷體" w:hint="eastAsia"/>
        </w:rPr>
        <w:t>表示該構面具</w:t>
      </w:r>
      <w:proofErr w:type="gramEnd"/>
      <w:r>
        <w:rPr>
          <w:rFonts w:ascii="標楷體" w:eastAsia="標楷體" w:hAnsi="標楷體" w:cs="標楷體" w:hint="eastAsia"/>
        </w:rPr>
        <w:t>有可接受的信度；若大於</w:t>
      </w:r>
      <w:r>
        <w:rPr>
          <w:rFonts w:ascii="標楷體" w:eastAsia="標楷體" w:hAnsi="標楷體" w:cs="標楷體"/>
        </w:rPr>
        <w:t>.70</w:t>
      </w:r>
      <w:r>
        <w:rPr>
          <w:rFonts w:ascii="標楷體" w:eastAsia="標楷體" w:hAnsi="標楷體" w:cs="標楷體" w:hint="eastAsia"/>
        </w:rPr>
        <w:t>，即</w:t>
      </w:r>
      <w:proofErr w:type="gramStart"/>
      <w:r>
        <w:rPr>
          <w:rFonts w:ascii="標楷體" w:eastAsia="標楷體" w:hAnsi="標楷體" w:cs="標楷體" w:hint="eastAsia"/>
        </w:rPr>
        <w:t>表示該構面</w:t>
      </w:r>
      <w:proofErr w:type="gramEnd"/>
      <w:r>
        <w:rPr>
          <w:rFonts w:ascii="標楷體" w:eastAsia="標楷體" w:hAnsi="標楷體" w:cs="標楷體" w:hint="eastAsia"/>
        </w:rPr>
        <w:t>之內部一致性信度十分良好。分析結果顯示，嚴謹性之內部一致性信度為</w:t>
      </w:r>
      <w:r>
        <w:rPr>
          <w:rFonts w:ascii="標楷體" w:eastAsia="標楷體" w:hAnsi="標楷體" w:cs="標楷體"/>
        </w:rPr>
        <w:t>.67</w:t>
      </w:r>
      <w:r>
        <w:rPr>
          <w:rFonts w:ascii="標楷體" w:eastAsia="標楷體" w:hAnsi="標楷體" w:cs="標楷體" w:hint="eastAsia"/>
        </w:rPr>
        <w:t>，屬於可信的程度；情緒穩定性之內部一致性信度為</w:t>
      </w:r>
      <w:r>
        <w:rPr>
          <w:rFonts w:ascii="標楷體" w:eastAsia="標楷體" w:hAnsi="標楷體" w:cs="標楷體"/>
        </w:rPr>
        <w:t>.84</w:t>
      </w:r>
      <w:r>
        <w:rPr>
          <w:rFonts w:ascii="標楷體" w:eastAsia="標楷體" w:hAnsi="標楷體" w:cs="標楷體" w:hint="eastAsia"/>
        </w:rPr>
        <w:t>，屬於很可信的程度；友善性之內部一致性信度為</w:t>
      </w:r>
      <w:r>
        <w:rPr>
          <w:rFonts w:ascii="標楷體" w:eastAsia="標楷體" w:hAnsi="標楷體" w:cs="標楷體"/>
        </w:rPr>
        <w:t>.81</w:t>
      </w:r>
      <w:r>
        <w:rPr>
          <w:rFonts w:ascii="標楷體" w:eastAsia="標楷體" w:hAnsi="標楷體" w:cs="標楷體" w:hint="eastAsia"/>
        </w:rPr>
        <w:t>，屬於很可信的程度；領導性之內部一致性信度為</w:t>
      </w:r>
      <w:r>
        <w:rPr>
          <w:rFonts w:ascii="標楷體" w:eastAsia="標楷體" w:hAnsi="標楷體" w:cs="標楷體"/>
        </w:rPr>
        <w:t>.82</w:t>
      </w:r>
      <w:r>
        <w:rPr>
          <w:rFonts w:ascii="標楷體" w:eastAsia="標楷體" w:hAnsi="標楷體" w:cs="標楷體" w:hint="eastAsia"/>
        </w:rPr>
        <w:t>，屬於很可信的程度；使命感之內部一致性信度為</w:t>
      </w:r>
      <w:r>
        <w:rPr>
          <w:rFonts w:ascii="標楷體" w:eastAsia="標楷體" w:hAnsi="標楷體" w:cs="標楷體"/>
        </w:rPr>
        <w:t>.78</w:t>
      </w:r>
      <w:r>
        <w:rPr>
          <w:rFonts w:ascii="標楷體" w:eastAsia="標楷體" w:hAnsi="標楷體" w:cs="標楷體" w:hint="eastAsia"/>
        </w:rPr>
        <w:t>；創新學習之內部一致性信度為</w:t>
      </w:r>
      <w:r>
        <w:rPr>
          <w:rFonts w:ascii="標楷體" w:eastAsia="標楷體" w:hAnsi="標楷體" w:cs="標楷體"/>
        </w:rPr>
        <w:t>.84</w:t>
      </w:r>
      <w:r>
        <w:rPr>
          <w:rFonts w:ascii="標楷體" w:eastAsia="標楷體" w:hAnsi="標楷體" w:cs="標楷體" w:hint="eastAsia"/>
        </w:rPr>
        <w:t>，屬於很可信的程度。綜上所述，</w:t>
      </w:r>
      <w:proofErr w:type="gramStart"/>
      <w:r>
        <w:rPr>
          <w:rFonts w:ascii="標楷體" w:eastAsia="標楷體" w:hAnsi="標楷體" w:cs="標楷體" w:hint="eastAsia"/>
        </w:rPr>
        <w:t>本量表</w:t>
      </w:r>
      <w:proofErr w:type="gramEnd"/>
      <w:r>
        <w:rPr>
          <w:rFonts w:ascii="標楷體" w:eastAsia="標楷體" w:hAnsi="標楷體" w:cs="標楷體" w:hint="eastAsia"/>
        </w:rPr>
        <w:t>中</w:t>
      </w:r>
      <w:proofErr w:type="gramStart"/>
      <w:r>
        <w:rPr>
          <w:rFonts w:ascii="標楷體" w:eastAsia="標楷體" w:hAnsi="標楷體" w:cs="標楷體" w:hint="eastAsia"/>
        </w:rPr>
        <w:t>各構面皆</w:t>
      </w:r>
      <w:proofErr w:type="gramEnd"/>
      <w:r>
        <w:rPr>
          <w:rFonts w:ascii="標楷體" w:eastAsia="標楷體" w:hAnsi="標楷體" w:cs="標楷體" w:hint="eastAsia"/>
        </w:rPr>
        <w:t>具有高度內部一致性，信度表現十分良好。信度評估摘要請見表</w:t>
      </w:r>
      <w:r>
        <w:rPr>
          <w:rFonts w:ascii="標楷體" w:eastAsia="標楷體" w:hAnsi="標楷體" w:cs="標楷體"/>
        </w:rPr>
        <w:t>17</w:t>
      </w:r>
      <w:r>
        <w:rPr>
          <w:rFonts w:ascii="標楷體" w:eastAsia="標楷體" w:hAnsi="標楷體" w:cs="標楷體" w:hint="eastAsia"/>
        </w:rPr>
        <w:t>。</w:t>
      </w: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58" w:name="_Toc312257646"/>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17</w:t>
      </w:r>
      <w:r>
        <w:rPr>
          <w:rFonts w:ascii="標楷體" w:eastAsia="標楷體" w:hAnsi="標楷體" w:cs="標楷體"/>
          <w:sz w:val="24"/>
          <w:szCs w:val="24"/>
        </w:rPr>
        <w:fldChar w:fldCharType="end"/>
      </w:r>
      <w:r>
        <w:rPr>
          <w:rFonts w:ascii="標楷體" w:eastAsia="標楷體" w:hAnsi="標楷體" w:cs="標楷體" w:hint="eastAsia"/>
          <w:sz w:val="24"/>
          <w:szCs w:val="24"/>
        </w:rPr>
        <w:t>信度評估表</w:t>
      </w:r>
      <w:bookmarkEnd w:id="158"/>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931"/>
        <w:gridCol w:w="2415"/>
        <w:gridCol w:w="2253"/>
        <w:gridCol w:w="1929"/>
      </w:tblGrid>
      <w:tr w:rsidR="0015623E">
        <w:tc>
          <w:tcPr>
            <w:tcW w:w="1132"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1416"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代碼</w:t>
            </w:r>
          </w:p>
        </w:tc>
        <w:tc>
          <w:tcPr>
            <w:tcW w:w="1321"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b/>
                <w:bCs/>
                <w:color w:val="000000"/>
              </w:rPr>
              <w:t xml:space="preserve">Cronbach's </w:t>
            </w:r>
            <w:r>
              <w:rPr>
                <w:rFonts w:ascii="標楷體" w:eastAsia="標楷體" w:hAnsi="標楷體" w:cs="標楷體" w:hint="eastAsia"/>
                <w:b/>
                <w:bCs/>
                <w:color w:val="000000"/>
              </w:rPr>
              <w:t>α</w:t>
            </w:r>
          </w:p>
        </w:tc>
        <w:tc>
          <w:tcPr>
            <w:tcW w:w="1131"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刪除後的α</w:t>
            </w:r>
          </w:p>
        </w:tc>
      </w:tr>
      <w:tr w:rsidR="0015623E">
        <w:trPr>
          <w:cantSplit/>
        </w:trPr>
        <w:tc>
          <w:tcPr>
            <w:tcW w:w="1132" w:type="pct"/>
            <w:vMerge w:val="restart"/>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嚴謹性</w:t>
            </w: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item24</w:t>
            </w:r>
          </w:p>
        </w:tc>
        <w:tc>
          <w:tcPr>
            <w:tcW w:w="1321" w:type="pct"/>
            <w:vMerge w:val="restart"/>
            <w:tcBorders>
              <w:top w:val="nil"/>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.67</w:t>
            </w: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.649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item43</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.627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item75</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item87</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item100</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item78</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.651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item118</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.644</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item124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.638</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item21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.655</w:t>
            </w:r>
          </w:p>
        </w:tc>
      </w:tr>
      <w:tr w:rsidR="0015623E">
        <w:trPr>
          <w:cantSplit/>
        </w:trPr>
        <w:tc>
          <w:tcPr>
            <w:tcW w:w="1132"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item27</w:t>
            </w:r>
          </w:p>
        </w:tc>
        <w:tc>
          <w:tcPr>
            <w:tcW w:w="1321"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.650</w:t>
            </w:r>
          </w:p>
        </w:tc>
      </w:tr>
      <w:tr w:rsidR="0015623E">
        <w:trPr>
          <w:cantSplit/>
        </w:trPr>
        <w:tc>
          <w:tcPr>
            <w:tcW w:w="1132" w:type="pct"/>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情緒穩定性</w:t>
            </w:r>
          </w:p>
        </w:tc>
        <w:tc>
          <w:tcPr>
            <w:tcW w:w="1416"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item7</w:t>
            </w:r>
          </w:p>
        </w:tc>
        <w:tc>
          <w:tcPr>
            <w:tcW w:w="1321"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.84</w:t>
            </w:r>
          </w:p>
        </w:tc>
        <w:tc>
          <w:tcPr>
            <w:tcW w:w="1131"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.812</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.813</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item69</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item97</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item17</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.807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item33</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.835</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item45</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.826</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item62</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.829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item123</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.824</w:t>
            </w:r>
          </w:p>
        </w:tc>
      </w:tr>
      <w:tr w:rsidR="0015623E">
        <w:trPr>
          <w:cantSplit/>
        </w:trPr>
        <w:tc>
          <w:tcPr>
            <w:tcW w:w="1132" w:type="pct"/>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友善性</w:t>
            </w:r>
          </w:p>
        </w:tc>
        <w:tc>
          <w:tcPr>
            <w:tcW w:w="1416"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w:t>
            </w:r>
          </w:p>
        </w:tc>
        <w:tc>
          <w:tcPr>
            <w:tcW w:w="1321"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.81</w:t>
            </w:r>
          </w:p>
        </w:tc>
        <w:tc>
          <w:tcPr>
            <w:tcW w:w="1131"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item53</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.784</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item25</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.786</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item6</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.807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item61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.791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item22</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.780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item44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.811</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item66</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.782</w:t>
            </w:r>
          </w:p>
        </w:tc>
      </w:tr>
      <w:tr w:rsidR="0015623E">
        <w:trPr>
          <w:cantSplit/>
        </w:trPr>
        <w:tc>
          <w:tcPr>
            <w:tcW w:w="1132"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item67</w:t>
            </w:r>
          </w:p>
        </w:tc>
        <w:tc>
          <w:tcPr>
            <w:tcW w:w="1321"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.787</w:t>
            </w:r>
          </w:p>
        </w:tc>
      </w:tr>
    </w:tbl>
    <w:p w:rsidR="0015623E" w:rsidRDefault="0015623E">
      <w:pPr>
        <w:rPr>
          <w:rFonts w:ascii="Times New Roman" w:hAnsi="Times New Roman" w:cs="Times New Roman"/>
          <w:b/>
          <w:bCs/>
        </w:rPr>
      </w:pPr>
      <w:r>
        <w:rPr>
          <w:rFonts w:ascii="Times New Roman" w:hAnsi="Times New Roman" w:cs="Times New Roman"/>
          <w:b/>
          <w:bCs/>
        </w:rPr>
        <w:br w:type="page"/>
      </w:r>
    </w:p>
    <w:p w:rsidR="0015623E" w:rsidRDefault="0015623E">
      <w:pPr>
        <w:rPr>
          <w:rFonts w:ascii="標楷體" w:eastAsia="標楷體" w:hAnsi="標楷體" w:cs="標楷體"/>
        </w:rPr>
      </w:pPr>
      <w:r>
        <w:rPr>
          <w:rFonts w:ascii="標楷體" w:eastAsia="標楷體" w:hAnsi="標楷體" w:cs="標楷體" w:hint="eastAsia"/>
        </w:rPr>
        <w:t>表</w:t>
      </w:r>
      <w:r>
        <w:rPr>
          <w:rFonts w:ascii="標楷體" w:eastAsia="標楷體" w:hAnsi="標楷體" w:cs="標楷體"/>
        </w:rPr>
        <w:t xml:space="preserve">17 </w:t>
      </w:r>
      <w:r>
        <w:rPr>
          <w:rFonts w:ascii="標楷體" w:eastAsia="標楷體" w:hAnsi="標楷體" w:cs="標楷體" w:hint="eastAsia"/>
        </w:rPr>
        <w:t>信度評估表</w:t>
      </w:r>
      <w:r>
        <w:rPr>
          <w:rFonts w:ascii="標楷體" w:eastAsia="標楷體" w:hAnsi="標楷體" w:cs="標楷體"/>
        </w:rPr>
        <w:t>(</w:t>
      </w:r>
      <w:r>
        <w:rPr>
          <w:rFonts w:ascii="標楷體" w:eastAsia="標楷體" w:hAnsi="標楷體" w:cs="標楷體" w:hint="eastAsia"/>
        </w:rPr>
        <w:t>續</w:t>
      </w:r>
      <w:r>
        <w:rPr>
          <w:rFonts w:ascii="標楷體" w:eastAsia="標楷體" w:hAnsi="標楷體" w:cs="標楷體"/>
        </w:rPr>
        <w:t>)</w:t>
      </w:r>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931"/>
        <w:gridCol w:w="2415"/>
        <w:gridCol w:w="2253"/>
        <w:gridCol w:w="1929"/>
      </w:tblGrid>
      <w:tr w:rsidR="0015623E">
        <w:tc>
          <w:tcPr>
            <w:tcW w:w="1132"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1416"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代碼</w:t>
            </w:r>
          </w:p>
        </w:tc>
        <w:tc>
          <w:tcPr>
            <w:tcW w:w="1321"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b/>
                <w:bCs/>
                <w:color w:val="000000"/>
              </w:rPr>
              <w:t xml:space="preserve">Cronbach's </w:t>
            </w:r>
            <w:r>
              <w:rPr>
                <w:rFonts w:ascii="標楷體" w:eastAsia="標楷體" w:hAnsi="標楷體" w:cs="標楷體" w:hint="eastAsia"/>
                <w:b/>
                <w:bCs/>
                <w:color w:val="000000"/>
              </w:rPr>
              <w:t>α</w:t>
            </w:r>
          </w:p>
        </w:tc>
        <w:tc>
          <w:tcPr>
            <w:tcW w:w="1131"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刪除後的α</w:t>
            </w:r>
          </w:p>
        </w:tc>
      </w:tr>
      <w:tr w:rsidR="0015623E">
        <w:trPr>
          <w:cantSplit/>
        </w:trPr>
        <w:tc>
          <w:tcPr>
            <w:tcW w:w="1132" w:type="pct"/>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領導性</w:t>
            </w:r>
          </w:p>
        </w:tc>
        <w:tc>
          <w:tcPr>
            <w:tcW w:w="1416"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item12</w:t>
            </w:r>
          </w:p>
        </w:tc>
        <w:tc>
          <w:tcPr>
            <w:tcW w:w="1321"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.82</w:t>
            </w:r>
          </w:p>
        </w:tc>
        <w:tc>
          <w:tcPr>
            <w:tcW w:w="1131"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.808</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item28</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.790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item99</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.818</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item23</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.800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item70</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.802</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item114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.806</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item31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.815</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item64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.811</w:t>
            </w:r>
          </w:p>
        </w:tc>
      </w:tr>
      <w:tr w:rsidR="0015623E">
        <w:trPr>
          <w:cantSplit/>
        </w:trPr>
        <w:tc>
          <w:tcPr>
            <w:tcW w:w="1132"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item109</w:t>
            </w:r>
          </w:p>
        </w:tc>
        <w:tc>
          <w:tcPr>
            <w:tcW w:w="1321"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.803</w:t>
            </w:r>
          </w:p>
        </w:tc>
      </w:tr>
      <w:tr w:rsidR="0015623E">
        <w:trPr>
          <w:cantSplit/>
        </w:trPr>
        <w:tc>
          <w:tcPr>
            <w:tcW w:w="1132" w:type="pct"/>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sidRPr="004D05E7">
              <w:rPr>
                <w:rFonts w:ascii="標楷體" w:eastAsia="標楷體" w:hAnsi="標楷體" w:cs="Times New Roman"/>
                <w:b/>
                <w:bCs/>
                <w:color w:val="000000"/>
              </w:rPr>
              <w:br w:type="page"/>
            </w:r>
            <w:r>
              <w:rPr>
                <w:rFonts w:ascii="標楷體" w:eastAsia="標楷體" w:hAnsi="標楷體" w:cs="標楷體" w:hint="eastAsia"/>
                <w:b/>
                <w:bCs/>
                <w:color w:val="000000"/>
              </w:rPr>
              <w:t>使命感</w:t>
            </w:r>
          </w:p>
        </w:tc>
        <w:tc>
          <w:tcPr>
            <w:tcW w:w="1416"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item47</w:t>
            </w:r>
          </w:p>
        </w:tc>
        <w:tc>
          <w:tcPr>
            <w:tcW w:w="1321"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.78</w:t>
            </w:r>
          </w:p>
        </w:tc>
        <w:tc>
          <w:tcPr>
            <w:tcW w:w="1131"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.738</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item58</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.737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item85</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.762</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item101</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.743</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item36</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.757</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item39</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.759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item89</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.760</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item112</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.749</w:t>
            </w:r>
          </w:p>
        </w:tc>
      </w:tr>
      <w:tr w:rsidR="0015623E">
        <w:trPr>
          <w:cantSplit/>
        </w:trPr>
        <w:tc>
          <w:tcPr>
            <w:tcW w:w="1132"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item34</w:t>
            </w:r>
          </w:p>
        </w:tc>
        <w:tc>
          <w:tcPr>
            <w:tcW w:w="1321" w:type="pct"/>
            <w:vMerge/>
            <w:tcBorders>
              <w:top w:val="nil"/>
              <w:left w:val="nil"/>
              <w:bottom w:val="nil"/>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.777</w:t>
            </w:r>
          </w:p>
        </w:tc>
      </w:tr>
      <w:tr w:rsidR="0015623E">
        <w:trPr>
          <w:cantSplit/>
        </w:trPr>
        <w:tc>
          <w:tcPr>
            <w:tcW w:w="1132"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item55</w:t>
            </w:r>
          </w:p>
        </w:tc>
        <w:tc>
          <w:tcPr>
            <w:tcW w:w="1321"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single" w:sz="4" w:space="0" w:color="auto"/>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.773</w:t>
            </w:r>
          </w:p>
        </w:tc>
      </w:tr>
      <w:tr w:rsidR="0015623E">
        <w:trPr>
          <w:cantSplit/>
        </w:trPr>
        <w:tc>
          <w:tcPr>
            <w:tcW w:w="1132" w:type="pct"/>
            <w:vMerge w:val="restar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創新學習</w:t>
            </w:r>
          </w:p>
        </w:tc>
        <w:tc>
          <w:tcPr>
            <w:tcW w:w="1416"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item38</w:t>
            </w:r>
          </w:p>
        </w:tc>
        <w:tc>
          <w:tcPr>
            <w:tcW w:w="1321"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.84</w:t>
            </w:r>
          </w:p>
        </w:tc>
        <w:tc>
          <w:tcPr>
            <w:tcW w:w="1131" w:type="pct"/>
            <w:tcBorders>
              <w:top w:val="single" w:sz="4" w:space="0" w:color="auto"/>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.823</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item8</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.837</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item29</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.820</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item35</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.821</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item50</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.815</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item77</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.813</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item16</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.822</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item46</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.828</w:t>
            </w:r>
          </w:p>
        </w:tc>
      </w:tr>
      <w:tr w:rsidR="0015623E">
        <w:trPr>
          <w:cantSplit/>
        </w:trPr>
        <w:tc>
          <w:tcPr>
            <w:tcW w:w="1132" w:type="pct"/>
            <w:vMerge/>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nil"/>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item90</w:t>
            </w:r>
          </w:p>
        </w:tc>
        <w:tc>
          <w:tcPr>
            <w:tcW w:w="1321" w:type="pct"/>
            <w:vMerge/>
            <w:tcBorders>
              <w:top w:val="nil"/>
              <w:left w:val="nil"/>
              <w:bottom w:val="nil"/>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.819</w:t>
            </w:r>
          </w:p>
        </w:tc>
      </w:tr>
      <w:tr w:rsidR="0015623E">
        <w:trPr>
          <w:cantSplit/>
        </w:trPr>
        <w:tc>
          <w:tcPr>
            <w:tcW w:w="1132" w:type="pct"/>
            <w:vMerge/>
            <w:tcBorders>
              <w:top w:val="nil"/>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p>
        </w:tc>
        <w:tc>
          <w:tcPr>
            <w:tcW w:w="1416" w:type="pct"/>
            <w:tcBorders>
              <w:top w:val="nil"/>
              <w:left w:val="nil"/>
              <w:bottom w:val="single" w:sz="8" w:space="0" w:color="000000"/>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item108</w:t>
            </w:r>
          </w:p>
        </w:tc>
        <w:tc>
          <w:tcPr>
            <w:tcW w:w="1321" w:type="pct"/>
            <w:vMerge/>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p>
        </w:tc>
        <w:tc>
          <w:tcPr>
            <w:tcW w:w="1131"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.819</w:t>
            </w:r>
          </w:p>
        </w:tc>
      </w:tr>
    </w:tbl>
    <w:p w:rsidR="0015623E" w:rsidRPr="004D05E7" w:rsidRDefault="0015623E">
      <w:pPr>
        <w:spacing w:line="360" w:lineRule="auto"/>
        <w:rPr>
          <w:rFonts w:ascii="標楷體" w:eastAsia="標楷體" w:hAnsi="標楷體" w:cs="Times New Roman"/>
          <w:sz w:val="20"/>
          <w:szCs w:val="20"/>
        </w:rPr>
      </w:pPr>
      <w:proofErr w:type="gramStart"/>
      <w:r>
        <w:rPr>
          <w:rFonts w:ascii="標楷體" w:eastAsia="標楷體" w:hAnsi="標楷體" w:cs="標楷體" w:hint="eastAsia"/>
          <w:sz w:val="20"/>
          <w:szCs w:val="20"/>
        </w:rPr>
        <w:t>註</w:t>
      </w:r>
      <w:proofErr w:type="gramEnd"/>
      <w:r>
        <w:rPr>
          <w:rFonts w:ascii="標楷體" w:eastAsia="標楷體" w:hAnsi="標楷體" w:cs="標楷體"/>
          <w:sz w:val="20"/>
          <w:szCs w:val="20"/>
        </w:rPr>
        <w:t>:</w:t>
      </w:r>
      <w:proofErr w:type="gramStart"/>
      <w:r>
        <w:rPr>
          <w:rFonts w:ascii="標楷體" w:eastAsia="標楷體" w:hAnsi="標楷體" w:cs="標楷體" w:hint="eastAsia"/>
          <w:sz w:val="20"/>
          <w:szCs w:val="20"/>
        </w:rPr>
        <w:t>各構面題</w:t>
      </w:r>
      <w:proofErr w:type="gramEnd"/>
      <w:r>
        <w:rPr>
          <w:rFonts w:ascii="標楷體" w:eastAsia="標楷體" w:hAnsi="標楷體" w:cs="標楷體" w:hint="eastAsia"/>
          <w:sz w:val="20"/>
          <w:szCs w:val="20"/>
        </w:rPr>
        <w:t>數皆為</w:t>
      </w:r>
      <w:r>
        <w:rPr>
          <w:rFonts w:ascii="標楷體" w:eastAsia="標楷體" w:hAnsi="標楷體" w:cs="標楷體"/>
          <w:sz w:val="20"/>
          <w:szCs w:val="20"/>
        </w:rPr>
        <w:t>10</w:t>
      </w:r>
      <w:r>
        <w:rPr>
          <w:rFonts w:ascii="標楷體" w:eastAsia="標楷體" w:hAnsi="標楷體" w:cs="標楷體" w:hint="eastAsia"/>
          <w:sz w:val="20"/>
          <w:szCs w:val="20"/>
        </w:rPr>
        <w:t>題。</w:t>
      </w:r>
    </w:p>
    <w:p w:rsidR="0015623E" w:rsidRPr="004D05E7" w:rsidRDefault="0015623E">
      <w:pPr>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widowControl/>
        <w:rPr>
          <w:rFonts w:ascii="標楷體" w:eastAsia="標楷體" w:hAnsi="標楷體" w:cs="Times New Roman"/>
          <w:b/>
          <w:bCs/>
          <w:kern w:val="0"/>
          <w:sz w:val="32"/>
          <w:szCs w:val="32"/>
        </w:rPr>
      </w:pPr>
      <w:r w:rsidRPr="004D05E7">
        <w:rPr>
          <w:rFonts w:ascii="標楷體" w:eastAsia="標楷體" w:hAnsi="標楷體" w:cs="Times New Roman"/>
          <w:sz w:val="32"/>
          <w:szCs w:val="32"/>
        </w:rPr>
        <w:br w:type="page"/>
      </w:r>
    </w:p>
    <w:p w:rsidR="0015623E" w:rsidRPr="004D05E7" w:rsidRDefault="0015623E">
      <w:pPr>
        <w:pStyle w:val="2"/>
        <w:jc w:val="center"/>
        <w:rPr>
          <w:rFonts w:ascii="標楷體" w:eastAsia="標楷體" w:hAnsi="標楷體" w:cs="Times New Roman"/>
          <w:sz w:val="32"/>
          <w:szCs w:val="32"/>
        </w:rPr>
      </w:pPr>
      <w:bookmarkStart w:id="159" w:name="_Toc311472953"/>
      <w:r>
        <w:rPr>
          <w:rFonts w:ascii="標楷體" w:eastAsia="標楷體" w:hAnsi="標楷體" w:cs="標楷體" w:hint="eastAsia"/>
          <w:sz w:val="32"/>
          <w:szCs w:val="32"/>
        </w:rPr>
        <w:t>第四節</w:t>
      </w:r>
      <w:r>
        <w:rPr>
          <w:rFonts w:ascii="標楷體" w:eastAsia="標楷體" w:hAnsi="標楷體" w:cs="標楷體"/>
          <w:sz w:val="32"/>
          <w:szCs w:val="32"/>
        </w:rPr>
        <w:t xml:space="preserve">  </w:t>
      </w:r>
      <w:bookmarkEnd w:id="159"/>
      <w:r>
        <w:rPr>
          <w:rFonts w:ascii="標楷體" w:eastAsia="標楷體" w:hAnsi="標楷體" w:cs="標楷體" w:hint="eastAsia"/>
          <w:sz w:val="32"/>
          <w:szCs w:val="32"/>
        </w:rPr>
        <w:t>高階文官人格量表之正式題目</w:t>
      </w:r>
    </w:p>
    <w:p w:rsidR="0015623E" w:rsidRDefault="0015623E">
      <w:pPr>
        <w:spacing w:line="360" w:lineRule="auto"/>
        <w:ind w:firstLine="480"/>
        <w:rPr>
          <w:rFonts w:ascii="標楷體" w:eastAsia="標楷體" w:hAnsi="標楷體" w:cs="標楷體"/>
        </w:rPr>
      </w:pPr>
      <w:r>
        <w:rPr>
          <w:rFonts w:ascii="標楷體" w:eastAsia="標楷體" w:hAnsi="標楷體" w:cs="標楷體" w:hint="eastAsia"/>
        </w:rPr>
        <w:t>本研究採用項目分析</w:t>
      </w:r>
      <w:r>
        <w:rPr>
          <w:rFonts w:ascii="標楷體" w:eastAsia="標楷體" w:hAnsi="標楷體" w:cs="標楷體"/>
        </w:rPr>
        <w:t>(</w:t>
      </w:r>
      <w:r>
        <w:rPr>
          <w:rFonts w:ascii="標楷體" w:eastAsia="標楷體" w:hAnsi="標楷體" w:cs="標楷體" w:hint="eastAsia"/>
        </w:rPr>
        <w:t>包含描述統計檢驗、鑑別度分析、</w:t>
      </w:r>
      <w:proofErr w:type="gramStart"/>
      <w:r>
        <w:rPr>
          <w:rFonts w:ascii="標楷體" w:eastAsia="標楷體" w:hAnsi="標楷體" w:cs="標楷體" w:hint="eastAsia"/>
        </w:rPr>
        <w:t>各構面</w:t>
      </w:r>
      <w:proofErr w:type="gramEnd"/>
      <w:r>
        <w:rPr>
          <w:rFonts w:ascii="標楷體" w:eastAsia="標楷體" w:hAnsi="標楷體" w:cs="標楷體" w:hint="eastAsia"/>
        </w:rPr>
        <w:t>內同質性檢驗以及社會讚許性等</w:t>
      </w:r>
      <w:r>
        <w:rPr>
          <w:rFonts w:ascii="標楷體" w:eastAsia="標楷體" w:hAnsi="標楷體" w:cs="標楷體"/>
        </w:rPr>
        <w:t>)</w:t>
      </w:r>
      <w:r>
        <w:rPr>
          <w:rFonts w:ascii="標楷體" w:eastAsia="標楷體" w:hAnsi="標楷體" w:cs="標楷體" w:hint="eastAsia"/>
        </w:rPr>
        <w:t>、信度分析對量表品質進行檢驗。項目分析結果顯示，</w:t>
      </w:r>
      <w:proofErr w:type="gramStart"/>
      <w:r>
        <w:rPr>
          <w:rFonts w:ascii="標楷體" w:eastAsia="標楷體" w:hAnsi="標楷體" w:cs="標楷體" w:hint="eastAsia"/>
        </w:rPr>
        <w:t>本量表</w:t>
      </w:r>
      <w:proofErr w:type="gramEnd"/>
      <w:r>
        <w:rPr>
          <w:rFonts w:ascii="標楷體" w:eastAsia="標楷體" w:hAnsi="標楷體" w:cs="標楷體" w:hint="eastAsia"/>
        </w:rPr>
        <w:t>所有題目之平均數與標準</w:t>
      </w:r>
      <w:proofErr w:type="gramStart"/>
      <w:r>
        <w:rPr>
          <w:rFonts w:ascii="標楷體" w:eastAsia="標楷體" w:hAnsi="標楷體" w:cs="標楷體" w:hint="eastAsia"/>
        </w:rPr>
        <w:t>差皆落</w:t>
      </w:r>
      <w:proofErr w:type="gramEnd"/>
      <w:r>
        <w:rPr>
          <w:rFonts w:ascii="標楷體" w:eastAsia="標楷體" w:hAnsi="標楷體" w:cs="標楷體" w:hint="eastAsia"/>
        </w:rPr>
        <w:t>在合理範圍內，符合常態分配假定；鑑別度分析結果顯示所有題目在高低分極端組具有顯著差異，提供足夠變異程度以供分析之用；</w:t>
      </w:r>
      <w:proofErr w:type="gramStart"/>
      <w:r>
        <w:rPr>
          <w:rFonts w:ascii="標楷體" w:eastAsia="標楷體" w:hAnsi="標楷體" w:cs="標楷體" w:hint="eastAsia"/>
        </w:rPr>
        <w:t>各構面</w:t>
      </w:r>
      <w:proofErr w:type="gramEnd"/>
      <w:r>
        <w:rPr>
          <w:rFonts w:ascii="標楷體" w:eastAsia="標楷體" w:hAnsi="標楷體" w:cs="標楷體" w:hint="eastAsia"/>
        </w:rPr>
        <w:t>內同質性檢驗結果顯示六個人格構面內所有題目之成分負荷量皆高於</w:t>
      </w:r>
      <w:r>
        <w:rPr>
          <w:rFonts w:ascii="標楷體" w:eastAsia="標楷體" w:hAnsi="標楷體" w:cs="標楷體"/>
        </w:rPr>
        <w:t>.35</w:t>
      </w:r>
      <w:r>
        <w:rPr>
          <w:rFonts w:ascii="標楷體" w:eastAsia="標楷體" w:hAnsi="標楷體" w:cs="標楷體" w:hint="eastAsia"/>
        </w:rPr>
        <w:t>，</w:t>
      </w:r>
      <w:proofErr w:type="gramStart"/>
      <w:r>
        <w:rPr>
          <w:rFonts w:ascii="標楷體" w:eastAsia="標楷體" w:hAnsi="標楷體" w:cs="標楷體" w:hint="eastAsia"/>
        </w:rPr>
        <w:t>各構面</w:t>
      </w:r>
      <w:proofErr w:type="gramEnd"/>
      <w:r>
        <w:rPr>
          <w:rFonts w:ascii="標楷體" w:eastAsia="標楷體" w:hAnsi="標楷體" w:cs="標楷體" w:hint="eastAsia"/>
        </w:rPr>
        <w:t>內具有高度同質性；信度分析結果也</w:t>
      </w:r>
      <w:proofErr w:type="gramStart"/>
      <w:r>
        <w:rPr>
          <w:rFonts w:ascii="標楷體" w:eastAsia="標楷體" w:hAnsi="標楷體" w:cs="標楷體" w:hint="eastAsia"/>
        </w:rPr>
        <w:t>指出本量表</w:t>
      </w:r>
      <w:proofErr w:type="gramEnd"/>
      <w:r>
        <w:rPr>
          <w:rFonts w:ascii="標楷體" w:eastAsia="標楷體" w:hAnsi="標楷體" w:cs="標楷體" w:hint="eastAsia"/>
        </w:rPr>
        <w:t>所有構面之信度係數介於</w:t>
      </w:r>
      <w:r>
        <w:rPr>
          <w:rFonts w:ascii="標楷體" w:eastAsia="標楷體" w:hAnsi="標楷體" w:cs="標楷體"/>
        </w:rPr>
        <w:t>.68~.84</w:t>
      </w:r>
      <w:r>
        <w:rPr>
          <w:rFonts w:ascii="標楷體" w:eastAsia="標楷體" w:hAnsi="標楷體" w:cs="標楷體" w:hint="eastAsia"/>
        </w:rPr>
        <w:t>，具有高度穩定性。本章分析結果足堪</w:t>
      </w:r>
      <w:proofErr w:type="gramStart"/>
      <w:r>
        <w:rPr>
          <w:rFonts w:ascii="標楷體" w:eastAsia="標楷體" w:hAnsi="標楷體" w:cs="標楷體" w:hint="eastAsia"/>
        </w:rPr>
        <w:t>證明本量表</w:t>
      </w:r>
      <w:proofErr w:type="gramEnd"/>
      <w:r>
        <w:rPr>
          <w:rFonts w:ascii="標楷體" w:eastAsia="標楷體" w:hAnsi="標楷體" w:cs="標楷體" w:hint="eastAsia"/>
        </w:rPr>
        <w:t>具有良好品質。正式量表題目內容請見表</w:t>
      </w:r>
      <w:r>
        <w:rPr>
          <w:rFonts w:ascii="標楷體" w:eastAsia="標楷體" w:hAnsi="標楷體" w:cs="標楷體"/>
        </w:rPr>
        <w:t>18</w:t>
      </w:r>
      <w:r w:rsidR="009F3551">
        <w:rPr>
          <w:rFonts w:ascii="標楷體" w:eastAsia="標楷體" w:hAnsi="標楷體" w:cs="標楷體"/>
        </w:rPr>
        <w:t>(</w:t>
      </w:r>
      <w:proofErr w:type="gramStart"/>
      <w:r w:rsidR="009F3551">
        <w:rPr>
          <w:rFonts w:ascii="標楷體" w:eastAsia="標楷體" w:hAnsi="標楷體" w:cs="標楷體"/>
        </w:rPr>
        <w:t>註</w:t>
      </w:r>
      <w:proofErr w:type="gramEnd"/>
      <w:r w:rsidR="009F3551">
        <w:rPr>
          <w:rFonts w:ascii="標楷體" w:eastAsia="標楷體" w:hAnsi="標楷體" w:cs="標楷體"/>
        </w:rPr>
        <w:t>：量表題目不公開)。</w:t>
      </w:r>
    </w:p>
    <w:p w:rsidR="0015623E" w:rsidRDefault="0015623E">
      <w:pPr>
        <w:spacing w:line="360" w:lineRule="auto"/>
        <w:ind w:firstLine="480"/>
        <w:rPr>
          <w:rFonts w:ascii="標楷體" w:eastAsia="標楷體" w:hAnsi="標楷體" w:cs="標楷體"/>
        </w:rPr>
      </w:pPr>
    </w:p>
    <w:p w:rsidR="0015623E" w:rsidRPr="004D05E7" w:rsidRDefault="0015623E">
      <w:pPr>
        <w:pStyle w:val="aff"/>
        <w:rPr>
          <w:rFonts w:ascii="標楷體" w:eastAsia="標楷體" w:hAnsi="標楷體" w:cs="Times New Roman"/>
          <w:sz w:val="24"/>
          <w:szCs w:val="24"/>
        </w:rPr>
      </w:pPr>
      <w:bookmarkStart w:id="160" w:name="_Toc312257647"/>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18</w:t>
      </w:r>
      <w:r>
        <w:rPr>
          <w:rFonts w:ascii="標楷體" w:eastAsia="標楷體" w:hAnsi="標楷體" w:cs="標楷體"/>
          <w:sz w:val="24"/>
          <w:szCs w:val="24"/>
        </w:rPr>
        <w:fldChar w:fldCharType="end"/>
      </w:r>
      <w:r>
        <w:rPr>
          <w:rFonts w:ascii="標楷體" w:eastAsia="標楷體" w:hAnsi="標楷體" w:cs="標楷體" w:hint="eastAsia"/>
          <w:sz w:val="24"/>
          <w:szCs w:val="24"/>
        </w:rPr>
        <w:t>正式量表題目</w:t>
      </w:r>
      <w:bookmarkEnd w:id="160"/>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583"/>
        <w:gridCol w:w="6945"/>
      </w:tblGrid>
      <w:tr w:rsidR="0015623E">
        <w:tc>
          <w:tcPr>
            <w:tcW w:w="928"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4072"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題目</w:t>
            </w:r>
          </w:p>
        </w:tc>
      </w:tr>
      <w:tr w:rsidR="0015623E">
        <w:trPr>
          <w:cantSplit/>
        </w:trPr>
        <w:tc>
          <w:tcPr>
            <w:tcW w:w="928" w:type="pct"/>
            <w:vMerge w:val="restart"/>
            <w:tcBorders>
              <w:top w:val="nil"/>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嚴謹性</w:t>
            </w:r>
          </w:p>
        </w:tc>
        <w:tc>
          <w:tcPr>
            <w:tcW w:w="4072" w:type="pct"/>
            <w:tcBorders>
              <w:top w:val="nil"/>
              <w:left w:val="nil"/>
              <w:bottom w:val="nil"/>
              <w:right w:val="nil"/>
            </w:tcBorders>
          </w:tcPr>
          <w:p w:rsidR="0015623E" w:rsidRPr="004D05E7" w:rsidRDefault="009F3551">
            <w:pPr>
              <w:spacing w:line="360" w:lineRule="auto"/>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spacing w:line="360" w:lineRule="auto"/>
              <w:rPr>
                <w:rFonts w:ascii="標楷體" w:eastAsia="標楷體" w:hAnsi="標楷體" w:cs="Times New Roman"/>
                <w:color w:val="000000"/>
              </w:rPr>
            </w:pPr>
            <w:r>
              <w:rPr>
                <w:rFonts w:ascii="標楷體" w:eastAsia="標楷體" w:hAnsi="標楷體" w:cs="標楷體"/>
              </w:rPr>
              <w:t>不公開</w:t>
            </w:r>
          </w:p>
        </w:tc>
      </w:tr>
      <w:tr w:rsidR="0015623E">
        <w:trPr>
          <w:cantSplit/>
          <w:trHeight w:val="365"/>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spacing w:line="360" w:lineRule="auto"/>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Height w:val="435"/>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spacing w:line="360" w:lineRule="auto"/>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r>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single" w:sz="4" w:space="0" w:color="auto"/>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情緒穩定性</w:t>
            </w:r>
          </w:p>
        </w:tc>
        <w:tc>
          <w:tcPr>
            <w:tcW w:w="4072" w:type="pct"/>
            <w:tcBorders>
              <w:top w:val="single" w:sz="4" w:space="0" w:color="auto"/>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r>
              <w:rPr>
                <w:rFonts w:ascii="標楷體" w:eastAsia="標楷體" w:hAnsi="標楷體" w:cs="標楷體"/>
                <w:color w:val="000000"/>
              </w:rPr>
              <w:t>(R)</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9F3551">
            <w:pPr>
              <w:rPr>
                <w:rFonts w:ascii="標楷體" w:eastAsia="標楷體" w:hAnsi="標楷體" w:cs="Times New Roman"/>
                <w:color w:val="000000"/>
              </w:rPr>
            </w:pPr>
            <w:r>
              <w:rPr>
                <w:rFonts w:ascii="標楷體" w:eastAsia="標楷體" w:hAnsi="標楷體" w:cs="標楷體"/>
              </w:rPr>
              <w:t>不公開</w:t>
            </w:r>
          </w:p>
        </w:tc>
      </w:tr>
      <w:tr w:rsidR="0015623E">
        <w:trPr>
          <w:cantSplit/>
        </w:trPr>
        <w:tc>
          <w:tcPr>
            <w:tcW w:w="928"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single" w:sz="4" w:space="0" w:color="auto"/>
              <w:right w:val="nil"/>
            </w:tcBorders>
          </w:tcPr>
          <w:p w:rsidR="0015623E" w:rsidRDefault="009F3551">
            <w:pPr>
              <w:rPr>
                <w:rFonts w:ascii="標楷體" w:eastAsia="標楷體" w:hAnsi="標楷體" w:cs="標楷體"/>
                <w:color w:val="000000"/>
              </w:rPr>
            </w:pPr>
            <w:r>
              <w:rPr>
                <w:rFonts w:ascii="標楷體" w:eastAsia="標楷體" w:hAnsi="標楷體" w:cs="標楷體"/>
              </w:rPr>
              <w:t>不公開</w:t>
            </w:r>
            <w:r w:rsidR="0015623E">
              <w:rPr>
                <w:rFonts w:ascii="標楷體" w:eastAsia="標楷體" w:hAnsi="標楷體" w:cs="標楷體"/>
                <w:color w:val="000000"/>
              </w:rPr>
              <w:t>(R)</w:t>
            </w:r>
          </w:p>
        </w:tc>
      </w:tr>
    </w:tbl>
    <w:p w:rsidR="0015623E" w:rsidRPr="004D05E7" w:rsidRDefault="0015623E">
      <w:pPr>
        <w:rPr>
          <w:rFonts w:ascii="標楷體" w:eastAsia="標楷體" w:hAnsi="標楷體" w:cs="Times New Roman"/>
        </w:rPr>
      </w:pPr>
      <w:proofErr w:type="gramStart"/>
      <w:r>
        <w:rPr>
          <w:rFonts w:ascii="標楷體" w:eastAsia="標楷體" w:hAnsi="標楷體" w:cs="標楷體" w:hint="eastAsia"/>
        </w:rPr>
        <w:t>註</w:t>
      </w:r>
      <w:proofErr w:type="gramEnd"/>
      <w:r>
        <w:rPr>
          <w:rFonts w:ascii="標楷體" w:eastAsia="標楷體" w:hAnsi="標楷體" w:cs="標楷體" w:hint="eastAsia"/>
        </w:rPr>
        <w:t>：題目後有</w:t>
      </w:r>
      <w:r>
        <w:rPr>
          <w:rFonts w:ascii="標楷體" w:eastAsia="標楷體" w:hAnsi="標楷體" w:cs="標楷體"/>
        </w:rPr>
        <w:t>(R)</w:t>
      </w:r>
      <w:r>
        <w:rPr>
          <w:rFonts w:ascii="標楷體" w:eastAsia="標楷體" w:hAnsi="標楷體" w:cs="標楷體" w:hint="eastAsia"/>
        </w:rPr>
        <w:t>者代表需做反向處理</w:t>
      </w: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spacing w:line="360" w:lineRule="auto"/>
        <w:rPr>
          <w:rFonts w:ascii="標楷體" w:eastAsia="標楷體" w:hAnsi="標楷體" w:cs="標楷體"/>
        </w:rPr>
      </w:pPr>
      <w:r>
        <w:rPr>
          <w:rFonts w:ascii="標楷體" w:eastAsia="標楷體" w:hAnsi="標楷體" w:cs="標楷體" w:hint="eastAsia"/>
        </w:rPr>
        <w:t>表</w:t>
      </w:r>
      <w:r>
        <w:rPr>
          <w:rFonts w:ascii="標楷體" w:eastAsia="標楷體" w:hAnsi="標楷體" w:cs="標楷體"/>
        </w:rPr>
        <w:t xml:space="preserve">18 </w:t>
      </w:r>
      <w:r>
        <w:rPr>
          <w:rFonts w:ascii="標楷體" w:eastAsia="標楷體" w:hAnsi="標楷體" w:cs="標楷體" w:hint="eastAsia"/>
        </w:rPr>
        <w:t>正式量表題目</w:t>
      </w:r>
      <w:r>
        <w:rPr>
          <w:rFonts w:ascii="標楷體" w:eastAsia="標楷體" w:hAnsi="標楷體" w:cs="標楷體"/>
        </w:rPr>
        <w:t>(</w:t>
      </w:r>
      <w:r>
        <w:rPr>
          <w:rFonts w:ascii="標楷體" w:eastAsia="標楷體" w:hAnsi="標楷體" w:cs="標楷體" w:hint="eastAsia"/>
        </w:rPr>
        <w:t>續</w:t>
      </w:r>
      <w:r>
        <w:rPr>
          <w:rFonts w:ascii="標楷體" w:eastAsia="標楷體" w:hAnsi="標楷體" w:cs="標楷體"/>
        </w:rPr>
        <w:t>)</w:t>
      </w:r>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583"/>
        <w:gridCol w:w="6945"/>
      </w:tblGrid>
      <w:tr w:rsidR="0015623E">
        <w:tc>
          <w:tcPr>
            <w:tcW w:w="928"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4072"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題目</w:t>
            </w:r>
          </w:p>
        </w:tc>
      </w:tr>
      <w:tr w:rsidR="0015623E">
        <w:trPr>
          <w:cantSplit/>
        </w:trPr>
        <w:tc>
          <w:tcPr>
            <w:tcW w:w="928"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友善性</w:t>
            </w:r>
          </w:p>
        </w:tc>
        <w:tc>
          <w:tcPr>
            <w:tcW w:w="4072" w:type="pct"/>
            <w:tcBorders>
              <w:top w:val="single" w:sz="4" w:space="0" w:color="auto"/>
              <w:left w:val="nil"/>
              <w:bottom w:val="nil"/>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3E62DA">
              <w:rPr>
                <w:rFonts w:ascii="標楷體" w:eastAsia="標楷體" w:hAnsi="標楷體" w:cs="標楷體" w:hint="eastAsia"/>
                <w:color w:val="000000"/>
              </w:rPr>
              <w:t>不公開</w:t>
            </w:r>
          </w:p>
        </w:tc>
      </w:tr>
      <w:tr w:rsidR="00A14D61">
        <w:trPr>
          <w:cantSplit/>
        </w:trPr>
        <w:tc>
          <w:tcPr>
            <w:tcW w:w="928" w:type="pct"/>
            <w:vMerge/>
            <w:tcBorders>
              <w:top w:val="nil"/>
              <w:left w:val="nil"/>
              <w:bottom w:val="single" w:sz="4" w:space="0" w:color="auto"/>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single" w:sz="4" w:space="0" w:color="auto"/>
              <w:right w:val="nil"/>
            </w:tcBorders>
          </w:tcPr>
          <w:p w:rsidR="00A14D61" w:rsidRDefault="00A14D61" w:rsidP="00A14D61">
            <w:r w:rsidRPr="003E62DA">
              <w:rPr>
                <w:rFonts w:ascii="標楷體" w:eastAsia="標楷體" w:hAnsi="標楷體" w:cs="標楷體" w:hint="eastAsia"/>
                <w:color w:val="000000"/>
              </w:rPr>
              <w:t>不公開</w:t>
            </w:r>
          </w:p>
        </w:tc>
      </w:tr>
      <w:tr w:rsidR="0015623E">
        <w:trPr>
          <w:cantSplit/>
        </w:trPr>
        <w:tc>
          <w:tcPr>
            <w:tcW w:w="928" w:type="pct"/>
            <w:vMerge w:val="restart"/>
            <w:tcBorders>
              <w:top w:val="single" w:sz="4" w:space="0" w:color="auto"/>
              <w:left w:val="nil"/>
              <w:bottom w:val="nil"/>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領導性</w:t>
            </w:r>
          </w:p>
        </w:tc>
        <w:tc>
          <w:tcPr>
            <w:tcW w:w="4072" w:type="pct"/>
            <w:tcBorders>
              <w:top w:val="single" w:sz="4" w:space="0" w:color="auto"/>
              <w:left w:val="nil"/>
              <w:bottom w:val="nil"/>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r w:rsidR="0015623E">
              <w:rPr>
                <w:rFonts w:ascii="標楷體" w:eastAsia="標楷體" w:hAnsi="標楷體" w:cs="標楷體"/>
                <w:color w:val="000000"/>
              </w:rPr>
              <w:t>(R)</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86121C">
              <w:rPr>
                <w:rFonts w:ascii="標楷體" w:eastAsia="標楷體" w:hAnsi="標楷體" w:cs="標楷體" w:hint="eastAsia"/>
                <w:color w:val="000000"/>
              </w:rPr>
              <w:t>不公開</w:t>
            </w:r>
          </w:p>
        </w:tc>
      </w:tr>
      <w:tr w:rsidR="00A14D61">
        <w:trPr>
          <w:cantSplit/>
        </w:trPr>
        <w:tc>
          <w:tcPr>
            <w:tcW w:w="928" w:type="pct"/>
            <w:vMerge/>
            <w:tcBorders>
              <w:top w:val="nil"/>
              <w:left w:val="nil"/>
              <w:bottom w:val="single" w:sz="8" w:space="0" w:color="000000"/>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single" w:sz="8" w:space="0" w:color="000000"/>
              <w:right w:val="nil"/>
            </w:tcBorders>
          </w:tcPr>
          <w:p w:rsidR="00A14D61" w:rsidRDefault="00A14D61" w:rsidP="00A14D61">
            <w:r w:rsidRPr="0086121C">
              <w:rPr>
                <w:rFonts w:ascii="標楷體" w:eastAsia="標楷體" w:hAnsi="標楷體" w:cs="標楷體" w:hint="eastAsia"/>
                <w:color w:val="000000"/>
              </w:rPr>
              <w:t>不公開</w:t>
            </w:r>
          </w:p>
        </w:tc>
      </w:tr>
    </w:tbl>
    <w:p w:rsidR="0015623E" w:rsidRPr="004D05E7" w:rsidRDefault="0015623E">
      <w:pPr>
        <w:rPr>
          <w:rFonts w:ascii="標楷體" w:eastAsia="標楷體" w:hAnsi="標楷體" w:cs="Times New Roman"/>
        </w:rPr>
      </w:pPr>
      <w:proofErr w:type="gramStart"/>
      <w:r>
        <w:rPr>
          <w:rFonts w:ascii="標楷體" w:eastAsia="標楷體" w:hAnsi="標楷體" w:cs="標楷體" w:hint="eastAsia"/>
        </w:rPr>
        <w:t>註</w:t>
      </w:r>
      <w:proofErr w:type="gramEnd"/>
      <w:r>
        <w:rPr>
          <w:rFonts w:ascii="標楷體" w:eastAsia="標楷體" w:hAnsi="標楷體" w:cs="標楷體" w:hint="eastAsia"/>
        </w:rPr>
        <w:t>：題目後有</w:t>
      </w:r>
      <w:r>
        <w:rPr>
          <w:rFonts w:ascii="標楷體" w:eastAsia="標楷體" w:hAnsi="標楷體" w:cs="標楷體"/>
        </w:rPr>
        <w:t>(R)</w:t>
      </w:r>
      <w:r>
        <w:rPr>
          <w:rFonts w:ascii="標楷體" w:eastAsia="標楷體" w:hAnsi="標楷體" w:cs="標楷體" w:hint="eastAsia"/>
        </w:rPr>
        <w:t>者代表需做反向處理</w:t>
      </w: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rPr>
          <w:rFonts w:ascii="Times New Roman" w:hAnsi="Times New Roman" w:cs="Times New Roman"/>
          <w:b/>
          <w:bCs/>
        </w:rPr>
      </w:pPr>
    </w:p>
    <w:p w:rsidR="0015623E" w:rsidRDefault="0015623E">
      <w:pPr>
        <w:spacing w:line="360" w:lineRule="auto"/>
        <w:rPr>
          <w:rFonts w:ascii="標楷體" w:eastAsia="標楷體" w:hAnsi="標楷體" w:cs="標楷體"/>
        </w:rPr>
      </w:pPr>
      <w:r>
        <w:rPr>
          <w:rFonts w:ascii="標楷體" w:eastAsia="標楷體" w:hAnsi="標楷體" w:cs="標楷體" w:hint="eastAsia"/>
        </w:rPr>
        <w:t>表</w:t>
      </w:r>
      <w:r>
        <w:rPr>
          <w:rFonts w:ascii="標楷體" w:eastAsia="標楷體" w:hAnsi="標楷體" w:cs="標楷體"/>
        </w:rPr>
        <w:t xml:space="preserve">18 </w:t>
      </w:r>
      <w:r>
        <w:rPr>
          <w:rFonts w:ascii="標楷體" w:eastAsia="標楷體" w:hAnsi="標楷體" w:cs="標楷體" w:hint="eastAsia"/>
        </w:rPr>
        <w:t>正式量表題目</w:t>
      </w:r>
      <w:r>
        <w:rPr>
          <w:rFonts w:ascii="標楷體" w:eastAsia="標楷體" w:hAnsi="標楷體" w:cs="標楷體"/>
        </w:rPr>
        <w:t>(</w:t>
      </w:r>
      <w:r>
        <w:rPr>
          <w:rFonts w:ascii="標楷體" w:eastAsia="標楷體" w:hAnsi="標楷體" w:cs="標楷體" w:hint="eastAsia"/>
        </w:rPr>
        <w:t>續</w:t>
      </w:r>
      <w:r>
        <w:rPr>
          <w:rFonts w:ascii="標楷體" w:eastAsia="標楷體" w:hAnsi="標楷體" w:cs="標楷體"/>
        </w:rPr>
        <w:t>)</w:t>
      </w:r>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583"/>
        <w:gridCol w:w="6945"/>
      </w:tblGrid>
      <w:tr w:rsidR="0015623E">
        <w:tc>
          <w:tcPr>
            <w:tcW w:w="928"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4072" w:type="pct"/>
            <w:tcBorders>
              <w:top w:val="single" w:sz="8" w:space="0" w:color="000000"/>
              <w:left w:val="nil"/>
              <w:bottom w:val="single" w:sz="8" w:space="0" w:color="000000"/>
              <w:right w:val="nil"/>
            </w:tcBorders>
          </w:tcPr>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題目</w:t>
            </w:r>
          </w:p>
        </w:tc>
      </w:tr>
      <w:tr w:rsidR="00A14D61">
        <w:trPr>
          <w:cantSplit/>
        </w:trPr>
        <w:tc>
          <w:tcPr>
            <w:tcW w:w="928" w:type="pct"/>
            <w:vMerge w:val="restart"/>
            <w:tcBorders>
              <w:top w:val="single" w:sz="4" w:space="0" w:color="auto"/>
              <w:left w:val="nil"/>
              <w:bottom w:val="nil"/>
              <w:right w:val="nil"/>
            </w:tcBorders>
          </w:tcPr>
          <w:p w:rsidR="00A14D61" w:rsidRPr="004D05E7" w:rsidRDefault="00A14D61" w:rsidP="00A14D61">
            <w:pPr>
              <w:rPr>
                <w:rFonts w:ascii="標楷體" w:eastAsia="標楷體" w:hAnsi="標楷體" w:cs="Times New Roman"/>
                <w:b/>
                <w:bCs/>
                <w:color w:val="000000"/>
              </w:rPr>
            </w:pPr>
            <w:r>
              <w:rPr>
                <w:rFonts w:ascii="標楷體" w:eastAsia="標楷體" w:hAnsi="標楷體" w:cs="標楷體" w:hint="eastAsia"/>
                <w:b/>
                <w:bCs/>
                <w:color w:val="000000"/>
              </w:rPr>
              <w:t>使命感</w:t>
            </w:r>
          </w:p>
        </w:tc>
        <w:tc>
          <w:tcPr>
            <w:tcW w:w="4072" w:type="pct"/>
            <w:tcBorders>
              <w:top w:val="single" w:sz="4" w:space="0" w:color="auto"/>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C5130">
              <w:rPr>
                <w:rFonts w:ascii="標楷體" w:eastAsia="標楷體" w:hAnsi="標楷體" w:cs="標楷體" w:hint="eastAsia"/>
                <w:color w:val="000000"/>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r w:rsidR="0015623E">
              <w:rPr>
                <w:rFonts w:ascii="標楷體" w:eastAsia="標楷體" w:hAnsi="標楷體" w:cs="標楷體"/>
                <w:color w:val="000000"/>
              </w:rPr>
              <w:t>(R)</w:t>
            </w:r>
          </w:p>
        </w:tc>
      </w:tr>
      <w:tr w:rsidR="0015623E">
        <w:trPr>
          <w:cantSplit/>
        </w:trPr>
        <w:tc>
          <w:tcPr>
            <w:tcW w:w="928" w:type="pct"/>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single" w:sz="4" w:space="0" w:color="auto"/>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r w:rsidR="0015623E">
              <w:rPr>
                <w:rFonts w:ascii="標楷體" w:eastAsia="標楷體" w:hAnsi="標楷體" w:cs="標楷體"/>
                <w:color w:val="000000"/>
              </w:rPr>
              <w:t>(R)</w:t>
            </w:r>
          </w:p>
        </w:tc>
      </w:tr>
      <w:tr w:rsidR="00A14D61">
        <w:trPr>
          <w:cantSplit/>
        </w:trPr>
        <w:tc>
          <w:tcPr>
            <w:tcW w:w="928" w:type="pct"/>
            <w:vMerge w:val="restart"/>
            <w:tcBorders>
              <w:top w:val="single" w:sz="4" w:space="0" w:color="auto"/>
              <w:left w:val="nil"/>
              <w:bottom w:val="nil"/>
              <w:right w:val="nil"/>
            </w:tcBorders>
          </w:tcPr>
          <w:p w:rsidR="00A14D61" w:rsidRPr="004D05E7" w:rsidRDefault="00A14D61" w:rsidP="00A14D61">
            <w:pPr>
              <w:rPr>
                <w:rFonts w:ascii="標楷體" w:eastAsia="標楷體" w:hAnsi="標楷體" w:cs="Times New Roman"/>
                <w:b/>
                <w:bCs/>
                <w:color w:val="000000"/>
              </w:rPr>
            </w:pPr>
            <w:r>
              <w:rPr>
                <w:rFonts w:ascii="標楷體" w:eastAsia="標楷體" w:hAnsi="標楷體" w:cs="標楷體" w:hint="eastAsia"/>
                <w:b/>
                <w:bCs/>
                <w:color w:val="000000"/>
              </w:rPr>
              <w:t>創新學習</w:t>
            </w:r>
          </w:p>
        </w:tc>
        <w:tc>
          <w:tcPr>
            <w:tcW w:w="4072" w:type="pct"/>
            <w:tcBorders>
              <w:top w:val="single" w:sz="4" w:space="0" w:color="auto"/>
              <w:left w:val="nil"/>
              <w:bottom w:val="nil"/>
              <w:right w:val="nil"/>
            </w:tcBorders>
          </w:tcPr>
          <w:p w:rsidR="00A14D61" w:rsidRDefault="00A14D61" w:rsidP="00A14D61">
            <w:r w:rsidRPr="00DD73D6">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D73D6">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D73D6">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D73D6">
              <w:rPr>
                <w:rFonts w:ascii="標楷體" w:eastAsia="標楷體" w:hAnsi="標楷體" w:cs="標楷體" w:hint="eastAsia"/>
                <w:color w:val="000000"/>
              </w:rPr>
              <w:t>不公開</w:t>
            </w:r>
          </w:p>
        </w:tc>
      </w:tr>
      <w:tr w:rsidR="0015623E">
        <w:trPr>
          <w:cantSplit/>
        </w:trPr>
        <w:tc>
          <w:tcPr>
            <w:tcW w:w="928" w:type="pct"/>
            <w:vMerge/>
            <w:tcBorders>
              <w:top w:val="nil"/>
              <w:left w:val="nil"/>
              <w:bottom w:val="nil"/>
              <w:right w:val="nil"/>
            </w:tcBorders>
          </w:tcPr>
          <w:p w:rsidR="0015623E" w:rsidRPr="004D05E7" w:rsidRDefault="0015623E">
            <w:pPr>
              <w:rPr>
                <w:rFonts w:ascii="標楷體" w:eastAsia="標楷體" w:hAnsi="標楷體" w:cs="Times New Roman"/>
                <w:b/>
                <w:bCs/>
                <w:color w:val="000000"/>
              </w:rPr>
            </w:pPr>
          </w:p>
        </w:tc>
        <w:tc>
          <w:tcPr>
            <w:tcW w:w="4072" w:type="pct"/>
            <w:tcBorders>
              <w:top w:val="nil"/>
              <w:left w:val="nil"/>
              <w:bottom w:val="nil"/>
              <w:right w:val="nil"/>
            </w:tcBorders>
          </w:tcPr>
          <w:p w:rsidR="0015623E" w:rsidRPr="004D05E7" w:rsidRDefault="00A14D61">
            <w:pPr>
              <w:rPr>
                <w:rFonts w:cs="Times New Roman"/>
                <w:color w:val="000000"/>
              </w:rPr>
            </w:pPr>
            <w:r>
              <w:rPr>
                <w:rFonts w:ascii="標楷體" w:eastAsia="標楷體" w:hAnsi="標楷體" w:cs="標楷體" w:hint="eastAsia"/>
                <w:color w:val="000000"/>
              </w:rPr>
              <w:t>不公開</w:t>
            </w:r>
            <w:r w:rsidR="0015623E">
              <w:rPr>
                <w:rFonts w:ascii="標楷體" w:eastAsia="標楷體" w:hAnsi="標楷體" w:cs="標楷體"/>
                <w:color w:val="000000"/>
              </w:rPr>
              <w:t>(R)</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160D9">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160D9">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160D9">
              <w:rPr>
                <w:rFonts w:ascii="標楷體" w:eastAsia="標楷體" w:hAnsi="標楷體" w:cs="標楷體" w:hint="eastAsia"/>
                <w:color w:val="000000"/>
              </w:rPr>
              <w:t>不公開</w:t>
            </w:r>
          </w:p>
        </w:tc>
      </w:tr>
      <w:tr w:rsidR="00A14D61">
        <w:trPr>
          <w:cantSplit/>
        </w:trPr>
        <w:tc>
          <w:tcPr>
            <w:tcW w:w="928" w:type="pct"/>
            <w:vMerge/>
            <w:tcBorders>
              <w:top w:val="nil"/>
              <w:left w:val="nil"/>
              <w:bottom w:val="nil"/>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nil"/>
              <w:right w:val="nil"/>
            </w:tcBorders>
          </w:tcPr>
          <w:p w:rsidR="00A14D61" w:rsidRDefault="00A14D61" w:rsidP="00A14D61">
            <w:r w:rsidRPr="00D160D9">
              <w:rPr>
                <w:rFonts w:ascii="標楷體" w:eastAsia="標楷體" w:hAnsi="標楷體" w:cs="標楷體" w:hint="eastAsia"/>
                <w:color w:val="000000"/>
              </w:rPr>
              <w:t>不公開</w:t>
            </w:r>
          </w:p>
        </w:tc>
      </w:tr>
      <w:tr w:rsidR="00A14D61">
        <w:trPr>
          <w:cantSplit/>
        </w:trPr>
        <w:tc>
          <w:tcPr>
            <w:tcW w:w="928" w:type="pct"/>
            <w:vMerge/>
            <w:tcBorders>
              <w:top w:val="nil"/>
              <w:left w:val="nil"/>
              <w:bottom w:val="single" w:sz="8" w:space="0" w:color="000000"/>
              <w:right w:val="nil"/>
            </w:tcBorders>
          </w:tcPr>
          <w:p w:rsidR="00A14D61" w:rsidRPr="004D05E7" w:rsidRDefault="00A14D61" w:rsidP="00A14D61">
            <w:pPr>
              <w:rPr>
                <w:rFonts w:ascii="標楷體" w:eastAsia="標楷體" w:hAnsi="標楷體" w:cs="Times New Roman"/>
                <w:b/>
                <w:bCs/>
                <w:color w:val="000000"/>
              </w:rPr>
            </w:pPr>
          </w:p>
        </w:tc>
        <w:tc>
          <w:tcPr>
            <w:tcW w:w="4072" w:type="pct"/>
            <w:tcBorders>
              <w:top w:val="nil"/>
              <w:left w:val="nil"/>
              <w:bottom w:val="single" w:sz="8" w:space="0" w:color="000000"/>
              <w:right w:val="nil"/>
            </w:tcBorders>
          </w:tcPr>
          <w:p w:rsidR="00A14D61" w:rsidRDefault="00A14D61" w:rsidP="00A14D61">
            <w:r w:rsidRPr="00D160D9">
              <w:rPr>
                <w:rFonts w:ascii="標楷體" w:eastAsia="標楷體" w:hAnsi="標楷體" w:cs="標楷體" w:hint="eastAsia"/>
                <w:color w:val="000000"/>
              </w:rPr>
              <w:t>不公開</w:t>
            </w:r>
          </w:p>
        </w:tc>
      </w:tr>
    </w:tbl>
    <w:p w:rsidR="0015623E" w:rsidRPr="004D05E7" w:rsidRDefault="0015623E">
      <w:pPr>
        <w:rPr>
          <w:rFonts w:ascii="標楷體" w:eastAsia="標楷體" w:hAnsi="標楷體" w:cs="Times New Roman"/>
        </w:rPr>
        <w:sectPr w:rsidR="0015623E" w:rsidRPr="004D05E7">
          <w:headerReference w:type="default" r:id="rId24"/>
          <w:pgSz w:w="11906" w:h="16838"/>
          <w:pgMar w:top="1440" w:right="1797" w:bottom="1440" w:left="1797" w:header="851" w:footer="992" w:gutter="0"/>
          <w:cols w:space="425"/>
          <w:docGrid w:linePitch="360"/>
        </w:sectPr>
      </w:pPr>
      <w:proofErr w:type="gramStart"/>
      <w:r>
        <w:rPr>
          <w:rFonts w:ascii="標楷體" w:eastAsia="標楷體" w:hAnsi="標楷體" w:cs="標楷體" w:hint="eastAsia"/>
        </w:rPr>
        <w:t>註</w:t>
      </w:r>
      <w:proofErr w:type="gramEnd"/>
      <w:r>
        <w:rPr>
          <w:rFonts w:ascii="標楷體" w:eastAsia="標楷體" w:hAnsi="標楷體" w:cs="標楷體" w:hint="eastAsia"/>
        </w:rPr>
        <w:t>：題目後有</w:t>
      </w:r>
      <w:r>
        <w:rPr>
          <w:rFonts w:ascii="標楷體" w:eastAsia="標楷體" w:hAnsi="標楷體" w:cs="標楷體"/>
        </w:rPr>
        <w:t>(R)</w:t>
      </w:r>
      <w:r>
        <w:rPr>
          <w:rFonts w:ascii="標楷體" w:eastAsia="標楷體" w:hAnsi="標楷體" w:cs="標楷體" w:hint="eastAsia"/>
        </w:rPr>
        <w:t>者代表需做反向處理</w:t>
      </w:r>
    </w:p>
    <w:p w:rsidR="0015623E" w:rsidRPr="004D05E7" w:rsidRDefault="0015623E">
      <w:pPr>
        <w:rPr>
          <w:rFonts w:ascii="標楷體" w:eastAsia="標楷體" w:hAnsi="標楷體" w:cs="Times New Roman"/>
        </w:rPr>
      </w:pPr>
    </w:p>
    <w:p w:rsidR="0015623E" w:rsidRPr="004D05E7" w:rsidRDefault="0015623E">
      <w:pPr>
        <w:widowControl/>
        <w:rPr>
          <w:rFonts w:ascii="標楷體" w:eastAsia="標楷體" w:hAnsi="標楷體" w:cs="Times New Roman"/>
        </w:rPr>
      </w:pPr>
      <w:r w:rsidRPr="004D05E7">
        <w:rPr>
          <w:rFonts w:ascii="標楷體" w:eastAsia="標楷體" w:hAnsi="標楷體" w:cs="Times New Roman"/>
        </w:rPr>
        <w:br w:type="page"/>
      </w:r>
    </w:p>
    <w:p w:rsidR="0015623E" w:rsidRPr="004D05E7" w:rsidRDefault="0015623E">
      <w:pPr>
        <w:pStyle w:val="1"/>
        <w:jc w:val="center"/>
        <w:rPr>
          <w:rFonts w:ascii="標楷體" w:eastAsia="標楷體" w:hAnsi="標楷體" w:cs="Times New Roman"/>
          <w:b w:val="0"/>
          <w:bCs w:val="0"/>
          <w:sz w:val="36"/>
          <w:szCs w:val="36"/>
        </w:rPr>
      </w:pPr>
      <w:bookmarkStart w:id="161" w:name="_Toc311472954"/>
      <w:r>
        <w:rPr>
          <w:rFonts w:ascii="標楷體" w:eastAsia="標楷體" w:hAnsi="標楷體" w:cs="標楷體" w:hint="eastAsia"/>
          <w:sz w:val="36"/>
          <w:szCs w:val="36"/>
        </w:rPr>
        <w:t>第五章</w:t>
      </w:r>
      <w:r>
        <w:rPr>
          <w:rFonts w:ascii="標楷體" w:eastAsia="標楷體" w:hAnsi="標楷體" w:cs="標楷體"/>
          <w:sz w:val="36"/>
          <w:szCs w:val="36"/>
        </w:rPr>
        <w:t xml:space="preserve"> </w:t>
      </w:r>
      <w:r>
        <w:rPr>
          <w:rFonts w:ascii="標楷體" w:eastAsia="標楷體" w:hAnsi="標楷體" w:cs="標楷體" w:hint="eastAsia"/>
          <w:sz w:val="36"/>
          <w:szCs w:val="36"/>
        </w:rPr>
        <w:t>人員差異分析與量</w:t>
      </w:r>
      <w:proofErr w:type="gramStart"/>
      <w:r>
        <w:rPr>
          <w:rFonts w:ascii="標楷體" w:eastAsia="標楷體" w:hAnsi="標楷體" w:cs="標楷體" w:hint="eastAsia"/>
          <w:sz w:val="36"/>
          <w:szCs w:val="36"/>
        </w:rPr>
        <w:t>表建構效度</w:t>
      </w:r>
      <w:proofErr w:type="gramEnd"/>
      <w:r>
        <w:rPr>
          <w:rFonts w:ascii="標楷體" w:eastAsia="標楷體" w:hAnsi="標楷體" w:cs="標楷體" w:hint="eastAsia"/>
          <w:sz w:val="36"/>
          <w:szCs w:val="36"/>
        </w:rPr>
        <w:t>檢定</w:t>
      </w:r>
      <w:bookmarkEnd w:id="161"/>
    </w:p>
    <w:p w:rsidR="0015623E" w:rsidRPr="004D05E7" w:rsidRDefault="0015623E">
      <w:pPr>
        <w:spacing w:line="360" w:lineRule="auto"/>
        <w:ind w:leftChars="200" w:left="480"/>
        <w:rPr>
          <w:rFonts w:ascii="標楷體" w:eastAsia="標楷體" w:hAnsi="標楷體" w:cs="Times New Roman"/>
        </w:rPr>
      </w:pPr>
      <w:r>
        <w:rPr>
          <w:rFonts w:ascii="標楷體" w:eastAsia="標楷體" w:hAnsi="標楷體" w:cs="標楷體" w:hint="eastAsia"/>
        </w:rPr>
        <w:t>本研究在前面的章節中說明量表的編製過程，所測得的數據也通過嚴格的統計檢驗標準，</w:t>
      </w:r>
      <w:proofErr w:type="gramStart"/>
      <w:r>
        <w:rPr>
          <w:rFonts w:ascii="標楷體" w:eastAsia="標楷體" w:hAnsi="標楷體" w:cs="標楷體" w:hint="eastAsia"/>
        </w:rPr>
        <w:t>表示本量表</w:t>
      </w:r>
      <w:proofErr w:type="gramEnd"/>
      <w:r>
        <w:rPr>
          <w:rFonts w:ascii="標楷體" w:eastAsia="標楷體" w:hAnsi="標楷體" w:cs="標楷體" w:hint="eastAsia"/>
        </w:rPr>
        <w:t>擁有的良好品質，可做為甄選、安置與訓練高階文官的重要參考指標。本章將分析不同背景的人員在各個人格構面上是否具有顯著差異，並以不同職等現況的分類結果做為</w:t>
      </w:r>
      <w:proofErr w:type="gramStart"/>
      <w:r>
        <w:rPr>
          <w:rFonts w:ascii="標楷體" w:eastAsia="標楷體" w:hAnsi="標楷體" w:cs="標楷體" w:hint="eastAsia"/>
        </w:rPr>
        <w:t>證明本量表</w:t>
      </w:r>
      <w:proofErr w:type="gramEnd"/>
      <w:r>
        <w:rPr>
          <w:rFonts w:ascii="標楷體" w:eastAsia="標楷體" w:hAnsi="標楷體" w:cs="標楷體" w:hint="eastAsia"/>
        </w:rPr>
        <w:t>具有優良建</w:t>
      </w:r>
      <w:proofErr w:type="gramStart"/>
      <w:r>
        <w:rPr>
          <w:rFonts w:ascii="標楷體" w:eastAsia="標楷體" w:hAnsi="標楷體" w:cs="標楷體" w:hint="eastAsia"/>
        </w:rPr>
        <w:t>構效度</w:t>
      </w:r>
      <w:proofErr w:type="gramEnd"/>
      <w:r>
        <w:rPr>
          <w:rFonts w:ascii="標楷體" w:eastAsia="標楷體" w:hAnsi="標楷體" w:cs="標楷體" w:hint="eastAsia"/>
        </w:rPr>
        <w:t>之依據。</w:t>
      </w:r>
    </w:p>
    <w:p w:rsidR="0015623E" w:rsidRPr="004D05E7" w:rsidRDefault="0015623E">
      <w:pPr>
        <w:spacing w:line="360" w:lineRule="auto"/>
        <w:rPr>
          <w:rFonts w:ascii="標楷體" w:eastAsia="標楷體" w:hAnsi="標楷體" w:cs="Times New Roman"/>
        </w:rPr>
      </w:pPr>
    </w:p>
    <w:p w:rsidR="0015623E" w:rsidRPr="004D05E7" w:rsidRDefault="0015623E">
      <w:pPr>
        <w:pStyle w:val="2"/>
        <w:jc w:val="center"/>
        <w:rPr>
          <w:rFonts w:ascii="標楷體" w:eastAsia="標楷體" w:hAnsi="標楷體" w:cs="Times New Roman"/>
          <w:b w:val="0"/>
          <w:bCs w:val="0"/>
          <w:sz w:val="32"/>
          <w:szCs w:val="32"/>
        </w:rPr>
      </w:pPr>
      <w:bookmarkStart w:id="162" w:name="_Toc311472955"/>
      <w:r>
        <w:rPr>
          <w:rFonts w:ascii="標楷體" w:eastAsia="標楷體" w:hAnsi="標楷體" w:cs="標楷體" w:hint="eastAsia"/>
          <w:sz w:val="32"/>
          <w:szCs w:val="32"/>
        </w:rPr>
        <w:t>第一節</w:t>
      </w:r>
      <w:r>
        <w:rPr>
          <w:rFonts w:ascii="標楷體" w:eastAsia="標楷體" w:hAnsi="標楷體" w:cs="標楷體"/>
          <w:sz w:val="32"/>
          <w:szCs w:val="32"/>
        </w:rPr>
        <w:t xml:space="preserve"> </w:t>
      </w:r>
      <w:r>
        <w:rPr>
          <w:rFonts w:ascii="標楷體" w:eastAsia="標楷體" w:hAnsi="標楷體" w:cs="標楷體" w:hint="eastAsia"/>
          <w:sz w:val="32"/>
          <w:szCs w:val="32"/>
        </w:rPr>
        <w:t>人員基本資料分析</w:t>
      </w:r>
      <w:bookmarkEnd w:id="162"/>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本節將分別檢驗不同背景變項，包含職等、學歷、職務以及類科別的人員在六個人格構面上是否具有顯著差異。並以相關分析檢驗年齡、年資對於六個人格構面的影響。</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一、人格構面之官等基本資料分析</w:t>
      </w: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為了解不同官等在人格構面上的差別，研究者將官等區分為高階官等（簡任）人員與</w:t>
      </w:r>
      <w:proofErr w:type="gramStart"/>
      <w:r>
        <w:rPr>
          <w:rFonts w:ascii="標楷體" w:eastAsia="標楷體" w:hAnsi="標楷體" w:cs="標楷體" w:hint="eastAsia"/>
        </w:rPr>
        <w:t>中低官等</w:t>
      </w:r>
      <w:proofErr w:type="gramEnd"/>
      <w:r>
        <w:rPr>
          <w:rFonts w:ascii="標楷體" w:eastAsia="標楷體" w:hAnsi="標楷體" w:cs="標楷體" w:hint="eastAsia"/>
        </w:rPr>
        <w:t>（委任薦任）兩類，以</w:t>
      </w:r>
      <w:r>
        <w:rPr>
          <w:rFonts w:ascii="標楷體" w:eastAsia="標楷體" w:hAnsi="標楷體" w:cs="標楷體"/>
        </w:rPr>
        <w:t>t</w:t>
      </w:r>
      <w:r>
        <w:rPr>
          <w:rFonts w:ascii="標楷體" w:eastAsia="標楷體" w:hAnsi="標楷體" w:cs="標楷體" w:hint="eastAsia"/>
        </w:rPr>
        <w:t>檢定檢驗六個人格構面在高階官等與</w:t>
      </w:r>
      <w:proofErr w:type="gramStart"/>
      <w:r>
        <w:rPr>
          <w:rFonts w:ascii="標楷體" w:eastAsia="標楷體" w:hAnsi="標楷體" w:cs="標楷體" w:hint="eastAsia"/>
        </w:rPr>
        <w:t>中低官等</w:t>
      </w:r>
      <w:proofErr w:type="gramEnd"/>
      <w:r>
        <w:rPr>
          <w:rFonts w:ascii="標楷體" w:eastAsia="標楷體" w:hAnsi="標楷體" w:cs="標楷體" w:hint="eastAsia"/>
        </w:rPr>
        <w:t>此兩類之間是否具有顯著差異。分析結果如表</w:t>
      </w:r>
      <w:r>
        <w:rPr>
          <w:rFonts w:ascii="標楷體" w:eastAsia="標楷體" w:hAnsi="標楷體" w:cs="標楷體"/>
        </w:rPr>
        <w:t>19</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3" w:name="_Toc312257648"/>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19</w:t>
      </w:r>
      <w:r>
        <w:rPr>
          <w:rFonts w:ascii="標楷體" w:eastAsia="標楷體" w:hAnsi="標楷體" w:cs="標楷體"/>
          <w:sz w:val="24"/>
          <w:szCs w:val="24"/>
        </w:rPr>
        <w:fldChar w:fldCharType="end"/>
      </w:r>
      <w:r>
        <w:rPr>
          <w:rFonts w:ascii="標楷體" w:eastAsia="標楷體" w:hAnsi="標楷體" w:cs="標楷體" w:hint="eastAsia"/>
          <w:sz w:val="24"/>
          <w:szCs w:val="24"/>
        </w:rPr>
        <w:t>官等對人格構面之</w:t>
      </w:r>
      <w:r>
        <w:rPr>
          <w:rFonts w:ascii="標楷體" w:eastAsia="標楷體" w:hAnsi="標楷體" w:cs="標楷體"/>
          <w:sz w:val="24"/>
          <w:szCs w:val="24"/>
        </w:rPr>
        <w:t>t</w:t>
      </w:r>
      <w:r>
        <w:rPr>
          <w:rFonts w:ascii="標楷體" w:eastAsia="標楷體" w:hAnsi="標楷體" w:cs="標楷體" w:hint="eastAsia"/>
          <w:sz w:val="24"/>
          <w:szCs w:val="24"/>
        </w:rPr>
        <w:t>檢定摘要表</w:t>
      </w:r>
      <w:bookmarkEnd w:id="163"/>
    </w:p>
    <w:tbl>
      <w:tblPr>
        <w:tblW w:w="9180" w:type="dxa"/>
        <w:tblInd w:w="2" w:type="dxa"/>
        <w:tblBorders>
          <w:top w:val="single" w:sz="8" w:space="0" w:color="000000"/>
          <w:bottom w:val="single" w:sz="8" w:space="0" w:color="000000"/>
        </w:tblBorders>
        <w:tblLook w:val="0000" w:firstRow="0" w:lastRow="0" w:firstColumn="0" w:lastColumn="0" w:noHBand="0" w:noVBand="0"/>
      </w:tblPr>
      <w:tblGrid>
        <w:gridCol w:w="1526"/>
        <w:gridCol w:w="1276"/>
        <w:gridCol w:w="1275"/>
        <w:gridCol w:w="1134"/>
        <w:gridCol w:w="1134"/>
        <w:gridCol w:w="1560"/>
        <w:gridCol w:w="1275"/>
      </w:tblGrid>
      <w:tr w:rsidR="0015623E">
        <w:trPr>
          <w:cantSplit/>
        </w:trPr>
        <w:tc>
          <w:tcPr>
            <w:tcW w:w="1526" w:type="dxa"/>
            <w:vMerge w:val="restart"/>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rPr>
            </w:pPr>
            <w:r>
              <w:rPr>
                <w:rFonts w:ascii="標楷體" w:eastAsia="標楷體" w:hAnsi="標楷體" w:cs="標楷體" w:hint="eastAsia"/>
              </w:rPr>
              <w:t>構面</w:t>
            </w:r>
          </w:p>
        </w:tc>
        <w:tc>
          <w:tcPr>
            <w:tcW w:w="2551"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簡任</w:t>
            </w:r>
            <w:r>
              <w:rPr>
                <w:rFonts w:ascii="標楷體" w:eastAsia="標楷體" w:hAnsi="標楷體" w:cs="標楷體"/>
                <w:color w:val="000000"/>
              </w:rPr>
              <w:t xml:space="preserve"> n=130</w:t>
            </w:r>
          </w:p>
        </w:tc>
        <w:tc>
          <w:tcPr>
            <w:tcW w:w="2268"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委任薦任</w:t>
            </w:r>
            <w:r>
              <w:rPr>
                <w:rFonts w:ascii="標楷體" w:eastAsia="標楷體" w:hAnsi="標楷體" w:cs="標楷體"/>
                <w:color w:val="000000"/>
              </w:rPr>
              <w:t xml:space="preserve"> n=622</w:t>
            </w:r>
          </w:p>
        </w:tc>
        <w:tc>
          <w:tcPr>
            <w:tcW w:w="1560"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vertAlign w:val="superscript"/>
              </w:rPr>
            </w:pPr>
            <w:r>
              <w:rPr>
                <w:rFonts w:ascii="標楷體" w:eastAsia="標楷體" w:hAnsi="標楷體" w:cs="標楷體" w:hint="eastAsia"/>
                <w:color w:val="000000"/>
              </w:rPr>
              <w:t>兩組平均差</w:t>
            </w:r>
          </w:p>
        </w:tc>
        <w:tc>
          <w:tcPr>
            <w:tcW w:w="1275"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color w:val="000000"/>
              </w:rPr>
              <w:t>t</w:t>
            </w:r>
            <w:r>
              <w:rPr>
                <w:rFonts w:ascii="標楷體" w:eastAsia="標楷體" w:hAnsi="標楷體" w:cs="標楷體" w:hint="eastAsia"/>
                <w:color w:val="000000"/>
              </w:rPr>
              <w:t>值</w:t>
            </w:r>
          </w:p>
        </w:tc>
      </w:tr>
      <w:tr w:rsidR="0015623E">
        <w:trPr>
          <w:cantSplit/>
        </w:trPr>
        <w:tc>
          <w:tcPr>
            <w:tcW w:w="1526"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b/>
                <w:bCs/>
                <w:color w:val="000000"/>
              </w:rPr>
            </w:pPr>
          </w:p>
        </w:tc>
        <w:tc>
          <w:tcPr>
            <w:tcW w:w="1276"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275"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560"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c>
          <w:tcPr>
            <w:tcW w:w="1275"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r>
      <w:tr w:rsidR="0015623E">
        <w:tc>
          <w:tcPr>
            <w:tcW w:w="1526"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嚴謹性</w:t>
            </w:r>
          </w:p>
        </w:tc>
        <w:tc>
          <w:tcPr>
            <w:tcW w:w="1276"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4.40</w:t>
            </w:r>
          </w:p>
        </w:tc>
        <w:tc>
          <w:tcPr>
            <w:tcW w:w="1275"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4.05</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1560"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.35</w:t>
            </w:r>
          </w:p>
        </w:tc>
        <w:tc>
          <w:tcPr>
            <w:tcW w:w="1275"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6.990***</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情緒穩定性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3.83</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3.47</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5.775***</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友善性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4.73</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4.52</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.22</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4.399***</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使命感</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4.75</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.48</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4.43</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.59</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.32</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5.819***</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領導性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4.35</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7.930***</w:t>
            </w:r>
          </w:p>
        </w:tc>
      </w:tr>
      <w:tr w:rsidR="0015623E">
        <w:tc>
          <w:tcPr>
            <w:tcW w:w="1526"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創新學習</w:t>
            </w:r>
          </w:p>
        </w:tc>
        <w:tc>
          <w:tcPr>
            <w:tcW w:w="1276"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4.70</w:t>
            </w:r>
          </w:p>
        </w:tc>
        <w:tc>
          <w:tcPr>
            <w:tcW w:w="1275"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.52</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4.42</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560"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.28</w:t>
            </w:r>
          </w:p>
        </w:tc>
        <w:tc>
          <w:tcPr>
            <w:tcW w:w="1275"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5.174***</w:t>
            </w:r>
          </w:p>
        </w:tc>
      </w:tr>
    </w:tbl>
    <w:p w:rsidR="0015623E" w:rsidRDefault="0015623E">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i/>
          <w:iCs/>
        </w:rPr>
        <w:t xml:space="preserve">p </w:t>
      </w:r>
      <w:r>
        <w:rPr>
          <w:rFonts w:ascii="標楷體" w:eastAsia="標楷體" w:hAnsi="標楷體" w:cs="標楷體"/>
        </w:rPr>
        <w:t>&lt; .05</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.01</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.001</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分析結果顯示，高階官等（簡任）人員與</w:t>
      </w:r>
      <w:proofErr w:type="gramStart"/>
      <w:r>
        <w:rPr>
          <w:rFonts w:ascii="標楷體" w:eastAsia="標楷體" w:hAnsi="標楷體" w:cs="標楷體" w:hint="eastAsia"/>
        </w:rPr>
        <w:t>中低官等</w:t>
      </w:r>
      <w:proofErr w:type="gramEnd"/>
      <w:r>
        <w:rPr>
          <w:rFonts w:ascii="標楷體" w:eastAsia="標楷體" w:hAnsi="標楷體" w:cs="標楷體" w:hint="eastAsia"/>
        </w:rPr>
        <w:t>（委任薦任）人員之間在所有人格構面上都具有顯著差異，皆為簡任高於委任薦任。表示高官等之人員相對於</w:t>
      </w:r>
      <w:proofErr w:type="gramStart"/>
      <w:r>
        <w:rPr>
          <w:rFonts w:ascii="標楷體" w:eastAsia="標楷體" w:hAnsi="標楷體" w:cs="標楷體" w:hint="eastAsia"/>
        </w:rPr>
        <w:t>中低官等</w:t>
      </w:r>
      <w:proofErr w:type="gramEnd"/>
      <w:r>
        <w:rPr>
          <w:rFonts w:ascii="標楷體" w:eastAsia="標楷體" w:hAnsi="標楷體" w:cs="標楷體" w:hint="eastAsia"/>
        </w:rPr>
        <w:t>之人員而言，較具有嚴謹性、情緒穩定性、友善性、使命感、領導性與創新學習等人格特質。</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二、人格構面之學歷基本資料分析</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以</w:t>
      </w:r>
      <w:r>
        <w:rPr>
          <w:rFonts w:ascii="標楷體" w:eastAsia="標楷體" w:hAnsi="標楷體" w:cs="標楷體"/>
        </w:rPr>
        <w:t>t</w:t>
      </w:r>
      <w:r>
        <w:rPr>
          <w:rFonts w:ascii="標楷體" w:eastAsia="標楷體" w:hAnsi="標楷體" w:cs="標楷體" w:hint="eastAsia"/>
        </w:rPr>
        <w:t>檢定檢驗六個人格構面在一般學歷與高學歷之間是否具有顯著差異，一般學歷係指專科大學程度，高學歷係指研究所以上。分析結果如表</w:t>
      </w:r>
      <w:r>
        <w:rPr>
          <w:rFonts w:ascii="標楷體" w:eastAsia="標楷體" w:hAnsi="標楷體" w:cs="標楷體"/>
        </w:rPr>
        <w:t>20</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4" w:name="_Toc312257649"/>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20</w:t>
      </w:r>
      <w:r>
        <w:rPr>
          <w:rFonts w:ascii="標楷體" w:eastAsia="標楷體" w:hAnsi="標楷體" w:cs="標楷體"/>
          <w:sz w:val="24"/>
          <w:szCs w:val="24"/>
        </w:rPr>
        <w:fldChar w:fldCharType="end"/>
      </w:r>
      <w:r>
        <w:rPr>
          <w:rFonts w:ascii="標楷體" w:eastAsia="標楷體" w:hAnsi="標楷體" w:cs="標楷體" w:hint="eastAsia"/>
          <w:sz w:val="24"/>
          <w:szCs w:val="24"/>
        </w:rPr>
        <w:t>學歷對人格構面之</w:t>
      </w:r>
      <w:r>
        <w:rPr>
          <w:rFonts w:ascii="標楷體" w:eastAsia="標楷體" w:hAnsi="標楷體" w:cs="標楷體"/>
          <w:sz w:val="24"/>
          <w:szCs w:val="24"/>
        </w:rPr>
        <w:t>t</w:t>
      </w:r>
      <w:r>
        <w:rPr>
          <w:rFonts w:ascii="標楷體" w:eastAsia="標楷體" w:hAnsi="標楷體" w:cs="標楷體" w:hint="eastAsia"/>
          <w:sz w:val="24"/>
          <w:szCs w:val="24"/>
        </w:rPr>
        <w:t>檢定摘要表</w:t>
      </w:r>
      <w:bookmarkEnd w:id="164"/>
    </w:p>
    <w:tbl>
      <w:tblPr>
        <w:tblW w:w="9180" w:type="dxa"/>
        <w:tblInd w:w="2" w:type="dxa"/>
        <w:tblBorders>
          <w:top w:val="single" w:sz="8" w:space="0" w:color="000000"/>
          <w:bottom w:val="single" w:sz="8" w:space="0" w:color="000000"/>
        </w:tblBorders>
        <w:tblLook w:val="0000" w:firstRow="0" w:lastRow="0" w:firstColumn="0" w:lastColumn="0" w:noHBand="0" w:noVBand="0"/>
      </w:tblPr>
      <w:tblGrid>
        <w:gridCol w:w="1526"/>
        <w:gridCol w:w="1276"/>
        <w:gridCol w:w="1275"/>
        <w:gridCol w:w="1134"/>
        <w:gridCol w:w="1134"/>
        <w:gridCol w:w="1560"/>
        <w:gridCol w:w="1275"/>
      </w:tblGrid>
      <w:tr w:rsidR="0015623E">
        <w:trPr>
          <w:cantSplit/>
        </w:trPr>
        <w:tc>
          <w:tcPr>
            <w:tcW w:w="1526" w:type="dxa"/>
            <w:vMerge w:val="restart"/>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rPr>
            </w:pPr>
            <w:r>
              <w:rPr>
                <w:rFonts w:ascii="標楷體" w:eastAsia="標楷體" w:hAnsi="標楷體" w:cs="標楷體" w:hint="eastAsia"/>
              </w:rPr>
              <w:t>構面</w:t>
            </w:r>
          </w:p>
        </w:tc>
        <w:tc>
          <w:tcPr>
            <w:tcW w:w="2551"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一般學歷</w:t>
            </w:r>
            <w:r>
              <w:rPr>
                <w:rFonts w:ascii="標楷體" w:eastAsia="標楷體" w:hAnsi="標楷體" w:cs="標楷體"/>
                <w:color w:val="000000"/>
              </w:rPr>
              <w:t xml:space="preserve"> n=496</w:t>
            </w:r>
          </w:p>
        </w:tc>
        <w:tc>
          <w:tcPr>
            <w:tcW w:w="2268"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高學歷</w:t>
            </w:r>
            <w:r>
              <w:rPr>
                <w:rFonts w:ascii="標楷體" w:eastAsia="標楷體" w:hAnsi="標楷體" w:cs="標楷體"/>
                <w:color w:val="000000"/>
              </w:rPr>
              <w:t xml:space="preserve"> n=280</w:t>
            </w:r>
          </w:p>
        </w:tc>
        <w:tc>
          <w:tcPr>
            <w:tcW w:w="1560"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vertAlign w:val="superscript"/>
              </w:rPr>
            </w:pPr>
            <w:r>
              <w:rPr>
                <w:rFonts w:ascii="標楷體" w:eastAsia="標楷體" w:hAnsi="標楷體" w:cs="標楷體" w:hint="eastAsia"/>
                <w:color w:val="000000"/>
              </w:rPr>
              <w:t>兩組平均差</w:t>
            </w:r>
          </w:p>
        </w:tc>
        <w:tc>
          <w:tcPr>
            <w:tcW w:w="1275"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color w:val="000000"/>
              </w:rPr>
              <w:t>t</w:t>
            </w:r>
            <w:r>
              <w:rPr>
                <w:rFonts w:ascii="標楷體" w:eastAsia="標楷體" w:hAnsi="標楷體" w:cs="標楷體" w:hint="eastAsia"/>
                <w:color w:val="000000"/>
              </w:rPr>
              <w:t>值</w:t>
            </w:r>
          </w:p>
        </w:tc>
      </w:tr>
      <w:tr w:rsidR="0015623E">
        <w:trPr>
          <w:cantSplit/>
        </w:trPr>
        <w:tc>
          <w:tcPr>
            <w:tcW w:w="1526"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b/>
                <w:bCs/>
                <w:color w:val="000000"/>
              </w:rPr>
            </w:pPr>
          </w:p>
        </w:tc>
        <w:tc>
          <w:tcPr>
            <w:tcW w:w="1276"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275"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560"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c>
          <w:tcPr>
            <w:tcW w:w="1275"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r>
      <w:tr w:rsidR="0015623E">
        <w:tc>
          <w:tcPr>
            <w:tcW w:w="1526"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嚴謹性</w:t>
            </w:r>
          </w:p>
        </w:tc>
        <w:tc>
          <w:tcPr>
            <w:tcW w:w="1276"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4.08</w:t>
            </w:r>
          </w:p>
        </w:tc>
        <w:tc>
          <w:tcPr>
            <w:tcW w:w="1275"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4.15</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1560"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-.07</w:t>
            </w:r>
          </w:p>
        </w:tc>
        <w:tc>
          <w:tcPr>
            <w:tcW w:w="1275"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-1.83</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情緒穩定性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3.46</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-.19</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-4.01***</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友善性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4.52</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4.62</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.48</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-.10</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-2.59*</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使命感</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4.53</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-.06</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-1.30</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領導性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4.35</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4.54</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-.19</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-4.40***</w:t>
            </w:r>
          </w:p>
        </w:tc>
      </w:tr>
      <w:tr w:rsidR="0015623E">
        <w:tc>
          <w:tcPr>
            <w:tcW w:w="1526"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創新學習</w:t>
            </w:r>
          </w:p>
        </w:tc>
        <w:tc>
          <w:tcPr>
            <w:tcW w:w="1276"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4.37</w:t>
            </w:r>
          </w:p>
        </w:tc>
        <w:tc>
          <w:tcPr>
            <w:tcW w:w="1275"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4.65</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c>
          <w:tcPr>
            <w:tcW w:w="1560"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-.28</w:t>
            </w:r>
          </w:p>
        </w:tc>
        <w:tc>
          <w:tcPr>
            <w:tcW w:w="1275"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-6.87***</w:t>
            </w:r>
          </w:p>
        </w:tc>
      </w:tr>
    </w:tbl>
    <w:p w:rsidR="0015623E" w:rsidRDefault="0015623E">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i/>
          <w:iCs/>
        </w:rPr>
        <w:t xml:space="preserve">p </w:t>
      </w:r>
      <w:r>
        <w:rPr>
          <w:rFonts w:ascii="標楷體" w:eastAsia="標楷體" w:hAnsi="標楷體" w:cs="標楷體"/>
        </w:rPr>
        <w:t>&lt; .05</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.01</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.001</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分析結果顯示，高學歷與一般學歷的人員在情緒穩定性、友善性、領導性以及創新學習上具有顯著差異。比較後發現，在情緒穩定性、友善性、領導性與創新學習此五</w:t>
      </w:r>
      <w:proofErr w:type="gramStart"/>
      <w:r>
        <w:rPr>
          <w:rFonts w:ascii="標楷體" w:eastAsia="標楷體" w:hAnsi="標楷體" w:cs="標楷體" w:hint="eastAsia"/>
        </w:rPr>
        <w:t>個</w:t>
      </w:r>
      <w:proofErr w:type="gramEnd"/>
      <w:r>
        <w:rPr>
          <w:rFonts w:ascii="標楷體" w:eastAsia="標楷體" w:hAnsi="標楷體" w:cs="標楷體" w:hint="eastAsia"/>
        </w:rPr>
        <w:t>人格構面上，高學歷者的得分高於一般學歷者，顯示擁有相對高學歷者，其較具有情緒穩定性、友善性、領導性與創新學習等人格特質。然而，嚴謹性及使命感無學歷上的差異。</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三、人格構面之職務基本資料分析</w:t>
      </w: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本研究之職務區分為主管與非主管二類。以</w:t>
      </w:r>
      <w:r>
        <w:rPr>
          <w:rFonts w:ascii="標楷體" w:eastAsia="標楷體" w:hAnsi="標楷體" w:cs="標楷體"/>
        </w:rPr>
        <w:t>t</w:t>
      </w:r>
      <w:r>
        <w:rPr>
          <w:rFonts w:ascii="標楷體" w:eastAsia="標楷體" w:hAnsi="標楷體" w:cs="標楷體" w:hint="eastAsia"/>
        </w:rPr>
        <w:t>檢定檢驗六個人格構面在不同職務</w:t>
      </w:r>
      <w:r>
        <w:rPr>
          <w:rFonts w:ascii="標楷體" w:eastAsia="標楷體" w:hAnsi="標楷體" w:cs="標楷體" w:hint="eastAsia"/>
        </w:rPr>
        <w:lastRenderedPageBreak/>
        <w:t>之間是否具有顯著差異，分析結果如表</w:t>
      </w:r>
      <w:r>
        <w:rPr>
          <w:rFonts w:ascii="標楷體" w:eastAsia="標楷體" w:hAnsi="標楷體" w:cs="標楷體"/>
        </w:rPr>
        <w:t>21</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5" w:name="_Toc312257650"/>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21</w:t>
      </w:r>
      <w:r>
        <w:rPr>
          <w:rFonts w:ascii="標楷體" w:eastAsia="標楷體" w:hAnsi="標楷體" w:cs="標楷體"/>
          <w:sz w:val="24"/>
          <w:szCs w:val="24"/>
        </w:rPr>
        <w:fldChar w:fldCharType="end"/>
      </w:r>
      <w:r>
        <w:rPr>
          <w:rFonts w:ascii="標楷體" w:eastAsia="標楷體" w:hAnsi="標楷體" w:cs="標楷體" w:hint="eastAsia"/>
          <w:sz w:val="24"/>
          <w:szCs w:val="24"/>
        </w:rPr>
        <w:t>職務對人格構面之</w:t>
      </w:r>
      <w:r>
        <w:rPr>
          <w:rFonts w:ascii="標楷體" w:eastAsia="標楷體" w:hAnsi="標楷體" w:cs="標楷體"/>
          <w:sz w:val="24"/>
          <w:szCs w:val="24"/>
        </w:rPr>
        <w:t>t</w:t>
      </w:r>
      <w:r>
        <w:rPr>
          <w:rFonts w:ascii="標楷體" w:eastAsia="標楷體" w:hAnsi="標楷體" w:cs="標楷體" w:hint="eastAsia"/>
          <w:sz w:val="24"/>
          <w:szCs w:val="24"/>
        </w:rPr>
        <w:t>檢定摘要表</w:t>
      </w:r>
      <w:bookmarkEnd w:id="165"/>
    </w:p>
    <w:tbl>
      <w:tblPr>
        <w:tblW w:w="9180" w:type="dxa"/>
        <w:tblInd w:w="2" w:type="dxa"/>
        <w:tblBorders>
          <w:top w:val="single" w:sz="8" w:space="0" w:color="000000"/>
          <w:bottom w:val="single" w:sz="8" w:space="0" w:color="000000"/>
        </w:tblBorders>
        <w:tblLook w:val="0000" w:firstRow="0" w:lastRow="0" w:firstColumn="0" w:lastColumn="0" w:noHBand="0" w:noVBand="0"/>
      </w:tblPr>
      <w:tblGrid>
        <w:gridCol w:w="1526"/>
        <w:gridCol w:w="1276"/>
        <w:gridCol w:w="1275"/>
        <w:gridCol w:w="1134"/>
        <w:gridCol w:w="1134"/>
        <w:gridCol w:w="1560"/>
        <w:gridCol w:w="1275"/>
      </w:tblGrid>
      <w:tr w:rsidR="0015623E">
        <w:trPr>
          <w:cantSplit/>
        </w:trPr>
        <w:tc>
          <w:tcPr>
            <w:tcW w:w="1526" w:type="dxa"/>
            <w:vMerge w:val="restart"/>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rPr>
            </w:pPr>
            <w:r>
              <w:rPr>
                <w:rFonts w:ascii="標楷體" w:eastAsia="標楷體" w:hAnsi="標楷體" w:cs="標楷體" w:hint="eastAsia"/>
              </w:rPr>
              <w:t>構面</w:t>
            </w:r>
          </w:p>
        </w:tc>
        <w:tc>
          <w:tcPr>
            <w:tcW w:w="2551"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主管</w:t>
            </w:r>
            <w:r>
              <w:rPr>
                <w:rFonts w:ascii="標楷體" w:eastAsia="標楷體" w:hAnsi="標楷體" w:cs="標楷體"/>
                <w:color w:val="000000"/>
              </w:rPr>
              <w:t xml:space="preserve"> n=280</w:t>
            </w:r>
          </w:p>
        </w:tc>
        <w:tc>
          <w:tcPr>
            <w:tcW w:w="2268"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非主管</w:t>
            </w:r>
            <w:r>
              <w:rPr>
                <w:rFonts w:ascii="標楷體" w:eastAsia="標楷體" w:hAnsi="標楷體" w:cs="標楷體"/>
                <w:color w:val="000000"/>
              </w:rPr>
              <w:t xml:space="preserve"> n=492</w:t>
            </w:r>
          </w:p>
        </w:tc>
        <w:tc>
          <w:tcPr>
            <w:tcW w:w="1560"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vertAlign w:val="superscript"/>
              </w:rPr>
            </w:pPr>
            <w:r>
              <w:rPr>
                <w:rFonts w:ascii="標楷體" w:eastAsia="標楷體" w:hAnsi="標楷體" w:cs="標楷體" w:hint="eastAsia"/>
                <w:color w:val="000000"/>
              </w:rPr>
              <w:t>兩組平均差</w:t>
            </w:r>
          </w:p>
        </w:tc>
        <w:tc>
          <w:tcPr>
            <w:tcW w:w="1275"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color w:val="000000"/>
              </w:rPr>
              <w:t>t</w:t>
            </w:r>
            <w:r>
              <w:rPr>
                <w:rFonts w:ascii="標楷體" w:eastAsia="標楷體" w:hAnsi="標楷體" w:cs="標楷體" w:hint="eastAsia"/>
                <w:color w:val="000000"/>
              </w:rPr>
              <w:t>值</w:t>
            </w:r>
          </w:p>
        </w:tc>
      </w:tr>
      <w:tr w:rsidR="0015623E">
        <w:trPr>
          <w:cantSplit/>
        </w:trPr>
        <w:tc>
          <w:tcPr>
            <w:tcW w:w="1526"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b/>
                <w:bCs/>
                <w:color w:val="000000"/>
              </w:rPr>
            </w:pPr>
          </w:p>
        </w:tc>
        <w:tc>
          <w:tcPr>
            <w:tcW w:w="1276"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275"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560"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c>
          <w:tcPr>
            <w:tcW w:w="1275"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r>
      <w:tr w:rsidR="0015623E">
        <w:tc>
          <w:tcPr>
            <w:tcW w:w="1526"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嚴謹性</w:t>
            </w:r>
          </w:p>
        </w:tc>
        <w:tc>
          <w:tcPr>
            <w:tcW w:w="1276"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4.25</w:t>
            </w:r>
          </w:p>
        </w:tc>
        <w:tc>
          <w:tcPr>
            <w:tcW w:w="1275"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4.03</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1560"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.21</w:t>
            </w:r>
          </w:p>
        </w:tc>
        <w:tc>
          <w:tcPr>
            <w:tcW w:w="1275"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5.51***</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情緒穩定性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3.68</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3.45</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.63</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.23</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4.84***</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友善性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.47</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4.49</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.53</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.18</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4.85***</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使命感</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.54</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4.40</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6.31***</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領導性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4.28</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.39</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9.59***</w:t>
            </w:r>
          </w:p>
        </w:tc>
      </w:tr>
      <w:tr w:rsidR="0015623E">
        <w:tc>
          <w:tcPr>
            <w:tcW w:w="1526"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創新學習</w:t>
            </w:r>
          </w:p>
        </w:tc>
        <w:tc>
          <w:tcPr>
            <w:tcW w:w="1276"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4.62</w:t>
            </w:r>
          </w:p>
        </w:tc>
        <w:tc>
          <w:tcPr>
            <w:tcW w:w="1275"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4.39</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560"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.23</w:t>
            </w:r>
          </w:p>
        </w:tc>
        <w:tc>
          <w:tcPr>
            <w:tcW w:w="1275"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5.41***</w:t>
            </w:r>
          </w:p>
        </w:tc>
      </w:tr>
    </w:tbl>
    <w:p w:rsidR="0015623E" w:rsidRDefault="0015623E">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i/>
          <w:iCs/>
        </w:rPr>
        <w:t xml:space="preserve">p </w:t>
      </w:r>
      <w:r>
        <w:rPr>
          <w:rFonts w:ascii="標楷體" w:eastAsia="標楷體" w:hAnsi="標楷體" w:cs="標楷體"/>
        </w:rPr>
        <w:t>&lt; .05</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.01</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.001</w:t>
      </w:r>
    </w:p>
    <w:p w:rsidR="0015623E" w:rsidRDefault="0015623E">
      <w:pPr>
        <w:rPr>
          <w:rFonts w:ascii="標楷體" w:eastAsia="標楷體" w:hAnsi="標楷體" w:cs="標楷體"/>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分析結果顯示，不同職務的人員在所有人格構面上都具有顯著差異，皆為主管高於非主管。表示在文官體系中，主管相對於非主管之官員而言，較具有嚴謹性、情緒穩定性、友善性、使命感、領導性與創新學習等人格特質。</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四、人格構面之類科別基本資料分析</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本研究之類科別分為技術及行政等二類別。以</w:t>
      </w:r>
      <w:r>
        <w:rPr>
          <w:rFonts w:ascii="標楷體" w:eastAsia="標楷體" w:hAnsi="標楷體" w:cs="標楷體"/>
        </w:rPr>
        <w:t>t</w:t>
      </w:r>
      <w:r>
        <w:rPr>
          <w:rFonts w:ascii="標楷體" w:eastAsia="標楷體" w:hAnsi="標楷體" w:cs="標楷體" w:hint="eastAsia"/>
        </w:rPr>
        <w:t>檢定檢驗六個人格構面在</w:t>
      </w:r>
      <w:proofErr w:type="gramStart"/>
      <w:r>
        <w:rPr>
          <w:rFonts w:ascii="標楷體" w:eastAsia="標楷體" w:hAnsi="標楷體" w:cs="標楷體" w:hint="eastAsia"/>
        </w:rPr>
        <w:t>不</w:t>
      </w:r>
      <w:proofErr w:type="gramEnd"/>
      <w:r>
        <w:rPr>
          <w:rFonts w:ascii="標楷體" w:eastAsia="標楷體" w:hAnsi="標楷體" w:cs="標楷體" w:hint="eastAsia"/>
        </w:rPr>
        <w:t>同類科別之間是否具有顯著差異，分析結果如表</w:t>
      </w:r>
      <w:r>
        <w:rPr>
          <w:rFonts w:ascii="標楷體" w:eastAsia="標楷體" w:hAnsi="標楷體" w:cs="標楷體"/>
        </w:rPr>
        <w:t>22</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6" w:name="_Toc312257651"/>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22</w:t>
      </w:r>
      <w:r>
        <w:rPr>
          <w:rFonts w:ascii="標楷體" w:eastAsia="標楷體" w:hAnsi="標楷體" w:cs="標楷體"/>
          <w:sz w:val="24"/>
          <w:szCs w:val="24"/>
        </w:rPr>
        <w:fldChar w:fldCharType="end"/>
      </w:r>
      <w:r>
        <w:rPr>
          <w:rFonts w:ascii="標楷體" w:eastAsia="標楷體" w:hAnsi="標楷體" w:cs="標楷體" w:hint="eastAsia"/>
          <w:sz w:val="24"/>
          <w:szCs w:val="24"/>
        </w:rPr>
        <w:t>類科別對人格構面之</w:t>
      </w:r>
      <w:r>
        <w:rPr>
          <w:rFonts w:ascii="標楷體" w:eastAsia="標楷體" w:hAnsi="標楷體" w:cs="標楷體"/>
          <w:sz w:val="24"/>
          <w:szCs w:val="24"/>
        </w:rPr>
        <w:t>t</w:t>
      </w:r>
      <w:r>
        <w:rPr>
          <w:rFonts w:ascii="標楷體" w:eastAsia="標楷體" w:hAnsi="標楷體" w:cs="標楷體" w:hint="eastAsia"/>
          <w:sz w:val="24"/>
          <w:szCs w:val="24"/>
        </w:rPr>
        <w:t>檢定摘要表</w:t>
      </w:r>
      <w:bookmarkEnd w:id="166"/>
    </w:p>
    <w:tbl>
      <w:tblPr>
        <w:tblW w:w="9180" w:type="dxa"/>
        <w:tblInd w:w="2" w:type="dxa"/>
        <w:tblBorders>
          <w:top w:val="single" w:sz="8" w:space="0" w:color="000000"/>
          <w:bottom w:val="single" w:sz="8" w:space="0" w:color="000000"/>
        </w:tblBorders>
        <w:tblLook w:val="0000" w:firstRow="0" w:lastRow="0" w:firstColumn="0" w:lastColumn="0" w:noHBand="0" w:noVBand="0"/>
      </w:tblPr>
      <w:tblGrid>
        <w:gridCol w:w="1526"/>
        <w:gridCol w:w="1276"/>
        <w:gridCol w:w="1275"/>
        <w:gridCol w:w="1134"/>
        <w:gridCol w:w="1134"/>
        <w:gridCol w:w="1560"/>
        <w:gridCol w:w="1275"/>
      </w:tblGrid>
      <w:tr w:rsidR="0015623E">
        <w:trPr>
          <w:cantSplit/>
        </w:trPr>
        <w:tc>
          <w:tcPr>
            <w:tcW w:w="1526" w:type="dxa"/>
            <w:vMerge w:val="restart"/>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rPr>
            </w:pPr>
            <w:r>
              <w:rPr>
                <w:rFonts w:ascii="標楷體" w:eastAsia="標楷體" w:hAnsi="標楷體" w:cs="標楷體" w:hint="eastAsia"/>
              </w:rPr>
              <w:t>構面</w:t>
            </w:r>
          </w:p>
        </w:tc>
        <w:tc>
          <w:tcPr>
            <w:tcW w:w="2551"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技術</w:t>
            </w:r>
            <w:r>
              <w:rPr>
                <w:rFonts w:ascii="標楷體" w:eastAsia="標楷體" w:hAnsi="標楷體" w:cs="標楷體"/>
                <w:color w:val="000000"/>
              </w:rPr>
              <w:t xml:space="preserve"> n=280</w:t>
            </w:r>
          </w:p>
        </w:tc>
        <w:tc>
          <w:tcPr>
            <w:tcW w:w="2268" w:type="dxa"/>
            <w:gridSpan w:val="2"/>
            <w:tcBorders>
              <w:top w:val="single" w:sz="8" w:space="0" w:color="000000"/>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color w:val="000000"/>
              </w:rPr>
              <w:t>行政</w:t>
            </w:r>
            <w:r>
              <w:rPr>
                <w:rFonts w:ascii="標楷體" w:eastAsia="標楷體" w:hAnsi="標楷體" w:cs="標楷體"/>
                <w:color w:val="000000"/>
              </w:rPr>
              <w:t xml:space="preserve"> n=492</w:t>
            </w:r>
          </w:p>
        </w:tc>
        <w:tc>
          <w:tcPr>
            <w:tcW w:w="1560"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vertAlign w:val="superscript"/>
              </w:rPr>
            </w:pPr>
            <w:r>
              <w:rPr>
                <w:rFonts w:ascii="標楷體" w:eastAsia="標楷體" w:hAnsi="標楷體" w:cs="標楷體" w:hint="eastAsia"/>
                <w:color w:val="000000"/>
              </w:rPr>
              <w:t>兩組平均差</w:t>
            </w:r>
          </w:p>
        </w:tc>
        <w:tc>
          <w:tcPr>
            <w:tcW w:w="1275" w:type="dxa"/>
            <w:vMerge w:val="restart"/>
            <w:tcBorders>
              <w:top w:val="single" w:sz="8" w:space="0" w:color="000000"/>
              <w:left w:val="nil"/>
              <w:bottom w:val="single" w:sz="8" w:space="0" w:color="000000"/>
              <w:right w:val="nil"/>
            </w:tcBorders>
            <w:shd w:val="clear" w:color="auto" w:fill="FFFFFF"/>
            <w:vAlign w:val="center"/>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color w:val="000000"/>
              </w:rPr>
              <w:t>t</w:t>
            </w:r>
            <w:r>
              <w:rPr>
                <w:rFonts w:ascii="標楷體" w:eastAsia="標楷體" w:hAnsi="標楷體" w:cs="標楷體" w:hint="eastAsia"/>
                <w:color w:val="000000"/>
              </w:rPr>
              <w:t>值</w:t>
            </w:r>
          </w:p>
        </w:tc>
      </w:tr>
      <w:tr w:rsidR="0015623E">
        <w:trPr>
          <w:cantSplit/>
        </w:trPr>
        <w:tc>
          <w:tcPr>
            <w:tcW w:w="1526"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b/>
                <w:bCs/>
                <w:color w:val="000000"/>
              </w:rPr>
            </w:pPr>
          </w:p>
        </w:tc>
        <w:tc>
          <w:tcPr>
            <w:tcW w:w="1276"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275"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平均數</w:t>
            </w:r>
          </w:p>
        </w:tc>
        <w:tc>
          <w:tcPr>
            <w:tcW w:w="1134" w:type="dxa"/>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標準差</w:t>
            </w:r>
          </w:p>
        </w:tc>
        <w:tc>
          <w:tcPr>
            <w:tcW w:w="1560"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c>
          <w:tcPr>
            <w:tcW w:w="1275" w:type="dxa"/>
            <w:vMerge/>
            <w:tcBorders>
              <w:top w:val="nil"/>
              <w:left w:val="nil"/>
              <w:bottom w:val="single" w:sz="4" w:space="0" w:color="auto"/>
              <w:right w:val="nil"/>
            </w:tcBorders>
            <w:shd w:val="clear" w:color="auto" w:fill="FFFFFF"/>
          </w:tcPr>
          <w:p w:rsidR="0015623E" w:rsidRPr="004D05E7" w:rsidRDefault="0015623E">
            <w:pPr>
              <w:jc w:val="center"/>
              <w:rPr>
                <w:rFonts w:ascii="標楷體" w:eastAsia="標楷體" w:hAnsi="標楷體" w:cs="Times New Roman"/>
                <w:color w:val="000000"/>
              </w:rPr>
            </w:pPr>
          </w:p>
        </w:tc>
      </w:tr>
      <w:tr w:rsidR="0015623E">
        <w:tc>
          <w:tcPr>
            <w:tcW w:w="1526"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嚴謹性</w:t>
            </w:r>
          </w:p>
        </w:tc>
        <w:tc>
          <w:tcPr>
            <w:tcW w:w="1276"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4.02</w:t>
            </w:r>
          </w:p>
        </w:tc>
        <w:tc>
          <w:tcPr>
            <w:tcW w:w="1275"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4.14</w:t>
            </w:r>
          </w:p>
        </w:tc>
        <w:tc>
          <w:tcPr>
            <w:tcW w:w="1134"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.51</w:t>
            </w:r>
          </w:p>
        </w:tc>
        <w:tc>
          <w:tcPr>
            <w:tcW w:w="1560" w:type="dxa"/>
            <w:tcBorders>
              <w:top w:val="single" w:sz="4" w:space="0" w:color="auto"/>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-.12</w:t>
            </w:r>
          </w:p>
        </w:tc>
        <w:tc>
          <w:tcPr>
            <w:tcW w:w="1275" w:type="dxa"/>
            <w:tcBorders>
              <w:top w:val="single" w:sz="4" w:space="0" w:color="auto"/>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-2.80**</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情緒穩定性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3.47</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3.55</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.65</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-.08</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-1.53</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友善性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4.54</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.49</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4.56</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.52</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-.02</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-.53</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使命感</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4.43</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4.51</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.57</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-.09</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-1.85</w:t>
            </w:r>
          </w:p>
        </w:tc>
      </w:tr>
      <w:tr w:rsidR="0015623E">
        <w:tc>
          <w:tcPr>
            <w:tcW w:w="1526"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領導性</w:t>
            </w:r>
          </w:p>
        </w:tc>
        <w:tc>
          <w:tcPr>
            <w:tcW w:w="1276"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4.31</w:t>
            </w:r>
          </w:p>
        </w:tc>
        <w:tc>
          <w:tcPr>
            <w:tcW w:w="1275"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.60</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4.45</w:t>
            </w:r>
          </w:p>
        </w:tc>
        <w:tc>
          <w:tcPr>
            <w:tcW w:w="1134"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.55</w:t>
            </w:r>
          </w:p>
        </w:tc>
        <w:tc>
          <w:tcPr>
            <w:tcW w:w="1560" w:type="dxa"/>
            <w:tcBorders>
              <w:top w:val="nil"/>
              <w:left w:val="nil"/>
              <w:bottom w:val="nil"/>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-.14</w:t>
            </w:r>
          </w:p>
        </w:tc>
        <w:tc>
          <w:tcPr>
            <w:tcW w:w="1275" w:type="dxa"/>
            <w:tcBorders>
              <w:top w:val="nil"/>
              <w:left w:val="nil"/>
              <w:bottom w:val="nil"/>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-3.02**</w:t>
            </w:r>
          </w:p>
        </w:tc>
      </w:tr>
      <w:tr w:rsidR="0015623E">
        <w:tc>
          <w:tcPr>
            <w:tcW w:w="1526"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rPr>
            </w:pPr>
            <w:r>
              <w:rPr>
                <w:rFonts w:ascii="標楷體" w:eastAsia="標楷體" w:hAnsi="標楷體" w:cs="標楷體" w:hint="eastAsia"/>
              </w:rPr>
              <w:t>創新學習</w:t>
            </w:r>
          </w:p>
        </w:tc>
        <w:tc>
          <w:tcPr>
            <w:tcW w:w="1276"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4.50</w:t>
            </w:r>
          </w:p>
        </w:tc>
        <w:tc>
          <w:tcPr>
            <w:tcW w:w="1275"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.58</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4.45</w:t>
            </w:r>
          </w:p>
        </w:tc>
        <w:tc>
          <w:tcPr>
            <w:tcW w:w="1134"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.56</w:t>
            </w:r>
          </w:p>
        </w:tc>
        <w:tc>
          <w:tcPr>
            <w:tcW w:w="1560" w:type="dxa"/>
            <w:tcBorders>
              <w:top w:val="nil"/>
              <w:left w:val="nil"/>
              <w:bottom w:val="single" w:sz="8" w:space="0" w:color="000000"/>
              <w:right w:val="nil"/>
            </w:tcBorders>
            <w:shd w:val="clear" w:color="auto" w:fill="FFFFFF"/>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.05</w:t>
            </w:r>
          </w:p>
        </w:tc>
        <w:tc>
          <w:tcPr>
            <w:tcW w:w="1275" w:type="dxa"/>
            <w:tcBorders>
              <w:top w:val="nil"/>
              <w:left w:val="nil"/>
              <w:bottom w:val="single" w:sz="8" w:space="0" w:color="000000"/>
              <w:right w:val="nil"/>
            </w:tcBorders>
            <w:shd w:val="clear" w:color="auto" w:fill="FFFFFF"/>
          </w:tcPr>
          <w:p w:rsidR="0015623E" w:rsidRPr="004D05E7" w:rsidRDefault="0015623E">
            <w:pPr>
              <w:rPr>
                <w:rFonts w:ascii="標楷體" w:eastAsia="標楷體" w:hAnsi="標楷體" w:cs="Times New Roman"/>
                <w:color w:val="000000"/>
              </w:rPr>
            </w:pPr>
            <w:r>
              <w:rPr>
                <w:rFonts w:ascii="標楷體" w:eastAsia="標楷體" w:hAnsi="標楷體" w:cs="標楷體"/>
                <w:color w:val="000000"/>
              </w:rPr>
              <w:t>1.00</w:t>
            </w:r>
          </w:p>
        </w:tc>
      </w:tr>
    </w:tbl>
    <w:p w:rsidR="0015623E" w:rsidRDefault="0015623E">
      <w:pPr>
        <w:tabs>
          <w:tab w:val="right" w:pos="8312"/>
        </w:tabs>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i/>
          <w:iCs/>
        </w:rPr>
        <w:t xml:space="preserve">p </w:t>
      </w:r>
      <w:r>
        <w:rPr>
          <w:rFonts w:ascii="標楷體" w:eastAsia="標楷體" w:hAnsi="標楷體" w:cs="標楷體"/>
        </w:rPr>
        <w:t>&lt; .05</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.01</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.001</w:t>
      </w:r>
    </w:p>
    <w:p w:rsidR="0015623E" w:rsidRDefault="0015623E">
      <w:pPr>
        <w:tabs>
          <w:tab w:val="right" w:pos="8312"/>
        </w:tabs>
        <w:rPr>
          <w:rFonts w:ascii="標楷體" w:eastAsia="標楷體" w:hAnsi="標楷體" w:cs="標楷體"/>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分析結果顯示，</w:t>
      </w:r>
      <w:proofErr w:type="gramStart"/>
      <w:r>
        <w:rPr>
          <w:rFonts w:ascii="標楷體" w:eastAsia="標楷體" w:hAnsi="標楷體" w:cs="標楷體" w:hint="eastAsia"/>
        </w:rPr>
        <w:t>不</w:t>
      </w:r>
      <w:proofErr w:type="gramEnd"/>
      <w:r>
        <w:rPr>
          <w:rFonts w:ascii="標楷體" w:eastAsia="標楷體" w:hAnsi="標楷體" w:cs="標楷體" w:hint="eastAsia"/>
        </w:rPr>
        <w:t>同類科別的人員在嚴謹性、領導性上具有顯著差異。比較後發現，在嚴謹性與領導性此兩</w:t>
      </w:r>
      <w:proofErr w:type="gramStart"/>
      <w:r>
        <w:rPr>
          <w:rFonts w:ascii="標楷體" w:eastAsia="標楷體" w:hAnsi="標楷體" w:cs="標楷體" w:hint="eastAsia"/>
        </w:rPr>
        <w:t>個</w:t>
      </w:r>
      <w:proofErr w:type="gramEnd"/>
      <w:r>
        <w:rPr>
          <w:rFonts w:ascii="標楷體" w:eastAsia="標楷體" w:hAnsi="標楷體" w:cs="標楷體" w:hint="eastAsia"/>
        </w:rPr>
        <w:t>人格構面上，類科別為行政職者的得分高於技術職者，顯示行政職者較具有嚴謹性與領導性此兩</w:t>
      </w:r>
      <w:proofErr w:type="gramStart"/>
      <w:r>
        <w:rPr>
          <w:rFonts w:ascii="標楷體" w:eastAsia="標楷體" w:hAnsi="標楷體" w:cs="標楷體" w:hint="eastAsia"/>
        </w:rPr>
        <w:t>個</w:t>
      </w:r>
      <w:proofErr w:type="gramEnd"/>
      <w:r>
        <w:rPr>
          <w:rFonts w:ascii="標楷體" w:eastAsia="標楷體" w:hAnsi="標楷體" w:cs="標楷體" w:hint="eastAsia"/>
        </w:rPr>
        <w:t>人格特質。。情緒穩定性、友善性、使命感及創新學習</w:t>
      </w:r>
      <w:proofErr w:type="gramStart"/>
      <w:r>
        <w:rPr>
          <w:rFonts w:ascii="標楷體" w:eastAsia="標楷體" w:hAnsi="標楷體" w:cs="標楷體" w:hint="eastAsia"/>
        </w:rPr>
        <w:t>則無類科別</w:t>
      </w:r>
      <w:proofErr w:type="gramEnd"/>
      <w:r>
        <w:rPr>
          <w:rFonts w:ascii="標楷體" w:eastAsia="標楷體" w:hAnsi="標楷體" w:cs="標楷體" w:hint="eastAsia"/>
        </w:rPr>
        <w:t>上的差異。</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hint="eastAsia"/>
        </w:rPr>
        <w:t>五、人格構面與年齡、年資之相關分析</w:t>
      </w:r>
    </w:p>
    <w:p w:rsidR="0015623E" w:rsidRPr="004D05E7" w:rsidRDefault="0015623E">
      <w:pPr>
        <w:spacing w:line="360" w:lineRule="auto"/>
        <w:ind w:firstLineChars="200" w:firstLine="480"/>
        <w:rPr>
          <w:rFonts w:ascii="標楷體" w:eastAsia="標楷體" w:hAnsi="標楷體" w:cs="Times New Roman"/>
        </w:rPr>
      </w:pPr>
      <w:proofErr w:type="gramStart"/>
      <w:r>
        <w:rPr>
          <w:rFonts w:ascii="標楷體" w:eastAsia="標楷體" w:hAnsi="標楷體" w:cs="標楷體" w:hint="eastAsia"/>
        </w:rPr>
        <w:t>以積差相關</w:t>
      </w:r>
      <w:proofErr w:type="gramEnd"/>
      <w:r>
        <w:rPr>
          <w:rFonts w:ascii="標楷體" w:eastAsia="標楷體" w:hAnsi="標楷體" w:cs="標楷體" w:hint="eastAsia"/>
        </w:rPr>
        <w:t>分析六個人格構面是否隨著年齡、年資而變化，分析結果如下表</w:t>
      </w:r>
      <w:r>
        <w:rPr>
          <w:rFonts w:ascii="標楷體" w:eastAsia="標楷體" w:hAnsi="標楷體" w:cs="標楷體"/>
        </w:rPr>
        <w:t>23</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7" w:name="_Toc312257652"/>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23</w:t>
      </w:r>
      <w:r>
        <w:rPr>
          <w:rFonts w:ascii="標楷體" w:eastAsia="標楷體" w:hAnsi="標楷體" w:cs="標楷體"/>
          <w:sz w:val="24"/>
          <w:szCs w:val="24"/>
        </w:rPr>
        <w:fldChar w:fldCharType="end"/>
      </w:r>
      <w:r>
        <w:rPr>
          <w:rFonts w:ascii="標楷體" w:eastAsia="標楷體" w:hAnsi="標楷體" w:cs="標楷體" w:hint="eastAsia"/>
          <w:sz w:val="24"/>
          <w:szCs w:val="24"/>
        </w:rPr>
        <w:t>人格構面與年齡、年資之相關係數表</w:t>
      </w:r>
      <w:bookmarkEnd w:id="167"/>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2843"/>
        <w:gridCol w:w="2842"/>
        <w:gridCol w:w="2843"/>
      </w:tblGrid>
      <w:tr w:rsidR="0015623E">
        <w:tc>
          <w:tcPr>
            <w:tcW w:w="1667" w:type="pct"/>
            <w:tcBorders>
              <w:top w:val="single" w:sz="8" w:space="0" w:color="000000"/>
              <w:left w:val="nil"/>
              <w:bottom w:val="single" w:sz="8" w:space="0" w:color="000000"/>
              <w:right w:val="nil"/>
            </w:tcBorders>
          </w:tcPr>
          <w:p w:rsidR="0015623E" w:rsidRPr="004D05E7" w:rsidRDefault="0015623E">
            <w:pPr>
              <w:spacing w:line="360" w:lineRule="auto"/>
              <w:jc w:val="center"/>
              <w:rPr>
                <w:rFonts w:ascii="標楷體" w:eastAsia="標楷體" w:hAnsi="標楷體" w:cs="Times New Roman"/>
                <w:b/>
                <w:bCs/>
                <w:color w:val="000000"/>
              </w:rPr>
            </w:pPr>
            <w:r>
              <w:rPr>
                <w:rFonts w:ascii="標楷體" w:eastAsia="標楷體" w:hAnsi="標楷體" w:cs="標楷體" w:hint="eastAsia"/>
                <w:b/>
                <w:bCs/>
                <w:color w:val="000000"/>
              </w:rPr>
              <w:t>構面</w:t>
            </w:r>
          </w:p>
        </w:tc>
        <w:tc>
          <w:tcPr>
            <w:tcW w:w="1666" w:type="pct"/>
            <w:tcBorders>
              <w:top w:val="single" w:sz="8" w:space="0" w:color="000000"/>
              <w:left w:val="nil"/>
              <w:bottom w:val="single" w:sz="8" w:space="0" w:color="000000"/>
              <w:right w:val="nil"/>
            </w:tcBorders>
          </w:tcPr>
          <w:p w:rsidR="0015623E" w:rsidRPr="004D05E7" w:rsidRDefault="0015623E">
            <w:pPr>
              <w:spacing w:line="360" w:lineRule="auto"/>
              <w:jc w:val="center"/>
              <w:rPr>
                <w:rFonts w:ascii="標楷體" w:eastAsia="標楷體" w:hAnsi="標楷體" w:cs="Times New Roman"/>
                <w:b/>
                <w:bCs/>
                <w:color w:val="000000"/>
              </w:rPr>
            </w:pPr>
            <w:r>
              <w:rPr>
                <w:rFonts w:ascii="標楷體" w:eastAsia="標楷體" w:hAnsi="標楷體" w:cs="標楷體" w:hint="eastAsia"/>
                <w:b/>
                <w:bCs/>
                <w:color w:val="000000"/>
              </w:rPr>
              <w:t>年齡</w:t>
            </w:r>
          </w:p>
        </w:tc>
        <w:tc>
          <w:tcPr>
            <w:tcW w:w="1667" w:type="pct"/>
            <w:tcBorders>
              <w:top w:val="single" w:sz="8" w:space="0" w:color="000000"/>
              <w:left w:val="nil"/>
              <w:bottom w:val="single" w:sz="8" w:space="0" w:color="000000"/>
              <w:right w:val="nil"/>
            </w:tcBorders>
          </w:tcPr>
          <w:p w:rsidR="0015623E" w:rsidRPr="004D05E7" w:rsidRDefault="0015623E">
            <w:pPr>
              <w:spacing w:line="360" w:lineRule="auto"/>
              <w:jc w:val="center"/>
              <w:rPr>
                <w:rFonts w:ascii="標楷體" w:eastAsia="標楷體" w:hAnsi="標楷體" w:cs="Times New Roman"/>
                <w:b/>
                <w:bCs/>
                <w:color w:val="000000"/>
              </w:rPr>
            </w:pPr>
            <w:r>
              <w:rPr>
                <w:rFonts w:ascii="標楷體" w:eastAsia="標楷體" w:hAnsi="標楷體" w:cs="標楷體" w:hint="eastAsia"/>
                <w:b/>
                <w:bCs/>
                <w:color w:val="000000"/>
              </w:rPr>
              <w:t>年資</w:t>
            </w:r>
          </w:p>
        </w:tc>
      </w:tr>
      <w:tr w:rsidR="0015623E">
        <w:tc>
          <w:tcPr>
            <w:tcW w:w="1667" w:type="pct"/>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嚴謹性</w:t>
            </w:r>
          </w:p>
        </w:tc>
        <w:tc>
          <w:tcPr>
            <w:tcW w:w="166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.298</w:t>
            </w:r>
            <w:r>
              <w:rPr>
                <w:rFonts w:ascii="標楷體" w:eastAsia="標楷體" w:hAnsi="標楷體" w:cs="標楷體"/>
                <w:color w:val="000000"/>
                <w:vertAlign w:val="superscript"/>
              </w:rPr>
              <w:t>**</w:t>
            </w:r>
          </w:p>
        </w:tc>
        <w:tc>
          <w:tcPr>
            <w:tcW w:w="1667"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.269</w:t>
            </w:r>
            <w:r>
              <w:rPr>
                <w:rFonts w:ascii="標楷體" w:eastAsia="標楷體" w:hAnsi="標楷體" w:cs="標楷體"/>
                <w:color w:val="000000"/>
                <w:vertAlign w:val="superscript"/>
              </w:rPr>
              <w:t>**</w:t>
            </w:r>
          </w:p>
        </w:tc>
      </w:tr>
      <w:tr w:rsidR="0015623E">
        <w:tc>
          <w:tcPr>
            <w:tcW w:w="1667" w:type="pct"/>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情緒穩定性</w:t>
            </w:r>
          </w:p>
        </w:tc>
        <w:tc>
          <w:tcPr>
            <w:tcW w:w="166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.196</w:t>
            </w:r>
            <w:r>
              <w:rPr>
                <w:rFonts w:ascii="標楷體" w:eastAsia="標楷體" w:hAnsi="標楷體" w:cs="標楷體"/>
                <w:color w:val="000000"/>
                <w:vertAlign w:val="superscript"/>
              </w:rPr>
              <w:t>**</w:t>
            </w:r>
          </w:p>
        </w:tc>
        <w:tc>
          <w:tcPr>
            <w:tcW w:w="1667"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.189</w:t>
            </w:r>
            <w:r>
              <w:rPr>
                <w:rFonts w:ascii="標楷體" w:eastAsia="標楷體" w:hAnsi="標楷體" w:cs="標楷體"/>
                <w:color w:val="000000"/>
                <w:vertAlign w:val="superscript"/>
              </w:rPr>
              <w:t>**</w:t>
            </w:r>
          </w:p>
        </w:tc>
      </w:tr>
      <w:tr w:rsidR="0015623E">
        <w:tc>
          <w:tcPr>
            <w:tcW w:w="1667" w:type="pct"/>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友善性</w:t>
            </w:r>
          </w:p>
        </w:tc>
        <w:tc>
          <w:tcPr>
            <w:tcW w:w="166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.224</w:t>
            </w:r>
            <w:r>
              <w:rPr>
                <w:rFonts w:ascii="標楷體" w:eastAsia="標楷體" w:hAnsi="標楷體" w:cs="標楷體"/>
                <w:color w:val="000000"/>
                <w:vertAlign w:val="superscript"/>
              </w:rPr>
              <w:t>**</w:t>
            </w:r>
          </w:p>
        </w:tc>
        <w:tc>
          <w:tcPr>
            <w:tcW w:w="1667"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.175</w:t>
            </w:r>
            <w:r>
              <w:rPr>
                <w:rFonts w:ascii="標楷體" w:eastAsia="標楷體" w:hAnsi="標楷體" w:cs="標楷體"/>
                <w:color w:val="000000"/>
                <w:vertAlign w:val="superscript"/>
              </w:rPr>
              <w:t>**</w:t>
            </w:r>
          </w:p>
        </w:tc>
      </w:tr>
      <w:tr w:rsidR="0015623E">
        <w:tc>
          <w:tcPr>
            <w:tcW w:w="1667" w:type="pct"/>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使命感</w:t>
            </w:r>
          </w:p>
        </w:tc>
        <w:tc>
          <w:tcPr>
            <w:tcW w:w="166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.313</w:t>
            </w:r>
            <w:r>
              <w:rPr>
                <w:rFonts w:ascii="標楷體" w:eastAsia="標楷體" w:hAnsi="標楷體" w:cs="標楷體"/>
                <w:color w:val="000000"/>
                <w:vertAlign w:val="superscript"/>
              </w:rPr>
              <w:t>**</w:t>
            </w:r>
          </w:p>
        </w:tc>
        <w:tc>
          <w:tcPr>
            <w:tcW w:w="1667"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.273</w:t>
            </w:r>
            <w:r>
              <w:rPr>
                <w:rFonts w:ascii="標楷體" w:eastAsia="標楷體" w:hAnsi="標楷體" w:cs="標楷體"/>
                <w:color w:val="000000"/>
                <w:vertAlign w:val="superscript"/>
              </w:rPr>
              <w:t>**</w:t>
            </w:r>
          </w:p>
        </w:tc>
      </w:tr>
      <w:tr w:rsidR="0015623E">
        <w:tc>
          <w:tcPr>
            <w:tcW w:w="1667" w:type="pct"/>
            <w:tcBorders>
              <w:top w:val="nil"/>
              <w:left w:val="nil"/>
              <w:bottom w:val="nil"/>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領導性</w:t>
            </w:r>
          </w:p>
        </w:tc>
        <w:tc>
          <w:tcPr>
            <w:tcW w:w="1666"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.362</w:t>
            </w:r>
            <w:r>
              <w:rPr>
                <w:rFonts w:ascii="標楷體" w:eastAsia="標楷體" w:hAnsi="標楷體" w:cs="標楷體"/>
                <w:color w:val="000000"/>
                <w:vertAlign w:val="superscript"/>
              </w:rPr>
              <w:t>**</w:t>
            </w:r>
          </w:p>
        </w:tc>
        <w:tc>
          <w:tcPr>
            <w:tcW w:w="1667" w:type="pct"/>
            <w:tcBorders>
              <w:top w:val="nil"/>
              <w:left w:val="nil"/>
              <w:bottom w:val="nil"/>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.313</w:t>
            </w:r>
            <w:r>
              <w:rPr>
                <w:rFonts w:ascii="標楷體" w:eastAsia="標楷體" w:hAnsi="標楷體" w:cs="標楷體"/>
                <w:color w:val="000000"/>
                <w:vertAlign w:val="superscript"/>
              </w:rPr>
              <w:t>**</w:t>
            </w:r>
          </w:p>
        </w:tc>
      </w:tr>
      <w:tr w:rsidR="0015623E">
        <w:tc>
          <w:tcPr>
            <w:tcW w:w="1667"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創新學習</w:t>
            </w:r>
          </w:p>
        </w:tc>
        <w:tc>
          <w:tcPr>
            <w:tcW w:w="1666"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.098</w:t>
            </w:r>
            <w:r>
              <w:rPr>
                <w:rFonts w:ascii="標楷體" w:eastAsia="標楷體" w:hAnsi="標楷體" w:cs="標楷體"/>
                <w:color w:val="000000"/>
                <w:vertAlign w:val="superscript"/>
              </w:rPr>
              <w:t>**</w:t>
            </w:r>
          </w:p>
        </w:tc>
        <w:tc>
          <w:tcPr>
            <w:tcW w:w="1667" w:type="pct"/>
            <w:tcBorders>
              <w:top w:val="nil"/>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color w:val="000000"/>
              </w:rPr>
              <w:t>.078</w:t>
            </w:r>
            <w:r>
              <w:rPr>
                <w:rFonts w:ascii="標楷體" w:eastAsia="標楷體" w:hAnsi="標楷體" w:cs="標楷體"/>
                <w:color w:val="000000"/>
                <w:vertAlign w:val="superscript"/>
              </w:rPr>
              <w:t>*</w:t>
            </w:r>
          </w:p>
        </w:tc>
      </w:tr>
    </w:tbl>
    <w:p w:rsidR="0015623E" w:rsidRDefault="0015623E">
      <w:pPr>
        <w:spacing w:line="360" w:lineRule="auto"/>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i/>
          <w:iCs/>
        </w:rPr>
        <w:t xml:space="preserve">p </w:t>
      </w:r>
      <w:r>
        <w:rPr>
          <w:rFonts w:ascii="標楷體" w:eastAsia="標楷體" w:hAnsi="標楷體" w:cs="標楷體"/>
        </w:rPr>
        <w:t>&lt; .05</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.01</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i/>
          <w:iCs/>
        </w:rPr>
        <w:t xml:space="preserve">p </w:t>
      </w:r>
      <w:r>
        <w:rPr>
          <w:rFonts w:ascii="標楷體" w:eastAsia="標楷體" w:hAnsi="標楷體" w:cs="標楷體"/>
        </w:rPr>
        <w:t>&lt; .001</w:t>
      </w:r>
    </w:p>
    <w:p w:rsidR="0015623E" w:rsidRDefault="0015623E">
      <w:pPr>
        <w:spacing w:line="360" w:lineRule="auto"/>
        <w:rPr>
          <w:rFonts w:ascii="標楷體" w:eastAsia="標楷體" w:hAnsi="標楷體" w:cs="標楷體"/>
        </w:rPr>
      </w:pPr>
    </w:p>
    <w:p w:rsidR="0015623E" w:rsidRDefault="0015623E">
      <w:pPr>
        <w:spacing w:line="360" w:lineRule="auto"/>
        <w:rPr>
          <w:rFonts w:ascii="標楷體" w:eastAsia="標楷體" w:hAnsi="標楷體" w:cs="標楷體"/>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分析結果顯示，六個人格構面與年齡、年資皆具有顯著正相關，表示六個人格構面的分數會隨著年齡、年資的增加而增加。然，在大樣本的情況下</w:t>
      </w:r>
      <w:r>
        <w:rPr>
          <w:rFonts w:ascii="標楷體" w:eastAsia="標楷體" w:hAnsi="標楷體" w:cs="標楷體"/>
        </w:rPr>
        <w:t>(781</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，雖然統計數值達到顯著，但仍需進一步觀察其數值的大小以避免錯誤的推論。數據顯示，</w:t>
      </w:r>
      <w:proofErr w:type="gramStart"/>
      <w:r>
        <w:rPr>
          <w:rFonts w:ascii="標楷體" w:eastAsia="標楷體" w:hAnsi="標楷體" w:cs="標楷體" w:hint="eastAsia"/>
        </w:rPr>
        <w:t>各構面</w:t>
      </w:r>
      <w:proofErr w:type="gramEnd"/>
      <w:r>
        <w:rPr>
          <w:rFonts w:ascii="標楷體" w:eastAsia="標楷體" w:hAnsi="標楷體" w:cs="標楷體" w:hint="eastAsia"/>
        </w:rPr>
        <w:t>與年齡、年資之相關係數介於</w:t>
      </w:r>
      <w:r>
        <w:rPr>
          <w:rFonts w:ascii="標楷體" w:eastAsia="標楷體" w:hAnsi="標楷體" w:cs="標楷體"/>
        </w:rPr>
        <w:t>.098~.313</w:t>
      </w:r>
      <w:proofErr w:type="gramStart"/>
      <w:r>
        <w:rPr>
          <w:rFonts w:ascii="標楷體" w:eastAsia="標楷體" w:hAnsi="標楷體" w:cs="標楷體" w:hint="eastAsia"/>
        </w:rPr>
        <w:t>之間，</w:t>
      </w:r>
      <w:proofErr w:type="gramEnd"/>
      <w:r>
        <w:rPr>
          <w:rFonts w:ascii="標楷體" w:eastAsia="標楷體" w:hAnsi="標楷體" w:cs="標楷體" w:hint="eastAsia"/>
        </w:rPr>
        <w:t>大多屬於低度相關。這樣的結果表示人格構面分數的變化雖與年齡、年資同方向，但解釋量卻不大，因此不宜採用年齡或年資做為判別人格構面之指標。唯領導性之相關係數較高，顯示領導性與年齡、年資之間的關聯較強，值得更進一步解讀。</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p>
    <w:p w:rsidR="0015623E" w:rsidRPr="004D05E7" w:rsidRDefault="0015623E">
      <w:pPr>
        <w:pStyle w:val="2"/>
        <w:jc w:val="center"/>
        <w:rPr>
          <w:rFonts w:ascii="標楷體" w:eastAsia="標楷體" w:hAnsi="標楷體" w:cs="Times New Roman"/>
          <w:b w:val="0"/>
          <w:bCs w:val="0"/>
          <w:sz w:val="32"/>
          <w:szCs w:val="32"/>
        </w:rPr>
      </w:pPr>
      <w:bookmarkStart w:id="168" w:name="_Toc311472956"/>
      <w:r>
        <w:rPr>
          <w:rFonts w:ascii="標楷體" w:eastAsia="標楷體" w:hAnsi="標楷體" w:cs="標楷體" w:hint="eastAsia"/>
          <w:sz w:val="32"/>
          <w:szCs w:val="32"/>
        </w:rPr>
        <w:lastRenderedPageBreak/>
        <w:t>第二節</w:t>
      </w:r>
      <w:r>
        <w:rPr>
          <w:rFonts w:ascii="標楷體" w:eastAsia="標楷體" w:hAnsi="標楷體" w:cs="標楷體"/>
          <w:sz w:val="32"/>
          <w:szCs w:val="32"/>
        </w:rPr>
        <w:t xml:space="preserve"> </w:t>
      </w:r>
      <w:r>
        <w:rPr>
          <w:rFonts w:ascii="標楷體" w:eastAsia="標楷體" w:hAnsi="標楷體" w:cs="標楷體" w:hint="eastAsia"/>
          <w:sz w:val="32"/>
          <w:szCs w:val="32"/>
        </w:rPr>
        <w:t>建</w:t>
      </w:r>
      <w:proofErr w:type="gramStart"/>
      <w:r>
        <w:rPr>
          <w:rFonts w:ascii="標楷體" w:eastAsia="標楷體" w:hAnsi="標楷體" w:cs="標楷體" w:hint="eastAsia"/>
          <w:sz w:val="32"/>
          <w:szCs w:val="32"/>
        </w:rPr>
        <w:t>構效度</w:t>
      </w:r>
      <w:proofErr w:type="gramEnd"/>
      <w:r>
        <w:rPr>
          <w:rFonts w:ascii="標楷體" w:eastAsia="標楷體" w:hAnsi="標楷體" w:cs="標楷體" w:hint="eastAsia"/>
          <w:sz w:val="32"/>
          <w:szCs w:val="32"/>
        </w:rPr>
        <w:t>之檢驗</w:t>
      </w:r>
      <w:bookmarkEnd w:id="168"/>
    </w:p>
    <w:p w:rsidR="0015623E" w:rsidRPr="004D05E7" w:rsidRDefault="0015623E">
      <w:pPr>
        <w:spacing w:line="360" w:lineRule="auto"/>
        <w:rPr>
          <w:rFonts w:ascii="標楷體" w:eastAsia="標楷體" w:hAnsi="標楷體" w:cs="Times New Roman"/>
        </w:rPr>
      </w:pPr>
      <w:proofErr w:type="gramStart"/>
      <w:r>
        <w:rPr>
          <w:rFonts w:ascii="標楷體" w:eastAsia="標楷體" w:hAnsi="標楷體" w:cs="標楷體" w:hint="eastAsia"/>
        </w:rPr>
        <w:t>效度係</w:t>
      </w:r>
      <w:proofErr w:type="gramEnd"/>
      <w:r>
        <w:rPr>
          <w:rFonts w:ascii="標楷體" w:eastAsia="標楷體" w:hAnsi="標楷體" w:cs="標楷體" w:hint="eastAsia"/>
        </w:rPr>
        <w:t>指測量的正確性，本研究採用建</w:t>
      </w:r>
      <w:proofErr w:type="gramStart"/>
      <w:r>
        <w:rPr>
          <w:rFonts w:ascii="標楷體" w:eastAsia="標楷體" w:hAnsi="標楷體" w:cs="標楷體" w:hint="eastAsia"/>
        </w:rPr>
        <w:t>構效度</w:t>
      </w:r>
      <w:proofErr w:type="gramEnd"/>
      <w:r>
        <w:rPr>
          <w:rFonts w:ascii="標楷體" w:eastAsia="標楷體" w:hAnsi="標楷體" w:cs="標楷體" w:hint="eastAsia"/>
        </w:rPr>
        <w:t>進行評估，</w:t>
      </w:r>
      <w:proofErr w:type="gramStart"/>
      <w:r>
        <w:rPr>
          <w:rFonts w:ascii="標楷體" w:eastAsia="標楷體" w:hAnsi="標楷體" w:cs="標楷體" w:hint="eastAsia"/>
        </w:rPr>
        <w:t>然建構效度</w:t>
      </w:r>
      <w:proofErr w:type="gramEnd"/>
      <w:r>
        <w:rPr>
          <w:rFonts w:ascii="標楷體" w:eastAsia="標楷體" w:hAnsi="標楷體" w:cs="標楷體" w:hint="eastAsia"/>
        </w:rPr>
        <w:t>檢驗方法</w:t>
      </w:r>
      <w:proofErr w:type="gramStart"/>
      <w:r>
        <w:rPr>
          <w:rFonts w:ascii="標楷體" w:eastAsia="標楷體" w:hAnsi="標楷體" w:cs="標楷體" w:hint="eastAsia"/>
        </w:rPr>
        <w:t>眾多，</w:t>
      </w:r>
      <w:proofErr w:type="gramEnd"/>
      <w:r>
        <w:rPr>
          <w:rFonts w:ascii="標楷體" w:eastAsia="標楷體" w:hAnsi="標楷體" w:cs="標楷體" w:hint="eastAsia"/>
        </w:rPr>
        <w:t>本研究採用團體差異之方法</w:t>
      </w:r>
      <w:r>
        <w:rPr>
          <w:rFonts w:ascii="標楷體" w:eastAsia="標楷體" w:hAnsi="標楷體" w:cs="標楷體"/>
        </w:rPr>
        <w:t>(</w:t>
      </w:r>
      <w:r>
        <w:rPr>
          <w:rFonts w:ascii="標楷體" w:eastAsia="標楷體" w:hAnsi="標楷體" w:cs="標楷體" w:hint="eastAsia"/>
        </w:rPr>
        <w:t>郭生玉</w:t>
      </w:r>
      <w:r>
        <w:rPr>
          <w:rFonts w:ascii="標楷體" w:eastAsia="標楷體" w:hAnsi="標楷體" w:cs="標楷體"/>
        </w:rPr>
        <w:t>,2004)</w:t>
      </w:r>
      <w:r>
        <w:rPr>
          <w:rFonts w:ascii="標楷體" w:eastAsia="標楷體" w:hAnsi="標楷體" w:cs="標楷體" w:hint="eastAsia"/>
        </w:rPr>
        <w:t>。檢驗其</w:t>
      </w:r>
      <w:proofErr w:type="gramStart"/>
      <w:r>
        <w:rPr>
          <w:rFonts w:ascii="標楷體" w:eastAsia="標楷體" w:hAnsi="標楷體" w:cs="標楷體" w:hint="eastAsia"/>
        </w:rPr>
        <w:t>校標效度</w:t>
      </w:r>
      <w:proofErr w:type="gramEnd"/>
      <w:r>
        <w:rPr>
          <w:rFonts w:ascii="標楷體" w:eastAsia="標楷體" w:hAnsi="標楷體" w:cs="標楷體" w:hint="eastAsia"/>
        </w:rPr>
        <w:t>時採用區別分析，將</w:t>
      </w:r>
      <w:proofErr w:type="gramStart"/>
      <w:r>
        <w:rPr>
          <w:rFonts w:ascii="標楷體" w:eastAsia="標楷體" w:hAnsi="標楷體" w:cs="標楷體" w:hint="eastAsia"/>
        </w:rPr>
        <w:t>六個構</w:t>
      </w:r>
      <w:proofErr w:type="gramEnd"/>
      <w:r>
        <w:rPr>
          <w:rFonts w:ascii="標楷體" w:eastAsia="標楷體" w:hAnsi="標楷體" w:cs="標楷體" w:hint="eastAsia"/>
        </w:rPr>
        <w:t>面之分數做為預測變項，以樣本之職等現況比較做為</w:t>
      </w:r>
      <w:proofErr w:type="gramStart"/>
      <w:r>
        <w:rPr>
          <w:rFonts w:ascii="標楷體" w:eastAsia="標楷體" w:hAnsi="標楷體" w:cs="標楷體" w:hint="eastAsia"/>
        </w:rPr>
        <w:t>效標變</w:t>
      </w:r>
      <w:proofErr w:type="gramEnd"/>
      <w:r>
        <w:rPr>
          <w:rFonts w:ascii="標楷體" w:eastAsia="標楷體" w:hAnsi="標楷體" w:cs="標楷體" w:hint="eastAsia"/>
        </w:rPr>
        <w:t>項進行檢驗。若</w:t>
      </w:r>
      <w:proofErr w:type="gramStart"/>
      <w:r>
        <w:rPr>
          <w:rFonts w:ascii="標楷體" w:eastAsia="標楷體" w:hAnsi="標楷體" w:cs="標楷體" w:hint="eastAsia"/>
        </w:rPr>
        <w:t>本量表六個構</w:t>
      </w:r>
      <w:proofErr w:type="gramEnd"/>
      <w:r>
        <w:rPr>
          <w:rFonts w:ascii="標楷體" w:eastAsia="標楷體" w:hAnsi="標楷體" w:cs="標楷體" w:hint="eastAsia"/>
        </w:rPr>
        <w:t>面可以有效地預測每一個職等現況的分類，則可</w:t>
      </w:r>
      <w:proofErr w:type="gramStart"/>
      <w:r>
        <w:rPr>
          <w:rFonts w:ascii="標楷體" w:eastAsia="標楷體" w:hAnsi="標楷體" w:cs="標楷體" w:hint="eastAsia"/>
        </w:rPr>
        <w:t>驗證本量表</w:t>
      </w:r>
      <w:proofErr w:type="gramEnd"/>
      <w:r>
        <w:rPr>
          <w:rFonts w:ascii="標楷體" w:eastAsia="標楷體" w:hAnsi="標楷體" w:cs="標楷體" w:hint="eastAsia"/>
        </w:rPr>
        <w:t>之建</w:t>
      </w:r>
      <w:proofErr w:type="gramStart"/>
      <w:r>
        <w:rPr>
          <w:rFonts w:ascii="標楷體" w:eastAsia="標楷體" w:hAnsi="標楷體" w:cs="標楷體" w:hint="eastAsia"/>
        </w:rPr>
        <w:t>構效度</w:t>
      </w:r>
      <w:proofErr w:type="gramEnd"/>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本研究之樣本，依其職等現況可分為七類</w:t>
      </w:r>
      <w:r>
        <w:rPr>
          <w:rFonts w:ascii="標楷體" w:eastAsia="標楷體" w:hAnsi="標楷體" w:cs="標楷體"/>
        </w:rPr>
        <w:t>(</w:t>
      </w:r>
      <w:r>
        <w:rPr>
          <w:rFonts w:ascii="標楷體" w:eastAsia="標楷體" w:hAnsi="標楷體" w:cs="標楷體" w:hint="eastAsia"/>
        </w:rPr>
        <w:t>總人數</w:t>
      </w:r>
      <w:r>
        <w:rPr>
          <w:rFonts w:ascii="標楷體" w:eastAsia="標楷體" w:hAnsi="標楷體" w:cs="標楷體"/>
        </w:rPr>
        <w:t>781</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久任一職且考績不良者，共</w:t>
      </w:r>
      <w:r>
        <w:rPr>
          <w:rFonts w:ascii="標楷體" w:eastAsia="標楷體" w:hAnsi="標楷體" w:cs="標楷體"/>
        </w:rPr>
        <w:t>124</w:t>
      </w:r>
      <w:r>
        <w:rPr>
          <w:rFonts w:ascii="標楷體" w:eastAsia="標楷體" w:hAnsi="標楷體" w:cs="標楷體" w:hint="eastAsia"/>
        </w:rPr>
        <w:t>人</w:t>
      </w:r>
      <w:r>
        <w:rPr>
          <w:rFonts w:ascii="標楷體" w:eastAsia="標楷體" w:hAnsi="標楷體" w:cs="標楷體"/>
        </w:rPr>
        <w:t>(15.9%)</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九十九年度高考錄取人員，共</w:t>
      </w:r>
      <w:r>
        <w:rPr>
          <w:rFonts w:ascii="標楷體" w:eastAsia="標楷體" w:hAnsi="標楷體" w:cs="標楷體"/>
        </w:rPr>
        <w:t>134</w:t>
      </w:r>
      <w:r>
        <w:rPr>
          <w:rFonts w:ascii="標楷體" w:eastAsia="標楷體" w:hAnsi="標楷體" w:cs="標楷體" w:hint="eastAsia"/>
        </w:rPr>
        <w:t>人</w:t>
      </w:r>
      <w:r>
        <w:rPr>
          <w:rFonts w:ascii="標楷體" w:eastAsia="標楷體" w:hAnsi="標楷體" w:cs="標楷體"/>
        </w:rPr>
        <w:t>(17.2%)</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十二職等正副主管，共</w:t>
      </w:r>
      <w:r>
        <w:rPr>
          <w:rFonts w:ascii="標楷體" w:eastAsia="標楷體" w:hAnsi="標楷體" w:cs="標楷體"/>
        </w:rPr>
        <w:t>87</w:t>
      </w:r>
      <w:r>
        <w:rPr>
          <w:rFonts w:ascii="標楷體" w:eastAsia="標楷體" w:hAnsi="標楷體" w:cs="標楷體" w:hint="eastAsia"/>
        </w:rPr>
        <w:t>人</w:t>
      </w:r>
      <w:r>
        <w:rPr>
          <w:rFonts w:ascii="標楷體" w:eastAsia="標楷體" w:hAnsi="標楷體" w:cs="標楷體"/>
        </w:rPr>
        <w:t>(11.1%)</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薦任主管，共</w:t>
      </w:r>
      <w:r>
        <w:rPr>
          <w:rFonts w:ascii="標楷體" w:eastAsia="標楷體" w:hAnsi="標楷體" w:cs="標楷體"/>
        </w:rPr>
        <w:t>135</w:t>
      </w:r>
      <w:r>
        <w:rPr>
          <w:rFonts w:ascii="標楷體" w:eastAsia="標楷體" w:hAnsi="標楷體" w:cs="標楷體" w:hint="eastAsia"/>
        </w:rPr>
        <w:t>人</w:t>
      </w:r>
      <w:r>
        <w:rPr>
          <w:rFonts w:ascii="標楷體" w:eastAsia="標楷體" w:hAnsi="標楷體" w:cs="標楷體"/>
        </w:rPr>
        <w:t>(17.3%)</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薦任非主管，共</w:t>
      </w:r>
      <w:r>
        <w:rPr>
          <w:rFonts w:ascii="標楷體" w:eastAsia="標楷體" w:hAnsi="標楷體" w:cs="標楷體"/>
        </w:rPr>
        <w:t>124</w:t>
      </w:r>
      <w:r>
        <w:rPr>
          <w:rFonts w:ascii="標楷體" w:eastAsia="標楷體" w:hAnsi="標楷體" w:cs="標楷體" w:hint="eastAsia"/>
        </w:rPr>
        <w:t>人</w:t>
      </w:r>
      <w:r>
        <w:rPr>
          <w:rFonts w:ascii="標楷體" w:eastAsia="標楷體" w:hAnsi="標楷體" w:cs="標楷體"/>
        </w:rPr>
        <w:t>(15.9%)</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委任，共</w:t>
      </w:r>
      <w:r>
        <w:rPr>
          <w:rFonts w:ascii="標楷體" w:eastAsia="標楷體" w:hAnsi="標楷體" w:cs="標楷體"/>
        </w:rPr>
        <w:t>127</w:t>
      </w:r>
      <w:r>
        <w:rPr>
          <w:rFonts w:ascii="標楷體" w:eastAsia="標楷體" w:hAnsi="標楷體" w:cs="標楷體" w:hint="eastAsia"/>
        </w:rPr>
        <w:t>人</w:t>
      </w:r>
      <w:r>
        <w:rPr>
          <w:rFonts w:ascii="標楷體" w:eastAsia="標楷體" w:hAnsi="標楷體" w:cs="標楷體"/>
        </w:rPr>
        <w:t>(16.3%)</w:t>
      </w:r>
      <w:r>
        <w:rPr>
          <w:rFonts w:ascii="標楷體" w:eastAsia="標楷體" w:hAnsi="標楷體" w:cs="標楷體" w:hint="eastAsia"/>
        </w:rPr>
        <w:t>。</w:t>
      </w:r>
    </w:p>
    <w:p w:rsidR="0015623E" w:rsidRPr="004D05E7" w:rsidRDefault="0015623E" w:rsidP="004D05E7">
      <w:pPr>
        <w:pStyle w:val="a7"/>
        <w:numPr>
          <w:ilvl w:val="0"/>
          <w:numId w:val="90"/>
        </w:numPr>
        <w:spacing w:line="360" w:lineRule="auto"/>
        <w:ind w:leftChars="0"/>
        <w:rPr>
          <w:rFonts w:ascii="標楷體" w:eastAsia="標楷體" w:hAnsi="標楷體"/>
        </w:rPr>
      </w:pPr>
      <w:r>
        <w:rPr>
          <w:rFonts w:ascii="標楷體" w:eastAsia="標楷體" w:hAnsi="標楷體" w:cs="標楷體" w:hint="eastAsia"/>
        </w:rPr>
        <w:t>高階文官受訓班，共</w:t>
      </w:r>
      <w:r>
        <w:rPr>
          <w:rFonts w:ascii="標楷體" w:eastAsia="標楷體" w:hAnsi="標楷體" w:cs="標楷體"/>
        </w:rPr>
        <w:t>50</w:t>
      </w:r>
      <w:r>
        <w:rPr>
          <w:rFonts w:ascii="標楷體" w:eastAsia="標楷體" w:hAnsi="標楷體" w:cs="標楷體" w:hint="eastAsia"/>
        </w:rPr>
        <w:t>人</w:t>
      </w:r>
      <w:r>
        <w:rPr>
          <w:rFonts w:ascii="標楷體" w:eastAsia="標楷體" w:hAnsi="標楷體" w:cs="標楷體"/>
        </w:rPr>
        <w:t>(6.4%)</w:t>
      </w:r>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ind w:firstLine="360"/>
        <w:rPr>
          <w:rFonts w:ascii="標楷體" w:eastAsia="標楷體" w:hAnsi="標楷體" w:cs="Times New Roman"/>
        </w:rPr>
      </w:pPr>
      <w:r>
        <w:rPr>
          <w:rFonts w:ascii="標楷體" w:eastAsia="標楷體" w:hAnsi="標楷體" w:cs="標楷體" w:hint="eastAsia"/>
        </w:rPr>
        <w:t>區別分析是一種用在分類的</w:t>
      </w:r>
      <w:proofErr w:type="gramStart"/>
      <w:r>
        <w:rPr>
          <w:rFonts w:ascii="標楷體" w:eastAsia="標楷體" w:hAnsi="標楷體" w:cs="標楷體" w:hint="eastAsia"/>
        </w:rPr>
        <w:t>多變量</w:t>
      </w:r>
      <w:proofErr w:type="gramEnd"/>
      <w:r>
        <w:rPr>
          <w:rFonts w:ascii="標楷體" w:eastAsia="標楷體" w:hAnsi="標楷體" w:cs="標楷體" w:hint="eastAsia"/>
        </w:rPr>
        <w:t>統計方法，可透過投入預測變項</w:t>
      </w:r>
      <w:proofErr w:type="gramStart"/>
      <w:r>
        <w:rPr>
          <w:rFonts w:ascii="標楷體" w:eastAsia="標楷體" w:hAnsi="標楷體" w:cs="標楷體" w:hint="eastAsia"/>
        </w:rPr>
        <w:t>對效標變</w:t>
      </w:r>
      <w:proofErr w:type="gramEnd"/>
      <w:r>
        <w:rPr>
          <w:rFonts w:ascii="標楷體" w:eastAsia="標楷體" w:hAnsi="標楷體" w:cs="標楷體" w:hint="eastAsia"/>
        </w:rPr>
        <w:t>項進行分類，並可得知影響樣本被歸類到某一群組的重要變項為何。一個好的量表所測得的變項應能提供有效的預測變項來進行分類。因此可提出假設：本研究所編製之量表所測量到的六個高階文官人格構面，則當作預測變項投入區別分析後，應對七個職等分類具有高度的正確歸類百分比。如果假設成立，即</w:t>
      </w:r>
      <w:proofErr w:type="gramStart"/>
      <w:r>
        <w:rPr>
          <w:rFonts w:ascii="標楷體" w:eastAsia="標楷體" w:hAnsi="標楷體" w:cs="標楷體" w:hint="eastAsia"/>
        </w:rPr>
        <w:t>代表本量表</w:t>
      </w:r>
      <w:proofErr w:type="gramEnd"/>
      <w:r>
        <w:rPr>
          <w:rFonts w:ascii="標楷體" w:eastAsia="標楷體" w:hAnsi="標楷體" w:cs="標楷體" w:hint="eastAsia"/>
        </w:rPr>
        <w:t>具有良好的建</w:t>
      </w:r>
      <w:proofErr w:type="gramStart"/>
      <w:r>
        <w:rPr>
          <w:rFonts w:ascii="標楷體" w:eastAsia="標楷體" w:hAnsi="標楷體" w:cs="標楷體" w:hint="eastAsia"/>
        </w:rPr>
        <w:t>構效度</w:t>
      </w:r>
      <w:proofErr w:type="gramEnd"/>
      <w:r>
        <w:rPr>
          <w:rFonts w:ascii="標楷體" w:eastAsia="標楷體" w:hAnsi="標楷體" w:cs="標楷體" w:hint="eastAsia"/>
        </w:rPr>
        <w:t>。</w:t>
      </w:r>
    </w:p>
    <w:p w:rsidR="0015623E" w:rsidRPr="004D05E7" w:rsidRDefault="0015623E">
      <w:pPr>
        <w:spacing w:line="360" w:lineRule="auto"/>
        <w:ind w:firstLine="360"/>
        <w:rPr>
          <w:rFonts w:ascii="標楷體" w:eastAsia="標楷體" w:hAnsi="標楷體" w:cs="Times New Roman"/>
        </w:rPr>
      </w:pPr>
    </w:p>
    <w:p w:rsidR="0015623E" w:rsidRPr="004D05E7" w:rsidRDefault="0015623E">
      <w:pPr>
        <w:spacing w:line="360" w:lineRule="auto"/>
        <w:ind w:firstLine="360"/>
        <w:rPr>
          <w:rFonts w:ascii="標楷體" w:eastAsia="標楷體" w:hAnsi="標楷體" w:cs="Times New Roman"/>
        </w:rPr>
      </w:pPr>
      <w:r>
        <w:rPr>
          <w:rFonts w:ascii="標楷體" w:eastAsia="標楷體" w:hAnsi="標楷體" w:cs="標楷體" w:hint="eastAsia"/>
        </w:rPr>
        <w:t>在統計上的操作為：區別分析以六個人格構面做為預測變項，但將七類職等現況的每一類抽出，做效果變項編碼處理</w:t>
      </w:r>
      <w:r>
        <w:rPr>
          <w:rFonts w:ascii="標楷體" w:eastAsia="標楷體" w:hAnsi="標楷體" w:cs="標楷體"/>
        </w:rPr>
        <w:t>(</w:t>
      </w:r>
      <w:r>
        <w:rPr>
          <w:rFonts w:ascii="標楷體" w:eastAsia="標楷體" w:hAnsi="標楷體" w:cs="標楷體" w:hint="eastAsia"/>
        </w:rPr>
        <w:t>例：薦任</w:t>
      </w:r>
      <w:r>
        <w:rPr>
          <w:rFonts w:ascii="標楷體" w:eastAsia="標楷體" w:hAnsi="標楷體" w:cs="標楷體"/>
        </w:rPr>
        <w:t>VS</w:t>
      </w:r>
      <w:r>
        <w:rPr>
          <w:rFonts w:ascii="標楷體" w:eastAsia="標楷體" w:hAnsi="標楷體" w:cs="標楷體" w:hint="eastAsia"/>
        </w:rPr>
        <w:t>委任</w:t>
      </w:r>
      <w:r>
        <w:rPr>
          <w:rFonts w:ascii="標楷體" w:eastAsia="標楷體" w:hAnsi="標楷體" w:cs="標楷體"/>
        </w:rPr>
        <w:t>)</w:t>
      </w:r>
      <w:r>
        <w:rPr>
          <w:rFonts w:ascii="標楷體" w:eastAsia="標楷體" w:hAnsi="標楷體" w:cs="標楷體" w:hint="eastAsia"/>
        </w:rPr>
        <w:t>後，分別進行五次分析。分析結果如後所示。</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根據各職等間配對進行區別分析後發現：要判別久任考績不良者與十二職等</w:t>
      </w:r>
      <w:r>
        <w:rPr>
          <w:rFonts w:ascii="標楷體" w:eastAsia="標楷體" w:hAnsi="標楷體" w:cs="標楷體" w:hint="eastAsia"/>
        </w:rPr>
        <w:lastRenderedPageBreak/>
        <w:t>之正副主管此兩職等，嚴謹性與領導性為最有效的預測變項，分類正確百分比達</w:t>
      </w:r>
      <w:r>
        <w:rPr>
          <w:rFonts w:ascii="標楷體" w:eastAsia="標楷體" w:hAnsi="標楷體" w:cs="標楷體"/>
        </w:rPr>
        <w:t>73.0%</w:t>
      </w:r>
      <w:r>
        <w:rPr>
          <w:rFonts w:ascii="標楷體" w:eastAsia="標楷體" w:hAnsi="標楷體" w:cs="標楷體" w:hint="eastAsia"/>
        </w:rPr>
        <w:t>；要判別久任考績不良者與薦任官員此兩職等，情緒穩定性與領導性為最有效的預測變項，分類正確百分比達</w:t>
      </w:r>
      <w:r>
        <w:rPr>
          <w:rFonts w:ascii="標楷體" w:eastAsia="標楷體" w:hAnsi="標楷體" w:cs="標楷體"/>
        </w:rPr>
        <w:t>67.4%</w:t>
      </w:r>
      <w:r>
        <w:rPr>
          <w:rFonts w:ascii="標楷體" w:eastAsia="標楷體" w:hAnsi="標楷體" w:cs="標楷體" w:hint="eastAsia"/>
        </w:rPr>
        <w:t>，如表</w:t>
      </w:r>
      <w:r>
        <w:rPr>
          <w:rFonts w:ascii="標楷體" w:eastAsia="標楷體" w:hAnsi="標楷體" w:cs="標楷體"/>
        </w:rPr>
        <w:t>24</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69" w:name="_Toc312257653"/>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24</w:t>
      </w:r>
      <w:r>
        <w:rPr>
          <w:rFonts w:ascii="標楷體" w:eastAsia="標楷體" w:hAnsi="標楷體" w:cs="標楷體"/>
          <w:sz w:val="24"/>
          <w:szCs w:val="24"/>
        </w:rPr>
        <w:fldChar w:fldCharType="end"/>
      </w:r>
      <w:r>
        <w:rPr>
          <w:rFonts w:ascii="標楷體" w:eastAsia="標楷體" w:hAnsi="標楷體" w:cs="標楷體" w:hint="eastAsia"/>
          <w:sz w:val="24"/>
          <w:szCs w:val="24"/>
        </w:rPr>
        <w:t>久任考績不良者做為預測變數之區別分析摘要表</w:t>
      </w:r>
      <w:bookmarkEnd w:id="169"/>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342"/>
        <w:gridCol w:w="1364"/>
        <w:gridCol w:w="1269"/>
        <w:gridCol w:w="696"/>
        <w:gridCol w:w="832"/>
        <w:gridCol w:w="1342"/>
        <w:gridCol w:w="1683"/>
      </w:tblGrid>
      <w:tr w:rsidR="0015623E">
        <w:trPr>
          <w:trHeight w:val="263"/>
        </w:trPr>
        <w:tc>
          <w:tcPr>
            <w:tcW w:w="1585" w:type="pct"/>
            <w:gridSpan w:val="2"/>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proofErr w:type="gramStart"/>
            <w:r>
              <w:rPr>
                <w:rFonts w:ascii="標楷體" w:eastAsia="標楷體" w:hAnsi="標楷體" w:cs="標楷體" w:hint="eastAsia"/>
                <w:b/>
                <w:bCs/>
                <w:color w:val="000000"/>
              </w:rPr>
              <w:t>效標變</w:t>
            </w:r>
            <w:proofErr w:type="gramEnd"/>
            <w:r>
              <w:rPr>
                <w:rFonts w:ascii="標楷體" w:eastAsia="標楷體" w:hAnsi="標楷體" w:cs="標楷體" w:hint="eastAsia"/>
                <w:b/>
                <w:bCs/>
                <w:color w:val="000000"/>
              </w:rPr>
              <w:t>項</w:t>
            </w:r>
          </w:p>
        </w:tc>
        <w:tc>
          <w:tcPr>
            <w:tcW w:w="744"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b/>
                <w:bCs/>
                <w:color w:val="000000"/>
              </w:rPr>
              <w:t>Wilk</w:t>
            </w:r>
            <w:proofErr w:type="gramStart"/>
            <w:r>
              <w:rPr>
                <w:rFonts w:ascii="標楷體" w:eastAsia="標楷體" w:hAnsi="標楷體" w:cs="標楷體"/>
                <w:b/>
                <w:bCs/>
                <w:color w:val="000000"/>
              </w:rPr>
              <w:t>’</w:t>
            </w:r>
            <w:proofErr w:type="gramEnd"/>
            <w:r>
              <w:rPr>
                <w:rFonts w:ascii="標楷體" w:eastAsia="標楷體" w:hAnsi="標楷體" w:cs="標楷體"/>
                <w:b/>
                <w:bCs/>
                <w:color w:val="000000"/>
              </w:rPr>
              <w:t>s Lamda</w:t>
            </w:r>
            <w:r>
              <w:rPr>
                <w:rFonts w:ascii="標楷體" w:eastAsia="標楷體" w:hAnsi="標楷體" w:cs="標楷體" w:hint="eastAsia"/>
                <w:b/>
                <w:bCs/>
                <w:color w:val="000000"/>
              </w:rPr>
              <w:t>值</w:t>
            </w:r>
          </w:p>
        </w:tc>
        <w:tc>
          <w:tcPr>
            <w:tcW w:w="408"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特徵值</w:t>
            </w:r>
          </w:p>
        </w:tc>
        <w:tc>
          <w:tcPr>
            <w:tcW w:w="488"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典型相關</w:t>
            </w:r>
          </w:p>
        </w:tc>
        <w:tc>
          <w:tcPr>
            <w:tcW w:w="787"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正確歸類百分比</w:t>
            </w:r>
          </w:p>
        </w:tc>
        <w:tc>
          <w:tcPr>
            <w:tcW w:w="988"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最有效預測變項</w:t>
            </w:r>
          </w:p>
        </w:tc>
      </w:tr>
      <w:tr w:rsidR="0015623E">
        <w:trPr>
          <w:cantSplit/>
          <w:trHeight w:val="372"/>
        </w:trPr>
        <w:tc>
          <w:tcPr>
            <w:tcW w:w="786" w:type="pct"/>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b/>
                <w:bCs/>
                <w:color w:val="000000"/>
              </w:rPr>
            </w:pPr>
            <w:r>
              <w:rPr>
                <w:rFonts w:ascii="標楷體" w:eastAsia="標楷體" w:hAnsi="標楷體" w:cs="標楷體" w:hint="eastAsia"/>
                <w:b/>
                <w:bCs/>
                <w:color w:val="000000"/>
              </w:rPr>
              <w:t>久任考績不良者</w:t>
            </w:r>
            <w:r>
              <w:rPr>
                <w:rFonts w:ascii="標楷體" w:eastAsia="標楷體" w:hAnsi="標楷體" w:cs="標楷體"/>
                <w:b/>
                <w:bCs/>
                <w:color w:val="000000"/>
              </w:rPr>
              <w:t>VS</w:t>
            </w:r>
          </w:p>
        </w:tc>
        <w:tc>
          <w:tcPr>
            <w:tcW w:w="800" w:type="pc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十二職等正副主管</w:t>
            </w:r>
          </w:p>
        </w:tc>
        <w:tc>
          <w:tcPr>
            <w:tcW w:w="744" w:type="pc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.754***</w:t>
            </w:r>
          </w:p>
        </w:tc>
        <w:tc>
          <w:tcPr>
            <w:tcW w:w="408" w:type="pc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.326</w:t>
            </w:r>
          </w:p>
        </w:tc>
        <w:tc>
          <w:tcPr>
            <w:tcW w:w="488" w:type="pc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.496</w:t>
            </w:r>
          </w:p>
        </w:tc>
        <w:tc>
          <w:tcPr>
            <w:tcW w:w="787" w:type="pct"/>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73.0%</w:t>
            </w:r>
          </w:p>
        </w:tc>
        <w:tc>
          <w:tcPr>
            <w:tcW w:w="988" w:type="pct"/>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嚴謹性、</w:t>
            </w:r>
          </w:p>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領導性</w:t>
            </w:r>
          </w:p>
        </w:tc>
      </w:tr>
      <w:tr w:rsidR="0015623E">
        <w:trPr>
          <w:cantSplit/>
          <w:trHeight w:val="349"/>
        </w:trPr>
        <w:tc>
          <w:tcPr>
            <w:tcW w:w="786" w:type="pct"/>
            <w:vMerge/>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b/>
                <w:bCs/>
                <w:color w:val="000000"/>
              </w:rPr>
            </w:pPr>
          </w:p>
        </w:tc>
        <w:tc>
          <w:tcPr>
            <w:tcW w:w="800" w:type="pct"/>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薦任</w:t>
            </w:r>
          </w:p>
        </w:tc>
        <w:tc>
          <w:tcPr>
            <w:tcW w:w="744" w:type="pct"/>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.966*</w:t>
            </w:r>
          </w:p>
        </w:tc>
        <w:tc>
          <w:tcPr>
            <w:tcW w:w="408" w:type="pct"/>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.036</w:t>
            </w:r>
          </w:p>
        </w:tc>
        <w:tc>
          <w:tcPr>
            <w:tcW w:w="488" w:type="pct"/>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.186</w:t>
            </w:r>
          </w:p>
        </w:tc>
        <w:tc>
          <w:tcPr>
            <w:tcW w:w="787" w:type="pct"/>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67.4%</w:t>
            </w:r>
          </w:p>
        </w:tc>
        <w:tc>
          <w:tcPr>
            <w:tcW w:w="988" w:type="pct"/>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情緒穩定性、領導性</w:t>
            </w:r>
          </w:p>
        </w:tc>
      </w:tr>
    </w:tbl>
    <w:p w:rsidR="0015623E" w:rsidRPr="004D05E7" w:rsidRDefault="0015623E">
      <w:pPr>
        <w:spacing w:line="360" w:lineRule="auto"/>
        <w:rPr>
          <w:rFonts w:ascii="標楷體" w:eastAsia="標楷體" w:hAnsi="標楷體" w:cs="Times New Roman"/>
          <w:sz w:val="20"/>
          <w:szCs w:val="20"/>
        </w:rPr>
      </w:pPr>
    </w:p>
    <w:p w:rsidR="0015623E" w:rsidRPr="004D05E7" w:rsidRDefault="0015623E">
      <w:pPr>
        <w:widowControl/>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如要判別十二職等之正副主管與薦任官員此兩職等，嚴謹性與領導性為最有效的預測變項，分類正確百分比為</w:t>
      </w:r>
      <w:r>
        <w:rPr>
          <w:rFonts w:ascii="標楷體" w:eastAsia="標楷體" w:hAnsi="標楷體" w:cs="標楷體"/>
        </w:rPr>
        <w:t>74.9%</w:t>
      </w:r>
      <w:r>
        <w:rPr>
          <w:rFonts w:ascii="標楷體" w:eastAsia="標楷體" w:hAnsi="標楷體" w:cs="標楷體" w:hint="eastAsia"/>
        </w:rPr>
        <w:t>；要判別十二職等之正副主管與委任官員此兩職等，友善性與領導性為最有效的預測變項，分類正確百分比達</w:t>
      </w:r>
      <w:r>
        <w:rPr>
          <w:rFonts w:ascii="標楷體" w:eastAsia="標楷體" w:hAnsi="標楷體" w:cs="標楷體"/>
        </w:rPr>
        <w:t>65.4%</w:t>
      </w:r>
      <w:r>
        <w:rPr>
          <w:rFonts w:ascii="標楷體" w:eastAsia="標楷體" w:hAnsi="標楷體" w:cs="標楷體" w:hint="eastAsia"/>
        </w:rPr>
        <w:t>。，如表</w:t>
      </w:r>
      <w:r>
        <w:rPr>
          <w:rFonts w:ascii="標楷體" w:eastAsia="標楷體" w:hAnsi="標楷體" w:cs="標楷體"/>
        </w:rPr>
        <w:t>25</w:t>
      </w:r>
      <w:r>
        <w:rPr>
          <w:rFonts w:ascii="標楷體" w:eastAsia="標楷體" w:hAnsi="標楷體" w:cs="標楷體" w:hint="eastAsia"/>
        </w:rPr>
        <w:t>所示。</w:t>
      </w:r>
    </w:p>
    <w:p w:rsidR="0015623E" w:rsidRPr="004D05E7" w:rsidRDefault="0015623E">
      <w:pPr>
        <w:widowControl/>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70" w:name="_Toc312257654"/>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25</w:t>
      </w:r>
      <w:r>
        <w:rPr>
          <w:rFonts w:ascii="標楷體" w:eastAsia="標楷體" w:hAnsi="標楷體" w:cs="標楷體"/>
          <w:sz w:val="24"/>
          <w:szCs w:val="24"/>
        </w:rPr>
        <w:fldChar w:fldCharType="end"/>
      </w:r>
      <w:r>
        <w:rPr>
          <w:rFonts w:ascii="標楷體" w:eastAsia="標楷體" w:hAnsi="標楷體" w:cs="標楷體" w:hint="eastAsia"/>
          <w:sz w:val="24"/>
          <w:szCs w:val="24"/>
        </w:rPr>
        <w:t>十二職等正副主管做為預測變數之區別分析摘要表</w:t>
      </w:r>
      <w:bookmarkEnd w:id="170"/>
    </w:p>
    <w:tbl>
      <w:tblPr>
        <w:tblW w:w="0" w:type="auto"/>
        <w:tblInd w:w="2" w:type="dxa"/>
        <w:tblBorders>
          <w:top w:val="single" w:sz="8" w:space="0" w:color="000000"/>
          <w:bottom w:val="single" w:sz="8" w:space="0" w:color="000000"/>
        </w:tblBorders>
        <w:tblLook w:val="0000" w:firstRow="0" w:lastRow="0" w:firstColumn="0" w:lastColumn="0" w:noHBand="0" w:noVBand="0"/>
      </w:tblPr>
      <w:tblGrid>
        <w:gridCol w:w="1614"/>
        <w:gridCol w:w="762"/>
        <w:gridCol w:w="1490"/>
        <w:gridCol w:w="837"/>
        <w:gridCol w:w="977"/>
        <w:gridCol w:w="1448"/>
        <w:gridCol w:w="1398"/>
      </w:tblGrid>
      <w:tr w:rsidR="0015623E">
        <w:trPr>
          <w:trHeight w:val="263"/>
        </w:trPr>
        <w:tc>
          <w:tcPr>
            <w:tcW w:w="2376" w:type="dxa"/>
            <w:gridSpan w:val="2"/>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proofErr w:type="gramStart"/>
            <w:r>
              <w:rPr>
                <w:rFonts w:ascii="標楷體" w:eastAsia="標楷體" w:hAnsi="標楷體" w:cs="標楷體" w:hint="eastAsia"/>
                <w:b/>
                <w:bCs/>
                <w:color w:val="000000"/>
              </w:rPr>
              <w:t>效標變</w:t>
            </w:r>
            <w:proofErr w:type="gramEnd"/>
            <w:r>
              <w:rPr>
                <w:rFonts w:ascii="標楷體" w:eastAsia="標楷體" w:hAnsi="標楷體" w:cs="標楷體" w:hint="eastAsia"/>
                <w:b/>
                <w:bCs/>
                <w:color w:val="000000"/>
              </w:rPr>
              <w:t>項</w:t>
            </w:r>
          </w:p>
        </w:tc>
        <w:tc>
          <w:tcPr>
            <w:tcW w:w="1490" w:type="dxa"/>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b/>
                <w:bCs/>
                <w:color w:val="000000"/>
              </w:rPr>
              <w:t>Wilk</w:t>
            </w:r>
            <w:proofErr w:type="gramStart"/>
            <w:r>
              <w:rPr>
                <w:rFonts w:ascii="標楷體" w:eastAsia="標楷體" w:hAnsi="標楷體" w:cs="標楷體"/>
                <w:b/>
                <w:bCs/>
                <w:color w:val="000000"/>
              </w:rPr>
              <w:t>’</w:t>
            </w:r>
            <w:proofErr w:type="gramEnd"/>
            <w:r>
              <w:rPr>
                <w:rFonts w:ascii="標楷體" w:eastAsia="標楷體" w:hAnsi="標楷體" w:cs="標楷體"/>
                <w:b/>
                <w:bCs/>
                <w:color w:val="000000"/>
              </w:rPr>
              <w:t>s Lamda</w:t>
            </w:r>
            <w:r>
              <w:rPr>
                <w:rFonts w:ascii="標楷體" w:eastAsia="標楷體" w:hAnsi="標楷體" w:cs="標楷體" w:hint="eastAsia"/>
                <w:b/>
                <w:bCs/>
                <w:color w:val="000000"/>
              </w:rPr>
              <w:t>值</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特徵值</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典型相關</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正確歸類百分比</w:t>
            </w:r>
          </w:p>
        </w:tc>
        <w:tc>
          <w:tcPr>
            <w:tcW w:w="0" w:type="auto"/>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最有效預測變項</w:t>
            </w:r>
          </w:p>
        </w:tc>
      </w:tr>
      <w:tr w:rsidR="0015623E">
        <w:trPr>
          <w:cantSplit/>
          <w:trHeight w:val="327"/>
        </w:trPr>
        <w:tc>
          <w:tcPr>
            <w:tcW w:w="0" w:type="auto"/>
            <w:vMerge w:val="restart"/>
            <w:tcBorders>
              <w:top w:val="single" w:sz="4" w:space="0" w:color="auto"/>
              <w:left w:val="nil"/>
              <w:bottom w:val="nil"/>
              <w:right w:val="nil"/>
            </w:tcBorders>
            <w:vAlign w:val="center"/>
          </w:tcPr>
          <w:p w:rsidR="0015623E" w:rsidRDefault="0015623E">
            <w:pPr>
              <w:jc w:val="center"/>
              <w:rPr>
                <w:rFonts w:ascii="標楷體" w:eastAsia="標楷體" w:hAnsi="標楷體" w:cs="標楷體"/>
                <w:b/>
                <w:bCs/>
                <w:color w:val="000000"/>
              </w:rPr>
            </w:pPr>
            <w:r>
              <w:rPr>
                <w:rFonts w:ascii="標楷體" w:eastAsia="標楷體" w:hAnsi="標楷體" w:cs="標楷體" w:hint="eastAsia"/>
                <w:b/>
                <w:bCs/>
                <w:color w:val="000000"/>
              </w:rPr>
              <w:t>十二職等正副主管</w:t>
            </w:r>
            <w:r>
              <w:rPr>
                <w:rFonts w:ascii="標楷體" w:eastAsia="標楷體" w:hAnsi="標楷體" w:cs="標楷體"/>
                <w:b/>
                <w:bCs/>
                <w:color w:val="000000"/>
              </w:rPr>
              <w:t>VS</w:t>
            </w:r>
          </w:p>
        </w:tc>
        <w:tc>
          <w:tcPr>
            <w:tcW w:w="762" w:type="dxa"/>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薦任</w:t>
            </w:r>
          </w:p>
        </w:tc>
        <w:tc>
          <w:tcPr>
            <w:tcW w:w="1490" w:type="dxa"/>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.865***</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.157</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.368</w:t>
            </w:r>
          </w:p>
        </w:tc>
        <w:tc>
          <w:tcPr>
            <w:tcW w:w="0" w:type="auto"/>
            <w:tcBorders>
              <w:top w:val="single" w:sz="4" w:space="0" w:color="auto"/>
              <w:left w:val="nil"/>
              <w:bottom w:val="nil"/>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74.9%</w:t>
            </w:r>
          </w:p>
        </w:tc>
        <w:tc>
          <w:tcPr>
            <w:tcW w:w="0" w:type="auto"/>
            <w:tcBorders>
              <w:top w:val="single" w:sz="4" w:space="0" w:color="auto"/>
              <w:left w:val="nil"/>
              <w:bottom w:val="nil"/>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嚴謹性、</w:t>
            </w:r>
          </w:p>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領導性</w:t>
            </w:r>
          </w:p>
        </w:tc>
      </w:tr>
      <w:tr w:rsidR="0015623E">
        <w:trPr>
          <w:cantSplit/>
          <w:trHeight w:val="305"/>
        </w:trPr>
        <w:tc>
          <w:tcPr>
            <w:tcW w:w="0" w:type="auto"/>
            <w:vMerge/>
            <w:tcBorders>
              <w:top w:val="nil"/>
              <w:left w:val="nil"/>
              <w:bottom w:val="single" w:sz="4" w:space="0" w:color="auto"/>
              <w:right w:val="nil"/>
            </w:tcBorders>
          </w:tcPr>
          <w:p w:rsidR="0015623E" w:rsidRPr="004D05E7" w:rsidRDefault="0015623E">
            <w:pPr>
              <w:rPr>
                <w:rFonts w:ascii="標楷體" w:eastAsia="標楷體" w:hAnsi="標楷體" w:cs="Times New Roman"/>
                <w:b/>
                <w:bCs/>
                <w:color w:val="000000"/>
              </w:rPr>
            </w:pPr>
          </w:p>
        </w:tc>
        <w:tc>
          <w:tcPr>
            <w:tcW w:w="762" w:type="dxa"/>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委任</w:t>
            </w:r>
          </w:p>
        </w:tc>
        <w:tc>
          <w:tcPr>
            <w:tcW w:w="1490" w:type="dxa"/>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.849***</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.178</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.389</w:t>
            </w:r>
          </w:p>
        </w:tc>
        <w:tc>
          <w:tcPr>
            <w:tcW w:w="0" w:type="auto"/>
            <w:tcBorders>
              <w:top w:val="nil"/>
              <w:left w:val="nil"/>
              <w:bottom w:val="single" w:sz="4" w:space="0" w:color="auto"/>
              <w:right w:val="nil"/>
            </w:tcBorders>
            <w:vAlign w:val="center"/>
          </w:tcPr>
          <w:p w:rsidR="0015623E" w:rsidRDefault="0015623E">
            <w:pPr>
              <w:jc w:val="center"/>
              <w:rPr>
                <w:rFonts w:ascii="標楷體" w:eastAsia="標楷體" w:hAnsi="標楷體" w:cs="標楷體"/>
                <w:color w:val="000000"/>
              </w:rPr>
            </w:pPr>
            <w:r>
              <w:rPr>
                <w:rFonts w:ascii="標楷體" w:eastAsia="標楷體" w:hAnsi="標楷體" w:cs="標楷體"/>
                <w:color w:val="000000"/>
              </w:rPr>
              <w:t>65.4%</w:t>
            </w:r>
          </w:p>
        </w:tc>
        <w:tc>
          <w:tcPr>
            <w:tcW w:w="0" w:type="auto"/>
            <w:tcBorders>
              <w:top w:val="nil"/>
              <w:left w:val="nil"/>
              <w:bottom w:val="single" w:sz="4" w:space="0" w:color="auto"/>
              <w:right w:val="nil"/>
            </w:tcBorders>
            <w:vAlign w:val="center"/>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友善性、</w:t>
            </w:r>
          </w:p>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領導性</w:t>
            </w:r>
          </w:p>
        </w:tc>
      </w:tr>
    </w:tbl>
    <w:p w:rsidR="0015623E" w:rsidRPr="004D05E7" w:rsidRDefault="0015623E">
      <w:pPr>
        <w:spacing w:line="360" w:lineRule="auto"/>
        <w:rPr>
          <w:rFonts w:ascii="標楷體" w:eastAsia="標楷體" w:hAnsi="標楷體" w:cs="Times New Roman"/>
          <w:sz w:val="20"/>
          <w:szCs w:val="20"/>
        </w:rPr>
      </w:pPr>
    </w:p>
    <w:p w:rsidR="0015623E" w:rsidRPr="004D05E7" w:rsidRDefault="0015623E">
      <w:pPr>
        <w:widowControl/>
        <w:spacing w:line="360" w:lineRule="auto"/>
        <w:ind w:firstLine="480"/>
        <w:rPr>
          <w:rFonts w:ascii="標楷體" w:eastAsia="標楷體" w:hAnsi="標楷體" w:cs="Times New Roman"/>
        </w:rPr>
      </w:pPr>
      <w:r>
        <w:rPr>
          <w:rFonts w:ascii="標楷體" w:eastAsia="標楷體" w:hAnsi="標楷體" w:cs="標楷體" w:hint="eastAsia"/>
        </w:rPr>
        <w:t>如要判別薦任官員與委任官員此兩職等，嚴謹性與創新學習為最有效的預測變項，正確分類百分比達</w:t>
      </w:r>
      <w:r>
        <w:rPr>
          <w:rFonts w:ascii="標楷體" w:eastAsia="標楷體" w:hAnsi="標楷體" w:cs="標楷體"/>
        </w:rPr>
        <w:t>68.4%</w:t>
      </w:r>
      <w:r>
        <w:rPr>
          <w:rFonts w:ascii="標楷體" w:eastAsia="標楷體" w:hAnsi="標楷體" w:cs="標楷體" w:hint="eastAsia"/>
        </w:rPr>
        <w:t>，如表</w:t>
      </w:r>
      <w:r>
        <w:rPr>
          <w:rFonts w:ascii="標楷體" w:eastAsia="標楷體" w:hAnsi="標楷體" w:cs="標楷體"/>
        </w:rPr>
        <w:t>26</w:t>
      </w:r>
      <w:r>
        <w:rPr>
          <w:rFonts w:ascii="標楷體" w:eastAsia="標楷體" w:hAnsi="標楷體" w:cs="標楷體" w:hint="eastAsia"/>
        </w:rPr>
        <w:t>所示。</w:t>
      </w:r>
    </w:p>
    <w:p w:rsidR="0015623E" w:rsidRPr="004D05E7" w:rsidRDefault="0015623E">
      <w:pPr>
        <w:spacing w:line="360" w:lineRule="auto"/>
        <w:rPr>
          <w:rFonts w:ascii="標楷體" w:eastAsia="標楷體" w:hAnsi="標楷體" w:cs="Times New Roman"/>
          <w:sz w:val="20"/>
          <w:szCs w:val="20"/>
        </w:rPr>
      </w:pPr>
    </w:p>
    <w:p w:rsidR="0015623E" w:rsidRPr="004D05E7" w:rsidRDefault="0015623E">
      <w:pPr>
        <w:widowControl/>
        <w:rPr>
          <w:rFonts w:ascii="標楷體" w:eastAsia="標楷體" w:hAnsi="標楷體" w:cs="Times New Roman"/>
          <w:sz w:val="20"/>
          <w:szCs w:val="20"/>
        </w:rPr>
      </w:pPr>
      <w:r w:rsidRPr="004D05E7">
        <w:rPr>
          <w:rFonts w:ascii="標楷體" w:eastAsia="標楷體" w:hAnsi="標楷體" w:cs="Times New Roman"/>
          <w:sz w:val="20"/>
          <w:szCs w:val="20"/>
        </w:rPr>
        <w:br w:type="page"/>
      </w:r>
    </w:p>
    <w:p w:rsidR="0015623E" w:rsidRPr="004D05E7" w:rsidRDefault="0015623E">
      <w:pPr>
        <w:widowControl/>
        <w:rPr>
          <w:rFonts w:ascii="標楷體" w:eastAsia="標楷體" w:hAnsi="標楷體" w:cs="Times New Roman"/>
          <w:sz w:val="20"/>
          <w:szCs w:val="20"/>
        </w:rPr>
      </w:pPr>
    </w:p>
    <w:p w:rsidR="0015623E" w:rsidRPr="004D05E7" w:rsidRDefault="0015623E">
      <w:pPr>
        <w:spacing w:line="360" w:lineRule="auto"/>
        <w:rPr>
          <w:rFonts w:ascii="標楷體" w:eastAsia="標楷體" w:hAnsi="標楷體" w:cs="Times New Roman"/>
        </w:rPr>
      </w:pPr>
    </w:p>
    <w:p w:rsidR="0015623E" w:rsidRPr="004D05E7" w:rsidRDefault="0015623E">
      <w:pPr>
        <w:pStyle w:val="aff"/>
        <w:rPr>
          <w:rFonts w:ascii="標楷體" w:eastAsia="標楷體" w:hAnsi="標楷體" w:cs="Times New Roman"/>
          <w:sz w:val="24"/>
          <w:szCs w:val="24"/>
        </w:rPr>
      </w:pPr>
      <w:bookmarkStart w:id="171" w:name="_Toc312257655"/>
      <w:r>
        <w:rPr>
          <w:rFonts w:ascii="標楷體" w:eastAsia="標楷體" w:hAnsi="標楷體" w:cs="標楷體" w:hint="eastAsia"/>
          <w:sz w:val="24"/>
          <w:szCs w:val="24"/>
        </w:rPr>
        <w:t>表</w:t>
      </w:r>
      <w:r>
        <w:rPr>
          <w:rFonts w:ascii="標楷體" w:eastAsia="標楷體" w:hAnsi="標楷體" w:cs="標楷體"/>
          <w:sz w:val="24"/>
          <w:szCs w:val="24"/>
        </w:rPr>
        <w:t xml:space="preserve"> </w:t>
      </w:r>
      <w:r>
        <w:rPr>
          <w:rFonts w:ascii="標楷體" w:eastAsia="標楷體" w:hAnsi="標楷體" w:cs="標楷體"/>
          <w:sz w:val="24"/>
          <w:szCs w:val="24"/>
        </w:rPr>
        <w:fldChar w:fldCharType="begin"/>
      </w:r>
      <w:r>
        <w:rPr>
          <w:rFonts w:ascii="標楷體" w:eastAsia="標楷體" w:hAnsi="標楷體" w:cs="標楷體"/>
          <w:sz w:val="24"/>
          <w:szCs w:val="24"/>
        </w:rPr>
        <w:instrText xml:space="preserve"> SEQ </w:instrText>
      </w:r>
      <w:r>
        <w:rPr>
          <w:rFonts w:ascii="標楷體" w:eastAsia="標楷體" w:hAnsi="標楷體" w:cs="標楷體" w:hint="eastAsia"/>
          <w:sz w:val="24"/>
          <w:szCs w:val="24"/>
        </w:rPr>
        <w:instrText>表</w:instrText>
      </w:r>
      <w:r>
        <w:rPr>
          <w:rFonts w:ascii="標楷體" w:eastAsia="標楷體" w:hAnsi="標楷體" w:cs="標楷體"/>
          <w:sz w:val="24"/>
          <w:szCs w:val="24"/>
        </w:rPr>
        <w:instrText xml:space="preserve"> \* ARABIC </w:instrText>
      </w:r>
      <w:r>
        <w:rPr>
          <w:rFonts w:ascii="標楷體" w:eastAsia="標楷體" w:hAnsi="標楷體" w:cs="標楷體"/>
          <w:sz w:val="24"/>
          <w:szCs w:val="24"/>
        </w:rPr>
        <w:fldChar w:fldCharType="separate"/>
      </w:r>
      <w:r w:rsidR="006119E1">
        <w:rPr>
          <w:rFonts w:ascii="標楷體" w:eastAsia="標楷體" w:hAnsi="標楷體" w:cs="標楷體"/>
          <w:noProof/>
          <w:sz w:val="24"/>
          <w:szCs w:val="24"/>
        </w:rPr>
        <w:t>26</w:t>
      </w:r>
      <w:r>
        <w:rPr>
          <w:rFonts w:ascii="標楷體" w:eastAsia="標楷體" w:hAnsi="標楷體" w:cs="標楷體"/>
          <w:sz w:val="24"/>
          <w:szCs w:val="24"/>
        </w:rPr>
        <w:fldChar w:fldCharType="end"/>
      </w:r>
      <w:proofErr w:type="gramStart"/>
      <w:r>
        <w:rPr>
          <w:rFonts w:ascii="標楷體" w:eastAsia="標楷體" w:hAnsi="標楷體" w:cs="標楷體" w:hint="eastAsia"/>
          <w:sz w:val="24"/>
          <w:szCs w:val="24"/>
        </w:rPr>
        <w:t>薦</w:t>
      </w:r>
      <w:proofErr w:type="gramEnd"/>
      <w:r>
        <w:rPr>
          <w:rFonts w:ascii="標楷體" w:eastAsia="標楷體" w:hAnsi="標楷體" w:cs="標楷體" w:hint="eastAsia"/>
          <w:sz w:val="24"/>
          <w:szCs w:val="24"/>
        </w:rPr>
        <w:t>任做為預測變數之區別分析摘要表</w:t>
      </w:r>
      <w:bookmarkEnd w:id="171"/>
    </w:p>
    <w:tbl>
      <w:tblPr>
        <w:tblW w:w="5000" w:type="pct"/>
        <w:tblInd w:w="2" w:type="dxa"/>
        <w:tblBorders>
          <w:top w:val="single" w:sz="8" w:space="0" w:color="000000"/>
          <w:bottom w:val="single" w:sz="8" w:space="0" w:color="000000"/>
        </w:tblBorders>
        <w:tblLook w:val="0000" w:firstRow="0" w:lastRow="0" w:firstColumn="0" w:lastColumn="0" w:noHBand="0" w:noVBand="0"/>
      </w:tblPr>
      <w:tblGrid>
        <w:gridCol w:w="1080"/>
        <w:gridCol w:w="1943"/>
        <w:gridCol w:w="906"/>
        <w:gridCol w:w="1112"/>
        <w:gridCol w:w="1752"/>
        <w:gridCol w:w="1735"/>
      </w:tblGrid>
      <w:tr w:rsidR="0015623E">
        <w:trPr>
          <w:trHeight w:val="263"/>
        </w:trPr>
        <w:tc>
          <w:tcPr>
            <w:tcW w:w="634"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proofErr w:type="gramStart"/>
            <w:r>
              <w:rPr>
                <w:rFonts w:ascii="標楷體" w:eastAsia="標楷體" w:hAnsi="標楷體" w:cs="標楷體" w:hint="eastAsia"/>
                <w:b/>
                <w:bCs/>
                <w:color w:val="000000"/>
              </w:rPr>
              <w:t>效標變</w:t>
            </w:r>
            <w:proofErr w:type="gramEnd"/>
            <w:r>
              <w:rPr>
                <w:rFonts w:ascii="標楷體" w:eastAsia="標楷體" w:hAnsi="標楷體" w:cs="標楷體" w:hint="eastAsia"/>
                <w:b/>
                <w:bCs/>
                <w:color w:val="000000"/>
              </w:rPr>
              <w:t>項</w:t>
            </w:r>
          </w:p>
        </w:tc>
        <w:tc>
          <w:tcPr>
            <w:tcW w:w="1139"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b/>
                <w:bCs/>
                <w:color w:val="000000"/>
              </w:rPr>
              <w:t>Wilk</w:t>
            </w:r>
            <w:proofErr w:type="gramStart"/>
            <w:r>
              <w:rPr>
                <w:rFonts w:ascii="標楷體" w:eastAsia="標楷體" w:hAnsi="標楷體" w:cs="標楷體"/>
                <w:b/>
                <w:bCs/>
                <w:color w:val="000000"/>
              </w:rPr>
              <w:t>’</w:t>
            </w:r>
            <w:proofErr w:type="gramEnd"/>
            <w:r>
              <w:rPr>
                <w:rFonts w:ascii="標楷體" w:eastAsia="標楷體" w:hAnsi="標楷體" w:cs="標楷體"/>
                <w:b/>
                <w:bCs/>
                <w:color w:val="000000"/>
              </w:rPr>
              <w:t>s Lamda</w:t>
            </w:r>
            <w:r>
              <w:rPr>
                <w:rFonts w:ascii="標楷體" w:eastAsia="標楷體" w:hAnsi="標楷體" w:cs="標楷體" w:hint="eastAsia"/>
                <w:b/>
                <w:bCs/>
                <w:color w:val="000000"/>
              </w:rPr>
              <w:t>值</w:t>
            </w:r>
          </w:p>
        </w:tc>
        <w:tc>
          <w:tcPr>
            <w:tcW w:w="531"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特徵值</w:t>
            </w:r>
          </w:p>
        </w:tc>
        <w:tc>
          <w:tcPr>
            <w:tcW w:w="652"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典型相關</w:t>
            </w:r>
          </w:p>
        </w:tc>
        <w:tc>
          <w:tcPr>
            <w:tcW w:w="1027"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正確歸類百分比</w:t>
            </w:r>
          </w:p>
        </w:tc>
        <w:tc>
          <w:tcPr>
            <w:tcW w:w="1018" w:type="pct"/>
            <w:tcBorders>
              <w:top w:val="single" w:sz="8" w:space="0" w:color="000000"/>
              <w:left w:val="nil"/>
              <w:bottom w:val="single" w:sz="8" w:space="0" w:color="000000"/>
              <w:right w:val="nil"/>
            </w:tcBorders>
          </w:tcPr>
          <w:p w:rsidR="0015623E" w:rsidRPr="004D05E7" w:rsidRDefault="0015623E">
            <w:pPr>
              <w:jc w:val="center"/>
              <w:rPr>
                <w:rFonts w:ascii="標楷體" w:eastAsia="標楷體" w:hAnsi="標楷體" w:cs="Times New Roman"/>
                <w:b/>
                <w:bCs/>
                <w:color w:val="000000"/>
              </w:rPr>
            </w:pPr>
            <w:r>
              <w:rPr>
                <w:rFonts w:ascii="標楷體" w:eastAsia="標楷體" w:hAnsi="標楷體" w:cs="標楷體" w:hint="eastAsia"/>
                <w:b/>
                <w:bCs/>
                <w:color w:val="000000"/>
              </w:rPr>
              <w:t>最有效預測變項</w:t>
            </w:r>
          </w:p>
        </w:tc>
      </w:tr>
      <w:tr w:rsidR="0015623E">
        <w:trPr>
          <w:trHeight w:val="294"/>
        </w:trPr>
        <w:tc>
          <w:tcPr>
            <w:tcW w:w="634" w:type="pct"/>
            <w:tcBorders>
              <w:top w:val="single" w:sz="4" w:space="0" w:color="auto"/>
              <w:left w:val="nil"/>
              <w:bottom w:val="single" w:sz="8" w:space="0" w:color="000000"/>
              <w:right w:val="nil"/>
            </w:tcBorders>
          </w:tcPr>
          <w:p w:rsidR="0015623E" w:rsidRDefault="0015623E">
            <w:pPr>
              <w:rPr>
                <w:rFonts w:ascii="標楷體" w:eastAsia="標楷體" w:hAnsi="標楷體" w:cs="標楷體"/>
                <w:b/>
                <w:bCs/>
                <w:color w:val="000000"/>
              </w:rPr>
            </w:pPr>
            <w:r>
              <w:rPr>
                <w:rFonts w:ascii="標楷體" w:eastAsia="標楷體" w:hAnsi="標楷體" w:cs="標楷體" w:hint="eastAsia"/>
                <w:b/>
                <w:bCs/>
                <w:color w:val="000000"/>
              </w:rPr>
              <w:t>薦任</w:t>
            </w:r>
            <w:r>
              <w:rPr>
                <w:rFonts w:ascii="標楷體" w:eastAsia="標楷體" w:hAnsi="標楷體" w:cs="標楷體"/>
                <w:b/>
                <w:bCs/>
                <w:color w:val="000000"/>
              </w:rPr>
              <w:t>VS</w:t>
            </w:r>
          </w:p>
          <w:p w:rsidR="0015623E" w:rsidRPr="004D05E7" w:rsidRDefault="0015623E">
            <w:pPr>
              <w:rPr>
                <w:rFonts w:ascii="標楷體" w:eastAsia="標楷體" w:hAnsi="標楷體" w:cs="Times New Roman"/>
                <w:b/>
                <w:bCs/>
                <w:color w:val="000000"/>
              </w:rPr>
            </w:pPr>
            <w:r>
              <w:rPr>
                <w:rFonts w:ascii="標楷體" w:eastAsia="標楷體" w:hAnsi="標楷體" w:cs="標楷體" w:hint="eastAsia"/>
                <w:b/>
                <w:bCs/>
                <w:color w:val="000000"/>
              </w:rPr>
              <w:t>委任</w:t>
            </w:r>
          </w:p>
        </w:tc>
        <w:tc>
          <w:tcPr>
            <w:tcW w:w="1139" w:type="pct"/>
            <w:tcBorders>
              <w:top w:val="single" w:sz="4" w:space="0" w:color="auto"/>
              <w:left w:val="nil"/>
              <w:bottom w:val="single" w:sz="8" w:space="0" w:color="000000"/>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.954***</w:t>
            </w:r>
          </w:p>
        </w:tc>
        <w:tc>
          <w:tcPr>
            <w:tcW w:w="531" w:type="pct"/>
            <w:tcBorders>
              <w:top w:val="single" w:sz="4" w:space="0" w:color="auto"/>
              <w:left w:val="nil"/>
              <w:bottom w:val="single" w:sz="8" w:space="0" w:color="000000"/>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.048</w:t>
            </w:r>
          </w:p>
        </w:tc>
        <w:tc>
          <w:tcPr>
            <w:tcW w:w="652" w:type="pct"/>
            <w:tcBorders>
              <w:top w:val="single" w:sz="4" w:space="0" w:color="auto"/>
              <w:left w:val="nil"/>
              <w:bottom w:val="single" w:sz="8" w:space="0" w:color="000000"/>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.214</w:t>
            </w:r>
          </w:p>
        </w:tc>
        <w:tc>
          <w:tcPr>
            <w:tcW w:w="1027" w:type="pct"/>
            <w:tcBorders>
              <w:top w:val="single" w:sz="4" w:space="0" w:color="auto"/>
              <w:left w:val="nil"/>
              <w:bottom w:val="single" w:sz="8" w:space="0" w:color="000000"/>
              <w:right w:val="nil"/>
            </w:tcBorders>
          </w:tcPr>
          <w:p w:rsidR="0015623E" w:rsidRDefault="0015623E">
            <w:pPr>
              <w:jc w:val="center"/>
              <w:rPr>
                <w:rFonts w:ascii="標楷體" w:eastAsia="標楷體" w:hAnsi="標楷體" w:cs="標楷體"/>
                <w:color w:val="000000"/>
              </w:rPr>
            </w:pPr>
            <w:r>
              <w:rPr>
                <w:rFonts w:ascii="標楷體" w:eastAsia="標楷體" w:hAnsi="標楷體" w:cs="標楷體"/>
                <w:color w:val="000000"/>
              </w:rPr>
              <w:t>68.4%</w:t>
            </w:r>
          </w:p>
        </w:tc>
        <w:tc>
          <w:tcPr>
            <w:tcW w:w="1018" w:type="pct"/>
            <w:tcBorders>
              <w:top w:val="single" w:sz="4" w:space="0" w:color="auto"/>
              <w:left w:val="nil"/>
              <w:bottom w:val="single" w:sz="8" w:space="0" w:color="000000"/>
              <w:right w:val="nil"/>
            </w:tcBorders>
          </w:tcPr>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嚴謹性、</w:t>
            </w:r>
          </w:p>
          <w:p w:rsidR="0015623E" w:rsidRPr="004D05E7" w:rsidRDefault="0015623E">
            <w:pPr>
              <w:jc w:val="center"/>
              <w:rPr>
                <w:rFonts w:ascii="標楷體" w:eastAsia="標楷體" w:hAnsi="標楷體" w:cs="Times New Roman"/>
                <w:color w:val="000000"/>
              </w:rPr>
            </w:pPr>
            <w:r>
              <w:rPr>
                <w:rFonts w:ascii="標楷體" w:eastAsia="標楷體" w:hAnsi="標楷體" w:cs="標楷體" w:hint="eastAsia"/>
                <w:color w:val="000000"/>
              </w:rPr>
              <w:t>創新學習</w:t>
            </w:r>
          </w:p>
        </w:tc>
      </w:tr>
    </w:tbl>
    <w:p w:rsidR="0015623E" w:rsidRPr="004D05E7" w:rsidRDefault="0015623E">
      <w:pPr>
        <w:widowControl/>
        <w:spacing w:line="360" w:lineRule="auto"/>
        <w:rPr>
          <w:rFonts w:ascii="標楷體" w:eastAsia="標楷體" w:hAnsi="標楷體" w:cs="Times New Roman"/>
          <w:sz w:val="20"/>
          <w:szCs w:val="20"/>
        </w:rPr>
      </w:pPr>
    </w:p>
    <w:p w:rsidR="0015623E" w:rsidRPr="004D05E7" w:rsidRDefault="0015623E">
      <w:pPr>
        <w:widowControl/>
        <w:spacing w:line="360" w:lineRule="auto"/>
        <w:ind w:firstLine="480"/>
        <w:rPr>
          <w:rFonts w:ascii="標楷體" w:eastAsia="標楷體" w:hAnsi="標楷體" w:cs="Times New Roman"/>
        </w:rPr>
        <w:sectPr w:rsidR="0015623E" w:rsidRPr="004D05E7">
          <w:headerReference w:type="default" r:id="rId25"/>
          <w:pgSz w:w="11906" w:h="16838"/>
          <w:pgMar w:top="1440" w:right="1797" w:bottom="1440" w:left="1797" w:header="851" w:footer="992" w:gutter="0"/>
          <w:cols w:space="425"/>
          <w:docGrid w:linePitch="360"/>
        </w:sectPr>
      </w:pPr>
      <w:r>
        <w:rPr>
          <w:rFonts w:ascii="標楷體" w:eastAsia="標楷體" w:hAnsi="標楷體" w:cs="標楷體" w:hint="eastAsia"/>
        </w:rPr>
        <w:t>以上分類的結果反應了</w:t>
      </w:r>
      <w:proofErr w:type="gramStart"/>
      <w:r>
        <w:rPr>
          <w:rFonts w:ascii="標楷體" w:eastAsia="標楷體" w:hAnsi="標楷體" w:cs="標楷體" w:hint="eastAsia"/>
        </w:rPr>
        <w:t>以本量表</w:t>
      </w:r>
      <w:proofErr w:type="gramEnd"/>
      <w:r>
        <w:rPr>
          <w:rFonts w:ascii="標楷體" w:eastAsia="標楷體" w:hAnsi="標楷體" w:cs="標楷體" w:hint="eastAsia"/>
        </w:rPr>
        <w:t>之</w:t>
      </w:r>
      <w:proofErr w:type="gramStart"/>
      <w:r>
        <w:rPr>
          <w:rFonts w:ascii="標楷體" w:eastAsia="標楷體" w:hAnsi="標楷體" w:cs="標楷體" w:hint="eastAsia"/>
        </w:rPr>
        <w:t>六個構</w:t>
      </w:r>
      <w:proofErr w:type="gramEnd"/>
      <w:r>
        <w:rPr>
          <w:rFonts w:ascii="標楷體" w:eastAsia="標楷體" w:hAnsi="標楷體" w:cs="標楷體" w:hint="eastAsia"/>
        </w:rPr>
        <w:t>面做為預測變項可以有效地偵測不同類型的職等，進一步可</w:t>
      </w:r>
      <w:proofErr w:type="gramStart"/>
      <w:r>
        <w:rPr>
          <w:rFonts w:ascii="標楷體" w:eastAsia="標楷體" w:hAnsi="標楷體" w:cs="標楷體" w:hint="eastAsia"/>
        </w:rPr>
        <w:t>證明本量表</w:t>
      </w:r>
      <w:proofErr w:type="gramEnd"/>
      <w:r>
        <w:rPr>
          <w:rFonts w:ascii="標楷體" w:eastAsia="標楷體" w:hAnsi="標楷體" w:cs="標楷體" w:hint="eastAsia"/>
        </w:rPr>
        <w:t>具有良好的建</w:t>
      </w:r>
      <w:proofErr w:type="gramStart"/>
      <w:r>
        <w:rPr>
          <w:rFonts w:ascii="標楷體" w:eastAsia="標楷體" w:hAnsi="標楷體" w:cs="標楷體" w:hint="eastAsia"/>
        </w:rPr>
        <w:t>構效度</w:t>
      </w:r>
      <w:proofErr w:type="gramEnd"/>
      <w:r>
        <w:rPr>
          <w:rFonts w:ascii="標楷體" w:eastAsia="標楷體" w:hAnsi="標楷體" w:cs="標楷體" w:hint="eastAsia"/>
        </w:rPr>
        <w:t>。</w:t>
      </w:r>
    </w:p>
    <w:p w:rsidR="0015623E" w:rsidRPr="004D05E7" w:rsidRDefault="0015623E">
      <w:pPr>
        <w:widowControl/>
        <w:spacing w:line="360" w:lineRule="auto"/>
        <w:ind w:firstLine="480"/>
        <w:rPr>
          <w:rFonts w:ascii="標楷體" w:eastAsia="標楷體" w:hAnsi="標楷體" w:cs="Times New Roman"/>
          <w:sz w:val="20"/>
          <w:szCs w:val="20"/>
        </w:rPr>
      </w:pPr>
      <w:r w:rsidRPr="004D05E7">
        <w:rPr>
          <w:rFonts w:ascii="標楷體" w:eastAsia="標楷體" w:hAnsi="標楷體" w:cs="Times New Roman"/>
          <w:sz w:val="36"/>
          <w:szCs w:val="36"/>
        </w:rPr>
        <w:lastRenderedPageBreak/>
        <w:br w:type="page"/>
      </w:r>
    </w:p>
    <w:p w:rsidR="0015623E" w:rsidRPr="004D05E7" w:rsidRDefault="0015623E">
      <w:pPr>
        <w:pStyle w:val="1"/>
        <w:jc w:val="center"/>
        <w:rPr>
          <w:rFonts w:ascii="標楷體" w:eastAsia="標楷體" w:hAnsi="標楷體" w:cs="Times New Roman"/>
          <w:b w:val="0"/>
          <w:bCs w:val="0"/>
          <w:sz w:val="36"/>
          <w:szCs w:val="36"/>
        </w:rPr>
      </w:pPr>
      <w:bookmarkStart w:id="172" w:name="_Toc311472957"/>
      <w:r>
        <w:rPr>
          <w:rFonts w:ascii="標楷體" w:eastAsia="標楷體" w:hAnsi="標楷體" w:cs="標楷體" w:hint="eastAsia"/>
          <w:sz w:val="36"/>
          <w:szCs w:val="36"/>
        </w:rPr>
        <w:t>第六章</w:t>
      </w:r>
      <w:r>
        <w:rPr>
          <w:rFonts w:ascii="標楷體" w:eastAsia="標楷體" w:hAnsi="標楷體" w:cs="標楷體"/>
          <w:sz w:val="36"/>
          <w:szCs w:val="36"/>
        </w:rPr>
        <w:t xml:space="preserve"> </w:t>
      </w:r>
      <w:r>
        <w:rPr>
          <w:rFonts w:ascii="標楷體" w:eastAsia="標楷體" w:hAnsi="標楷體" w:cs="標楷體" w:hint="eastAsia"/>
          <w:sz w:val="36"/>
          <w:szCs w:val="36"/>
        </w:rPr>
        <w:t>結論與建議</w:t>
      </w:r>
      <w:bookmarkEnd w:id="172"/>
    </w:p>
    <w:p w:rsidR="0015623E" w:rsidRPr="004D05E7" w:rsidRDefault="0015623E">
      <w:pPr>
        <w:pStyle w:val="2"/>
        <w:jc w:val="center"/>
        <w:rPr>
          <w:rFonts w:ascii="標楷體" w:eastAsia="標楷體" w:hAnsi="標楷體" w:cs="Times New Roman"/>
          <w:b w:val="0"/>
          <w:bCs w:val="0"/>
          <w:sz w:val="32"/>
          <w:szCs w:val="32"/>
        </w:rPr>
      </w:pPr>
      <w:bookmarkStart w:id="173" w:name="_Toc311472958"/>
      <w:r>
        <w:rPr>
          <w:rFonts w:ascii="標楷體" w:eastAsia="標楷體" w:hAnsi="標楷體" w:cs="標楷體" w:hint="eastAsia"/>
          <w:sz w:val="32"/>
          <w:szCs w:val="32"/>
        </w:rPr>
        <w:t>第一節</w:t>
      </w:r>
      <w:r>
        <w:rPr>
          <w:rFonts w:ascii="標楷體" w:eastAsia="標楷體" w:hAnsi="標楷體" w:cs="標楷體"/>
          <w:sz w:val="32"/>
          <w:szCs w:val="32"/>
        </w:rPr>
        <w:t xml:space="preserve"> </w:t>
      </w:r>
      <w:r>
        <w:rPr>
          <w:rFonts w:ascii="標楷體" w:eastAsia="標楷體" w:hAnsi="標楷體" w:cs="標楷體" w:hint="eastAsia"/>
          <w:sz w:val="32"/>
          <w:szCs w:val="32"/>
        </w:rPr>
        <w:t>結論</w:t>
      </w:r>
      <w:bookmarkEnd w:id="173"/>
    </w:p>
    <w:p w:rsidR="0015623E" w:rsidRPr="004D05E7" w:rsidRDefault="0015623E">
      <w:pPr>
        <w:spacing w:line="360" w:lineRule="auto"/>
        <w:ind w:firstLine="480"/>
        <w:rPr>
          <w:rFonts w:ascii="標楷體" w:eastAsia="標楷體" w:hAnsi="標楷體" w:cs="Times New Roman"/>
          <w:color w:val="000000"/>
        </w:rPr>
      </w:pPr>
      <w:r>
        <w:rPr>
          <w:rFonts w:ascii="標楷體" w:eastAsia="標楷體" w:hAnsi="標楷體" w:cs="標楷體" w:hint="eastAsia"/>
          <w:color w:val="000000"/>
        </w:rPr>
        <w:t>本研究旨在編製一套高階文官人格量表，做為協助篩選適任高階文官之工具，以協助提升我國文官素質。現將整個</w:t>
      </w:r>
      <w:proofErr w:type="gramStart"/>
      <w:r>
        <w:rPr>
          <w:rFonts w:ascii="標楷體" w:eastAsia="標楷體" w:hAnsi="標楷體" w:cs="標楷體" w:hint="eastAsia"/>
          <w:color w:val="000000"/>
        </w:rPr>
        <w:t>量表編製</w:t>
      </w:r>
      <w:proofErr w:type="gramEnd"/>
      <w:r>
        <w:rPr>
          <w:rFonts w:ascii="標楷體" w:eastAsia="標楷體" w:hAnsi="標楷體" w:cs="標楷體" w:hint="eastAsia"/>
          <w:color w:val="000000"/>
        </w:rPr>
        <w:t>研發的過程簡述如後：</w:t>
      </w:r>
    </w:p>
    <w:p w:rsidR="0015623E" w:rsidRPr="004D05E7" w:rsidRDefault="0015623E">
      <w:pPr>
        <w:spacing w:line="360" w:lineRule="auto"/>
        <w:ind w:firstLine="480"/>
        <w:rPr>
          <w:rFonts w:ascii="標楷體" w:eastAsia="標楷體" w:hAnsi="標楷體" w:cs="Times New Roman"/>
          <w:color w:val="000000"/>
        </w:rPr>
      </w:pPr>
    </w:p>
    <w:p w:rsidR="0015623E" w:rsidRPr="004D05E7" w:rsidRDefault="0015623E" w:rsidP="004D05E7">
      <w:pPr>
        <w:pStyle w:val="a7"/>
        <w:numPr>
          <w:ilvl w:val="0"/>
          <w:numId w:val="92"/>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高階文官人格構面之提出與量表題目編寫</w:t>
      </w:r>
    </w:p>
    <w:p w:rsidR="0015623E" w:rsidRPr="004D05E7" w:rsidRDefault="0015623E">
      <w:pPr>
        <w:spacing w:line="360" w:lineRule="auto"/>
        <w:ind w:left="480" w:firstLine="480"/>
        <w:rPr>
          <w:rFonts w:ascii="標楷體" w:eastAsia="標楷體" w:hAnsi="標楷體" w:cs="Times New Roman"/>
          <w:color w:val="000000"/>
        </w:rPr>
      </w:pPr>
      <w:r>
        <w:rPr>
          <w:rFonts w:ascii="標楷體" w:eastAsia="標楷體" w:hAnsi="標楷體" w:cs="標楷體" w:hint="eastAsia"/>
          <w:color w:val="000000"/>
        </w:rPr>
        <w:t>第一階段的編製過程除參酌國內外相關文獻及現有之種種人格量表外，亦同時進行國內專家焦點團體訪談與理想高階文官問卷調查。爾後經本研究團隊多次討論，確認高階文官應具備之人格特質其核心結構為嚴謹性、情緒穩定性、友善性、使命感、領導性以及創新學習等</w:t>
      </w:r>
      <w:proofErr w:type="gramStart"/>
      <w:r>
        <w:rPr>
          <w:rFonts w:ascii="標楷體" w:eastAsia="標楷體" w:hAnsi="標楷體" w:cs="標楷體" w:hint="eastAsia"/>
          <w:color w:val="000000"/>
        </w:rPr>
        <w:t>六個構</w:t>
      </w:r>
      <w:proofErr w:type="gramEnd"/>
      <w:r>
        <w:rPr>
          <w:rFonts w:ascii="標楷體" w:eastAsia="標楷體" w:hAnsi="標楷體" w:cs="標楷體" w:hint="eastAsia"/>
          <w:color w:val="000000"/>
        </w:rPr>
        <w:t>面，並進行</w:t>
      </w:r>
      <w:proofErr w:type="gramStart"/>
      <w:r>
        <w:rPr>
          <w:rFonts w:ascii="標楷體" w:eastAsia="標楷體" w:hAnsi="標楷體" w:cs="標楷體" w:hint="eastAsia"/>
          <w:color w:val="000000"/>
        </w:rPr>
        <w:t>初步編題</w:t>
      </w:r>
      <w:proofErr w:type="gramEnd"/>
      <w:r>
        <w:rPr>
          <w:rFonts w:ascii="標楷體" w:eastAsia="標楷體" w:hAnsi="標楷體" w:cs="標楷體" w:hint="eastAsia"/>
          <w:color w:val="000000"/>
        </w:rPr>
        <w:t>。</w:t>
      </w:r>
    </w:p>
    <w:p w:rsidR="0015623E" w:rsidRPr="004D05E7" w:rsidRDefault="0015623E">
      <w:pPr>
        <w:spacing w:line="360" w:lineRule="auto"/>
        <w:ind w:left="480" w:firstLine="480"/>
        <w:rPr>
          <w:rFonts w:ascii="標楷體" w:eastAsia="標楷體" w:hAnsi="標楷體" w:cs="Times New Roman"/>
          <w:color w:val="000000"/>
        </w:rPr>
      </w:pPr>
    </w:p>
    <w:p w:rsidR="0015623E" w:rsidRPr="004D05E7" w:rsidRDefault="0015623E" w:rsidP="004D05E7">
      <w:pPr>
        <w:pStyle w:val="a7"/>
        <w:numPr>
          <w:ilvl w:val="0"/>
          <w:numId w:val="92"/>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正式量表品質的監控與檢驗</w:t>
      </w:r>
    </w:p>
    <w:p w:rsidR="0015623E" w:rsidRPr="004D05E7" w:rsidRDefault="0015623E">
      <w:pPr>
        <w:spacing w:line="360" w:lineRule="auto"/>
        <w:ind w:left="480" w:firstLine="480"/>
        <w:rPr>
          <w:rFonts w:ascii="標楷體" w:eastAsia="標楷體" w:hAnsi="標楷體" w:cs="Times New Roman"/>
          <w:color w:val="000000"/>
        </w:rPr>
      </w:pPr>
      <w:r>
        <w:rPr>
          <w:rFonts w:ascii="標楷體" w:eastAsia="標楷體" w:hAnsi="標楷體" w:cs="標楷體" w:hint="eastAsia"/>
          <w:color w:val="000000"/>
        </w:rPr>
        <w:t>第二階段係根據研究目的進行抽樣調查，要求所取樣之文官填</w:t>
      </w:r>
      <w:proofErr w:type="gramStart"/>
      <w:r>
        <w:rPr>
          <w:rFonts w:ascii="標楷體" w:eastAsia="標楷體" w:hAnsi="標楷體" w:cs="標楷體" w:hint="eastAsia"/>
          <w:color w:val="000000"/>
        </w:rPr>
        <w:t>答初編量</w:t>
      </w:r>
      <w:proofErr w:type="gramEnd"/>
      <w:r>
        <w:rPr>
          <w:rFonts w:ascii="標楷體" w:eastAsia="標楷體" w:hAnsi="標楷體" w:cs="標楷體" w:hint="eastAsia"/>
          <w:color w:val="000000"/>
        </w:rPr>
        <w:t>表，共得有效樣本為</w:t>
      </w:r>
      <w:r>
        <w:rPr>
          <w:rFonts w:ascii="標楷體" w:eastAsia="標楷體" w:hAnsi="標楷體" w:cs="標楷體"/>
          <w:color w:val="000000"/>
        </w:rPr>
        <w:t>781</w:t>
      </w:r>
      <w:r>
        <w:rPr>
          <w:rFonts w:ascii="標楷體" w:eastAsia="標楷體" w:hAnsi="標楷體" w:cs="標楷體" w:hint="eastAsia"/>
          <w:color w:val="000000"/>
        </w:rPr>
        <w:t>份。經初步因素分析及信度檢測，六個人格構面各保留</w:t>
      </w:r>
      <w:r>
        <w:rPr>
          <w:rFonts w:ascii="標楷體" w:eastAsia="標楷體" w:hAnsi="標楷體" w:cs="標楷體"/>
          <w:color w:val="000000"/>
        </w:rPr>
        <w:t>10</w:t>
      </w:r>
      <w:r>
        <w:rPr>
          <w:rFonts w:ascii="標楷體" w:eastAsia="標楷體" w:hAnsi="標楷體" w:cs="標楷體" w:hint="eastAsia"/>
          <w:color w:val="000000"/>
        </w:rPr>
        <w:t>個題目，總共</w:t>
      </w:r>
      <w:r>
        <w:rPr>
          <w:rFonts w:ascii="標楷體" w:eastAsia="標楷體" w:hAnsi="標楷體" w:cs="標楷體"/>
          <w:color w:val="000000"/>
        </w:rPr>
        <w:t>60</w:t>
      </w:r>
      <w:r>
        <w:rPr>
          <w:rFonts w:ascii="標楷體" w:eastAsia="標楷體" w:hAnsi="標楷體" w:cs="標楷體" w:hint="eastAsia"/>
          <w:color w:val="000000"/>
        </w:rPr>
        <w:t>題組成正式量表。其後，根據</w:t>
      </w:r>
      <w:proofErr w:type="gramStart"/>
      <w:r>
        <w:rPr>
          <w:rFonts w:ascii="標楷體" w:eastAsia="標楷體" w:hAnsi="標楷體" w:cs="標楷體" w:hint="eastAsia"/>
          <w:color w:val="000000"/>
        </w:rPr>
        <w:t>量表編製</w:t>
      </w:r>
      <w:proofErr w:type="gramEnd"/>
      <w:r>
        <w:rPr>
          <w:rFonts w:ascii="標楷體" w:eastAsia="標楷體" w:hAnsi="標楷體" w:cs="標楷體" w:hint="eastAsia"/>
          <w:color w:val="000000"/>
        </w:rPr>
        <w:t>的標準程序進行正式量表的項目分析與信度檢驗，以檢驗正式量表的基本品質與穩定程度。項目分析結果顯示，正式量表內所有題目皆符合常態分配假定，並具有高度鑑別能力與</w:t>
      </w:r>
      <w:proofErr w:type="gramStart"/>
      <w:r>
        <w:rPr>
          <w:rFonts w:ascii="標楷體" w:eastAsia="標楷體" w:hAnsi="標楷體" w:cs="標楷體" w:hint="eastAsia"/>
          <w:color w:val="000000"/>
        </w:rPr>
        <w:t>構念內</w:t>
      </w:r>
      <w:proofErr w:type="gramEnd"/>
      <w:r>
        <w:rPr>
          <w:rFonts w:ascii="標楷體" w:eastAsia="標楷體" w:hAnsi="標楷體" w:cs="標楷體" w:hint="eastAsia"/>
          <w:color w:val="000000"/>
        </w:rPr>
        <w:t>同質性，且無受到社會讚許性影響。信度分析結果顯示，</w:t>
      </w:r>
      <w:proofErr w:type="gramStart"/>
      <w:r>
        <w:rPr>
          <w:rFonts w:ascii="標楷體" w:eastAsia="標楷體" w:hAnsi="標楷體" w:cs="標楷體" w:hint="eastAsia"/>
          <w:color w:val="000000"/>
        </w:rPr>
        <w:t>本量表各</w:t>
      </w:r>
      <w:proofErr w:type="gramEnd"/>
      <w:r>
        <w:rPr>
          <w:rFonts w:ascii="標楷體" w:eastAsia="標楷體" w:hAnsi="標楷體" w:cs="標楷體" w:hint="eastAsia"/>
          <w:color w:val="000000"/>
        </w:rPr>
        <w:t>人格構面都具有高度的內部一致性，代表同一人格構面之內的題目具有高度穩定性。</w:t>
      </w:r>
    </w:p>
    <w:p w:rsidR="0015623E" w:rsidRPr="004D05E7" w:rsidRDefault="0015623E">
      <w:pPr>
        <w:spacing w:line="360" w:lineRule="auto"/>
        <w:ind w:left="480" w:firstLine="480"/>
        <w:rPr>
          <w:rFonts w:ascii="標楷體" w:eastAsia="標楷體" w:hAnsi="標楷體" w:cs="Times New Roman"/>
          <w:color w:val="000000"/>
        </w:rPr>
      </w:pPr>
    </w:p>
    <w:p w:rsidR="0015623E" w:rsidRPr="004D05E7" w:rsidRDefault="0015623E" w:rsidP="004D05E7">
      <w:pPr>
        <w:pStyle w:val="a7"/>
        <w:numPr>
          <w:ilvl w:val="0"/>
          <w:numId w:val="92"/>
        </w:numPr>
        <w:spacing w:line="360" w:lineRule="auto"/>
        <w:ind w:leftChars="0"/>
        <w:rPr>
          <w:rFonts w:ascii="標楷體" w:eastAsia="標楷體" w:hAnsi="標楷體"/>
          <w:b/>
          <w:bCs/>
          <w:color w:val="000000"/>
        </w:rPr>
      </w:pPr>
      <w:r>
        <w:rPr>
          <w:rFonts w:ascii="標楷體" w:eastAsia="標楷體" w:hAnsi="標楷體" w:cs="標楷體" w:hint="eastAsia"/>
          <w:b/>
          <w:bCs/>
          <w:color w:val="000000"/>
        </w:rPr>
        <w:t>基本資料分析與建</w:t>
      </w:r>
      <w:proofErr w:type="gramStart"/>
      <w:r>
        <w:rPr>
          <w:rFonts w:ascii="標楷體" w:eastAsia="標楷體" w:hAnsi="標楷體" w:cs="標楷體" w:hint="eastAsia"/>
          <w:b/>
          <w:bCs/>
          <w:color w:val="000000"/>
        </w:rPr>
        <w:t>構效度</w:t>
      </w:r>
      <w:proofErr w:type="gramEnd"/>
      <w:r>
        <w:rPr>
          <w:rFonts w:ascii="標楷體" w:eastAsia="標楷體" w:hAnsi="標楷體" w:cs="標楷體" w:hint="eastAsia"/>
          <w:b/>
          <w:bCs/>
          <w:color w:val="000000"/>
        </w:rPr>
        <w:t>之檢定</w:t>
      </w:r>
    </w:p>
    <w:p w:rsidR="0015623E" w:rsidRPr="004D05E7" w:rsidRDefault="0015623E">
      <w:pPr>
        <w:spacing w:line="360" w:lineRule="auto"/>
        <w:ind w:left="480" w:firstLine="480"/>
        <w:rPr>
          <w:rFonts w:ascii="標楷體" w:eastAsia="標楷體" w:hAnsi="標楷體" w:cs="Times New Roman"/>
        </w:rPr>
      </w:pPr>
      <w:r>
        <w:rPr>
          <w:rFonts w:ascii="標楷體" w:eastAsia="標楷體" w:hAnsi="標楷體" w:cs="標楷體" w:hint="eastAsia"/>
          <w:color w:val="000000"/>
        </w:rPr>
        <w:t>第三階段乃檢定各種不同屬性的人員在六個人格構面上是否具有顯著</w:t>
      </w:r>
      <w:r>
        <w:rPr>
          <w:rFonts w:ascii="標楷體" w:eastAsia="標楷體" w:hAnsi="標楷體" w:cs="標楷體" w:hint="eastAsia"/>
          <w:color w:val="000000"/>
        </w:rPr>
        <w:lastRenderedPageBreak/>
        <w:t>差異，並透過實際區分應用的方式來</w:t>
      </w:r>
      <w:proofErr w:type="gramStart"/>
      <w:r>
        <w:rPr>
          <w:rFonts w:ascii="標楷體" w:eastAsia="標楷體" w:hAnsi="標楷體" w:cs="標楷體" w:hint="eastAsia"/>
          <w:color w:val="000000"/>
        </w:rPr>
        <w:t>檢驗本量表</w:t>
      </w:r>
      <w:proofErr w:type="gramEnd"/>
      <w:r>
        <w:rPr>
          <w:rFonts w:ascii="標楷體" w:eastAsia="標楷體" w:hAnsi="標楷體" w:cs="標楷體" w:hint="eastAsia"/>
          <w:color w:val="000000"/>
        </w:rPr>
        <w:t>的建</w:t>
      </w:r>
      <w:proofErr w:type="gramStart"/>
      <w:r>
        <w:rPr>
          <w:rFonts w:ascii="標楷體" w:eastAsia="標楷體" w:hAnsi="標楷體" w:cs="標楷體" w:hint="eastAsia"/>
          <w:color w:val="000000"/>
        </w:rPr>
        <w:t>構效度</w:t>
      </w:r>
      <w:proofErr w:type="gramEnd"/>
      <w:r>
        <w:rPr>
          <w:rFonts w:ascii="標楷體" w:eastAsia="標楷體" w:hAnsi="標楷體" w:cs="標楷體" w:hint="eastAsia"/>
          <w:color w:val="000000"/>
        </w:rPr>
        <w:t>。基本資料分析結果顯示：整體觀之，六個人格構面在</w:t>
      </w:r>
      <w:r>
        <w:rPr>
          <w:rFonts w:ascii="標楷體" w:eastAsia="標楷體" w:hAnsi="標楷體" w:cs="標楷體" w:hint="eastAsia"/>
        </w:rPr>
        <w:t>職等、學歷、職務等項目上均存在顯著差異，表示此六構</w:t>
      </w:r>
      <w:proofErr w:type="gramStart"/>
      <w:r>
        <w:rPr>
          <w:rFonts w:ascii="標楷體" w:eastAsia="標楷體" w:hAnsi="標楷體" w:cs="標楷體" w:hint="eastAsia"/>
        </w:rPr>
        <w:t>面均為有效</w:t>
      </w:r>
      <w:proofErr w:type="gramEnd"/>
      <w:r>
        <w:rPr>
          <w:rFonts w:ascii="標楷體" w:eastAsia="標楷體" w:hAnsi="標楷體" w:cs="標楷體" w:hint="eastAsia"/>
        </w:rPr>
        <w:t>的參考指標。相關分析則顯示不同年齡層或年資者在六個人格構面雖有顯著差異，但相關偏低，故不宜做為單一的參考指標。在建</w:t>
      </w:r>
      <w:proofErr w:type="gramStart"/>
      <w:r>
        <w:rPr>
          <w:rFonts w:ascii="標楷體" w:eastAsia="標楷體" w:hAnsi="標楷體" w:cs="標楷體" w:hint="eastAsia"/>
        </w:rPr>
        <w:t>構效度</w:t>
      </w:r>
      <w:proofErr w:type="gramEnd"/>
      <w:r>
        <w:rPr>
          <w:rFonts w:ascii="標楷體" w:eastAsia="標楷體" w:hAnsi="標楷體" w:cs="標楷體" w:hint="eastAsia"/>
        </w:rPr>
        <w:t>的檢驗部分，則是將六個人格構面做為預測變項投入區別分析對職等情況做分類，結果</w:t>
      </w:r>
      <w:proofErr w:type="gramStart"/>
      <w:r>
        <w:rPr>
          <w:rFonts w:ascii="標楷體" w:eastAsia="標楷體" w:hAnsi="標楷體" w:cs="標楷體" w:hint="eastAsia"/>
        </w:rPr>
        <w:t>顯示本量表</w:t>
      </w:r>
      <w:proofErr w:type="gramEnd"/>
      <w:r>
        <w:rPr>
          <w:rFonts w:ascii="標楷體" w:eastAsia="標楷體" w:hAnsi="標楷體" w:cs="標楷體" w:hint="eastAsia"/>
        </w:rPr>
        <w:t>所測量的人格構面能夠有效偵測不同的職等類型，分類正確性最高可達</w:t>
      </w:r>
      <w:r>
        <w:rPr>
          <w:rFonts w:ascii="標楷體" w:eastAsia="標楷體" w:hAnsi="標楷體" w:cs="標楷體"/>
        </w:rPr>
        <w:t>75%</w:t>
      </w:r>
      <w:r>
        <w:rPr>
          <w:rFonts w:ascii="標楷體" w:eastAsia="標楷體" w:hAnsi="標楷體" w:cs="標楷體" w:hint="eastAsia"/>
        </w:rPr>
        <w:t>。以建</w:t>
      </w:r>
      <w:proofErr w:type="gramStart"/>
      <w:r>
        <w:rPr>
          <w:rFonts w:ascii="標楷體" w:eastAsia="標楷體" w:hAnsi="標楷體" w:cs="標楷體" w:hint="eastAsia"/>
        </w:rPr>
        <w:t>構效度</w:t>
      </w:r>
      <w:proofErr w:type="gramEnd"/>
      <w:r>
        <w:rPr>
          <w:rFonts w:ascii="標楷體" w:eastAsia="標楷體" w:hAnsi="標楷體" w:cs="標楷體" w:hint="eastAsia"/>
        </w:rPr>
        <w:t>的觀點來看，</w:t>
      </w:r>
      <w:proofErr w:type="gramStart"/>
      <w:r>
        <w:rPr>
          <w:rFonts w:ascii="標楷體" w:eastAsia="標楷體" w:hAnsi="標楷體" w:cs="標楷體" w:hint="eastAsia"/>
        </w:rPr>
        <w:t>本量表</w:t>
      </w:r>
      <w:proofErr w:type="gramEnd"/>
      <w:r>
        <w:rPr>
          <w:rFonts w:ascii="標楷體" w:eastAsia="標楷體" w:hAnsi="標楷體" w:cs="標楷體" w:hint="eastAsia"/>
        </w:rPr>
        <w:t>所測之人格構面具有良好的預測能力，表示量表內容具有高度正確性，工具本身具有非常高的實務應用價值。</w:t>
      </w:r>
    </w:p>
    <w:p w:rsidR="0015623E" w:rsidRPr="004D05E7" w:rsidRDefault="0015623E">
      <w:pPr>
        <w:spacing w:line="360" w:lineRule="auto"/>
        <w:ind w:left="480" w:firstLine="480"/>
        <w:rPr>
          <w:rFonts w:ascii="標楷體" w:eastAsia="標楷體" w:hAnsi="標楷體" w:cs="Times New Roman"/>
        </w:rPr>
      </w:pPr>
    </w:p>
    <w:p w:rsidR="0015623E" w:rsidRPr="004D05E7" w:rsidRDefault="0015623E">
      <w:pPr>
        <w:pStyle w:val="2"/>
        <w:jc w:val="center"/>
        <w:rPr>
          <w:rFonts w:ascii="標楷體" w:eastAsia="標楷體" w:hAnsi="標楷體" w:cs="Times New Roman"/>
          <w:sz w:val="32"/>
          <w:szCs w:val="32"/>
        </w:rPr>
      </w:pPr>
      <w:bookmarkStart w:id="174" w:name="_Toc311472959"/>
      <w:r>
        <w:rPr>
          <w:rFonts w:ascii="標楷體" w:eastAsia="標楷體" w:hAnsi="標楷體" w:cs="標楷體" w:hint="eastAsia"/>
          <w:sz w:val="32"/>
          <w:szCs w:val="32"/>
        </w:rPr>
        <w:t>第二節</w:t>
      </w:r>
      <w:r>
        <w:rPr>
          <w:rFonts w:ascii="標楷體" w:eastAsia="標楷體" w:hAnsi="標楷體" w:cs="標楷體"/>
          <w:sz w:val="32"/>
          <w:szCs w:val="32"/>
        </w:rPr>
        <w:t xml:space="preserve"> </w:t>
      </w:r>
      <w:r>
        <w:rPr>
          <w:rFonts w:ascii="標楷體" w:eastAsia="標楷體" w:hAnsi="標楷體" w:cs="標楷體" w:hint="eastAsia"/>
          <w:sz w:val="32"/>
          <w:szCs w:val="32"/>
        </w:rPr>
        <w:t>高階文官人格構面之確認</w:t>
      </w:r>
      <w:bookmarkEnd w:id="174"/>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經過上述步驟檢驗後更確認本研究所提出的六大人格構面為高階文官所應具有的重要人格特質。嚴謹性高的人擁有縝密的思考，對自己的言行舉止審慎注意並且能堅持往目標邁進。情緒穩定性高的人其情緒控制能力佳，且對於挫折有較高的容忍力。友善性高的人具有同理心，對身邊的人親近和善且願意溝通。領導性高的人心懷願景，勇於承擔責任並且在決策時具有決斷性。使命感高的人以工作為榮，樂於付出並能堅守公正廉潔的立場。創新學習高的人對新事物具有開放的心胸，且具有高度的學習傾向與創造力。而針對高階文官人格特質量表所進行的各種統計檢定，更確認了根據上述六個人格構面所編製之量表題目可有效地區分不同官等之文官所必備的特質。</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整體而言，本研究歸納出高階文官應具備嚴謹性、情緒穩定性、友善性、領導性、使命感及創新學習等六大人格構面。在區分不同官等部分，本研究則發現：</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、高階文官在嚴謹性與領導性上與表現不良之中低階文官有所差異。</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、中階文官在情緒穩定性與領導性上與表現不良之中低階文官有所差異。</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rPr>
        <w:t>3</w:t>
      </w:r>
      <w:r>
        <w:rPr>
          <w:rFonts w:ascii="標楷體" w:eastAsia="標楷體" w:hAnsi="標楷體" w:cs="標楷體" w:hint="eastAsia"/>
        </w:rPr>
        <w:t>、高階文官在嚴謹性與領導性上與中階文官有所差異。</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rPr>
        <w:t>4</w:t>
      </w:r>
      <w:r>
        <w:rPr>
          <w:rFonts w:ascii="標楷體" w:eastAsia="標楷體" w:hAnsi="標楷體" w:cs="標楷體" w:hint="eastAsia"/>
        </w:rPr>
        <w:t>、高階文官在領導性與友善性上與低階文官有所差異。</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rPr>
        <w:t>5</w:t>
      </w:r>
      <w:r>
        <w:rPr>
          <w:rFonts w:ascii="標楷體" w:eastAsia="標楷體" w:hAnsi="標楷體" w:cs="標楷體" w:hint="eastAsia"/>
        </w:rPr>
        <w:t>、中階文官在嚴謹性與創新學習上與低階文官有所差異。</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lastRenderedPageBreak/>
        <w:t>其中高階文官所指涉的是十二職等以上之正副主管，中階文官</w:t>
      </w:r>
      <w:proofErr w:type="gramStart"/>
      <w:r>
        <w:rPr>
          <w:rFonts w:ascii="標楷體" w:eastAsia="標楷體" w:hAnsi="標楷體" w:cs="標楷體" w:hint="eastAsia"/>
        </w:rPr>
        <w:t>意指薦任</w:t>
      </w:r>
      <w:proofErr w:type="gramEnd"/>
      <w:r>
        <w:rPr>
          <w:rFonts w:ascii="標楷體" w:eastAsia="標楷體" w:hAnsi="標楷體" w:cs="標楷體" w:hint="eastAsia"/>
        </w:rPr>
        <w:t>官員，低階文官則指委任官員，而表現不良者則為久任一職等且考績不良者。</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是故，經由區別分析檢驗不同官等在</w:t>
      </w:r>
      <w:proofErr w:type="gramStart"/>
      <w:r>
        <w:rPr>
          <w:rFonts w:ascii="標楷體" w:eastAsia="標楷體" w:hAnsi="標楷體" w:cs="標楷體" w:hint="eastAsia"/>
        </w:rPr>
        <w:t>六個構</w:t>
      </w:r>
      <w:proofErr w:type="gramEnd"/>
      <w:r>
        <w:rPr>
          <w:rFonts w:ascii="標楷體" w:eastAsia="標楷體" w:hAnsi="標楷體" w:cs="標楷體" w:hint="eastAsia"/>
        </w:rPr>
        <w:t>面上的差異比較，得知高階文官人格量表具有良好的建</w:t>
      </w:r>
      <w:proofErr w:type="gramStart"/>
      <w:r>
        <w:rPr>
          <w:rFonts w:ascii="標楷體" w:eastAsia="標楷體" w:hAnsi="標楷體" w:cs="標楷體" w:hint="eastAsia"/>
        </w:rPr>
        <w:t>構效度</w:t>
      </w:r>
      <w:proofErr w:type="gramEnd"/>
      <w:r>
        <w:rPr>
          <w:rFonts w:ascii="標楷體" w:eastAsia="標楷體" w:hAnsi="標楷體" w:cs="標楷體" w:hint="eastAsia"/>
        </w:rPr>
        <w:t>。</w:t>
      </w:r>
    </w:p>
    <w:p w:rsidR="0015623E" w:rsidRPr="004D05E7" w:rsidRDefault="0015623E">
      <w:pPr>
        <w:spacing w:line="360" w:lineRule="auto"/>
        <w:rPr>
          <w:rFonts w:ascii="標楷體" w:eastAsia="標楷體" w:hAnsi="標楷體" w:cs="Times New Roman"/>
        </w:rPr>
      </w:pPr>
    </w:p>
    <w:p w:rsidR="0015623E" w:rsidRPr="004D05E7" w:rsidRDefault="0015623E">
      <w:pPr>
        <w:pStyle w:val="2"/>
        <w:jc w:val="center"/>
        <w:rPr>
          <w:rFonts w:ascii="標楷體" w:eastAsia="標楷體" w:hAnsi="標楷體" w:cs="Times New Roman"/>
          <w:sz w:val="32"/>
          <w:szCs w:val="32"/>
        </w:rPr>
      </w:pPr>
      <w:r>
        <w:rPr>
          <w:rFonts w:ascii="標楷體" w:eastAsia="標楷體" w:hAnsi="標楷體" w:cs="標楷體" w:hint="eastAsia"/>
          <w:sz w:val="32"/>
          <w:szCs w:val="32"/>
        </w:rPr>
        <w:t>第三節</w:t>
      </w:r>
      <w:r>
        <w:rPr>
          <w:rFonts w:ascii="標楷體" w:eastAsia="標楷體" w:hAnsi="標楷體" w:cs="標楷體"/>
          <w:sz w:val="32"/>
          <w:szCs w:val="32"/>
        </w:rPr>
        <w:t xml:space="preserve"> </w:t>
      </w:r>
      <w:bookmarkStart w:id="175" w:name="_Toc311472960"/>
      <w:r>
        <w:rPr>
          <w:rFonts w:ascii="標楷體" w:eastAsia="標楷體" w:hAnsi="標楷體" w:cs="標楷體" w:hint="eastAsia"/>
          <w:sz w:val="32"/>
          <w:szCs w:val="32"/>
        </w:rPr>
        <w:t>建議</w:t>
      </w:r>
      <w:bookmarkEnd w:id="175"/>
    </w:p>
    <w:p w:rsidR="0015623E" w:rsidRPr="004D05E7" w:rsidRDefault="0015623E">
      <w:pPr>
        <w:pStyle w:val="2"/>
        <w:jc w:val="center"/>
        <w:rPr>
          <w:rFonts w:ascii="標楷體" w:eastAsia="標楷體" w:hAnsi="標楷體" w:cs="Times New Roman"/>
          <w:b w:val="0"/>
          <w:bCs w:val="0"/>
          <w:sz w:val="32"/>
          <w:szCs w:val="32"/>
        </w:rPr>
      </w:pPr>
    </w:p>
    <w:p w:rsidR="0015623E" w:rsidRPr="004D05E7" w:rsidRDefault="0015623E">
      <w:pPr>
        <w:spacing w:line="360" w:lineRule="auto"/>
        <w:ind w:firstLineChars="200" w:firstLine="480"/>
        <w:rPr>
          <w:rFonts w:ascii="標楷體" w:eastAsia="標楷體" w:hAnsi="標楷體" w:cs="Times New Roman"/>
        </w:rPr>
      </w:pPr>
      <w:proofErr w:type="gramStart"/>
      <w:r>
        <w:rPr>
          <w:rFonts w:ascii="標楷體" w:eastAsia="標楷體" w:hAnsi="標楷體" w:cs="標楷體" w:hint="eastAsia"/>
        </w:rPr>
        <w:t>本量表</w:t>
      </w:r>
      <w:proofErr w:type="gramEnd"/>
      <w:r>
        <w:rPr>
          <w:rFonts w:ascii="標楷體" w:eastAsia="標楷體" w:hAnsi="標楷體" w:cs="標楷體" w:hint="eastAsia"/>
        </w:rPr>
        <w:t>經過嚴謹程序編製，並通過項目分析、信度</w:t>
      </w:r>
      <w:proofErr w:type="gramStart"/>
      <w:r>
        <w:rPr>
          <w:rFonts w:ascii="標楷體" w:eastAsia="標楷體" w:hAnsi="標楷體" w:cs="標楷體" w:hint="eastAsia"/>
        </w:rPr>
        <w:t>與效度</w:t>
      </w:r>
      <w:proofErr w:type="gramEnd"/>
      <w:r>
        <w:rPr>
          <w:rFonts w:ascii="標楷體" w:eastAsia="標楷體" w:hAnsi="標楷體" w:cs="標楷體" w:hint="eastAsia"/>
        </w:rPr>
        <w:t>檢驗，是具有高度穩定性及正確性的測量工具。</w:t>
      </w:r>
      <w:proofErr w:type="gramStart"/>
      <w:r>
        <w:rPr>
          <w:rFonts w:ascii="標楷體" w:eastAsia="標楷體" w:hAnsi="標楷體" w:cs="標楷體" w:hint="eastAsia"/>
        </w:rPr>
        <w:t>由效標</w:t>
      </w:r>
      <w:proofErr w:type="gramEnd"/>
      <w:r>
        <w:rPr>
          <w:rFonts w:ascii="標楷體" w:eastAsia="標楷體" w:hAnsi="標楷體" w:cs="標楷體" w:hint="eastAsia"/>
        </w:rPr>
        <w:t>檢驗結果</w:t>
      </w:r>
      <w:proofErr w:type="gramStart"/>
      <w:r>
        <w:rPr>
          <w:rFonts w:ascii="標楷體" w:eastAsia="標楷體" w:hAnsi="標楷體" w:cs="標楷體" w:hint="eastAsia"/>
        </w:rPr>
        <w:t>顯示本量表</w:t>
      </w:r>
      <w:proofErr w:type="gramEnd"/>
      <w:r>
        <w:rPr>
          <w:rFonts w:ascii="標楷體" w:eastAsia="標楷體" w:hAnsi="標楷體" w:cs="標楷體" w:hint="eastAsia"/>
        </w:rPr>
        <w:t>內容能正確偵測及分類公務員不同職等狀況，因此建議未來可</w:t>
      </w:r>
      <w:proofErr w:type="gramStart"/>
      <w:r>
        <w:rPr>
          <w:rFonts w:ascii="標楷體" w:eastAsia="標楷體" w:hAnsi="標楷體" w:cs="標楷體" w:hint="eastAsia"/>
        </w:rPr>
        <w:t>採用本量表</w:t>
      </w:r>
      <w:proofErr w:type="gramEnd"/>
      <w:r>
        <w:rPr>
          <w:rFonts w:ascii="標楷體" w:eastAsia="標楷體" w:hAnsi="標楷體" w:cs="標楷體" w:hint="eastAsia"/>
        </w:rPr>
        <w:t>做為選才、用才及人才訓練之工具。具體建議如下：</w:t>
      </w:r>
    </w:p>
    <w:p w:rsidR="0015623E" w:rsidRPr="004D05E7" w:rsidRDefault="0015623E">
      <w:pPr>
        <w:spacing w:line="360" w:lineRule="auto"/>
        <w:rPr>
          <w:rFonts w:ascii="標楷體" w:eastAsia="標楷體" w:hAnsi="標楷體" w:cs="Times New Roman"/>
          <w:b/>
          <w:bCs/>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一、人員甄選</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研究者建議國家考試採取多元測試，納入心理測驗為基本選才評量工具之一，並修改相關法律，將心理測驗納入選才標準。在絕大多數的國家公務人員考試中，都是僅使用一次筆試，做為唯一的篩選工具。根據測驗理論而言，使用單一工具做為判斷篩選依據，有極大危險性，且所得結果也不甚穩定。因此雖然就一般而言，這些考試及格的公務員中敬業樂群、負責努力者，所在多有，但抱持其為鐵飯碗，只要考上，即安心放鬆等待退休者，亦不乏其人。所以研究者建議將心理測驗也納為基本的選才工具，做為</w:t>
      </w:r>
      <w:proofErr w:type="gramStart"/>
      <w:r>
        <w:rPr>
          <w:rFonts w:ascii="標楷體" w:eastAsia="標楷體" w:hAnsi="標楷體" w:cs="標楷體" w:hint="eastAsia"/>
        </w:rPr>
        <w:t>選才時的</w:t>
      </w:r>
      <w:proofErr w:type="gramEnd"/>
      <w:r>
        <w:rPr>
          <w:rFonts w:ascii="標楷體" w:eastAsia="標楷體" w:hAnsi="標楷體" w:cs="標楷體" w:hint="eastAsia"/>
        </w:rPr>
        <w:t>參考標準之一，並更進一步建立公務人員常模，並據此常模設定一個決斷分數（</w:t>
      </w:r>
      <w:r>
        <w:rPr>
          <w:rFonts w:ascii="標楷體" w:eastAsia="標楷體" w:hAnsi="標楷體" w:cs="標楷體"/>
        </w:rPr>
        <w:t>cutoff point</w:t>
      </w:r>
      <w:r>
        <w:rPr>
          <w:rFonts w:ascii="標楷體" w:eastAsia="標楷體" w:hAnsi="標楷體" w:cs="標楷體" w:hint="eastAsia"/>
        </w:rPr>
        <w:t>），之後所有應考人員，在心理測驗上所得之分數，即可與公務人員常模加以比對。若各人格構面得分皆低於決斷分數者，即表示其心理素質低落，則不予錄取。換言之，即是以心理測驗做為一個基本的門檻，如此應可避免不適任者進入公務人員體系，有助於整體公務人員素質的提升。在本研究中，久任一職且考績不良者，即可能為心理素質低落者。</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lastRenderedPageBreak/>
        <w:t>二、人員拔</w:t>
      </w:r>
      <w:proofErr w:type="gramStart"/>
      <w:r>
        <w:rPr>
          <w:rFonts w:ascii="標楷體" w:eastAsia="標楷體" w:hAnsi="標楷體" w:cs="標楷體" w:hint="eastAsia"/>
          <w:b/>
          <w:bCs/>
        </w:rPr>
        <w:t>擢</w:t>
      </w:r>
      <w:proofErr w:type="gramEnd"/>
      <w:r>
        <w:rPr>
          <w:rFonts w:ascii="標楷體" w:eastAsia="標楷體" w:hAnsi="標楷體" w:cs="標楷體" w:hint="eastAsia"/>
          <w:b/>
          <w:bCs/>
        </w:rPr>
        <w:t>與</w:t>
      </w:r>
      <w:proofErr w:type="gramStart"/>
      <w:r>
        <w:rPr>
          <w:rFonts w:ascii="標楷體" w:eastAsia="標楷體" w:hAnsi="標楷體" w:cs="標楷體" w:hint="eastAsia"/>
          <w:b/>
          <w:bCs/>
        </w:rPr>
        <w:t>陞</w:t>
      </w:r>
      <w:proofErr w:type="gramEnd"/>
      <w:r>
        <w:rPr>
          <w:rFonts w:ascii="標楷體" w:eastAsia="標楷體" w:hAnsi="標楷體" w:cs="標楷體" w:hint="eastAsia"/>
          <w:b/>
          <w:bCs/>
        </w:rPr>
        <w:t>遷</w:t>
      </w: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研究者也建議政府部門在人才的任用和拔</w:t>
      </w:r>
      <w:proofErr w:type="gramStart"/>
      <w:r>
        <w:rPr>
          <w:rFonts w:ascii="標楷體" w:eastAsia="標楷體" w:hAnsi="標楷體" w:cs="標楷體" w:hint="eastAsia"/>
        </w:rPr>
        <w:t>擢</w:t>
      </w:r>
      <w:proofErr w:type="gramEnd"/>
      <w:r>
        <w:rPr>
          <w:rFonts w:ascii="標楷體" w:eastAsia="標楷體" w:hAnsi="標楷體" w:cs="標楷體" w:hint="eastAsia"/>
        </w:rPr>
        <w:t>方面應落實相關規定，公務人員任用法指出：各機關任用公務人員，應注重其品德及對國家之忠誠，其學識、才能、經驗及體格，應與擬任職務之種類職責相當。如係主管職，並應注意其領導能力。在本研究中亦發現領導性此一構面，的確能夠有效的區分高階文官與非主管職者及中低階公務人員。</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因此，研究者建議政府各相關部門在進行人員拔</w:t>
      </w:r>
      <w:proofErr w:type="gramStart"/>
      <w:r>
        <w:rPr>
          <w:rFonts w:ascii="標楷體" w:eastAsia="標楷體" w:hAnsi="標楷體" w:cs="標楷體" w:hint="eastAsia"/>
        </w:rPr>
        <w:t>擢陞遷前</w:t>
      </w:r>
      <w:proofErr w:type="gramEnd"/>
      <w:r>
        <w:rPr>
          <w:rFonts w:ascii="標楷體" w:eastAsia="標楷體" w:hAnsi="標楷體" w:cs="標楷體" w:hint="eastAsia"/>
        </w:rPr>
        <w:t>，先進行該職務之工作分析，根據各工作部門所</w:t>
      </w:r>
      <w:proofErr w:type="gramStart"/>
      <w:r>
        <w:rPr>
          <w:rFonts w:ascii="標楷體" w:eastAsia="標楷體" w:hAnsi="標楷體" w:cs="標楷體" w:hint="eastAsia"/>
        </w:rPr>
        <w:t>需職缺及</w:t>
      </w:r>
      <w:proofErr w:type="gramEnd"/>
      <w:r>
        <w:rPr>
          <w:rFonts w:ascii="標楷體" w:eastAsia="標楷體" w:hAnsi="標楷體" w:cs="標楷體" w:hint="eastAsia"/>
        </w:rPr>
        <w:t>工作類型</w:t>
      </w:r>
      <w:proofErr w:type="gramStart"/>
      <w:r>
        <w:rPr>
          <w:rFonts w:ascii="標楷體" w:eastAsia="標楷體" w:hAnsi="標楷體" w:cs="標楷體" w:hint="eastAsia"/>
        </w:rPr>
        <w:t>開立其所</w:t>
      </w:r>
      <w:proofErr w:type="gramEnd"/>
      <w:r>
        <w:rPr>
          <w:rFonts w:ascii="標楷體" w:eastAsia="標楷體" w:hAnsi="標楷體" w:cs="標楷體" w:hint="eastAsia"/>
        </w:rPr>
        <w:t>重視之人格特質清單，佐以本人格</w:t>
      </w:r>
      <w:proofErr w:type="gramStart"/>
      <w:r>
        <w:rPr>
          <w:rFonts w:ascii="標楷體" w:eastAsia="標楷體" w:hAnsi="標楷體" w:cs="標楷體" w:hint="eastAsia"/>
        </w:rPr>
        <w:t>量表施測</w:t>
      </w:r>
      <w:proofErr w:type="gramEnd"/>
      <w:r>
        <w:rPr>
          <w:rFonts w:ascii="標楷體" w:eastAsia="標楷體" w:hAnsi="標楷體" w:cs="標楷體" w:hint="eastAsia"/>
        </w:rPr>
        <w:t>之結果做為錄用或評定的指標之一，同時配合該員原本的考績、專業考試表現及長官意見等等做為升遷或篩選的依據，以期達到適才適所的目標。</w:t>
      </w:r>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三、人員的培訓</w:t>
      </w:r>
    </w:p>
    <w:p w:rsidR="0015623E" w:rsidRPr="004D05E7" w:rsidRDefault="0015623E">
      <w:pPr>
        <w:spacing w:line="360" w:lineRule="auto"/>
        <w:ind w:firstLine="360"/>
        <w:rPr>
          <w:rFonts w:ascii="標楷體" w:eastAsia="標楷體" w:hAnsi="標楷體" w:cs="Times New Roman"/>
        </w:rPr>
      </w:pPr>
      <w:r>
        <w:rPr>
          <w:rFonts w:ascii="標楷體" w:eastAsia="標楷體" w:hAnsi="標楷體" w:cs="標楷體" w:hint="eastAsia"/>
        </w:rPr>
        <w:t>本研究找出了高階文官的六個重要人格構面，建議保訓會可對所有新進人員，根據這個六個人格構面，進行初步整體培訓。之後，則可配合各業務單位，擬定特定的客製化訓練課程，對人格特性與工作需求有落差的人員施予加強課程與相關能力的培訓以助其符合需求。各項能力的培訓方式建議如下：</w:t>
      </w:r>
    </w:p>
    <w:p w:rsidR="0015623E" w:rsidRPr="004D05E7" w:rsidRDefault="0015623E">
      <w:pPr>
        <w:spacing w:line="360" w:lineRule="auto"/>
        <w:ind w:leftChars="199" w:left="850" w:hangingChars="155" w:hanging="372"/>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嚴謹性的培訓：嚴謹性係指思考周延、注重細節、謹言慎行並能堅持所為。研究者建議可用學習團體的方式進行，在每次課程討論前，設定一個共同作業目標，讓團體中每個人提出自己的企劃，之後彼此相互提出建言與評論來進行各面向的討論與修改，以達到增進思考嚴謹性之目的。或也可採取檔案研究的方式，取材過去已發生之事例，各自提出其疏漏之處，及可精進之方式，進行各種推演與討論。</w:t>
      </w:r>
    </w:p>
    <w:p w:rsidR="0015623E" w:rsidRPr="004D05E7" w:rsidRDefault="0015623E">
      <w:pPr>
        <w:spacing w:line="360" w:lineRule="auto"/>
        <w:ind w:leftChars="177" w:left="850" w:hangingChars="177" w:hanging="425"/>
        <w:rPr>
          <w:rFonts w:ascii="標楷體" w:eastAsia="標楷體" w:hAnsi="標楷體" w:cs="Times New Roman"/>
        </w:rPr>
      </w:pPr>
      <w:r>
        <w:rPr>
          <w:rFonts w:ascii="標楷體" w:eastAsia="標楷體" w:hAnsi="標楷體" w:cs="標楷體"/>
        </w:rPr>
        <w:t xml:space="preserve">2. </w:t>
      </w:r>
      <w:r>
        <w:rPr>
          <w:rFonts w:ascii="標楷體" w:eastAsia="標楷體" w:hAnsi="標楷體" w:cs="標楷體" w:hint="eastAsia"/>
        </w:rPr>
        <w:t>領導性係的培訓：領導性係指具有願景、</w:t>
      </w:r>
      <w:proofErr w:type="gramStart"/>
      <w:r>
        <w:rPr>
          <w:rFonts w:ascii="標楷體" w:eastAsia="標楷體" w:hAnsi="標楷體" w:cs="標楷體" w:hint="eastAsia"/>
        </w:rPr>
        <w:t>果決善斷</w:t>
      </w:r>
      <w:proofErr w:type="gramEnd"/>
      <w:r>
        <w:rPr>
          <w:rFonts w:ascii="標楷體" w:eastAsia="標楷體" w:hAnsi="標楷體" w:cs="標楷體" w:hint="eastAsia"/>
        </w:rPr>
        <w:t>，並能擇善固執、勇於承擔。研究者建議可多鼓勵高階文官進行在職進修，例如選修各大專院校開立之</w:t>
      </w:r>
      <w:r>
        <w:rPr>
          <w:rFonts w:ascii="標楷體" w:eastAsia="標楷體" w:hAnsi="標楷體" w:cs="標楷體"/>
        </w:rPr>
        <w:t>EMBA</w:t>
      </w:r>
      <w:r>
        <w:rPr>
          <w:rFonts w:ascii="標楷體" w:eastAsia="標楷體" w:hAnsi="標楷體" w:cs="標楷體" w:hint="eastAsia"/>
        </w:rPr>
        <w:t>課程，或是委請學者專家規劃領導能力訓練課程。另外為拓寬高階文官的國際視野，建議也可邀請跨國企業的總裁或高階經理人進行討論交流或開設領導能力相關的講座工作坊。</w:t>
      </w:r>
    </w:p>
    <w:p w:rsidR="0015623E" w:rsidRPr="004D05E7" w:rsidRDefault="0015623E">
      <w:pPr>
        <w:spacing w:line="360" w:lineRule="auto"/>
        <w:ind w:leftChars="177" w:left="850" w:hangingChars="177" w:hanging="425"/>
        <w:rPr>
          <w:rFonts w:ascii="標楷體" w:eastAsia="標楷體" w:hAnsi="標楷體" w:cs="Times New Roman"/>
        </w:rPr>
      </w:pPr>
      <w:r>
        <w:rPr>
          <w:rFonts w:ascii="標楷體" w:eastAsia="標楷體" w:hAnsi="標楷體" w:cs="標楷體"/>
        </w:rPr>
        <w:t xml:space="preserve">3. </w:t>
      </w:r>
      <w:r>
        <w:rPr>
          <w:rFonts w:ascii="標楷體" w:eastAsia="標楷體" w:hAnsi="標楷體" w:cs="標楷體" w:hint="eastAsia"/>
        </w:rPr>
        <w:t>使命感的培訓：使命感係指能以工作為榮、無私付出並能堅守廉潔公正。</w:t>
      </w:r>
      <w:r>
        <w:rPr>
          <w:rFonts w:ascii="標楷體" w:eastAsia="標楷體" w:hAnsi="標楷體" w:cs="標楷體" w:hint="eastAsia"/>
        </w:rPr>
        <w:lastRenderedPageBreak/>
        <w:t>研究者建議可多邀請有經驗且風評甚佳的高階文官們舉辦講座與新進人員進行經驗分享，討論其職</w:t>
      </w:r>
      <w:proofErr w:type="gramStart"/>
      <w:r>
        <w:rPr>
          <w:rFonts w:ascii="標楷體" w:eastAsia="標楷體" w:hAnsi="標楷體" w:cs="標楷體" w:hint="eastAsia"/>
        </w:rPr>
        <w:t>涯</w:t>
      </w:r>
      <w:proofErr w:type="gramEnd"/>
      <w:r>
        <w:rPr>
          <w:rFonts w:ascii="標楷體" w:eastAsia="標楷體" w:hAnsi="標楷體" w:cs="標楷體" w:hint="eastAsia"/>
        </w:rPr>
        <w:t>中所發生的事例及其心路歷程，以期使新進人員了解這些特質在相關工作上的重要性並內化為自我的一部分。</w:t>
      </w:r>
    </w:p>
    <w:p w:rsidR="0015623E" w:rsidRPr="004D05E7" w:rsidRDefault="0015623E">
      <w:pPr>
        <w:spacing w:line="360" w:lineRule="auto"/>
        <w:ind w:leftChars="177" w:left="850" w:hangingChars="177" w:hanging="425"/>
        <w:rPr>
          <w:rFonts w:ascii="標楷體" w:eastAsia="標楷體" w:hAnsi="標楷體" w:cs="Times New Roman"/>
        </w:rPr>
      </w:pPr>
      <w:r>
        <w:rPr>
          <w:rFonts w:ascii="標楷體" w:eastAsia="標楷體" w:hAnsi="標楷體" w:cs="標楷體"/>
        </w:rPr>
        <w:t>4</w:t>
      </w:r>
      <w:r>
        <w:rPr>
          <w:rFonts w:ascii="標楷體" w:eastAsia="標楷體" w:hAnsi="標楷體" w:cs="標楷體" w:hint="eastAsia"/>
        </w:rPr>
        <w:t>、情緒穩定性的培訓：情緒穩定性係指具備高情緒智商</w:t>
      </w:r>
      <w:r>
        <w:rPr>
          <w:rFonts w:ascii="標楷體" w:eastAsia="標楷體" w:hAnsi="標楷體" w:cs="標楷體"/>
        </w:rPr>
        <w:t>(EQ)</w:t>
      </w:r>
      <w:r>
        <w:rPr>
          <w:rFonts w:ascii="標楷體" w:eastAsia="標楷體" w:hAnsi="標楷體" w:cs="標楷體" w:hint="eastAsia"/>
        </w:rPr>
        <w:t>、能控制自身情緒，面對挫折有容忍和恢復的能力。研究者建議可辦理情緒與壓力管理工作坊，邀請具有相關專長之教師前來演講，亦可以成長團體的方式邀請有經驗的高階文官做經驗傳承與情緒分享。還可定期成立同儕之間的社會支持團體，彼此交換經驗、分擔壓力，更可相互鼓勵、彼此督促。</w:t>
      </w:r>
    </w:p>
    <w:p w:rsidR="0015623E" w:rsidRPr="004D05E7" w:rsidRDefault="0015623E">
      <w:pPr>
        <w:spacing w:line="360" w:lineRule="auto"/>
        <w:ind w:leftChars="177" w:left="850" w:hangingChars="177" w:hanging="425"/>
        <w:rPr>
          <w:rFonts w:ascii="標楷體" w:eastAsia="標楷體" w:hAnsi="標楷體" w:cs="Times New Roman"/>
        </w:rPr>
      </w:pPr>
      <w:r>
        <w:rPr>
          <w:rFonts w:ascii="標楷體" w:eastAsia="標楷體" w:hAnsi="標楷體" w:cs="標楷體"/>
        </w:rPr>
        <w:t>5</w:t>
      </w:r>
      <w:r>
        <w:rPr>
          <w:rFonts w:ascii="標楷體" w:eastAsia="標楷體" w:hAnsi="標楷體" w:cs="標楷體" w:hint="eastAsia"/>
        </w:rPr>
        <w:t>、友善性的培訓：友善性係指願意與人溝通、有同理心、能表現出溫暖和善、關懷等行為。研究者建議可委請心理諮商或溝通專家來開設相關課程，透過演講及實際演練操作的過程，來強化溝通及傾聽的能力與技巧，使得相關人員能於此方面更加精進。</w:t>
      </w:r>
    </w:p>
    <w:p w:rsidR="0015623E" w:rsidRPr="004D05E7" w:rsidRDefault="0015623E">
      <w:pPr>
        <w:spacing w:line="360" w:lineRule="auto"/>
        <w:ind w:leftChars="177" w:left="850" w:hangingChars="177" w:hanging="425"/>
        <w:rPr>
          <w:rFonts w:ascii="標楷體" w:eastAsia="標楷體" w:hAnsi="標楷體" w:cs="Times New Roman"/>
        </w:rPr>
      </w:pPr>
      <w:r>
        <w:rPr>
          <w:rFonts w:ascii="標楷體" w:eastAsia="標楷體" w:hAnsi="標楷體" w:cs="標楷體"/>
        </w:rPr>
        <w:t>6</w:t>
      </w:r>
      <w:r>
        <w:rPr>
          <w:rFonts w:ascii="標楷體" w:eastAsia="標楷體" w:hAnsi="標楷體" w:cs="標楷體" w:hint="eastAsia"/>
        </w:rPr>
        <w:t>、創新學習性的培訓：創新學習性係指具有開放性的思維，好學並具備創造力。創造的基本要件是要有廣泛的知識連結，因此建議可鼓勵並安排各式的進修課程或籌組讀書會讓人員參加，也可設計短期職務的輪調，讓人員有機會從不同工作崗位及角度來了解各式業務，或是安排</w:t>
      </w:r>
      <w:proofErr w:type="gramStart"/>
      <w:r>
        <w:rPr>
          <w:rFonts w:ascii="標楷體" w:eastAsia="標楷體" w:hAnsi="標楷體" w:cs="標楷體" w:hint="eastAsia"/>
        </w:rPr>
        <w:t>國內外參</w:t>
      </w:r>
      <w:proofErr w:type="gramEnd"/>
      <w:r>
        <w:rPr>
          <w:rFonts w:ascii="標楷體" w:eastAsia="標楷體" w:hAnsi="標楷體" w:cs="標楷體" w:hint="eastAsia"/>
        </w:rPr>
        <w:t>訪行程等等，讓人員除了自己的專業外也能吸收更多不同領域的知識並開拓視野，進而擁有更高的學習動力與創造力。</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最後，研究者認為訓練機關若能於培訓之後，以高階文官人格量表測量所培訓的公務人員，將測量所得會同專家進行分析解讀，再將結果送請所屬各機關首長，應可做為培訓成功與否之良好參考依據。</w:t>
      </w:r>
    </w:p>
    <w:p w:rsidR="0015623E" w:rsidRPr="004D05E7" w:rsidRDefault="0015623E">
      <w:pPr>
        <w:widowControl/>
        <w:rPr>
          <w:rFonts w:ascii="標楷體" w:eastAsia="標楷體" w:hAnsi="標楷體" w:cs="Times New Roman"/>
        </w:rPr>
      </w:pPr>
      <w:r w:rsidRPr="004D05E7">
        <w:rPr>
          <w:rFonts w:ascii="標楷體" w:eastAsia="標楷體" w:hAnsi="標楷體" w:cs="Times New Roman"/>
        </w:rPr>
        <w:br w:type="page"/>
      </w:r>
    </w:p>
    <w:p w:rsidR="0015623E" w:rsidRPr="004D05E7" w:rsidRDefault="0015623E">
      <w:pPr>
        <w:pStyle w:val="2"/>
        <w:jc w:val="center"/>
        <w:rPr>
          <w:rFonts w:ascii="標楷體" w:eastAsia="標楷體" w:hAnsi="標楷體" w:cs="Times New Roman"/>
          <w:sz w:val="32"/>
          <w:szCs w:val="32"/>
        </w:rPr>
      </w:pPr>
      <w:bookmarkStart w:id="176" w:name="_Toc311472961"/>
      <w:r>
        <w:rPr>
          <w:rFonts w:ascii="標楷體" w:eastAsia="標楷體" w:hAnsi="標楷體" w:cs="標楷體" w:hint="eastAsia"/>
          <w:sz w:val="32"/>
          <w:szCs w:val="32"/>
        </w:rPr>
        <w:t>第四節</w:t>
      </w:r>
      <w:r>
        <w:rPr>
          <w:rFonts w:ascii="標楷體" w:eastAsia="標楷體" w:hAnsi="標楷體" w:cs="標楷體"/>
          <w:sz w:val="32"/>
          <w:szCs w:val="32"/>
        </w:rPr>
        <w:t xml:space="preserve"> </w:t>
      </w:r>
      <w:r>
        <w:rPr>
          <w:rFonts w:ascii="標楷體" w:eastAsia="標楷體" w:hAnsi="標楷體" w:cs="標楷體" w:hint="eastAsia"/>
          <w:sz w:val="32"/>
          <w:szCs w:val="32"/>
        </w:rPr>
        <w:t>未來展望</w:t>
      </w:r>
      <w:bookmarkEnd w:id="176"/>
    </w:p>
    <w:p w:rsidR="0015623E" w:rsidRPr="004D05E7" w:rsidRDefault="0015623E">
      <w:pPr>
        <w:spacing w:line="360" w:lineRule="auto"/>
        <w:rPr>
          <w:rFonts w:ascii="標楷體" w:eastAsia="標楷體" w:hAnsi="標楷體" w:cs="Times New Roman"/>
        </w:rPr>
      </w:pPr>
    </w:p>
    <w:p w:rsidR="0015623E" w:rsidRPr="004D05E7" w:rsidRDefault="0015623E">
      <w:pPr>
        <w:spacing w:line="360" w:lineRule="auto"/>
        <w:ind w:firstLine="480"/>
        <w:rPr>
          <w:rFonts w:ascii="標楷體" w:eastAsia="標楷體" w:hAnsi="標楷體" w:cs="Times New Roman"/>
        </w:rPr>
      </w:pPr>
      <w:r>
        <w:rPr>
          <w:rFonts w:ascii="標楷體" w:eastAsia="標楷體" w:hAnsi="標楷體" w:cs="標楷體" w:hint="eastAsia"/>
        </w:rPr>
        <w:t>本研究受限於時間及人力，因此在抽樣規模上還有很大的進步空間。因此未來若能有更充裕的資源，建議後續研究可在</w:t>
      </w:r>
      <w:proofErr w:type="gramStart"/>
      <w:r>
        <w:rPr>
          <w:rFonts w:ascii="標楷體" w:eastAsia="標楷體" w:hAnsi="標楷體" w:cs="標楷體" w:hint="eastAsia"/>
        </w:rPr>
        <w:t>信效度</w:t>
      </w:r>
      <w:proofErr w:type="gramEnd"/>
      <w:r>
        <w:rPr>
          <w:rFonts w:ascii="標楷體" w:eastAsia="標楷體" w:hAnsi="標楷體" w:cs="標楷體" w:hint="eastAsia"/>
        </w:rPr>
        <w:t>上更加精進，並進行更大範圍的抽樣來建立公務人員人格特質的常模資料庫，以配合未來選才、用才之需。</w:t>
      </w:r>
      <w:proofErr w:type="gramStart"/>
      <w:r>
        <w:rPr>
          <w:rFonts w:ascii="標楷體" w:eastAsia="標楷體" w:hAnsi="標楷體" w:cs="標楷體" w:hint="eastAsia"/>
        </w:rPr>
        <w:t>再者，</w:t>
      </w:r>
      <w:proofErr w:type="gramEnd"/>
      <w:r>
        <w:rPr>
          <w:rFonts w:ascii="標楷體" w:eastAsia="標楷體" w:hAnsi="標楷體" w:cs="標楷體" w:hint="eastAsia"/>
        </w:rPr>
        <w:t>公部門對公務人員之要求會隨著時代而變化，因此量表題目也應與時俱進、不斷修改，方能配合實際的需求。而現今社會也常要求公務人員為民表率，其一言一行、動見觀瞻，因此公務人員是否具有良好的心理素質，益形重要，所以引進心理測驗做為選才、用才、育才的參考標準亦是時勢所趨。因此除了公務人員常模資料庫的建立之外，研究者認為因應未來時勢，亦應有下列前瞻性的展望：</w:t>
      </w:r>
    </w:p>
    <w:p w:rsidR="0015623E" w:rsidRPr="004D05E7" w:rsidRDefault="0015623E">
      <w:pPr>
        <w:spacing w:line="360" w:lineRule="auto"/>
        <w:ind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一、建立人格測驗的題庫</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後續研究中，可</w:t>
      </w:r>
      <w:proofErr w:type="gramStart"/>
      <w:r>
        <w:rPr>
          <w:rFonts w:ascii="標楷體" w:eastAsia="標楷體" w:hAnsi="標楷體" w:cs="標楷體" w:hint="eastAsia"/>
        </w:rPr>
        <w:t>參考學測</w:t>
      </w:r>
      <w:proofErr w:type="gramEnd"/>
      <w:r>
        <w:rPr>
          <w:rFonts w:ascii="標楷體" w:eastAsia="標楷體" w:hAnsi="標楷體" w:cs="標楷體" w:hint="eastAsia"/>
        </w:rPr>
        <w:t>、托福等大型考試的作法，在各個人格構面都建立大規模的題庫並進行標準化，每次施測時都能從題庫中檢選特定數目的題目，除了增加量表的整體使用期限外，也能進一步防止練習效果的產生。量表題目的不斷開發與題庫制度的建立皆為未來重要的發展方向，而若能據此建立豐富且長期的資料庫，將可對國內公務人員在篩選升遷及適才適所的安排方面，亦即「人與工作</w:t>
      </w:r>
      <w:proofErr w:type="gramStart"/>
      <w:r>
        <w:rPr>
          <w:rFonts w:ascii="標楷體" w:eastAsia="標楷體" w:hAnsi="標楷體" w:cs="標楷體" w:hint="eastAsia"/>
        </w:rPr>
        <w:t>適配性</w:t>
      </w:r>
      <w:proofErr w:type="gramEnd"/>
      <w:r>
        <w:rPr>
          <w:rFonts w:ascii="標楷體" w:eastAsia="標楷體" w:hAnsi="標楷體" w:cs="標楷體" w:hint="eastAsia"/>
        </w:rPr>
        <w:t>」（</w:t>
      </w:r>
      <w:r>
        <w:rPr>
          <w:rFonts w:ascii="標楷體" w:eastAsia="標楷體" w:hAnsi="標楷體" w:cs="標楷體"/>
        </w:rPr>
        <w:t>person -job fit</w:t>
      </w:r>
      <w:r>
        <w:rPr>
          <w:rFonts w:ascii="標楷體" w:eastAsia="標楷體" w:hAnsi="標楷體" w:cs="標楷體" w:hint="eastAsia"/>
        </w:rPr>
        <w:t>）這一議題上有著更多的研究，也能提出更多有價值的建議與方案。本研究所編製之高階文官人格</w:t>
      </w:r>
      <w:proofErr w:type="gramStart"/>
      <w:r>
        <w:rPr>
          <w:rFonts w:ascii="標楷體" w:eastAsia="標楷體" w:hAnsi="標楷體" w:cs="標楷體" w:hint="eastAsia"/>
        </w:rPr>
        <w:t>量表極具</w:t>
      </w:r>
      <w:proofErr w:type="gramEnd"/>
      <w:r>
        <w:rPr>
          <w:rFonts w:ascii="標楷體" w:eastAsia="標楷體" w:hAnsi="標楷體" w:cs="標楷體" w:hint="eastAsia"/>
        </w:rPr>
        <w:t>信度</w:t>
      </w:r>
      <w:proofErr w:type="gramStart"/>
      <w:r>
        <w:rPr>
          <w:rFonts w:ascii="標楷體" w:eastAsia="標楷體" w:hAnsi="標楷體" w:cs="標楷體" w:hint="eastAsia"/>
        </w:rPr>
        <w:t>與效度</w:t>
      </w:r>
      <w:proofErr w:type="gramEnd"/>
      <w:r>
        <w:rPr>
          <w:rFonts w:ascii="標楷體" w:eastAsia="標楷體" w:hAnsi="標楷體" w:cs="標楷體" w:hint="eastAsia"/>
        </w:rPr>
        <w:t>，已為這樣美好的願景，奠定了穩固的基礎。</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二、對於績效</w:t>
      </w:r>
      <w:proofErr w:type="gramStart"/>
      <w:r>
        <w:rPr>
          <w:rFonts w:ascii="標楷體" w:eastAsia="標楷體" w:hAnsi="標楷體" w:cs="標楷體" w:hint="eastAsia"/>
          <w:b/>
          <w:bCs/>
        </w:rPr>
        <w:t>不</w:t>
      </w:r>
      <w:proofErr w:type="gramEnd"/>
      <w:r>
        <w:rPr>
          <w:rFonts w:ascii="標楷體" w:eastAsia="標楷體" w:hAnsi="標楷體" w:cs="標楷體" w:hint="eastAsia"/>
          <w:b/>
          <w:bCs/>
        </w:rPr>
        <w:t>彰的公務人員，進行分析研究</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在本研究中，曾蒐集久任一職且考績不良者的樣本，進行分析，確實發現他們與其他的公務人員有著明顯差異，因此建議後續的研究可大量蒐集此類樣本進行分析研究，以便了解不適任的公務人員之特性，並可據此建立量表。之後則可藉此量表進行分析診斷，若能及早診斷出有此傾向者，則可適時加以輔導，預防其成為不良公務員。而對狀況嚴重者，則可邀請心理與其他相關專業人士，會同</w:t>
      </w:r>
      <w:r>
        <w:rPr>
          <w:rFonts w:ascii="標楷體" w:eastAsia="標楷體" w:hAnsi="標楷體" w:cs="標楷體" w:hint="eastAsia"/>
        </w:rPr>
        <w:lastRenderedPageBreak/>
        <w:t>協商，協助其進行改變或是另做生涯規劃。</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三、對</w:t>
      </w:r>
      <w:proofErr w:type="gramStart"/>
      <w:r>
        <w:rPr>
          <w:rFonts w:ascii="標楷體" w:eastAsia="標楷體" w:hAnsi="標楷體" w:cs="標楷體" w:hint="eastAsia"/>
          <w:b/>
          <w:bCs/>
        </w:rPr>
        <w:t>不</w:t>
      </w:r>
      <w:proofErr w:type="gramEnd"/>
      <w:r>
        <w:rPr>
          <w:rFonts w:ascii="標楷體" w:eastAsia="標楷體" w:hAnsi="標楷體" w:cs="標楷體" w:hint="eastAsia"/>
          <w:b/>
          <w:bCs/>
        </w:rPr>
        <w:t>同類科別的人員，發展不同的心理測驗量表</w:t>
      </w:r>
    </w:p>
    <w:p w:rsidR="0015623E" w:rsidRPr="004D05E7" w:rsidRDefault="0015623E">
      <w:pPr>
        <w:spacing w:line="360" w:lineRule="auto"/>
        <w:ind w:firstLineChars="200" w:firstLine="480"/>
        <w:rPr>
          <w:rFonts w:ascii="標楷體" w:eastAsia="標楷體" w:hAnsi="標楷體" w:cs="Times New Roman"/>
        </w:rPr>
      </w:pPr>
      <w:r>
        <w:rPr>
          <w:rFonts w:ascii="標楷體" w:eastAsia="標楷體" w:hAnsi="標楷體" w:cs="標楷體" w:hint="eastAsia"/>
        </w:rPr>
        <w:t>本研究所發展的人格量表，基本上是以高階文官為主要對象，然而在公務體系，仍有性質</w:t>
      </w:r>
      <w:proofErr w:type="gramStart"/>
      <w:r>
        <w:rPr>
          <w:rFonts w:ascii="標楷體" w:eastAsia="標楷體" w:hAnsi="標楷體" w:cs="標楷體" w:hint="eastAsia"/>
        </w:rPr>
        <w:t>迴</w:t>
      </w:r>
      <w:proofErr w:type="gramEnd"/>
      <w:r>
        <w:rPr>
          <w:rFonts w:ascii="標楷體" w:eastAsia="標楷體" w:hAnsi="標楷體" w:cs="標楷體" w:hint="eastAsia"/>
        </w:rPr>
        <w:t>異的部門，例如軍方體系和警察體系等等，本研究結果未必能類推至不同體系。因此建議後續研究也應針對性質</w:t>
      </w:r>
      <w:proofErr w:type="gramStart"/>
      <w:r>
        <w:rPr>
          <w:rFonts w:ascii="標楷體" w:eastAsia="標楷體" w:hAnsi="標楷體" w:cs="標楷體" w:hint="eastAsia"/>
        </w:rPr>
        <w:t>迥</w:t>
      </w:r>
      <w:proofErr w:type="gramEnd"/>
      <w:r>
        <w:rPr>
          <w:rFonts w:ascii="標楷體" w:eastAsia="標楷體" w:hAnsi="標楷體" w:cs="標楷體" w:hint="eastAsia"/>
        </w:rPr>
        <w:t>異的類科別，研發其專屬的心理人格測驗。</w:t>
      </w:r>
    </w:p>
    <w:p w:rsidR="0015623E" w:rsidRPr="004D05E7" w:rsidRDefault="0015623E">
      <w:pPr>
        <w:spacing w:line="360" w:lineRule="auto"/>
        <w:ind w:firstLineChars="200" w:firstLine="480"/>
        <w:rPr>
          <w:rFonts w:ascii="標楷體" w:eastAsia="標楷體" w:hAnsi="標楷體" w:cs="Times New Roman"/>
        </w:rPr>
      </w:pPr>
    </w:p>
    <w:p w:rsidR="0015623E" w:rsidRPr="004D05E7" w:rsidRDefault="0015623E">
      <w:pPr>
        <w:spacing w:line="360" w:lineRule="auto"/>
        <w:rPr>
          <w:rFonts w:ascii="標楷體" w:eastAsia="標楷體" w:hAnsi="標楷體" w:cs="Times New Roman"/>
          <w:b/>
          <w:bCs/>
        </w:rPr>
      </w:pPr>
      <w:r>
        <w:rPr>
          <w:rFonts w:ascii="標楷體" w:eastAsia="標楷體" w:hAnsi="標楷體" w:cs="標楷體" w:hint="eastAsia"/>
          <w:b/>
          <w:bCs/>
        </w:rPr>
        <w:t>四、拓展人格構面的意涵，做為高階文官生涯諮商之工具</w:t>
      </w:r>
    </w:p>
    <w:p w:rsidR="0015623E" w:rsidRPr="004D05E7" w:rsidRDefault="0015623E">
      <w:pPr>
        <w:spacing w:line="360" w:lineRule="auto"/>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本研究所發展之人格量表，也可以做為高階文官個人之生涯諮商工具。可由專家對每一位高階文官個別益形重要所測得結果，進行分析，並就其人格特質與自身生涯發展之期待，給予個別建議，以期其未來可以適性任職，發揮自身最大之長處，並使其所服務之機關亦因之獲益。</w:t>
      </w:r>
      <w:r w:rsidRPr="004D05E7">
        <w:rPr>
          <w:rFonts w:ascii="標楷體" w:eastAsia="標楷體" w:hAnsi="標楷體" w:cs="Times New Roman"/>
        </w:rPr>
        <w:br w:type="page"/>
      </w:r>
    </w:p>
    <w:p w:rsidR="0015623E" w:rsidRPr="004D05E7" w:rsidRDefault="0015623E">
      <w:pPr>
        <w:spacing w:line="360" w:lineRule="auto"/>
        <w:rPr>
          <w:rFonts w:ascii="標楷體" w:eastAsia="標楷體" w:hAnsi="標楷體" w:cs="Times New Roman"/>
        </w:rPr>
        <w:sectPr w:rsidR="0015623E" w:rsidRPr="004D05E7">
          <w:headerReference w:type="default" r:id="rId26"/>
          <w:pgSz w:w="11906" w:h="16838"/>
          <w:pgMar w:top="1440" w:right="1797" w:bottom="1440" w:left="1797" w:header="851" w:footer="992" w:gutter="0"/>
          <w:cols w:space="425"/>
          <w:docGrid w:linePitch="360"/>
        </w:sectPr>
      </w:pPr>
    </w:p>
    <w:p w:rsidR="0015623E" w:rsidRPr="004D05E7" w:rsidRDefault="0015623E">
      <w:pPr>
        <w:spacing w:line="360" w:lineRule="auto"/>
        <w:rPr>
          <w:rFonts w:ascii="標楷體" w:eastAsia="標楷體" w:hAnsi="標楷體" w:cs="Times New Roman"/>
        </w:rPr>
      </w:pPr>
      <w:r w:rsidRPr="004D05E7">
        <w:rPr>
          <w:rFonts w:ascii="標楷體" w:eastAsia="標楷體" w:hAnsi="標楷體" w:cs="Times New Roman"/>
        </w:rPr>
        <w:lastRenderedPageBreak/>
        <w:br w:type="page"/>
      </w:r>
    </w:p>
    <w:p w:rsidR="0015623E" w:rsidRPr="004D05E7" w:rsidRDefault="0015623E">
      <w:pPr>
        <w:pStyle w:val="1"/>
        <w:spacing w:before="0" w:after="0" w:line="360" w:lineRule="auto"/>
        <w:rPr>
          <w:rFonts w:ascii="標楷體" w:eastAsia="標楷體" w:hAnsi="標楷體" w:cs="Times New Roman"/>
          <w:color w:val="000000"/>
          <w:sz w:val="36"/>
          <w:szCs w:val="36"/>
        </w:rPr>
      </w:pPr>
      <w:bookmarkStart w:id="177" w:name="_Toc290018098"/>
      <w:bookmarkStart w:id="178" w:name="_Toc311472962"/>
      <w:r>
        <w:rPr>
          <w:rFonts w:ascii="標楷體" w:eastAsia="標楷體" w:hAnsi="標楷體" w:cs="標楷體" w:hint="eastAsia"/>
          <w:color w:val="000000"/>
          <w:sz w:val="36"/>
          <w:szCs w:val="36"/>
        </w:rPr>
        <w:t>參考文獻</w:t>
      </w:r>
      <w:bookmarkEnd w:id="177"/>
      <w:bookmarkEnd w:id="178"/>
    </w:p>
    <w:p w:rsidR="0015623E" w:rsidRPr="004D05E7" w:rsidRDefault="0015623E">
      <w:pPr>
        <w:autoSpaceDE w:val="0"/>
        <w:autoSpaceDN w:val="0"/>
        <w:adjustRightInd w:val="0"/>
        <w:ind w:leftChars="-13" w:left="569" w:hangingChars="250" w:hanging="600"/>
        <w:rPr>
          <w:rFonts w:ascii="標楷體" w:eastAsia="標楷體" w:hAnsi="標楷體" w:cs="Times New Roman"/>
        </w:rPr>
      </w:pPr>
      <w:r>
        <w:rPr>
          <w:rFonts w:ascii="標楷體" w:eastAsia="標楷體" w:hAnsi="標楷體" w:cs="標楷體" w:hint="eastAsia"/>
        </w:rPr>
        <w:t>考試院</w:t>
      </w:r>
      <w:r>
        <w:rPr>
          <w:rFonts w:ascii="標楷體" w:eastAsia="標楷體" w:hAnsi="標楷體" w:cs="標楷體"/>
        </w:rPr>
        <w:t>(2011)</w:t>
      </w:r>
      <w:r>
        <w:rPr>
          <w:rFonts w:ascii="標楷體" w:eastAsia="標楷體" w:hAnsi="標楷體" w:cs="標楷體" w:hint="eastAsia"/>
        </w:rPr>
        <w:t>。文官核心價值。</w:t>
      </w:r>
      <w:r>
        <w:rPr>
          <w:rFonts w:ascii="標楷體" w:eastAsia="標楷體" w:hAnsi="標楷體" w:cs="標楷體" w:hint="eastAsia"/>
          <w:b/>
          <w:bCs/>
        </w:rPr>
        <w:t>人事行政</w:t>
      </w:r>
      <w:r>
        <w:rPr>
          <w:rFonts w:ascii="標楷體" w:eastAsia="標楷體" w:hAnsi="標楷體" w:cs="標楷體" w:hint="eastAsia"/>
        </w:rPr>
        <w:t>，</w:t>
      </w:r>
      <w:r>
        <w:rPr>
          <w:rFonts w:ascii="標楷體" w:eastAsia="標楷體" w:hAnsi="標楷體" w:cs="標楷體"/>
        </w:rPr>
        <w:t>176</w:t>
      </w:r>
      <w:r>
        <w:rPr>
          <w:rFonts w:ascii="標楷體" w:eastAsia="標楷體" w:hAnsi="標楷體" w:cs="標楷體" w:hint="eastAsia"/>
        </w:rPr>
        <w:t>，</w:t>
      </w:r>
      <w:r>
        <w:rPr>
          <w:rFonts w:ascii="標楷體" w:eastAsia="標楷體" w:hAnsi="標楷體" w:cs="標楷體"/>
        </w:rPr>
        <w:t>107</w:t>
      </w:r>
      <w:r>
        <w:rPr>
          <w:rFonts w:ascii="標楷體" w:eastAsia="標楷體" w:hAnsi="標楷體" w:cs="標楷體" w:hint="eastAsia"/>
        </w:rPr>
        <w:t>。</w:t>
      </w:r>
    </w:p>
    <w:p w:rsidR="0015623E" w:rsidRPr="004D05E7" w:rsidRDefault="0015623E">
      <w:pPr>
        <w:autoSpaceDE w:val="0"/>
        <w:autoSpaceDN w:val="0"/>
        <w:adjustRightInd w:val="0"/>
        <w:ind w:leftChars="-13" w:left="569" w:hangingChars="250" w:hanging="600"/>
        <w:rPr>
          <w:rFonts w:ascii="標楷體" w:eastAsia="標楷體" w:hAnsi="標楷體" w:cs="Times New Roman"/>
        </w:rPr>
      </w:pPr>
      <w:r>
        <w:rPr>
          <w:rFonts w:ascii="標楷體" w:eastAsia="標楷體" w:hAnsi="標楷體" w:cs="標楷體" w:hint="eastAsia"/>
        </w:rPr>
        <w:t>朱錦鳳（</w:t>
      </w:r>
      <w:r>
        <w:rPr>
          <w:rFonts w:ascii="標楷體" w:eastAsia="標楷體" w:hAnsi="標楷體" w:cs="標楷體"/>
        </w:rPr>
        <w:t>2009</w:t>
      </w:r>
      <w:r>
        <w:rPr>
          <w:rFonts w:ascii="標楷體" w:eastAsia="標楷體" w:hAnsi="標楷體" w:cs="標楷體" w:hint="eastAsia"/>
        </w:rPr>
        <w:t>）。</w:t>
      </w:r>
      <w:r>
        <w:rPr>
          <w:rFonts w:ascii="標楷體" w:eastAsia="標楷體" w:hAnsi="標楷體" w:cs="標楷體" w:hint="eastAsia"/>
          <w:b/>
          <w:bCs/>
        </w:rPr>
        <w:t>心理測驗理論與應用</w:t>
      </w:r>
      <w:r>
        <w:rPr>
          <w:rFonts w:ascii="標楷體" w:eastAsia="標楷體" w:hAnsi="標楷體" w:cs="標楷體" w:hint="eastAsia"/>
        </w:rPr>
        <w:t>。</w:t>
      </w:r>
      <w:r>
        <w:rPr>
          <w:rFonts w:ascii="標楷體" w:eastAsia="標楷體" w:hAnsi="標楷體" w:cs="標楷體" w:hint="eastAsia"/>
          <w:color w:val="000000"/>
        </w:rPr>
        <w:t>臺北市</w:t>
      </w:r>
      <w:r>
        <w:rPr>
          <w:rFonts w:ascii="標楷體" w:eastAsia="標楷體" w:hAnsi="標楷體" w:cs="標楷體" w:hint="eastAsia"/>
        </w:rPr>
        <w:t>：雙葉。</w:t>
      </w:r>
    </w:p>
    <w:p w:rsidR="0015623E" w:rsidRPr="004D05E7" w:rsidRDefault="0015623E">
      <w:pPr>
        <w:autoSpaceDE w:val="0"/>
        <w:autoSpaceDN w:val="0"/>
        <w:adjustRightInd w:val="0"/>
        <w:ind w:leftChars="-13" w:left="569" w:hangingChars="250" w:hanging="600"/>
        <w:rPr>
          <w:rFonts w:ascii="標楷體" w:eastAsia="標楷體" w:hAnsi="標楷體" w:cs="Times New Roman"/>
          <w:color w:val="000000"/>
        </w:rPr>
      </w:pPr>
      <w:proofErr w:type="gramStart"/>
      <w:r>
        <w:rPr>
          <w:rFonts w:ascii="標楷體" w:eastAsia="標楷體" w:hAnsi="標楷體" w:cs="標楷體" w:hint="eastAsia"/>
          <w:color w:val="000000"/>
        </w:rPr>
        <w:t>余</w:t>
      </w:r>
      <w:proofErr w:type="gramEnd"/>
      <w:r>
        <w:rPr>
          <w:rFonts w:ascii="標楷體" w:eastAsia="標楷體" w:hAnsi="標楷體" w:cs="標楷體" w:hint="eastAsia"/>
          <w:color w:val="000000"/>
        </w:rPr>
        <w:t>民寧（</w:t>
      </w:r>
      <w:r>
        <w:rPr>
          <w:rFonts w:ascii="標楷體" w:eastAsia="標楷體" w:hAnsi="標楷體" w:cs="標楷體"/>
          <w:color w:val="000000"/>
        </w:rPr>
        <w:t>2002</w:t>
      </w:r>
      <w:r>
        <w:rPr>
          <w:rFonts w:ascii="標楷體" w:eastAsia="標楷體" w:hAnsi="標楷體" w:cs="標楷體" w:hint="eastAsia"/>
          <w:color w:val="000000"/>
        </w:rPr>
        <w:t>）。</w:t>
      </w:r>
      <w:r>
        <w:rPr>
          <w:rFonts w:ascii="標楷體" w:eastAsia="標楷體" w:hAnsi="標楷體" w:cs="標楷體" w:hint="eastAsia"/>
          <w:b/>
          <w:bCs/>
          <w:color w:val="000000"/>
        </w:rPr>
        <w:t>教育測驗與評量</w:t>
      </w:r>
      <w:r>
        <w:rPr>
          <w:rFonts w:ascii="標楷體" w:eastAsia="標楷體" w:hAnsi="標楷體" w:cs="標楷體"/>
          <w:b/>
          <w:bCs/>
          <w:color w:val="000000"/>
        </w:rPr>
        <w:t>-</w:t>
      </w:r>
      <w:r>
        <w:rPr>
          <w:rFonts w:ascii="標楷體" w:eastAsia="標楷體" w:hAnsi="標楷體" w:cs="標楷體" w:hint="eastAsia"/>
          <w:b/>
          <w:bCs/>
          <w:color w:val="000000"/>
        </w:rPr>
        <w:t>成就測驗與教學評量</w:t>
      </w:r>
      <w:r>
        <w:rPr>
          <w:rFonts w:ascii="標楷體" w:eastAsia="標楷體" w:hAnsi="標楷體" w:cs="標楷體" w:hint="eastAsia"/>
          <w:color w:val="000000"/>
        </w:rPr>
        <w:t>。臺北市：心理。</w:t>
      </w:r>
    </w:p>
    <w:p w:rsidR="0015623E" w:rsidRPr="004D05E7" w:rsidRDefault="0015623E">
      <w:pPr>
        <w:autoSpaceDE w:val="0"/>
        <w:autoSpaceDN w:val="0"/>
        <w:adjustRightInd w:val="0"/>
        <w:ind w:leftChars="-13" w:left="569" w:hangingChars="250" w:hanging="600"/>
        <w:rPr>
          <w:rFonts w:ascii="標楷體" w:eastAsia="標楷體" w:hAnsi="標楷體" w:cs="Times New Roman"/>
          <w:color w:val="000000"/>
        </w:rPr>
      </w:pPr>
      <w:r>
        <w:rPr>
          <w:rFonts w:ascii="標楷體" w:eastAsia="標楷體" w:hAnsi="標楷體" w:cs="標楷體" w:hint="eastAsia"/>
          <w:color w:val="000000"/>
        </w:rPr>
        <w:t>胡悅倫、莊俊儒、趙</w:t>
      </w:r>
      <w:proofErr w:type="gramStart"/>
      <w:r>
        <w:rPr>
          <w:rFonts w:ascii="標楷體" w:eastAsia="標楷體" w:hAnsi="標楷體" w:cs="標楷體" w:hint="eastAsia"/>
          <w:color w:val="000000"/>
        </w:rPr>
        <w:t>珮</w:t>
      </w:r>
      <w:proofErr w:type="gramEnd"/>
      <w:r>
        <w:rPr>
          <w:rFonts w:ascii="標楷體" w:eastAsia="標楷體" w:hAnsi="標楷體" w:cs="標楷體" w:hint="eastAsia"/>
          <w:color w:val="000000"/>
        </w:rPr>
        <w:t>晴、洪崇淵（</w:t>
      </w:r>
      <w:r>
        <w:rPr>
          <w:rFonts w:ascii="標楷體" w:eastAsia="標楷體" w:hAnsi="標楷體" w:cs="標楷體"/>
          <w:color w:val="000000"/>
        </w:rPr>
        <w:t>2010</w:t>
      </w:r>
      <w:r>
        <w:rPr>
          <w:rFonts w:ascii="標楷體" w:eastAsia="標楷體" w:hAnsi="標楷體" w:cs="標楷體" w:hint="eastAsia"/>
          <w:color w:val="000000"/>
        </w:rPr>
        <w:t>）。</w:t>
      </w:r>
      <w:r>
        <w:rPr>
          <w:rFonts w:ascii="標楷體" w:eastAsia="標楷體" w:hAnsi="標楷體" w:cs="標楷體" w:hint="eastAsia"/>
          <w:b/>
          <w:bCs/>
          <w:color w:val="000000"/>
        </w:rPr>
        <w:t>公務人員培訓運用人格量表評量機制之研發</w:t>
      </w:r>
      <w:r>
        <w:rPr>
          <w:rFonts w:ascii="標楷體" w:eastAsia="標楷體" w:hAnsi="標楷體" w:cs="標楷體" w:hint="eastAsia"/>
          <w:color w:val="000000"/>
        </w:rPr>
        <w:t>。臺北市：公務人員保障暨培訓委員會。</w:t>
      </w:r>
    </w:p>
    <w:p w:rsidR="0015623E" w:rsidRPr="004D05E7" w:rsidRDefault="0015623E">
      <w:pPr>
        <w:ind w:left="480" w:hangingChars="200" w:hanging="480"/>
        <w:rPr>
          <w:rFonts w:ascii="標楷體" w:eastAsia="標楷體" w:hAnsi="標楷體" w:cs="Times New Roman"/>
        </w:rPr>
      </w:pPr>
      <w:r>
        <w:rPr>
          <w:rFonts w:ascii="標楷體" w:eastAsia="標楷體" w:hAnsi="標楷體" w:cs="標楷體" w:hint="eastAsia"/>
        </w:rPr>
        <w:t>陳彰儀</w:t>
      </w:r>
      <w:r>
        <w:rPr>
          <w:rFonts w:ascii="標楷體" w:eastAsia="標楷體" w:hAnsi="標楷體" w:cs="標楷體"/>
        </w:rPr>
        <w:t>(1994)</w:t>
      </w:r>
      <w:r>
        <w:rPr>
          <w:rFonts w:ascii="標楷體" w:eastAsia="標楷體" w:hAnsi="標楷體" w:cs="標楷體" w:hint="eastAsia"/>
        </w:rPr>
        <w:t>。</w:t>
      </w:r>
      <w:r>
        <w:rPr>
          <w:rFonts w:ascii="標楷體" w:eastAsia="標楷體" w:hAnsi="標楷體" w:cs="標楷體" w:hint="eastAsia"/>
          <w:b/>
          <w:bCs/>
        </w:rPr>
        <w:t>工作適應人格</w:t>
      </w:r>
      <w:proofErr w:type="gramStart"/>
      <w:r>
        <w:rPr>
          <w:rFonts w:ascii="標楷體" w:eastAsia="標楷體" w:hAnsi="標楷體" w:cs="標楷體" w:hint="eastAsia"/>
          <w:b/>
          <w:bCs/>
        </w:rPr>
        <w:t>量表編製</w:t>
      </w:r>
      <w:proofErr w:type="gramEnd"/>
      <w:r>
        <w:rPr>
          <w:rFonts w:ascii="標楷體" w:eastAsia="標楷體" w:hAnsi="標楷體" w:cs="標楷體" w:hint="eastAsia"/>
          <w:b/>
          <w:bCs/>
        </w:rPr>
        <w:t>計畫成果報告</w:t>
      </w:r>
      <w:r>
        <w:rPr>
          <w:rFonts w:ascii="標楷體" w:eastAsia="標楷體" w:hAnsi="標楷體" w:cs="標楷體" w:hint="eastAsia"/>
        </w:rPr>
        <w:t>。國立政治大學心理研究所，未出版。</w:t>
      </w:r>
    </w:p>
    <w:p w:rsidR="0015623E" w:rsidRPr="004D05E7" w:rsidRDefault="0015623E">
      <w:pPr>
        <w:ind w:left="480" w:hangingChars="200" w:hanging="480"/>
        <w:rPr>
          <w:rFonts w:ascii="標楷體" w:eastAsia="標楷體" w:hAnsi="標楷體" w:cs="Times New Roman"/>
        </w:rPr>
      </w:pPr>
      <w:r>
        <w:rPr>
          <w:rFonts w:ascii="標楷體" w:eastAsia="標楷體" w:hAnsi="標楷體" w:cs="標楷體" w:hint="eastAsia"/>
        </w:rPr>
        <w:t>邱皓政</w:t>
      </w:r>
      <w:r>
        <w:rPr>
          <w:rFonts w:ascii="標楷體" w:eastAsia="標楷體" w:hAnsi="標楷體" w:cs="標楷體"/>
        </w:rPr>
        <w:t>(2000)</w:t>
      </w:r>
      <w:r>
        <w:rPr>
          <w:rFonts w:ascii="標楷體" w:eastAsia="標楷體" w:hAnsi="標楷體" w:cs="標楷體" w:hint="eastAsia"/>
        </w:rPr>
        <w:t>。</w:t>
      </w:r>
      <w:r>
        <w:rPr>
          <w:rFonts w:ascii="標楷體" w:eastAsia="標楷體" w:hAnsi="標楷體" w:cs="標楷體" w:hint="eastAsia"/>
          <w:b/>
          <w:bCs/>
        </w:rPr>
        <w:t>量化研究與統計分析：</w:t>
      </w:r>
      <w:r>
        <w:rPr>
          <w:rFonts w:ascii="標楷體" w:eastAsia="標楷體" w:hAnsi="標楷體" w:cs="標楷體"/>
          <w:b/>
          <w:bCs/>
        </w:rPr>
        <w:t>SPSS</w:t>
      </w:r>
      <w:r>
        <w:rPr>
          <w:rFonts w:ascii="標楷體" w:eastAsia="標楷體" w:hAnsi="標楷體" w:cs="標楷體" w:hint="eastAsia"/>
          <w:b/>
          <w:bCs/>
        </w:rPr>
        <w:t>中文視窗版資料分析範例解析</w:t>
      </w:r>
      <w:r>
        <w:rPr>
          <w:rFonts w:ascii="標楷體" w:eastAsia="標楷體" w:hAnsi="標楷體" w:cs="標楷體" w:hint="eastAsia"/>
        </w:rPr>
        <w:t>。台北市：五南。</w:t>
      </w:r>
    </w:p>
    <w:p w:rsidR="0015623E" w:rsidRPr="004D05E7" w:rsidRDefault="0015623E">
      <w:pPr>
        <w:ind w:left="480" w:hangingChars="200" w:hanging="480"/>
        <w:rPr>
          <w:rFonts w:ascii="標楷體" w:eastAsia="標楷體" w:hAnsi="標楷體" w:cs="Times New Roman"/>
        </w:rPr>
      </w:pPr>
      <w:r>
        <w:rPr>
          <w:rFonts w:ascii="標楷體" w:eastAsia="標楷體" w:hAnsi="標楷體" w:cs="標楷體" w:hint="eastAsia"/>
        </w:rPr>
        <w:t>郭生玉（</w:t>
      </w:r>
      <w:r>
        <w:rPr>
          <w:rFonts w:ascii="標楷體" w:eastAsia="標楷體" w:hAnsi="標楷體" w:cs="標楷體"/>
        </w:rPr>
        <w:t>2004</w:t>
      </w:r>
      <w:r>
        <w:rPr>
          <w:rFonts w:ascii="標楷體" w:eastAsia="標楷體" w:hAnsi="標楷體" w:cs="標楷體" w:hint="eastAsia"/>
        </w:rPr>
        <w:t>）。</w:t>
      </w:r>
      <w:r>
        <w:rPr>
          <w:rFonts w:ascii="標楷體" w:eastAsia="標楷體" w:hAnsi="標楷體" w:cs="標楷體" w:hint="eastAsia"/>
          <w:b/>
          <w:bCs/>
        </w:rPr>
        <w:t>教育測驗與</w:t>
      </w:r>
      <w:proofErr w:type="gramStart"/>
      <w:r>
        <w:rPr>
          <w:rFonts w:ascii="標楷體" w:eastAsia="標楷體" w:hAnsi="標楷體" w:cs="標楷體" w:hint="eastAsia"/>
          <w:b/>
          <w:bCs/>
        </w:rPr>
        <w:t>與</w:t>
      </w:r>
      <w:proofErr w:type="gramEnd"/>
      <w:r>
        <w:rPr>
          <w:rFonts w:ascii="標楷體" w:eastAsia="標楷體" w:hAnsi="標楷體" w:cs="標楷體" w:hint="eastAsia"/>
          <w:b/>
          <w:bCs/>
        </w:rPr>
        <w:t>評量</w:t>
      </w:r>
      <w:r>
        <w:rPr>
          <w:rFonts w:ascii="標楷體" w:eastAsia="標楷體" w:hAnsi="標楷體" w:cs="標楷體" w:hint="eastAsia"/>
        </w:rPr>
        <w:t>。台北市：精華書局。</w:t>
      </w:r>
    </w:p>
    <w:p w:rsidR="0015623E" w:rsidRDefault="0015623E">
      <w:pPr>
        <w:ind w:left="480" w:hangingChars="200" w:hanging="480"/>
        <w:rPr>
          <w:rFonts w:ascii="標楷體" w:eastAsia="標楷體" w:hAnsi="標楷體" w:cs="標楷體"/>
        </w:rPr>
      </w:pPr>
      <w:r>
        <w:rPr>
          <w:rFonts w:ascii="標楷體" w:eastAsia="標楷體" w:hAnsi="標楷體" w:cs="標楷體"/>
        </w:rPr>
        <w:t>Barwise, P., MacLeod, D., Richards, S., Thomas, H., &amp; Tranfield, D. (2007).</w:t>
      </w:r>
      <w:r>
        <w:rPr>
          <w:rFonts w:ascii="標楷體" w:eastAsia="標楷體" w:hAnsi="標楷體" w:cs="標楷體"/>
          <w:i/>
          <w:iCs/>
        </w:rPr>
        <w:t>Take-off or tail-off</w:t>
      </w:r>
      <w:proofErr w:type="gramStart"/>
      <w:r>
        <w:rPr>
          <w:rFonts w:ascii="標楷體" w:eastAsia="標楷體" w:hAnsi="標楷體" w:cs="標楷體"/>
          <w:i/>
          <w:iCs/>
        </w:rPr>
        <w:t>?An</w:t>
      </w:r>
      <w:proofErr w:type="gramEnd"/>
      <w:r>
        <w:rPr>
          <w:rFonts w:ascii="標楷體" w:eastAsia="標楷體" w:hAnsi="標楷體" w:cs="標楷體"/>
          <w:i/>
          <w:iCs/>
        </w:rPr>
        <w:t xml:space="preserve"> evaluation Capacity Review Program</w:t>
      </w:r>
      <w:r>
        <w:rPr>
          <w:rFonts w:ascii="標楷體" w:eastAsia="標楷體" w:hAnsi="標楷體" w:cs="標楷體"/>
        </w:rPr>
        <w:t>. Ascot: Sunningdale Institute.</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Bentz, V. J. (1985). A view from the top: a thirty year perspective of research devoted to the discovery, description, and prediction of executive behavior. Paper presented at the 93</w:t>
      </w:r>
      <w:r>
        <w:rPr>
          <w:rFonts w:ascii="標楷體" w:eastAsia="標楷體" w:hAnsi="標楷體" w:cs="標楷體"/>
          <w:color w:val="000000"/>
          <w:vertAlign w:val="superscript"/>
        </w:rPr>
        <w:t>rd</w:t>
      </w:r>
      <w:r>
        <w:rPr>
          <w:rFonts w:ascii="標楷體" w:eastAsia="標楷體" w:hAnsi="標楷體" w:cs="標楷體"/>
          <w:color w:val="000000"/>
        </w:rPr>
        <w:t xml:space="preserve"> annual Convention of the American Psychological Association, Los Angeles.</w:t>
      </w:r>
    </w:p>
    <w:p w:rsidR="0015623E" w:rsidRDefault="0015623E">
      <w:pPr>
        <w:ind w:left="480" w:hangingChars="200" w:hanging="480"/>
        <w:rPr>
          <w:rFonts w:ascii="標楷體" w:eastAsia="標楷體" w:hAnsi="標楷體" w:cs="標楷體"/>
        </w:rPr>
      </w:pPr>
      <w:r>
        <w:rPr>
          <w:rFonts w:ascii="標楷體" w:eastAsia="標楷體" w:hAnsi="標楷體" w:cs="標楷體"/>
        </w:rPr>
        <w:t xml:space="preserve">Blau, G., &amp; Ryan, J. (1997). On measuring work ethic: A neglected work commitment facet. </w:t>
      </w:r>
      <w:r>
        <w:rPr>
          <w:rFonts w:ascii="標楷體" w:eastAsia="標楷體" w:hAnsi="標楷體" w:cs="標楷體"/>
          <w:i/>
          <w:iCs/>
        </w:rPr>
        <w:t>Journal of Vocational Behavior, 51</w:t>
      </w:r>
      <w:r>
        <w:rPr>
          <w:rFonts w:ascii="標楷體" w:eastAsia="標楷體" w:hAnsi="標楷體" w:cs="標楷體"/>
        </w:rPr>
        <w:t xml:space="preserve">, 435-448. </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Blood, M. (1969). Work values and job satisfaction. </w:t>
      </w:r>
      <w:r>
        <w:rPr>
          <w:rFonts w:ascii="標楷體" w:eastAsia="標楷體" w:hAnsi="標楷體" w:cs="標楷體"/>
          <w:i/>
          <w:iCs/>
          <w:kern w:val="0"/>
        </w:rPr>
        <w:t>Journal of Applied Psychology, 53</w:t>
      </w:r>
      <w:r>
        <w:rPr>
          <w:rFonts w:ascii="標楷體" w:eastAsia="標楷體" w:hAnsi="標楷體" w:cs="標楷體"/>
          <w:kern w:val="0"/>
        </w:rPr>
        <w:t>(5)</w:t>
      </w:r>
      <w:proofErr w:type="gramStart"/>
      <w:r>
        <w:rPr>
          <w:rFonts w:ascii="標楷體" w:eastAsia="標楷體" w:hAnsi="標楷體" w:cs="標楷體"/>
          <w:kern w:val="0"/>
        </w:rPr>
        <w:t>,456</w:t>
      </w:r>
      <w:proofErr w:type="gramEnd"/>
      <w:r>
        <w:rPr>
          <w:rFonts w:ascii="標楷體" w:eastAsia="標楷體" w:hAnsi="標楷體" w:cs="標楷體"/>
          <w:kern w:val="0"/>
        </w:rPr>
        <w:t>–459.</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Bray, D. W., &amp; Howard, A. (1983). The AT&amp;T longitudinal study of managers.In K. W. Schaie (Ed.),</w:t>
      </w:r>
      <w:r>
        <w:rPr>
          <w:rFonts w:ascii="標楷體" w:eastAsia="標楷體" w:hAnsi="標楷體" w:cs="標楷體"/>
          <w:i/>
          <w:iCs/>
          <w:color w:val="000000"/>
        </w:rPr>
        <w:t xml:space="preserve"> Longitudinal Studies of Adult Psychological Development</w:t>
      </w:r>
      <w:r>
        <w:rPr>
          <w:rFonts w:ascii="標楷體" w:eastAsia="標楷體" w:hAnsi="標楷體" w:cs="標楷體"/>
          <w:color w:val="000000"/>
        </w:rPr>
        <w:t xml:space="preserve"> (pp. 112-146). New York: Guilford Press.</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Bray, D. W., &amp; Howard, A. (1983). The AT&amp;T longitudinal study of managers.In K. W. Schaie (Ed.),</w:t>
      </w:r>
      <w:r>
        <w:rPr>
          <w:rFonts w:ascii="標楷體" w:eastAsia="標楷體" w:hAnsi="標楷體" w:cs="標楷體"/>
          <w:i/>
          <w:iCs/>
          <w:color w:val="000000"/>
        </w:rPr>
        <w:t xml:space="preserve"> Longitudinal Studies of Adult Psychological Development</w:t>
      </w:r>
      <w:r>
        <w:rPr>
          <w:rFonts w:ascii="標楷體" w:eastAsia="標楷體" w:hAnsi="標楷體" w:cs="標楷體"/>
          <w:color w:val="000000"/>
        </w:rPr>
        <w:t xml:space="preserve"> (pp. 112-146). New York: Guilford Press.</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Brown, D. (2000). The role of work and cultural values in occupational choice, satisfaction, and success: A theoretical statement. </w:t>
      </w:r>
      <w:r>
        <w:rPr>
          <w:rFonts w:ascii="標楷體" w:eastAsia="標楷體" w:hAnsi="標楷體" w:cs="標楷體"/>
          <w:i/>
          <w:iCs/>
          <w:kern w:val="0"/>
        </w:rPr>
        <w:t>Journal of Counseling &amp; Development</w:t>
      </w:r>
      <w:proofErr w:type="gramStart"/>
      <w:r>
        <w:rPr>
          <w:rFonts w:ascii="標楷體" w:eastAsia="標楷體" w:hAnsi="標楷體" w:cs="標楷體"/>
          <w:i/>
          <w:iCs/>
          <w:kern w:val="0"/>
        </w:rPr>
        <w:t>,80</w:t>
      </w:r>
      <w:proofErr w:type="gramEnd"/>
      <w:r>
        <w:rPr>
          <w:rFonts w:ascii="標楷體" w:eastAsia="標楷體" w:hAnsi="標楷體" w:cs="標楷體"/>
          <w:i/>
          <w:iCs/>
          <w:kern w:val="0"/>
        </w:rPr>
        <w:t xml:space="preserve">, </w:t>
      </w:r>
      <w:r>
        <w:rPr>
          <w:rFonts w:ascii="標楷體" w:eastAsia="標楷體" w:hAnsi="標楷體" w:cs="標楷體"/>
          <w:kern w:val="0"/>
        </w:rPr>
        <w:t>48-56.</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Bryman, A. (1992). </w:t>
      </w:r>
      <w:r>
        <w:rPr>
          <w:rFonts w:ascii="標楷體" w:eastAsia="標楷體" w:hAnsi="標楷體" w:cs="標楷體"/>
          <w:i/>
          <w:iCs/>
          <w:kern w:val="0"/>
        </w:rPr>
        <w:t>Charisma and leadership in organizations</w:t>
      </w:r>
      <w:r>
        <w:rPr>
          <w:rFonts w:ascii="標楷體" w:eastAsia="標楷體" w:hAnsi="標楷體" w:cs="標楷體"/>
          <w:kern w:val="0"/>
        </w:rPr>
        <w:t>. London: Sage Publications.</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 xml:space="preserve">Cattell, R. B. (1943). The description of personality: Basic traits resolved into clusters. </w:t>
      </w:r>
      <w:r>
        <w:rPr>
          <w:rFonts w:ascii="標楷體" w:eastAsia="標楷體" w:hAnsi="標楷體" w:cs="標楷體"/>
          <w:i/>
          <w:iCs/>
          <w:color w:val="000000"/>
        </w:rPr>
        <w:t>Journal of Abnormal &amp; Social Psychology, 38</w:t>
      </w:r>
      <w:r>
        <w:rPr>
          <w:rFonts w:ascii="標楷體" w:eastAsia="標楷體" w:hAnsi="標楷體" w:cs="標楷體"/>
          <w:color w:val="000000"/>
        </w:rPr>
        <w:t xml:space="preserve">, </w:t>
      </w:r>
      <w:r>
        <w:rPr>
          <w:rFonts w:ascii="標楷體" w:eastAsia="標楷體" w:hAnsi="標楷體" w:cs="標楷體"/>
          <w:color w:val="000000"/>
        </w:rPr>
        <w:lastRenderedPageBreak/>
        <w:t>476-506.</w:t>
      </w:r>
    </w:p>
    <w:p w:rsidR="0015623E" w:rsidRDefault="0015623E">
      <w:pPr>
        <w:ind w:left="480" w:hangingChars="200" w:hanging="480"/>
        <w:rPr>
          <w:rFonts w:ascii="標楷體" w:eastAsia="標楷體" w:hAnsi="標楷體" w:cs="標楷體"/>
        </w:rPr>
      </w:pPr>
      <w:r>
        <w:rPr>
          <w:rFonts w:ascii="標楷體" w:eastAsia="標楷體" w:hAnsi="標楷體" w:cs="標楷體"/>
        </w:rPr>
        <w:t>Crowne &amp; Marlowe</w:t>
      </w:r>
      <w:proofErr w:type="gramStart"/>
      <w:r>
        <w:rPr>
          <w:rFonts w:ascii="標楷體" w:eastAsia="標楷體" w:hAnsi="標楷體" w:cs="標楷體"/>
        </w:rPr>
        <w:t>.(</w:t>
      </w:r>
      <w:proofErr w:type="gramEnd"/>
      <w:r>
        <w:rPr>
          <w:rFonts w:ascii="標楷體" w:eastAsia="標楷體" w:hAnsi="標楷體" w:cs="標楷體"/>
        </w:rPr>
        <w:t>1960). A new scale of social derivability independent of psychopathology.</w:t>
      </w:r>
      <w:r>
        <w:rPr>
          <w:rFonts w:ascii="標楷體" w:eastAsia="標楷體" w:hAnsi="標楷體" w:cs="標楷體"/>
          <w:i/>
          <w:iCs/>
        </w:rPr>
        <w:t>Journal of Consulting Psychology, 24</w:t>
      </w:r>
      <w:r>
        <w:rPr>
          <w:rFonts w:ascii="標楷體" w:eastAsia="標楷體" w:hAnsi="標楷體" w:cs="標楷體"/>
        </w:rPr>
        <w:t>, 349-354.</w:t>
      </w:r>
    </w:p>
    <w:p w:rsidR="0015623E" w:rsidRPr="004D05E7" w:rsidRDefault="0015623E">
      <w:pPr>
        <w:ind w:left="480" w:hangingChars="200" w:hanging="480"/>
        <w:rPr>
          <w:rFonts w:ascii="標楷體" w:eastAsia="標楷體" w:hAnsi="標楷體" w:cs="Times New Roman"/>
          <w:color w:val="000000"/>
        </w:rPr>
      </w:pPr>
      <w:proofErr w:type="gramStart"/>
      <w:r>
        <w:rPr>
          <w:rFonts w:ascii="標楷體" w:eastAsia="標楷體" w:hAnsi="標楷體" w:cs="標楷體"/>
          <w:color w:val="000000"/>
        </w:rPr>
        <w:t>Doe.,</w:t>
      </w:r>
      <w:proofErr w:type="gramEnd"/>
      <w:r>
        <w:rPr>
          <w:rFonts w:ascii="標楷體" w:eastAsia="標楷體" w:hAnsi="標楷體" w:cs="標楷體"/>
          <w:color w:val="000000"/>
        </w:rPr>
        <w:t xml:space="preserve"> J. (2002). </w:t>
      </w:r>
      <w:r>
        <w:rPr>
          <w:rFonts w:ascii="標楷體" w:eastAsia="標楷體" w:hAnsi="標楷體" w:cs="標楷體"/>
          <w:i/>
          <w:iCs/>
          <w:color w:val="000000"/>
        </w:rPr>
        <w:t>The Hogan personality inventory interpretive report</w:t>
      </w:r>
      <w:r>
        <w:rPr>
          <w:rFonts w:ascii="標楷體" w:eastAsia="標楷體" w:hAnsi="標楷體" w:cs="標楷體"/>
          <w:color w:val="000000"/>
        </w:rPr>
        <w:t xml:space="preserve">. Hogan Assessment Systems, </w:t>
      </w:r>
      <w:proofErr w:type="gramStart"/>
      <w:r>
        <w:rPr>
          <w:rFonts w:ascii="標楷體" w:eastAsia="標楷體" w:hAnsi="標楷體" w:cs="標楷體"/>
          <w:color w:val="000000"/>
        </w:rPr>
        <w:t>inc</w:t>
      </w:r>
      <w:proofErr w:type="gramEnd"/>
      <w:r>
        <w:rPr>
          <w:rFonts w:ascii="標楷體" w:eastAsia="標楷體" w:hAnsi="標楷體" w:cs="標楷體"/>
          <w:color w:val="000000"/>
        </w:rPr>
        <w:t>.</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Fiske, D. W. (1949). Consistency of the factorial structures of personality ratings from different sources.</w:t>
      </w:r>
      <w:r>
        <w:rPr>
          <w:rFonts w:ascii="標楷體" w:eastAsia="標楷體" w:hAnsi="標楷體" w:cs="標楷體"/>
          <w:i/>
          <w:iCs/>
          <w:color w:val="000000"/>
        </w:rPr>
        <w:t xml:space="preserve"> Journal of Abnormal &amp; Social Psychology, 44</w:t>
      </w:r>
      <w:r>
        <w:rPr>
          <w:rFonts w:ascii="標楷體" w:eastAsia="標楷體" w:hAnsi="標楷體" w:cs="標楷體"/>
          <w:color w:val="000000"/>
        </w:rPr>
        <w:t>, 329-344.</w:t>
      </w:r>
    </w:p>
    <w:p w:rsidR="0015623E" w:rsidRPr="004D05E7" w:rsidRDefault="0015623E">
      <w:pPr>
        <w:autoSpaceDE w:val="0"/>
        <w:autoSpaceDN w:val="0"/>
        <w:adjustRightInd w:val="0"/>
        <w:ind w:left="480" w:hangingChars="200" w:hanging="480"/>
        <w:rPr>
          <w:rFonts w:ascii="標楷體" w:eastAsia="標楷體" w:hAnsi="標楷體" w:cs="Times New Roman"/>
          <w:i/>
          <w:iCs/>
          <w:kern w:val="0"/>
        </w:rPr>
      </w:pPr>
      <w:r>
        <w:rPr>
          <w:rFonts w:ascii="標楷體" w:eastAsia="標楷體" w:hAnsi="標楷體" w:cs="標楷體"/>
          <w:kern w:val="0"/>
        </w:rPr>
        <w:t xml:space="preserve">Furnham, A. (1990a). </w:t>
      </w:r>
      <w:r>
        <w:rPr>
          <w:rFonts w:ascii="標楷體" w:eastAsia="標楷體" w:hAnsi="標楷體" w:cs="標楷體"/>
          <w:i/>
          <w:iCs/>
          <w:kern w:val="0"/>
        </w:rPr>
        <w:t xml:space="preserve">The Protestant work ethic: The psychology of work related beliefs and behaviours. </w:t>
      </w:r>
      <w:r>
        <w:rPr>
          <w:rFonts w:ascii="標楷體" w:eastAsia="標楷體" w:hAnsi="標楷體" w:cs="標楷體"/>
          <w:kern w:val="0"/>
        </w:rPr>
        <w:t>London: Routledge.</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Furnham, A. (1990b). A content, correlational, and factor analytic study of seven questionnaire measures of the Protestant work ethic.</w:t>
      </w:r>
      <w:r>
        <w:rPr>
          <w:rFonts w:ascii="標楷體" w:eastAsia="標楷體" w:hAnsi="標楷體" w:cs="標楷體"/>
          <w:i/>
          <w:iCs/>
          <w:kern w:val="0"/>
        </w:rPr>
        <w:t>Human Relations, 43</w:t>
      </w:r>
      <w:r>
        <w:rPr>
          <w:rFonts w:ascii="標楷體" w:eastAsia="標楷體" w:hAnsi="標楷體" w:cs="標楷體"/>
          <w:kern w:val="0"/>
        </w:rPr>
        <w:t>(4)</w:t>
      </w:r>
      <w:proofErr w:type="gramStart"/>
      <w:r>
        <w:rPr>
          <w:rFonts w:ascii="標楷體" w:eastAsia="標楷體" w:hAnsi="標楷體" w:cs="標楷體"/>
          <w:kern w:val="0"/>
        </w:rPr>
        <w:t>,383</w:t>
      </w:r>
      <w:proofErr w:type="gramEnd"/>
      <w:r>
        <w:rPr>
          <w:rFonts w:ascii="標楷體" w:eastAsia="標楷體" w:hAnsi="標楷體" w:cs="標楷體"/>
          <w:kern w:val="0"/>
        </w:rPr>
        <w:t>–399.</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Galton, F. (1884).Measurement of character.</w:t>
      </w:r>
      <w:r>
        <w:rPr>
          <w:rFonts w:ascii="標楷體" w:eastAsia="標楷體" w:hAnsi="標楷體" w:cs="標楷體"/>
          <w:i/>
          <w:iCs/>
          <w:color w:val="000000"/>
        </w:rPr>
        <w:t>Fortnightly Review, 36</w:t>
      </w:r>
      <w:r>
        <w:rPr>
          <w:rFonts w:ascii="標楷體" w:eastAsia="標楷體" w:hAnsi="標楷體" w:cs="標楷體"/>
          <w:color w:val="000000"/>
        </w:rPr>
        <w:t>, 179-185.</w:t>
      </w:r>
    </w:p>
    <w:p w:rsidR="0015623E" w:rsidRPr="004D05E7" w:rsidRDefault="0015623E">
      <w:pPr>
        <w:ind w:left="480" w:hangingChars="200" w:hanging="480"/>
        <w:rPr>
          <w:rFonts w:ascii="標楷體" w:eastAsia="標楷體" w:hAnsi="標楷體" w:cs="Times New Roman"/>
        </w:rPr>
      </w:pPr>
      <w:r>
        <w:rPr>
          <w:rFonts w:ascii="標楷體" w:eastAsia="標楷體" w:hAnsi="標楷體" w:cs="標楷體"/>
          <w:color w:val="333333"/>
        </w:rPr>
        <w:t>Germain, M. (2008).</w:t>
      </w:r>
      <w:r>
        <w:rPr>
          <w:rFonts w:ascii="標楷體" w:eastAsia="標楷體" w:hAnsi="標楷體" w:cs="標楷體"/>
          <w:i/>
          <w:iCs/>
          <w:color w:val="333333"/>
        </w:rPr>
        <w:t>Traits and Skills Theories as the Nexus between Leadership and Expertise: Reality or Fallacy</w:t>
      </w:r>
      <w:proofErr w:type="gramStart"/>
      <w:r>
        <w:rPr>
          <w:rFonts w:ascii="標楷體" w:eastAsia="標楷體" w:hAnsi="標楷體" w:cs="標楷體"/>
          <w:i/>
          <w:iCs/>
          <w:color w:val="333333"/>
        </w:rPr>
        <w:t>?</w:t>
      </w:r>
      <w:r>
        <w:rPr>
          <w:rFonts w:ascii="標楷體" w:eastAsia="標楷體" w:hAnsi="標楷體" w:cs="標楷體"/>
          <w:color w:val="333333"/>
        </w:rPr>
        <w:t>.</w:t>
      </w:r>
      <w:proofErr w:type="gramEnd"/>
      <w:r>
        <w:rPr>
          <w:rFonts w:ascii="標楷體" w:eastAsia="標楷體" w:hAnsi="標楷體" w:cs="標楷體"/>
        </w:rPr>
        <w:t xml:space="preserve">Retrieved December 11, 2010, from </w:t>
      </w:r>
      <w:hyperlink r:id="rId27" w:history="1">
        <w:r>
          <w:rPr>
            <w:rStyle w:val="a9"/>
            <w:rFonts w:ascii="標楷體" w:eastAsia="標楷體" w:hAnsi="標楷體" w:cs="標楷體"/>
          </w:rPr>
          <w:t>http://www.eric.ed.gov/PDFS/ED501636.pdf</w:t>
        </w:r>
      </w:hyperlink>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Hill, R. B., &amp; Petty, G. C. (1995). A new look at selected employability skills: A factor analysis of the occupational work ethic. </w:t>
      </w:r>
      <w:r>
        <w:rPr>
          <w:rFonts w:ascii="標楷體" w:eastAsia="標楷體" w:hAnsi="標楷體" w:cs="標楷體"/>
          <w:i/>
          <w:iCs/>
          <w:kern w:val="0"/>
        </w:rPr>
        <w:t xml:space="preserve">Josernal of Vocational Edutcation Research, 20, </w:t>
      </w:r>
      <w:r>
        <w:rPr>
          <w:rFonts w:ascii="標楷體" w:eastAsia="標楷體" w:hAnsi="標楷體" w:cs="標楷體"/>
          <w:kern w:val="0"/>
        </w:rPr>
        <w:t>232-246.</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Hogan Assessment Systems (2004).Managerial performance across the hierarchy.</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Hogan Assessment Systems</w:t>
      </w:r>
      <w:r>
        <w:rPr>
          <w:rFonts w:ascii="標楷體" w:eastAsia="標楷體" w:hAnsi="標楷體" w:cs="標楷體" w:hint="eastAsia"/>
          <w:color w:val="000000"/>
        </w:rPr>
        <w:t>（</w:t>
      </w:r>
      <w:r>
        <w:rPr>
          <w:rFonts w:ascii="標楷體" w:eastAsia="標楷體" w:hAnsi="標楷體" w:cs="標楷體"/>
          <w:color w:val="000000"/>
        </w:rPr>
        <w:t>2010</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i/>
          <w:iCs/>
          <w:color w:val="000000"/>
        </w:rPr>
        <w:t>Hogan personality inventory.</w:t>
      </w:r>
      <w:r>
        <w:rPr>
          <w:rFonts w:ascii="標楷體" w:eastAsia="標楷體" w:hAnsi="標楷體" w:cs="標楷體"/>
          <w:color w:val="000000"/>
        </w:rPr>
        <w:t xml:space="preserve">Management Consultants, </w:t>
      </w:r>
      <w:proofErr w:type="gramStart"/>
      <w:r>
        <w:rPr>
          <w:rFonts w:ascii="標楷體" w:eastAsia="標楷體" w:hAnsi="標楷體" w:cs="標楷體"/>
          <w:color w:val="000000"/>
        </w:rPr>
        <w:t>inc</w:t>
      </w:r>
      <w:proofErr w:type="gramEnd"/>
      <w:r>
        <w:rPr>
          <w:rFonts w:ascii="標楷體" w:eastAsia="標楷體" w:hAnsi="標楷體" w:cs="標楷體"/>
          <w:color w:val="000000"/>
        </w:rPr>
        <w:t>.</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Hogan, J., &amp; Holland, B. (2003).Using theory to evaluate personality and job-performance relations: A socioanalytic perspective.</w:t>
      </w:r>
      <w:r>
        <w:rPr>
          <w:rFonts w:ascii="標楷體" w:eastAsia="標楷體" w:hAnsi="標楷體" w:cs="標楷體"/>
          <w:i/>
          <w:iCs/>
          <w:color w:val="000000"/>
        </w:rPr>
        <w:t xml:space="preserve"> Journal of Applied Psychology, 88</w:t>
      </w:r>
      <w:r>
        <w:rPr>
          <w:rFonts w:ascii="標楷體" w:eastAsia="標楷體" w:hAnsi="標楷體" w:cs="標楷體"/>
          <w:color w:val="000000"/>
        </w:rPr>
        <w:t>(1), 100-112.</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Hogan, J., &amp; Holland, B. (2003).Using theory to evaluate personality and job-performance relations: A socioanalytic perspective.</w:t>
      </w:r>
      <w:r>
        <w:rPr>
          <w:rFonts w:ascii="標楷體" w:eastAsia="標楷體" w:hAnsi="標楷體" w:cs="標楷體"/>
          <w:i/>
          <w:iCs/>
          <w:color w:val="000000"/>
        </w:rPr>
        <w:t xml:space="preserve"> Journal of Applied Psychology, 88</w:t>
      </w:r>
      <w:r>
        <w:rPr>
          <w:rFonts w:ascii="標楷體" w:eastAsia="標楷體" w:hAnsi="標楷體" w:cs="標楷體"/>
          <w:color w:val="000000"/>
        </w:rPr>
        <w:t>(1), 100-112.</w:t>
      </w:r>
    </w:p>
    <w:p w:rsidR="0015623E" w:rsidRDefault="0015623E">
      <w:pPr>
        <w:ind w:left="480" w:hangingChars="200" w:hanging="480"/>
        <w:rPr>
          <w:rFonts w:ascii="標楷體" w:eastAsia="標楷體" w:hAnsi="標楷體" w:cs="標楷體"/>
        </w:rPr>
      </w:pPr>
      <w:r>
        <w:rPr>
          <w:rFonts w:ascii="標楷體" w:eastAsia="標楷體" w:hAnsi="標楷體" w:cs="標楷體"/>
        </w:rPr>
        <w:t>Hogan, R. (1982). A socioanalytic theory of personality. Nebraska Symposium on Motivation, 55-89.</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Hogan, R. (1983). A socioanalytic theory of personality.In M. M. Page (Ed.),</w:t>
      </w:r>
      <w:r>
        <w:rPr>
          <w:rFonts w:ascii="標楷體" w:eastAsia="標楷體" w:hAnsi="標楷體" w:cs="標楷體"/>
          <w:i/>
          <w:iCs/>
          <w:color w:val="000000"/>
        </w:rPr>
        <w:t xml:space="preserve"> 1982 Nebraska Symposium on Motivation</w:t>
      </w:r>
      <w:r>
        <w:rPr>
          <w:rFonts w:ascii="標楷體" w:eastAsia="標楷體" w:hAnsi="標楷體" w:cs="標楷體"/>
          <w:color w:val="000000"/>
        </w:rPr>
        <w:t xml:space="preserve"> (pp. 55-89). Lincoln: University of Nebraska Press.</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Hogan, R. (1983). A socioanalytic theory of personality.In M. M. Page (Ed.),</w:t>
      </w:r>
      <w:r>
        <w:rPr>
          <w:rFonts w:ascii="標楷體" w:eastAsia="標楷體" w:hAnsi="標楷體" w:cs="標楷體"/>
          <w:i/>
          <w:iCs/>
          <w:color w:val="000000"/>
        </w:rPr>
        <w:t xml:space="preserve"> 1982 Nebraska Symposium on Motivation</w:t>
      </w:r>
      <w:r>
        <w:rPr>
          <w:rFonts w:ascii="標楷體" w:eastAsia="標楷體" w:hAnsi="標楷體" w:cs="標楷體"/>
          <w:color w:val="000000"/>
        </w:rPr>
        <w:t xml:space="preserve"> (pp. 55-89). Lincoln: University of Nebraska Press.</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lastRenderedPageBreak/>
        <w:t xml:space="preserve">Hogan, R. (1996). A socioanalytic perspective on the five-factor model. In J. S. Wiggins (Ed.), </w:t>
      </w:r>
      <w:proofErr w:type="gramStart"/>
      <w:r>
        <w:rPr>
          <w:rFonts w:ascii="標楷體" w:eastAsia="標楷體" w:hAnsi="標楷體" w:cs="標楷體"/>
          <w:i/>
          <w:iCs/>
          <w:color w:val="000000"/>
        </w:rPr>
        <w:t>The</w:t>
      </w:r>
      <w:proofErr w:type="gramEnd"/>
      <w:r>
        <w:rPr>
          <w:rFonts w:ascii="標楷體" w:eastAsia="標楷體" w:hAnsi="標楷體" w:cs="標楷體"/>
          <w:i/>
          <w:iCs/>
          <w:color w:val="000000"/>
        </w:rPr>
        <w:t xml:space="preserve"> five-factor model of personality.</w:t>
      </w:r>
      <w:r>
        <w:rPr>
          <w:rFonts w:ascii="標楷體" w:eastAsia="標楷體" w:hAnsi="標楷體" w:cs="標楷體"/>
          <w:color w:val="000000"/>
        </w:rPr>
        <w:t xml:space="preserve"> (pp. 163-179). New York: Guilford Press.</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 xml:space="preserve">Hogan, R. (1996). A socioanalytic perspective on the five-factor model. In J. S. Wiggins (Ed.), </w:t>
      </w:r>
      <w:proofErr w:type="gramStart"/>
      <w:r>
        <w:rPr>
          <w:rFonts w:ascii="標楷體" w:eastAsia="標楷體" w:hAnsi="標楷體" w:cs="標楷體"/>
          <w:i/>
          <w:iCs/>
          <w:color w:val="000000"/>
        </w:rPr>
        <w:t>The</w:t>
      </w:r>
      <w:proofErr w:type="gramEnd"/>
      <w:r>
        <w:rPr>
          <w:rFonts w:ascii="標楷體" w:eastAsia="標楷體" w:hAnsi="標楷體" w:cs="標楷體"/>
          <w:i/>
          <w:iCs/>
          <w:color w:val="000000"/>
        </w:rPr>
        <w:t xml:space="preserve"> five-factor model of personality.</w:t>
      </w:r>
      <w:r>
        <w:rPr>
          <w:rFonts w:ascii="標楷體" w:eastAsia="標楷體" w:hAnsi="標楷體" w:cs="標楷體"/>
          <w:color w:val="000000"/>
        </w:rPr>
        <w:t xml:space="preserve"> (pp. 163-179). New York: Guilford Press.</w:t>
      </w:r>
    </w:p>
    <w:p w:rsidR="0015623E" w:rsidRPr="004D05E7" w:rsidRDefault="0015623E">
      <w:pPr>
        <w:ind w:left="480" w:hangingChars="200" w:hanging="480"/>
        <w:rPr>
          <w:rFonts w:ascii="標楷體" w:eastAsia="標楷體" w:hAnsi="標楷體" w:cs="Times New Roman"/>
          <w:color w:val="000000"/>
        </w:rPr>
      </w:pPr>
      <w:r>
        <w:rPr>
          <w:rFonts w:ascii="標楷體" w:eastAsia="標楷體" w:hAnsi="標楷體" w:cs="標楷體"/>
          <w:color w:val="000000"/>
        </w:rPr>
        <w:t>Hogan, R., &amp; Hogan, J. (2001).Assessing leadership: A View from the dark side.</w:t>
      </w:r>
      <w:r>
        <w:rPr>
          <w:rFonts w:ascii="標楷體" w:eastAsia="標楷體" w:hAnsi="標楷體" w:cs="標楷體"/>
          <w:i/>
          <w:iCs/>
          <w:color w:val="000000"/>
        </w:rPr>
        <w:t>International Journal of Selection and Assessment, 9</w:t>
      </w:r>
      <w:r>
        <w:rPr>
          <w:rFonts w:ascii="標楷體" w:eastAsia="標楷體" w:hAnsi="標楷體" w:cs="標楷體"/>
          <w:color w:val="000000"/>
        </w:rPr>
        <w:t xml:space="preserve">, 40-51.  </w:t>
      </w:r>
    </w:p>
    <w:p w:rsidR="0015623E" w:rsidRDefault="0015623E">
      <w:pPr>
        <w:autoSpaceDE w:val="0"/>
        <w:autoSpaceDN w:val="0"/>
        <w:adjustRightInd w:val="0"/>
        <w:ind w:leftChars="-13" w:left="569" w:hangingChars="250" w:hanging="600"/>
        <w:rPr>
          <w:rFonts w:ascii="標楷體" w:eastAsia="標楷體" w:hAnsi="標楷體" w:cs="標楷體"/>
          <w:color w:val="000000"/>
        </w:rPr>
      </w:pPr>
      <w:r>
        <w:rPr>
          <w:rFonts w:ascii="標楷體" w:eastAsia="標楷體" w:hAnsi="標楷體" w:cs="標楷體"/>
          <w:color w:val="000000"/>
        </w:rPr>
        <w:t>Kendall, M. G. (1970).</w:t>
      </w:r>
      <w:r>
        <w:rPr>
          <w:rFonts w:ascii="標楷體" w:eastAsia="標楷體" w:hAnsi="標楷體" w:cs="標楷體"/>
          <w:i/>
          <w:iCs/>
          <w:color w:val="000000"/>
        </w:rPr>
        <w:t xml:space="preserve"> Rank correlation methods </w:t>
      </w:r>
      <w:r>
        <w:rPr>
          <w:rFonts w:ascii="標楷體" w:eastAsia="標楷體" w:hAnsi="標楷體" w:cs="標楷體"/>
          <w:color w:val="000000"/>
        </w:rPr>
        <w:t>(4</w:t>
      </w:r>
      <w:r>
        <w:rPr>
          <w:rFonts w:ascii="標楷體" w:eastAsia="標楷體" w:hAnsi="標楷體" w:cs="標楷體"/>
          <w:color w:val="000000"/>
          <w:vertAlign w:val="superscript"/>
        </w:rPr>
        <w:t>th</w:t>
      </w:r>
      <w:r>
        <w:rPr>
          <w:rFonts w:ascii="標楷體" w:eastAsia="標楷體" w:hAnsi="標楷體" w:cs="標楷體"/>
          <w:color w:val="000000"/>
        </w:rPr>
        <w:t>ed.). London: Griffin.</w:t>
      </w:r>
    </w:p>
    <w:p w:rsidR="0015623E" w:rsidRDefault="0015623E">
      <w:pPr>
        <w:autoSpaceDE w:val="0"/>
        <w:autoSpaceDN w:val="0"/>
        <w:adjustRightInd w:val="0"/>
        <w:ind w:leftChars="-13" w:left="569" w:hangingChars="250" w:hanging="600"/>
        <w:rPr>
          <w:rFonts w:ascii="標楷體" w:eastAsia="標楷體" w:hAnsi="標楷體" w:cs="標楷體"/>
          <w:color w:val="000000"/>
        </w:rPr>
      </w:pPr>
      <w:r>
        <w:rPr>
          <w:rFonts w:ascii="標楷體" w:eastAsia="標楷體" w:hAnsi="標楷體" w:cs="標楷體"/>
          <w:color w:val="000000"/>
        </w:rPr>
        <w:t>Kevin R. Murphy &amp; Charles O. Davidshofer (1997). Psychological Testing: principles and Applications (6th Edition), Prentice Hall.</w:t>
      </w:r>
    </w:p>
    <w:p w:rsidR="0015623E" w:rsidRPr="004D05E7" w:rsidRDefault="0015623E">
      <w:pPr>
        <w:snapToGrid w:val="0"/>
        <w:ind w:left="480" w:hangingChars="200" w:hanging="480"/>
        <w:rPr>
          <w:rFonts w:ascii="標楷體" w:eastAsia="標楷體" w:hAnsi="標楷體" w:cs="Times New Roman"/>
          <w:color w:val="000000"/>
        </w:rPr>
      </w:pPr>
      <w:r>
        <w:rPr>
          <w:rFonts w:ascii="標楷體" w:eastAsia="標楷體" w:hAnsi="標楷體" w:cs="標楷體"/>
          <w:color w:val="000000"/>
        </w:rPr>
        <w:t>Leslie, J. B., &amp; Van Velsor, E. (1996).</w:t>
      </w:r>
      <w:r>
        <w:rPr>
          <w:rFonts w:ascii="標楷體" w:eastAsia="標楷體" w:hAnsi="標楷體" w:cs="標楷體"/>
          <w:i/>
          <w:iCs/>
          <w:color w:val="000000"/>
        </w:rPr>
        <w:t xml:space="preserve">A look at derailment </w:t>
      </w:r>
      <w:proofErr w:type="gramStart"/>
      <w:r>
        <w:rPr>
          <w:rFonts w:ascii="標楷體" w:eastAsia="標楷體" w:hAnsi="標楷體" w:cs="標楷體"/>
          <w:i/>
          <w:iCs/>
          <w:color w:val="000000"/>
        </w:rPr>
        <w:t>Today</w:t>
      </w:r>
      <w:proofErr w:type="gramEnd"/>
      <w:r>
        <w:rPr>
          <w:rFonts w:ascii="標楷體" w:eastAsia="標楷體" w:hAnsi="標楷體" w:cs="標楷體"/>
          <w:i/>
          <w:iCs/>
          <w:color w:val="000000"/>
        </w:rPr>
        <w:t>: North America and Europe</w:t>
      </w:r>
      <w:r>
        <w:rPr>
          <w:rFonts w:ascii="標楷體" w:eastAsia="標楷體" w:hAnsi="標楷體" w:cs="標楷體"/>
          <w:color w:val="000000"/>
        </w:rPr>
        <w:t xml:space="preserve">. Greensboro, NC: Center for Creative Leadership. </w:t>
      </w:r>
    </w:p>
    <w:p w:rsidR="0015623E" w:rsidRDefault="0015623E">
      <w:pPr>
        <w:ind w:left="480" w:hangingChars="200" w:hanging="480"/>
        <w:rPr>
          <w:rFonts w:ascii="標楷體" w:eastAsia="標楷體" w:hAnsi="標楷體" w:cs="標楷體"/>
        </w:rPr>
      </w:pPr>
      <w:r>
        <w:rPr>
          <w:rFonts w:ascii="標楷體" w:eastAsia="標楷體" w:hAnsi="標楷體" w:cs="標楷體"/>
        </w:rPr>
        <w:t xml:space="preserve">Lord, R. G., DeVader, C. L., &amp; Alliger, G. M. (1986). A meta-analysis of the relation between personality traits and leadership perceptions: </w:t>
      </w:r>
      <w:r>
        <w:rPr>
          <w:rFonts w:ascii="標楷體" w:eastAsia="標楷體" w:hAnsi="標楷體" w:cs="標楷體"/>
          <w:i/>
          <w:iCs/>
        </w:rPr>
        <w:t>An application of validity generalization procedures. Journal of Applied Psychology, 71</w:t>
      </w:r>
      <w:r>
        <w:rPr>
          <w:rFonts w:ascii="標楷體" w:eastAsia="標楷體" w:hAnsi="標楷體" w:cs="標楷體"/>
        </w:rPr>
        <w:t>, 402-410.</w:t>
      </w:r>
    </w:p>
    <w:p w:rsidR="0015623E" w:rsidRDefault="0015623E">
      <w:pPr>
        <w:ind w:left="480" w:hangingChars="200" w:hanging="480"/>
        <w:rPr>
          <w:rFonts w:ascii="標楷體" w:eastAsia="標楷體" w:hAnsi="標楷體" w:cs="標楷體"/>
          <w:kern w:val="0"/>
        </w:rPr>
      </w:pPr>
      <w:r>
        <w:rPr>
          <w:rFonts w:ascii="標楷體" w:eastAsia="標楷體" w:hAnsi="標楷體" w:cs="標楷體"/>
          <w:kern w:val="0"/>
        </w:rPr>
        <w:t>McCortney, A. L., &amp;</w:t>
      </w:r>
      <w:r>
        <w:rPr>
          <w:rFonts w:ascii="標楷體" w:eastAsia="標楷體" w:hAnsi="標楷體" w:cs="標楷體"/>
        </w:rPr>
        <w:t>Engels, D. W.</w:t>
      </w:r>
      <w:r>
        <w:rPr>
          <w:rFonts w:ascii="標楷體" w:eastAsia="標楷體" w:hAnsi="標楷體" w:cs="標楷體"/>
          <w:kern w:val="0"/>
        </w:rPr>
        <w:t xml:space="preserve"> (2003). Revisiting the Work Ethic in America.</w:t>
      </w:r>
      <w:r>
        <w:rPr>
          <w:rFonts w:ascii="標楷體" w:eastAsia="標楷體" w:hAnsi="標楷體" w:cs="標楷體"/>
          <w:i/>
          <w:iCs/>
          <w:kern w:val="0"/>
        </w:rPr>
        <w:t>The Career Development Quarterly, 52</w:t>
      </w:r>
      <w:r>
        <w:rPr>
          <w:rFonts w:ascii="標楷體" w:eastAsia="標楷體" w:hAnsi="標楷體" w:cs="標楷體"/>
          <w:kern w:val="0"/>
        </w:rPr>
        <w:t>(2)</w:t>
      </w:r>
      <w:proofErr w:type="gramStart"/>
      <w:r>
        <w:rPr>
          <w:rFonts w:ascii="標楷體" w:eastAsia="標楷體" w:hAnsi="標楷體" w:cs="標楷體"/>
          <w:kern w:val="0"/>
        </w:rPr>
        <w:t>,132</w:t>
      </w:r>
      <w:proofErr w:type="gramEnd"/>
      <w:r>
        <w:rPr>
          <w:rFonts w:ascii="標楷體" w:eastAsia="標楷體" w:hAnsi="標楷體" w:cs="標楷體"/>
          <w:kern w:val="0"/>
        </w:rPr>
        <w:t>-140.</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 xml:space="preserve">McCrae, R. R., &amp; Costa, P. T. (1985).Updating Norman's </w:t>
      </w:r>
      <w:r>
        <w:rPr>
          <w:rFonts w:ascii="標楷體" w:eastAsia="標楷體" w:hAnsi="標楷體" w:cs="標楷體" w:hint="eastAsia"/>
          <w:color w:val="000000"/>
        </w:rPr>
        <w:t>“</w:t>
      </w:r>
      <w:r>
        <w:rPr>
          <w:rFonts w:ascii="標楷體" w:eastAsia="標楷體" w:hAnsi="標楷體" w:cs="標楷體"/>
          <w:color w:val="000000"/>
        </w:rPr>
        <w:t>Adequate Taxonomy</w:t>
      </w:r>
      <w:r>
        <w:rPr>
          <w:rFonts w:ascii="標楷體" w:eastAsia="標楷體" w:hAnsi="標楷體" w:cs="標楷體" w:hint="eastAsia"/>
          <w:color w:val="000000"/>
        </w:rPr>
        <w:t>”</w:t>
      </w:r>
      <w:r>
        <w:rPr>
          <w:rFonts w:ascii="標楷體" w:eastAsia="標楷體" w:hAnsi="標楷體" w:cs="標楷體"/>
          <w:color w:val="000000"/>
        </w:rPr>
        <w:t>: Intelligence and Personality Dimensions in Natural Language and in Questionnaires.</w:t>
      </w:r>
      <w:r>
        <w:rPr>
          <w:rFonts w:ascii="標楷體" w:eastAsia="標楷體" w:hAnsi="標楷體" w:cs="標楷體"/>
          <w:i/>
          <w:iCs/>
          <w:color w:val="000000"/>
        </w:rPr>
        <w:t xml:space="preserve">Journal of Personality and Social Psychology, 49 </w:t>
      </w:r>
      <w:r>
        <w:rPr>
          <w:rFonts w:ascii="標楷體" w:eastAsia="標楷體" w:hAnsi="標楷體" w:cs="標楷體"/>
          <w:color w:val="000000"/>
        </w:rPr>
        <w:t>(3), 710-721.</w:t>
      </w:r>
    </w:p>
    <w:p w:rsidR="0015623E" w:rsidRDefault="0015623E">
      <w:pPr>
        <w:ind w:left="480" w:hangingChars="200" w:hanging="480"/>
        <w:rPr>
          <w:rFonts w:ascii="標楷體" w:eastAsia="標楷體" w:hAnsi="標楷體" w:cs="標楷體"/>
          <w:color w:val="000000"/>
        </w:rPr>
      </w:pPr>
      <w:bookmarkStart w:id="179" w:name="references"/>
      <w:r>
        <w:rPr>
          <w:rFonts w:ascii="標楷體" w:eastAsia="標楷體" w:hAnsi="標楷體" w:cs="標楷體"/>
          <w:color w:val="000000"/>
        </w:rPr>
        <w:t>McCrae, R. R., &amp; Costa, P. T., Jr. (1997).Personality trait structure as a human universal.</w:t>
      </w:r>
      <w:r>
        <w:rPr>
          <w:rFonts w:ascii="標楷體" w:eastAsia="標楷體" w:hAnsi="標楷體" w:cs="標楷體"/>
          <w:i/>
          <w:iCs/>
          <w:color w:val="000000"/>
        </w:rPr>
        <w:t xml:space="preserve"> American Psychologist, 52</w:t>
      </w:r>
      <w:r>
        <w:rPr>
          <w:rFonts w:ascii="標楷體" w:eastAsia="標楷體" w:hAnsi="標楷體" w:cs="標楷體"/>
          <w:color w:val="000000"/>
        </w:rPr>
        <w:t>, 509-516.</w:t>
      </w:r>
      <w:bookmarkEnd w:id="179"/>
    </w:p>
    <w:p w:rsidR="0015623E" w:rsidRDefault="0015623E">
      <w:pPr>
        <w:ind w:left="480" w:hangingChars="200" w:hanging="480"/>
        <w:rPr>
          <w:rFonts w:ascii="標楷體" w:eastAsia="標楷體" w:hAnsi="標楷體" w:cs="標楷體"/>
        </w:rPr>
      </w:pPr>
      <w:r>
        <w:rPr>
          <w:rFonts w:ascii="標楷體" w:eastAsia="標楷體" w:hAnsi="標楷體" w:cs="標楷體"/>
        </w:rPr>
        <w:t>McGee, J., Thomas, H., &amp; Wilson, D. (2005).</w:t>
      </w:r>
      <w:r>
        <w:rPr>
          <w:rFonts w:ascii="標楷體" w:eastAsia="標楷體" w:hAnsi="標楷體" w:cs="標楷體"/>
          <w:i/>
          <w:iCs/>
        </w:rPr>
        <w:t xml:space="preserve">Strategy, analysis and </w:t>
      </w:r>
      <w:proofErr w:type="gramStart"/>
      <w:r>
        <w:rPr>
          <w:rFonts w:ascii="標楷體" w:eastAsia="標楷體" w:hAnsi="標楷體" w:cs="標楷體"/>
          <w:i/>
          <w:iCs/>
        </w:rPr>
        <w:t>practice</w:t>
      </w:r>
      <w:r>
        <w:rPr>
          <w:rFonts w:ascii="標楷體" w:eastAsia="標楷體" w:hAnsi="標楷體" w:cs="標楷體"/>
        </w:rPr>
        <w:t xml:space="preserve"> .</w:t>
      </w:r>
      <w:proofErr w:type="gramEnd"/>
      <w:r>
        <w:rPr>
          <w:rFonts w:ascii="標楷體" w:eastAsia="標楷體" w:hAnsi="標楷體" w:cs="標楷體"/>
        </w:rPr>
        <w:t xml:space="preserve"> Berkshire: McGraw-Hill.</w:t>
      </w:r>
    </w:p>
    <w:p w:rsidR="0015623E" w:rsidRPr="004D05E7" w:rsidRDefault="0015623E">
      <w:pPr>
        <w:autoSpaceDE w:val="0"/>
        <w:autoSpaceDN w:val="0"/>
        <w:adjustRightInd w:val="0"/>
        <w:ind w:left="480" w:hangingChars="200" w:hanging="480"/>
        <w:rPr>
          <w:rFonts w:ascii="標楷體" w:eastAsia="標楷體" w:hAnsi="標楷體" w:cs="Times New Roman"/>
          <w:i/>
          <w:iCs/>
          <w:kern w:val="0"/>
        </w:rPr>
      </w:pPr>
      <w:r>
        <w:rPr>
          <w:rFonts w:ascii="標楷體" w:eastAsia="標楷體" w:hAnsi="標楷體" w:cs="標楷體"/>
          <w:kern w:val="0"/>
        </w:rPr>
        <w:t>McHoskey, J.W. (1994). Factor structure of the Protestant work ethic scale.</w:t>
      </w:r>
      <w:r>
        <w:rPr>
          <w:rFonts w:ascii="標楷體" w:eastAsia="標楷體" w:hAnsi="標楷體" w:cs="標楷體"/>
          <w:i/>
          <w:iCs/>
          <w:kern w:val="0"/>
        </w:rPr>
        <w:t>Personality and Individual Differences, 17</w:t>
      </w:r>
      <w:proofErr w:type="gramStart"/>
      <w:r>
        <w:rPr>
          <w:rFonts w:ascii="標楷體" w:eastAsia="標楷體" w:hAnsi="標楷體" w:cs="標楷體"/>
          <w:i/>
          <w:iCs/>
          <w:kern w:val="0"/>
        </w:rPr>
        <w:t>,</w:t>
      </w:r>
      <w:r>
        <w:rPr>
          <w:rFonts w:ascii="標楷體" w:eastAsia="標楷體" w:hAnsi="標楷體" w:cs="標楷體"/>
          <w:kern w:val="0"/>
        </w:rPr>
        <w:t>49</w:t>
      </w:r>
      <w:proofErr w:type="gramEnd"/>
      <w:r>
        <w:rPr>
          <w:rFonts w:ascii="標楷體" w:eastAsia="標楷體" w:hAnsi="標楷體" w:cs="標楷體"/>
          <w:kern w:val="0"/>
        </w:rPr>
        <w:t>–52.</w:t>
      </w:r>
    </w:p>
    <w:p w:rsidR="0015623E" w:rsidRPr="004D05E7" w:rsidRDefault="0015623E">
      <w:pPr>
        <w:autoSpaceDE w:val="0"/>
        <w:autoSpaceDN w:val="0"/>
        <w:adjustRightInd w:val="0"/>
        <w:ind w:left="480" w:hangingChars="200" w:hanging="480"/>
        <w:rPr>
          <w:rFonts w:ascii="標楷體" w:eastAsia="標楷體" w:hAnsi="標楷體" w:cs="Times New Roman"/>
          <w:i/>
          <w:iCs/>
          <w:kern w:val="0"/>
        </w:rPr>
      </w:pPr>
      <w:r>
        <w:rPr>
          <w:rFonts w:ascii="標楷體" w:eastAsia="標楷體" w:hAnsi="標楷體" w:cs="標楷體"/>
          <w:kern w:val="0"/>
        </w:rPr>
        <w:t>Mirels, H., &amp; Garrett, J. (1971). Protestant ethic as a personality variable.</w:t>
      </w:r>
      <w:r>
        <w:rPr>
          <w:rFonts w:ascii="標楷體" w:eastAsia="標楷體" w:hAnsi="標楷體" w:cs="標楷體"/>
          <w:i/>
          <w:iCs/>
          <w:kern w:val="0"/>
        </w:rPr>
        <w:t>Journal of Consulting and Clinical Psychology, 36</w:t>
      </w:r>
      <w:r>
        <w:rPr>
          <w:rFonts w:ascii="標楷體" w:eastAsia="標楷體" w:hAnsi="標楷體" w:cs="標楷體"/>
          <w:kern w:val="0"/>
        </w:rPr>
        <w:t>(1)</w:t>
      </w:r>
      <w:proofErr w:type="gramStart"/>
      <w:r>
        <w:rPr>
          <w:rFonts w:ascii="標楷體" w:eastAsia="標楷體" w:hAnsi="標楷體" w:cs="標楷體"/>
          <w:kern w:val="0"/>
        </w:rPr>
        <w:t>,40</w:t>
      </w:r>
      <w:proofErr w:type="gramEnd"/>
      <w:r>
        <w:rPr>
          <w:rFonts w:ascii="標楷體" w:eastAsia="標楷體" w:hAnsi="標楷體" w:cs="標楷體"/>
          <w:kern w:val="0"/>
        </w:rPr>
        <w:t>–44.</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Morrow, P. (1983). Concept redundancy in organizational research: The case of work commitment. </w:t>
      </w:r>
      <w:r>
        <w:rPr>
          <w:rFonts w:ascii="標楷體" w:eastAsia="標楷體" w:hAnsi="標楷體" w:cs="標楷體"/>
          <w:i/>
          <w:iCs/>
          <w:kern w:val="0"/>
        </w:rPr>
        <w:t>Academy of Management Review, 8</w:t>
      </w:r>
      <w:r>
        <w:rPr>
          <w:rFonts w:ascii="標楷體" w:eastAsia="標楷體" w:hAnsi="標楷體" w:cs="標楷體"/>
          <w:kern w:val="0"/>
        </w:rPr>
        <w:t>(3)</w:t>
      </w:r>
      <w:proofErr w:type="gramStart"/>
      <w:r>
        <w:rPr>
          <w:rFonts w:ascii="標楷體" w:eastAsia="標楷體" w:hAnsi="標楷體" w:cs="標楷體"/>
          <w:kern w:val="0"/>
        </w:rPr>
        <w:t>,486</w:t>
      </w:r>
      <w:proofErr w:type="gramEnd"/>
      <w:r>
        <w:rPr>
          <w:rFonts w:ascii="標楷體" w:eastAsia="標楷體" w:hAnsi="標楷體" w:cs="標楷體"/>
          <w:kern w:val="0"/>
        </w:rPr>
        <w:t>–500.</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Morrow, P. (1993).</w:t>
      </w:r>
      <w:r>
        <w:rPr>
          <w:rFonts w:ascii="標楷體" w:eastAsia="標楷體" w:hAnsi="標楷體" w:cs="標楷體"/>
          <w:i/>
          <w:iCs/>
          <w:kern w:val="0"/>
        </w:rPr>
        <w:t>The theory and measurement of work commitment.</w:t>
      </w:r>
      <w:r>
        <w:rPr>
          <w:rFonts w:ascii="標楷體" w:eastAsia="標楷體" w:hAnsi="標楷體" w:cs="標楷體"/>
          <w:kern w:val="0"/>
        </w:rPr>
        <w:t>Greenwich, CT: JAI Press.</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Oates, W. (1971).</w:t>
      </w:r>
      <w:r>
        <w:rPr>
          <w:rFonts w:ascii="標楷體" w:eastAsia="標楷體" w:hAnsi="標楷體" w:cs="標楷體"/>
          <w:i/>
          <w:iCs/>
          <w:kern w:val="0"/>
        </w:rPr>
        <w:t xml:space="preserve">Confessions of a Workaholic: The Facts </w:t>
      </w:r>
      <w:proofErr w:type="gramStart"/>
      <w:r>
        <w:rPr>
          <w:rFonts w:ascii="標楷體" w:eastAsia="標楷體" w:hAnsi="標楷體" w:cs="標楷體"/>
          <w:i/>
          <w:iCs/>
          <w:kern w:val="0"/>
        </w:rPr>
        <w:t>About</w:t>
      </w:r>
      <w:proofErr w:type="gramEnd"/>
      <w:r>
        <w:rPr>
          <w:rFonts w:ascii="標楷體" w:eastAsia="標楷體" w:hAnsi="標楷體" w:cs="標楷體"/>
          <w:i/>
          <w:iCs/>
          <w:kern w:val="0"/>
        </w:rPr>
        <w:t xml:space="preserve"> Work Addiction.</w:t>
      </w:r>
      <w:r>
        <w:rPr>
          <w:rFonts w:ascii="標楷體" w:eastAsia="標楷體" w:hAnsi="標楷體" w:cs="標楷體"/>
          <w:kern w:val="0"/>
        </w:rPr>
        <w:t xml:space="preserve"> World New York: NY.</w:t>
      </w:r>
    </w:p>
    <w:p w:rsidR="0015623E" w:rsidRDefault="0015623E">
      <w:pPr>
        <w:ind w:left="480" w:hangingChars="200" w:hanging="480"/>
        <w:rPr>
          <w:rFonts w:ascii="標楷體" w:eastAsia="標楷體" w:hAnsi="標楷體" w:cs="標楷體"/>
        </w:rPr>
      </w:pPr>
      <w:r>
        <w:rPr>
          <w:rFonts w:ascii="標楷體" w:eastAsia="標楷體" w:hAnsi="標楷體" w:cs="標楷體"/>
        </w:rPr>
        <w:lastRenderedPageBreak/>
        <w:t xml:space="preserve">ORC International. (2006). </w:t>
      </w:r>
      <w:proofErr w:type="gramStart"/>
      <w:r>
        <w:rPr>
          <w:rFonts w:ascii="標楷體" w:eastAsia="標楷體" w:hAnsi="標楷體" w:cs="標楷體"/>
          <w:i/>
          <w:iCs/>
        </w:rPr>
        <w:t>Senior</w:t>
      </w:r>
      <w:proofErr w:type="gramEnd"/>
      <w:r>
        <w:rPr>
          <w:rFonts w:ascii="標楷體" w:eastAsia="標楷體" w:hAnsi="標楷體" w:cs="標楷體"/>
          <w:i/>
          <w:iCs/>
        </w:rPr>
        <w:t xml:space="preserve"> civil service overall highlights report</w:t>
      </w:r>
      <w:r>
        <w:rPr>
          <w:rFonts w:ascii="標楷體" w:eastAsia="標楷體" w:hAnsi="標楷體" w:cs="標楷體"/>
        </w:rPr>
        <w:t>. UK: ORC International.</w:t>
      </w:r>
    </w:p>
    <w:p w:rsidR="0015623E" w:rsidRDefault="0015623E">
      <w:pPr>
        <w:snapToGrid w:val="0"/>
        <w:ind w:left="480" w:hangingChars="200" w:hanging="480"/>
        <w:rPr>
          <w:rFonts w:ascii="標楷體" w:eastAsia="標楷體" w:hAnsi="標楷體" w:cs="標楷體"/>
          <w:color w:val="000000"/>
        </w:rPr>
      </w:pPr>
      <w:r>
        <w:rPr>
          <w:rFonts w:ascii="標楷體" w:eastAsia="標楷體" w:hAnsi="標楷體" w:cs="標楷體"/>
          <w:color w:val="000000"/>
        </w:rPr>
        <w:t>Pervin</w:t>
      </w:r>
      <w:proofErr w:type="gramStart"/>
      <w:r>
        <w:rPr>
          <w:rFonts w:ascii="標楷體" w:eastAsia="標楷體" w:hAnsi="標楷體" w:cs="標楷體"/>
          <w:color w:val="000000"/>
        </w:rPr>
        <w:t>,L.A</w:t>
      </w:r>
      <w:proofErr w:type="gramEnd"/>
      <w:r>
        <w:rPr>
          <w:rFonts w:ascii="標楷體" w:eastAsia="標楷體" w:hAnsi="標楷體" w:cs="標楷體"/>
          <w:color w:val="000000"/>
        </w:rPr>
        <w:t>., Cervone, D., &amp; John, O. P. (1999).</w:t>
      </w:r>
      <w:r>
        <w:rPr>
          <w:rFonts w:ascii="標楷體" w:eastAsia="標楷體" w:hAnsi="標楷體" w:cs="標楷體"/>
          <w:i/>
          <w:iCs/>
          <w:color w:val="000000"/>
        </w:rPr>
        <w:t xml:space="preserve"> Personality: Theory and Research 9/E</w:t>
      </w:r>
      <w:r>
        <w:rPr>
          <w:rFonts w:ascii="標楷體" w:eastAsia="標楷體" w:hAnsi="標楷體" w:cs="標楷體"/>
          <w:color w:val="000000"/>
        </w:rPr>
        <w:t xml:space="preserve">. New </w:t>
      </w:r>
      <w:proofErr w:type="gramStart"/>
      <w:r>
        <w:rPr>
          <w:rFonts w:ascii="標楷體" w:eastAsia="標楷體" w:hAnsi="標楷體" w:cs="標楷體"/>
          <w:color w:val="000000"/>
        </w:rPr>
        <w:t>York :</w:t>
      </w:r>
      <w:proofErr w:type="gramEnd"/>
      <w:r>
        <w:rPr>
          <w:rFonts w:ascii="標楷體" w:eastAsia="標楷體" w:hAnsi="標楷體" w:cs="標楷體"/>
          <w:color w:val="000000"/>
        </w:rPr>
        <w:t xml:space="preserve"> Wiley.</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Randall, D., &amp; Cote, J. (1991).Interrelationships of work commitment constructs.</w:t>
      </w:r>
      <w:r>
        <w:rPr>
          <w:rFonts w:ascii="標楷體" w:eastAsia="標楷體" w:hAnsi="標楷體" w:cs="標楷體"/>
          <w:i/>
          <w:iCs/>
          <w:kern w:val="0"/>
        </w:rPr>
        <w:t>Work and Occupations, 18</w:t>
      </w:r>
      <w:r>
        <w:rPr>
          <w:rFonts w:ascii="標楷體" w:eastAsia="標楷體" w:hAnsi="標楷體" w:cs="標楷體"/>
          <w:kern w:val="0"/>
        </w:rPr>
        <w:t>(2)</w:t>
      </w:r>
      <w:r>
        <w:rPr>
          <w:rFonts w:ascii="標楷體" w:eastAsia="標楷體" w:hAnsi="標楷體" w:cs="標楷體"/>
          <w:b/>
          <w:bCs/>
          <w:kern w:val="0"/>
        </w:rPr>
        <w:t xml:space="preserve">, </w:t>
      </w:r>
      <w:r>
        <w:rPr>
          <w:rFonts w:ascii="標楷體" w:eastAsia="標楷體" w:hAnsi="標楷體" w:cs="標楷體"/>
          <w:kern w:val="0"/>
        </w:rPr>
        <w:t>194–211.</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Robinson, S.L. &amp; Bennett, R.J. (1995) </w:t>
      </w:r>
      <w:proofErr w:type="gramStart"/>
      <w:r>
        <w:rPr>
          <w:rFonts w:ascii="標楷體" w:eastAsia="標楷體" w:hAnsi="標楷體" w:cs="標楷體"/>
          <w:kern w:val="0"/>
        </w:rPr>
        <w:t>A</w:t>
      </w:r>
      <w:proofErr w:type="gramEnd"/>
      <w:r>
        <w:rPr>
          <w:rFonts w:ascii="標楷體" w:eastAsia="標楷體" w:hAnsi="標楷體" w:cs="標楷體"/>
          <w:kern w:val="0"/>
        </w:rPr>
        <w:t xml:space="preserve"> typology of deviant workplace behaviors: A multidimensional scaling study. </w:t>
      </w:r>
      <w:r>
        <w:rPr>
          <w:rFonts w:ascii="標楷體" w:eastAsia="標楷體" w:hAnsi="標楷體" w:cs="標楷體"/>
          <w:i/>
          <w:iCs/>
          <w:kern w:val="0"/>
        </w:rPr>
        <w:t>Academy of Management Journal, 38</w:t>
      </w:r>
      <w:r>
        <w:rPr>
          <w:rFonts w:ascii="標楷體" w:eastAsia="標楷體" w:hAnsi="標楷體" w:cs="標楷體"/>
          <w:kern w:val="0"/>
        </w:rPr>
        <w:t>, 555-572.</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Sackett, P.R. &amp; DeVore, C.J. (2001) </w:t>
      </w:r>
      <w:r>
        <w:rPr>
          <w:rFonts w:ascii="標楷體" w:eastAsia="標楷體" w:hAnsi="標楷體" w:cs="標楷體"/>
          <w:i/>
          <w:iCs/>
          <w:kern w:val="0"/>
        </w:rPr>
        <w:t>Counterproductive behaviors at work</w:t>
      </w:r>
      <w:r>
        <w:rPr>
          <w:rFonts w:ascii="標楷體" w:eastAsia="標楷體" w:hAnsi="標楷體" w:cs="標楷體"/>
          <w:kern w:val="0"/>
        </w:rPr>
        <w:t>.In N. Anderson, D.S. Ones, H.K.</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Skarlicki, D. P.</w:t>
      </w:r>
      <w:proofErr w:type="gramStart"/>
      <w:r>
        <w:rPr>
          <w:rFonts w:ascii="標楷體" w:eastAsia="標楷體" w:hAnsi="標楷體" w:cs="標楷體"/>
          <w:kern w:val="0"/>
        </w:rPr>
        <w:t>,&amp;</w:t>
      </w:r>
      <w:proofErr w:type="gramEnd"/>
      <w:r>
        <w:rPr>
          <w:rFonts w:ascii="標楷體" w:eastAsia="標楷體" w:hAnsi="標楷體" w:cs="標楷體"/>
          <w:kern w:val="0"/>
        </w:rPr>
        <w:t xml:space="preserve">Folger, R. (1997). Retaliation in the workplace: The roles of distributive, procedural, and interactional justice. </w:t>
      </w:r>
      <w:r>
        <w:rPr>
          <w:rFonts w:ascii="標楷體" w:eastAsia="標楷體" w:hAnsi="標楷體" w:cs="標楷體"/>
          <w:i/>
          <w:iCs/>
          <w:kern w:val="0"/>
        </w:rPr>
        <w:t>Journal of Applied Psychology, 82</w:t>
      </w:r>
      <w:r>
        <w:rPr>
          <w:rFonts w:ascii="標楷體" w:eastAsia="標楷體" w:hAnsi="標楷體" w:cs="標楷體"/>
          <w:kern w:val="0"/>
        </w:rPr>
        <w:t>,434–443.</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Spector, P. E. (1975). Relationships of organizational frustration with reported behavioral reactions of employees. </w:t>
      </w:r>
      <w:r>
        <w:rPr>
          <w:rFonts w:ascii="標楷體" w:eastAsia="標楷體" w:hAnsi="標楷體" w:cs="標楷體"/>
          <w:i/>
          <w:iCs/>
          <w:kern w:val="0"/>
        </w:rPr>
        <w:t>Journal of Applied Psychology, 60</w:t>
      </w:r>
      <w:r>
        <w:rPr>
          <w:rFonts w:ascii="標楷體" w:eastAsia="標楷體" w:hAnsi="標楷體" w:cs="標楷體"/>
          <w:kern w:val="0"/>
        </w:rPr>
        <w:t>,635–637.</w:t>
      </w:r>
    </w:p>
    <w:p w:rsidR="0015623E" w:rsidRPr="004D05E7" w:rsidRDefault="0015623E">
      <w:pPr>
        <w:autoSpaceDE w:val="0"/>
        <w:autoSpaceDN w:val="0"/>
        <w:adjustRightInd w:val="0"/>
        <w:ind w:left="480" w:hangingChars="200" w:hanging="480"/>
        <w:rPr>
          <w:rFonts w:ascii="標楷體" w:eastAsia="標楷體" w:hAnsi="標楷體" w:cs="Times New Roman"/>
          <w:i/>
          <w:iCs/>
          <w:kern w:val="0"/>
        </w:rPr>
      </w:pPr>
      <w:r>
        <w:rPr>
          <w:rFonts w:ascii="標楷體" w:eastAsia="標楷體" w:hAnsi="標楷體" w:cs="標楷體"/>
          <w:kern w:val="0"/>
        </w:rPr>
        <w:t xml:space="preserve">Spector, P. E. (1978). Organizational frustration: A model and review of the literature. </w:t>
      </w:r>
      <w:r>
        <w:rPr>
          <w:rFonts w:ascii="標楷體" w:eastAsia="標楷體" w:hAnsi="標楷體" w:cs="標楷體"/>
          <w:i/>
          <w:iCs/>
          <w:kern w:val="0"/>
        </w:rPr>
        <w:t>Personnel Psychology, 31</w:t>
      </w:r>
      <w:r>
        <w:rPr>
          <w:rFonts w:ascii="標楷體" w:eastAsia="標楷體" w:hAnsi="標楷體" w:cs="標楷體"/>
          <w:kern w:val="0"/>
        </w:rPr>
        <w:t>,815–829.</w:t>
      </w:r>
    </w:p>
    <w:p w:rsidR="0015623E" w:rsidRDefault="0015623E">
      <w:pPr>
        <w:ind w:left="480" w:hangingChars="200" w:hanging="480"/>
        <w:rPr>
          <w:rFonts w:ascii="標楷體" w:eastAsia="標楷體" w:hAnsi="標楷體" w:cs="標楷體"/>
        </w:rPr>
      </w:pPr>
      <w:r>
        <w:rPr>
          <w:rFonts w:ascii="標楷體" w:eastAsia="標楷體" w:hAnsi="標楷體" w:cs="標楷體"/>
        </w:rPr>
        <w:t>Staats, E. B. (1988).Public Service and the Public Interest.</w:t>
      </w:r>
      <w:r>
        <w:rPr>
          <w:rFonts w:ascii="標楷體" w:eastAsia="標楷體" w:hAnsi="標楷體" w:cs="標楷體"/>
          <w:i/>
          <w:iCs/>
        </w:rPr>
        <w:t>Public Administration Review, 48</w:t>
      </w:r>
      <w:r>
        <w:rPr>
          <w:rFonts w:ascii="標楷體" w:eastAsia="標楷體" w:hAnsi="標楷體" w:cs="標楷體"/>
        </w:rPr>
        <w:t>(2), 601-605.</w:t>
      </w:r>
    </w:p>
    <w:p w:rsidR="0015623E" w:rsidRDefault="0015623E">
      <w:pPr>
        <w:ind w:left="480" w:hangingChars="200" w:hanging="480"/>
        <w:rPr>
          <w:rFonts w:ascii="標楷體" w:eastAsia="標楷體" w:hAnsi="標楷體" w:cs="標楷體"/>
        </w:rPr>
      </w:pPr>
      <w:r>
        <w:rPr>
          <w:rFonts w:ascii="標楷體" w:eastAsia="標楷體" w:hAnsi="標楷體" w:cs="標楷體"/>
        </w:rPr>
        <w:t>Teece, D. J., Pisano, G., &amp; Shuen, A. (1997). Dynamic capabilities and strategic management.</w:t>
      </w:r>
      <w:r>
        <w:rPr>
          <w:rFonts w:ascii="標楷體" w:eastAsia="標楷體" w:hAnsi="標楷體" w:cs="標楷體"/>
          <w:i/>
          <w:iCs/>
        </w:rPr>
        <w:t>Strategic Management Journal, 18</w:t>
      </w:r>
      <w:r>
        <w:rPr>
          <w:rFonts w:ascii="標楷體" w:eastAsia="標楷體" w:hAnsi="標楷體" w:cs="標楷體"/>
        </w:rPr>
        <w:t>(7), 509-533.</w:t>
      </w:r>
    </w:p>
    <w:p w:rsidR="0015623E" w:rsidRDefault="0015623E">
      <w:pPr>
        <w:autoSpaceDE w:val="0"/>
        <w:autoSpaceDN w:val="0"/>
        <w:adjustRightInd w:val="0"/>
        <w:ind w:left="480" w:hangingChars="200" w:hanging="480"/>
        <w:rPr>
          <w:rFonts w:ascii="標楷體" w:eastAsia="標楷體" w:hAnsi="標楷體" w:cs="標楷體"/>
          <w:kern w:val="0"/>
        </w:rPr>
      </w:pPr>
      <w:r>
        <w:rPr>
          <w:rFonts w:ascii="標楷體" w:eastAsia="標楷體" w:hAnsi="標楷體" w:cs="標楷體"/>
          <w:kern w:val="0"/>
        </w:rPr>
        <w:t xml:space="preserve">Vandenabeele, W. (2007). Toward a Public Administration Theory of Public Service Motivation: An Institutional Approach. </w:t>
      </w:r>
      <w:r>
        <w:rPr>
          <w:rFonts w:ascii="標楷體" w:eastAsia="標楷體" w:hAnsi="標楷體" w:cs="標楷體"/>
          <w:i/>
          <w:iCs/>
          <w:kern w:val="0"/>
        </w:rPr>
        <w:t>Public Management Review, 9</w:t>
      </w:r>
      <w:r>
        <w:rPr>
          <w:rFonts w:ascii="標楷體" w:eastAsia="標楷體" w:hAnsi="標楷體" w:cs="標楷體"/>
          <w:kern w:val="0"/>
        </w:rPr>
        <w:t>(4), 545-56.</w:t>
      </w:r>
    </w:p>
    <w:p w:rsidR="0015623E" w:rsidRDefault="0015623E">
      <w:pPr>
        <w:rPr>
          <w:rFonts w:ascii="標楷體" w:eastAsia="標楷體" w:hAnsi="標楷體" w:cs="標楷體"/>
        </w:rPr>
      </w:pPr>
      <w:bookmarkStart w:id="180" w:name="_Toc289950278"/>
      <w:r>
        <w:rPr>
          <w:rFonts w:ascii="標楷體" w:eastAsia="標楷體" w:hAnsi="標楷體" w:cs="標楷體"/>
        </w:rPr>
        <w:t>Weber, M. (1958).</w:t>
      </w:r>
      <w:r>
        <w:rPr>
          <w:rFonts w:ascii="標楷體" w:eastAsia="標楷體" w:hAnsi="標楷體" w:cs="標楷體"/>
          <w:i/>
          <w:iCs/>
        </w:rPr>
        <w:t>The Protestant ethic and the spirit of capitalism.</w:t>
      </w:r>
      <w:r>
        <w:rPr>
          <w:rFonts w:ascii="標楷體" w:eastAsia="標楷體" w:hAnsi="標楷體" w:cs="標楷體"/>
        </w:rPr>
        <w:t xml:space="preserve"> NY: Scribner.</w:t>
      </w:r>
      <w:bookmarkEnd w:id="180"/>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 xml:space="preserve">Wiggins, J. S. (1979). A psychological taxonomy of trait-descriptive terms: The interpersonal domain. </w:t>
      </w:r>
      <w:r>
        <w:rPr>
          <w:rFonts w:ascii="標楷體" w:eastAsia="標楷體" w:hAnsi="標楷體" w:cs="標楷體"/>
          <w:i/>
          <w:iCs/>
          <w:color w:val="000000"/>
        </w:rPr>
        <w:t>Journal of Personality and Social Psychology, 37</w:t>
      </w:r>
      <w:r>
        <w:rPr>
          <w:rFonts w:ascii="標楷體" w:eastAsia="標楷體" w:hAnsi="標楷體" w:cs="標楷體"/>
          <w:color w:val="000000"/>
        </w:rPr>
        <w:t>, 395-412.</w:t>
      </w:r>
    </w:p>
    <w:p w:rsidR="0015623E" w:rsidRDefault="0015623E">
      <w:pPr>
        <w:ind w:left="480" w:hangingChars="200" w:hanging="480"/>
        <w:rPr>
          <w:rFonts w:ascii="標楷體" w:eastAsia="標楷體" w:hAnsi="標楷體" w:cs="標楷體"/>
          <w:color w:val="000000"/>
        </w:rPr>
      </w:pPr>
      <w:r>
        <w:rPr>
          <w:rFonts w:ascii="標楷體" w:eastAsia="標楷體" w:hAnsi="標楷體" w:cs="標楷體"/>
          <w:color w:val="000000"/>
        </w:rPr>
        <w:t xml:space="preserve">Wiggins, J. S. (1979). A psychological taxonomy of trait-descriptive terms: The interpersonal domain. </w:t>
      </w:r>
      <w:r>
        <w:rPr>
          <w:rFonts w:ascii="標楷體" w:eastAsia="標楷體" w:hAnsi="標楷體" w:cs="標楷體"/>
          <w:i/>
          <w:iCs/>
          <w:color w:val="000000"/>
        </w:rPr>
        <w:t>Journal of Personality and Social Psychology, 37</w:t>
      </w:r>
      <w:r>
        <w:rPr>
          <w:rFonts w:ascii="標楷體" w:eastAsia="標楷體" w:hAnsi="標楷體" w:cs="標楷體"/>
          <w:color w:val="000000"/>
        </w:rPr>
        <w:t>, 395-412.</w:t>
      </w:r>
    </w:p>
    <w:p w:rsidR="0015623E" w:rsidRDefault="0015623E">
      <w:pPr>
        <w:ind w:left="566" w:hangingChars="236" w:hanging="566"/>
        <w:rPr>
          <w:rFonts w:ascii="標楷體" w:eastAsia="標楷體" w:hAnsi="標楷體" w:cs="標楷體"/>
          <w:color w:val="000000"/>
        </w:rPr>
      </w:pPr>
      <w:r>
        <w:rPr>
          <w:rFonts w:ascii="標楷體" w:eastAsia="標楷體" w:hAnsi="標楷體" w:cs="標楷體"/>
          <w:color w:val="000000"/>
        </w:rPr>
        <w:t xml:space="preserve">Wiggins, J. S., &amp; Trapnell, P. D. (1996).A dyadic-interactional perspective on the five-factor model. In J. S. Wiggins (Ed.), </w:t>
      </w:r>
      <w:proofErr w:type="gramStart"/>
      <w:r>
        <w:rPr>
          <w:rFonts w:ascii="標楷體" w:eastAsia="標楷體" w:hAnsi="標楷體" w:cs="標楷體"/>
          <w:i/>
          <w:iCs/>
          <w:color w:val="000000"/>
        </w:rPr>
        <w:t>The</w:t>
      </w:r>
      <w:proofErr w:type="gramEnd"/>
      <w:r>
        <w:rPr>
          <w:rFonts w:ascii="標楷體" w:eastAsia="標楷體" w:hAnsi="標楷體" w:cs="標楷體"/>
          <w:i/>
          <w:iCs/>
          <w:color w:val="000000"/>
        </w:rPr>
        <w:t xml:space="preserve"> </w:t>
      </w:r>
      <w:r>
        <w:rPr>
          <w:rFonts w:ascii="標楷體" w:eastAsia="標楷體" w:hAnsi="標楷體" w:cs="標楷體"/>
          <w:i/>
          <w:iCs/>
          <w:color w:val="000000"/>
        </w:rPr>
        <w:lastRenderedPageBreak/>
        <w:t>five-factor model of personality.</w:t>
      </w:r>
      <w:r>
        <w:rPr>
          <w:rFonts w:ascii="標楷體" w:eastAsia="標楷體" w:hAnsi="標楷體" w:cs="標楷體"/>
          <w:color w:val="000000"/>
        </w:rPr>
        <w:t xml:space="preserve"> (pp. 88-162). New York: Guilford Press.</w:t>
      </w:r>
    </w:p>
    <w:p w:rsidR="0015623E" w:rsidRDefault="0015623E">
      <w:pPr>
        <w:ind w:left="480" w:hangingChars="200" w:hanging="480"/>
        <w:rPr>
          <w:rFonts w:ascii="標楷體" w:eastAsia="標楷體" w:hAnsi="標楷體" w:cs="標楷體"/>
          <w:color w:val="000000"/>
        </w:rPr>
      </w:pPr>
      <w:r>
        <w:rPr>
          <w:rFonts w:ascii="標楷體" w:eastAsia="標楷體" w:hAnsi="標楷體" w:cs="標楷體"/>
          <w:color w:val="000000"/>
        </w:rPr>
        <w:t xml:space="preserve">Wiggins, J. S., &amp; Trapnell, P. D. (1996).A dyadic-interactional perspective on the five-factor model. In J. S. Wiggins (Ed.), </w:t>
      </w:r>
      <w:proofErr w:type="gramStart"/>
      <w:r>
        <w:rPr>
          <w:rFonts w:ascii="標楷體" w:eastAsia="標楷體" w:hAnsi="標楷體" w:cs="標楷體"/>
          <w:i/>
          <w:iCs/>
          <w:color w:val="000000"/>
        </w:rPr>
        <w:t>The</w:t>
      </w:r>
      <w:proofErr w:type="gramEnd"/>
      <w:r>
        <w:rPr>
          <w:rFonts w:ascii="標楷體" w:eastAsia="標楷體" w:hAnsi="標楷體" w:cs="標楷體"/>
          <w:i/>
          <w:iCs/>
          <w:color w:val="000000"/>
        </w:rPr>
        <w:t xml:space="preserve"> five-factor model of personality.</w:t>
      </w:r>
      <w:r>
        <w:rPr>
          <w:rFonts w:ascii="標楷體" w:eastAsia="標楷體" w:hAnsi="標楷體" w:cs="標楷體"/>
          <w:color w:val="000000"/>
        </w:rPr>
        <w:t xml:space="preserve"> (pp. 88-162). New York: Guilford Press.</w:t>
      </w:r>
    </w:p>
    <w:p w:rsidR="0015623E" w:rsidRDefault="0015623E">
      <w:pPr>
        <w:ind w:left="480" w:hangingChars="200" w:hanging="480"/>
        <w:rPr>
          <w:rFonts w:ascii="標楷體" w:eastAsia="標楷體" w:hAnsi="標楷體" w:cs="標楷體"/>
        </w:rPr>
      </w:pPr>
      <w:r>
        <w:rPr>
          <w:rFonts w:ascii="標楷體" w:eastAsia="標楷體" w:hAnsi="標楷體" w:cs="標楷體"/>
        </w:rPr>
        <w:t xml:space="preserve">Yang, J., &amp; Diefendorff, J. M. (2009). The relations of daily Counterproductive workplace behavior with emotions, situational antecedents, and personality moderators: A diary study in Hong Kong. </w:t>
      </w:r>
      <w:r>
        <w:rPr>
          <w:rFonts w:ascii="標楷體" w:eastAsia="標楷體" w:hAnsi="標楷體" w:cs="標楷體"/>
          <w:i/>
          <w:iCs/>
        </w:rPr>
        <w:t>Personnel Psychology, 62</w:t>
      </w:r>
      <w:r>
        <w:rPr>
          <w:rFonts w:ascii="標楷體" w:eastAsia="標楷體" w:hAnsi="標楷體" w:cs="標楷體"/>
        </w:rPr>
        <w:t>, 259-295.</w:t>
      </w: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Default="0015623E">
      <w:pPr>
        <w:ind w:left="480" w:hangingChars="200" w:hanging="480"/>
        <w:rPr>
          <w:rFonts w:ascii="標楷體" w:eastAsia="標楷體" w:hAnsi="標楷體" w:cs="標楷體"/>
        </w:rPr>
      </w:pPr>
    </w:p>
    <w:p w:rsidR="0015623E" w:rsidRPr="004D05E7" w:rsidRDefault="0015623E">
      <w:pPr>
        <w:pStyle w:val="1"/>
        <w:spacing w:before="0" w:after="0" w:line="360" w:lineRule="auto"/>
        <w:rPr>
          <w:rFonts w:ascii="標楷體" w:eastAsia="標楷體" w:hAnsi="標楷體" w:cs="Times New Roman"/>
        </w:rPr>
      </w:pPr>
    </w:p>
    <w:sectPr w:rsidR="0015623E" w:rsidRPr="004D05E7">
      <w:headerReference w:type="default" r:id="rId28"/>
      <w:footerReference w:type="default" r:id="rId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E7" w:rsidRDefault="004D05E7">
      <w:pPr>
        <w:rPr>
          <w:rFonts w:ascii="Times New Roman" w:hAnsi="Times New Roman" w:cs="Times New Roman"/>
        </w:rPr>
      </w:pPr>
      <w:r>
        <w:rPr>
          <w:rFonts w:ascii="Times New Roman" w:hAnsi="Times New Roman" w:cs="Times New Roman"/>
        </w:rPr>
        <w:separator/>
      </w:r>
    </w:p>
  </w:endnote>
  <w:endnote w:type="continuationSeparator" w:id="0">
    <w:p w:rsidR="004D05E7" w:rsidRDefault="004D05E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5"/>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i1029" type="#_x0000_t75" alt="1.gif" style="width:17.4pt;height:19.8pt;visibility:visible">
          <v:imagedata r:id="rId1" o:title=""/>
        </v:shape>
      </w:pict>
    </w:r>
  </w:p>
  <w:p w:rsidR="009F3551" w:rsidRDefault="009F3551">
    <w:pPr>
      <w:pStyle w:val="a5"/>
      <w:ind w:firstLineChars="50" w:firstLine="100"/>
      <w:rPr>
        <w:rFonts w:ascii="Times New Roman" w:hAnsi="Times New Roman" w:cs="Times New Roman"/>
      </w:rPr>
    </w:pPr>
    <w:r>
      <w:rPr>
        <w:noProof/>
        <w:lang w:val="zh-TW"/>
      </w:rPr>
      <w:fldChar w:fldCharType="begin"/>
    </w:r>
    <w:r>
      <w:rPr>
        <w:noProof/>
        <w:lang w:val="zh-TW"/>
      </w:rPr>
      <w:instrText xml:space="preserve"> PAGE   \* MERGEFORMAT </w:instrText>
    </w:r>
    <w:r>
      <w:rPr>
        <w:noProof/>
        <w:lang w:val="zh-TW"/>
      </w:rPr>
      <w:fldChar w:fldCharType="separate"/>
    </w:r>
    <w:r w:rsidR="006119E1">
      <w:rPr>
        <w:noProof/>
        <w:lang w:val="zh-TW"/>
      </w:rPr>
      <w:t>90</w:t>
    </w:r>
    <w:r>
      <w:rPr>
        <w:noProof/>
        <w:lang w:val="zh-TW"/>
      </w:rPr>
      <w:fldChar w:fldCharType="end"/>
    </w:r>
  </w:p>
  <w:p w:rsidR="009F3551" w:rsidRDefault="009F3551">
    <w:pPr>
      <w:pStyle w:val="a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5"/>
      <w:jc w:val="right"/>
      <w:rPr>
        <w:rFonts w:ascii="Times New Roman" w:hAnsi="Times New Roman" w:cs="Times New Roman"/>
      </w:rPr>
    </w:pPr>
    <w:r>
      <w:t xml:space="preserve">   </w:t>
    </w: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gif" style="width:17.4pt;height:19.8pt;visibility:visible">
          <v:imagedata r:id="rId1" o:title=""/>
        </v:shape>
      </w:pict>
    </w:r>
  </w:p>
  <w:p w:rsidR="009F3551" w:rsidRDefault="009F3551">
    <w:pPr>
      <w:pStyle w:val="a5"/>
      <w:ind w:right="100"/>
      <w:jc w:val="right"/>
      <w:rPr>
        <w:rFonts w:ascii="Times New Roman" w:hAnsi="Times New Roman" w:cs="Times New Roman"/>
      </w:rPr>
    </w:pPr>
    <w:r>
      <w:rPr>
        <w:noProof/>
        <w:lang w:val="zh-TW"/>
      </w:rPr>
      <w:fldChar w:fldCharType="begin"/>
    </w:r>
    <w:r>
      <w:rPr>
        <w:noProof/>
        <w:lang w:val="zh-TW"/>
      </w:rPr>
      <w:instrText xml:space="preserve"> PAGE   \* MERGEFORMAT </w:instrText>
    </w:r>
    <w:r>
      <w:rPr>
        <w:noProof/>
        <w:lang w:val="zh-TW"/>
      </w:rPr>
      <w:fldChar w:fldCharType="separate"/>
    </w:r>
    <w:r w:rsidR="006119E1">
      <w:rPr>
        <w:noProof/>
        <w:lang w:val="zh-TW"/>
      </w:rPr>
      <w:t>7</w:t>
    </w:r>
    <w:r>
      <w:rPr>
        <w:noProof/>
        <w:lang w:val="zh-TW"/>
      </w:rPr>
      <w:fldChar w:fldCharType="end"/>
    </w:r>
  </w:p>
  <w:p w:rsidR="009F3551" w:rsidRDefault="009F3551">
    <w:pPr>
      <w:pStyle w:val="a5"/>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5"/>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gif" style="width:17.4pt;height:19.8pt;visibility:visible">
          <v:imagedata r:id="rId1" o:title=""/>
        </v:shape>
      </w:pict>
    </w:r>
  </w:p>
  <w:p w:rsidR="009F3551" w:rsidRDefault="009F3551">
    <w:pPr>
      <w:pStyle w:val="a5"/>
      <w:ind w:right="100" w:firstLineChars="71" w:firstLine="142"/>
      <w:jc w:val="right"/>
      <w:rPr>
        <w:rFonts w:ascii="Times New Roman" w:hAnsi="Times New Roman" w:cs="Times New Roman"/>
      </w:rPr>
    </w:pPr>
    <w:r>
      <w:rPr>
        <w:noProof/>
        <w:lang w:val="zh-TW"/>
      </w:rPr>
      <w:fldChar w:fldCharType="begin"/>
    </w:r>
    <w:r>
      <w:rPr>
        <w:noProof/>
        <w:lang w:val="zh-TW"/>
      </w:rPr>
      <w:instrText xml:space="preserve"> PAGE   \* MERGEFORMAT </w:instrText>
    </w:r>
    <w:r>
      <w:rPr>
        <w:noProof/>
        <w:lang w:val="zh-TW"/>
      </w:rPr>
      <w:fldChar w:fldCharType="separate"/>
    </w:r>
    <w:r w:rsidR="006119E1">
      <w:rPr>
        <w:noProof/>
        <w:lang w:val="zh-TW"/>
      </w:rPr>
      <w:t>1</w:t>
    </w:r>
    <w:r>
      <w:rPr>
        <w:noProof/>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5"/>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gif" style="width:17.4pt;height:19.8pt;visibility:visible">
          <v:imagedata r:id="rId1" o:title=""/>
        </v:shape>
      </w:pict>
    </w:r>
  </w:p>
  <w:p w:rsidR="009F3551" w:rsidRDefault="009F3551">
    <w:pPr>
      <w:pStyle w:val="a5"/>
      <w:ind w:right="100"/>
      <w:jc w:val="right"/>
      <w:rPr>
        <w:rFonts w:ascii="Times New Roman" w:hAnsi="Times New Roman" w:cs="Times New Roman"/>
      </w:rPr>
    </w:pPr>
    <w:r>
      <w:rPr>
        <w:noProof/>
        <w:lang w:val="zh-TW"/>
      </w:rPr>
      <w:fldChar w:fldCharType="begin"/>
    </w:r>
    <w:r>
      <w:rPr>
        <w:noProof/>
        <w:lang w:val="zh-TW"/>
      </w:rPr>
      <w:instrText xml:space="preserve"> PAGE   \* MERGEFORMAT </w:instrText>
    </w:r>
    <w:r>
      <w:rPr>
        <w:noProof/>
        <w:lang w:val="zh-TW"/>
      </w:rPr>
      <w:fldChar w:fldCharType="separate"/>
    </w:r>
    <w:r w:rsidR="006119E1">
      <w:rPr>
        <w:noProof/>
        <w:lang w:val="zh-TW"/>
      </w:rPr>
      <w:t>87</w:t>
    </w:r>
    <w:r>
      <w:rPr>
        <w:noProof/>
        <w:lang w:val="zh-TW"/>
      </w:rPr>
      <w:fldChar w:fldCharType="end"/>
    </w:r>
  </w:p>
  <w:p w:rsidR="009F3551" w:rsidRDefault="009F3551">
    <w:pPr>
      <w:pStyle w:val="a5"/>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5"/>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gif" style="width:18pt;height:18pt;visibility:visible">
          <v:imagedata r:id="rId1" o:title=""/>
        </v:shape>
      </w:pict>
    </w:r>
  </w:p>
  <w:p w:rsidR="009F3551" w:rsidRDefault="009F3551">
    <w:pPr>
      <w:pStyle w:val="a5"/>
      <w:ind w:right="100"/>
      <w:jc w:val="right"/>
      <w:rPr>
        <w:rFonts w:ascii="Times New Roman" w:hAnsi="Times New Roman" w:cs="Times New Roman"/>
      </w:rPr>
    </w:pPr>
    <w:r>
      <w:rPr>
        <w:noProof/>
        <w:lang w:val="zh-TW"/>
      </w:rPr>
      <w:fldChar w:fldCharType="begin"/>
    </w:r>
    <w:r>
      <w:rPr>
        <w:noProof/>
        <w:lang w:val="zh-TW"/>
      </w:rPr>
      <w:instrText xml:space="preserve"> PAGE   \* MERGEFORMAT </w:instrText>
    </w:r>
    <w:r>
      <w:rPr>
        <w:noProof/>
        <w:lang w:val="zh-TW"/>
      </w:rPr>
      <w:fldChar w:fldCharType="separate"/>
    </w:r>
    <w:r w:rsidR="006119E1">
      <w:rPr>
        <w:noProof/>
        <w:lang w:val="zh-TW"/>
      </w:rPr>
      <w:t>91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E7" w:rsidRDefault="004D05E7">
      <w:pPr>
        <w:rPr>
          <w:rFonts w:ascii="Times New Roman" w:hAnsi="Times New Roman" w:cs="Times New Roman"/>
        </w:rPr>
      </w:pPr>
      <w:r>
        <w:rPr>
          <w:rFonts w:ascii="Times New Roman" w:hAnsi="Times New Roman" w:cs="Times New Roman"/>
        </w:rPr>
        <w:separator/>
      </w:r>
    </w:p>
  </w:footnote>
  <w:footnote w:type="continuationSeparator" w:id="0">
    <w:p w:rsidR="004D05E7" w:rsidRDefault="004D05E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3"/>
      <w:rPr>
        <w:rFonts w:ascii="Times New Roman" w:hAnsi="Times New Roman" w:cs="Times New Roman"/>
        <w:b/>
        <w:bCs/>
        <w:sz w:val="18"/>
        <w:szCs w:val="18"/>
      </w:rPr>
    </w:pPr>
    <w:r>
      <w:rPr>
        <w:rFonts w:ascii="標楷體" w:eastAsia="標楷體" w:hAnsi="標楷體" w:cs="標楷體" w:hint="eastAsia"/>
        <w:b/>
        <w:bCs/>
        <w:sz w:val="18"/>
        <w:szCs w:val="18"/>
      </w:rPr>
      <w:t>人格量表在國家選才及培訓任用之運用與發展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人員差異分析與量</w:t>
    </w:r>
    <w:proofErr w:type="gramStart"/>
    <w:r>
      <w:rPr>
        <w:rFonts w:ascii="標楷體" w:eastAsia="標楷體" w:hAnsi="標楷體" w:cs="標楷體" w:hint="eastAsia"/>
        <w:b/>
        <w:bCs/>
        <w:sz w:val="18"/>
        <w:szCs w:val="18"/>
      </w:rPr>
      <w:t>表建構效度</w:t>
    </w:r>
    <w:proofErr w:type="gramEnd"/>
    <w:r>
      <w:rPr>
        <w:rFonts w:ascii="標楷體" w:eastAsia="標楷體" w:hAnsi="標楷體" w:cs="標楷體" w:hint="eastAsia"/>
        <w:b/>
        <w:bCs/>
        <w:sz w:val="18"/>
        <w:szCs w:val="18"/>
      </w:rPr>
      <w:t>檢定</w:t>
    </w:r>
  </w:p>
  <w:p w:rsidR="009F3551" w:rsidRDefault="009F3551">
    <w:pPr>
      <w:pStyle w:val="a3"/>
      <w:rPr>
        <w:rFonts w:ascii="Times New Roman" w:hAnsi="Times New Roman"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結論與建議</w:t>
    </w:r>
  </w:p>
  <w:p w:rsidR="009F3551" w:rsidRDefault="009F3551">
    <w:pPr>
      <w:pStyle w:val="a3"/>
      <w:rPr>
        <w:rFonts w:ascii="Times New Roman" w:hAnsi="Times New Roman" w:cs="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參考文獻</w:t>
    </w:r>
  </w:p>
  <w:p w:rsidR="009F3551" w:rsidRDefault="009F3551">
    <w:pPr>
      <w:pStyle w:val="a3"/>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目次</w:t>
    </w:r>
  </w:p>
  <w:p w:rsidR="009F3551" w:rsidRDefault="009F3551">
    <w:pPr>
      <w:pStyle w:val="a3"/>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3"/>
      <w:jc w:val="right"/>
      <w:rPr>
        <w:rFonts w:ascii="Times New Roman" w:hAnsi="Times New Roman" w:cs="Times New Roman"/>
        <w:b/>
        <w:bCs/>
        <w:sz w:val="18"/>
        <w:szCs w:val="18"/>
      </w:rPr>
    </w:pPr>
    <w:r>
      <w:rPr>
        <w:rFonts w:ascii="標楷體" w:eastAsia="標楷體" w:hAnsi="標楷體" w:cs="標楷體" w:hint="eastAsia"/>
        <w:b/>
        <w:bCs/>
        <w:sz w:val="18"/>
        <w:szCs w:val="18"/>
      </w:rPr>
      <w:t>目次</w:t>
    </w:r>
  </w:p>
  <w:p w:rsidR="009F3551" w:rsidRDefault="009F3551">
    <w:pPr>
      <w:pStyle w:val="a3"/>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摘要</w:t>
    </w:r>
  </w:p>
  <w:p w:rsidR="009F3551" w:rsidRDefault="009F3551">
    <w:pPr>
      <w:pStyle w:val="a3"/>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Default="009F3551">
    <w:pPr>
      <w:pStyle w:val="a3"/>
      <w:rPr>
        <w:rFonts w:ascii="Times New Roman" w:hAnsi="Times New Roman" w:cs="Times New Roman"/>
        <w:b/>
        <w:bCs/>
        <w:sz w:val="18"/>
        <w:szCs w:val="18"/>
      </w:rPr>
    </w:pPr>
    <w:r>
      <w:rPr>
        <w:rFonts w:ascii="標楷體" w:eastAsia="標楷體" w:hAnsi="標楷體" w:cs="標楷體" w:hint="eastAsia"/>
        <w:b/>
        <w:bCs/>
        <w:sz w:val="18"/>
        <w:szCs w:val="18"/>
      </w:rPr>
      <w:t>人格量表在國家選才及培訓任用之運用與發展</w:t>
    </w:r>
  </w:p>
  <w:p w:rsidR="009F3551" w:rsidRDefault="009F3551">
    <w:pPr>
      <w:pStyle w:val="a3"/>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緒論</w:t>
    </w:r>
  </w:p>
  <w:p w:rsidR="009F3551" w:rsidRDefault="009F3551">
    <w:pPr>
      <w:pStyle w:val="a3"/>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文獻探討</w:t>
    </w:r>
  </w:p>
  <w:p w:rsidR="009F3551" w:rsidRDefault="009F3551">
    <w:pPr>
      <w:pStyle w:val="a3"/>
      <w:rPr>
        <w:rFonts w:ascii="Times New Roman" w:hAnsi="Times New Roman"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初步</w:t>
    </w:r>
    <w:proofErr w:type="gramStart"/>
    <w:r>
      <w:rPr>
        <w:rFonts w:ascii="標楷體" w:eastAsia="標楷體" w:hAnsi="標楷體" w:cs="標楷體" w:hint="eastAsia"/>
        <w:b/>
        <w:bCs/>
        <w:sz w:val="18"/>
        <w:szCs w:val="18"/>
      </w:rPr>
      <w:t>量表編製</w:t>
    </w:r>
    <w:proofErr w:type="gramEnd"/>
  </w:p>
  <w:p w:rsidR="009F3551" w:rsidRDefault="009F3551">
    <w:pPr>
      <w:pStyle w:val="a3"/>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51" w:rsidRPr="004D05E7" w:rsidRDefault="009F3551">
    <w:pPr>
      <w:pStyle w:val="a3"/>
      <w:jc w:val="right"/>
      <w:rPr>
        <w:rFonts w:ascii="標楷體" w:eastAsia="標楷體" w:hAnsi="標楷體" w:cs="Times New Roman"/>
        <w:b/>
        <w:bCs/>
        <w:sz w:val="18"/>
        <w:szCs w:val="18"/>
      </w:rPr>
    </w:pPr>
    <w:r>
      <w:rPr>
        <w:rFonts w:ascii="標楷體" w:eastAsia="標楷體" w:hAnsi="標楷體" w:cs="標楷體" w:hint="eastAsia"/>
        <w:b/>
        <w:bCs/>
        <w:sz w:val="18"/>
        <w:szCs w:val="18"/>
      </w:rPr>
      <w:t>正式</w:t>
    </w:r>
    <w:proofErr w:type="gramStart"/>
    <w:r>
      <w:rPr>
        <w:rFonts w:ascii="標楷體" w:eastAsia="標楷體" w:hAnsi="標楷體" w:cs="標楷體" w:hint="eastAsia"/>
        <w:b/>
        <w:bCs/>
        <w:sz w:val="18"/>
        <w:szCs w:val="18"/>
      </w:rPr>
      <w:t>量表編製</w:t>
    </w:r>
    <w:proofErr w:type="gramEnd"/>
  </w:p>
  <w:p w:rsidR="009F3551" w:rsidRDefault="009F3551">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434"/>
    <w:multiLevelType w:val="hybridMultilevel"/>
    <w:tmpl w:val="90103264"/>
    <w:lvl w:ilvl="0" w:tplc="E0B40C26">
      <w:start w:val="1"/>
      <w:numFmt w:val="decimal"/>
      <w:suff w:val="nothing"/>
      <w:lvlText w:val="L%1."/>
      <w:lvlJc w:val="left"/>
      <w:pPr>
        <w:ind w:left="36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 w15:restartNumberingAfterBreak="0">
    <w:nsid w:val="04380149"/>
    <w:multiLevelType w:val="hybridMultilevel"/>
    <w:tmpl w:val="DCCC101E"/>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 w15:restartNumberingAfterBreak="0">
    <w:nsid w:val="082C4169"/>
    <w:multiLevelType w:val="hybridMultilevel"/>
    <w:tmpl w:val="3C02A942"/>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3" w15:restartNumberingAfterBreak="0">
    <w:nsid w:val="08625738"/>
    <w:multiLevelType w:val="hybridMultilevel"/>
    <w:tmpl w:val="75CA5184"/>
    <w:lvl w:ilvl="0" w:tplc="0409000F">
      <w:start w:val="1"/>
      <w:numFmt w:val="decimal"/>
      <w:lvlText w:val="%1."/>
      <w:lvlJc w:val="left"/>
      <w:pPr>
        <w:tabs>
          <w:tab w:val="num" w:pos="480"/>
        </w:tabs>
        <w:ind w:left="480" w:hanging="480"/>
      </w:pPr>
      <w:rPr>
        <w:rFonts w:ascii="Times New Roman" w:hAnsi="Times New Roman" w:cs="Times New Roman"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 w15:restartNumberingAfterBreak="0">
    <w:nsid w:val="08F8551D"/>
    <w:multiLevelType w:val="hybridMultilevel"/>
    <w:tmpl w:val="241E1EE4"/>
    <w:lvl w:ilvl="0" w:tplc="58FE89B4">
      <w:start w:val="1"/>
      <w:numFmt w:val="decimal"/>
      <w:suff w:val="nothing"/>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 w15:restartNumberingAfterBreak="0">
    <w:nsid w:val="0A842AFD"/>
    <w:multiLevelType w:val="hybridMultilevel"/>
    <w:tmpl w:val="5936C688"/>
    <w:lvl w:ilvl="0" w:tplc="223E0BA6">
      <w:start w:val="1"/>
      <w:numFmt w:val="ideographLegalTraditional"/>
      <w:suff w:val="nothing"/>
      <w:lvlText w:val="%1、"/>
      <w:lvlJc w:val="left"/>
      <w:pPr>
        <w:ind w:left="480" w:hanging="480"/>
      </w:pPr>
      <w:rPr>
        <w:rFonts w:ascii="Times New Roman" w:hAnsi="Times New Roman" w:cs="Times New Roman" w:hint="default"/>
      </w:rPr>
    </w:lvl>
    <w:lvl w:ilvl="1" w:tplc="51EE97D6">
      <w:start w:val="1"/>
      <w:numFmt w:val="taiwaneseCountingThousand"/>
      <w:suff w:val="nothing"/>
      <w:lvlText w:val="（%2）"/>
      <w:lvlJc w:val="left"/>
      <w:pPr>
        <w:ind w:left="480" w:hanging="480"/>
      </w:pPr>
      <w:rPr>
        <w:rFonts w:ascii="Calibri" w:eastAsia="標楷體" w:hAnsi="Calibri" w:hint="default"/>
        <w:color w:val="000000"/>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0D081D9E"/>
    <w:multiLevelType w:val="hybridMultilevel"/>
    <w:tmpl w:val="5914ACD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 w15:restartNumberingAfterBreak="0">
    <w:nsid w:val="0D8559AC"/>
    <w:multiLevelType w:val="hybridMultilevel"/>
    <w:tmpl w:val="A4C82054"/>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 w15:restartNumberingAfterBreak="0">
    <w:nsid w:val="0EDA73AF"/>
    <w:multiLevelType w:val="hybridMultilevel"/>
    <w:tmpl w:val="F740EB2C"/>
    <w:lvl w:ilvl="0" w:tplc="B1EE84A6">
      <w:start w:val="1"/>
      <w:numFmt w:val="taiwaneseCountingThousand"/>
      <w:lvlText w:val="第%1節"/>
      <w:lvlJc w:val="left"/>
      <w:pPr>
        <w:ind w:left="720" w:hanging="720"/>
      </w:pPr>
      <w:rPr>
        <w:rFonts w:ascii="Times New Roman" w:hAnsi="Times New Roman" w:cs="Times New Roman" w:hint="default"/>
        <w:b/>
        <w:bCs/>
        <w:sz w:val="32"/>
        <w:szCs w:val="32"/>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 w15:restartNumberingAfterBreak="0">
    <w:nsid w:val="100F4953"/>
    <w:multiLevelType w:val="hybridMultilevel"/>
    <w:tmpl w:val="A6A82FA4"/>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0" w15:restartNumberingAfterBreak="0">
    <w:nsid w:val="114253F3"/>
    <w:multiLevelType w:val="hybridMultilevel"/>
    <w:tmpl w:val="8E6AF04C"/>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1" w15:restartNumberingAfterBreak="0">
    <w:nsid w:val="12736CFA"/>
    <w:multiLevelType w:val="hybridMultilevel"/>
    <w:tmpl w:val="7166ECFC"/>
    <w:lvl w:ilvl="0" w:tplc="B3901524">
      <w:start w:val="1"/>
      <w:numFmt w:val="taiwaneseCountingThousand"/>
      <w:suff w:val="nothing"/>
      <w:lvlText w:val="(%1)"/>
      <w:lvlJc w:val="left"/>
      <w:pPr>
        <w:ind w:left="525" w:hanging="525"/>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15:restartNumberingAfterBreak="0">
    <w:nsid w:val="134A2DB4"/>
    <w:multiLevelType w:val="hybridMultilevel"/>
    <w:tmpl w:val="FD0073B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15:restartNumberingAfterBreak="0">
    <w:nsid w:val="156D39BB"/>
    <w:multiLevelType w:val="hybridMultilevel"/>
    <w:tmpl w:val="0778CC68"/>
    <w:lvl w:ilvl="0" w:tplc="53904E8A">
      <w:start w:val="1"/>
      <w:numFmt w:val="decimal"/>
      <w:suff w:val="nothing"/>
      <w:lvlText w:val="(%1）"/>
      <w:lvlJc w:val="left"/>
      <w:pPr>
        <w:ind w:left="888" w:hanging="480"/>
      </w:pPr>
      <w:rPr>
        <w:rFonts w:ascii="Times New Roman" w:hAnsi="Times New Roman" w:cs="Times New Roman" w:hint="default"/>
        <w:sz w:val="24"/>
        <w:szCs w:val="24"/>
      </w:rPr>
    </w:lvl>
    <w:lvl w:ilvl="1" w:tplc="04090019">
      <w:start w:val="1"/>
      <w:numFmt w:val="ideographTraditional"/>
      <w:lvlText w:val="%2、"/>
      <w:lvlJc w:val="left"/>
      <w:pPr>
        <w:ind w:left="1848" w:hanging="480"/>
      </w:pPr>
      <w:rPr>
        <w:rFonts w:ascii="Times New Roman" w:hAnsi="Times New Roman" w:cs="Times New Roman"/>
      </w:rPr>
    </w:lvl>
    <w:lvl w:ilvl="2" w:tplc="0409001B">
      <w:start w:val="1"/>
      <w:numFmt w:val="lowerRoman"/>
      <w:lvlText w:val="%3."/>
      <w:lvlJc w:val="right"/>
      <w:pPr>
        <w:ind w:left="2328" w:hanging="480"/>
      </w:pPr>
      <w:rPr>
        <w:rFonts w:ascii="Times New Roman" w:hAnsi="Times New Roman" w:cs="Times New Roman"/>
      </w:rPr>
    </w:lvl>
    <w:lvl w:ilvl="3" w:tplc="0409000F">
      <w:start w:val="1"/>
      <w:numFmt w:val="decimal"/>
      <w:lvlText w:val="%4."/>
      <w:lvlJc w:val="left"/>
      <w:pPr>
        <w:ind w:left="2808" w:hanging="480"/>
      </w:pPr>
      <w:rPr>
        <w:rFonts w:ascii="Times New Roman" w:hAnsi="Times New Roman" w:cs="Times New Roman"/>
      </w:rPr>
    </w:lvl>
    <w:lvl w:ilvl="4" w:tplc="04090019">
      <w:start w:val="1"/>
      <w:numFmt w:val="ideographTraditional"/>
      <w:lvlText w:val="%5、"/>
      <w:lvlJc w:val="left"/>
      <w:pPr>
        <w:ind w:left="3288" w:hanging="480"/>
      </w:pPr>
      <w:rPr>
        <w:rFonts w:ascii="Times New Roman" w:hAnsi="Times New Roman" w:cs="Times New Roman"/>
      </w:rPr>
    </w:lvl>
    <w:lvl w:ilvl="5" w:tplc="0409001B">
      <w:start w:val="1"/>
      <w:numFmt w:val="lowerRoman"/>
      <w:lvlText w:val="%6."/>
      <w:lvlJc w:val="right"/>
      <w:pPr>
        <w:ind w:left="3768" w:hanging="480"/>
      </w:pPr>
      <w:rPr>
        <w:rFonts w:ascii="Times New Roman" w:hAnsi="Times New Roman" w:cs="Times New Roman"/>
      </w:rPr>
    </w:lvl>
    <w:lvl w:ilvl="6" w:tplc="0409000F">
      <w:start w:val="1"/>
      <w:numFmt w:val="decimal"/>
      <w:lvlText w:val="%7."/>
      <w:lvlJc w:val="left"/>
      <w:pPr>
        <w:ind w:left="4248" w:hanging="480"/>
      </w:pPr>
      <w:rPr>
        <w:rFonts w:ascii="Times New Roman" w:hAnsi="Times New Roman" w:cs="Times New Roman"/>
      </w:rPr>
    </w:lvl>
    <w:lvl w:ilvl="7" w:tplc="04090019">
      <w:start w:val="1"/>
      <w:numFmt w:val="ideographTraditional"/>
      <w:lvlText w:val="%8、"/>
      <w:lvlJc w:val="left"/>
      <w:pPr>
        <w:ind w:left="4728" w:hanging="480"/>
      </w:pPr>
      <w:rPr>
        <w:rFonts w:ascii="Times New Roman" w:hAnsi="Times New Roman" w:cs="Times New Roman"/>
      </w:rPr>
    </w:lvl>
    <w:lvl w:ilvl="8" w:tplc="0409001B">
      <w:start w:val="1"/>
      <w:numFmt w:val="lowerRoman"/>
      <w:lvlText w:val="%9."/>
      <w:lvlJc w:val="right"/>
      <w:pPr>
        <w:ind w:left="5208" w:hanging="480"/>
      </w:pPr>
      <w:rPr>
        <w:rFonts w:ascii="Times New Roman" w:hAnsi="Times New Roman" w:cs="Times New Roman"/>
      </w:rPr>
    </w:lvl>
  </w:abstractNum>
  <w:abstractNum w:abstractNumId="14" w15:restartNumberingAfterBreak="0">
    <w:nsid w:val="16D40615"/>
    <w:multiLevelType w:val="hybridMultilevel"/>
    <w:tmpl w:val="02F2379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15:restartNumberingAfterBreak="0">
    <w:nsid w:val="187E4971"/>
    <w:multiLevelType w:val="hybridMultilevel"/>
    <w:tmpl w:val="9702CBD0"/>
    <w:lvl w:ilvl="0" w:tplc="C5502AB2">
      <w:start w:val="1"/>
      <w:numFmt w:val="ideographLegalTraditional"/>
      <w:suff w:val="space"/>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15:restartNumberingAfterBreak="0">
    <w:nsid w:val="18826F3B"/>
    <w:multiLevelType w:val="hybridMultilevel"/>
    <w:tmpl w:val="894488C6"/>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7" w15:restartNumberingAfterBreak="0">
    <w:nsid w:val="18CB6423"/>
    <w:multiLevelType w:val="hybridMultilevel"/>
    <w:tmpl w:val="E2D2574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8" w15:restartNumberingAfterBreak="0">
    <w:nsid w:val="1A805A2E"/>
    <w:multiLevelType w:val="hybridMultilevel"/>
    <w:tmpl w:val="E9D889F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15:restartNumberingAfterBreak="0">
    <w:nsid w:val="1AC231B0"/>
    <w:multiLevelType w:val="hybridMultilevel"/>
    <w:tmpl w:val="ED44F1E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0" w15:restartNumberingAfterBreak="0">
    <w:nsid w:val="1BF66304"/>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1" w15:restartNumberingAfterBreak="0">
    <w:nsid w:val="1E031718"/>
    <w:multiLevelType w:val="hybridMultilevel"/>
    <w:tmpl w:val="6542EB2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15:restartNumberingAfterBreak="0">
    <w:nsid w:val="20BD1B9F"/>
    <w:multiLevelType w:val="hybridMultilevel"/>
    <w:tmpl w:val="C602F0F4"/>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15:restartNumberingAfterBreak="0">
    <w:nsid w:val="23C16F09"/>
    <w:multiLevelType w:val="hybridMultilevel"/>
    <w:tmpl w:val="C0306800"/>
    <w:lvl w:ilvl="0" w:tplc="D86C3354">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4" w15:restartNumberingAfterBreak="0">
    <w:nsid w:val="27454720"/>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5" w15:restartNumberingAfterBreak="0">
    <w:nsid w:val="274E182B"/>
    <w:multiLevelType w:val="hybridMultilevel"/>
    <w:tmpl w:val="E0141BF0"/>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6" w15:restartNumberingAfterBreak="0">
    <w:nsid w:val="2D07127E"/>
    <w:multiLevelType w:val="hybridMultilevel"/>
    <w:tmpl w:val="32508F3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7" w15:restartNumberingAfterBreak="0">
    <w:nsid w:val="2E193200"/>
    <w:multiLevelType w:val="hybridMultilevel"/>
    <w:tmpl w:val="C7D23FA6"/>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15:restartNumberingAfterBreak="0">
    <w:nsid w:val="2EC43E62"/>
    <w:multiLevelType w:val="hybridMultilevel"/>
    <w:tmpl w:val="E6DE8ED6"/>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9" w15:restartNumberingAfterBreak="0">
    <w:nsid w:val="301A1D8C"/>
    <w:multiLevelType w:val="hybridMultilevel"/>
    <w:tmpl w:val="71928776"/>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30" w15:restartNumberingAfterBreak="0">
    <w:nsid w:val="3340645E"/>
    <w:multiLevelType w:val="hybridMultilevel"/>
    <w:tmpl w:val="B14E8DE4"/>
    <w:lvl w:ilvl="0" w:tplc="6F2090FC">
      <w:start w:val="1"/>
      <w:numFmt w:val="decimal"/>
      <w:suff w:val="nothing"/>
      <w:lvlText w:val="%1."/>
      <w:lvlJc w:val="left"/>
      <w:pPr>
        <w:ind w:left="284" w:hanging="284"/>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1" w15:restartNumberingAfterBreak="0">
    <w:nsid w:val="34251D94"/>
    <w:multiLevelType w:val="hybridMultilevel"/>
    <w:tmpl w:val="49326148"/>
    <w:lvl w:ilvl="0" w:tplc="6C161EDC">
      <w:start w:val="1"/>
      <w:numFmt w:val="taiwaneseCountingThousand"/>
      <w:lvlText w:val="第%1節"/>
      <w:lvlJc w:val="left"/>
      <w:pPr>
        <w:ind w:left="480" w:hanging="480"/>
      </w:pPr>
      <w:rPr>
        <w:rFonts w:ascii="Times New Roman" w:hAnsi="Times New Roman" w:cs="Times New Roman" w:hint="default"/>
        <w:b/>
        <w:bCs/>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15:restartNumberingAfterBreak="0">
    <w:nsid w:val="347101E9"/>
    <w:multiLevelType w:val="hybridMultilevel"/>
    <w:tmpl w:val="B49444C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3" w15:restartNumberingAfterBreak="0">
    <w:nsid w:val="34BA7EC7"/>
    <w:multiLevelType w:val="hybridMultilevel"/>
    <w:tmpl w:val="E026CD1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4" w15:restartNumberingAfterBreak="0">
    <w:nsid w:val="36D67F64"/>
    <w:multiLevelType w:val="hybridMultilevel"/>
    <w:tmpl w:val="68DE977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5" w15:restartNumberingAfterBreak="0">
    <w:nsid w:val="37462E0E"/>
    <w:multiLevelType w:val="hybridMultilevel"/>
    <w:tmpl w:val="E208D448"/>
    <w:lvl w:ilvl="0" w:tplc="D86C3354">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6" w15:restartNumberingAfterBreak="0">
    <w:nsid w:val="3A447095"/>
    <w:multiLevelType w:val="hybridMultilevel"/>
    <w:tmpl w:val="D5362E1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7" w15:restartNumberingAfterBreak="0">
    <w:nsid w:val="3AB86472"/>
    <w:multiLevelType w:val="hybridMultilevel"/>
    <w:tmpl w:val="52A27C0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8" w15:restartNumberingAfterBreak="0">
    <w:nsid w:val="3C456D0E"/>
    <w:multiLevelType w:val="hybridMultilevel"/>
    <w:tmpl w:val="BBC63D44"/>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9" w15:restartNumberingAfterBreak="0">
    <w:nsid w:val="3D62190D"/>
    <w:multiLevelType w:val="hybridMultilevel"/>
    <w:tmpl w:val="BC64E60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0" w15:restartNumberingAfterBreak="0">
    <w:nsid w:val="3F0C73B5"/>
    <w:multiLevelType w:val="hybridMultilevel"/>
    <w:tmpl w:val="85D81EDA"/>
    <w:lvl w:ilvl="0" w:tplc="320A28E0">
      <w:start w:val="1"/>
      <w:numFmt w:val="decimal"/>
      <w:suff w:val="nothing"/>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1" w15:restartNumberingAfterBreak="0">
    <w:nsid w:val="3F60171C"/>
    <w:multiLevelType w:val="hybridMultilevel"/>
    <w:tmpl w:val="AA786B1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2" w15:restartNumberingAfterBreak="0">
    <w:nsid w:val="3FC656A1"/>
    <w:multiLevelType w:val="hybridMultilevel"/>
    <w:tmpl w:val="8B083846"/>
    <w:lvl w:ilvl="0" w:tplc="8FEE1016">
      <w:start w:val="1"/>
      <w:numFmt w:val="taiwaneseCountingThousand"/>
      <w:suff w:val="nothing"/>
      <w:lvlText w:val="%1、"/>
      <w:lvlJc w:val="left"/>
      <w:pPr>
        <w:ind w:left="504" w:hanging="504"/>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3" w15:restartNumberingAfterBreak="0">
    <w:nsid w:val="40780D5C"/>
    <w:multiLevelType w:val="hybridMultilevel"/>
    <w:tmpl w:val="5C4C6CFA"/>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44" w15:restartNumberingAfterBreak="0">
    <w:nsid w:val="42573BCF"/>
    <w:multiLevelType w:val="hybridMultilevel"/>
    <w:tmpl w:val="EB6E590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5" w15:restartNumberingAfterBreak="0">
    <w:nsid w:val="44BB7225"/>
    <w:multiLevelType w:val="hybridMultilevel"/>
    <w:tmpl w:val="60F64CF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6" w15:restartNumberingAfterBreak="0">
    <w:nsid w:val="46626F2B"/>
    <w:multiLevelType w:val="hybridMultilevel"/>
    <w:tmpl w:val="D6786C6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7" w15:restartNumberingAfterBreak="0">
    <w:nsid w:val="475E1C87"/>
    <w:multiLevelType w:val="hybridMultilevel"/>
    <w:tmpl w:val="D3948C5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8" w15:restartNumberingAfterBreak="0">
    <w:nsid w:val="47BF3055"/>
    <w:multiLevelType w:val="hybridMultilevel"/>
    <w:tmpl w:val="C10ECC6A"/>
    <w:lvl w:ilvl="0" w:tplc="A29CC326">
      <w:start w:val="1"/>
      <w:numFmt w:val="decimal"/>
      <w:suff w:val="nothing"/>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49" w15:restartNumberingAfterBreak="0">
    <w:nsid w:val="47CA5649"/>
    <w:multiLevelType w:val="hybridMultilevel"/>
    <w:tmpl w:val="13305FA0"/>
    <w:lvl w:ilvl="0" w:tplc="F410BEAE">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0" w15:restartNumberingAfterBreak="0">
    <w:nsid w:val="48080DA0"/>
    <w:multiLevelType w:val="hybridMultilevel"/>
    <w:tmpl w:val="A8B6C3A0"/>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1" w15:restartNumberingAfterBreak="0">
    <w:nsid w:val="48355015"/>
    <w:multiLevelType w:val="hybridMultilevel"/>
    <w:tmpl w:val="37DECCA4"/>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2" w15:restartNumberingAfterBreak="0">
    <w:nsid w:val="497B324C"/>
    <w:multiLevelType w:val="hybridMultilevel"/>
    <w:tmpl w:val="C910F1D4"/>
    <w:lvl w:ilvl="0" w:tplc="F1F6EAAE">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3" w15:restartNumberingAfterBreak="0">
    <w:nsid w:val="498C3BCE"/>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4" w15:restartNumberingAfterBreak="0">
    <w:nsid w:val="4B3D152B"/>
    <w:multiLevelType w:val="hybridMultilevel"/>
    <w:tmpl w:val="F67238C2"/>
    <w:lvl w:ilvl="0" w:tplc="321816BC">
      <w:start w:val="1"/>
      <w:numFmt w:val="taiwaneseCountingThousand"/>
      <w:suff w:val="nothing"/>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5" w15:restartNumberingAfterBreak="0">
    <w:nsid w:val="4E060080"/>
    <w:multiLevelType w:val="hybridMultilevel"/>
    <w:tmpl w:val="6F9E5B5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6" w15:restartNumberingAfterBreak="0">
    <w:nsid w:val="53B05602"/>
    <w:multiLevelType w:val="hybridMultilevel"/>
    <w:tmpl w:val="DCCC101E"/>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7" w15:restartNumberingAfterBreak="0">
    <w:nsid w:val="54155FA1"/>
    <w:multiLevelType w:val="hybridMultilevel"/>
    <w:tmpl w:val="EA52CFA6"/>
    <w:lvl w:ilvl="0" w:tplc="72EE9E04">
      <w:start w:val="1"/>
      <w:numFmt w:val="taiwaneseCountingThousand"/>
      <w:lvlText w:val="第%1章"/>
      <w:lvlJc w:val="left"/>
      <w:pPr>
        <w:ind w:left="1308" w:hanging="1308"/>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8" w15:restartNumberingAfterBreak="0">
    <w:nsid w:val="55FE35DD"/>
    <w:multiLevelType w:val="hybridMultilevel"/>
    <w:tmpl w:val="471C55E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9" w15:restartNumberingAfterBreak="0">
    <w:nsid w:val="561C2A48"/>
    <w:multiLevelType w:val="hybridMultilevel"/>
    <w:tmpl w:val="B3403224"/>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0" w15:restartNumberingAfterBreak="0">
    <w:nsid w:val="56252461"/>
    <w:multiLevelType w:val="hybridMultilevel"/>
    <w:tmpl w:val="976EFBC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1" w15:restartNumberingAfterBreak="0">
    <w:nsid w:val="56302A8E"/>
    <w:multiLevelType w:val="hybridMultilevel"/>
    <w:tmpl w:val="E208D448"/>
    <w:lvl w:ilvl="0" w:tplc="D86C3354">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15:restartNumberingAfterBreak="0">
    <w:nsid w:val="580D25A5"/>
    <w:multiLevelType w:val="hybridMultilevel"/>
    <w:tmpl w:val="B5AE823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3" w15:restartNumberingAfterBreak="0">
    <w:nsid w:val="585A49C7"/>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4" w15:restartNumberingAfterBreak="0">
    <w:nsid w:val="58C12687"/>
    <w:multiLevelType w:val="hybridMultilevel"/>
    <w:tmpl w:val="7876CD4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5" w15:restartNumberingAfterBreak="0">
    <w:nsid w:val="593F2161"/>
    <w:multiLevelType w:val="hybridMultilevel"/>
    <w:tmpl w:val="813690C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6" w15:restartNumberingAfterBreak="0">
    <w:nsid w:val="5C69638B"/>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7" w15:restartNumberingAfterBreak="0">
    <w:nsid w:val="5E2E4689"/>
    <w:multiLevelType w:val="hybridMultilevel"/>
    <w:tmpl w:val="6BA2A26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8" w15:restartNumberingAfterBreak="0">
    <w:nsid w:val="5ED30075"/>
    <w:multiLevelType w:val="hybridMultilevel"/>
    <w:tmpl w:val="32C6220A"/>
    <w:lvl w:ilvl="0" w:tplc="17C67A96">
      <w:start w:val="1"/>
      <w:numFmt w:val="taiwaneseCountingThousand"/>
      <w:lvlText w:val="第%1節"/>
      <w:lvlJc w:val="left"/>
      <w:pPr>
        <w:ind w:left="975" w:hanging="975"/>
      </w:pPr>
      <w:rPr>
        <w:rFonts w:ascii="Arial" w:hAnsi="Arial" w:cs="Arial"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9" w15:restartNumberingAfterBreak="0">
    <w:nsid w:val="5EDD1E44"/>
    <w:multiLevelType w:val="hybridMultilevel"/>
    <w:tmpl w:val="BBC63D44"/>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0" w15:restartNumberingAfterBreak="0">
    <w:nsid w:val="603356BA"/>
    <w:multiLevelType w:val="hybridMultilevel"/>
    <w:tmpl w:val="A8D0CA62"/>
    <w:lvl w:ilvl="0" w:tplc="FCE80400">
      <w:start w:val="1"/>
      <w:numFmt w:val="bullet"/>
      <w:lvlText w:val=""/>
      <w:lvlJc w:val="left"/>
      <w:pPr>
        <w:ind w:left="707" w:hanging="227"/>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71" w15:restartNumberingAfterBreak="0">
    <w:nsid w:val="6188619D"/>
    <w:multiLevelType w:val="hybridMultilevel"/>
    <w:tmpl w:val="4E4ABCBE"/>
    <w:lvl w:ilvl="0" w:tplc="F44CA214">
      <w:start w:val="1"/>
      <w:numFmt w:val="taiwaneseCountingThousand"/>
      <w:lvlText w:val="%1、"/>
      <w:lvlJc w:val="left"/>
      <w:pPr>
        <w:ind w:left="990" w:hanging="51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72" w15:restartNumberingAfterBreak="0">
    <w:nsid w:val="63A866A0"/>
    <w:multiLevelType w:val="hybridMultilevel"/>
    <w:tmpl w:val="76A03D9E"/>
    <w:lvl w:ilvl="0" w:tplc="0409000F">
      <w:start w:val="1"/>
      <w:numFmt w:val="decimal"/>
      <w:lvlText w:val="%1."/>
      <w:lvlJc w:val="left"/>
      <w:pPr>
        <w:ind w:left="480" w:hanging="480"/>
      </w:pPr>
      <w:rPr>
        <w:rFonts w:ascii="Times New Roman" w:hAnsi="Times New Roman" w:cs="Times New Roman"/>
      </w:rPr>
    </w:lvl>
    <w:lvl w:ilvl="1" w:tplc="B60448A6">
      <w:start w:val="1"/>
      <w:numFmt w:val="taiwaneseCountingThousand"/>
      <w:lvlText w:val="第%2節"/>
      <w:lvlJc w:val="left"/>
      <w:pPr>
        <w:ind w:left="960" w:hanging="960"/>
      </w:pPr>
      <w:rPr>
        <w:rFonts w:ascii="標楷體" w:hAnsi="Calibri" w:cs="標楷體"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3" w15:restartNumberingAfterBreak="0">
    <w:nsid w:val="64BA7335"/>
    <w:multiLevelType w:val="hybridMultilevel"/>
    <w:tmpl w:val="5A725B4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4" w15:restartNumberingAfterBreak="0">
    <w:nsid w:val="681E0272"/>
    <w:multiLevelType w:val="hybridMultilevel"/>
    <w:tmpl w:val="3C84E7E0"/>
    <w:lvl w:ilvl="0" w:tplc="1C3EDEC8">
      <w:start w:val="1"/>
      <w:numFmt w:val="decimal"/>
      <w:suff w:val="nothing"/>
      <w:lvlText w:val="D%1."/>
      <w:lvlJc w:val="left"/>
      <w:pPr>
        <w:ind w:left="36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75" w15:restartNumberingAfterBreak="0">
    <w:nsid w:val="68623377"/>
    <w:multiLevelType w:val="hybridMultilevel"/>
    <w:tmpl w:val="C0B68DEC"/>
    <w:lvl w:ilvl="0" w:tplc="B29A4642">
      <w:start w:val="1"/>
      <w:numFmt w:val="decimal"/>
      <w:suff w:val="nothing"/>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1368" w:hanging="480"/>
      </w:pPr>
      <w:rPr>
        <w:rFonts w:ascii="Times New Roman" w:hAnsi="Times New Roman" w:cs="Times New Roman"/>
      </w:rPr>
    </w:lvl>
    <w:lvl w:ilvl="2" w:tplc="0409001B">
      <w:start w:val="1"/>
      <w:numFmt w:val="lowerRoman"/>
      <w:lvlText w:val="%3."/>
      <w:lvlJc w:val="right"/>
      <w:pPr>
        <w:ind w:left="1848" w:hanging="480"/>
      </w:pPr>
      <w:rPr>
        <w:rFonts w:ascii="Times New Roman" w:hAnsi="Times New Roman" w:cs="Times New Roman"/>
      </w:rPr>
    </w:lvl>
    <w:lvl w:ilvl="3" w:tplc="0409000F">
      <w:start w:val="1"/>
      <w:numFmt w:val="decimal"/>
      <w:lvlText w:val="%4."/>
      <w:lvlJc w:val="left"/>
      <w:pPr>
        <w:ind w:left="2328" w:hanging="480"/>
      </w:pPr>
      <w:rPr>
        <w:rFonts w:ascii="Times New Roman" w:hAnsi="Times New Roman" w:cs="Times New Roman"/>
      </w:rPr>
    </w:lvl>
    <w:lvl w:ilvl="4" w:tplc="04090019">
      <w:start w:val="1"/>
      <w:numFmt w:val="ideographTraditional"/>
      <w:lvlText w:val="%5、"/>
      <w:lvlJc w:val="left"/>
      <w:pPr>
        <w:ind w:left="2808" w:hanging="480"/>
      </w:pPr>
      <w:rPr>
        <w:rFonts w:ascii="Times New Roman" w:hAnsi="Times New Roman" w:cs="Times New Roman"/>
      </w:rPr>
    </w:lvl>
    <w:lvl w:ilvl="5" w:tplc="0409001B">
      <w:start w:val="1"/>
      <w:numFmt w:val="lowerRoman"/>
      <w:lvlText w:val="%6."/>
      <w:lvlJc w:val="right"/>
      <w:pPr>
        <w:ind w:left="3288" w:hanging="480"/>
      </w:pPr>
      <w:rPr>
        <w:rFonts w:ascii="Times New Roman" w:hAnsi="Times New Roman" w:cs="Times New Roman"/>
      </w:rPr>
    </w:lvl>
    <w:lvl w:ilvl="6" w:tplc="0409000F">
      <w:start w:val="1"/>
      <w:numFmt w:val="decimal"/>
      <w:lvlText w:val="%7."/>
      <w:lvlJc w:val="left"/>
      <w:pPr>
        <w:ind w:left="3768" w:hanging="480"/>
      </w:pPr>
      <w:rPr>
        <w:rFonts w:ascii="Times New Roman" w:hAnsi="Times New Roman" w:cs="Times New Roman"/>
      </w:rPr>
    </w:lvl>
    <w:lvl w:ilvl="7" w:tplc="04090019">
      <w:start w:val="1"/>
      <w:numFmt w:val="ideographTraditional"/>
      <w:lvlText w:val="%8、"/>
      <w:lvlJc w:val="left"/>
      <w:pPr>
        <w:ind w:left="4248" w:hanging="480"/>
      </w:pPr>
      <w:rPr>
        <w:rFonts w:ascii="Times New Roman" w:hAnsi="Times New Roman" w:cs="Times New Roman"/>
      </w:rPr>
    </w:lvl>
    <w:lvl w:ilvl="8" w:tplc="0409001B">
      <w:start w:val="1"/>
      <w:numFmt w:val="lowerRoman"/>
      <w:lvlText w:val="%9."/>
      <w:lvlJc w:val="right"/>
      <w:pPr>
        <w:ind w:left="4728" w:hanging="480"/>
      </w:pPr>
      <w:rPr>
        <w:rFonts w:ascii="Times New Roman" w:hAnsi="Times New Roman" w:cs="Times New Roman"/>
      </w:rPr>
    </w:lvl>
  </w:abstractNum>
  <w:abstractNum w:abstractNumId="76" w15:restartNumberingAfterBreak="0">
    <w:nsid w:val="69221BDE"/>
    <w:multiLevelType w:val="hybridMultilevel"/>
    <w:tmpl w:val="8DD6C252"/>
    <w:lvl w:ilvl="0" w:tplc="F84E5120">
      <w:start w:val="1"/>
      <w:numFmt w:val="decimal"/>
      <w:suff w:val="nothing"/>
      <w:lvlText w:val="(%1）"/>
      <w:lvlJc w:val="left"/>
      <w:pPr>
        <w:ind w:left="888" w:hanging="480"/>
      </w:pPr>
      <w:rPr>
        <w:rFonts w:ascii="Times New Roman" w:hAnsi="Times New Roman" w:cs="Times New Roman" w:hint="default"/>
      </w:rPr>
    </w:lvl>
    <w:lvl w:ilvl="1" w:tplc="04090019">
      <w:start w:val="1"/>
      <w:numFmt w:val="ideographTraditional"/>
      <w:lvlText w:val="%2、"/>
      <w:lvlJc w:val="left"/>
      <w:pPr>
        <w:ind w:left="1669" w:hanging="480"/>
      </w:pPr>
      <w:rPr>
        <w:rFonts w:ascii="Times New Roman" w:hAnsi="Times New Roman" w:cs="Times New Roman"/>
      </w:rPr>
    </w:lvl>
    <w:lvl w:ilvl="2" w:tplc="0409001B">
      <w:start w:val="1"/>
      <w:numFmt w:val="lowerRoman"/>
      <w:lvlText w:val="%3."/>
      <w:lvlJc w:val="right"/>
      <w:pPr>
        <w:ind w:left="2149" w:hanging="480"/>
      </w:pPr>
      <w:rPr>
        <w:rFonts w:ascii="Times New Roman" w:hAnsi="Times New Roman" w:cs="Times New Roman"/>
      </w:rPr>
    </w:lvl>
    <w:lvl w:ilvl="3" w:tplc="0409000F">
      <w:start w:val="1"/>
      <w:numFmt w:val="decimal"/>
      <w:lvlText w:val="%4."/>
      <w:lvlJc w:val="left"/>
      <w:pPr>
        <w:ind w:left="2629" w:hanging="480"/>
      </w:pPr>
      <w:rPr>
        <w:rFonts w:ascii="Times New Roman" w:hAnsi="Times New Roman" w:cs="Times New Roman"/>
      </w:rPr>
    </w:lvl>
    <w:lvl w:ilvl="4" w:tplc="04090019">
      <w:start w:val="1"/>
      <w:numFmt w:val="ideographTraditional"/>
      <w:lvlText w:val="%5、"/>
      <w:lvlJc w:val="left"/>
      <w:pPr>
        <w:ind w:left="3109" w:hanging="480"/>
      </w:pPr>
      <w:rPr>
        <w:rFonts w:ascii="Times New Roman" w:hAnsi="Times New Roman" w:cs="Times New Roman"/>
      </w:rPr>
    </w:lvl>
    <w:lvl w:ilvl="5" w:tplc="0409001B">
      <w:start w:val="1"/>
      <w:numFmt w:val="lowerRoman"/>
      <w:lvlText w:val="%6."/>
      <w:lvlJc w:val="right"/>
      <w:pPr>
        <w:ind w:left="3589" w:hanging="480"/>
      </w:pPr>
      <w:rPr>
        <w:rFonts w:ascii="Times New Roman" w:hAnsi="Times New Roman" w:cs="Times New Roman"/>
      </w:rPr>
    </w:lvl>
    <w:lvl w:ilvl="6" w:tplc="0409000F">
      <w:start w:val="1"/>
      <w:numFmt w:val="decimal"/>
      <w:lvlText w:val="%7."/>
      <w:lvlJc w:val="left"/>
      <w:pPr>
        <w:ind w:left="4069" w:hanging="480"/>
      </w:pPr>
      <w:rPr>
        <w:rFonts w:ascii="Times New Roman" w:hAnsi="Times New Roman" w:cs="Times New Roman"/>
      </w:rPr>
    </w:lvl>
    <w:lvl w:ilvl="7" w:tplc="04090019">
      <w:start w:val="1"/>
      <w:numFmt w:val="ideographTraditional"/>
      <w:lvlText w:val="%8、"/>
      <w:lvlJc w:val="left"/>
      <w:pPr>
        <w:ind w:left="4549" w:hanging="480"/>
      </w:pPr>
      <w:rPr>
        <w:rFonts w:ascii="Times New Roman" w:hAnsi="Times New Roman" w:cs="Times New Roman"/>
      </w:rPr>
    </w:lvl>
    <w:lvl w:ilvl="8" w:tplc="0409001B">
      <w:start w:val="1"/>
      <w:numFmt w:val="lowerRoman"/>
      <w:lvlText w:val="%9."/>
      <w:lvlJc w:val="right"/>
      <w:pPr>
        <w:ind w:left="5029" w:hanging="480"/>
      </w:pPr>
      <w:rPr>
        <w:rFonts w:ascii="Times New Roman" w:hAnsi="Times New Roman" w:cs="Times New Roman"/>
      </w:rPr>
    </w:lvl>
  </w:abstractNum>
  <w:abstractNum w:abstractNumId="77" w15:restartNumberingAfterBreak="0">
    <w:nsid w:val="6A186B52"/>
    <w:multiLevelType w:val="hybridMultilevel"/>
    <w:tmpl w:val="543AB6FE"/>
    <w:lvl w:ilvl="0" w:tplc="48BCC740">
      <w:start w:val="1"/>
      <w:numFmt w:val="decimal"/>
      <w:suff w:val="nothing"/>
      <w:lvlText w:val="(%1）"/>
      <w:lvlJc w:val="left"/>
      <w:pPr>
        <w:ind w:left="888" w:hanging="480"/>
      </w:pPr>
      <w:rPr>
        <w:rFonts w:ascii="Times New Roman" w:hAnsi="Times New Roman" w:cs="Times New Roman" w:hint="default"/>
      </w:rPr>
    </w:lvl>
    <w:lvl w:ilvl="1" w:tplc="04090019">
      <w:start w:val="1"/>
      <w:numFmt w:val="ideographTraditional"/>
      <w:lvlText w:val="%2、"/>
      <w:lvlJc w:val="left"/>
      <w:pPr>
        <w:ind w:left="1848" w:hanging="480"/>
      </w:pPr>
      <w:rPr>
        <w:rFonts w:ascii="Times New Roman" w:hAnsi="Times New Roman" w:cs="Times New Roman"/>
      </w:rPr>
    </w:lvl>
    <w:lvl w:ilvl="2" w:tplc="0409001B">
      <w:start w:val="1"/>
      <w:numFmt w:val="lowerRoman"/>
      <w:lvlText w:val="%3."/>
      <w:lvlJc w:val="right"/>
      <w:pPr>
        <w:ind w:left="2328" w:hanging="480"/>
      </w:pPr>
      <w:rPr>
        <w:rFonts w:ascii="Times New Roman" w:hAnsi="Times New Roman" w:cs="Times New Roman"/>
      </w:rPr>
    </w:lvl>
    <w:lvl w:ilvl="3" w:tplc="0409000F">
      <w:start w:val="1"/>
      <w:numFmt w:val="decimal"/>
      <w:lvlText w:val="%4."/>
      <w:lvlJc w:val="left"/>
      <w:pPr>
        <w:ind w:left="2808" w:hanging="480"/>
      </w:pPr>
      <w:rPr>
        <w:rFonts w:ascii="Times New Roman" w:hAnsi="Times New Roman" w:cs="Times New Roman"/>
      </w:rPr>
    </w:lvl>
    <w:lvl w:ilvl="4" w:tplc="04090019">
      <w:start w:val="1"/>
      <w:numFmt w:val="ideographTraditional"/>
      <w:lvlText w:val="%5、"/>
      <w:lvlJc w:val="left"/>
      <w:pPr>
        <w:ind w:left="3288" w:hanging="480"/>
      </w:pPr>
      <w:rPr>
        <w:rFonts w:ascii="Times New Roman" w:hAnsi="Times New Roman" w:cs="Times New Roman"/>
      </w:rPr>
    </w:lvl>
    <w:lvl w:ilvl="5" w:tplc="0409001B">
      <w:start w:val="1"/>
      <w:numFmt w:val="lowerRoman"/>
      <w:lvlText w:val="%6."/>
      <w:lvlJc w:val="right"/>
      <w:pPr>
        <w:ind w:left="3768" w:hanging="480"/>
      </w:pPr>
      <w:rPr>
        <w:rFonts w:ascii="Times New Roman" w:hAnsi="Times New Roman" w:cs="Times New Roman"/>
      </w:rPr>
    </w:lvl>
    <w:lvl w:ilvl="6" w:tplc="0409000F">
      <w:start w:val="1"/>
      <w:numFmt w:val="decimal"/>
      <w:lvlText w:val="%7."/>
      <w:lvlJc w:val="left"/>
      <w:pPr>
        <w:ind w:left="4248" w:hanging="480"/>
      </w:pPr>
      <w:rPr>
        <w:rFonts w:ascii="Times New Roman" w:hAnsi="Times New Roman" w:cs="Times New Roman"/>
      </w:rPr>
    </w:lvl>
    <w:lvl w:ilvl="7" w:tplc="04090019">
      <w:start w:val="1"/>
      <w:numFmt w:val="ideographTraditional"/>
      <w:lvlText w:val="%8、"/>
      <w:lvlJc w:val="left"/>
      <w:pPr>
        <w:ind w:left="4728" w:hanging="480"/>
      </w:pPr>
      <w:rPr>
        <w:rFonts w:ascii="Times New Roman" w:hAnsi="Times New Roman" w:cs="Times New Roman"/>
      </w:rPr>
    </w:lvl>
    <w:lvl w:ilvl="8" w:tplc="0409001B">
      <w:start w:val="1"/>
      <w:numFmt w:val="lowerRoman"/>
      <w:lvlText w:val="%9."/>
      <w:lvlJc w:val="right"/>
      <w:pPr>
        <w:ind w:left="5208" w:hanging="480"/>
      </w:pPr>
      <w:rPr>
        <w:rFonts w:ascii="Times New Roman" w:hAnsi="Times New Roman" w:cs="Times New Roman"/>
      </w:rPr>
    </w:lvl>
  </w:abstractNum>
  <w:abstractNum w:abstractNumId="78" w15:restartNumberingAfterBreak="0">
    <w:nsid w:val="6B172425"/>
    <w:multiLevelType w:val="hybridMultilevel"/>
    <w:tmpl w:val="50DC6848"/>
    <w:lvl w:ilvl="0" w:tplc="A596DD02">
      <w:start w:val="1"/>
      <w:numFmt w:val="decimal"/>
      <w:suff w:val="nothing"/>
      <w:lvlText w:val="(%1）"/>
      <w:lvlJc w:val="left"/>
      <w:pPr>
        <w:ind w:left="888" w:hanging="480"/>
      </w:pPr>
      <w:rPr>
        <w:rFonts w:ascii="Times New Roman" w:hAnsi="Times New Roman" w:cs="Times New Roman" w:hint="default"/>
      </w:rPr>
    </w:lvl>
    <w:lvl w:ilvl="1" w:tplc="04090019">
      <w:start w:val="1"/>
      <w:numFmt w:val="ideographTraditional"/>
      <w:lvlText w:val="%2、"/>
      <w:lvlJc w:val="left"/>
      <w:pPr>
        <w:ind w:left="1848" w:hanging="480"/>
      </w:pPr>
      <w:rPr>
        <w:rFonts w:ascii="Times New Roman" w:hAnsi="Times New Roman" w:cs="Times New Roman"/>
      </w:rPr>
    </w:lvl>
    <w:lvl w:ilvl="2" w:tplc="0409001B">
      <w:start w:val="1"/>
      <w:numFmt w:val="lowerRoman"/>
      <w:lvlText w:val="%3."/>
      <w:lvlJc w:val="right"/>
      <w:pPr>
        <w:ind w:left="2328" w:hanging="480"/>
      </w:pPr>
      <w:rPr>
        <w:rFonts w:ascii="Times New Roman" w:hAnsi="Times New Roman" w:cs="Times New Roman"/>
      </w:rPr>
    </w:lvl>
    <w:lvl w:ilvl="3" w:tplc="0409000F">
      <w:start w:val="1"/>
      <w:numFmt w:val="decimal"/>
      <w:lvlText w:val="%4."/>
      <w:lvlJc w:val="left"/>
      <w:pPr>
        <w:ind w:left="2808" w:hanging="480"/>
      </w:pPr>
      <w:rPr>
        <w:rFonts w:ascii="Times New Roman" w:hAnsi="Times New Roman" w:cs="Times New Roman"/>
      </w:rPr>
    </w:lvl>
    <w:lvl w:ilvl="4" w:tplc="04090019">
      <w:start w:val="1"/>
      <w:numFmt w:val="ideographTraditional"/>
      <w:lvlText w:val="%5、"/>
      <w:lvlJc w:val="left"/>
      <w:pPr>
        <w:ind w:left="3288" w:hanging="480"/>
      </w:pPr>
      <w:rPr>
        <w:rFonts w:ascii="Times New Roman" w:hAnsi="Times New Roman" w:cs="Times New Roman"/>
      </w:rPr>
    </w:lvl>
    <w:lvl w:ilvl="5" w:tplc="0409001B">
      <w:start w:val="1"/>
      <w:numFmt w:val="lowerRoman"/>
      <w:lvlText w:val="%6."/>
      <w:lvlJc w:val="right"/>
      <w:pPr>
        <w:ind w:left="3768" w:hanging="480"/>
      </w:pPr>
      <w:rPr>
        <w:rFonts w:ascii="Times New Roman" w:hAnsi="Times New Roman" w:cs="Times New Roman"/>
      </w:rPr>
    </w:lvl>
    <w:lvl w:ilvl="6" w:tplc="0409000F">
      <w:start w:val="1"/>
      <w:numFmt w:val="decimal"/>
      <w:lvlText w:val="%7."/>
      <w:lvlJc w:val="left"/>
      <w:pPr>
        <w:ind w:left="4248" w:hanging="480"/>
      </w:pPr>
      <w:rPr>
        <w:rFonts w:ascii="Times New Roman" w:hAnsi="Times New Roman" w:cs="Times New Roman"/>
      </w:rPr>
    </w:lvl>
    <w:lvl w:ilvl="7" w:tplc="04090019">
      <w:start w:val="1"/>
      <w:numFmt w:val="ideographTraditional"/>
      <w:lvlText w:val="%8、"/>
      <w:lvlJc w:val="left"/>
      <w:pPr>
        <w:ind w:left="4728" w:hanging="480"/>
      </w:pPr>
      <w:rPr>
        <w:rFonts w:ascii="Times New Roman" w:hAnsi="Times New Roman" w:cs="Times New Roman"/>
      </w:rPr>
    </w:lvl>
    <w:lvl w:ilvl="8" w:tplc="0409001B">
      <w:start w:val="1"/>
      <w:numFmt w:val="lowerRoman"/>
      <w:lvlText w:val="%9."/>
      <w:lvlJc w:val="right"/>
      <w:pPr>
        <w:ind w:left="5208" w:hanging="480"/>
      </w:pPr>
      <w:rPr>
        <w:rFonts w:ascii="Times New Roman" w:hAnsi="Times New Roman" w:cs="Times New Roman"/>
      </w:rPr>
    </w:lvl>
  </w:abstractNum>
  <w:abstractNum w:abstractNumId="79" w15:restartNumberingAfterBreak="0">
    <w:nsid w:val="6C1650DB"/>
    <w:multiLevelType w:val="hybridMultilevel"/>
    <w:tmpl w:val="C11858EC"/>
    <w:lvl w:ilvl="0" w:tplc="E38ABDD0">
      <w:start w:val="1"/>
      <w:numFmt w:val="taiwaneseCountingThousand"/>
      <w:suff w:val="space"/>
      <w:lvlText w:val="第%1節"/>
      <w:lvlJc w:val="left"/>
      <w:pPr>
        <w:ind w:left="480" w:hanging="480"/>
      </w:pPr>
      <w:rPr>
        <w:rFonts w:ascii="Times New Roman" w:hAnsi="Times New Roman" w:cs="Times New Roman" w:hint="default"/>
        <w:b/>
        <w:bCs/>
        <w:sz w:val="32"/>
        <w:szCs w:val="32"/>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0" w15:restartNumberingAfterBreak="0">
    <w:nsid w:val="6DDD7E39"/>
    <w:multiLevelType w:val="hybridMultilevel"/>
    <w:tmpl w:val="3F34F89C"/>
    <w:lvl w:ilvl="0" w:tplc="8384CAC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1" w15:restartNumberingAfterBreak="0">
    <w:nsid w:val="6EF9176E"/>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15:restartNumberingAfterBreak="0">
    <w:nsid w:val="6F6C5536"/>
    <w:multiLevelType w:val="hybridMultilevel"/>
    <w:tmpl w:val="6C5A273A"/>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83" w15:restartNumberingAfterBreak="0">
    <w:nsid w:val="70A54CB6"/>
    <w:multiLevelType w:val="hybridMultilevel"/>
    <w:tmpl w:val="6924EDF0"/>
    <w:lvl w:ilvl="0" w:tplc="0409000F">
      <w:start w:val="1"/>
      <w:numFmt w:val="decimal"/>
      <w:lvlText w:val="%1."/>
      <w:lvlJc w:val="left"/>
      <w:pPr>
        <w:ind w:left="960" w:hanging="480"/>
      </w:pPr>
      <w:rPr>
        <w:rFonts w:ascii="Times New Roman" w:hAnsi="Times New Roman" w:cs="Times New Roman"/>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84" w15:restartNumberingAfterBreak="0">
    <w:nsid w:val="70DE3848"/>
    <w:multiLevelType w:val="hybridMultilevel"/>
    <w:tmpl w:val="9D90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5" w15:restartNumberingAfterBreak="0">
    <w:nsid w:val="74192D80"/>
    <w:multiLevelType w:val="hybridMultilevel"/>
    <w:tmpl w:val="79D8C3A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6" w15:restartNumberingAfterBreak="0">
    <w:nsid w:val="7595271A"/>
    <w:multiLevelType w:val="hybridMultilevel"/>
    <w:tmpl w:val="A86A56B0"/>
    <w:lvl w:ilvl="0" w:tplc="092E7F04">
      <w:start w:val="1"/>
      <w:numFmt w:val="decimal"/>
      <w:lvlText w:val="(%1)"/>
      <w:lvlJc w:val="left"/>
      <w:pPr>
        <w:ind w:left="360" w:hanging="360"/>
      </w:pPr>
      <w:rPr>
        <w:rFonts w:ascii="Times New Roman" w:hAnsi="Times New Roman" w:cs="Times New Roman" w:hint="default"/>
      </w:rPr>
    </w:lvl>
    <w:lvl w:ilvl="1" w:tplc="2E445F6E">
      <w:start w:val="2"/>
      <w:numFmt w:val="decimal"/>
      <w:lvlText w:val="%2、"/>
      <w:lvlJc w:val="left"/>
      <w:pPr>
        <w:ind w:left="840" w:hanging="360"/>
      </w:pPr>
      <w:rPr>
        <w:rFonts w:ascii="Times New Roman" w:hAnsi="Times New Roman" w:cs="Times New Roman"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7" w15:restartNumberingAfterBreak="0">
    <w:nsid w:val="760F701E"/>
    <w:multiLevelType w:val="hybridMultilevel"/>
    <w:tmpl w:val="5E80CEA4"/>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8" w15:restartNumberingAfterBreak="0">
    <w:nsid w:val="764211EB"/>
    <w:multiLevelType w:val="hybridMultilevel"/>
    <w:tmpl w:val="4AF06A8E"/>
    <w:lvl w:ilvl="0" w:tplc="C5887D8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9" w15:restartNumberingAfterBreak="0">
    <w:nsid w:val="7AE277EA"/>
    <w:multiLevelType w:val="hybridMultilevel"/>
    <w:tmpl w:val="1E1A5644"/>
    <w:lvl w:ilvl="0" w:tplc="B3844C1C">
      <w:start w:val="1"/>
      <w:numFmt w:val="decimal"/>
      <w:suff w:val="nothing"/>
      <w:lvlText w:val="S%1."/>
      <w:lvlJc w:val="left"/>
      <w:pPr>
        <w:ind w:left="360" w:hanging="360"/>
      </w:pPr>
      <w:rPr>
        <w:rFonts w:ascii="Times New Roman" w:hAnsi="Times New Roman" w:cs="Times New Roman" w:hint="default"/>
      </w:rPr>
    </w:lvl>
    <w:lvl w:ilvl="1" w:tplc="04090019">
      <w:start w:val="1"/>
      <w:numFmt w:val="ideographTraditional"/>
      <w:lvlText w:val="%2、"/>
      <w:lvlJc w:val="left"/>
      <w:pPr>
        <w:ind w:left="1528" w:hanging="480"/>
      </w:pPr>
      <w:rPr>
        <w:rFonts w:ascii="Times New Roman" w:hAnsi="Times New Roman" w:cs="Times New Roman"/>
      </w:rPr>
    </w:lvl>
    <w:lvl w:ilvl="2" w:tplc="0409001B">
      <w:start w:val="1"/>
      <w:numFmt w:val="lowerRoman"/>
      <w:lvlText w:val="%3."/>
      <w:lvlJc w:val="right"/>
      <w:pPr>
        <w:ind w:left="2008" w:hanging="480"/>
      </w:pPr>
      <w:rPr>
        <w:rFonts w:ascii="Times New Roman" w:hAnsi="Times New Roman" w:cs="Times New Roman"/>
      </w:rPr>
    </w:lvl>
    <w:lvl w:ilvl="3" w:tplc="0409000F">
      <w:start w:val="1"/>
      <w:numFmt w:val="decimal"/>
      <w:lvlText w:val="%4."/>
      <w:lvlJc w:val="left"/>
      <w:pPr>
        <w:ind w:left="2488" w:hanging="480"/>
      </w:pPr>
      <w:rPr>
        <w:rFonts w:ascii="Times New Roman" w:hAnsi="Times New Roman" w:cs="Times New Roman"/>
      </w:rPr>
    </w:lvl>
    <w:lvl w:ilvl="4" w:tplc="04090019">
      <w:start w:val="1"/>
      <w:numFmt w:val="ideographTraditional"/>
      <w:lvlText w:val="%5、"/>
      <w:lvlJc w:val="left"/>
      <w:pPr>
        <w:ind w:left="2968" w:hanging="480"/>
      </w:pPr>
      <w:rPr>
        <w:rFonts w:ascii="Times New Roman" w:hAnsi="Times New Roman" w:cs="Times New Roman"/>
      </w:rPr>
    </w:lvl>
    <w:lvl w:ilvl="5" w:tplc="0409001B">
      <w:start w:val="1"/>
      <w:numFmt w:val="lowerRoman"/>
      <w:lvlText w:val="%6."/>
      <w:lvlJc w:val="right"/>
      <w:pPr>
        <w:ind w:left="3448" w:hanging="480"/>
      </w:pPr>
      <w:rPr>
        <w:rFonts w:ascii="Times New Roman" w:hAnsi="Times New Roman" w:cs="Times New Roman"/>
      </w:rPr>
    </w:lvl>
    <w:lvl w:ilvl="6" w:tplc="0409000F">
      <w:start w:val="1"/>
      <w:numFmt w:val="decimal"/>
      <w:lvlText w:val="%7."/>
      <w:lvlJc w:val="left"/>
      <w:pPr>
        <w:ind w:left="3928" w:hanging="480"/>
      </w:pPr>
      <w:rPr>
        <w:rFonts w:ascii="Times New Roman" w:hAnsi="Times New Roman" w:cs="Times New Roman"/>
      </w:rPr>
    </w:lvl>
    <w:lvl w:ilvl="7" w:tplc="04090019">
      <w:start w:val="1"/>
      <w:numFmt w:val="ideographTraditional"/>
      <w:lvlText w:val="%8、"/>
      <w:lvlJc w:val="left"/>
      <w:pPr>
        <w:ind w:left="4408" w:hanging="480"/>
      </w:pPr>
      <w:rPr>
        <w:rFonts w:ascii="Times New Roman" w:hAnsi="Times New Roman" w:cs="Times New Roman"/>
      </w:rPr>
    </w:lvl>
    <w:lvl w:ilvl="8" w:tplc="0409001B">
      <w:start w:val="1"/>
      <w:numFmt w:val="lowerRoman"/>
      <w:lvlText w:val="%9."/>
      <w:lvlJc w:val="right"/>
      <w:pPr>
        <w:ind w:left="4888" w:hanging="480"/>
      </w:pPr>
      <w:rPr>
        <w:rFonts w:ascii="Times New Roman" w:hAnsi="Times New Roman" w:cs="Times New Roman"/>
      </w:rPr>
    </w:lvl>
  </w:abstractNum>
  <w:abstractNum w:abstractNumId="90" w15:restartNumberingAfterBreak="0">
    <w:nsid w:val="7CC56912"/>
    <w:multiLevelType w:val="hybridMultilevel"/>
    <w:tmpl w:val="6D70EC88"/>
    <w:lvl w:ilvl="0" w:tplc="647EB816">
      <w:start w:val="1"/>
      <w:numFmt w:val="taiwaneseCountingThousand"/>
      <w:suff w:val="nothing"/>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48322708">
      <w:start w:val="1"/>
      <w:numFmt w:val="taiwaneseCountingThousand"/>
      <w:lvlText w:val="%3、"/>
      <w:lvlJc w:val="left"/>
      <w:pPr>
        <w:ind w:left="1440" w:hanging="480"/>
      </w:pPr>
      <w:rPr>
        <w:rFonts w:ascii="Times New Roman" w:hAnsi="Times New Roman" w:cs="Times New Roman" w:hint="default"/>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1" w15:restartNumberingAfterBreak="0">
    <w:nsid w:val="7D242DA5"/>
    <w:multiLevelType w:val="hybridMultilevel"/>
    <w:tmpl w:val="2E5278F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83"/>
  </w:num>
  <w:num w:numId="2">
    <w:abstractNumId w:val="37"/>
  </w:num>
  <w:num w:numId="3">
    <w:abstractNumId w:val="12"/>
  </w:num>
  <w:num w:numId="4">
    <w:abstractNumId w:val="26"/>
  </w:num>
  <w:num w:numId="5">
    <w:abstractNumId w:val="22"/>
  </w:num>
  <w:num w:numId="6">
    <w:abstractNumId w:val="73"/>
  </w:num>
  <w:num w:numId="7">
    <w:abstractNumId w:val="14"/>
  </w:num>
  <w:num w:numId="8">
    <w:abstractNumId w:val="19"/>
  </w:num>
  <w:num w:numId="9">
    <w:abstractNumId w:val="84"/>
  </w:num>
  <w:num w:numId="10">
    <w:abstractNumId w:val="41"/>
  </w:num>
  <w:num w:numId="11">
    <w:abstractNumId w:val="72"/>
  </w:num>
  <w:num w:numId="12">
    <w:abstractNumId w:val="34"/>
  </w:num>
  <w:num w:numId="13">
    <w:abstractNumId w:val="17"/>
  </w:num>
  <w:num w:numId="14">
    <w:abstractNumId w:val="51"/>
  </w:num>
  <w:num w:numId="15">
    <w:abstractNumId w:val="32"/>
  </w:num>
  <w:num w:numId="16">
    <w:abstractNumId w:val="67"/>
  </w:num>
  <w:num w:numId="17">
    <w:abstractNumId w:val="62"/>
  </w:num>
  <w:num w:numId="18">
    <w:abstractNumId w:val="46"/>
  </w:num>
  <w:num w:numId="19">
    <w:abstractNumId w:val="45"/>
  </w:num>
  <w:num w:numId="20">
    <w:abstractNumId w:val="36"/>
  </w:num>
  <w:num w:numId="21">
    <w:abstractNumId w:val="58"/>
  </w:num>
  <w:num w:numId="22">
    <w:abstractNumId w:val="54"/>
  </w:num>
  <w:num w:numId="23">
    <w:abstractNumId w:val="0"/>
  </w:num>
  <w:num w:numId="24">
    <w:abstractNumId w:val="89"/>
  </w:num>
  <w:num w:numId="25">
    <w:abstractNumId w:val="74"/>
  </w:num>
  <w:num w:numId="26">
    <w:abstractNumId w:val="15"/>
  </w:num>
  <w:num w:numId="27">
    <w:abstractNumId w:val="64"/>
  </w:num>
  <w:num w:numId="28">
    <w:abstractNumId w:val="66"/>
  </w:num>
  <w:num w:numId="29">
    <w:abstractNumId w:val="1"/>
  </w:num>
  <w:num w:numId="30">
    <w:abstractNumId w:val="20"/>
  </w:num>
  <w:num w:numId="31">
    <w:abstractNumId w:val="56"/>
  </w:num>
  <w:num w:numId="32">
    <w:abstractNumId w:val="50"/>
  </w:num>
  <w:num w:numId="33">
    <w:abstractNumId w:val="88"/>
  </w:num>
  <w:num w:numId="34">
    <w:abstractNumId w:val="28"/>
  </w:num>
  <w:num w:numId="35">
    <w:abstractNumId w:val="16"/>
  </w:num>
  <w:num w:numId="36">
    <w:abstractNumId w:val="59"/>
  </w:num>
  <w:num w:numId="37">
    <w:abstractNumId w:val="63"/>
  </w:num>
  <w:num w:numId="38">
    <w:abstractNumId w:val="24"/>
  </w:num>
  <w:num w:numId="39">
    <w:abstractNumId w:val="53"/>
  </w:num>
  <w:num w:numId="40">
    <w:abstractNumId w:val="7"/>
  </w:num>
  <w:num w:numId="41">
    <w:abstractNumId w:val="38"/>
  </w:num>
  <w:num w:numId="42">
    <w:abstractNumId w:val="81"/>
  </w:num>
  <w:num w:numId="43">
    <w:abstractNumId w:val="69"/>
  </w:num>
  <w:num w:numId="44">
    <w:abstractNumId w:val="61"/>
  </w:num>
  <w:num w:numId="45">
    <w:abstractNumId w:val="23"/>
  </w:num>
  <w:num w:numId="46">
    <w:abstractNumId w:val="35"/>
  </w:num>
  <w:num w:numId="47">
    <w:abstractNumId w:val="76"/>
  </w:num>
  <w:num w:numId="48">
    <w:abstractNumId w:val="75"/>
  </w:num>
  <w:num w:numId="49">
    <w:abstractNumId w:val="78"/>
  </w:num>
  <w:num w:numId="50">
    <w:abstractNumId w:val="77"/>
  </w:num>
  <w:num w:numId="51">
    <w:abstractNumId w:val="13"/>
  </w:num>
  <w:num w:numId="52">
    <w:abstractNumId w:val="82"/>
  </w:num>
  <w:num w:numId="53">
    <w:abstractNumId w:val="3"/>
  </w:num>
  <w:num w:numId="54">
    <w:abstractNumId w:val="42"/>
  </w:num>
  <w:num w:numId="55">
    <w:abstractNumId w:val="11"/>
  </w:num>
  <w:num w:numId="56">
    <w:abstractNumId w:val="40"/>
  </w:num>
  <w:num w:numId="57">
    <w:abstractNumId w:val="48"/>
  </w:num>
  <w:num w:numId="58">
    <w:abstractNumId w:val="90"/>
  </w:num>
  <w:num w:numId="59">
    <w:abstractNumId w:val="5"/>
  </w:num>
  <w:num w:numId="60">
    <w:abstractNumId w:val="30"/>
  </w:num>
  <w:num w:numId="61">
    <w:abstractNumId w:val="27"/>
  </w:num>
  <w:num w:numId="62">
    <w:abstractNumId w:val="29"/>
  </w:num>
  <w:num w:numId="63">
    <w:abstractNumId w:val="43"/>
  </w:num>
  <w:num w:numId="64">
    <w:abstractNumId w:val="70"/>
  </w:num>
  <w:num w:numId="65">
    <w:abstractNumId w:val="25"/>
  </w:num>
  <w:num w:numId="66">
    <w:abstractNumId w:val="2"/>
  </w:num>
  <w:num w:numId="67">
    <w:abstractNumId w:val="10"/>
  </w:num>
  <w:num w:numId="68">
    <w:abstractNumId w:val="85"/>
  </w:num>
  <w:num w:numId="69">
    <w:abstractNumId w:val="21"/>
  </w:num>
  <w:num w:numId="70">
    <w:abstractNumId w:val="6"/>
  </w:num>
  <w:num w:numId="71">
    <w:abstractNumId w:val="33"/>
  </w:num>
  <w:num w:numId="72">
    <w:abstractNumId w:val="9"/>
  </w:num>
  <w:num w:numId="73">
    <w:abstractNumId w:val="87"/>
  </w:num>
  <w:num w:numId="74">
    <w:abstractNumId w:val="18"/>
  </w:num>
  <w:num w:numId="75">
    <w:abstractNumId w:val="47"/>
  </w:num>
  <w:num w:numId="76">
    <w:abstractNumId w:val="91"/>
  </w:num>
  <w:num w:numId="77">
    <w:abstractNumId w:val="60"/>
  </w:num>
  <w:num w:numId="78">
    <w:abstractNumId w:val="65"/>
  </w:num>
  <w:num w:numId="79">
    <w:abstractNumId w:val="55"/>
  </w:num>
  <w:num w:numId="80">
    <w:abstractNumId w:val="39"/>
  </w:num>
  <w:num w:numId="81">
    <w:abstractNumId w:val="44"/>
  </w:num>
  <w:num w:numId="82">
    <w:abstractNumId w:val="8"/>
  </w:num>
  <w:num w:numId="83">
    <w:abstractNumId w:val="68"/>
  </w:num>
  <w:num w:numId="84">
    <w:abstractNumId w:val="79"/>
  </w:num>
  <w:num w:numId="85">
    <w:abstractNumId w:val="31"/>
  </w:num>
  <w:num w:numId="86">
    <w:abstractNumId w:val="4"/>
  </w:num>
  <w:num w:numId="87">
    <w:abstractNumId w:val="49"/>
  </w:num>
  <w:num w:numId="88">
    <w:abstractNumId w:val="80"/>
  </w:num>
  <w:num w:numId="89">
    <w:abstractNumId w:val="86"/>
  </w:num>
  <w:num w:numId="90">
    <w:abstractNumId w:val="52"/>
  </w:num>
  <w:num w:numId="91">
    <w:abstractNumId w:val="57"/>
  </w:num>
  <w:num w:numId="92">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NotTrackMoves/>
  <w:defaultTabStop w:val="480"/>
  <w:doNotHyphenateCaps/>
  <w:evenAndOddHeaders/>
  <w:drawingGridHorizontalSpacing w:val="120"/>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23E"/>
    <w:rsid w:val="0015623E"/>
    <w:rsid w:val="004D05E7"/>
    <w:rsid w:val="006119E1"/>
    <w:rsid w:val="0087733A"/>
    <w:rsid w:val="009F3551"/>
    <w:rsid w:val="00A14D61"/>
    <w:rsid w:val="00F01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19"/>
        <o:r id="V:Rule2" type="connector" idref="#AutoShape 20"/>
        <o:r id="V:Rule3" type="connector" idref="#AutoShape 22"/>
        <o:r id="V:Rule4" type="connector" idref="#AutoShape 3"/>
        <o:r id="V:Rule5" type="connector" idref="#AutoShape 9"/>
        <o:r id="V:Rule6" type="connector" idref="#AutoShape 10"/>
        <o:r id="V:Rule7" type="connector" idref="#AutoShape 11"/>
        <o:r id="V:Rule8" type="connector" idref="#AutoShape 13"/>
        <o:r id="V:Rule9" type="connector" idref="#AutoShape 17"/>
        <o:r id="V:Rule10" type="connector" idref="#AutoShape 18"/>
        <o:r id="V:Rule11" type="connector" idref="#AutoShape 12"/>
      </o:rules>
    </o:shapelayout>
  </w:shapeDefaults>
  <w:decimalSymbol w:val="."/>
  <w:listSeparator w:val=","/>
  <w15:docId w15:val="{EA300AA9-73DA-46E7-BD1C-ED3D050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Calibri"/>
      <w:kern w:val="2"/>
      <w:sz w:val="24"/>
      <w:szCs w:val="24"/>
    </w:rPr>
  </w:style>
  <w:style w:type="paragraph" w:styleId="1">
    <w:name w:val="heading 1"/>
    <w:basedOn w:val="a"/>
    <w:next w:val="a"/>
    <w:link w:val="10"/>
    <w:uiPriority w:val="99"/>
    <w:qFormat/>
    <w:pPr>
      <w:keepNext/>
      <w:spacing w:before="180" w:after="180" w:line="720" w:lineRule="auto"/>
      <w:outlineLvl w:val="0"/>
    </w:pPr>
    <w:rPr>
      <w:rFonts w:ascii="Cambria" w:hAnsi="Cambria" w:cs="Cambria"/>
      <w:b/>
      <w:bCs/>
      <w:kern w:val="52"/>
      <w:sz w:val="52"/>
      <w:szCs w:val="52"/>
    </w:rPr>
  </w:style>
  <w:style w:type="paragraph" w:styleId="2">
    <w:name w:val="heading 2"/>
    <w:basedOn w:val="a"/>
    <w:link w:val="20"/>
    <w:uiPriority w:val="99"/>
    <w:qFormat/>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9"/>
    <w:qFormat/>
    <w:pPr>
      <w:keepNext/>
      <w:spacing w:line="720" w:lineRule="auto"/>
      <w:outlineLvl w:val="2"/>
    </w:pPr>
    <w:rPr>
      <w:rFonts w:ascii="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rPr>
      <w:rFonts w:ascii="Cambria" w:eastAsia="新細明體" w:hAnsi="Cambria" w:cs="Cambria"/>
      <w:b/>
      <w:bCs/>
      <w:kern w:val="52"/>
      <w:sz w:val="52"/>
      <w:szCs w:val="52"/>
    </w:rPr>
  </w:style>
  <w:style w:type="character" w:customStyle="1" w:styleId="20">
    <w:name w:val="標題 2 字元"/>
    <w:link w:val="2"/>
    <w:uiPriority w:val="99"/>
    <w:rPr>
      <w:rFonts w:ascii="新細明體" w:eastAsia="新細明體" w:hAnsi="新細明體" w:cs="新細明體"/>
      <w:b/>
      <w:bCs/>
      <w:kern w:val="0"/>
      <w:sz w:val="36"/>
      <w:szCs w:val="36"/>
    </w:rPr>
  </w:style>
  <w:style w:type="character" w:customStyle="1" w:styleId="30">
    <w:name w:val="標題 3 字元"/>
    <w:link w:val="3"/>
    <w:uiPriority w:val="99"/>
    <w:rPr>
      <w:rFonts w:ascii="Cambria" w:eastAsia="新細明體" w:hAnsi="Cambria" w:cs="Cambria"/>
      <w:b/>
      <w:bCs/>
      <w:sz w:val="36"/>
      <w:szCs w:val="36"/>
    </w:rPr>
  </w:style>
  <w:style w:type="paragraph" w:styleId="a3">
    <w:name w:val="header"/>
    <w:basedOn w:val="a"/>
    <w:link w:val="a4"/>
    <w:uiPriority w:val="99"/>
    <w:pPr>
      <w:tabs>
        <w:tab w:val="center" w:pos="4153"/>
        <w:tab w:val="right" w:pos="8306"/>
      </w:tabs>
      <w:snapToGrid w:val="0"/>
    </w:pPr>
    <w:rPr>
      <w:sz w:val="20"/>
      <w:szCs w:val="20"/>
    </w:rPr>
  </w:style>
  <w:style w:type="character" w:customStyle="1" w:styleId="a4">
    <w:name w:val="頁首 字元"/>
    <w:link w:val="a3"/>
    <w:uiPriority w:val="99"/>
    <w:rPr>
      <w:rFonts w:ascii="Times New Roman" w:hAnsi="Times New Roman" w:cs="Times New Roman"/>
      <w:sz w:val="20"/>
      <w:szCs w:val="20"/>
    </w:rPr>
  </w:style>
  <w:style w:type="character" w:customStyle="1" w:styleId="HeaderChar1">
    <w:name w:val="Header Char1"/>
    <w:uiPriority w:val="99"/>
    <w:rPr>
      <w:rFonts w:ascii="Times New Roman" w:hAnsi="Times New Roman" w:cs="Times New Roman"/>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Pr>
      <w:rFonts w:ascii="Times New Roman" w:hAnsi="Times New Roman" w:cs="Times New Roman"/>
      <w:sz w:val="20"/>
      <w:szCs w:val="20"/>
    </w:rPr>
  </w:style>
  <w:style w:type="paragraph" w:styleId="a7">
    <w:name w:val="List Paragraph"/>
    <w:basedOn w:val="a"/>
    <w:uiPriority w:val="99"/>
    <w:qFormat/>
    <w:pPr>
      <w:ind w:leftChars="200" w:left="480"/>
    </w:pPr>
    <w:rPr>
      <w:rFonts w:ascii="Times New Roman" w:hAnsi="Times New Roman" w:cs="Times New Roman"/>
    </w:rPr>
  </w:style>
  <w:style w:type="paragraph" w:styleId="a8">
    <w:name w:val="TOC Heading"/>
    <w:basedOn w:val="1"/>
    <w:next w:val="a"/>
    <w:uiPriority w:val="99"/>
    <w:qFormat/>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99"/>
    <w:pPr>
      <w:tabs>
        <w:tab w:val="left" w:pos="1200"/>
        <w:tab w:val="right" w:leader="dot" w:pos="8630"/>
      </w:tabs>
    </w:pPr>
    <w:rPr>
      <w:rFonts w:ascii="標楷體" w:eastAsia="標楷體" w:hAnsi="標楷體" w:cs="標楷體"/>
      <w:b/>
      <w:bCs/>
      <w:noProof/>
      <w:kern w:val="52"/>
    </w:rPr>
  </w:style>
  <w:style w:type="paragraph" w:styleId="21">
    <w:name w:val="toc 2"/>
    <w:basedOn w:val="a"/>
    <w:next w:val="a"/>
    <w:autoRedefine/>
    <w:uiPriority w:val="99"/>
    <w:pPr>
      <w:tabs>
        <w:tab w:val="left" w:pos="1320"/>
        <w:tab w:val="right" w:leader="dot" w:pos="8630"/>
      </w:tabs>
      <w:spacing w:line="360" w:lineRule="auto"/>
      <w:ind w:leftChars="200" w:left="480"/>
    </w:pPr>
  </w:style>
  <w:style w:type="character" w:styleId="a9">
    <w:name w:val="Hyperlink"/>
    <w:uiPriority w:val="99"/>
    <w:rPr>
      <w:rFonts w:ascii="Times New Roman" w:hAnsi="Times New Roman" w:cs="Times New Roman"/>
      <w:color w:val="0000FF"/>
      <w:u w:val="single"/>
    </w:rPr>
  </w:style>
  <w:style w:type="paragraph" w:styleId="aa">
    <w:name w:val="Balloon Text"/>
    <w:basedOn w:val="a"/>
    <w:link w:val="ab"/>
    <w:uiPriority w:val="99"/>
    <w:rPr>
      <w:rFonts w:ascii="Cambria" w:hAnsi="Cambria" w:cs="Cambria"/>
      <w:sz w:val="18"/>
      <w:szCs w:val="18"/>
    </w:rPr>
  </w:style>
  <w:style w:type="character" w:customStyle="1" w:styleId="ab">
    <w:name w:val="註解方塊文字 字元"/>
    <w:link w:val="aa"/>
    <w:uiPriority w:val="99"/>
    <w:rPr>
      <w:rFonts w:ascii="Cambria" w:eastAsia="新細明體" w:hAnsi="Cambria" w:cs="Cambria"/>
      <w:sz w:val="18"/>
      <w:szCs w:val="18"/>
    </w:rPr>
  </w:style>
  <w:style w:type="paragraph" w:styleId="ac">
    <w:name w:val="Body Text Indent"/>
    <w:basedOn w:val="a"/>
    <w:link w:val="ad"/>
    <w:uiPriority w:val="99"/>
    <w:pPr>
      <w:ind w:left="518" w:hangingChars="185" w:hanging="518"/>
    </w:pPr>
    <w:rPr>
      <w:rFonts w:ascii="Times New Roman" w:eastAsia="標楷體" w:hAnsi="Times New Roman" w:cs="Times New Roman"/>
      <w:sz w:val="28"/>
      <w:szCs w:val="28"/>
    </w:rPr>
  </w:style>
  <w:style w:type="character" w:customStyle="1" w:styleId="ad">
    <w:name w:val="本文縮排 字元"/>
    <w:link w:val="ac"/>
    <w:uiPriority w:val="99"/>
    <w:rPr>
      <w:rFonts w:ascii="Times New Roman" w:eastAsia="標楷體" w:hAnsi="Times New Roman" w:cs="Times New Roman"/>
      <w:sz w:val="24"/>
      <w:szCs w:val="24"/>
    </w:rPr>
  </w:style>
  <w:style w:type="paragraph" w:customStyle="1" w:styleId="ae">
    <w:name w:val="表"/>
    <w:basedOn w:val="a"/>
    <w:uiPriority w:val="99"/>
    <w:pPr>
      <w:tabs>
        <w:tab w:val="left" w:pos="720"/>
      </w:tabs>
      <w:autoSpaceDE w:val="0"/>
      <w:autoSpaceDN w:val="0"/>
      <w:adjustRightInd w:val="0"/>
      <w:spacing w:before="100" w:beforeAutospacing="1" w:after="100" w:afterAutospacing="1"/>
      <w:ind w:left="352" w:right="18"/>
      <w:jc w:val="center"/>
    </w:pPr>
    <w:rPr>
      <w:rFonts w:ascii="Times New Roman" w:eastAsia="標楷體" w:hAnsi="標楷體" w:cs="Times New Roman"/>
      <w:kern w:val="0"/>
    </w:rPr>
  </w:style>
  <w:style w:type="paragraph" w:customStyle="1" w:styleId="af">
    <w:name w:val="圖"/>
    <w:basedOn w:val="ae"/>
    <w:uiPriority w:val="99"/>
  </w:style>
  <w:style w:type="character" w:customStyle="1" w:styleId="af0">
    <w:name w:val="表 字元"/>
    <w:uiPriority w:val="99"/>
    <w:rPr>
      <w:rFonts w:ascii="Times New Roman" w:eastAsia="標楷體" w:hAnsi="標楷體" w:cs="Times New Roman"/>
      <w:kern w:val="0"/>
      <w:sz w:val="24"/>
      <w:szCs w:val="24"/>
    </w:rPr>
  </w:style>
  <w:style w:type="paragraph" w:customStyle="1" w:styleId="af1">
    <w:name w:val="圖表一"/>
    <w:basedOn w:val="ac"/>
    <w:uiPriority w:val="99"/>
    <w:pPr>
      <w:adjustRightInd w:val="0"/>
      <w:spacing w:line="360" w:lineRule="auto"/>
      <w:ind w:left="0" w:firstLineChars="0" w:firstLine="0"/>
      <w:jc w:val="center"/>
      <w:textAlignment w:val="baseline"/>
    </w:pPr>
  </w:style>
  <w:style w:type="paragraph" w:customStyle="1" w:styleId="22">
    <w:name w:val="內文+2"/>
    <w:basedOn w:val="a"/>
    <w:next w:val="a"/>
    <w:uiPriority w:val="99"/>
    <w:pPr>
      <w:autoSpaceDE w:val="0"/>
      <w:autoSpaceDN w:val="0"/>
      <w:adjustRightInd w:val="0"/>
    </w:pPr>
    <w:rPr>
      <w:rFonts w:ascii="新細明體" w:cs="新細明體"/>
      <w:kern w:val="0"/>
    </w:rPr>
  </w:style>
  <w:style w:type="character" w:customStyle="1" w:styleId="mailheadertext1">
    <w:name w:val="mailheadertext1"/>
    <w:uiPriority w:val="99"/>
    <w:rPr>
      <w:rFonts w:ascii="Times New Roman" w:hAnsi="Times New Roman" w:cs="Times New Roman"/>
      <w:color w:val="auto"/>
      <w:sz w:val="18"/>
      <w:szCs w:val="18"/>
    </w:rPr>
  </w:style>
  <w:style w:type="paragraph" w:customStyle="1" w:styleId="Default">
    <w:name w:val="Default"/>
    <w:uiPriority w:val="99"/>
    <w:pPr>
      <w:widowControl w:val="0"/>
      <w:autoSpaceDE w:val="0"/>
      <w:autoSpaceDN w:val="0"/>
      <w:adjustRightInd w:val="0"/>
    </w:pPr>
    <w:rPr>
      <w:rFonts w:ascii="Times New Roman" w:hAnsi="Times New Roman"/>
      <w:color w:val="000000"/>
      <w:sz w:val="24"/>
      <w:szCs w:val="24"/>
    </w:rPr>
  </w:style>
  <w:style w:type="paragraph" w:styleId="af2">
    <w:name w:val="Date"/>
    <w:basedOn w:val="a"/>
    <w:next w:val="a"/>
    <w:link w:val="af3"/>
    <w:uiPriority w:val="99"/>
    <w:pPr>
      <w:jc w:val="right"/>
    </w:pPr>
    <w:rPr>
      <w:rFonts w:ascii="Times New Roman" w:hAnsi="Times New Roman" w:cs="Times New Roman"/>
    </w:rPr>
  </w:style>
  <w:style w:type="character" w:customStyle="1" w:styleId="af3">
    <w:name w:val="日期 字元"/>
    <w:link w:val="af2"/>
    <w:uiPriority w:val="99"/>
    <w:rPr>
      <w:rFonts w:ascii="Times New Roman" w:eastAsia="新細明體" w:hAnsi="Times New Roman" w:cs="Times New Roman"/>
      <w:sz w:val="24"/>
      <w:szCs w:val="24"/>
    </w:rPr>
  </w:style>
  <w:style w:type="paragraph" w:styleId="Web">
    <w:name w:val="Normal (Web)"/>
    <w:basedOn w:val="a"/>
    <w:uiPriority w:val="99"/>
    <w:pPr>
      <w:widowControl/>
      <w:spacing w:before="96" w:after="120" w:line="360" w:lineRule="atLeast"/>
    </w:pPr>
    <w:rPr>
      <w:rFonts w:ascii="新細明體" w:hAnsi="新細明體" w:cs="新細明體"/>
      <w:kern w:val="0"/>
    </w:rPr>
  </w:style>
  <w:style w:type="paragraph" w:customStyle="1" w:styleId="Bodytext-Arial">
    <w:name w:val="Body text-Arial"/>
    <w:basedOn w:val="Default"/>
    <w:next w:val="Default"/>
    <w:uiPriority w:val="99"/>
    <w:rPr>
      <w:rFonts w:ascii="Arial" w:hAnsi="Arial" w:cs="Arial"/>
      <w:color w:val="auto"/>
    </w:rPr>
  </w:style>
  <w:style w:type="paragraph" w:customStyle="1" w:styleId="12">
    <w:name w:val="清單段落1"/>
    <w:basedOn w:val="a"/>
    <w:uiPriority w:val="99"/>
    <w:pPr>
      <w:ind w:leftChars="200" w:left="480"/>
    </w:pPr>
  </w:style>
  <w:style w:type="character" w:styleId="af4">
    <w:name w:val="Emphasis"/>
    <w:uiPriority w:val="99"/>
    <w:qFormat/>
    <w:rPr>
      <w:rFonts w:ascii="Times New Roman" w:hAnsi="Times New Roman" w:cs="Times New Roman"/>
      <w:color w:val="auto"/>
    </w:rPr>
  </w:style>
  <w:style w:type="character" w:styleId="HTML">
    <w:name w:val="HTML Cite"/>
    <w:uiPriority w:val="99"/>
    <w:rPr>
      <w:rFonts w:ascii="Times New Roman" w:hAnsi="Times New Roman" w:cs="Times New Roman"/>
    </w:rPr>
  </w:style>
  <w:style w:type="character" w:customStyle="1" w:styleId="author">
    <w:name w:val="author"/>
    <w:uiPriority w:val="99"/>
    <w:rPr>
      <w:rFonts w:ascii="Times New Roman" w:hAnsi="Times New Roman" w:cs="Times New Roman"/>
    </w:rPr>
  </w:style>
  <w:style w:type="character" w:customStyle="1" w:styleId="pubyear">
    <w:name w:val="pubyear"/>
    <w:uiPriority w:val="99"/>
    <w:rPr>
      <w:rFonts w:ascii="Times New Roman" w:hAnsi="Times New Roman" w:cs="Times New Roman"/>
    </w:rPr>
  </w:style>
  <w:style w:type="character" w:customStyle="1" w:styleId="booktitle3">
    <w:name w:val="booktitle3"/>
    <w:uiPriority w:val="99"/>
    <w:rPr>
      <w:rFonts w:ascii="Times New Roman" w:hAnsi="Times New Roman" w:cs="Times New Roman"/>
      <w:i/>
      <w:iCs/>
    </w:rPr>
  </w:style>
  <w:style w:type="character" w:styleId="af5">
    <w:name w:val="annotation reference"/>
    <w:uiPriority w:val="99"/>
    <w:rPr>
      <w:rFonts w:ascii="Times New Roman" w:hAnsi="Times New Roman" w:cs="Times New Roman"/>
      <w:sz w:val="18"/>
      <w:szCs w:val="18"/>
    </w:rPr>
  </w:style>
  <w:style w:type="paragraph" w:styleId="af6">
    <w:name w:val="annotation text"/>
    <w:basedOn w:val="a"/>
    <w:link w:val="af7"/>
    <w:uiPriority w:val="99"/>
  </w:style>
  <w:style w:type="character" w:customStyle="1" w:styleId="af7">
    <w:name w:val="註解文字 字元"/>
    <w:link w:val="af6"/>
    <w:uiPriority w:val="99"/>
    <w:rPr>
      <w:rFonts w:ascii="Calibri" w:eastAsia="新細明體" w:hAnsi="Calibri" w:cs="Calibri"/>
    </w:rPr>
  </w:style>
  <w:style w:type="paragraph" w:styleId="af8">
    <w:name w:val="annotation subject"/>
    <w:basedOn w:val="af6"/>
    <w:next w:val="af6"/>
    <w:link w:val="af9"/>
    <w:uiPriority w:val="99"/>
    <w:rPr>
      <w:b/>
      <w:bCs/>
    </w:rPr>
  </w:style>
  <w:style w:type="character" w:customStyle="1" w:styleId="af9">
    <w:name w:val="註解主旨 字元"/>
    <w:link w:val="af8"/>
    <w:uiPriority w:val="99"/>
    <w:rPr>
      <w:rFonts w:ascii="Calibri" w:eastAsia="新細明體" w:hAnsi="Calibri" w:cs="Calibri"/>
      <w:b/>
      <w:bCs/>
    </w:rPr>
  </w:style>
  <w:style w:type="paragraph" w:styleId="afa">
    <w:name w:val="footnote text"/>
    <w:basedOn w:val="a"/>
    <w:link w:val="afb"/>
    <w:uiPriority w:val="99"/>
    <w:pPr>
      <w:snapToGrid w:val="0"/>
    </w:pPr>
    <w:rPr>
      <w:sz w:val="20"/>
      <w:szCs w:val="20"/>
    </w:rPr>
  </w:style>
  <w:style w:type="character" w:customStyle="1" w:styleId="afb">
    <w:name w:val="註腳文字 字元"/>
    <w:link w:val="afa"/>
    <w:uiPriority w:val="99"/>
    <w:rPr>
      <w:rFonts w:ascii="Calibri" w:eastAsia="新細明體" w:hAnsi="Calibri" w:cs="Calibri"/>
      <w:sz w:val="20"/>
      <w:szCs w:val="20"/>
    </w:rPr>
  </w:style>
  <w:style w:type="character" w:styleId="afc">
    <w:name w:val="footnote reference"/>
    <w:uiPriority w:val="99"/>
    <w:rPr>
      <w:rFonts w:ascii="Times New Roman" w:hAnsi="Times New Roman" w:cs="Times New Roman"/>
      <w:vertAlign w:val="superscript"/>
    </w:rPr>
  </w:style>
  <w:style w:type="paragraph" w:customStyle="1" w:styleId="afd">
    <w:name w:val="１"/>
    <w:basedOn w:val="a"/>
    <w:uiPriority w:val="99"/>
    <w:pPr>
      <w:ind w:left="248" w:hanging="276"/>
      <w:jc w:val="both"/>
    </w:pPr>
    <w:rPr>
      <w:rFonts w:ascii="標楷體" w:eastAsia="標楷體" w:hAnsi="Times New Roman" w:cs="標楷體"/>
      <w:noProof/>
    </w:rPr>
  </w:style>
  <w:style w:type="paragraph" w:styleId="afe">
    <w:name w:val="Revision"/>
    <w:hidden/>
    <w:uiPriority w:val="99"/>
    <w:rPr>
      <w:rFonts w:cs="Calibri"/>
      <w:kern w:val="2"/>
      <w:sz w:val="24"/>
      <w:szCs w:val="24"/>
    </w:rPr>
  </w:style>
  <w:style w:type="paragraph" w:styleId="31">
    <w:name w:val="toc 3"/>
    <w:basedOn w:val="a"/>
    <w:next w:val="a"/>
    <w:autoRedefine/>
    <w:uiPriority w:val="99"/>
    <w:pPr>
      <w:widowControl/>
      <w:spacing w:after="100" w:line="276" w:lineRule="auto"/>
      <w:ind w:left="440"/>
    </w:pPr>
    <w:rPr>
      <w:kern w:val="0"/>
      <w:sz w:val="22"/>
      <w:szCs w:val="22"/>
    </w:rPr>
  </w:style>
  <w:style w:type="paragraph" w:styleId="aff">
    <w:name w:val="caption"/>
    <w:basedOn w:val="a"/>
    <w:next w:val="a"/>
    <w:uiPriority w:val="99"/>
    <w:qFormat/>
    <w:rPr>
      <w:sz w:val="20"/>
      <w:szCs w:val="20"/>
    </w:rPr>
  </w:style>
  <w:style w:type="paragraph" w:styleId="aff0">
    <w:name w:val="table of figures"/>
    <w:basedOn w:val="a"/>
    <w:next w:val="a"/>
    <w:uiPriority w:val="99"/>
    <w:pPr>
      <w:ind w:left="480" w:hanging="480"/>
    </w:pPr>
    <w:rPr>
      <w:smallCaps/>
      <w:sz w:val="20"/>
      <w:szCs w:val="20"/>
    </w:rPr>
  </w:style>
  <w:style w:type="character" w:styleId="aff1">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yperlink" Target="http://web.ebscohost.com.ezproxy2.lib.nccu.edu.tw/ehost/detail?hid=10&amp;sid=6c7022fd-4938-4cb4-99b9-c5606d98c198%40sessionmgr113&amp;vid=10&amp;bdata=Jmxhbmc9emgtdHcmc2l0ZT1laG9zdC1saXZ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yperlink" Target="http://www.eric.ed.gov/PDFS/ED501636.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93</Pages>
  <Words>12040</Words>
  <Characters>68631</Characters>
  <Application>Microsoft Office Word</Application>
  <DocSecurity>0</DocSecurity>
  <Lines>571</Lines>
  <Paragraphs>161</Paragraphs>
  <ScaleCrop>false</ScaleCrop>
  <Company>csptc</Company>
  <LinksUpToDate>false</LinksUpToDate>
  <CharactersWithSpaces>80510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Griepe</dc:creator>
  <cp:keywords/>
  <dc:description/>
  <cp:lastModifiedBy>郭玲慈</cp:lastModifiedBy>
  <cp:revision>5</cp:revision>
  <cp:lastPrinted>2021-10-19T09:44:00Z</cp:lastPrinted>
  <dcterms:created xsi:type="dcterms:W3CDTF">2021-10-19T09:30:00Z</dcterms:created>
  <dcterms:modified xsi:type="dcterms:W3CDTF">2021-10-19T09:46:00Z</dcterms:modified>
</cp:coreProperties>
</file>