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55FE" w14:textId="68F991D6" w:rsidR="001A3B48" w:rsidRPr="0046571C" w:rsidRDefault="003E56CD" w:rsidP="001A3B48">
      <w:pPr>
        <w:tabs>
          <w:tab w:val="left" w:pos="3686"/>
        </w:tabs>
        <w:spacing w:beforeLines="100" w:before="360" w:afterLines="100" w:after="360"/>
        <w:rPr>
          <w:rFonts w:ascii="標楷體" w:eastAsia="標楷體" w:hAnsi="標楷體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AE51CC" wp14:editId="3092FC98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85600" cy="1800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48" w:rsidRPr="0046571C">
        <w:rPr>
          <w:rFonts w:ascii="標楷體" w:eastAsia="標楷體" w:hAnsi="標楷體"/>
          <w:sz w:val="28"/>
          <w:szCs w:val="28"/>
        </w:rPr>
        <w:tab/>
      </w:r>
      <w:r w:rsidR="00A807BF" w:rsidRPr="00732017">
        <w:rPr>
          <w:rFonts w:ascii="標楷體" w:eastAsia="標楷體" w:hAnsi="標楷體" w:hint="eastAsia"/>
          <w:b/>
          <w:bCs/>
          <w:w w:val="66"/>
          <w:kern w:val="0"/>
          <w:sz w:val="52"/>
          <w:szCs w:val="52"/>
          <w:fitText w:val="5210" w:id="-1250183422"/>
        </w:rPr>
        <w:t>公務人員保障暨培訓委員會</w:t>
      </w:r>
      <w:r w:rsidR="001A3B48" w:rsidRPr="00732017">
        <w:rPr>
          <w:rFonts w:ascii="標楷體" w:eastAsia="標楷體" w:hAnsi="標楷體" w:hint="eastAsia"/>
          <w:b/>
          <w:bCs/>
          <w:w w:val="66"/>
          <w:kern w:val="0"/>
          <w:sz w:val="52"/>
          <w:szCs w:val="52"/>
          <w:fitText w:val="5210" w:id="-1250183422"/>
        </w:rPr>
        <w:t>新聞</w:t>
      </w:r>
      <w:r w:rsidR="001A3B48" w:rsidRPr="00732017">
        <w:rPr>
          <w:rFonts w:ascii="標楷體" w:eastAsia="標楷體" w:hAnsi="標楷體" w:hint="eastAsia"/>
          <w:b/>
          <w:bCs/>
          <w:spacing w:val="26"/>
          <w:w w:val="66"/>
          <w:kern w:val="0"/>
          <w:sz w:val="52"/>
          <w:szCs w:val="52"/>
          <w:fitText w:val="5210" w:id="-1250183422"/>
        </w:rPr>
        <w:t>稿</w:t>
      </w:r>
    </w:p>
    <w:p w14:paraId="41DEC68B" w14:textId="26B95313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發稿日期：中華民國</w:t>
      </w:r>
      <w:r w:rsidR="00D9444B">
        <w:rPr>
          <w:rFonts w:ascii="標楷體" w:eastAsia="標楷體" w:hAnsi="標楷體" w:hint="eastAsia"/>
          <w:sz w:val="28"/>
          <w:szCs w:val="28"/>
        </w:rPr>
        <w:t>11</w:t>
      </w:r>
      <w:r w:rsidR="00D9444B">
        <w:rPr>
          <w:rFonts w:ascii="標楷體" w:eastAsia="標楷體" w:hAnsi="標楷體"/>
          <w:sz w:val="28"/>
          <w:szCs w:val="28"/>
        </w:rPr>
        <w:t>3</w:t>
      </w:r>
      <w:r w:rsidR="00D9444B" w:rsidRPr="0046571C">
        <w:rPr>
          <w:rFonts w:ascii="標楷體" w:eastAsia="標楷體" w:hAnsi="標楷體" w:hint="eastAsia"/>
          <w:sz w:val="28"/>
          <w:szCs w:val="28"/>
        </w:rPr>
        <w:t>年</w:t>
      </w:r>
      <w:r w:rsidR="00147A29">
        <w:rPr>
          <w:rFonts w:ascii="標楷體" w:eastAsia="標楷體" w:hAnsi="標楷體" w:hint="eastAsia"/>
          <w:sz w:val="28"/>
          <w:szCs w:val="28"/>
        </w:rPr>
        <w:t>3</w:t>
      </w:r>
      <w:r w:rsidR="00D9444B" w:rsidRPr="0046571C">
        <w:rPr>
          <w:rFonts w:ascii="標楷體" w:eastAsia="標楷體" w:hAnsi="標楷體" w:hint="eastAsia"/>
          <w:sz w:val="28"/>
          <w:szCs w:val="28"/>
        </w:rPr>
        <w:t>月</w:t>
      </w:r>
      <w:r w:rsidR="00147A29">
        <w:rPr>
          <w:rFonts w:ascii="標楷體" w:eastAsia="標楷體" w:hAnsi="標楷體" w:hint="eastAsia"/>
          <w:sz w:val="28"/>
          <w:szCs w:val="28"/>
        </w:rPr>
        <w:t>14</w:t>
      </w:r>
      <w:r w:rsidR="00D9444B" w:rsidRPr="0046571C">
        <w:rPr>
          <w:rFonts w:ascii="標楷體" w:eastAsia="標楷體" w:hAnsi="標楷體" w:hint="eastAsia"/>
          <w:sz w:val="28"/>
          <w:szCs w:val="28"/>
        </w:rPr>
        <w:t>日</w:t>
      </w:r>
    </w:p>
    <w:p w14:paraId="1A739119" w14:textId="2C524705" w:rsidR="001A3B48" w:rsidRPr="0046571C" w:rsidRDefault="001A3B48" w:rsidP="00A97AA0">
      <w:pPr>
        <w:tabs>
          <w:tab w:val="left" w:pos="1830"/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A97AA0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發稿單位：</w:t>
      </w:r>
      <w:r w:rsidR="00147A29">
        <w:rPr>
          <w:rFonts w:ascii="標楷體" w:eastAsia="標楷體" w:hAnsi="標楷體" w:hint="eastAsia"/>
          <w:sz w:val="28"/>
          <w:szCs w:val="28"/>
        </w:rPr>
        <w:t>培訓發展</w:t>
      </w:r>
      <w:r w:rsidR="00A807BF">
        <w:rPr>
          <w:rFonts w:ascii="標楷體" w:eastAsia="標楷體" w:hAnsi="標楷體" w:hint="eastAsia"/>
          <w:sz w:val="28"/>
          <w:szCs w:val="28"/>
        </w:rPr>
        <w:t>處</w:t>
      </w:r>
    </w:p>
    <w:p w14:paraId="5E923450" w14:textId="28F84FF1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1A3B48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250183421"/>
        </w:rPr>
        <w:t>聯絡</w:t>
      </w:r>
      <w:r w:rsidRPr="001A3B48">
        <w:rPr>
          <w:rFonts w:ascii="標楷體" w:eastAsia="標楷體" w:hAnsi="標楷體" w:hint="eastAsia"/>
          <w:kern w:val="0"/>
          <w:sz w:val="28"/>
          <w:szCs w:val="28"/>
          <w:fitText w:val="1120" w:id="-1250183421"/>
        </w:rPr>
        <w:t>人</w:t>
      </w:r>
      <w:r w:rsidRPr="0046571C">
        <w:rPr>
          <w:rFonts w:ascii="標楷體" w:eastAsia="標楷體" w:hAnsi="標楷體" w:hint="eastAsia"/>
          <w:sz w:val="28"/>
          <w:szCs w:val="28"/>
        </w:rPr>
        <w:t>：</w:t>
      </w:r>
      <w:r w:rsidR="00147A29">
        <w:rPr>
          <w:rFonts w:ascii="標楷體" w:eastAsia="標楷體" w:hAnsi="標楷體" w:hint="eastAsia"/>
          <w:sz w:val="28"/>
          <w:szCs w:val="28"/>
        </w:rPr>
        <w:t>范科長勻蔚</w:t>
      </w:r>
    </w:p>
    <w:p w14:paraId="29EDBECD" w14:textId="2986D64A" w:rsidR="001A3B48" w:rsidRDefault="001A3B48" w:rsidP="001A3B48">
      <w:pPr>
        <w:tabs>
          <w:tab w:val="left" w:pos="3686"/>
          <w:tab w:val="right" w:pos="9072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CA339F">
        <w:rPr>
          <w:rFonts w:ascii="標楷體" w:eastAsia="標楷體" w:hAnsi="標楷體" w:hint="eastAsia"/>
          <w:sz w:val="28"/>
          <w:szCs w:val="28"/>
        </w:rPr>
        <w:t>聯</w:t>
      </w:r>
      <w:r w:rsidRPr="0046571C">
        <w:rPr>
          <w:rFonts w:ascii="標楷體" w:eastAsia="標楷體" w:hAnsi="標楷體" w:hint="eastAsia"/>
          <w:sz w:val="28"/>
          <w:szCs w:val="28"/>
        </w:rPr>
        <w:t>絡電話：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807BF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)</w:t>
      </w:r>
      <w:r w:rsidR="00A807BF">
        <w:rPr>
          <w:rFonts w:ascii="標楷體" w:eastAsia="標楷體" w:hAnsi="標楷體" w:hint="eastAsia"/>
          <w:sz w:val="28"/>
          <w:szCs w:val="28"/>
        </w:rPr>
        <w:t>82367</w:t>
      </w:r>
      <w:r w:rsidR="00147A29">
        <w:rPr>
          <w:rFonts w:ascii="標楷體" w:eastAsia="標楷體" w:hAnsi="標楷體" w:hint="eastAsia"/>
          <w:sz w:val="28"/>
          <w:szCs w:val="28"/>
        </w:rPr>
        <w:t>121</w:t>
      </w: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編號：</w:t>
      </w:r>
      <w:r w:rsidR="00D9444B">
        <w:rPr>
          <w:rFonts w:ascii="標楷體" w:eastAsia="標楷體" w:hAnsi="標楷體" w:hint="eastAsia"/>
          <w:sz w:val="28"/>
          <w:szCs w:val="28"/>
        </w:rPr>
        <w:t>11</w:t>
      </w:r>
      <w:r w:rsidR="00D9444B">
        <w:rPr>
          <w:rFonts w:ascii="標楷體" w:eastAsia="標楷體" w:hAnsi="標楷體"/>
          <w:sz w:val="28"/>
          <w:szCs w:val="28"/>
        </w:rPr>
        <w:t>3</w:t>
      </w:r>
      <w:r w:rsidR="00D9444B" w:rsidRPr="0046571C">
        <w:rPr>
          <w:rFonts w:ascii="標楷體" w:eastAsia="標楷體" w:hAnsi="標楷體"/>
          <w:sz w:val="28"/>
          <w:szCs w:val="28"/>
        </w:rPr>
        <w:t>-</w:t>
      </w:r>
      <w:r w:rsidR="006A6FCA">
        <w:rPr>
          <w:rFonts w:ascii="標楷體" w:eastAsia="標楷體" w:hAnsi="標楷體" w:hint="eastAsia"/>
          <w:sz w:val="28"/>
          <w:szCs w:val="28"/>
        </w:rPr>
        <w:t>004</w:t>
      </w:r>
    </w:p>
    <w:p w14:paraId="3A8A3C04" w14:textId="66131205" w:rsidR="004320DE" w:rsidRDefault="00D9444B" w:rsidP="004320DE">
      <w:pPr>
        <w:tabs>
          <w:tab w:val="left" w:pos="3686"/>
          <w:tab w:val="right" w:pos="9072"/>
        </w:tabs>
        <w:spacing w:beforeLines="100" w:before="360" w:afterLines="50" w:after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4648BC">
        <w:rPr>
          <w:rFonts w:ascii="標楷體" w:eastAsia="標楷體" w:hAnsi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563CB" wp14:editId="705238C3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D5FC9" id="直線接點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4320DE" w:rsidRPr="004320DE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通過</w:t>
      </w:r>
      <w:r w:rsidR="000E3F1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簡任升官等訓練</w:t>
      </w:r>
      <w:r w:rsidR="000E3F1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 xml:space="preserve"> </w:t>
      </w:r>
      <w:r w:rsidR="008F5EA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兩</w:t>
      </w:r>
      <w:r w:rsidR="004320DE" w:rsidRPr="004320D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成</w:t>
      </w:r>
      <w:r w:rsidR="008F5EA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四</w:t>
      </w:r>
      <w:r w:rsidR="000E3F1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已晉升簡任高階文官</w:t>
      </w:r>
    </w:p>
    <w:p w14:paraId="23BE8E84" w14:textId="05B014A4" w:rsidR="00F1459A" w:rsidRDefault="00D9444B" w:rsidP="00221A71">
      <w:pPr>
        <w:spacing w:before="5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bookmarkStart w:id="0" w:name="_Hlk157936115"/>
      <w:r w:rsidRPr="004333E5">
        <w:rPr>
          <w:rFonts w:ascii="Times New Roman" w:eastAsia="標楷體" w:hAnsi="Times New Roman" w:cs="Times New Roman" w:hint="eastAsia"/>
          <w:sz w:val="32"/>
        </w:rPr>
        <w:t>考試院</w:t>
      </w:r>
      <w:r>
        <w:rPr>
          <w:rFonts w:ascii="Times New Roman" w:eastAsia="標楷體" w:hAnsi="Times New Roman" w:cs="Times New Roman" w:hint="eastAsia"/>
          <w:sz w:val="32"/>
        </w:rPr>
        <w:t>今（</w:t>
      </w:r>
      <w:r w:rsidR="004320DE">
        <w:rPr>
          <w:rFonts w:ascii="Times New Roman" w:eastAsia="標楷體" w:hAnsi="Times New Roman" w:cs="Times New Roman" w:hint="eastAsia"/>
          <w:sz w:val="32"/>
        </w:rPr>
        <w:t>14</w:t>
      </w:r>
      <w:r>
        <w:rPr>
          <w:rFonts w:ascii="Times New Roman" w:eastAsia="標楷體" w:hAnsi="Times New Roman" w:cs="Times New Roman" w:hint="eastAsia"/>
          <w:sz w:val="32"/>
        </w:rPr>
        <w:t>）日召開</w:t>
      </w:r>
      <w:r w:rsidRPr="004333E5">
        <w:rPr>
          <w:rFonts w:ascii="Times New Roman" w:eastAsia="標楷體" w:hAnsi="Times New Roman" w:cs="Times New Roman" w:hint="eastAsia"/>
          <w:sz w:val="32"/>
        </w:rPr>
        <w:t>第</w:t>
      </w:r>
      <w:r w:rsidRPr="004333E5">
        <w:rPr>
          <w:rFonts w:ascii="Times New Roman" w:eastAsia="標楷體" w:hAnsi="Times New Roman" w:cs="Times New Roman" w:hint="eastAsia"/>
          <w:sz w:val="32"/>
        </w:rPr>
        <w:t>13</w:t>
      </w:r>
      <w:r w:rsidRPr="004333E5">
        <w:rPr>
          <w:rFonts w:ascii="Times New Roman" w:eastAsia="標楷體" w:hAnsi="Times New Roman" w:cs="Times New Roman" w:hint="eastAsia"/>
          <w:sz w:val="32"/>
        </w:rPr>
        <w:t>屆第</w:t>
      </w:r>
      <w:r w:rsidRPr="004333E5">
        <w:rPr>
          <w:rFonts w:ascii="Times New Roman" w:eastAsia="標楷體" w:hAnsi="Times New Roman" w:cs="Times New Roman" w:hint="eastAsia"/>
          <w:sz w:val="32"/>
        </w:rPr>
        <w:t>17</w:t>
      </w:r>
      <w:r w:rsidR="004320DE">
        <w:rPr>
          <w:rFonts w:ascii="Times New Roman" w:eastAsia="標楷體" w:hAnsi="Times New Roman" w:cs="Times New Roman" w:hint="eastAsia"/>
          <w:sz w:val="32"/>
        </w:rPr>
        <w:t>8</w:t>
      </w:r>
      <w:r w:rsidRPr="004333E5">
        <w:rPr>
          <w:rFonts w:ascii="Times New Roman" w:eastAsia="標楷體" w:hAnsi="Times New Roman" w:cs="Times New Roman" w:hint="eastAsia"/>
          <w:sz w:val="32"/>
        </w:rPr>
        <w:t>次會議</w:t>
      </w:r>
      <w:r>
        <w:rPr>
          <w:rFonts w:ascii="Times New Roman" w:eastAsia="標楷體" w:hAnsi="Times New Roman" w:cs="Times New Roman" w:hint="eastAsia"/>
          <w:sz w:val="32"/>
        </w:rPr>
        <w:t>，</w:t>
      </w:r>
      <w:r w:rsidRPr="00981792">
        <w:rPr>
          <w:rFonts w:ascii="Times New Roman" w:eastAsia="標楷體" w:hAnsi="Times New Roman" w:cs="Times New Roman" w:hint="eastAsia"/>
          <w:sz w:val="32"/>
        </w:rPr>
        <w:t>保訓會</w:t>
      </w:r>
      <w:r w:rsidRPr="004333E5">
        <w:rPr>
          <w:rFonts w:ascii="Times New Roman" w:eastAsia="標楷體" w:hAnsi="Times New Roman" w:cs="Times New Roman" w:hint="eastAsia"/>
          <w:sz w:val="32"/>
        </w:rPr>
        <w:t>以「</w:t>
      </w:r>
      <w:r w:rsidR="004320DE">
        <w:rPr>
          <w:rFonts w:ascii="Times New Roman" w:eastAsia="標楷體" w:hAnsi="Times New Roman" w:cs="Times New Roman" w:hint="eastAsia"/>
          <w:sz w:val="32"/>
        </w:rPr>
        <w:t>薦升簡訓練合格人員晉升情形分析</w:t>
      </w:r>
      <w:r w:rsidRPr="004333E5">
        <w:rPr>
          <w:rFonts w:ascii="Times New Roman" w:eastAsia="標楷體" w:hAnsi="Times New Roman" w:cs="Times New Roman" w:hint="eastAsia"/>
          <w:sz w:val="32"/>
        </w:rPr>
        <w:t>」為題進行業務報告</w:t>
      </w:r>
      <w:bookmarkEnd w:id="0"/>
      <w:r w:rsidR="00D25D58">
        <w:rPr>
          <w:rFonts w:ascii="Times New Roman" w:eastAsia="標楷體" w:hAnsi="Times New Roman" w:cs="Times New Roman" w:hint="eastAsia"/>
          <w:sz w:val="32"/>
        </w:rPr>
        <w:t>，說明</w:t>
      </w:r>
      <w:r w:rsidR="007A25E9">
        <w:rPr>
          <w:rFonts w:ascii="Times New Roman" w:eastAsia="標楷體" w:hAnsi="Times New Roman" w:cs="Times New Roman" w:hint="eastAsia"/>
          <w:sz w:val="32"/>
        </w:rPr>
        <w:t>通過</w:t>
      </w:r>
      <w:r w:rsidR="00D25D58">
        <w:rPr>
          <w:rFonts w:ascii="Times New Roman" w:eastAsia="標楷體" w:hAnsi="Times New Roman" w:cs="Times New Roman" w:hint="eastAsia"/>
          <w:sz w:val="32"/>
        </w:rPr>
        <w:t>薦升簡訓練後獲得晉升</w:t>
      </w:r>
      <w:r w:rsidR="007A25E9">
        <w:rPr>
          <w:rFonts w:ascii="Times New Roman" w:eastAsia="標楷體" w:hAnsi="Times New Roman" w:cs="Times New Roman" w:hint="eastAsia"/>
          <w:sz w:val="32"/>
        </w:rPr>
        <w:t>簡任高階文官</w:t>
      </w:r>
      <w:r w:rsidR="00D25D58">
        <w:rPr>
          <w:rFonts w:ascii="Times New Roman" w:eastAsia="標楷體" w:hAnsi="Times New Roman" w:cs="Times New Roman" w:hint="eastAsia"/>
          <w:sz w:val="32"/>
        </w:rPr>
        <w:t>之情形</w:t>
      </w:r>
      <w:r w:rsidR="00C80AA8">
        <w:rPr>
          <w:rFonts w:ascii="Times New Roman" w:eastAsia="標楷體" w:hAnsi="Times New Roman" w:cs="Times New Roman" w:hint="eastAsia"/>
          <w:sz w:val="32"/>
        </w:rPr>
        <w:t>。</w:t>
      </w:r>
      <w:r w:rsidR="00B41909">
        <w:rPr>
          <w:rFonts w:ascii="Times New Roman" w:eastAsia="標楷體" w:hAnsi="Times New Roman" w:cs="Times New Roman" w:hint="eastAsia"/>
          <w:sz w:val="32"/>
        </w:rPr>
        <w:t>薦升簡訓練</w:t>
      </w:r>
      <w:r w:rsidR="00232767">
        <w:rPr>
          <w:rFonts w:ascii="Times New Roman" w:eastAsia="標楷體" w:hAnsi="Times New Roman" w:cs="Times New Roman" w:hint="eastAsia"/>
          <w:sz w:val="32"/>
        </w:rPr>
        <w:t>為</w:t>
      </w:r>
      <w:r w:rsidR="0042117B">
        <w:rPr>
          <w:rFonts w:ascii="Times New Roman" w:eastAsia="標楷體" w:hAnsi="Times New Roman" w:cs="Times New Roman" w:hint="eastAsia"/>
          <w:sz w:val="32"/>
        </w:rPr>
        <w:t>目前</w:t>
      </w:r>
      <w:r w:rsidR="007A25E9">
        <w:rPr>
          <w:rFonts w:ascii="Times New Roman" w:eastAsia="標楷體" w:hAnsi="Times New Roman" w:cs="Times New Roman" w:hint="eastAsia"/>
          <w:sz w:val="32"/>
        </w:rPr>
        <w:t>公務人員</w:t>
      </w:r>
      <w:r w:rsidR="00B41909">
        <w:rPr>
          <w:rFonts w:ascii="Times New Roman" w:eastAsia="標楷體" w:hAnsi="Times New Roman" w:cs="Times New Roman" w:hint="eastAsia"/>
          <w:sz w:val="32"/>
        </w:rPr>
        <w:t>取得簡任官等任用資格之唯一途徑，</w:t>
      </w:r>
      <w:r w:rsidR="00B949F6">
        <w:rPr>
          <w:rFonts w:ascii="Times New Roman" w:eastAsia="標楷體" w:hAnsi="Times New Roman" w:cs="Times New Roman" w:hint="eastAsia"/>
          <w:sz w:val="32"/>
        </w:rPr>
        <w:t>近</w:t>
      </w:r>
      <w:r w:rsidR="00B949F6">
        <w:rPr>
          <w:rFonts w:ascii="Times New Roman" w:eastAsia="標楷體" w:hAnsi="Times New Roman" w:cs="Times New Roman" w:hint="eastAsia"/>
          <w:sz w:val="32"/>
        </w:rPr>
        <w:t>10</w:t>
      </w:r>
      <w:r w:rsidR="00B949F6">
        <w:rPr>
          <w:rFonts w:ascii="Times New Roman" w:eastAsia="標楷體" w:hAnsi="Times New Roman" w:cs="Times New Roman" w:hint="eastAsia"/>
          <w:sz w:val="32"/>
        </w:rPr>
        <w:t>年平均每年通過簡任升官等訓練約</w:t>
      </w:r>
      <w:r w:rsidR="00B949F6">
        <w:rPr>
          <w:rFonts w:ascii="Times New Roman" w:eastAsia="標楷體" w:hAnsi="Times New Roman" w:cs="Times New Roman" w:hint="eastAsia"/>
          <w:sz w:val="32"/>
        </w:rPr>
        <w:t>1</w:t>
      </w:r>
      <w:r w:rsidR="00B949F6">
        <w:rPr>
          <w:rFonts w:ascii="Times New Roman" w:eastAsia="標楷體" w:hAnsi="Times New Roman" w:cs="Times New Roman"/>
          <w:sz w:val="32"/>
        </w:rPr>
        <w:t>,200</w:t>
      </w:r>
      <w:r w:rsidR="00B949F6">
        <w:rPr>
          <w:rFonts w:ascii="Times New Roman" w:eastAsia="標楷體" w:hAnsi="Times New Roman" w:cs="Times New Roman" w:hint="eastAsia"/>
          <w:sz w:val="32"/>
        </w:rPr>
        <w:t>人，兩成四已晉升簡任高階文官</w:t>
      </w:r>
      <w:r w:rsidR="00B41909" w:rsidRPr="00B41909">
        <w:rPr>
          <w:rFonts w:ascii="Times New Roman" w:eastAsia="標楷體" w:hAnsi="Times New Roman" w:cs="Times New Roman" w:hint="eastAsia"/>
          <w:sz w:val="32"/>
        </w:rPr>
        <w:t>。</w:t>
      </w:r>
    </w:p>
    <w:p w14:paraId="0809D723" w14:textId="154E9686" w:rsidR="00D9444B" w:rsidRDefault="00D25D58" w:rsidP="00221A71">
      <w:pPr>
        <w:spacing w:before="5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保訓會指出，</w:t>
      </w:r>
      <w:r w:rsidR="00F427FD">
        <w:rPr>
          <w:rFonts w:ascii="Times New Roman" w:eastAsia="標楷體" w:hAnsi="Times New Roman" w:cs="Times New Roman" w:hint="eastAsia"/>
          <w:sz w:val="32"/>
        </w:rPr>
        <w:t>依</w:t>
      </w:r>
      <w:r w:rsidR="0020080B">
        <w:rPr>
          <w:rFonts w:ascii="Times New Roman" w:eastAsia="標楷體" w:hAnsi="Times New Roman" w:cs="Times New Roman" w:hint="eastAsia"/>
          <w:sz w:val="32"/>
        </w:rPr>
        <w:t>銓敘部</w:t>
      </w:r>
      <w:r w:rsidR="00F427FD">
        <w:rPr>
          <w:rFonts w:ascii="Times New Roman" w:eastAsia="標楷體" w:hAnsi="Times New Roman" w:cs="Times New Roman" w:hint="eastAsia"/>
          <w:sz w:val="32"/>
        </w:rPr>
        <w:t>全國公務人力統計，簡任</w:t>
      </w:r>
      <w:r w:rsidR="0020080B">
        <w:rPr>
          <w:rFonts w:ascii="Times New Roman" w:eastAsia="標楷體" w:hAnsi="Times New Roman" w:cs="Times New Roman" w:hint="eastAsia"/>
          <w:sz w:val="32"/>
        </w:rPr>
        <w:t>官等</w:t>
      </w:r>
      <w:r w:rsidR="00F427FD">
        <w:rPr>
          <w:rFonts w:ascii="Times New Roman" w:eastAsia="標楷體" w:hAnsi="Times New Roman" w:cs="Times New Roman" w:hint="eastAsia"/>
          <w:sz w:val="32"/>
        </w:rPr>
        <w:t>人員僅占全國公務人員</w:t>
      </w:r>
      <w:r w:rsidR="00F427FD">
        <w:rPr>
          <w:rFonts w:ascii="Times New Roman" w:eastAsia="標楷體" w:hAnsi="Times New Roman" w:cs="Times New Roman" w:hint="eastAsia"/>
          <w:sz w:val="32"/>
        </w:rPr>
        <w:t>5.9%</w:t>
      </w:r>
      <w:r w:rsidR="00F427FD">
        <w:rPr>
          <w:rFonts w:ascii="Times New Roman" w:eastAsia="標楷體" w:hAnsi="Times New Roman" w:cs="Times New Roman" w:hint="eastAsia"/>
          <w:sz w:val="32"/>
        </w:rPr>
        <w:t>，為</w:t>
      </w:r>
      <w:r w:rsidR="00F427FD" w:rsidRPr="00B451AC">
        <w:rPr>
          <w:rFonts w:ascii="Times New Roman" w:eastAsia="標楷體" w:hAnsi="Times New Roman" w:cs="Times New Roman" w:hint="eastAsia"/>
          <w:sz w:val="32"/>
        </w:rPr>
        <w:t>嚴謹篩選</w:t>
      </w:r>
      <w:r w:rsidR="00F427FD">
        <w:rPr>
          <w:rFonts w:ascii="Times New Roman" w:eastAsia="標楷體" w:hAnsi="Times New Roman" w:cs="Times New Roman" w:hint="eastAsia"/>
          <w:sz w:val="32"/>
        </w:rPr>
        <w:t>、擇優培</w:t>
      </w:r>
      <w:r w:rsidR="0020080B">
        <w:rPr>
          <w:rFonts w:ascii="Times New Roman" w:eastAsia="標楷體" w:hAnsi="Times New Roman" w:cs="Times New Roman" w:hint="eastAsia"/>
          <w:sz w:val="32"/>
        </w:rPr>
        <w:t>訓</w:t>
      </w:r>
      <w:r w:rsidR="00F427FD" w:rsidRPr="00B451AC">
        <w:rPr>
          <w:rFonts w:ascii="Times New Roman" w:eastAsia="標楷體" w:hAnsi="Times New Roman" w:cs="Times New Roman" w:hint="eastAsia"/>
          <w:sz w:val="32"/>
        </w:rPr>
        <w:t>，並有效運用訓練資源，</w:t>
      </w:r>
      <w:r w:rsidR="0020080B">
        <w:rPr>
          <w:rFonts w:ascii="Times New Roman" w:eastAsia="標楷體" w:hAnsi="Times New Roman" w:cs="Times New Roman" w:hint="eastAsia"/>
          <w:sz w:val="32"/>
        </w:rPr>
        <w:t>簡任升官等訓練</w:t>
      </w:r>
      <w:r w:rsidR="00F427FD" w:rsidRPr="00B451AC">
        <w:rPr>
          <w:rFonts w:ascii="Times New Roman" w:eastAsia="標楷體" w:hAnsi="Times New Roman" w:cs="Times New Roman" w:hint="eastAsia"/>
          <w:sz w:val="32"/>
        </w:rPr>
        <w:t>採「遴選</w:t>
      </w:r>
      <w:r w:rsidR="00F427FD">
        <w:rPr>
          <w:rFonts w:ascii="Times New Roman" w:eastAsia="標楷體" w:hAnsi="Times New Roman" w:cs="Times New Roman" w:hint="eastAsia"/>
          <w:sz w:val="32"/>
        </w:rPr>
        <w:t>參訓</w:t>
      </w:r>
      <w:r w:rsidR="00F427FD" w:rsidRPr="00B451AC">
        <w:rPr>
          <w:rFonts w:ascii="Times New Roman" w:eastAsia="標楷體" w:hAnsi="Times New Roman" w:cs="Times New Roman" w:hint="eastAsia"/>
          <w:sz w:val="32"/>
        </w:rPr>
        <w:t>制」。</w:t>
      </w:r>
      <w:r w:rsidR="00F427FD">
        <w:rPr>
          <w:rFonts w:ascii="Times New Roman" w:eastAsia="標楷體" w:hAnsi="Times New Roman" w:cs="Times New Roman" w:hint="eastAsia"/>
          <w:sz w:val="32"/>
        </w:rPr>
        <w:t>近</w:t>
      </w:r>
      <w:r w:rsidR="00F427FD">
        <w:rPr>
          <w:rFonts w:ascii="Times New Roman" w:eastAsia="標楷體" w:hAnsi="Times New Roman" w:cs="Times New Roman" w:hint="eastAsia"/>
          <w:sz w:val="32"/>
        </w:rPr>
        <w:t>10</w:t>
      </w:r>
      <w:r w:rsidR="00F427FD">
        <w:rPr>
          <w:rFonts w:ascii="Times New Roman" w:eastAsia="標楷體" w:hAnsi="Times New Roman" w:cs="Times New Roman" w:hint="eastAsia"/>
          <w:sz w:val="32"/>
        </w:rPr>
        <w:t>年</w:t>
      </w:r>
      <w:r w:rsidR="0020080B">
        <w:rPr>
          <w:rFonts w:ascii="Times New Roman" w:eastAsia="標楷體" w:hAnsi="Times New Roman" w:cs="Times New Roman" w:hint="eastAsia"/>
          <w:sz w:val="32"/>
        </w:rPr>
        <w:t>經各主管機關遴選薦送參訓人數，</w:t>
      </w:r>
      <w:r w:rsidR="00F427FD">
        <w:rPr>
          <w:rFonts w:ascii="Times New Roman" w:eastAsia="標楷體" w:hAnsi="Times New Roman" w:cs="Times New Roman" w:hint="eastAsia"/>
          <w:sz w:val="32"/>
        </w:rPr>
        <w:t>平均每年</w:t>
      </w:r>
      <w:r w:rsidR="009A0CC7">
        <w:rPr>
          <w:rFonts w:ascii="Times New Roman" w:eastAsia="標楷體" w:hAnsi="Times New Roman" w:cs="Times New Roman" w:hint="eastAsia"/>
          <w:sz w:val="32"/>
        </w:rPr>
        <w:t>約</w:t>
      </w:r>
      <w:r w:rsidR="00F427FD">
        <w:rPr>
          <w:rFonts w:ascii="Times New Roman" w:eastAsia="標楷體" w:hAnsi="Times New Roman" w:cs="Times New Roman" w:hint="eastAsia"/>
          <w:sz w:val="32"/>
        </w:rPr>
        <w:t>1</w:t>
      </w:r>
      <w:r w:rsidR="00F427FD">
        <w:rPr>
          <w:rFonts w:ascii="Times New Roman" w:eastAsia="標楷體" w:hAnsi="Times New Roman" w:cs="Times New Roman"/>
          <w:sz w:val="32"/>
        </w:rPr>
        <w:t>,300</w:t>
      </w:r>
      <w:r w:rsidR="00F427FD">
        <w:rPr>
          <w:rFonts w:ascii="Times New Roman" w:eastAsia="標楷體" w:hAnsi="Times New Roman" w:cs="Times New Roman" w:hint="eastAsia"/>
          <w:sz w:val="32"/>
        </w:rPr>
        <w:t>人</w:t>
      </w:r>
      <w:r w:rsidR="009A0CC7">
        <w:rPr>
          <w:rFonts w:ascii="Times New Roman" w:eastAsia="標楷體" w:hAnsi="Times New Roman" w:cs="Times New Roman" w:hint="eastAsia"/>
          <w:sz w:val="32"/>
        </w:rPr>
        <w:t>。</w:t>
      </w:r>
      <w:r w:rsidR="00671C4A">
        <w:rPr>
          <w:rFonts w:ascii="Times New Roman" w:eastAsia="標楷體" w:hAnsi="Times New Roman" w:cs="Times New Roman" w:hint="eastAsia"/>
          <w:sz w:val="32"/>
        </w:rPr>
        <w:t>參訓人員在「性別」、「中央或地方</w:t>
      </w:r>
      <w:r w:rsidR="003873A6">
        <w:rPr>
          <w:rFonts w:ascii="Times New Roman" w:eastAsia="標楷體" w:hAnsi="Times New Roman" w:cs="Times New Roman" w:hint="eastAsia"/>
          <w:sz w:val="32"/>
        </w:rPr>
        <w:t>機關</w:t>
      </w:r>
      <w:r w:rsidR="00671C4A">
        <w:rPr>
          <w:rFonts w:ascii="Times New Roman" w:eastAsia="標楷體" w:hAnsi="Times New Roman" w:cs="Times New Roman" w:hint="eastAsia"/>
          <w:sz w:val="32"/>
        </w:rPr>
        <w:t>」</w:t>
      </w:r>
      <w:r w:rsidR="009A0CC7">
        <w:rPr>
          <w:rFonts w:ascii="Times New Roman" w:eastAsia="標楷體" w:hAnsi="Times New Roman" w:cs="Times New Roman" w:hint="eastAsia"/>
          <w:sz w:val="32"/>
        </w:rPr>
        <w:t>及</w:t>
      </w:r>
      <w:r w:rsidR="00671C4A">
        <w:rPr>
          <w:rFonts w:ascii="Times New Roman" w:eastAsia="標楷體" w:hAnsi="Times New Roman" w:cs="Times New Roman" w:hint="eastAsia"/>
          <w:sz w:val="32"/>
        </w:rPr>
        <w:t>「行政或技術</w:t>
      </w:r>
      <w:r w:rsidR="003873A6">
        <w:rPr>
          <w:rFonts w:ascii="Times New Roman" w:eastAsia="標楷體" w:hAnsi="Times New Roman" w:cs="Times New Roman" w:hint="eastAsia"/>
          <w:sz w:val="32"/>
        </w:rPr>
        <w:t>職系</w:t>
      </w:r>
      <w:r w:rsidR="00671C4A">
        <w:rPr>
          <w:rFonts w:ascii="Times New Roman" w:eastAsia="標楷體" w:hAnsi="Times New Roman" w:cs="Times New Roman" w:hint="eastAsia"/>
          <w:sz w:val="32"/>
        </w:rPr>
        <w:t>」</w:t>
      </w:r>
      <w:r w:rsidR="003873A6">
        <w:rPr>
          <w:rFonts w:ascii="Times New Roman" w:eastAsia="標楷體" w:hAnsi="Times New Roman" w:cs="Times New Roman" w:hint="eastAsia"/>
          <w:sz w:val="32"/>
        </w:rPr>
        <w:t>之占比</w:t>
      </w:r>
      <w:r w:rsidR="00671C4A">
        <w:rPr>
          <w:rFonts w:ascii="Times New Roman" w:eastAsia="標楷體" w:hAnsi="Times New Roman" w:cs="Times New Roman" w:hint="eastAsia"/>
          <w:sz w:val="32"/>
        </w:rPr>
        <w:t>，與</w:t>
      </w:r>
      <w:r w:rsidR="003873A6">
        <w:rPr>
          <w:rFonts w:ascii="Times New Roman" w:eastAsia="標楷體" w:hAnsi="Times New Roman" w:cs="Times New Roman" w:hint="eastAsia"/>
          <w:sz w:val="32"/>
        </w:rPr>
        <w:t>全國</w:t>
      </w:r>
      <w:r w:rsidR="00E72BF1">
        <w:rPr>
          <w:rFonts w:ascii="Times New Roman" w:eastAsia="標楷體" w:hAnsi="Times New Roman" w:cs="Times New Roman" w:hint="eastAsia"/>
          <w:sz w:val="32"/>
        </w:rPr>
        <w:t>公務人</w:t>
      </w:r>
      <w:r w:rsidR="003873A6">
        <w:rPr>
          <w:rFonts w:ascii="Times New Roman" w:eastAsia="標楷體" w:hAnsi="Times New Roman" w:cs="Times New Roman" w:hint="eastAsia"/>
          <w:sz w:val="32"/>
        </w:rPr>
        <w:t>力</w:t>
      </w:r>
      <w:r w:rsidR="00671C4A">
        <w:rPr>
          <w:rFonts w:ascii="Times New Roman" w:eastAsia="標楷體" w:hAnsi="Times New Roman" w:cs="Times New Roman" w:hint="eastAsia"/>
          <w:sz w:val="32"/>
        </w:rPr>
        <w:t>薦任</w:t>
      </w:r>
      <w:r w:rsidR="009A0CC7">
        <w:rPr>
          <w:rFonts w:ascii="Times New Roman" w:eastAsia="標楷體" w:hAnsi="Times New Roman" w:cs="Times New Roman" w:hint="eastAsia"/>
          <w:sz w:val="32"/>
        </w:rPr>
        <w:t>官等</w:t>
      </w:r>
      <w:r w:rsidR="00671C4A">
        <w:rPr>
          <w:rFonts w:ascii="Times New Roman" w:eastAsia="標楷體" w:hAnsi="Times New Roman" w:cs="Times New Roman" w:hint="eastAsia"/>
          <w:sz w:val="32"/>
        </w:rPr>
        <w:t>人員占比</w:t>
      </w:r>
      <w:r w:rsidR="009A0CC7">
        <w:rPr>
          <w:rFonts w:ascii="Times New Roman" w:eastAsia="標楷體" w:hAnsi="Times New Roman" w:cs="Times New Roman" w:hint="eastAsia"/>
          <w:sz w:val="32"/>
        </w:rPr>
        <w:t>相當。整體而言，</w:t>
      </w:r>
      <w:r w:rsidR="00BE42FC">
        <w:rPr>
          <w:rFonts w:ascii="Times New Roman" w:eastAsia="標楷體" w:hAnsi="Times New Roman" w:cs="Times New Roman" w:hint="eastAsia"/>
          <w:sz w:val="32"/>
        </w:rPr>
        <w:t>通過簡任升官等訓練</w:t>
      </w:r>
      <w:r w:rsidR="009A0CC7">
        <w:rPr>
          <w:rFonts w:ascii="Times New Roman" w:eastAsia="標楷體" w:hAnsi="Times New Roman" w:cs="Times New Roman" w:hint="eastAsia"/>
          <w:sz w:val="32"/>
        </w:rPr>
        <w:t>晉升簡任</w:t>
      </w:r>
      <w:r w:rsidR="003E3E39">
        <w:rPr>
          <w:rFonts w:ascii="Times New Roman" w:eastAsia="標楷體" w:hAnsi="Times New Roman" w:cs="Times New Roman" w:hint="eastAsia"/>
          <w:sz w:val="32"/>
        </w:rPr>
        <w:t>高階</w:t>
      </w:r>
      <w:r w:rsidR="009A0CC7">
        <w:rPr>
          <w:rFonts w:ascii="Times New Roman" w:eastAsia="標楷體" w:hAnsi="Times New Roman" w:cs="Times New Roman" w:hint="eastAsia"/>
          <w:sz w:val="32"/>
        </w:rPr>
        <w:t>文官</w:t>
      </w:r>
      <w:r w:rsidR="00BE42FC">
        <w:rPr>
          <w:rFonts w:ascii="Times New Roman" w:eastAsia="標楷體" w:hAnsi="Times New Roman" w:cs="Times New Roman" w:hint="eastAsia"/>
          <w:sz w:val="32"/>
        </w:rPr>
        <w:t>，以訓後次年</w:t>
      </w:r>
      <w:r w:rsidR="003E3E39">
        <w:rPr>
          <w:rFonts w:ascii="Times New Roman" w:eastAsia="標楷體" w:hAnsi="Times New Roman" w:cs="Times New Roman" w:hint="eastAsia"/>
          <w:sz w:val="32"/>
        </w:rPr>
        <w:t>度</w:t>
      </w:r>
      <w:r w:rsidR="00BE42FC">
        <w:rPr>
          <w:rFonts w:ascii="Times New Roman" w:eastAsia="標楷體" w:hAnsi="Times New Roman" w:cs="Times New Roman" w:hint="eastAsia"/>
          <w:sz w:val="32"/>
        </w:rPr>
        <w:t>晉升</w:t>
      </w:r>
      <w:r w:rsidR="003E3E39">
        <w:rPr>
          <w:rFonts w:ascii="Times New Roman" w:eastAsia="標楷體" w:hAnsi="Times New Roman" w:cs="Times New Roman" w:hint="eastAsia"/>
          <w:sz w:val="32"/>
        </w:rPr>
        <w:t>比率最高</w:t>
      </w:r>
      <w:r w:rsidR="00BE42FC">
        <w:rPr>
          <w:rFonts w:ascii="Times New Roman" w:eastAsia="標楷體" w:hAnsi="Times New Roman" w:cs="Times New Roman" w:hint="eastAsia"/>
          <w:sz w:val="32"/>
        </w:rPr>
        <w:t>，其次為結訓當年</w:t>
      </w:r>
      <w:r w:rsidR="003E3E39">
        <w:rPr>
          <w:rFonts w:ascii="Times New Roman" w:eastAsia="標楷體" w:hAnsi="Times New Roman" w:cs="Times New Roman" w:hint="eastAsia"/>
          <w:sz w:val="32"/>
        </w:rPr>
        <w:t>度及訓後</w:t>
      </w:r>
      <w:r w:rsidR="003E3E39">
        <w:rPr>
          <w:rFonts w:ascii="Times New Roman" w:eastAsia="標楷體" w:hAnsi="Times New Roman" w:cs="Times New Roman" w:hint="eastAsia"/>
          <w:sz w:val="32"/>
        </w:rPr>
        <w:t>2</w:t>
      </w:r>
      <w:r w:rsidR="003E3E39">
        <w:rPr>
          <w:rFonts w:ascii="Times New Roman" w:eastAsia="標楷體" w:hAnsi="Times New Roman" w:cs="Times New Roman" w:hint="eastAsia"/>
          <w:sz w:val="32"/>
        </w:rPr>
        <w:t>年</w:t>
      </w:r>
      <w:r w:rsidR="002653D9">
        <w:rPr>
          <w:rFonts w:ascii="Times New Roman" w:eastAsia="標楷體" w:hAnsi="Times New Roman" w:cs="Times New Roman" w:hint="eastAsia"/>
          <w:sz w:val="32"/>
        </w:rPr>
        <w:t>，</w:t>
      </w:r>
      <w:r w:rsidR="008E6222">
        <w:rPr>
          <w:rFonts w:ascii="Times New Roman" w:eastAsia="標楷體" w:hAnsi="Times New Roman" w:cs="Times New Roman" w:hint="eastAsia"/>
          <w:sz w:val="32"/>
        </w:rPr>
        <w:t>其後之</w:t>
      </w:r>
      <w:r w:rsidR="002653D9">
        <w:rPr>
          <w:rFonts w:ascii="Times New Roman" w:eastAsia="標楷體" w:hAnsi="Times New Roman" w:cs="Times New Roman" w:hint="eastAsia"/>
          <w:sz w:val="32"/>
        </w:rPr>
        <w:t>晉升</w:t>
      </w:r>
      <w:r w:rsidR="003E3E39">
        <w:rPr>
          <w:rFonts w:ascii="Times New Roman" w:eastAsia="標楷體" w:hAnsi="Times New Roman" w:cs="Times New Roman" w:hint="eastAsia"/>
          <w:sz w:val="32"/>
        </w:rPr>
        <w:t>比</w:t>
      </w:r>
      <w:r w:rsidR="002653D9">
        <w:rPr>
          <w:rFonts w:ascii="Times New Roman" w:eastAsia="標楷體" w:hAnsi="Times New Roman" w:cs="Times New Roman" w:hint="eastAsia"/>
          <w:sz w:val="32"/>
        </w:rPr>
        <w:t>率</w:t>
      </w:r>
      <w:r w:rsidR="008E6222">
        <w:rPr>
          <w:rFonts w:ascii="Times New Roman" w:eastAsia="標楷體" w:hAnsi="Times New Roman" w:cs="Times New Roman" w:hint="eastAsia"/>
          <w:sz w:val="32"/>
        </w:rPr>
        <w:t>呈現</w:t>
      </w:r>
      <w:r w:rsidR="002653D9">
        <w:rPr>
          <w:rFonts w:ascii="Times New Roman" w:eastAsia="標楷體" w:hAnsi="Times New Roman" w:cs="Times New Roman" w:hint="eastAsia"/>
          <w:sz w:val="32"/>
        </w:rPr>
        <w:t>逐年下降</w:t>
      </w:r>
      <w:r w:rsidR="00E72BF1">
        <w:rPr>
          <w:rFonts w:ascii="Times New Roman" w:eastAsia="標楷體" w:hAnsi="Times New Roman" w:cs="Times New Roman" w:hint="eastAsia"/>
          <w:sz w:val="32"/>
        </w:rPr>
        <w:t>。</w:t>
      </w:r>
    </w:p>
    <w:p w14:paraId="3E3353EB" w14:textId="7A2274D6" w:rsidR="00A24D62" w:rsidRDefault="005F39BE" w:rsidP="00221A71">
      <w:pPr>
        <w:overflowPunct w:val="0"/>
        <w:spacing w:line="48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</w:t>
      </w:r>
      <w:r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郝培芝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主任委員進一步指出</w:t>
      </w:r>
      <w:r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3E3E3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通過簡任官等訓練後，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晉升簡任</w:t>
      </w:r>
      <w:r w:rsidR="00EE61A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高階文官</w:t>
      </w:r>
      <w:r w:rsidR="003E3E3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情形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，實為公務人員</w:t>
      </w:r>
      <w:r w:rsidR="00EE61A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職務列等結構設計及官等配置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之反映，</w:t>
      </w:r>
      <w:r w:rsidR="003E3E3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全國公務人力結構</w:t>
      </w:r>
      <w:r w:rsidR="00E72BF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簡任官等</w:t>
      </w:r>
      <w:r w:rsidR="003E3E3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人員所占比率較低</w:t>
      </w:r>
      <w:r w:rsidR="00E72BF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</w:t>
      </w:r>
      <w:r w:rsidR="00E72BF1" w:rsidRPr="00E72BF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薦升簡訓練合格人員</w:t>
      </w:r>
      <w:r w:rsidR="00707DB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須</w:t>
      </w:r>
      <w:r w:rsidR="00E72BF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等待</w:t>
      </w:r>
      <w:r w:rsidR="00707DB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簡任官等職</w:t>
      </w:r>
      <w:r w:rsidR="00671C4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務出</w:t>
      </w:r>
      <w:r w:rsidR="00E72BF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缺</w:t>
      </w:r>
      <w:r w:rsidR="00707DB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，方能</w:t>
      </w:r>
      <w:r w:rsidR="00EE61A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晉升簡任文官</w:t>
      </w:r>
      <w:r w:rsidR="00DE13B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。</w:t>
      </w:r>
      <w:r w:rsidR="000B631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但</w:t>
      </w:r>
      <w:r w:rsidR="00EE61A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參加簡任升官等訓練</w:t>
      </w:r>
      <w:r w:rsidR="00680FB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合格</w:t>
      </w:r>
      <w:r w:rsidR="00EE61A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人員</w:t>
      </w:r>
      <w:r w:rsidR="00435D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即使短期內未能晉升</w:t>
      </w:r>
      <w:r w:rsidR="008F5EA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簡任文官</w:t>
      </w:r>
      <w:r w:rsidR="00A24D6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A24D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透過扎實的訓練過程，</w:t>
      </w:r>
      <w:r w:rsidR="00435D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其返回工作職場即能運用訓練所學，提升服務效能與品質，強化工作績效</w:t>
      </w:r>
      <w:r w:rsidR="00A24D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；</w:t>
      </w:r>
      <w:r w:rsidR="0026434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保訓會將通盤檢討精進薦升簡訓</w:t>
      </w:r>
      <w:r w:rsidR="0041601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練之遴選機制，包括適度調整</w:t>
      </w:r>
      <w:r w:rsidR="0026434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調訓比率、嚴謹遴選評分機制及精進評鑑技術等</w:t>
      </w:r>
      <w:r w:rsidR="0041601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</w:t>
      </w:r>
      <w:r w:rsidR="0041601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lastRenderedPageBreak/>
        <w:t>以達到「訓用合一、即</w:t>
      </w:r>
      <w:r w:rsidR="007A434D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學</w:t>
      </w:r>
      <w:r w:rsidR="0041601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即用」之目標。</w:t>
      </w:r>
    </w:p>
    <w:p w14:paraId="522736A3" w14:textId="4D2404BC" w:rsidR="00A24D62" w:rsidRPr="00732017" w:rsidRDefault="00BF6377" w:rsidP="00221A71">
      <w:pPr>
        <w:overflowPunct w:val="0"/>
        <w:spacing w:line="480" w:lineRule="exact"/>
        <w:ind w:firstLineChars="250" w:firstLine="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32017">
        <w:rPr>
          <w:noProof/>
        </w:rPr>
        <w:drawing>
          <wp:anchor distT="0" distB="0" distL="114300" distR="114300" simplePos="0" relativeHeight="251675648" behindDoc="0" locked="0" layoutInCell="1" allowOverlap="1" wp14:anchorId="730EAD94" wp14:editId="7A0323F2">
            <wp:simplePos x="0" y="0"/>
            <wp:positionH relativeFrom="margin">
              <wp:posOffset>647700</wp:posOffset>
            </wp:positionH>
            <wp:positionV relativeFrom="paragraph">
              <wp:posOffset>1706245</wp:posOffset>
            </wp:positionV>
            <wp:extent cx="4358181" cy="2906670"/>
            <wp:effectExtent l="0" t="0" r="4445" b="8255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1" cy="2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4F" w:rsidRPr="007320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考試院</w:t>
      </w:r>
      <w:bookmarkStart w:id="1" w:name="_GoBack"/>
      <w:bookmarkEnd w:id="1"/>
      <w:r w:rsidR="0026434F" w:rsidRPr="007320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黃榮村院長及與會考試委員於會中均肯定保訓</w:t>
      </w:r>
      <w:r w:rsidR="00A24D62" w:rsidRPr="0073201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會辦理</w:t>
      </w:r>
      <w:r w:rsidR="0026434F" w:rsidRPr="007320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薦升簡</w:t>
      </w:r>
      <w:r w:rsidR="00A24D62" w:rsidRPr="0073201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訓練的努力</w:t>
      </w:r>
      <w:r w:rsidR="00A24D62" w:rsidRPr="007320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，期許</w:t>
      </w:r>
      <w:r w:rsidR="00A24D62" w:rsidRPr="0073201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</w:t>
      </w:r>
      <w:r w:rsidR="0051245D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除</w:t>
      </w:r>
      <w:r w:rsidR="00A24D62" w:rsidRPr="0073201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持續嚴謹規劃培訓政策，強化受訓人員</w:t>
      </w:r>
      <w:r w:rsidR="00CE0BBC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核心職能內涵</w:t>
      </w:r>
      <w:r w:rsidR="0051245D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外</w:t>
      </w:r>
      <w:r w:rsidR="00A24D62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</w:t>
      </w:r>
      <w:r w:rsidR="00FB7DC0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並應持續</w:t>
      </w:r>
      <w:r w:rsidR="00221A71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精進訓練遴選及</w:t>
      </w:r>
      <w:r w:rsidR="00835636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評鑑</w:t>
      </w:r>
      <w:r w:rsidR="00221A71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機制</w:t>
      </w:r>
      <w:r w:rsidR="000022A3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，使訓練資源與</w:t>
      </w:r>
      <w:r w:rsidR="000C571A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人才培育相得益彰，</w:t>
      </w:r>
      <w:r w:rsidR="00F052E8" w:rsidRPr="0073201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以培育現代化政府所需的治理人才，滿足民眾對政府施政的高度期望</w:t>
      </w:r>
      <w:r w:rsidR="00A24D62" w:rsidRPr="007320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2370471A" w14:textId="77777777" w:rsidR="00BF6377" w:rsidRDefault="00BF6377" w:rsidP="00BF6377">
      <w:pPr>
        <w:spacing w:line="0" w:lineRule="atLeast"/>
        <w:rPr>
          <w:rFonts w:eastAsia="標楷體"/>
          <w:color w:val="000000"/>
          <w:sz w:val="32"/>
          <w:szCs w:val="27"/>
        </w:rPr>
      </w:pPr>
      <w:r>
        <w:rPr>
          <w:rFonts w:eastAsia="標楷體" w:hint="eastAsia"/>
          <w:color w:val="000000"/>
          <w:sz w:val="32"/>
          <w:szCs w:val="27"/>
        </w:rPr>
        <w:t>圖片</w:t>
      </w:r>
      <w:r>
        <w:rPr>
          <w:rFonts w:eastAsia="標楷體" w:hint="eastAsia"/>
          <w:color w:val="000000"/>
          <w:sz w:val="32"/>
          <w:szCs w:val="27"/>
        </w:rPr>
        <w:t>1</w:t>
      </w:r>
      <w:r>
        <w:rPr>
          <w:rFonts w:eastAsia="標楷體" w:hint="eastAsia"/>
          <w:color w:val="000000"/>
          <w:sz w:val="32"/>
          <w:szCs w:val="27"/>
        </w:rPr>
        <w:t>：</w:t>
      </w:r>
      <w:r w:rsidRPr="00CD3DAF">
        <w:rPr>
          <w:rFonts w:eastAsia="標楷體" w:hint="eastAsia"/>
          <w:color w:val="000000"/>
          <w:sz w:val="32"/>
          <w:szCs w:val="27"/>
        </w:rPr>
        <w:t>黃榮村院長表示</w:t>
      </w:r>
      <w:r>
        <w:rPr>
          <w:rFonts w:eastAsia="標楷體" w:hint="eastAsia"/>
          <w:color w:val="000000"/>
          <w:sz w:val="32"/>
          <w:szCs w:val="27"/>
        </w:rPr>
        <w:t>，考試院作為</w:t>
      </w:r>
      <w:r w:rsidRPr="00AB7A3C">
        <w:rPr>
          <w:rFonts w:eastAsia="標楷體"/>
          <w:color w:val="000000"/>
          <w:sz w:val="32"/>
          <w:szCs w:val="27"/>
        </w:rPr>
        <w:t>人力資源發展部門</w:t>
      </w:r>
      <w:r>
        <w:rPr>
          <w:rFonts w:eastAsia="標楷體" w:hint="eastAsia"/>
          <w:color w:val="000000"/>
          <w:sz w:val="32"/>
          <w:szCs w:val="27"/>
        </w:rPr>
        <w:t>的</w:t>
      </w:r>
      <w:r w:rsidRPr="00AB7A3C">
        <w:rPr>
          <w:rFonts w:eastAsia="標楷體"/>
          <w:color w:val="000000"/>
          <w:sz w:val="32"/>
          <w:szCs w:val="27"/>
        </w:rPr>
        <w:t>角色，</w:t>
      </w:r>
    </w:p>
    <w:p w14:paraId="25648185" w14:textId="12E28773" w:rsidR="00BF6377" w:rsidRDefault="00BF6377" w:rsidP="00BF6377">
      <w:pPr>
        <w:spacing w:line="0" w:lineRule="atLeast"/>
        <w:rPr>
          <w:rFonts w:eastAsia="標楷體"/>
          <w:color w:val="000000"/>
          <w:sz w:val="32"/>
          <w:szCs w:val="27"/>
        </w:rPr>
      </w:pPr>
      <w:r>
        <w:rPr>
          <w:rFonts w:eastAsia="標楷體"/>
          <w:noProof/>
          <w:color w:val="000000"/>
          <w:sz w:val="32"/>
          <w:szCs w:val="27"/>
        </w:rPr>
        <w:drawing>
          <wp:anchor distT="0" distB="0" distL="114300" distR="114300" simplePos="0" relativeHeight="251677696" behindDoc="0" locked="0" layoutInCell="1" allowOverlap="1" wp14:anchorId="154C879D" wp14:editId="22A9F1B4">
            <wp:simplePos x="0" y="0"/>
            <wp:positionH relativeFrom="margin">
              <wp:posOffset>723900</wp:posOffset>
            </wp:positionH>
            <wp:positionV relativeFrom="paragraph">
              <wp:posOffset>294005</wp:posOffset>
            </wp:positionV>
            <wp:extent cx="4235450" cy="2832100"/>
            <wp:effectExtent l="0" t="0" r="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color w:val="000000"/>
          <w:sz w:val="32"/>
          <w:szCs w:val="27"/>
        </w:rPr>
        <w:t>應持續嚴謹規劃培訓政策，培</w:t>
      </w:r>
      <w:r w:rsidRPr="00AB7A3C">
        <w:rPr>
          <w:rFonts w:eastAsia="標楷體"/>
          <w:color w:val="000000"/>
          <w:sz w:val="32"/>
          <w:szCs w:val="27"/>
        </w:rPr>
        <w:t>育</w:t>
      </w:r>
      <w:r>
        <w:rPr>
          <w:rFonts w:eastAsia="標楷體" w:hint="eastAsia"/>
          <w:color w:val="000000"/>
          <w:sz w:val="32"/>
          <w:szCs w:val="27"/>
        </w:rPr>
        <w:t>現代化政府所需的治</w:t>
      </w:r>
      <w:r w:rsidRPr="00AB7A3C">
        <w:rPr>
          <w:rFonts w:eastAsia="標楷體"/>
          <w:color w:val="000000"/>
          <w:sz w:val="32"/>
          <w:szCs w:val="27"/>
        </w:rPr>
        <w:t>理人才。</w:t>
      </w:r>
    </w:p>
    <w:p w14:paraId="475336DA" w14:textId="6A502AB6" w:rsidR="00F75B45" w:rsidRPr="00BF6377" w:rsidRDefault="00BF6377" w:rsidP="00F75B45">
      <w:pPr>
        <w:spacing w:line="0" w:lineRule="atLeast"/>
        <w:rPr>
          <w:rFonts w:eastAsia="標楷體"/>
          <w:color w:val="000000"/>
          <w:sz w:val="32"/>
          <w:szCs w:val="27"/>
        </w:rPr>
      </w:pPr>
      <w:r>
        <w:rPr>
          <w:rFonts w:eastAsia="標楷體" w:hint="eastAsia"/>
          <w:color w:val="000000"/>
          <w:sz w:val="32"/>
          <w:szCs w:val="27"/>
        </w:rPr>
        <w:t>圖片</w:t>
      </w:r>
      <w:r>
        <w:rPr>
          <w:rFonts w:eastAsia="標楷體" w:hint="eastAsia"/>
          <w:color w:val="000000"/>
          <w:sz w:val="32"/>
          <w:szCs w:val="27"/>
        </w:rPr>
        <w:t>2</w:t>
      </w:r>
      <w:r>
        <w:rPr>
          <w:rFonts w:eastAsia="標楷體" w:hint="eastAsia"/>
          <w:color w:val="000000"/>
          <w:sz w:val="32"/>
          <w:szCs w:val="27"/>
        </w:rPr>
        <w:t>：</w:t>
      </w: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>
        <w:rPr>
          <w:rFonts w:eastAsia="標楷體" w:hint="eastAsia"/>
          <w:color w:val="000000"/>
          <w:sz w:val="32"/>
          <w:szCs w:val="27"/>
        </w:rPr>
        <w:t>主任委員指出薦升簡訓練，不只是提供取得晉升簡任官等資格途徑，其返回工作職場即能運用訓練所學，提升服務效能與品質</w:t>
      </w:r>
      <w:r w:rsidRPr="00CA49D1">
        <w:rPr>
          <w:rFonts w:eastAsia="標楷體" w:hint="eastAsia"/>
          <w:color w:val="000000"/>
          <w:sz w:val="32"/>
          <w:szCs w:val="27"/>
        </w:rPr>
        <w:t>。</w:t>
      </w:r>
    </w:p>
    <w:sectPr w:rsidR="00F75B45" w:rsidRPr="00BF6377" w:rsidSect="008D3F58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744F" w14:textId="77777777" w:rsidR="00D15758" w:rsidRDefault="00D15758" w:rsidP="006C7892">
      <w:r>
        <w:separator/>
      </w:r>
    </w:p>
  </w:endnote>
  <w:endnote w:type="continuationSeparator" w:id="0">
    <w:p w14:paraId="4ED315DA" w14:textId="77777777" w:rsidR="00D15758" w:rsidRDefault="00D15758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3FD4" w14:textId="77777777" w:rsidR="00D15758" w:rsidRDefault="00D15758" w:rsidP="006C7892">
      <w:r>
        <w:separator/>
      </w:r>
    </w:p>
  </w:footnote>
  <w:footnote w:type="continuationSeparator" w:id="0">
    <w:p w14:paraId="0CAB8451" w14:textId="77777777" w:rsidR="00D15758" w:rsidRDefault="00D15758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2"/>
    <w:rsid w:val="000022A3"/>
    <w:rsid w:val="00064C50"/>
    <w:rsid w:val="000756D2"/>
    <w:rsid w:val="00077362"/>
    <w:rsid w:val="000A755E"/>
    <w:rsid w:val="000B631C"/>
    <w:rsid w:val="000C571A"/>
    <w:rsid w:val="000E3F1D"/>
    <w:rsid w:val="000E4642"/>
    <w:rsid w:val="00102822"/>
    <w:rsid w:val="00126326"/>
    <w:rsid w:val="00130964"/>
    <w:rsid w:val="00147A29"/>
    <w:rsid w:val="00152655"/>
    <w:rsid w:val="001542AA"/>
    <w:rsid w:val="001676DD"/>
    <w:rsid w:val="00181030"/>
    <w:rsid w:val="00186AFE"/>
    <w:rsid w:val="001965E2"/>
    <w:rsid w:val="001A3B48"/>
    <w:rsid w:val="001D0871"/>
    <w:rsid w:val="0020080B"/>
    <w:rsid w:val="00213F3C"/>
    <w:rsid w:val="00221A71"/>
    <w:rsid w:val="00232767"/>
    <w:rsid w:val="0025400D"/>
    <w:rsid w:val="0026434F"/>
    <w:rsid w:val="002653D9"/>
    <w:rsid w:val="002813D9"/>
    <w:rsid w:val="002F724D"/>
    <w:rsid w:val="00301EAC"/>
    <w:rsid w:val="00303867"/>
    <w:rsid w:val="003245D4"/>
    <w:rsid w:val="003321E4"/>
    <w:rsid w:val="003547D4"/>
    <w:rsid w:val="003873A6"/>
    <w:rsid w:val="003E008F"/>
    <w:rsid w:val="003E3E39"/>
    <w:rsid w:val="003E56CD"/>
    <w:rsid w:val="003E6D30"/>
    <w:rsid w:val="003F0E55"/>
    <w:rsid w:val="0041601F"/>
    <w:rsid w:val="0042117B"/>
    <w:rsid w:val="004279E3"/>
    <w:rsid w:val="004320DE"/>
    <w:rsid w:val="00432E0F"/>
    <w:rsid w:val="00435D04"/>
    <w:rsid w:val="00444F03"/>
    <w:rsid w:val="004C5565"/>
    <w:rsid w:val="004E1AD9"/>
    <w:rsid w:val="0051245D"/>
    <w:rsid w:val="00542117"/>
    <w:rsid w:val="00587A72"/>
    <w:rsid w:val="00595F33"/>
    <w:rsid w:val="005B3079"/>
    <w:rsid w:val="005E6763"/>
    <w:rsid w:val="005E71AE"/>
    <w:rsid w:val="005F39BE"/>
    <w:rsid w:val="005F5E51"/>
    <w:rsid w:val="006218CC"/>
    <w:rsid w:val="00633668"/>
    <w:rsid w:val="00633E0F"/>
    <w:rsid w:val="00634977"/>
    <w:rsid w:val="00644D55"/>
    <w:rsid w:val="0064796C"/>
    <w:rsid w:val="00651BB9"/>
    <w:rsid w:val="00660AD1"/>
    <w:rsid w:val="0066439F"/>
    <w:rsid w:val="00671C4A"/>
    <w:rsid w:val="00680FBF"/>
    <w:rsid w:val="0069164E"/>
    <w:rsid w:val="006A6FCA"/>
    <w:rsid w:val="006B7657"/>
    <w:rsid w:val="006C7892"/>
    <w:rsid w:val="00704FF9"/>
    <w:rsid w:val="00707DB0"/>
    <w:rsid w:val="00713C01"/>
    <w:rsid w:val="0072489D"/>
    <w:rsid w:val="00732017"/>
    <w:rsid w:val="007753B6"/>
    <w:rsid w:val="007A0351"/>
    <w:rsid w:val="007A25E9"/>
    <w:rsid w:val="007A434D"/>
    <w:rsid w:val="007A547E"/>
    <w:rsid w:val="007A6E46"/>
    <w:rsid w:val="007B4194"/>
    <w:rsid w:val="007B6841"/>
    <w:rsid w:val="007E7344"/>
    <w:rsid w:val="007E7A13"/>
    <w:rsid w:val="0081150D"/>
    <w:rsid w:val="00835636"/>
    <w:rsid w:val="00847C1D"/>
    <w:rsid w:val="00853010"/>
    <w:rsid w:val="008572CB"/>
    <w:rsid w:val="0087131A"/>
    <w:rsid w:val="008B002D"/>
    <w:rsid w:val="008D3F58"/>
    <w:rsid w:val="008D52E8"/>
    <w:rsid w:val="008E6222"/>
    <w:rsid w:val="008E68C0"/>
    <w:rsid w:val="008F5EA3"/>
    <w:rsid w:val="00921DB7"/>
    <w:rsid w:val="0095420E"/>
    <w:rsid w:val="0098457A"/>
    <w:rsid w:val="0099340A"/>
    <w:rsid w:val="00994B22"/>
    <w:rsid w:val="009A0CC7"/>
    <w:rsid w:val="009A1CD0"/>
    <w:rsid w:val="009C11C5"/>
    <w:rsid w:val="009C4BC6"/>
    <w:rsid w:val="009E522B"/>
    <w:rsid w:val="009F33F7"/>
    <w:rsid w:val="00A16F4C"/>
    <w:rsid w:val="00A24D62"/>
    <w:rsid w:val="00A26F10"/>
    <w:rsid w:val="00A2779F"/>
    <w:rsid w:val="00A309A8"/>
    <w:rsid w:val="00A35125"/>
    <w:rsid w:val="00A4125D"/>
    <w:rsid w:val="00A603A1"/>
    <w:rsid w:val="00A62762"/>
    <w:rsid w:val="00A673DB"/>
    <w:rsid w:val="00A807BF"/>
    <w:rsid w:val="00A91F20"/>
    <w:rsid w:val="00A97AA0"/>
    <w:rsid w:val="00AA72B1"/>
    <w:rsid w:val="00AD6106"/>
    <w:rsid w:val="00AD7232"/>
    <w:rsid w:val="00AE3FA9"/>
    <w:rsid w:val="00B01990"/>
    <w:rsid w:val="00B11518"/>
    <w:rsid w:val="00B41909"/>
    <w:rsid w:val="00B451AC"/>
    <w:rsid w:val="00B46C73"/>
    <w:rsid w:val="00B66692"/>
    <w:rsid w:val="00B7226B"/>
    <w:rsid w:val="00B949F6"/>
    <w:rsid w:val="00BA6FC0"/>
    <w:rsid w:val="00BD479F"/>
    <w:rsid w:val="00BE1C8F"/>
    <w:rsid w:val="00BE42FC"/>
    <w:rsid w:val="00BF6108"/>
    <w:rsid w:val="00BF6377"/>
    <w:rsid w:val="00BF7B8A"/>
    <w:rsid w:val="00C424A8"/>
    <w:rsid w:val="00C507E2"/>
    <w:rsid w:val="00C80AA8"/>
    <w:rsid w:val="00C85D50"/>
    <w:rsid w:val="00C96BD0"/>
    <w:rsid w:val="00CA339F"/>
    <w:rsid w:val="00CB1764"/>
    <w:rsid w:val="00CB420C"/>
    <w:rsid w:val="00CE0BBC"/>
    <w:rsid w:val="00CE16D6"/>
    <w:rsid w:val="00CF7833"/>
    <w:rsid w:val="00D04A26"/>
    <w:rsid w:val="00D14D21"/>
    <w:rsid w:val="00D15758"/>
    <w:rsid w:val="00D25D58"/>
    <w:rsid w:val="00D317B2"/>
    <w:rsid w:val="00D6351E"/>
    <w:rsid w:val="00D9444B"/>
    <w:rsid w:val="00DD112B"/>
    <w:rsid w:val="00DD331A"/>
    <w:rsid w:val="00DE13B5"/>
    <w:rsid w:val="00DF464A"/>
    <w:rsid w:val="00E013F4"/>
    <w:rsid w:val="00E020AD"/>
    <w:rsid w:val="00E17CFB"/>
    <w:rsid w:val="00E46941"/>
    <w:rsid w:val="00E66BCA"/>
    <w:rsid w:val="00E72BF1"/>
    <w:rsid w:val="00E812F5"/>
    <w:rsid w:val="00E8249B"/>
    <w:rsid w:val="00E85AFE"/>
    <w:rsid w:val="00E93BF7"/>
    <w:rsid w:val="00EE26F5"/>
    <w:rsid w:val="00EE61AA"/>
    <w:rsid w:val="00F03402"/>
    <w:rsid w:val="00F052E8"/>
    <w:rsid w:val="00F1459A"/>
    <w:rsid w:val="00F33D4A"/>
    <w:rsid w:val="00F427FD"/>
    <w:rsid w:val="00F75B45"/>
    <w:rsid w:val="00F832BD"/>
    <w:rsid w:val="00F958E1"/>
    <w:rsid w:val="00FA5230"/>
    <w:rsid w:val="00FB3548"/>
    <w:rsid w:val="00FB784E"/>
    <w:rsid w:val="00FB7DC0"/>
    <w:rsid w:val="00FB7E54"/>
    <w:rsid w:val="00FD27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C7E4E2"/>
  <w15:chartTrackingRefBased/>
  <w15:docId w15:val="{D326032A-DD93-4876-A8D6-E8568A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F573-341F-4CC5-8CD5-350FF7A5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曾沛恩</dc:creator>
  <cp:keywords/>
  <dc:description/>
  <cp:lastModifiedBy>宋欣燕</cp:lastModifiedBy>
  <cp:revision>4</cp:revision>
  <cp:lastPrinted>2024-03-14T05:20:00Z</cp:lastPrinted>
  <dcterms:created xsi:type="dcterms:W3CDTF">2024-03-14T05:19:00Z</dcterms:created>
  <dcterms:modified xsi:type="dcterms:W3CDTF">2024-03-14T06:06:00Z</dcterms:modified>
</cp:coreProperties>
</file>