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D5" w:rsidRDefault="004D35D5" w:rsidP="004D35D5">
      <w:pPr>
        <w:ind w:left="480" w:firstLineChars="0" w:firstLine="0"/>
        <w:rPr>
          <w:rFonts w:ascii="標楷體" w:eastAsia="標楷體" w:hAnsi="標楷體"/>
          <w:color w:val="000000"/>
        </w:rPr>
      </w:pPr>
    </w:p>
    <w:p w:rsidR="004D35D5" w:rsidRDefault="004D35D5" w:rsidP="004D35D5">
      <w:pPr>
        <w:ind w:left="480" w:firstLineChars="0" w:firstLine="0"/>
        <w:rPr>
          <w:rFonts w:ascii="標楷體" w:eastAsia="標楷體" w:hAnsi="標楷體"/>
          <w:color w:val="000000"/>
        </w:rPr>
      </w:pPr>
    </w:p>
    <w:p w:rsidR="004D35D5" w:rsidRDefault="004D35D5" w:rsidP="004D35D5">
      <w:pPr>
        <w:ind w:left="480" w:firstLineChars="0" w:firstLine="0"/>
        <w:rPr>
          <w:rFonts w:ascii="標楷體" w:eastAsia="標楷體" w:hAnsi="標楷體"/>
          <w:color w:val="000000"/>
        </w:rPr>
      </w:pPr>
    </w:p>
    <w:p w:rsidR="004D35D5" w:rsidRDefault="004D35D5" w:rsidP="004D35D5">
      <w:pPr>
        <w:ind w:left="480" w:firstLineChars="0" w:firstLine="0"/>
        <w:rPr>
          <w:rFonts w:ascii="標楷體" w:eastAsia="標楷體" w:hAnsi="標楷體"/>
          <w:color w:val="000000"/>
        </w:rPr>
      </w:pPr>
    </w:p>
    <w:p w:rsidR="004D35D5" w:rsidRDefault="004D35D5" w:rsidP="004D35D5">
      <w:pPr>
        <w:ind w:left="480" w:firstLineChars="0" w:firstLine="0"/>
        <w:rPr>
          <w:rFonts w:ascii="標楷體" w:eastAsia="標楷體" w:hAnsi="標楷體"/>
          <w:color w:val="000000"/>
        </w:rPr>
      </w:pPr>
    </w:p>
    <w:p w:rsidR="004D35D5" w:rsidRPr="00EC5D0F" w:rsidRDefault="004D35D5" w:rsidP="004D35D5">
      <w:pPr>
        <w:ind w:left="480" w:firstLineChars="0" w:firstLine="0"/>
        <w:rPr>
          <w:rFonts w:ascii="標楷體" w:eastAsia="標楷體" w:hAnsi="標楷體"/>
          <w:color w:val="000000"/>
        </w:rPr>
      </w:pPr>
    </w:p>
    <w:p w:rsidR="004D35D5" w:rsidRPr="00EC5D0F" w:rsidRDefault="004D35D5" w:rsidP="004D35D5">
      <w:pPr>
        <w:ind w:left="480" w:firstLineChars="0" w:firstLine="0"/>
        <w:rPr>
          <w:rFonts w:ascii="標楷體" w:eastAsia="標楷體" w:hAnsi="標楷體"/>
          <w:color w:val="000000"/>
        </w:rPr>
      </w:pPr>
    </w:p>
    <w:p w:rsidR="004D35D5" w:rsidRPr="0071525D" w:rsidRDefault="004D35D5" w:rsidP="004D35D5">
      <w:pPr>
        <w:spacing w:line="360" w:lineRule="auto"/>
        <w:ind w:left="0" w:firstLineChars="0" w:firstLine="0"/>
        <w:jc w:val="center"/>
        <w:rPr>
          <w:rFonts w:ascii="標楷體" w:eastAsia="標楷體" w:hAnsi="標楷體"/>
          <w:b/>
          <w:color w:val="000000"/>
          <w:sz w:val="72"/>
          <w:szCs w:val="56"/>
        </w:rPr>
      </w:pPr>
      <w:r w:rsidRPr="0071525D">
        <w:rPr>
          <w:rFonts w:ascii="標楷體" w:eastAsia="標楷體" w:hAnsi="標楷體" w:hint="eastAsia"/>
          <w:b/>
          <w:color w:val="000000"/>
          <w:sz w:val="72"/>
          <w:szCs w:val="56"/>
        </w:rPr>
        <w:t>公務人員</w:t>
      </w:r>
    </w:p>
    <w:p w:rsidR="004D35D5" w:rsidRPr="0071525D" w:rsidRDefault="004D35D5" w:rsidP="004D35D5">
      <w:pPr>
        <w:spacing w:line="360" w:lineRule="auto"/>
        <w:ind w:left="0" w:firstLineChars="0" w:firstLine="0"/>
        <w:jc w:val="center"/>
        <w:rPr>
          <w:rFonts w:ascii="標楷體" w:eastAsia="標楷體" w:hAnsi="標楷體"/>
          <w:b/>
          <w:color w:val="000000"/>
          <w:sz w:val="72"/>
          <w:szCs w:val="56"/>
        </w:rPr>
      </w:pPr>
      <w:r w:rsidRPr="0071525D">
        <w:rPr>
          <w:rFonts w:ascii="標楷體" w:eastAsia="標楷體" w:hAnsi="標楷體" w:hint="eastAsia"/>
          <w:b/>
          <w:color w:val="000000"/>
          <w:sz w:val="72"/>
          <w:szCs w:val="56"/>
        </w:rPr>
        <w:t>培訓</w:t>
      </w:r>
      <w:proofErr w:type="gramStart"/>
      <w:r w:rsidRPr="0071525D">
        <w:rPr>
          <w:rFonts w:ascii="標楷體" w:eastAsia="標楷體" w:hAnsi="標楷體" w:hint="eastAsia"/>
          <w:b/>
          <w:color w:val="000000"/>
          <w:sz w:val="72"/>
          <w:szCs w:val="56"/>
        </w:rPr>
        <w:t>法規釋例彙編</w:t>
      </w:r>
      <w:proofErr w:type="gramEnd"/>
    </w:p>
    <w:p w:rsidR="004D35D5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Pr="00E6284D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Pr="00E6284D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Pr="00E6284D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Pr="00E6284D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Pr="00E6284D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Pr="00E6284D" w:rsidRDefault="004D35D5" w:rsidP="004D35D5">
      <w:pPr>
        <w:ind w:left="0" w:firstLineChars="0" w:firstLine="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4D35D5" w:rsidRPr="00E6284D" w:rsidRDefault="004D35D5" w:rsidP="004D35D5">
      <w:pPr>
        <w:ind w:leftChars="295" w:left="708" w:firstLineChars="0" w:firstLine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C956C8" wp14:editId="6C131D3B">
            <wp:simplePos x="0" y="0"/>
            <wp:positionH relativeFrom="column">
              <wp:posOffset>722053</wp:posOffset>
            </wp:positionH>
            <wp:positionV relativeFrom="paragraph">
              <wp:posOffset>25400</wp:posOffset>
            </wp:positionV>
            <wp:extent cx="523875" cy="57658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84D">
        <w:rPr>
          <w:rFonts w:ascii="標楷體" w:eastAsia="標楷體" w:hAnsi="標楷體" w:hint="eastAsia"/>
          <w:b/>
          <w:color w:val="000000"/>
          <w:sz w:val="40"/>
          <w:szCs w:val="40"/>
        </w:rPr>
        <w:t>公務人員保障暨培訓委員會</w:t>
      </w:r>
    </w:p>
    <w:p w:rsidR="004D35D5" w:rsidRDefault="004D35D5" w:rsidP="004D35D5">
      <w:pPr>
        <w:ind w:leftChars="295" w:left="708" w:firstLineChars="0" w:firstLine="0"/>
        <w:jc w:val="center"/>
        <w:rPr>
          <w:rFonts w:ascii="標楷體" w:eastAsia="標楷體" w:hAnsi="標楷體"/>
          <w:b/>
          <w:color w:val="000000"/>
          <w:sz w:val="36"/>
          <w:szCs w:val="36"/>
        </w:rPr>
        <w:sectPr w:rsidR="004D35D5" w:rsidSect="00DE0D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701" w:bottom="1701" w:left="1701" w:header="850" w:footer="1191" w:gutter="0"/>
          <w:pgNumType w:fmt="lowerRoman" w:start="1"/>
          <w:cols w:space="720"/>
          <w:docGrid w:linePitch="360"/>
        </w:sectPr>
      </w:pPr>
      <w:r w:rsidRPr="00E6284D">
        <w:rPr>
          <w:rFonts w:ascii="標楷體" w:eastAsia="標楷體" w:hAnsi="標楷體" w:hint="eastAsia"/>
          <w:b/>
          <w:color w:val="000000"/>
          <w:sz w:val="40"/>
          <w:szCs w:val="40"/>
        </w:rPr>
        <w:t>中華民國10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4</w:t>
      </w:r>
      <w:r w:rsidRPr="00E6284D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>
        <w:rPr>
          <w:rFonts w:ascii="標楷體" w:eastAsia="標楷體" w:hAnsi="標楷體"/>
          <w:b/>
          <w:color w:val="000000"/>
          <w:sz w:val="40"/>
          <w:szCs w:val="40"/>
        </w:rPr>
        <w:t>5</w:t>
      </w:r>
      <w:r w:rsidRPr="00E6284D">
        <w:rPr>
          <w:rFonts w:ascii="標楷體" w:eastAsia="標楷體" w:hAnsi="標楷體" w:hint="eastAsia"/>
          <w:b/>
          <w:color w:val="000000"/>
          <w:sz w:val="40"/>
          <w:szCs w:val="40"/>
        </w:rPr>
        <w:t>月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</w:t>
      </w:r>
      <w:r w:rsidRPr="00E6284D">
        <w:rPr>
          <w:rFonts w:ascii="標楷體" w:eastAsia="標楷體" w:hAnsi="標楷體" w:hint="eastAsia"/>
          <w:b/>
          <w:color w:val="000000"/>
          <w:sz w:val="40"/>
          <w:szCs w:val="40"/>
        </w:rPr>
        <w:t>編印</w:t>
      </w:r>
    </w:p>
    <w:p w:rsidR="004D35D5" w:rsidRDefault="004D35D5">
      <w:pPr>
        <w:widowControl/>
        <w:spacing w:line="240" w:lineRule="auto"/>
        <w:ind w:left="0" w:firstLineChars="0" w:firstLine="0"/>
        <w:jc w:val="left"/>
      </w:pPr>
      <w:r>
        <w:lastRenderedPageBreak/>
        <w:br w:type="page"/>
      </w:r>
    </w:p>
    <w:sdt>
      <w:sdtPr>
        <w:rPr>
          <w:rFonts w:ascii="標楷體" w:eastAsia="標楷體" w:hAnsi="標楷體" w:cs="Times New Roman"/>
          <w:color w:val="auto"/>
          <w:sz w:val="28"/>
          <w:szCs w:val="22"/>
          <w:lang w:val="zh-TW"/>
        </w:rPr>
        <w:id w:val="949667282"/>
        <w:docPartObj>
          <w:docPartGallery w:val="Table of Contents"/>
          <w:docPartUnique/>
        </w:docPartObj>
      </w:sdtPr>
      <w:sdtEndPr>
        <w:rPr>
          <w:sz w:val="32"/>
        </w:rPr>
      </w:sdtEndPr>
      <w:sdtContent>
        <w:p w:rsidR="004D35D5" w:rsidRDefault="004D35D5" w:rsidP="004D35D5">
          <w:pPr>
            <w:pStyle w:val="a7"/>
            <w:ind w:firstLine="480"/>
            <w:jc w:val="center"/>
            <w:rPr>
              <w:rFonts w:ascii="標楷體" w:eastAsia="標楷體" w:hAnsi="標楷體"/>
              <w:b/>
              <w:color w:val="000000" w:themeColor="text1"/>
              <w:sz w:val="36"/>
              <w:lang w:val="zh-TW"/>
            </w:rPr>
          </w:pPr>
          <w:r w:rsidRPr="004029DE">
            <w:rPr>
              <w:rFonts w:ascii="標楷體" w:eastAsia="標楷體" w:hAnsi="標楷體" w:hint="eastAsia"/>
              <w:b/>
              <w:color w:val="000000" w:themeColor="text1"/>
              <w:sz w:val="48"/>
              <w:lang w:val="zh-TW"/>
            </w:rPr>
            <w:t>公務人員培訓法規釋例彙編</w:t>
          </w:r>
          <w:r w:rsidR="005F570F">
            <w:rPr>
              <w:rFonts w:ascii="標楷體" w:eastAsia="標楷體" w:hAnsi="標楷體" w:hint="eastAsia"/>
              <w:b/>
              <w:color w:val="000000" w:themeColor="text1"/>
              <w:sz w:val="48"/>
              <w:lang w:val="zh-TW"/>
            </w:rPr>
            <w:t>總</w:t>
          </w:r>
          <w:r w:rsidRPr="004029DE">
            <w:rPr>
              <w:rFonts w:ascii="標楷體" w:eastAsia="標楷體" w:hAnsi="標楷體" w:hint="eastAsia"/>
              <w:b/>
              <w:color w:val="000000" w:themeColor="text1"/>
              <w:sz w:val="48"/>
              <w:lang w:val="zh-TW"/>
            </w:rPr>
            <w:t>目錄</w:t>
          </w:r>
        </w:p>
        <w:p w:rsidR="004D35D5" w:rsidRPr="004D35D5" w:rsidRDefault="004D35D5" w:rsidP="004D35D5">
          <w:pPr>
            <w:ind w:firstLine="480"/>
            <w:rPr>
              <w:lang w:val="zh-TW"/>
            </w:rPr>
          </w:pPr>
        </w:p>
        <w:p w:rsidR="004D35D5" w:rsidRDefault="004D35D5" w:rsidP="00132AC3">
          <w:pPr>
            <w:pStyle w:val="11"/>
            <w:rPr>
              <w:lang w:val="zh-TW"/>
            </w:rPr>
          </w:pPr>
          <w:r w:rsidRPr="0071525D">
            <w:rPr>
              <w:rFonts w:hint="eastAsia"/>
            </w:rPr>
            <w:t>壹、公務人員訓練進修法</w:t>
          </w:r>
          <w:r w:rsidRPr="0071525D">
            <w:ptab w:relativeTo="margin" w:alignment="right" w:leader="dot"/>
          </w:r>
          <w:r w:rsidRPr="0071525D">
            <w:rPr>
              <w:lang w:val="zh-TW"/>
            </w:rPr>
            <w:t>1</w:t>
          </w:r>
        </w:p>
        <w:p w:rsidR="00132AC3" w:rsidRPr="00132AC3" w:rsidRDefault="00132AC3" w:rsidP="00132AC3">
          <w:pPr>
            <w:ind w:leftChars="466" w:left="1118" w:firstLineChars="0" w:firstLine="0"/>
            <w:rPr>
              <w:rFonts w:ascii="標楷體" w:eastAsia="標楷體" w:hAnsi="標楷體"/>
              <w:b/>
              <w:sz w:val="32"/>
              <w:szCs w:val="32"/>
              <w:lang w:val="zh-TW"/>
            </w:rPr>
          </w:pPr>
          <w:r w:rsidRPr="00132AC3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（次目錄詳參 3-1</w:t>
          </w:r>
          <w:r w:rsidR="00E146F4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5</w:t>
          </w:r>
          <w:r w:rsidRPr="00132AC3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）</w:t>
          </w:r>
        </w:p>
        <w:p w:rsidR="004D35D5" w:rsidRPr="0071525D" w:rsidRDefault="006A6CDD" w:rsidP="0071525D">
          <w:pPr>
            <w:pStyle w:val="21"/>
            <w:rPr>
              <w:lang w:val="zh-TW"/>
            </w:rPr>
          </w:pPr>
          <w:r w:rsidRPr="0071525D">
            <w:rPr>
              <w:rFonts w:hint="eastAsia"/>
            </w:rPr>
            <w:t>一、適用對象</w:t>
          </w:r>
          <w:r w:rsidR="004D35D5" w:rsidRPr="0071525D">
            <w:ptab w:relativeTo="margin" w:alignment="right" w:leader="dot"/>
          </w:r>
          <w:r w:rsidR="00FE646F" w:rsidRPr="0071525D">
            <w:rPr>
              <w:rFonts w:hint="eastAsia"/>
              <w:lang w:val="zh-TW"/>
            </w:rPr>
            <w:t>1</w:t>
          </w:r>
          <w:r w:rsidR="00E146F4">
            <w:rPr>
              <w:rFonts w:hint="eastAsia"/>
              <w:lang w:val="zh-TW"/>
            </w:rPr>
            <w:t>6</w:t>
          </w:r>
        </w:p>
        <w:p w:rsidR="006A6CDD" w:rsidRPr="006A6CDD" w:rsidRDefault="006A6CDD" w:rsidP="0071525D">
          <w:pPr>
            <w:pStyle w:val="21"/>
            <w:rPr>
              <w:lang w:val="zh-TW"/>
            </w:rPr>
          </w:pPr>
          <w:r>
            <w:rPr>
              <w:rFonts w:hint="eastAsia"/>
            </w:rPr>
            <w:t>二、進修條件</w:t>
          </w:r>
          <w:r w:rsidRPr="006A6CDD">
            <w:ptab w:relativeTo="margin" w:alignment="right" w:leader="dot"/>
          </w:r>
          <w:r w:rsidR="00E146F4">
            <w:rPr>
              <w:rFonts w:hint="eastAsia"/>
              <w:lang w:val="zh-TW"/>
            </w:rPr>
            <w:t>21</w:t>
          </w:r>
        </w:p>
        <w:p w:rsidR="006A6CDD" w:rsidRPr="006A6CDD" w:rsidRDefault="006A6CDD" w:rsidP="0071525D">
          <w:pPr>
            <w:pStyle w:val="21"/>
            <w:rPr>
              <w:lang w:val="zh-TW"/>
            </w:rPr>
          </w:pPr>
          <w:r>
            <w:rPr>
              <w:rFonts w:hint="eastAsia"/>
            </w:rPr>
            <w:t>三、進修申請</w:t>
          </w:r>
          <w:r w:rsidRPr="006A6CDD">
            <w:ptab w:relativeTo="margin" w:alignment="right" w:leader="dot"/>
          </w:r>
          <w:r w:rsidRPr="006A6CDD">
            <w:rPr>
              <w:lang w:val="zh-TW"/>
            </w:rPr>
            <w:t>2</w:t>
          </w:r>
          <w:r w:rsidR="00E146F4">
            <w:rPr>
              <w:rFonts w:hint="eastAsia"/>
              <w:lang w:val="zh-TW"/>
            </w:rPr>
            <w:t>4</w:t>
          </w:r>
        </w:p>
        <w:p w:rsidR="006A6CDD" w:rsidRPr="006A6CDD" w:rsidRDefault="006A6CDD" w:rsidP="0071525D">
          <w:pPr>
            <w:pStyle w:val="21"/>
            <w:rPr>
              <w:lang w:val="zh-TW"/>
            </w:rPr>
          </w:pPr>
          <w:r>
            <w:rPr>
              <w:rFonts w:hint="eastAsia"/>
            </w:rPr>
            <w:t>四、進修期間與權利義務</w:t>
          </w:r>
          <w:r w:rsidRPr="006A6CDD">
            <w:ptab w:relativeTo="margin" w:alignment="right" w:leader="dot"/>
          </w:r>
          <w:r w:rsidR="00FE646F">
            <w:rPr>
              <w:rFonts w:hint="eastAsia"/>
              <w:lang w:val="zh-TW"/>
            </w:rPr>
            <w:t>3</w:t>
          </w:r>
          <w:r w:rsidR="00E146F4">
            <w:rPr>
              <w:rFonts w:hint="eastAsia"/>
              <w:lang w:val="zh-TW"/>
            </w:rPr>
            <w:t>9</w:t>
          </w:r>
        </w:p>
        <w:p w:rsidR="006A6CDD" w:rsidRPr="006A6CDD" w:rsidRDefault="006A6CDD" w:rsidP="0071525D">
          <w:pPr>
            <w:pStyle w:val="21"/>
            <w:rPr>
              <w:lang w:val="zh-TW"/>
            </w:rPr>
          </w:pPr>
          <w:r>
            <w:rPr>
              <w:rFonts w:hint="eastAsia"/>
            </w:rPr>
            <w:t>五、進修給假</w:t>
          </w:r>
          <w:r w:rsidRPr="006A6CDD">
            <w:ptab w:relativeTo="margin" w:alignment="right" w:leader="dot"/>
          </w:r>
          <w:r w:rsidR="00FE646F">
            <w:rPr>
              <w:rFonts w:hint="eastAsia"/>
              <w:lang w:val="zh-TW"/>
            </w:rPr>
            <w:t>5</w:t>
          </w:r>
          <w:r w:rsidR="00E146F4">
            <w:rPr>
              <w:rFonts w:hint="eastAsia"/>
              <w:lang w:val="zh-TW"/>
            </w:rPr>
            <w:t>3</w:t>
          </w:r>
        </w:p>
        <w:p w:rsidR="006A6CDD" w:rsidRPr="006A6CDD" w:rsidRDefault="006A6CDD" w:rsidP="0071525D">
          <w:pPr>
            <w:pStyle w:val="21"/>
            <w:rPr>
              <w:lang w:val="zh-TW"/>
            </w:rPr>
          </w:pPr>
          <w:r>
            <w:rPr>
              <w:rFonts w:hint="eastAsia"/>
            </w:rPr>
            <w:t>六、進修補助</w:t>
          </w:r>
          <w:r w:rsidRPr="006A6CDD">
            <w:ptab w:relativeTo="margin" w:alignment="right" w:leader="dot"/>
          </w:r>
          <w:r w:rsidR="00FE646F">
            <w:rPr>
              <w:rFonts w:hint="eastAsia"/>
              <w:lang w:val="zh-TW"/>
            </w:rPr>
            <w:t>6</w:t>
          </w:r>
          <w:r w:rsidR="00E146F4">
            <w:rPr>
              <w:rFonts w:hint="eastAsia"/>
              <w:lang w:val="zh-TW"/>
            </w:rPr>
            <w:t>3</w:t>
          </w:r>
        </w:p>
        <w:p w:rsidR="006A6CDD" w:rsidRPr="006A6CDD" w:rsidRDefault="006A6CDD" w:rsidP="0071525D">
          <w:pPr>
            <w:pStyle w:val="21"/>
            <w:rPr>
              <w:lang w:val="zh-TW"/>
            </w:rPr>
          </w:pPr>
          <w:r>
            <w:rPr>
              <w:rFonts w:hint="eastAsia"/>
            </w:rPr>
            <w:t>七、其</w:t>
          </w:r>
          <w:proofErr w:type="gramStart"/>
          <w:r>
            <w:rPr>
              <w:rFonts w:hint="eastAsia"/>
            </w:rPr>
            <w:t>他</w:t>
          </w:r>
          <w:proofErr w:type="gramEnd"/>
          <w:r w:rsidRPr="006A6CDD">
            <w:ptab w:relativeTo="margin" w:alignment="right" w:leader="dot"/>
          </w:r>
          <w:r w:rsidR="00FE646F">
            <w:rPr>
              <w:rFonts w:hint="eastAsia"/>
              <w:lang w:val="zh-TW"/>
            </w:rPr>
            <w:t>9</w:t>
          </w:r>
          <w:r w:rsidR="00E146F4">
            <w:rPr>
              <w:rFonts w:hint="eastAsia"/>
              <w:lang w:val="zh-TW"/>
            </w:rPr>
            <w:t>6</w:t>
          </w:r>
        </w:p>
        <w:p w:rsidR="004D35D5" w:rsidRDefault="00FE646F" w:rsidP="00132AC3">
          <w:pPr>
            <w:pStyle w:val="11"/>
            <w:rPr>
              <w:lang w:val="zh-TW"/>
            </w:rPr>
          </w:pPr>
          <w:r>
            <w:rPr>
              <w:rFonts w:hint="eastAsia"/>
            </w:rPr>
            <w:t>貳、考試錄取人員訓練</w:t>
          </w:r>
          <w:r w:rsidR="004D35D5" w:rsidRPr="006A6CDD">
            <w:ptab w:relativeTo="margin" w:alignment="right" w:leader="dot"/>
          </w:r>
          <w:r>
            <w:rPr>
              <w:rFonts w:hint="eastAsia"/>
              <w:lang w:val="zh-TW"/>
            </w:rPr>
            <w:t>10</w:t>
          </w:r>
          <w:r w:rsidR="00E146F4">
            <w:rPr>
              <w:rFonts w:hint="eastAsia"/>
              <w:lang w:val="zh-TW"/>
            </w:rPr>
            <w:t>5</w:t>
          </w:r>
        </w:p>
        <w:p w:rsidR="00132AC3" w:rsidRPr="00132AC3" w:rsidRDefault="00132AC3" w:rsidP="00132AC3">
          <w:pPr>
            <w:ind w:leftChars="466" w:left="1118" w:firstLineChars="0" w:firstLine="0"/>
            <w:rPr>
              <w:b/>
              <w:lang w:val="zh-TW"/>
            </w:rPr>
          </w:pPr>
          <w:r w:rsidRPr="00132AC3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（次目錄詳參 10</w:t>
          </w:r>
          <w:r w:rsidR="00EB3736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7</w:t>
          </w:r>
          <w:r w:rsidRPr="00132AC3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-11</w:t>
          </w:r>
          <w:r w:rsidR="00E146F4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2</w:t>
          </w:r>
          <w:r w:rsidRPr="00132AC3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）</w:t>
          </w:r>
        </w:p>
        <w:p w:rsidR="004D35D5" w:rsidRPr="006A6CDD" w:rsidRDefault="00FE646F" w:rsidP="0071525D">
          <w:pPr>
            <w:pStyle w:val="21"/>
          </w:pPr>
          <w:r>
            <w:rPr>
              <w:rFonts w:hint="eastAsia"/>
            </w:rPr>
            <w:t>一、保留受訓資格</w:t>
          </w:r>
          <w:r w:rsidR="004D35D5" w:rsidRPr="006A6CDD">
            <w:ptab w:relativeTo="margin" w:alignment="right" w:leader="dot"/>
          </w:r>
          <w:r>
            <w:rPr>
              <w:rFonts w:hint="eastAsia"/>
              <w:lang w:val="zh-TW"/>
            </w:rPr>
            <w:t>1</w:t>
          </w:r>
          <w:r w:rsidR="00132AC3">
            <w:rPr>
              <w:rFonts w:hint="eastAsia"/>
              <w:lang w:val="zh-TW"/>
            </w:rPr>
            <w:t>1</w:t>
          </w:r>
          <w:r w:rsidR="00E146F4">
            <w:rPr>
              <w:rFonts w:hint="eastAsia"/>
              <w:lang w:val="zh-TW"/>
            </w:rPr>
            <w:t>3</w:t>
          </w:r>
        </w:p>
        <w:p w:rsidR="00FE646F" w:rsidRPr="006A6CDD" w:rsidRDefault="00FE646F" w:rsidP="0071525D">
          <w:pPr>
            <w:pStyle w:val="21"/>
          </w:pPr>
          <w:r>
            <w:rPr>
              <w:rFonts w:hint="eastAsia"/>
            </w:rPr>
            <w:t>二、補訓或重新訓練</w:t>
          </w:r>
          <w:r w:rsidRPr="006A6CDD">
            <w:ptab w:relativeTo="margin" w:alignment="right" w:leader="dot"/>
          </w:r>
          <w:r>
            <w:rPr>
              <w:rFonts w:hint="eastAsia"/>
              <w:lang w:val="zh-TW"/>
            </w:rPr>
            <w:t>12</w:t>
          </w:r>
          <w:r w:rsidR="00E146F4">
            <w:rPr>
              <w:rFonts w:hint="eastAsia"/>
              <w:lang w:val="zh-TW"/>
            </w:rPr>
            <w:t>4</w:t>
          </w:r>
        </w:p>
        <w:p w:rsidR="00FE646F" w:rsidRPr="006A6CDD" w:rsidRDefault="00FE646F" w:rsidP="0071525D">
          <w:pPr>
            <w:pStyle w:val="21"/>
          </w:pPr>
          <w:r>
            <w:rPr>
              <w:rFonts w:hint="eastAsia"/>
            </w:rPr>
            <w:t>三、免除基礎訓練</w:t>
          </w:r>
          <w:r w:rsidRPr="006A6CDD">
            <w:ptab w:relativeTo="margin" w:alignment="right" w:leader="dot"/>
          </w:r>
          <w:r>
            <w:rPr>
              <w:rFonts w:hint="eastAsia"/>
              <w:lang w:val="zh-TW"/>
            </w:rPr>
            <w:t>12</w:t>
          </w:r>
          <w:r w:rsidR="00E146F4">
            <w:rPr>
              <w:rFonts w:hint="eastAsia"/>
              <w:lang w:val="zh-TW"/>
            </w:rPr>
            <w:t>6</w:t>
          </w:r>
        </w:p>
        <w:p w:rsidR="00FE646F" w:rsidRPr="006A6CDD" w:rsidRDefault="00FE646F" w:rsidP="0071525D">
          <w:pPr>
            <w:pStyle w:val="21"/>
          </w:pPr>
          <w:r>
            <w:rPr>
              <w:rFonts w:hint="eastAsia"/>
            </w:rPr>
            <w:t>四、縮短實務訓練</w:t>
          </w:r>
          <w:r w:rsidRPr="006A6CDD">
            <w:ptab w:relativeTo="margin" w:alignment="right" w:leader="dot"/>
          </w:r>
          <w:r>
            <w:rPr>
              <w:rFonts w:hint="eastAsia"/>
              <w:lang w:val="zh-TW"/>
            </w:rPr>
            <w:t>12</w:t>
          </w:r>
          <w:r w:rsidR="00E146F4">
            <w:rPr>
              <w:rFonts w:hint="eastAsia"/>
              <w:lang w:val="zh-TW"/>
            </w:rPr>
            <w:t>7</w:t>
          </w:r>
        </w:p>
        <w:p w:rsidR="00FE646F" w:rsidRPr="006A6CDD" w:rsidRDefault="00FE646F" w:rsidP="0071525D">
          <w:pPr>
            <w:pStyle w:val="21"/>
          </w:pPr>
          <w:r>
            <w:rPr>
              <w:rFonts w:hint="eastAsia"/>
            </w:rPr>
            <w:t>五、訓練津貼</w:t>
          </w:r>
          <w:r w:rsidRPr="006A6CDD">
            <w:ptab w:relativeTo="margin" w:alignment="right" w:leader="dot"/>
          </w:r>
          <w:r w:rsidR="00D37C7D">
            <w:t>1</w:t>
          </w:r>
          <w:r w:rsidR="00E146F4">
            <w:rPr>
              <w:rFonts w:hint="eastAsia"/>
              <w:lang w:val="zh-TW"/>
            </w:rPr>
            <w:t>30</w:t>
          </w:r>
        </w:p>
        <w:p w:rsidR="00FE646F" w:rsidRPr="006A6CDD" w:rsidRDefault="00FE646F" w:rsidP="0071525D">
          <w:pPr>
            <w:pStyle w:val="21"/>
          </w:pPr>
          <w:r>
            <w:rPr>
              <w:rFonts w:hint="eastAsia"/>
            </w:rPr>
            <w:t>六、請假規定及訓期計算</w:t>
          </w:r>
          <w:r w:rsidRPr="006A6CDD">
            <w:ptab w:relativeTo="margin" w:alignment="right" w:leader="dot"/>
          </w:r>
          <w:r>
            <w:rPr>
              <w:rFonts w:hint="eastAsia"/>
              <w:lang w:val="zh-TW"/>
            </w:rPr>
            <w:t>13</w:t>
          </w:r>
          <w:r w:rsidR="00E146F4">
            <w:rPr>
              <w:rFonts w:hint="eastAsia"/>
              <w:lang w:val="zh-TW"/>
            </w:rPr>
            <w:t>4</w:t>
          </w:r>
        </w:p>
        <w:p w:rsidR="00FE646F" w:rsidRPr="006A6CDD" w:rsidRDefault="00FE646F" w:rsidP="0071525D">
          <w:pPr>
            <w:pStyle w:val="21"/>
          </w:pPr>
          <w:r>
            <w:rPr>
              <w:rFonts w:hint="eastAsia"/>
            </w:rPr>
            <w:t>七、其</w:t>
          </w:r>
          <w:proofErr w:type="gramStart"/>
          <w:r>
            <w:rPr>
              <w:rFonts w:hint="eastAsia"/>
            </w:rPr>
            <w:t>他</w:t>
          </w:r>
          <w:proofErr w:type="gramEnd"/>
          <w:r w:rsidRPr="006A6CDD">
            <w:ptab w:relativeTo="margin" w:alignment="right" w:leader="dot"/>
          </w:r>
          <w:r>
            <w:rPr>
              <w:rFonts w:hint="eastAsia"/>
              <w:lang w:val="zh-TW"/>
            </w:rPr>
            <w:t>13</w:t>
          </w:r>
          <w:r w:rsidR="00E146F4">
            <w:rPr>
              <w:rFonts w:hint="eastAsia"/>
              <w:lang w:val="zh-TW"/>
            </w:rPr>
            <w:t>8</w:t>
          </w:r>
        </w:p>
        <w:p w:rsidR="00FE646F" w:rsidRDefault="00FE646F" w:rsidP="00132AC3">
          <w:pPr>
            <w:pStyle w:val="11"/>
            <w:rPr>
              <w:lang w:val="zh-TW"/>
            </w:rPr>
          </w:pPr>
          <w:r>
            <w:rPr>
              <w:rFonts w:hint="eastAsia"/>
            </w:rPr>
            <w:t>參、升任官等訓練</w:t>
          </w:r>
          <w:r w:rsidRPr="006A6CDD">
            <w:ptab w:relativeTo="margin" w:alignment="right" w:leader="dot"/>
          </w:r>
          <w:r w:rsidR="00DF1EAE">
            <w:rPr>
              <w:rFonts w:hint="eastAsia"/>
              <w:lang w:val="zh-TW"/>
            </w:rPr>
            <w:t>1</w:t>
          </w:r>
          <w:r w:rsidR="00E146F4">
            <w:rPr>
              <w:rFonts w:hint="eastAsia"/>
              <w:lang w:val="zh-TW"/>
            </w:rPr>
            <w:t>41</w:t>
          </w:r>
        </w:p>
        <w:p w:rsidR="00132AC3" w:rsidRPr="00132AC3" w:rsidRDefault="00132AC3" w:rsidP="00132AC3">
          <w:pPr>
            <w:ind w:leftChars="466" w:left="1118" w:firstLineChars="0" w:firstLine="0"/>
            <w:rPr>
              <w:lang w:val="zh-TW"/>
            </w:rPr>
          </w:pPr>
          <w:r w:rsidRPr="00132AC3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（次目錄詳參 1</w:t>
          </w:r>
          <w:r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4</w:t>
          </w:r>
          <w:r w:rsidR="00E146F4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3</w:t>
          </w:r>
          <w:r w:rsidRPr="00132AC3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-1</w:t>
          </w:r>
          <w:r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5</w:t>
          </w:r>
          <w:r w:rsidR="00E146F4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6</w:t>
          </w:r>
          <w:r w:rsidRPr="00132AC3">
            <w:rPr>
              <w:rFonts w:ascii="標楷體" w:eastAsia="標楷體" w:hAnsi="標楷體" w:hint="eastAsia"/>
              <w:b/>
              <w:sz w:val="32"/>
              <w:szCs w:val="32"/>
              <w:lang w:val="zh-TW"/>
            </w:rPr>
            <w:t>）</w:t>
          </w:r>
        </w:p>
        <w:p w:rsidR="00FE646F" w:rsidRPr="006A6CDD" w:rsidRDefault="00FE646F" w:rsidP="0071525D">
          <w:pPr>
            <w:pStyle w:val="21"/>
          </w:pPr>
          <w:r>
            <w:rPr>
              <w:rFonts w:hint="eastAsia"/>
            </w:rPr>
            <w:t>一、晉升簡任官等訓練</w:t>
          </w:r>
          <w:r w:rsidRPr="006A6CDD">
            <w:ptab w:relativeTo="margin" w:alignment="right" w:leader="dot"/>
          </w:r>
          <w:r w:rsidR="00DF1EAE">
            <w:rPr>
              <w:rFonts w:hint="eastAsia"/>
              <w:lang w:val="zh-TW"/>
            </w:rPr>
            <w:t>1</w:t>
          </w:r>
          <w:r w:rsidR="00132AC3">
            <w:rPr>
              <w:rFonts w:hint="eastAsia"/>
              <w:lang w:val="zh-TW"/>
            </w:rPr>
            <w:t>5</w:t>
          </w:r>
          <w:r w:rsidR="00E146F4">
            <w:rPr>
              <w:rFonts w:hint="eastAsia"/>
              <w:lang w:val="zh-TW"/>
            </w:rPr>
            <w:t>7</w:t>
          </w:r>
        </w:p>
        <w:p w:rsidR="00FE646F" w:rsidRPr="006A6CDD" w:rsidRDefault="00FE646F" w:rsidP="0071525D">
          <w:pPr>
            <w:pStyle w:val="21"/>
          </w:pPr>
          <w:r>
            <w:rPr>
              <w:rFonts w:hint="eastAsia"/>
            </w:rPr>
            <w:t>二、晉升薦任官等訓練</w:t>
          </w:r>
          <w:r w:rsidRPr="006A6CDD">
            <w:ptab w:relativeTo="margin" w:alignment="right" w:leader="dot"/>
          </w:r>
          <w:r w:rsidR="00132AC3">
            <w:rPr>
              <w:rFonts w:hint="eastAsia"/>
              <w:lang w:val="zh-TW"/>
            </w:rPr>
            <w:t>19</w:t>
          </w:r>
          <w:r w:rsidR="003D2D80">
            <w:rPr>
              <w:lang w:val="zh-TW"/>
            </w:rPr>
            <w:t>1</w:t>
          </w:r>
        </w:p>
        <w:p w:rsidR="00FE646F" w:rsidRPr="006A6CDD" w:rsidRDefault="00FE646F" w:rsidP="0071525D">
          <w:pPr>
            <w:pStyle w:val="21"/>
          </w:pPr>
          <w:r>
            <w:rPr>
              <w:rFonts w:hint="eastAsia"/>
            </w:rPr>
            <w:t>三、晉升</w:t>
          </w:r>
          <w:proofErr w:type="gramStart"/>
          <w:r>
            <w:rPr>
              <w:rFonts w:hint="eastAsia"/>
            </w:rPr>
            <w:t>警正官等</w:t>
          </w:r>
          <w:proofErr w:type="gramEnd"/>
          <w:r>
            <w:rPr>
              <w:rFonts w:hint="eastAsia"/>
            </w:rPr>
            <w:t>訓練</w:t>
          </w:r>
          <w:r w:rsidRPr="006A6CDD">
            <w:ptab w:relativeTo="margin" w:alignment="right" w:leader="dot"/>
          </w:r>
          <w:r w:rsidR="00DF1EAE">
            <w:rPr>
              <w:rFonts w:hint="eastAsia"/>
              <w:lang w:val="zh-TW"/>
            </w:rPr>
            <w:t>2</w:t>
          </w:r>
          <w:r w:rsidR="00132AC3">
            <w:rPr>
              <w:rFonts w:hint="eastAsia"/>
              <w:lang w:val="zh-TW"/>
            </w:rPr>
            <w:t>3</w:t>
          </w:r>
          <w:r w:rsidR="003D2D80">
            <w:rPr>
              <w:lang w:val="zh-TW"/>
            </w:rPr>
            <w:t>6</w:t>
          </w:r>
        </w:p>
        <w:p w:rsidR="004D35D5" w:rsidRDefault="00132AC3" w:rsidP="0071525D">
          <w:pPr>
            <w:pStyle w:val="21"/>
          </w:pPr>
          <w:r>
            <w:rPr>
              <w:rFonts w:hint="eastAsia"/>
            </w:rPr>
            <w:t>四</w:t>
          </w:r>
          <w:r w:rsidR="00FE646F">
            <w:rPr>
              <w:rFonts w:hint="eastAsia"/>
            </w:rPr>
            <w:t>、晉升高員</w:t>
          </w:r>
          <w:proofErr w:type="gramStart"/>
          <w:r w:rsidR="00FE646F">
            <w:rPr>
              <w:rFonts w:hint="eastAsia"/>
            </w:rPr>
            <w:t>級資位</w:t>
          </w:r>
          <w:proofErr w:type="gramEnd"/>
          <w:r w:rsidR="00FE646F">
            <w:rPr>
              <w:rFonts w:hint="eastAsia"/>
            </w:rPr>
            <w:t>訓練</w:t>
          </w:r>
          <w:r w:rsidR="00FE646F" w:rsidRPr="006A6CDD">
            <w:ptab w:relativeTo="margin" w:alignment="right" w:leader="dot"/>
          </w:r>
          <w:r w:rsidR="00DF1EAE">
            <w:rPr>
              <w:rFonts w:hint="eastAsia"/>
              <w:lang w:val="zh-TW"/>
            </w:rPr>
            <w:t>2</w:t>
          </w:r>
          <w:r>
            <w:rPr>
              <w:rFonts w:hint="eastAsia"/>
              <w:lang w:val="zh-TW"/>
            </w:rPr>
            <w:t>4</w:t>
          </w:r>
          <w:r w:rsidR="003D2D80">
            <w:rPr>
              <w:lang w:val="zh-TW"/>
            </w:rPr>
            <w:t>5</w:t>
          </w:r>
        </w:p>
        <w:bookmarkStart w:id="0" w:name="_GoBack" w:displacedByCustomXml="next"/>
        <w:bookmarkEnd w:id="0" w:displacedByCustomXml="next"/>
      </w:sdtContent>
    </w:sdt>
    <w:p w:rsidR="001F6208" w:rsidRDefault="001F6208">
      <w:pPr>
        <w:widowControl/>
        <w:spacing w:line="240" w:lineRule="auto"/>
        <w:ind w:left="0" w:firstLineChars="0" w:firstLine="0"/>
        <w:jc w:val="left"/>
      </w:pPr>
      <w:r>
        <w:br w:type="page"/>
      </w:r>
    </w:p>
    <w:p w:rsidR="00F5369B" w:rsidRDefault="00F5369B">
      <w:pPr>
        <w:ind w:firstLine="480"/>
      </w:pPr>
    </w:p>
    <w:sectPr w:rsidR="00F536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89" w:rsidRDefault="00D37C7D">
      <w:pPr>
        <w:spacing w:line="240" w:lineRule="auto"/>
        <w:ind w:firstLine="480"/>
      </w:pPr>
      <w:r>
        <w:separator/>
      </w:r>
    </w:p>
  </w:endnote>
  <w:endnote w:type="continuationSeparator" w:id="0">
    <w:p w:rsidR="00DB3389" w:rsidRDefault="00D37C7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B5" w:rsidRDefault="003D2D80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B5" w:rsidRDefault="003D2D80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B5" w:rsidRDefault="003D2D80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89" w:rsidRDefault="00D37C7D">
      <w:pPr>
        <w:spacing w:line="240" w:lineRule="auto"/>
        <w:ind w:firstLine="480"/>
      </w:pPr>
      <w:r>
        <w:separator/>
      </w:r>
    </w:p>
  </w:footnote>
  <w:footnote w:type="continuationSeparator" w:id="0">
    <w:p w:rsidR="00DB3389" w:rsidRDefault="00D37C7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B5" w:rsidRPr="00DA0F37" w:rsidRDefault="003D2D80" w:rsidP="00DA0F37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B5" w:rsidRDefault="003D2D80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B5" w:rsidRDefault="003D2D80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D5"/>
    <w:rsid w:val="00132AC3"/>
    <w:rsid w:val="001F6208"/>
    <w:rsid w:val="003D2D80"/>
    <w:rsid w:val="004029DE"/>
    <w:rsid w:val="004D35D5"/>
    <w:rsid w:val="005F570F"/>
    <w:rsid w:val="006A6CDD"/>
    <w:rsid w:val="0071525D"/>
    <w:rsid w:val="007D7482"/>
    <w:rsid w:val="009048B7"/>
    <w:rsid w:val="009A17B7"/>
    <w:rsid w:val="00D37C7D"/>
    <w:rsid w:val="00DB3389"/>
    <w:rsid w:val="00DF1EAE"/>
    <w:rsid w:val="00E146F4"/>
    <w:rsid w:val="00EB3736"/>
    <w:rsid w:val="00F5369B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6EECCB6-91EA-4B21-8960-C2929245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D5"/>
    <w:pPr>
      <w:widowControl w:val="0"/>
      <w:spacing w:line="500" w:lineRule="exact"/>
      <w:ind w:left="200" w:firstLineChars="200" w:firstLine="200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5D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5D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5D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5D5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D35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4D35D5"/>
    <w:pPr>
      <w:keepLines/>
      <w:widowControl/>
      <w:spacing w:before="240" w:after="0" w:line="259" w:lineRule="auto"/>
      <w:ind w:left="0" w:firstLineChars="0" w:firstLine="0"/>
      <w:jc w:val="left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1525D"/>
    <w:pPr>
      <w:widowControl/>
      <w:ind w:left="215" w:firstLineChars="0" w:firstLine="482"/>
      <w:jc w:val="left"/>
    </w:pPr>
    <w:rPr>
      <w:rFonts w:ascii="標楷體" w:eastAsia="標楷體" w:hAnsi="標楷體"/>
      <w:kern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32AC3"/>
    <w:pPr>
      <w:widowControl/>
      <w:spacing w:beforeLines="50" w:before="180" w:line="400" w:lineRule="exact"/>
      <w:ind w:left="0" w:firstLineChars="0" w:firstLine="482"/>
      <w:jc w:val="left"/>
    </w:pPr>
    <w:rPr>
      <w:rFonts w:ascii="標楷體" w:eastAsia="標楷體" w:hAnsi="標楷體"/>
      <w:b/>
      <w:bCs/>
      <w:kern w:val="0"/>
      <w:sz w:val="36"/>
    </w:rPr>
  </w:style>
  <w:style w:type="paragraph" w:styleId="3">
    <w:name w:val="toc 3"/>
    <w:basedOn w:val="a"/>
    <w:next w:val="a"/>
    <w:autoRedefine/>
    <w:uiPriority w:val="39"/>
    <w:unhideWhenUsed/>
    <w:rsid w:val="004D35D5"/>
    <w:pPr>
      <w:widowControl/>
      <w:spacing w:after="100" w:line="259" w:lineRule="auto"/>
      <w:ind w:left="440" w:firstLineChars="0" w:firstLine="0"/>
      <w:jc w:val="left"/>
    </w:pPr>
    <w:rPr>
      <w:rFonts w:asciiTheme="minorHAnsi" w:eastAsiaTheme="minorEastAsia" w:hAnsiTheme="minorHAnsi"/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4D35D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4D35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3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A127-60F3-4E95-8AFF-C33D84B7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林宏宇</dc:creator>
  <cp:keywords/>
  <dc:description/>
  <cp:lastModifiedBy>林宏宇</cp:lastModifiedBy>
  <cp:revision>13</cp:revision>
  <cp:lastPrinted>2015-05-11T09:27:00Z</cp:lastPrinted>
  <dcterms:created xsi:type="dcterms:W3CDTF">2015-05-07T06:50:00Z</dcterms:created>
  <dcterms:modified xsi:type="dcterms:W3CDTF">2015-05-13T09:49:00Z</dcterms:modified>
</cp:coreProperties>
</file>