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0" w:rsidRDefault="000A5EA0">
      <w:pPr>
        <w:pStyle w:val="a3"/>
        <w:kinsoku w:val="0"/>
        <w:overflowPunct w:val="0"/>
        <w:spacing w:before="4"/>
        <w:rPr>
          <w:spacing w:val="-24"/>
        </w:rPr>
      </w:pPr>
      <w:bookmarkStart w:id="0" w:name="_GoBack"/>
      <w:bookmarkEnd w:id="0"/>
    </w:p>
    <w:p w:rsidR="00202008" w:rsidRDefault="00202008">
      <w:pPr>
        <w:pStyle w:val="a3"/>
        <w:kinsoku w:val="0"/>
        <w:overflowPunct w:val="0"/>
        <w:spacing w:before="4"/>
        <w:rPr>
          <w:sz w:val="21"/>
          <w:szCs w:val="21"/>
        </w:rPr>
      </w:pPr>
    </w:p>
    <w:p w:rsidR="001659DD" w:rsidRDefault="005446A0">
      <w:pPr>
        <w:pStyle w:val="a5"/>
        <w:kinsoku w:val="0"/>
        <w:overflowPunct w:val="0"/>
        <w:spacing w:line="256" w:lineRule="auto"/>
        <w:rPr>
          <w:w w:val="95"/>
        </w:rPr>
      </w:pPr>
      <w:r w:rsidRPr="009828EA">
        <w:rPr>
          <w:rFonts w:ascii="Times New Roman" w:cs="Times New Roman"/>
          <w:w w:val="95"/>
        </w:rPr>
        <w:t>111</w:t>
      </w:r>
      <w:r w:rsidR="000A5EA0" w:rsidRPr="009828EA">
        <w:rPr>
          <w:rFonts w:hint="eastAsia"/>
          <w:w w:val="95"/>
        </w:rPr>
        <w:t>年</w:t>
      </w:r>
      <w:r w:rsidR="000A5EA0">
        <w:rPr>
          <w:rFonts w:hint="eastAsia"/>
          <w:w w:val="95"/>
        </w:rPr>
        <w:t>公務人員特種考試司法人員考試四等考試執行員類科</w:t>
      </w:r>
    </w:p>
    <w:p w:rsidR="000A5EA0" w:rsidRDefault="000A5EA0" w:rsidP="001659DD">
      <w:pPr>
        <w:pStyle w:val="a5"/>
        <w:kinsoku w:val="0"/>
        <w:overflowPunct w:val="0"/>
        <w:spacing w:line="256" w:lineRule="auto"/>
        <w:jc w:val="center"/>
      </w:pPr>
      <w:r>
        <w:rPr>
          <w:rFonts w:hint="eastAsia"/>
        </w:rPr>
        <w:t>錄取人員專業訓練課程配當表</w:t>
      </w:r>
    </w:p>
    <w:p w:rsidR="00277FBA" w:rsidRPr="00277FBA" w:rsidRDefault="00277FBA" w:rsidP="00277FBA">
      <w:pPr>
        <w:jc w:val="right"/>
      </w:pPr>
      <w:r>
        <w:t xml:space="preserve">                                                                </w:t>
      </w:r>
      <w:r>
        <w:rPr>
          <w:rFonts w:hint="eastAsia"/>
        </w:rPr>
        <w:t>民國</w:t>
      </w:r>
      <w:r w:rsidRPr="00FD499E">
        <w:rPr>
          <w:rFonts w:ascii="Times New Roman" w:cs="Times New Roman"/>
        </w:rPr>
        <w:t>111</w:t>
      </w:r>
      <w:r>
        <w:rPr>
          <w:rFonts w:hint="eastAsia"/>
        </w:rPr>
        <w:t>年</w:t>
      </w:r>
      <w:r w:rsidR="00313281" w:rsidRPr="00FD499E">
        <w:rPr>
          <w:rFonts w:ascii="Times New Roman" w:cs="Times New Roman"/>
        </w:rPr>
        <w:t>9</w:t>
      </w:r>
      <w:r>
        <w:rPr>
          <w:rFonts w:hint="eastAsia"/>
        </w:rPr>
        <w:t>月</w:t>
      </w:r>
      <w:r w:rsidR="00B06F74" w:rsidRPr="00FD499E">
        <w:rPr>
          <w:rFonts w:ascii="Times New Roman" w:cs="Times New Roman"/>
        </w:rPr>
        <w:t>28</w:t>
      </w:r>
      <w:r>
        <w:rPr>
          <w:rFonts w:hint="eastAsia"/>
        </w:rPr>
        <w:t>日</w:t>
      </w:r>
      <w:r>
        <w:rPr>
          <w:rFonts w:hint="eastAsia"/>
          <w:spacing w:val="-10"/>
        </w:rPr>
        <w:t>保訓會公訓字第</w:t>
      </w:r>
      <w:r w:rsidR="00313281" w:rsidRPr="00FD499E">
        <w:rPr>
          <w:rFonts w:ascii="Times New Roman" w:cs="Times New Roman"/>
        </w:rPr>
        <w:t>1110011291</w:t>
      </w:r>
      <w:r>
        <w:rPr>
          <w:rFonts w:hint="eastAsia"/>
          <w:spacing w:val="-15"/>
        </w:rPr>
        <w:t>號函核定</w:t>
      </w:r>
    </w:p>
    <w:p w:rsidR="000A5EA0" w:rsidRDefault="000A5EA0">
      <w:pPr>
        <w:pStyle w:val="a3"/>
        <w:kinsoku w:val="0"/>
        <w:overflowPunct w:val="0"/>
        <w:spacing w:before="2"/>
        <w:rPr>
          <w:b/>
          <w:bCs/>
          <w:sz w:val="30"/>
          <w:szCs w:val="30"/>
        </w:rPr>
      </w:pPr>
    </w:p>
    <w:p w:rsidR="000A5EA0" w:rsidRPr="00277FBA" w:rsidRDefault="000A5EA0">
      <w:pPr>
        <w:pStyle w:val="a3"/>
        <w:kinsoku w:val="0"/>
        <w:overflowPunct w:val="0"/>
        <w:ind w:left="120"/>
        <w:rPr>
          <w:color w:val="000000" w:themeColor="text1"/>
          <w:spacing w:val="-24"/>
        </w:rPr>
      </w:pPr>
      <w:r w:rsidRPr="00277FBA">
        <w:rPr>
          <w:rFonts w:hint="eastAsia"/>
          <w:color w:val="000000" w:themeColor="text1"/>
        </w:rPr>
        <w:t>總時數：</w:t>
      </w:r>
      <w:r w:rsidRPr="00277FBA">
        <w:rPr>
          <w:color w:val="000000" w:themeColor="text1"/>
        </w:rPr>
        <w:t>84</w:t>
      </w:r>
      <w:r w:rsidRPr="00277FBA">
        <w:rPr>
          <w:color w:val="000000" w:themeColor="text1"/>
          <w:spacing w:val="-24"/>
        </w:rPr>
        <w:t xml:space="preserve"> </w:t>
      </w:r>
      <w:r w:rsidRPr="00277FBA">
        <w:rPr>
          <w:rFonts w:hint="eastAsia"/>
          <w:color w:val="000000" w:themeColor="text1"/>
          <w:spacing w:val="-24"/>
        </w:rPr>
        <w:t>小時</w:t>
      </w:r>
    </w:p>
    <w:p w:rsidR="000A5EA0" w:rsidRPr="00277FBA" w:rsidRDefault="000A5EA0">
      <w:pPr>
        <w:pStyle w:val="a3"/>
        <w:kinsoku w:val="0"/>
        <w:overflowPunct w:val="0"/>
        <w:spacing w:before="89"/>
        <w:ind w:left="120"/>
        <w:rPr>
          <w:color w:val="000000" w:themeColor="text1"/>
          <w:spacing w:val="-24"/>
        </w:rPr>
      </w:pPr>
      <w:r w:rsidRPr="00277FBA">
        <w:rPr>
          <w:rFonts w:hint="eastAsia"/>
          <w:color w:val="000000" w:themeColor="text1"/>
          <w:spacing w:val="-7"/>
        </w:rPr>
        <w:t>一、一般課程：合計</w:t>
      </w:r>
      <w:r w:rsidRPr="00277FBA">
        <w:rPr>
          <w:color w:val="000000" w:themeColor="text1"/>
          <w:spacing w:val="-7"/>
        </w:rPr>
        <w:t xml:space="preserve"> </w:t>
      </w:r>
      <w:r w:rsidRPr="00277FBA">
        <w:rPr>
          <w:color w:val="000000" w:themeColor="text1"/>
        </w:rPr>
        <w:t>14</w:t>
      </w:r>
      <w:r w:rsidRPr="00277FBA">
        <w:rPr>
          <w:color w:val="000000" w:themeColor="text1"/>
          <w:spacing w:val="-24"/>
        </w:rPr>
        <w:t xml:space="preserve"> </w:t>
      </w:r>
      <w:r w:rsidRPr="00277FBA">
        <w:rPr>
          <w:rFonts w:hint="eastAsia"/>
          <w:color w:val="000000" w:themeColor="text1"/>
          <w:spacing w:val="-24"/>
        </w:rPr>
        <w:t>小時</w:t>
      </w:r>
    </w:p>
    <w:p w:rsidR="000A5EA0" w:rsidRPr="00277FBA" w:rsidRDefault="000A5EA0">
      <w:pPr>
        <w:pStyle w:val="a3"/>
        <w:kinsoku w:val="0"/>
        <w:overflowPunct w:val="0"/>
        <w:spacing w:before="10" w:after="1"/>
        <w:rPr>
          <w:color w:val="000000" w:themeColor="text1"/>
          <w:sz w:val="11"/>
          <w:szCs w:val="11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4252"/>
        <w:gridCol w:w="2696"/>
      </w:tblGrid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234" w:right="225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624" w:right="1618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85" w:right="1081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行政執行倫理與目標</w:t>
            </w:r>
            <w:r w:rsidRPr="00277FBA">
              <w:rPr>
                <w:color w:val="000000" w:themeColor="text1"/>
              </w:rPr>
              <w:t>(</w:t>
            </w:r>
            <w:r w:rsidRPr="00277FBA">
              <w:rPr>
                <w:rFonts w:hint="eastAsia"/>
                <w:color w:val="000000" w:themeColor="text1"/>
              </w:rPr>
              <w:t>含公務倫理</w:t>
            </w:r>
            <w:r w:rsidRPr="00277FBA">
              <w:rPr>
                <w:color w:val="000000" w:themeColor="text1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案卷及文書管理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資訊安全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績效管理與便民服務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壓力調適與情緒管理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行政中立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性別主流化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人權觀念與多元文化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公文處理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234" w:right="225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人事法規</w:t>
            </w:r>
            <w:r w:rsidRPr="00277FBA">
              <w:rPr>
                <w:color w:val="000000" w:themeColor="text1"/>
              </w:rPr>
              <w:t>(</w:t>
            </w:r>
            <w:r w:rsidRPr="00277FBA">
              <w:rPr>
                <w:rFonts w:hint="eastAsia"/>
                <w:color w:val="000000" w:themeColor="text1"/>
              </w:rPr>
              <w:t>含訓練法規介紹</w:t>
            </w:r>
            <w:r w:rsidRPr="00277FBA">
              <w:rPr>
                <w:color w:val="000000" w:themeColor="text1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</w:tbl>
    <w:p w:rsidR="000A5EA0" w:rsidRPr="00277FBA" w:rsidRDefault="000A5EA0">
      <w:pPr>
        <w:rPr>
          <w:color w:val="000000" w:themeColor="text1"/>
          <w:sz w:val="11"/>
          <w:szCs w:val="11"/>
        </w:rPr>
        <w:sectPr w:rsidR="000A5EA0" w:rsidRPr="00277FBA" w:rsidSect="00277FBA">
          <w:footerReference w:type="default" r:id="rId6"/>
          <w:pgSz w:w="11910" w:h="16840"/>
          <w:pgMar w:top="740" w:right="1278" w:bottom="1420" w:left="1680" w:header="0" w:footer="1239" w:gutter="0"/>
          <w:pgNumType w:start="1"/>
          <w:cols w:space="720"/>
          <w:noEndnote/>
        </w:sectPr>
      </w:pPr>
    </w:p>
    <w:p w:rsidR="000A5EA0" w:rsidRPr="00277FBA" w:rsidRDefault="000A5EA0">
      <w:pPr>
        <w:pStyle w:val="a3"/>
        <w:kinsoku w:val="0"/>
        <w:overflowPunct w:val="0"/>
        <w:spacing w:before="25"/>
        <w:ind w:left="120"/>
        <w:rPr>
          <w:color w:val="000000" w:themeColor="text1"/>
          <w:spacing w:val="-24"/>
        </w:rPr>
      </w:pPr>
      <w:r w:rsidRPr="00277FBA">
        <w:rPr>
          <w:rFonts w:hint="eastAsia"/>
          <w:color w:val="000000" w:themeColor="text1"/>
          <w:spacing w:val="-6"/>
        </w:rPr>
        <w:lastRenderedPageBreak/>
        <w:t>二、法律及專業課程：合計</w:t>
      </w:r>
      <w:r w:rsidRPr="00277FBA">
        <w:rPr>
          <w:color w:val="000000" w:themeColor="text1"/>
          <w:spacing w:val="-6"/>
        </w:rPr>
        <w:t xml:space="preserve"> </w:t>
      </w:r>
      <w:r w:rsidRPr="00277FBA">
        <w:rPr>
          <w:color w:val="000000" w:themeColor="text1"/>
        </w:rPr>
        <w:t>62</w:t>
      </w:r>
      <w:r w:rsidRPr="00277FBA">
        <w:rPr>
          <w:color w:val="000000" w:themeColor="text1"/>
          <w:spacing w:val="-24"/>
        </w:rPr>
        <w:t xml:space="preserve"> </w:t>
      </w:r>
      <w:r w:rsidRPr="00277FBA">
        <w:rPr>
          <w:rFonts w:hint="eastAsia"/>
          <w:color w:val="000000" w:themeColor="text1"/>
          <w:spacing w:val="-24"/>
        </w:rPr>
        <w:t>小時</w:t>
      </w:r>
    </w:p>
    <w:p w:rsidR="000A5EA0" w:rsidRPr="00277FBA" w:rsidRDefault="000A5EA0">
      <w:pPr>
        <w:pStyle w:val="a3"/>
        <w:kinsoku w:val="0"/>
        <w:overflowPunct w:val="0"/>
        <w:spacing w:before="11"/>
        <w:rPr>
          <w:color w:val="000000" w:themeColor="text1"/>
          <w:sz w:val="11"/>
          <w:szCs w:val="1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249"/>
        <w:gridCol w:w="2679"/>
      </w:tblGrid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623" w:right="1615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8" w:right="1070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6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強制執行法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8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辦理小額案件執行不動產檢視原則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:rsidTr="00CA1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A0" w:rsidRPr="00277FBA" w:rsidRDefault="000A5EA0" w:rsidP="00CA136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63" w:rsidRPr="00277FBA" w:rsidRDefault="000A5EA0" w:rsidP="00CA1363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聲明異議流程之處理</w:t>
            </w:r>
          </w:p>
          <w:p w:rsidR="000A5EA0" w:rsidRPr="00277FBA" w:rsidRDefault="00CA1363" w:rsidP="00CA1363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(</w:t>
            </w:r>
            <w:r w:rsidRPr="00277FBA">
              <w:rPr>
                <w:rFonts w:hint="eastAsia"/>
                <w:color w:val="000000" w:themeColor="text1"/>
              </w:rPr>
              <w:t>含分案、統計、流程及管理</w:t>
            </w:r>
            <w:r w:rsidRPr="00277FBA">
              <w:rPr>
                <w:color w:val="000000" w:themeColor="text1"/>
              </w:rPr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調查義務人或負責人之行蹤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行政程序法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67" w:line="400" w:lineRule="atLeast"/>
              <w:ind w:left="107" w:right="8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11"/>
              </w:rPr>
              <w:t>行政執行署及各分署相關法規及實務</w:t>
            </w:r>
            <w:r w:rsidRPr="00277FBA">
              <w:rPr>
                <w:rFonts w:hint="eastAsia"/>
                <w:color w:val="000000" w:themeColor="text1"/>
              </w:rPr>
              <w:t>運作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租稅法實務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國家賠償法與行政罰法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陳情與執行態度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行政執行實務解說演練</w:t>
            </w:r>
            <w:r w:rsidRPr="00277FBA">
              <w:rPr>
                <w:color w:val="000000" w:themeColor="text1"/>
              </w:rPr>
              <w:t>—</w:t>
            </w:r>
            <w:r w:rsidRPr="00277FBA">
              <w:rPr>
                <w:rFonts w:hint="eastAsia"/>
                <w:color w:val="000000" w:themeColor="text1"/>
              </w:rPr>
              <w:t>拍賣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68" w:line="400" w:lineRule="atLeast"/>
              <w:ind w:left="107" w:right="49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-1"/>
              </w:rPr>
              <w:t>行政執行實務解說演練</w:t>
            </w:r>
            <w:r w:rsidRPr="00277FBA">
              <w:rPr>
                <w:color w:val="000000" w:themeColor="text1"/>
                <w:spacing w:val="-1"/>
              </w:rPr>
              <w:t>—</w:t>
            </w:r>
            <w:r w:rsidRPr="00277FBA">
              <w:rPr>
                <w:rFonts w:hint="eastAsia"/>
                <w:color w:val="000000" w:themeColor="text1"/>
                <w:spacing w:val="-1"/>
              </w:rPr>
              <w:t>拘提、留置、</w:t>
            </w:r>
            <w:r w:rsidRPr="00277FBA">
              <w:rPr>
                <w:rFonts w:hint="eastAsia"/>
                <w:color w:val="000000" w:themeColor="text1"/>
              </w:rPr>
              <w:t>管收之執行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4"/>
              <w:rPr>
                <w:color w:val="000000" w:themeColor="text1"/>
                <w:sz w:val="34"/>
                <w:szCs w:val="34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line="400" w:lineRule="atLeast"/>
              <w:ind w:left="107" w:right="97"/>
              <w:jc w:val="both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10"/>
              </w:rPr>
              <w:t>行政執行實務解說及演練</w:t>
            </w:r>
            <w:r w:rsidRPr="00277FBA">
              <w:rPr>
                <w:color w:val="000000" w:themeColor="text1"/>
                <w:spacing w:val="10"/>
              </w:rPr>
              <w:t>—</w:t>
            </w:r>
            <w:r w:rsidRPr="00277FBA">
              <w:rPr>
                <w:rFonts w:hint="eastAsia"/>
                <w:color w:val="000000" w:themeColor="text1"/>
                <w:spacing w:val="10"/>
              </w:rPr>
              <w:t>行政執行</w:t>
            </w:r>
            <w:r w:rsidRPr="00277FBA">
              <w:rPr>
                <w:rFonts w:hint="eastAsia"/>
                <w:color w:val="000000" w:themeColor="text1"/>
                <w:spacing w:val="-4"/>
              </w:rPr>
              <w:t>案件移送、立案審查、送達等相關規定</w:t>
            </w:r>
            <w:r w:rsidRPr="00277FBA">
              <w:rPr>
                <w:rFonts w:hint="eastAsia"/>
                <w:color w:val="000000" w:themeColor="text1"/>
              </w:rPr>
              <w:t>及實務案例介紹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4"/>
              <w:rPr>
                <w:color w:val="000000" w:themeColor="text1"/>
                <w:sz w:val="34"/>
                <w:szCs w:val="34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</w:tbl>
    <w:p w:rsidR="000A5EA0" w:rsidRPr="00277FBA" w:rsidRDefault="000A5EA0">
      <w:pPr>
        <w:rPr>
          <w:color w:val="000000" w:themeColor="text1"/>
          <w:sz w:val="11"/>
          <w:szCs w:val="11"/>
        </w:rPr>
        <w:sectPr w:rsidR="000A5EA0" w:rsidRPr="00277FBA">
          <w:pgSz w:w="11910" w:h="16840"/>
          <w:pgMar w:top="1500" w:right="1200" w:bottom="1420" w:left="1680" w:header="0" w:footer="1239" w:gutter="0"/>
          <w:cols w:space="720"/>
          <w:noEndnote/>
        </w:sect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249"/>
        <w:gridCol w:w="2679"/>
      </w:tblGrid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623" w:right="1615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8" w:right="1070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筆錄及分配表之製作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義務人資金流向追查實務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詢問技巧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案件管理系統之操作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行政執行實務</w:t>
            </w:r>
            <w:r w:rsidRPr="00277FBA">
              <w:rPr>
                <w:color w:val="000000" w:themeColor="text1"/>
              </w:rPr>
              <w:t>—</w:t>
            </w:r>
            <w:r w:rsidRPr="00277FBA">
              <w:rPr>
                <w:rFonts w:hint="eastAsia"/>
                <w:color w:val="000000" w:themeColor="text1"/>
              </w:rPr>
              <w:t>書記官作業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行政執行實務</w:t>
            </w:r>
            <w:r w:rsidRPr="00277FBA">
              <w:rPr>
                <w:color w:val="000000" w:themeColor="text1"/>
              </w:rPr>
              <w:t>—</w:t>
            </w:r>
            <w:r w:rsidRPr="00277FBA">
              <w:rPr>
                <w:rFonts w:hint="eastAsia"/>
                <w:color w:val="000000" w:themeColor="text1"/>
              </w:rPr>
              <w:t>執行員作業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協助弱勢義務人處理流程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67" w:line="400" w:lineRule="atLeast"/>
              <w:ind w:left="107" w:right="100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10"/>
              </w:rPr>
              <w:t>提升政府服務品質</w:t>
            </w:r>
            <w:r w:rsidRPr="00277FBA">
              <w:rPr>
                <w:color w:val="000000" w:themeColor="text1"/>
                <w:spacing w:val="10"/>
              </w:rPr>
              <w:t>—</w:t>
            </w:r>
            <w:r w:rsidRPr="00277FBA">
              <w:rPr>
                <w:rFonts w:hint="eastAsia"/>
                <w:color w:val="000000" w:themeColor="text1"/>
                <w:spacing w:val="10"/>
              </w:rPr>
              <w:t>加強為民服務工</w:t>
            </w:r>
            <w:r w:rsidRPr="00277FBA">
              <w:rPr>
                <w:rFonts w:hint="eastAsia"/>
                <w:color w:val="000000" w:themeColor="text1"/>
              </w:rPr>
              <w:t>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</w:tbl>
    <w:p w:rsidR="000A5EA0" w:rsidRPr="00277FBA" w:rsidRDefault="000A5EA0">
      <w:pPr>
        <w:rPr>
          <w:color w:val="000000" w:themeColor="text1"/>
          <w:sz w:val="11"/>
          <w:szCs w:val="11"/>
        </w:rPr>
        <w:sectPr w:rsidR="000A5EA0" w:rsidRPr="00277FBA">
          <w:pgSz w:w="11910" w:h="16840"/>
          <w:pgMar w:top="1420" w:right="1200" w:bottom="1420" w:left="1680" w:header="0" w:footer="1239" w:gutter="0"/>
          <w:cols w:space="720"/>
          <w:noEndnote/>
        </w:sectPr>
      </w:pPr>
    </w:p>
    <w:p w:rsidR="000A5EA0" w:rsidRPr="00277FBA" w:rsidRDefault="000A5EA0">
      <w:pPr>
        <w:pStyle w:val="a3"/>
        <w:kinsoku w:val="0"/>
        <w:overflowPunct w:val="0"/>
        <w:spacing w:before="28"/>
        <w:ind w:left="120"/>
        <w:rPr>
          <w:color w:val="000000" w:themeColor="text1"/>
          <w:spacing w:val="-25"/>
        </w:rPr>
      </w:pPr>
      <w:r w:rsidRPr="00277FBA">
        <w:rPr>
          <w:rFonts w:hint="eastAsia"/>
          <w:color w:val="000000" w:themeColor="text1"/>
          <w:spacing w:val="-9"/>
        </w:rPr>
        <w:lastRenderedPageBreak/>
        <w:t>三、其他：合計</w:t>
      </w:r>
      <w:r w:rsidRPr="00277FBA">
        <w:rPr>
          <w:color w:val="000000" w:themeColor="text1"/>
          <w:spacing w:val="-9"/>
        </w:rPr>
        <w:t xml:space="preserve"> </w:t>
      </w:r>
      <w:r w:rsidRPr="00277FBA">
        <w:rPr>
          <w:color w:val="000000" w:themeColor="text1"/>
        </w:rPr>
        <w:t>8</w:t>
      </w:r>
      <w:r w:rsidRPr="00277FBA">
        <w:rPr>
          <w:color w:val="000000" w:themeColor="text1"/>
          <w:spacing w:val="-25"/>
        </w:rPr>
        <w:t xml:space="preserve"> </w:t>
      </w:r>
      <w:r w:rsidRPr="00277FBA">
        <w:rPr>
          <w:rFonts w:hint="eastAsia"/>
          <w:color w:val="000000" w:themeColor="text1"/>
          <w:spacing w:val="-25"/>
        </w:rPr>
        <w:t>小時</w:t>
      </w:r>
    </w:p>
    <w:p w:rsidR="000A5EA0" w:rsidRPr="00277FBA" w:rsidRDefault="000A5EA0">
      <w:pPr>
        <w:pStyle w:val="a3"/>
        <w:kinsoku w:val="0"/>
        <w:overflowPunct w:val="0"/>
        <w:spacing w:before="8"/>
        <w:rPr>
          <w:color w:val="000000" w:themeColor="text1"/>
          <w:sz w:val="11"/>
          <w:szCs w:val="11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448"/>
        <w:gridCol w:w="2117"/>
      </w:tblGrid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423" w:right="416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720" w:right="1717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right="808"/>
              <w:jc w:val="right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報到須知及環境介紹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5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測驗－行政執行法及強制執行法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right="868"/>
              <w:jc w:val="right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1.5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80" w:line="390" w:lineRule="atLeast"/>
              <w:ind w:left="105" w:right="88"/>
              <w:rPr>
                <w:color w:val="000000" w:themeColor="text1"/>
                <w:sz w:val="22"/>
                <w:szCs w:val="22"/>
              </w:rPr>
            </w:pPr>
            <w:r w:rsidRPr="00277FBA">
              <w:rPr>
                <w:rFonts w:hint="eastAsia"/>
                <w:color w:val="000000" w:themeColor="text1"/>
                <w:spacing w:val="-1"/>
              </w:rPr>
              <w:t>測驗－行政執行實務解說及演練</w:t>
            </w:r>
            <w:r w:rsidRPr="00277FBA">
              <w:rPr>
                <w:rFonts w:hint="eastAsia"/>
                <w:color w:val="000000" w:themeColor="text1"/>
                <w:sz w:val="22"/>
                <w:szCs w:val="22"/>
              </w:rPr>
              <w:t>（拍賣、立案審查及送達）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right="868"/>
              <w:jc w:val="right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1.5</w:t>
            </w:r>
          </w:p>
        </w:tc>
      </w:tr>
      <w:tr w:rsidR="000A5EA0" w:rsidRPr="00277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體育活動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:rsidR="000A5EA0" w:rsidRPr="00277FBA" w:rsidRDefault="000A5EA0">
            <w:pPr>
              <w:pStyle w:val="TableParagraph"/>
              <w:kinsoku w:val="0"/>
              <w:overflowPunct w:val="0"/>
              <w:ind w:left="5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</w:tbl>
    <w:p w:rsidR="000A5EA0" w:rsidRDefault="000A5EA0">
      <w:pPr>
        <w:pStyle w:val="a3"/>
        <w:kinsoku w:val="0"/>
        <w:overflowPunct w:val="0"/>
        <w:spacing w:before="146"/>
        <w:ind w:left="120"/>
        <w:rPr>
          <w:b/>
          <w:bCs/>
          <w:w w:val="95"/>
          <w:sz w:val="24"/>
          <w:szCs w:val="24"/>
        </w:rPr>
      </w:pPr>
      <w:r>
        <w:rPr>
          <w:rFonts w:hint="eastAsia"/>
          <w:b/>
          <w:bCs/>
          <w:w w:val="95"/>
          <w:sz w:val="24"/>
          <w:szCs w:val="24"/>
        </w:rPr>
        <w:t>註：表列課程因故如需異動或調整時，授權由法務部行政執行署調整之。</w:t>
      </w:r>
    </w:p>
    <w:sectPr w:rsidR="000A5EA0">
      <w:pgSz w:w="11910" w:h="16840"/>
      <w:pgMar w:top="1560" w:right="1200" w:bottom="1420" w:left="1680" w:header="0" w:footer="12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32" w:rsidRDefault="00A94332">
      <w:r>
        <w:separator/>
      </w:r>
    </w:p>
  </w:endnote>
  <w:endnote w:type="continuationSeparator" w:id="0">
    <w:p w:rsidR="00A94332" w:rsidRDefault="00A9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A0" w:rsidRDefault="001E18B5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3710305</wp:posOffset>
              </wp:positionH>
              <wp:positionV relativeFrom="page">
                <wp:posOffset>9766300</wp:posOffset>
              </wp:positionV>
              <wp:extent cx="1530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A0" w:rsidRDefault="000A5EA0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60"/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18B5">
                            <w:rPr>
                              <w:rFonts w:ascii="Calibri" w:eastAsiaTheme="minorEastAsia" w:hAnsi="Calibri" w:cs="Calibri"/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9pt;width:12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" o:allowincell="f" filled="f" stroked="f">
              <v:textbox inset="0,0,0,0">
                <w:txbxContent>
                  <w:p w:rsidR="000A5EA0" w:rsidRDefault="000A5EA0">
                    <w:pPr>
                      <w:pStyle w:val="a3"/>
                      <w:kinsoku w:val="0"/>
                      <w:overflowPunct w:val="0"/>
                      <w:spacing w:line="223" w:lineRule="exact"/>
                      <w:ind w:left="60"/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1E18B5">
                      <w:rPr>
                        <w:rFonts w:ascii="Calibri" w:eastAsiaTheme="minorEastAsia" w:hAnsi="Calibri" w:cs="Calibri"/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32" w:rsidRDefault="00A94332">
      <w:r>
        <w:separator/>
      </w:r>
    </w:p>
  </w:footnote>
  <w:footnote w:type="continuationSeparator" w:id="0">
    <w:p w:rsidR="00A94332" w:rsidRDefault="00A9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DD"/>
    <w:rsid w:val="000A5EA0"/>
    <w:rsid w:val="001659DD"/>
    <w:rsid w:val="001870E8"/>
    <w:rsid w:val="001E18B5"/>
    <w:rsid w:val="00202008"/>
    <w:rsid w:val="00277FBA"/>
    <w:rsid w:val="00313281"/>
    <w:rsid w:val="003E21EB"/>
    <w:rsid w:val="005446A0"/>
    <w:rsid w:val="0055611C"/>
    <w:rsid w:val="00643E6E"/>
    <w:rsid w:val="00657051"/>
    <w:rsid w:val="008822E2"/>
    <w:rsid w:val="009828EA"/>
    <w:rsid w:val="00A94332"/>
    <w:rsid w:val="00AD0EEA"/>
    <w:rsid w:val="00B06F74"/>
    <w:rsid w:val="00C54306"/>
    <w:rsid w:val="00CA1363"/>
    <w:rsid w:val="00E4699F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C44A1D0-5343-4D99-BEE7-BCA5A66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36"/>
      <w:ind w:left="2208" w:right="608" w:hanging="2040"/>
    </w:pPr>
    <w:rPr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28EA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28EA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行政執行官訓練班第11期課程總表</dc:title>
  <dc:subject/>
  <dc:creator>ericchung</dc:creator>
  <cp:keywords/>
  <dc:description/>
  <cp:lastModifiedBy>陳俐君</cp:lastModifiedBy>
  <cp:revision>2</cp:revision>
  <dcterms:created xsi:type="dcterms:W3CDTF">2022-10-12T03:25:00Z</dcterms:created>
  <dcterms:modified xsi:type="dcterms:W3CDTF">2022-10-12T03:25:00Z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