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3E" w:rsidRPr="00FE7831" w:rsidRDefault="00171B87" w:rsidP="00445B6E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E7831">
        <w:rPr>
          <w:rFonts w:ascii="標楷體" w:eastAsia="標楷體" w:hAnsi="標楷體" w:hint="eastAsia"/>
          <w:color w:val="000000" w:themeColor="text1"/>
          <w:sz w:val="36"/>
          <w:szCs w:val="36"/>
        </w:rPr>
        <w:t>公務人員因公涉訟輔助案件辦理流程</w:t>
      </w:r>
      <w:r w:rsidR="00876646" w:rsidRPr="00FE7831">
        <w:rPr>
          <w:rFonts w:ascii="標楷體" w:eastAsia="標楷體" w:hAnsi="標楷體" w:hint="eastAsia"/>
          <w:color w:val="000000" w:themeColor="text1"/>
          <w:sz w:val="36"/>
          <w:szCs w:val="36"/>
        </w:rPr>
        <w:t>表</w:t>
      </w:r>
    </w:p>
    <w:p w:rsidR="002B51E2" w:rsidRPr="00FE7831" w:rsidRDefault="002B51E2" w:rsidP="00445B6E">
      <w:pPr>
        <w:spacing w:line="320" w:lineRule="exact"/>
        <w:ind w:rightChars="-319" w:right="-766" w:firstLineChars="2700" w:firstLine="6480"/>
        <w:rPr>
          <w:rFonts w:ascii="標楷體" w:eastAsia="標楷體" w:hAnsi="標楷體"/>
          <w:color w:val="000000" w:themeColor="text1"/>
          <w:szCs w:val="24"/>
        </w:rPr>
      </w:pPr>
      <w:r w:rsidRPr="00EF49E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039E6" w:rsidRPr="00EF49EE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722963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EF49E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22963">
        <w:rPr>
          <w:rFonts w:ascii="標楷體" w:eastAsia="標楷體" w:hAnsi="標楷體"/>
          <w:color w:val="000000" w:themeColor="text1"/>
          <w:szCs w:val="24"/>
        </w:rPr>
        <w:t>12</w:t>
      </w:r>
      <w:r w:rsidRPr="00EF49E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22963">
        <w:rPr>
          <w:rFonts w:ascii="標楷體" w:eastAsia="標楷體" w:hAnsi="標楷體" w:hint="eastAsia"/>
          <w:color w:val="000000" w:themeColor="text1"/>
          <w:szCs w:val="24"/>
        </w:rPr>
        <w:t>13</w:t>
      </w:r>
      <w:r w:rsidRPr="00EF49EE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Style w:val="a3"/>
        <w:tblW w:w="8492" w:type="dxa"/>
        <w:tblLayout w:type="fixed"/>
        <w:tblLook w:val="04A0" w:firstRow="1" w:lastRow="0" w:firstColumn="1" w:lastColumn="0" w:noHBand="0" w:noVBand="1"/>
      </w:tblPr>
      <w:tblGrid>
        <w:gridCol w:w="793"/>
        <w:gridCol w:w="602"/>
        <w:gridCol w:w="1918"/>
        <w:gridCol w:w="5179"/>
      </w:tblGrid>
      <w:tr w:rsidR="00722963" w:rsidRPr="00FE7831" w:rsidTr="00321C2D"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722963" w:rsidRPr="00FE7831" w:rsidRDefault="00722963" w:rsidP="00963F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作業階段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22963" w:rsidRPr="00FE7831" w:rsidRDefault="00722963" w:rsidP="00963F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作業流程</w:t>
            </w:r>
          </w:p>
        </w:tc>
        <w:tc>
          <w:tcPr>
            <w:tcW w:w="5179" w:type="dxa"/>
            <w:vAlign w:val="center"/>
          </w:tcPr>
          <w:p w:rsidR="00722963" w:rsidRPr="00FE7831" w:rsidRDefault="00722963" w:rsidP="00963F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        明</w:t>
            </w:r>
          </w:p>
        </w:tc>
      </w:tr>
      <w:tr w:rsidR="00722963" w:rsidRPr="00FE7831" w:rsidTr="00321C2D">
        <w:tc>
          <w:tcPr>
            <w:tcW w:w="793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Chars="-6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6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6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階</w:t>
            </w:r>
          </w:p>
          <w:p w:rsidR="00722963" w:rsidRPr="00722963" w:rsidRDefault="00722963" w:rsidP="00722963">
            <w:pPr>
              <w:snapToGrid w:val="0"/>
              <w:spacing w:line="370" w:lineRule="exact"/>
              <w:ind w:leftChars="-6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2520" w:type="dxa"/>
            <w:gridSpan w:val="2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、公務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</w:t>
            </w:r>
          </w:p>
        </w:tc>
        <w:tc>
          <w:tcPr>
            <w:tcW w:w="5179" w:type="dxa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公務人員提出涉訟輔助申請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書、委任律師證明書(委任契約或委任狀)、酬金收據及其他足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定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係依法執行職務涉訟之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明文件。</w:t>
            </w:r>
          </w:p>
        </w:tc>
      </w:tr>
      <w:tr w:rsidR="00722963" w:rsidRPr="00FE7831" w:rsidTr="00321C2D">
        <w:tc>
          <w:tcPr>
            <w:tcW w:w="793" w:type="dxa"/>
            <w:vMerge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ind w:left="420" w:hangingChars="150" w:hanging="4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、服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務機關</w:t>
            </w:r>
          </w:p>
        </w:tc>
        <w:tc>
          <w:tcPr>
            <w:tcW w:w="5179" w:type="dxa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由服務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機關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出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徵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得公務人員同意之涉訟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延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聘律師申請書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，為其延聘律師。</w:t>
            </w:r>
          </w:p>
        </w:tc>
      </w:tr>
      <w:tr w:rsidR="00722963" w:rsidRPr="00FE7831" w:rsidTr="00321C2D">
        <w:trPr>
          <w:trHeight w:val="878"/>
        </w:trPr>
        <w:tc>
          <w:tcPr>
            <w:tcW w:w="793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階</w:t>
            </w:r>
          </w:p>
          <w:p w:rsidR="00722963" w:rsidRPr="00722963" w:rsidRDefault="00722963" w:rsidP="00722963">
            <w:pPr>
              <w:snapToGrid w:val="0"/>
              <w:spacing w:line="37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Chars="-4" w:left="-10" w:firstLineChars="3" w:firstLine="8"/>
              <w:jc w:val="distribute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組成審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查小組</w:t>
            </w:r>
          </w:p>
        </w:tc>
        <w:tc>
          <w:tcPr>
            <w:tcW w:w="5179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各機關應組成審查小組，審查公務人員涉訟輔助事件。</w:t>
            </w:r>
          </w:p>
        </w:tc>
      </w:tr>
      <w:tr w:rsidR="00722963" w:rsidRPr="00FE7831" w:rsidTr="00321C2D">
        <w:trPr>
          <w:trHeight w:val="1317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10" w:left="676" w:hangingChars="250" w:hanging="7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10" w:left="676" w:hangingChars="250" w:hanging="7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要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10" w:left="676" w:hangingChars="250" w:hanging="70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1918" w:type="dxa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Chars="-10" w:left="4" w:hangingChars="10" w:hanging="2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依法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行職務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</w:t>
            </w:r>
          </w:p>
        </w:tc>
        <w:tc>
          <w:tcPr>
            <w:tcW w:w="5179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審查小組應審查公務人員涉訟，是否為該公務人員之職務權限範圍，並認定是否依法令規定，執行其職務。</w:t>
            </w:r>
          </w:p>
        </w:tc>
      </w:tr>
      <w:tr w:rsidR="00722963" w:rsidRPr="00FE7831" w:rsidTr="00321C2D">
        <w:trPr>
          <w:trHeight w:val="908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ind w:leftChars="-10" w:left="4" w:hangingChars="10" w:hanging="2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無故意或重大過失</w:t>
            </w:r>
          </w:p>
        </w:tc>
        <w:tc>
          <w:tcPr>
            <w:tcW w:w="5179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審查小組應審查公務人員涉訟，是否因該公務人員之故意或重大過失所致。</w:t>
            </w:r>
          </w:p>
        </w:tc>
      </w:tr>
      <w:tr w:rsidR="00722963" w:rsidRPr="00FE7831" w:rsidTr="00321C2D"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ind w:leftChars="-10" w:left="676" w:hangingChars="250" w:hanging="7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ind w:left="45" w:hangingChars="16" w:hanging="45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請求權時效</w:t>
            </w:r>
          </w:p>
        </w:tc>
        <w:tc>
          <w:tcPr>
            <w:tcW w:w="5179" w:type="dxa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公務人員涉訟輔助費用請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求權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，自得行使之日起，因10年不行使而消滅。</w:t>
            </w:r>
          </w:p>
        </w:tc>
      </w:tr>
      <w:tr w:rsidR="00722963" w:rsidRPr="00FE7831" w:rsidTr="0059745F">
        <w:trPr>
          <w:trHeight w:val="1319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722963" w:rsidRPr="00FE7831" w:rsidRDefault="00722963" w:rsidP="0059745F">
            <w:pPr>
              <w:snapToGrid w:val="0"/>
              <w:spacing w:line="37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  <w:p w:rsidR="00722963" w:rsidRPr="00FE7831" w:rsidRDefault="00722963" w:rsidP="0059745F">
            <w:pPr>
              <w:snapToGrid w:val="0"/>
              <w:spacing w:line="37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</w:p>
          <w:p w:rsidR="00722963" w:rsidRPr="00FE7831" w:rsidRDefault="00722963" w:rsidP="0059745F">
            <w:pPr>
              <w:snapToGrid w:val="0"/>
              <w:spacing w:line="37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</w:t>
            </w:r>
          </w:p>
          <w:p w:rsidR="00722963" w:rsidRPr="00FE7831" w:rsidRDefault="00722963" w:rsidP="0059745F">
            <w:pPr>
              <w:snapToGrid w:val="0"/>
              <w:spacing w:line="370" w:lineRule="exact"/>
              <w:ind w:left="420" w:hangingChars="150" w:hanging="4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="3" w:hangingChars="1" w:hanging="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bookmarkStart w:id="0" w:name="_GoBack"/>
            <w:bookmarkEnd w:id="0"/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務人員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細明體" w:eastAsia="細明體" w:hAnsi="細明體"/>
                <w:color w:val="000000" w:themeColor="text1"/>
                <w:sz w:val="23"/>
                <w:szCs w:val="23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服務機關依審查小組審查結果，簽奉機關長官核定後，函復當事人。</w:t>
            </w:r>
          </w:p>
        </w:tc>
      </w:tr>
      <w:tr w:rsidR="00722963" w:rsidRPr="00FE7831" w:rsidTr="00321C2D">
        <w:trPr>
          <w:trHeight w:val="2501"/>
        </w:trPr>
        <w:tc>
          <w:tcPr>
            <w:tcW w:w="793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</w:t>
            </w:r>
          </w:p>
          <w:p w:rsidR="00722963" w:rsidRPr="00280FCE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80FCE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行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</w:t>
            </w:r>
          </w:p>
          <w:p w:rsidR="00722963" w:rsidRPr="00FE7831" w:rsidRDefault="00722963" w:rsidP="00722963">
            <w:pPr>
              <w:snapToGrid w:val="0"/>
              <w:spacing w:line="370" w:lineRule="exact"/>
              <w:ind w:leftChars="-58" w:left="-139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</w:p>
        </w:tc>
        <w:tc>
          <w:tcPr>
            <w:tcW w:w="7699" w:type="dxa"/>
            <w:gridSpan w:val="3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當事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前經服務機關不予涉訟輔助，日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其訴訟案件有下列情形之一者，得於確定之日起檢具證明文件以書面重行向服務機關申請涉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輔助費用：</w:t>
            </w:r>
          </w:p>
          <w:p w:rsidR="00722963" w:rsidRPr="00EF49EE" w:rsidRDefault="00722963" w:rsidP="00722963">
            <w:pPr>
              <w:snapToGrid w:val="0"/>
              <w:spacing w:line="37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一、經不起訴處分確定。但不包括依刑事訴訟法第2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53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、254條所為之不起訴處分。</w:t>
            </w:r>
          </w:p>
          <w:p w:rsidR="00722963" w:rsidRPr="00EF49EE" w:rsidRDefault="00722963" w:rsidP="00722963">
            <w:pPr>
              <w:snapToGrid w:val="0"/>
              <w:spacing w:line="37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二、經裁判確定，認無民事或刑事責任。</w:t>
            </w:r>
          </w:p>
        </w:tc>
      </w:tr>
      <w:tr w:rsidR="00722963" w:rsidRPr="00FE7831" w:rsidTr="00321C2D">
        <w:trPr>
          <w:trHeight w:val="976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ind w:leftChars="-58" w:left="-139"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99" w:type="dxa"/>
            <w:gridSpan w:val="3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重行申請應自</w:t>
            </w:r>
            <w:r w:rsidRPr="00DF1D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不起訴處分或或裁判確定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之日起3個月內為之，服務機關並依審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段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重行辦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理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22963" w:rsidRPr="00FE7831" w:rsidTr="00321C2D">
        <w:trPr>
          <w:trHeight w:val="1306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70" w:lineRule="exact"/>
              <w:ind w:leftChars="-58" w:left="-139"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99" w:type="dxa"/>
            <w:gridSpan w:val="3"/>
            <w:vAlign w:val="center"/>
          </w:tcPr>
          <w:p w:rsidR="00722963" w:rsidRPr="00EF49EE" w:rsidRDefault="00722963" w:rsidP="00722963">
            <w:pPr>
              <w:snapToGrid w:val="0"/>
              <w:spacing w:line="37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1D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本辦法修正生效前，有第一項規定重行申請事由，且尚未屆滿五年期間者，自本辦法修正生效之日起，於三個月內為之。</w:t>
            </w:r>
          </w:p>
        </w:tc>
      </w:tr>
      <w:tr w:rsidR="00722963" w:rsidRPr="00FE7831" w:rsidTr="00321C2D">
        <w:trPr>
          <w:trHeight w:val="1458"/>
        </w:trPr>
        <w:tc>
          <w:tcPr>
            <w:tcW w:w="793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涉訟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助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費用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追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態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35" w:left="-84"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樣</w:t>
            </w: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務人員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定未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依法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職務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FE7831" w:rsidRDefault="00722963" w:rsidP="00321C2D">
            <w:pPr>
              <w:snapToGrid w:val="0"/>
              <w:spacing w:line="340" w:lineRule="exact"/>
              <w:ind w:leftChars="-4" w:left="-10" w:firstLineChars="3" w:firstLine="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核予涉訟輔助之公務人員，嗣經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涉訟輔助機關認定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非依法執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職務，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訟輔助機關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應依職權，就原給付之涉訟輔助費用為全部或一部之撤銷。</w:t>
            </w:r>
          </w:p>
        </w:tc>
      </w:tr>
      <w:tr w:rsidR="00722963" w:rsidRPr="00FE7831" w:rsidTr="00321C2D">
        <w:trPr>
          <w:trHeight w:val="1458"/>
        </w:trPr>
        <w:tc>
          <w:tcPr>
            <w:tcW w:w="793" w:type="dxa"/>
            <w:vMerge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他造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擔律師費用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FE7831" w:rsidRDefault="00722963" w:rsidP="00321C2D">
            <w:pPr>
              <w:snapToGrid w:val="0"/>
              <w:spacing w:line="340" w:lineRule="exact"/>
              <w:ind w:leftChars="-4" w:left="-10" w:firstLineChars="3" w:firstLine="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核予涉訟輔助之公務人員，所涉訴訟案件，其律師費用依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法或依約定全部或一部應由他造負擔者，就他造已給付部分應繳還之。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未繳還者，涉訟輔助機關應以書面限期命其繳還。</w:t>
            </w:r>
          </w:p>
        </w:tc>
      </w:tr>
      <w:tr w:rsidR="00722963" w:rsidRPr="00FE7831" w:rsidTr="00321C2D">
        <w:trPr>
          <w:trHeight w:val="2281"/>
        </w:trPr>
        <w:tc>
          <w:tcPr>
            <w:tcW w:w="793" w:type="dxa"/>
            <w:vMerge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22963" w:rsidRPr="00EF49EE" w:rsidRDefault="00722963" w:rsidP="00722963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法院判決有罪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確定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；或經檢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察官依刑事訴訟法第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253、254條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規定為不起訴處分、第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253條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 規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定為緩起訴處分確定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EF49EE" w:rsidRDefault="00722963" w:rsidP="00321C2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予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訟輔助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公務人員，其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訴訟案件，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法院判決有罪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確定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；或經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檢察官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依刑事訴訟法第253、254條規定予以不起訴處分或依第253條之1規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定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予以緩起訴處分確定後，涉訟輔助機關應以書面行政處分確認返還範圍，限期命其繳還涉訟輔助費用。</w:t>
            </w:r>
          </w:p>
        </w:tc>
      </w:tr>
      <w:tr w:rsidR="00722963" w:rsidRPr="00FE7831" w:rsidTr="00321C2D">
        <w:trPr>
          <w:trHeight w:val="1162"/>
        </w:trPr>
        <w:tc>
          <w:tcPr>
            <w:tcW w:w="793" w:type="dxa"/>
            <w:vMerge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15" w:left="3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22963" w:rsidRPr="00EF49EE" w:rsidRDefault="00722963" w:rsidP="00722963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經其他不起訴處分、裁判或懲戒判決確定後，涉訟輔助機關應重行審查，經審認有故意或重大過失者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EF49EE" w:rsidRDefault="00722963" w:rsidP="00321C2D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予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訟輔助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公務人員，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其訴訟案件於其他不起訴處分、裁判或懲戒判決確定後，涉訟輔助機關應重行審查，經審認有故意或重大過失者，應以書面行政處分確認返還範圍，限期命其繳還涉訟輔助費用。</w:t>
            </w:r>
          </w:p>
        </w:tc>
      </w:tr>
      <w:tr w:rsidR="00722963" w:rsidRPr="00FE7831" w:rsidTr="00321C2D">
        <w:tc>
          <w:tcPr>
            <w:tcW w:w="793" w:type="dxa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追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-11" w:left="2" w:hangingChars="10" w:hanging="28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以書面行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政處分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確認返還範圍命當事人限期繳還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涉訟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輔助費用</w:t>
            </w:r>
          </w:p>
        </w:tc>
        <w:tc>
          <w:tcPr>
            <w:tcW w:w="5179" w:type="dxa"/>
            <w:shd w:val="clear" w:color="auto" w:fill="auto"/>
            <w:vAlign w:val="center"/>
          </w:tcPr>
          <w:p w:rsidR="00722963" w:rsidRPr="00EF49EE" w:rsidRDefault="00722963" w:rsidP="00321C2D">
            <w:pPr>
              <w:snapToGrid w:val="0"/>
              <w:spacing w:line="340" w:lineRule="exact"/>
              <w:ind w:left="535" w:hangingChars="191" w:hanging="53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當事人如有應繳還涉訟輔助費用之情形者，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涉訟輔助機關應以書面行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政處分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確認返還範圍命當事人限期繳還。</w:t>
            </w:r>
          </w:p>
          <w:p w:rsidR="00722963" w:rsidRPr="00FE7831" w:rsidRDefault="00722963" w:rsidP="00321C2D">
            <w:pPr>
              <w:snapToGrid w:val="0"/>
              <w:spacing w:line="340" w:lineRule="exact"/>
              <w:ind w:left="535" w:hangingChars="191" w:hanging="53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二、應繳還涉訟輔助費用而未能一次繳還者，涉訟輔助機關以書面行政處分確認返還範圍時，得依第1</w:t>
            </w:r>
            <w:r w:rsidRPr="00EF49E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EF49E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條規定，以附款方式請公務人員分期繳還涉訟輔助費用。</w:t>
            </w:r>
          </w:p>
        </w:tc>
      </w:tr>
      <w:tr w:rsidR="00722963" w:rsidRPr="00FE7831" w:rsidTr="00321C2D">
        <w:trPr>
          <w:trHeight w:val="1458"/>
        </w:trPr>
        <w:tc>
          <w:tcPr>
            <w:tcW w:w="793" w:type="dxa"/>
            <w:vMerge w:val="restart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濟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序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</w:t>
            </w:r>
          </w:p>
          <w:p w:rsidR="00722963" w:rsidRPr="00FE7831" w:rsidRDefault="00722963" w:rsidP="00722963">
            <w:pPr>
              <w:snapToGrid w:val="0"/>
              <w:spacing w:line="34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</w:t>
            </w: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-12" w:left="-27" w:hanging="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濟程序</w:t>
            </w:r>
          </w:p>
        </w:tc>
        <w:tc>
          <w:tcPr>
            <w:tcW w:w="5179" w:type="dxa"/>
            <w:vAlign w:val="center"/>
          </w:tcPr>
          <w:p w:rsidR="00722963" w:rsidRPr="00FE7831" w:rsidRDefault="00722963" w:rsidP="00321C2D">
            <w:pPr>
              <w:snapToGrid w:val="0"/>
              <w:spacing w:line="340" w:lineRule="exact"/>
              <w:ind w:left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當事人不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務機關未予涉訟輔助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追繳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訟輔助費用之行政處分，得依公務人員保障法復審程序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求救濟。</w:t>
            </w:r>
          </w:p>
        </w:tc>
      </w:tr>
      <w:tr w:rsidR="00722963" w:rsidRPr="00FE7831" w:rsidTr="00321C2D">
        <w:trPr>
          <w:trHeight w:val="1458"/>
        </w:trPr>
        <w:tc>
          <w:tcPr>
            <w:tcW w:w="793" w:type="dxa"/>
            <w:vMerge/>
          </w:tcPr>
          <w:p w:rsidR="00722963" w:rsidRPr="00FE7831" w:rsidRDefault="00722963" w:rsidP="00445B6E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22963" w:rsidRPr="00FE7831" w:rsidRDefault="00722963" w:rsidP="00722963">
            <w:pPr>
              <w:snapToGrid w:val="0"/>
              <w:spacing w:line="340" w:lineRule="exact"/>
              <w:ind w:leftChars="-12" w:left="-27" w:hanging="2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</w:p>
        </w:tc>
        <w:tc>
          <w:tcPr>
            <w:tcW w:w="5179" w:type="dxa"/>
            <w:vAlign w:val="center"/>
          </w:tcPr>
          <w:p w:rsidR="00722963" w:rsidRPr="00FE7831" w:rsidRDefault="00722963" w:rsidP="00321C2D">
            <w:pPr>
              <w:snapToGrid w:val="0"/>
              <w:spacing w:line="340" w:lineRule="exact"/>
              <w:ind w:left="3" w:hangingChars="1" w:hanging="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追繳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涉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訟輔助費用之行政處分確定後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，服務機關應移送行</w:t>
            </w:r>
            <w:r w:rsidRPr="00FE78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政</w:t>
            </w:r>
            <w:r w:rsidRPr="00FE78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執行。</w:t>
            </w:r>
          </w:p>
        </w:tc>
      </w:tr>
    </w:tbl>
    <w:p w:rsidR="00F8483E" w:rsidRPr="00FE7831" w:rsidRDefault="00F8483E" w:rsidP="005A3869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8483E" w:rsidRPr="00FE7831" w:rsidSect="002B513A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93" w:rsidRDefault="00B97493" w:rsidP="0058434E">
      <w:r>
        <w:separator/>
      </w:r>
    </w:p>
  </w:endnote>
  <w:endnote w:type="continuationSeparator" w:id="0">
    <w:p w:rsidR="00B97493" w:rsidRDefault="00B97493" w:rsidP="0058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93" w:rsidRDefault="00B97493" w:rsidP="0058434E">
      <w:r>
        <w:separator/>
      </w:r>
    </w:p>
  </w:footnote>
  <w:footnote w:type="continuationSeparator" w:id="0">
    <w:p w:rsidR="00B97493" w:rsidRDefault="00B97493" w:rsidP="0058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6E8"/>
    <w:multiLevelType w:val="hybridMultilevel"/>
    <w:tmpl w:val="BFCC71CA"/>
    <w:lvl w:ilvl="0" w:tplc="09F08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74497C">
      <w:start w:val="1"/>
      <w:numFmt w:val="ideographLegalTradition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069CC"/>
    <w:multiLevelType w:val="hybridMultilevel"/>
    <w:tmpl w:val="0C4C0440"/>
    <w:lvl w:ilvl="0" w:tplc="72409B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E"/>
    <w:rsid w:val="000537A4"/>
    <w:rsid w:val="00077434"/>
    <w:rsid w:val="00086BB2"/>
    <w:rsid w:val="00092212"/>
    <w:rsid w:val="000924A7"/>
    <w:rsid w:val="000B0EDF"/>
    <w:rsid w:val="000C19A3"/>
    <w:rsid w:val="000D4484"/>
    <w:rsid w:val="000E515D"/>
    <w:rsid w:val="000E587A"/>
    <w:rsid w:val="000E665B"/>
    <w:rsid w:val="001244CF"/>
    <w:rsid w:val="0014797D"/>
    <w:rsid w:val="00164407"/>
    <w:rsid w:val="00171B87"/>
    <w:rsid w:val="00173DB3"/>
    <w:rsid w:val="00191DA2"/>
    <w:rsid w:val="0019230B"/>
    <w:rsid w:val="001A54A2"/>
    <w:rsid w:val="001A612D"/>
    <w:rsid w:val="00227E3A"/>
    <w:rsid w:val="002444DE"/>
    <w:rsid w:val="002461A5"/>
    <w:rsid w:val="00257026"/>
    <w:rsid w:val="002668A4"/>
    <w:rsid w:val="00274D7E"/>
    <w:rsid w:val="00280FCE"/>
    <w:rsid w:val="002B513A"/>
    <w:rsid w:val="002B51E2"/>
    <w:rsid w:val="003027AD"/>
    <w:rsid w:val="003039E6"/>
    <w:rsid w:val="00317386"/>
    <w:rsid w:val="00321C2D"/>
    <w:rsid w:val="0032301E"/>
    <w:rsid w:val="003627C9"/>
    <w:rsid w:val="00373D5A"/>
    <w:rsid w:val="003839C4"/>
    <w:rsid w:val="00390B07"/>
    <w:rsid w:val="00394AD0"/>
    <w:rsid w:val="00395557"/>
    <w:rsid w:val="003A4A2F"/>
    <w:rsid w:val="003B7CC3"/>
    <w:rsid w:val="003E3371"/>
    <w:rsid w:val="00410372"/>
    <w:rsid w:val="004152F9"/>
    <w:rsid w:val="0042059F"/>
    <w:rsid w:val="004340C8"/>
    <w:rsid w:val="00441CE7"/>
    <w:rsid w:val="00445B6E"/>
    <w:rsid w:val="0044661F"/>
    <w:rsid w:val="0045071F"/>
    <w:rsid w:val="00452841"/>
    <w:rsid w:val="004571F8"/>
    <w:rsid w:val="00457A40"/>
    <w:rsid w:val="00463247"/>
    <w:rsid w:val="00486440"/>
    <w:rsid w:val="004976E5"/>
    <w:rsid w:val="004A05FB"/>
    <w:rsid w:val="004A112A"/>
    <w:rsid w:val="004D67E0"/>
    <w:rsid w:val="004F4A33"/>
    <w:rsid w:val="00500C22"/>
    <w:rsid w:val="005245B3"/>
    <w:rsid w:val="00531739"/>
    <w:rsid w:val="005523D4"/>
    <w:rsid w:val="00554180"/>
    <w:rsid w:val="00573017"/>
    <w:rsid w:val="0058434E"/>
    <w:rsid w:val="0059745F"/>
    <w:rsid w:val="005A3869"/>
    <w:rsid w:val="005A4413"/>
    <w:rsid w:val="005B2C27"/>
    <w:rsid w:val="005C42C9"/>
    <w:rsid w:val="005D3CBA"/>
    <w:rsid w:val="005D5634"/>
    <w:rsid w:val="005E314F"/>
    <w:rsid w:val="006034A2"/>
    <w:rsid w:val="0061405E"/>
    <w:rsid w:val="00624A9B"/>
    <w:rsid w:val="0063167B"/>
    <w:rsid w:val="006D7C84"/>
    <w:rsid w:val="007065B2"/>
    <w:rsid w:val="00722963"/>
    <w:rsid w:val="007259C8"/>
    <w:rsid w:val="007627C9"/>
    <w:rsid w:val="00773281"/>
    <w:rsid w:val="00783E49"/>
    <w:rsid w:val="0078477A"/>
    <w:rsid w:val="00794420"/>
    <w:rsid w:val="007C363F"/>
    <w:rsid w:val="007C6645"/>
    <w:rsid w:val="00802FFD"/>
    <w:rsid w:val="00834CA8"/>
    <w:rsid w:val="00840860"/>
    <w:rsid w:val="00860547"/>
    <w:rsid w:val="00866249"/>
    <w:rsid w:val="00876646"/>
    <w:rsid w:val="00877211"/>
    <w:rsid w:val="0089688C"/>
    <w:rsid w:val="008B0951"/>
    <w:rsid w:val="00910105"/>
    <w:rsid w:val="00917EB3"/>
    <w:rsid w:val="009207EE"/>
    <w:rsid w:val="00926A3F"/>
    <w:rsid w:val="009364A9"/>
    <w:rsid w:val="00962283"/>
    <w:rsid w:val="00963FC9"/>
    <w:rsid w:val="009667CA"/>
    <w:rsid w:val="00982EEC"/>
    <w:rsid w:val="00991CAE"/>
    <w:rsid w:val="00995B57"/>
    <w:rsid w:val="009C21EC"/>
    <w:rsid w:val="009E1676"/>
    <w:rsid w:val="009E5FE0"/>
    <w:rsid w:val="009F4E5E"/>
    <w:rsid w:val="009F5E6F"/>
    <w:rsid w:val="00A07E00"/>
    <w:rsid w:val="00A93B99"/>
    <w:rsid w:val="00A94975"/>
    <w:rsid w:val="00AB2B64"/>
    <w:rsid w:val="00AF0A60"/>
    <w:rsid w:val="00B048A3"/>
    <w:rsid w:val="00B06D2D"/>
    <w:rsid w:val="00B1322D"/>
    <w:rsid w:val="00B134CE"/>
    <w:rsid w:val="00B32D33"/>
    <w:rsid w:val="00B41E25"/>
    <w:rsid w:val="00B508D1"/>
    <w:rsid w:val="00B97493"/>
    <w:rsid w:val="00BA3610"/>
    <w:rsid w:val="00BB47F3"/>
    <w:rsid w:val="00BE2E36"/>
    <w:rsid w:val="00BE3F1D"/>
    <w:rsid w:val="00BF4F57"/>
    <w:rsid w:val="00BF5C9E"/>
    <w:rsid w:val="00BF7482"/>
    <w:rsid w:val="00C04AFA"/>
    <w:rsid w:val="00C44B2D"/>
    <w:rsid w:val="00C629D2"/>
    <w:rsid w:val="00C669FE"/>
    <w:rsid w:val="00C70D1F"/>
    <w:rsid w:val="00C7117A"/>
    <w:rsid w:val="00C8501E"/>
    <w:rsid w:val="00C97179"/>
    <w:rsid w:val="00CB7E33"/>
    <w:rsid w:val="00CC61CA"/>
    <w:rsid w:val="00CD5437"/>
    <w:rsid w:val="00CE7734"/>
    <w:rsid w:val="00D166F3"/>
    <w:rsid w:val="00D437AD"/>
    <w:rsid w:val="00D43929"/>
    <w:rsid w:val="00D455D2"/>
    <w:rsid w:val="00D565C7"/>
    <w:rsid w:val="00D6611B"/>
    <w:rsid w:val="00D739D5"/>
    <w:rsid w:val="00D73AF1"/>
    <w:rsid w:val="00DC3070"/>
    <w:rsid w:val="00DE7DFF"/>
    <w:rsid w:val="00DF049E"/>
    <w:rsid w:val="00DF118B"/>
    <w:rsid w:val="00DF1D36"/>
    <w:rsid w:val="00E17B37"/>
    <w:rsid w:val="00E42446"/>
    <w:rsid w:val="00E44938"/>
    <w:rsid w:val="00E51A36"/>
    <w:rsid w:val="00E54B08"/>
    <w:rsid w:val="00E600F8"/>
    <w:rsid w:val="00E60B53"/>
    <w:rsid w:val="00E64DF6"/>
    <w:rsid w:val="00E66314"/>
    <w:rsid w:val="00E70727"/>
    <w:rsid w:val="00E70B6A"/>
    <w:rsid w:val="00E860B1"/>
    <w:rsid w:val="00E86AB1"/>
    <w:rsid w:val="00EC02CC"/>
    <w:rsid w:val="00EC1934"/>
    <w:rsid w:val="00ED114F"/>
    <w:rsid w:val="00ED1BDD"/>
    <w:rsid w:val="00EE431D"/>
    <w:rsid w:val="00EF49EE"/>
    <w:rsid w:val="00F12499"/>
    <w:rsid w:val="00F2177C"/>
    <w:rsid w:val="00F55A1D"/>
    <w:rsid w:val="00F61024"/>
    <w:rsid w:val="00F70193"/>
    <w:rsid w:val="00F8483E"/>
    <w:rsid w:val="00F95FF7"/>
    <w:rsid w:val="00F97D82"/>
    <w:rsid w:val="00FA121C"/>
    <w:rsid w:val="00FC3A4F"/>
    <w:rsid w:val="00FE7831"/>
    <w:rsid w:val="00FF2613"/>
    <w:rsid w:val="00FF26A8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C41A1-FA81-4BF5-BE76-FF49945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4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3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3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284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41E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1E2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60DC-EE85-4067-8A1D-4724913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王光宗</dc:creator>
  <cp:lastModifiedBy>蔡奇紘</cp:lastModifiedBy>
  <cp:revision>3</cp:revision>
  <cp:lastPrinted>2018-01-10T08:27:00Z</cp:lastPrinted>
  <dcterms:created xsi:type="dcterms:W3CDTF">2018-02-02T12:17:00Z</dcterms:created>
  <dcterms:modified xsi:type="dcterms:W3CDTF">2018-02-02T12:18:00Z</dcterms:modified>
</cp:coreProperties>
</file>