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FE3" w:rsidRPr="00B00278" w:rsidRDefault="007A4E97" w:rsidP="00932050">
      <w:pPr>
        <w:jc w:val="both"/>
        <w:rPr>
          <w:rFonts w:asciiTheme="minorHAnsi" w:eastAsia="標楷體" w:hAnsiTheme="minorHAnsi"/>
          <w:b/>
          <w:color w:val="000000" w:themeColor="text1"/>
          <w:sz w:val="36"/>
          <w:szCs w:val="36"/>
        </w:rPr>
      </w:pPr>
      <w:r>
        <w:rPr>
          <w:rFonts w:asciiTheme="minorHAnsi" w:eastAsia="標楷體" w:hAnsiTheme="minorHAnsi" w:hint="eastAsia"/>
          <w:b/>
          <w:color w:val="000000" w:themeColor="text1"/>
          <w:sz w:val="36"/>
          <w:szCs w:val="36"/>
        </w:rPr>
        <w:t>壹、</w:t>
      </w:r>
      <w:r w:rsidR="00A76748" w:rsidRPr="00B00278">
        <w:rPr>
          <w:rFonts w:asciiTheme="minorHAnsi" w:eastAsia="標楷體" w:hAnsiTheme="minorHAnsi"/>
          <w:b/>
          <w:color w:val="000000" w:themeColor="text1"/>
          <w:sz w:val="36"/>
          <w:szCs w:val="36"/>
        </w:rPr>
        <w:t>前</w:t>
      </w:r>
      <w:r w:rsidR="000E0E4E" w:rsidRPr="00B00278">
        <w:rPr>
          <w:rFonts w:asciiTheme="minorHAnsi" w:eastAsia="標楷體" w:hAnsiTheme="minorHAnsi"/>
          <w:b/>
          <w:color w:val="000000" w:themeColor="text1"/>
          <w:sz w:val="36"/>
          <w:szCs w:val="36"/>
        </w:rPr>
        <w:t>言</w:t>
      </w:r>
    </w:p>
    <w:p w:rsidR="00D86165" w:rsidRPr="00B00278" w:rsidRDefault="000D2725" w:rsidP="00932050">
      <w:pPr>
        <w:pStyle w:val="a7"/>
        <w:spacing w:line="500" w:lineRule="exact"/>
        <w:ind w:leftChars="0" w:left="0" w:firstLineChars="200" w:firstLine="560"/>
        <w:jc w:val="both"/>
        <w:rPr>
          <w:rFonts w:eastAsia="標楷體" w:cs="Times New Roman"/>
          <w:color w:val="000000" w:themeColor="text1"/>
          <w:sz w:val="28"/>
          <w:szCs w:val="28"/>
        </w:rPr>
      </w:pPr>
      <w:r w:rsidRPr="00B00278">
        <w:rPr>
          <w:rFonts w:eastAsia="標楷體" w:cs="Times New Roman"/>
          <w:color w:val="000000" w:themeColor="text1"/>
          <w:sz w:val="28"/>
          <w:szCs w:val="28"/>
        </w:rPr>
        <w:t>依據民國</w:t>
      </w:r>
      <w:r w:rsidRPr="00B00278">
        <w:rPr>
          <w:rFonts w:eastAsia="標楷體" w:cs="Times New Roman"/>
          <w:color w:val="000000" w:themeColor="text1"/>
          <w:sz w:val="28"/>
          <w:szCs w:val="28"/>
        </w:rPr>
        <w:t>99</w:t>
      </w:r>
      <w:r w:rsidRPr="00B00278">
        <w:rPr>
          <w:rFonts w:eastAsia="標楷體" w:cs="Times New Roman"/>
          <w:color w:val="000000" w:themeColor="text1"/>
          <w:sz w:val="28"/>
          <w:szCs w:val="28"/>
        </w:rPr>
        <w:t>年</w:t>
      </w:r>
      <w:r w:rsidRPr="00B00278">
        <w:rPr>
          <w:rFonts w:eastAsia="標楷體" w:cs="Times New Roman"/>
          <w:color w:val="000000" w:themeColor="text1"/>
          <w:sz w:val="28"/>
          <w:szCs w:val="28"/>
        </w:rPr>
        <w:t>12</w:t>
      </w:r>
      <w:r w:rsidRPr="00B00278">
        <w:rPr>
          <w:rFonts w:eastAsia="標楷體" w:cs="Times New Roman"/>
          <w:color w:val="000000" w:themeColor="text1"/>
          <w:sz w:val="28"/>
          <w:szCs w:val="28"/>
        </w:rPr>
        <w:t>月</w:t>
      </w:r>
      <w:r w:rsidRPr="00B00278">
        <w:rPr>
          <w:rFonts w:eastAsia="標楷體" w:cs="Times New Roman"/>
          <w:color w:val="000000" w:themeColor="text1"/>
          <w:sz w:val="28"/>
          <w:szCs w:val="28"/>
        </w:rPr>
        <w:t>2</w:t>
      </w:r>
      <w:r w:rsidRPr="00B00278">
        <w:rPr>
          <w:rFonts w:eastAsia="標楷體" w:cs="Times New Roman"/>
          <w:color w:val="000000" w:themeColor="text1"/>
          <w:sz w:val="28"/>
          <w:szCs w:val="28"/>
        </w:rPr>
        <w:t>日考試院第</w:t>
      </w:r>
      <w:r w:rsidRPr="00B00278">
        <w:rPr>
          <w:rFonts w:eastAsia="標楷體" w:cs="Times New Roman"/>
          <w:color w:val="000000" w:themeColor="text1"/>
          <w:sz w:val="28"/>
          <w:szCs w:val="28"/>
        </w:rPr>
        <w:t>11</w:t>
      </w:r>
      <w:r w:rsidRPr="00B00278">
        <w:rPr>
          <w:rFonts w:eastAsia="標楷體" w:cs="Times New Roman"/>
          <w:color w:val="000000" w:themeColor="text1"/>
          <w:sz w:val="28"/>
          <w:szCs w:val="28"/>
        </w:rPr>
        <w:t>屆第</w:t>
      </w:r>
      <w:r w:rsidRPr="00B00278">
        <w:rPr>
          <w:rFonts w:eastAsia="標楷體" w:cs="Times New Roman"/>
          <w:color w:val="000000" w:themeColor="text1"/>
          <w:sz w:val="28"/>
          <w:szCs w:val="28"/>
        </w:rPr>
        <w:t>114</w:t>
      </w:r>
      <w:r w:rsidRPr="00B00278">
        <w:rPr>
          <w:rFonts w:eastAsia="標楷體" w:cs="Times New Roman"/>
          <w:color w:val="000000" w:themeColor="text1"/>
          <w:sz w:val="28"/>
          <w:szCs w:val="28"/>
        </w:rPr>
        <w:t>次會議通過「強化文官培訓功能規劃方案」第二案「結合培訓任用考績</w:t>
      </w:r>
      <w:proofErr w:type="gramStart"/>
      <w:r w:rsidRPr="00B00278">
        <w:rPr>
          <w:rFonts w:eastAsia="標楷體" w:cs="Times New Roman"/>
          <w:color w:val="000000" w:themeColor="text1"/>
          <w:sz w:val="28"/>
          <w:szCs w:val="28"/>
        </w:rPr>
        <w:t>陞</w:t>
      </w:r>
      <w:proofErr w:type="gramEnd"/>
      <w:r w:rsidRPr="00B00278">
        <w:rPr>
          <w:rFonts w:eastAsia="標楷體" w:cs="Times New Roman"/>
          <w:color w:val="000000" w:themeColor="text1"/>
          <w:sz w:val="28"/>
          <w:szCs w:val="28"/>
        </w:rPr>
        <w:t>遷</w:t>
      </w:r>
      <w:r w:rsidRPr="00B00278">
        <w:rPr>
          <w:rFonts w:eastAsia="標楷體" w:cs="Times New Roman"/>
          <w:color w:val="000000" w:themeColor="text1"/>
          <w:sz w:val="28"/>
          <w:szCs w:val="28"/>
        </w:rPr>
        <w:t xml:space="preserve">  </w:t>
      </w:r>
      <w:r w:rsidRPr="00B00278">
        <w:rPr>
          <w:rFonts w:eastAsia="標楷體" w:cs="Times New Roman"/>
          <w:color w:val="000000" w:themeColor="text1"/>
          <w:sz w:val="28"/>
          <w:szCs w:val="28"/>
        </w:rPr>
        <w:t>有效提升文官行政效能」，方案具體建議「配合人員任用進行訓練需求分析」略</w:t>
      </w:r>
      <w:proofErr w:type="gramStart"/>
      <w:r w:rsidRPr="00B00278">
        <w:rPr>
          <w:rFonts w:eastAsia="標楷體" w:cs="Times New Roman"/>
          <w:color w:val="000000" w:themeColor="text1"/>
          <w:sz w:val="28"/>
          <w:szCs w:val="28"/>
        </w:rPr>
        <w:t>以</w:t>
      </w:r>
      <w:proofErr w:type="gramEnd"/>
      <w:r w:rsidRPr="00B00278">
        <w:rPr>
          <w:rFonts w:eastAsia="標楷體" w:cs="Times New Roman"/>
          <w:color w:val="000000" w:themeColor="text1"/>
          <w:sz w:val="28"/>
          <w:szCs w:val="28"/>
        </w:rPr>
        <w:t>，</w:t>
      </w:r>
      <w:r w:rsidRPr="00B00278">
        <w:rPr>
          <w:rFonts w:eastAsia="標楷體" w:cs="Times New Roman"/>
          <w:color w:val="000000" w:themeColor="text1"/>
          <w:kern w:val="0"/>
          <w:sz w:val="28"/>
          <w:szCs w:val="28"/>
        </w:rPr>
        <w:t>應</w:t>
      </w:r>
      <w:r w:rsidRPr="00B00278">
        <w:rPr>
          <w:rFonts w:eastAsia="標楷體" w:cs="Times New Roman"/>
          <w:color w:val="000000" w:themeColor="text1"/>
          <w:sz w:val="28"/>
          <w:szCs w:val="28"/>
        </w:rPr>
        <w:t>對用人機關及人員進行訓練需求訪談或調查，或</w:t>
      </w:r>
      <w:r w:rsidRPr="00B00278">
        <w:rPr>
          <w:rFonts w:eastAsia="標楷體" w:cs="Times New Roman"/>
          <w:color w:val="000000" w:themeColor="text1"/>
          <w:kern w:val="0"/>
          <w:sz w:val="28"/>
          <w:szCs w:val="28"/>
        </w:rPr>
        <w:t>根據首長預定</w:t>
      </w:r>
      <w:proofErr w:type="gramStart"/>
      <w:r w:rsidRPr="00B00278">
        <w:rPr>
          <w:rFonts w:eastAsia="標楷體" w:cs="Times New Roman"/>
          <w:color w:val="000000" w:themeColor="text1"/>
          <w:kern w:val="0"/>
          <w:sz w:val="28"/>
          <w:szCs w:val="28"/>
        </w:rPr>
        <w:t>陞</w:t>
      </w:r>
      <w:proofErr w:type="gramEnd"/>
      <w:r w:rsidRPr="00B00278">
        <w:rPr>
          <w:rFonts w:eastAsia="標楷體" w:cs="Times New Roman"/>
          <w:color w:val="000000" w:themeColor="text1"/>
          <w:kern w:val="0"/>
          <w:sz w:val="28"/>
          <w:szCs w:val="28"/>
        </w:rPr>
        <w:t>遷用人計畫、</w:t>
      </w:r>
      <w:proofErr w:type="gramStart"/>
      <w:r w:rsidRPr="00B00278">
        <w:rPr>
          <w:rFonts w:eastAsia="標楷體" w:cs="Times New Roman"/>
          <w:color w:val="000000" w:themeColor="text1"/>
          <w:kern w:val="0"/>
          <w:sz w:val="28"/>
          <w:szCs w:val="28"/>
        </w:rPr>
        <w:t>參訓者</w:t>
      </w:r>
      <w:proofErr w:type="gramEnd"/>
      <w:r w:rsidRPr="00B00278">
        <w:rPr>
          <w:rFonts w:eastAsia="標楷體" w:cs="Times New Roman"/>
          <w:color w:val="000000" w:themeColor="text1"/>
          <w:kern w:val="0"/>
          <w:sz w:val="28"/>
          <w:szCs w:val="28"/>
        </w:rPr>
        <w:t>預定調任職務之核心職能</w:t>
      </w:r>
      <w:proofErr w:type="gramStart"/>
      <w:r w:rsidRPr="00B00278">
        <w:rPr>
          <w:rFonts w:eastAsia="標楷體" w:cs="Times New Roman"/>
          <w:color w:val="000000" w:themeColor="text1"/>
          <w:kern w:val="0"/>
          <w:sz w:val="28"/>
          <w:szCs w:val="28"/>
        </w:rPr>
        <w:t>以及參訓者</w:t>
      </w:r>
      <w:proofErr w:type="gramEnd"/>
      <w:r w:rsidRPr="00B00278">
        <w:rPr>
          <w:rFonts w:eastAsia="標楷體" w:cs="Times New Roman"/>
          <w:color w:val="000000" w:themeColor="text1"/>
          <w:kern w:val="0"/>
          <w:sz w:val="28"/>
          <w:szCs w:val="28"/>
        </w:rPr>
        <w:t>性向，規劃</w:t>
      </w:r>
      <w:proofErr w:type="gramStart"/>
      <w:r w:rsidRPr="00B00278">
        <w:rPr>
          <w:rFonts w:eastAsia="標楷體" w:cs="Times New Roman"/>
          <w:color w:val="000000" w:themeColor="text1"/>
          <w:kern w:val="0"/>
          <w:sz w:val="28"/>
          <w:szCs w:val="28"/>
        </w:rPr>
        <w:t>適切及適</w:t>
      </w:r>
      <w:proofErr w:type="gramEnd"/>
      <w:r w:rsidRPr="00B00278">
        <w:rPr>
          <w:rFonts w:eastAsia="標楷體" w:cs="Times New Roman"/>
          <w:color w:val="000000" w:themeColor="text1"/>
          <w:kern w:val="0"/>
          <w:sz w:val="28"/>
          <w:szCs w:val="28"/>
        </w:rPr>
        <w:t>性之訓練課程，使通過訓練之人才，於訓練完成後即具有目標職務之一般性及共通性核心職能之基本能力，</w:t>
      </w:r>
      <w:proofErr w:type="gramStart"/>
      <w:r w:rsidRPr="00B00278">
        <w:rPr>
          <w:rFonts w:eastAsia="標楷體" w:cs="Times New Roman"/>
          <w:color w:val="000000" w:themeColor="text1"/>
          <w:sz w:val="28"/>
          <w:szCs w:val="28"/>
        </w:rPr>
        <w:t>俾</w:t>
      </w:r>
      <w:proofErr w:type="gramEnd"/>
      <w:r w:rsidRPr="00B00278">
        <w:rPr>
          <w:rFonts w:eastAsia="標楷體" w:cs="Times New Roman"/>
          <w:color w:val="000000" w:themeColor="text1"/>
          <w:sz w:val="28"/>
          <w:szCs w:val="28"/>
        </w:rPr>
        <w:t>使訓練結果得以符合公務人員、用人機關首長及單位之需求。</w:t>
      </w:r>
    </w:p>
    <w:p w:rsidR="00FD7200" w:rsidRPr="00B00278" w:rsidRDefault="008748A0" w:rsidP="00932050">
      <w:pPr>
        <w:pStyle w:val="a7"/>
        <w:spacing w:line="500" w:lineRule="exact"/>
        <w:ind w:leftChars="0" w:left="0" w:firstLineChars="200" w:firstLine="560"/>
        <w:jc w:val="both"/>
        <w:rPr>
          <w:rFonts w:eastAsia="標楷體" w:cs="Times New Roman"/>
          <w:color w:val="000000" w:themeColor="text1"/>
          <w:kern w:val="0"/>
          <w:sz w:val="28"/>
          <w:szCs w:val="28"/>
        </w:rPr>
      </w:pPr>
      <w:r w:rsidRPr="00B00278">
        <w:rPr>
          <w:rFonts w:eastAsia="標楷體" w:cs="Times New Roman"/>
          <w:color w:val="000000" w:themeColor="text1"/>
          <w:sz w:val="28"/>
          <w:szCs w:val="28"/>
        </w:rPr>
        <w:t>本會</w:t>
      </w:r>
      <w:r w:rsidR="008E058E" w:rsidRPr="00B00278">
        <w:rPr>
          <w:rFonts w:eastAsia="標楷體" w:cs="Times New Roman"/>
          <w:color w:val="000000" w:themeColor="text1"/>
          <w:sz w:val="28"/>
          <w:szCs w:val="28"/>
        </w:rPr>
        <w:t>前</w:t>
      </w:r>
      <w:r w:rsidRPr="00B00278">
        <w:rPr>
          <w:rFonts w:eastAsia="標楷體" w:cs="Times New Roman"/>
          <w:color w:val="000000" w:themeColor="text1"/>
          <w:sz w:val="28"/>
          <w:szCs w:val="28"/>
        </w:rPr>
        <w:t>於</w:t>
      </w:r>
      <w:proofErr w:type="gramStart"/>
      <w:r w:rsidRPr="00B00278">
        <w:rPr>
          <w:rFonts w:eastAsia="標楷體" w:cs="Times New Roman"/>
          <w:color w:val="000000" w:themeColor="text1"/>
          <w:sz w:val="28"/>
          <w:szCs w:val="28"/>
        </w:rPr>
        <w:t>94</w:t>
      </w:r>
      <w:r w:rsidRPr="00B00278">
        <w:rPr>
          <w:rFonts w:eastAsia="標楷體" w:cs="Times New Roman"/>
          <w:color w:val="000000" w:themeColor="text1"/>
          <w:sz w:val="28"/>
          <w:szCs w:val="28"/>
        </w:rPr>
        <w:t>年</w:t>
      </w:r>
      <w:r w:rsidR="008E058E" w:rsidRPr="00B00278">
        <w:rPr>
          <w:rFonts w:eastAsia="標楷體" w:cs="Times New Roman"/>
          <w:color w:val="000000" w:themeColor="text1"/>
          <w:sz w:val="28"/>
          <w:szCs w:val="28"/>
        </w:rPr>
        <w:t>業</w:t>
      </w:r>
      <w:r w:rsidR="007A4E97">
        <w:rPr>
          <w:rFonts w:eastAsia="標楷體" w:cs="Times New Roman"/>
          <w:color w:val="000000" w:themeColor="text1"/>
          <w:sz w:val="28"/>
          <w:szCs w:val="28"/>
        </w:rPr>
        <w:t>建構</w:t>
      </w:r>
      <w:proofErr w:type="gramEnd"/>
      <w:r w:rsidR="007A4E97">
        <w:rPr>
          <w:rFonts w:eastAsia="標楷體" w:cs="Times New Roman"/>
          <w:color w:val="000000" w:themeColor="text1"/>
          <w:sz w:val="28"/>
          <w:szCs w:val="28"/>
        </w:rPr>
        <w:t>完</w:t>
      </w:r>
      <w:r w:rsidR="007A4E97">
        <w:rPr>
          <w:rFonts w:eastAsia="標楷體" w:cs="Times New Roman" w:hint="eastAsia"/>
          <w:color w:val="000000" w:themeColor="text1"/>
          <w:sz w:val="28"/>
          <w:szCs w:val="28"/>
        </w:rPr>
        <w:t>成公務人員</w:t>
      </w:r>
      <w:r w:rsidRPr="00B00278">
        <w:rPr>
          <w:rFonts w:eastAsia="標楷體" w:cs="Times New Roman"/>
          <w:color w:val="000000" w:themeColor="text1"/>
          <w:sz w:val="28"/>
          <w:szCs w:val="28"/>
        </w:rPr>
        <w:t>各官等非主管人員共通能力之簡任非主管能力，為</w:t>
      </w:r>
      <w:r w:rsidRPr="00B00278">
        <w:rPr>
          <w:rFonts w:eastAsia="標楷體" w:cs="Times New Roman"/>
          <w:color w:val="000000" w:themeColor="text1"/>
          <w:kern w:val="0"/>
          <w:sz w:val="28"/>
          <w:szCs w:val="28"/>
        </w:rPr>
        <w:t>回應上開方案之要求，並</w:t>
      </w:r>
      <w:r w:rsidRPr="00B00278">
        <w:rPr>
          <w:rFonts w:eastAsia="標楷體" w:cs="Times New Roman"/>
          <w:color w:val="000000" w:themeColor="text1"/>
          <w:sz w:val="28"/>
          <w:szCs w:val="28"/>
        </w:rPr>
        <w:t>能檢驗及調整薦任公務人員晉升簡任官等訓練受訓人員所應具備高一官等之核心職能，</w:t>
      </w:r>
      <w:proofErr w:type="gramStart"/>
      <w:r w:rsidRPr="00B00278">
        <w:rPr>
          <w:rFonts w:eastAsia="標楷體" w:cs="Times New Roman"/>
          <w:color w:val="000000" w:themeColor="text1"/>
          <w:kern w:val="0"/>
          <w:sz w:val="28"/>
          <w:szCs w:val="28"/>
        </w:rPr>
        <w:t>爰</w:t>
      </w:r>
      <w:proofErr w:type="gramEnd"/>
      <w:r w:rsidR="003B1F26" w:rsidRPr="00B00278">
        <w:rPr>
          <w:rFonts w:eastAsia="標楷體" w:cs="Times New Roman"/>
          <w:color w:val="000000" w:themeColor="text1"/>
          <w:kern w:val="0"/>
          <w:sz w:val="28"/>
          <w:szCs w:val="28"/>
        </w:rPr>
        <w:t>於本（</w:t>
      </w:r>
      <w:r w:rsidR="003B1F26" w:rsidRPr="00B00278">
        <w:rPr>
          <w:rFonts w:eastAsia="標楷體" w:cs="Times New Roman"/>
          <w:color w:val="000000" w:themeColor="text1"/>
          <w:kern w:val="0"/>
          <w:sz w:val="28"/>
          <w:szCs w:val="28"/>
        </w:rPr>
        <w:t>101</w:t>
      </w:r>
      <w:r w:rsidR="003B1F26" w:rsidRPr="00B00278">
        <w:rPr>
          <w:rFonts w:eastAsia="標楷體" w:cs="Times New Roman"/>
          <w:color w:val="000000" w:themeColor="text1"/>
          <w:kern w:val="0"/>
          <w:sz w:val="28"/>
          <w:szCs w:val="28"/>
        </w:rPr>
        <w:t>）年</w:t>
      </w:r>
      <w:r w:rsidR="003B1F26" w:rsidRPr="00B00278">
        <w:rPr>
          <w:rFonts w:eastAsia="標楷體" w:cs="Times New Roman"/>
          <w:color w:val="000000" w:themeColor="text1"/>
          <w:kern w:val="0"/>
          <w:sz w:val="28"/>
          <w:szCs w:val="28"/>
        </w:rPr>
        <w:t>8</w:t>
      </w:r>
      <w:r w:rsidR="003B1F26" w:rsidRPr="00B00278">
        <w:rPr>
          <w:rFonts w:eastAsia="標楷體" w:cs="Times New Roman"/>
          <w:color w:val="000000" w:themeColor="text1"/>
          <w:kern w:val="0"/>
          <w:sz w:val="28"/>
          <w:szCs w:val="28"/>
        </w:rPr>
        <w:t>月</w:t>
      </w:r>
      <w:r w:rsidR="003B1F26" w:rsidRPr="00B00278">
        <w:rPr>
          <w:rFonts w:eastAsia="標楷體" w:cs="Times New Roman"/>
          <w:color w:val="000000" w:themeColor="text1"/>
          <w:kern w:val="0"/>
          <w:sz w:val="28"/>
          <w:szCs w:val="28"/>
        </w:rPr>
        <w:t>23</w:t>
      </w:r>
      <w:r w:rsidR="003B1F26" w:rsidRPr="00B00278">
        <w:rPr>
          <w:rFonts w:eastAsia="標楷體" w:cs="Times New Roman"/>
          <w:color w:val="000000" w:themeColor="text1"/>
          <w:kern w:val="0"/>
          <w:sz w:val="28"/>
          <w:szCs w:val="28"/>
        </w:rPr>
        <w:t>日</w:t>
      </w:r>
      <w:r w:rsidR="00D16146" w:rsidRPr="00B00278">
        <w:rPr>
          <w:rFonts w:eastAsia="標楷體" w:cs="Times New Roman"/>
          <w:color w:val="000000" w:themeColor="text1"/>
          <w:kern w:val="0"/>
          <w:sz w:val="28"/>
          <w:szCs w:val="28"/>
        </w:rPr>
        <w:t>以</w:t>
      </w:r>
      <w:r w:rsidR="003B1F26" w:rsidRPr="00B00278">
        <w:rPr>
          <w:rFonts w:eastAsia="標楷體" w:cs="Times New Roman"/>
          <w:color w:val="000000" w:themeColor="text1"/>
          <w:kern w:val="0"/>
          <w:sz w:val="28"/>
          <w:szCs w:val="28"/>
        </w:rPr>
        <w:t>公</w:t>
      </w:r>
      <w:proofErr w:type="gramStart"/>
      <w:r w:rsidR="003B1F26" w:rsidRPr="00B00278">
        <w:rPr>
          <w:rFonts w:eastAsia="標楷體" w:cs="Times New Roman"/>
          <w:color w:val="000000" w:themeColor="text1"/>
          <w:kern w:val="0"/>
          <w:sz w:val="28"/>
          <w:szCs w:val="28"/>
        </w:rPr>
        <w:t>評字第</w:t>
      </w:r>
      <w:r w:rsidR="003B1F26" w:rsidRPr="00B00278">
        <w:rPr>
          <w:rFonts w:eastAsia="標楷體" w:cs="Times New Roman"/>
          <w:color w:val="000000" w:themeColor="text1"/>
          <w:kern w:val="0"/>
          <w:sz w:val="28"/>
          <w:szCs w:val="28"/>
        </w:rPr>
        <w:t>1011014026</w:t>
      </w:r>
      <w:r w:rsidR="003B1F26" w:rsidRPr="00B00278">
        <w:rPr>
          <w:rFonts w:eastAsia="標楷體" w:cs="Times New Roman"/>
          <w:color w:val="000000" w:themeColor="text1"/>
          <w:kern w:val="0"/>
          <w:sz w:val="28"/>
          <w:szCs w:val="28"/>
        </w:rPr>
        <w:t>號函訂</w:t>
      </w:r>
      <w:proofErr w:type="gramEnd"/>
      <w:r w:rsidR="003B1F26" w:rsidRPr="00B00278">
        <w:rPr>
          <w:rFonts w:eastAsia="標楷體" w:cs="Times New Roman"/>
          <w:color w:val="000000" w:themeColor="text1"/>
          <w:kern w:val="0"/>
          <w:sz w:val="28"/>
          <w:szCs w:val="28"/>
        </w:rPr>
        <w:t>定</w:t>
      </w:r>
      <w:r w:rsidR="00D16146" w:rsidRPr="00B00278">
        <w:rPr>
          <w:rFonts w:eastAsia="標楷體" w:cs="Times New Roman"/>
          <w:color w:val="000000" w:themeColor="text1"/>
          <w:kern w:val="0"/>
          <w:sz w:val="28"/>
          <w:szCs w:val="28"/>
        </w:rPr>
        <w:t>「薦任公務人員晉升簡任官等訓練需求調查實施計畫」，規劃</w:t>
      </w:r>
      <w:r w:rsidR="00FD7200" w:rsidRPr="00B00278">
        <w:rPr>
          <w:rFonts w:eastAsia="標楷體" w:cs="Times New Roman"/>
          <w:color w:val="000000" w:themeColor="text1"/>
          <w:kern w:val="0"/>
          <w:sz w:val="28"/>
          <w:szCs w:val="28"/>
        </w:rPr>
        <w:t>運用職能模型評估組織</w:t>
      </w:r>
      <w:r w:rsidR="00D16146" w:rsidRPr="00B00278">
        <w:rPr>
          <w:rFonts w:eastAsia="標楷體" w:cs="Times New Roman"/>
          <w:color w:val="000000" w:themeColor="text1"/>
          <w:kern w:val="0"/>
          <w:sz w:val="28"/>
          <w:szCs w:val="28"/>
        </w:rPr>
        <w:t>之</w:t>
      </w:r>
      <w:r w:rsidR="00FD7200" w:rsidRPr="00B00278">
        <w:rPr>
          <w:rFonts w:eastAsia="標楷體" w:cs="Times New Roman"/>
          <w:color w:val="000000" w:themeColor="text1"/>
          <w:kern w:val="0"/>
          <w:sz w:val="28"/>
          <w:szCs w:val="28"/>
        </w:rPr>
        <w:t>訓練課程</w:t>
      </w:r>
      <w:r w:rsidR="00D16146" w:rsidRPr="00B00278">
        <w:rPr>
          <w:rFonts w:eastAsia="標楷體" w:cs="Times New Roman"/>
          <w:color w:val="000000" w:themeColor="text1"/>
          <w:kern w:val="0"/>
          <w:sz w:val="28"/>
          <w:szCs w:val="28"/>
        </w:rPr>
        <w:t>與</w:t>
      </w:r>
      <w:r w:rsidR="00FD7200" w:rsidRPr="00B00278">
        <w:rPr>
          <w:rFonts w:eastAsia="標楷體" w:cs="Times New Roman"/>
          <w:color w:val="000000" w:themeColor="text1"/>
          <w:kern w:val="0"/>
          <w:sz w:val="28"/>
          <w:szCs w:val="28"/>
        </w:rPr>
        <w:t>訓練需求間</w:t>
      </w:r>
      <w:r w:rsidR="00D16146" w:rsidRPr="00B00278">
        <w:rPr>
          <w:rFonts w:eastAsia="標楷體" w:cs="Times New Roman"/>
          <w:color w:val="000000" w:themeColor="text1"/>
          <w:kern w:val="0"/>
          <w:sz w:val="28"/>
          <w:szCs w:val="28"/>
        </w:rPr>
        <w:t>相關性</w:t>
      </w:r>
      <w:r w:rsidR="00FD7200" w:rsidRPr="00B00278">
        <w:rPr>
          <w:rFonts w:eastAsia="標楷體" w:cs="Times New Roman"/>
          <w:color w:val="000000" w:themeColor="text1"/>
          <w:kern w:val="0"/>
          <w:sz w:val="28"/>
          <w:szCs w:val="28"/>
        </w:rPr>
        <w:t>，</w:t>
      </w:r>
      <w:proofErr w:type="gramStart"/>
      <w:r w:rsidR="00D16146" w:rsidRPr="00B00278">
        <w:rPr>
          <w:rFonts w:eastAsia="標楷體" w:cs="Times New Roman"/>
          <w:color w:val="000000" w:themeColor="text1"/>
          <w:kern w:val="0"/>
          <w:sz w:val="28"/>
          <w:szCs w:val="28"/>
        </w:rPr>
        <w:t>俾</w:t>
      </w:r>
      <w:proofErr w:type="gramEnd"/>
      <w:r w:rsidR="00FD7200" w:rsidRPr="00B00278">
        <w:rPr>
          <w:rFonts w:eastAsia="標楷體" w:cs="Times New Roman"/>
          <w:color w:val="000000" w:themeColor="text1"/>
          <w:kern w:val="0"/>
          <w:sz w:val="28"/>
          <w:szCs w:val="28"/>
        </w:rPr>
        <w:t>結合訓練發展與組織目標，透過員工職能盤點，調查員工職能缺口（績效落差），作為訓練課程需求之來源。</w:t>
      </w:r>
    </w:p>
    <w:p w:rsidR="00D87641" w:rsidRPr="00B00278" w:rsidRDefault="008748A0" w:rsidP="0028468D">
      <w:pPr>
        <w:pStyle w:val="a7"/>
        <w:spacing w:line="500" w:lineRule="exact"/>
        <w:ind w:leftChars="0" w:left="0" w:firstLineChars="200" w:firstLine="560"/>
        <w:jc w:val="both"/>
        <w:rPr>
          <w:rFonts w:eastAsia="標楷體" w:cs="Times New Roman"/>
          <w:color w:val="000000" w:themeColor="text1"/>
          <w:sz w:val="28"/>
          <w:szCs w:val="28"/>
        </w:rPr>
      </w:pPr>
      <w:r w:rsidRPr="00B00278">
        <w:rPr>
          <w:rFonts w:eastAsia="標楷體" w:cs="Times New Roman"/>
          <w:color w:val="000000" w:themeColor="text1"/>
          <w:sz w:val="28"/>
          <w:szCs w:val="28"/>
        </w:rPr>
        <w:t>依</w:t>
      </w:r>
      <w:r w:rsidR="0034154C" w:rsidRPr="00B00278">
        <w:rPr>
          <w:rFonts w:eastAsia="標楷體" w:cs="Times New Roman"/>
          <w:color w:val="000000" w:themeColor="text1"/>
          <w:sz w:val="28"/>
          <w:szCs w:val="28"/>
        </w:rPr>
        <w:t>上開實施</w:t>
      </w:r>
      <w:r w:rsidRPr="00B00278">
        <w:rPr>
          <w:rFonts w:eastAsia="標楷體" w:cs="Times New Roman"/>
          <w:color w:val="000000" w:themeColor="text1"/>
          <w:sz w:val="28"/>
          <w:szCs w:val="28"/>
        </w:rPr>
        <w:t>計畫</w:t>
      </w:r>
      <w:r w:rsidR="00672543" w:rsidRPr="00B00278">
        <w:rPr>
          <w:rFonts w:eastAsia="標楷體" w:cs="Times New Roman"/>
          <w:color w:val="000000" w:themeColor="text1"/>
          <w:sz w:val="28"/>
          <w:szCs w:val="28"/>
        </w:rPr>
        <w:t>之</w:t>
      </w:r>
      <w:r w:rsidRPr="00B00278">
        <w:rPr>
          <w:rFonts w:eastAsia="標楷體" w:cs="Times New Roman"/>
          <w:color w:val="000000" w:themeColor="text1"/>
          <w:sz w:val="28"/>
          <w:szCs w:val="28"/>
        </w:rPr>
        <w:t>作業期程，</w:t>
      </w:r>
      <w:proofErr w:type="gramStart"/>
      <w:r w:rsidR="007608ED" w:rsidRPr="00B00278">
        <w:rPr>
          <w:rFonts w:eastAsia="標楷體" w:cs="Times New Roman"/>
          <w:color w:val="000000" w:themeColor="text1"/>
          <w:sz w:val="28"/>
          <w:szCs w:val="28"/>
        </w:rPr>
        <w:t>本會</w:t>
      </w:r>
      <w:r w:rsidR="00093723" w:rsidRPr="00B00278">
        <w:rPr>
          <w:rFonts w:eastAsia="標楷體" w:cs="Times New Roman"/>
          <w:color w:val="000000" w:themeColor="text1"/>
          <w:sz w:val="28"/>
          <w:szCs w:val="28"/>
        </w:rPr>
        <w:t>需先</w:t>
      </w:r>
      <w:proofErr w:type="gramEnd"/>
      <w:r w:rsidR="007608ED" w:rsidRPr="00B00278">
        <w:rPr>
          <w:rFonts w:eastAsia="標楷體" w:cs="Times New Roman"/>
          <w:color w:val="000000" w:themeColor="text1"/>
          <w:sz w:val="28"/>
          <w:szCs w:val="28"/>
        </w:rPr>
        <w:t>蒐集訓練需求調查</w:t>
      </w:r>
      <w:r w:rsidR="00093723" w:rsidRPr="00B00278">
        <w:rPr>
          <w:rFonts w:eastAsia="標楷體" w:cs="Times New Roman"/>
          <w:color w:val="000000" w:themeColor="text1"/>
          <w:sz w:val="28"/>
          <w:szCs w:val="28"/>
        </w:rPr>
        <w:t>及</w:t>
      </w:r>
      <w:r w:rsidR="007608ED" w:rsidRPr="00B00278">
        <w:rPr>
          <w:rFonts w:eastAsia="標楷體" w:cs="Times New Roman"/>
          <w:color w:val="000000" w:themeColor="text1"/>
          <w:sz w:val="28"/>
          <w:szCs w:val="28"/>
        </w:rPr>
        <w:t>國內</w:t>
      </w:r>
      <w:r w:rsidR="00093723" w:rsidRPr="00B00278">
        <w:rPr>
          <w:rFonts w:eastAsia="標楷體" w:cs="Times New Roman"/>
          <w:color w:val="000000" w:themeColor="text1"/>
          <w:sz w:val="28"/>
          <w:szCs w:val="28"/>
        </w:rPr>
        <w:t>、</w:t>
      </w:r>
      <w:r w:rsidR="007608ED" w:rsidRPr="00B00278">
        <w:rPr>
          <w:rFonts w:eastAsia="標楷體" w:cs="Times New Roman"/>
          <w:color w:val="000000" w:themeColor="text1"/>
          <w:sz w:val="28"/>
          <w:szCs w:val="28"/>
        </w:rPr>
        <w:t>外政府機</w:t>
      </w:r>
      <w:r w:rsidR="00093723" w:rsidRPr="00B00278">
        <w:rPr>
          <w:rFonts w:eastAsia="標楷體" w:cs="Times New Roman"/>
          <w:color w:val="000000" w:themeColor="text1"/>
          <w:sz w:val="28"/>
          <w:szCs w:val="28"/>
        </w:rPr>
        <w:t>關（</w:t>
      </w:r>
      <w:r w:rsidR="007608ED" w:rsidRPr="00B00278">
        <w:rPr>
          <w:rFonts w:eastAsia="標楷體" w:cs="Times New Roman"/>
          <w:color w:val="000000" w:themeColor="text1"/>
          <w:sz w:val="28"/>
          <w:szCs w:val="28"/>
        </w:rPr>
        <w:t>構</w:t>
      </w:r>
      <w:r w:rsidR="00093723" w:rsidRPr="00B00278">
        <w:rPr>
          <w:rFonts w:eastAsia="標楷體" w:cs="Times New Roman"/>
          <w:color w:val="000000" w:themeColor="text1"/>
          <w:sz w:val="28"/>
          <w:szCs w:val="28"/>
        </w:rPr>
        <w:t>）</w:t>
      </w:r>
      <w:r w:rsidR="007608ED" w:rsidRPr="00B00278">
        <w:rPr>
          <w:rFonts w:eastAsia="標楷體" w:cs="Times New Roman"/>
          <w:color w:val="000000" w:themeColor="text1"/>
          <w:sz w:val="28"/>
          <w:szCs w:val="28"/>
        </w:rPr>
        <w:t>職能資料</w:t>
      </w:r>
      <w:r w:rsidR="00093723" w:rsidRPr="00B00278">
        <w:rPr>
          <w:rFonts w:eastAsia="標楷體" w:cs="Times New Roman"/>
          <w:color w:val="000000" w:themeColor="text1"/>
          <w:sz w:val="28"/>
          <w:szCs w:val="28"/>
        </w:rPr>
        <w:t>，並</w:t>
      </w:r>
      <w:r w:rsidR="00093723" w:rsidRPr="00B00278">
        <w:rPr>
          <w:rFonts w:eastAsia="標楷體" w:cs="Times New Roman"/>
          <w:color w:val="000000" w:themeColor="text1"/>
          <w:sz w:val="28"/>
        </w:rPr>
        <w:t>辦理兩場次焦點團體討論，彙整各機關薦任第</w:t>
      </w:r>
      <w:r w:rsidR="00093723" w:rsidRPr="00B00278">
        <w:rPr>
          <w:rFonts w:eastAsia="標楷體" w:cs="Times New Roman"/>
          <w:color w:val="000000" w:themeColor="text1"/>
          <w:sz w:val="28"/>
        </w:rPr>
        <w:t>9</w:t>
      </w:r>
      <w:r w:rsidR="00093723" w:rsidRPr="00B00278">
        <w:rPr>
          <w:rFonts w:eastAsia="標楷體" w:cs="Times New Roman"/>
          <w:color w:val="000000" w:themeColor="text1"/>
          <w:sz w:val="28"/>
        </w:rPr>
        <w:t>職等及第</w:t>
      </w:r>
      <w:r w:rsidR="00093723" w:rsidRPr="00B00278">
        <w:rPr>
          <w:rFonts w:eastAsia="標楷體" w:cs="Times New Roman"/>
          <w:color w:val="000000" w:themeColor="text1"/>
          <w:sz w:val="28"/>
        </w:rPr>
        <w:t>10</w:t>
      </w:r>
      <w:r w:rsidR="00093723" w:rsidRPr="00B00278">
        <w:rPr>
          <w:rFonts w:eastAsia="標楷體" w:cs="Times New Roman"/>
          <w:color w:val="000000" w:themeColor="text1"/>
          <w:sz w:val="28"/>
        </w:rPr>
        <w:t>職等績優人員有關職能建議意見，並</w:t>
      </w:r>
      <w:proofErr w:type="gramStart"/>
      <w:r w:rsidR="00093723" w:rsidRPr="00B00278">
        <w:rPr>
          <w:rFonts w:eastAsia="標楷體" w:cs="Times New Roman"/>
          <w:color w:val="000000" w:themeColor="text1"/>
          <w:sz w:val="28"/>
        </w:rPr>
        <w:t>俟</w:t>
      </w:r>
      <w:proofErr w:type="gramEnd"/>
      <w:r w:rsidR="00093723" w:rsidRPr="00B00278">
        <w:rPr>
          <w:rFonts w:eastAsia="標楷體" w:cs="Times New Roman"/>
          <w:color w:val="000000" w:themeColor="text1"/>
          <w:sz w:val="28"/>
        </w:rPr>
        <w:t>建立初步職能後，撰擬本調查報告</w:t>
      </w:r>
      <w:r w:rsidR="008E058E" w:rsidRPr="00B00278">
        <w:rPr>
          <w:rFonts w:eastAsia="標楷體" w:cs="Times New Roman"/>
          <w:color w:val="000000" w:themeColor="text1"/>
          <w:sz w:val="28"/>
        </w:rPr>
        <w:t>，供後續以</w:t>
      </w:r>
      <w:proofErr w:type="gramStart"/>
      <w:r w:rsidR="008E058E" w:rsidRPr="00B00278">
        <w:rPr>
          <w:rFonts w:eastAsia="標楷體" w:cs="Times New Roman"/>
          <w:color w:val="000000" w:themeColor="text1"/>
          <w:sz w:val="28"/>
        </w:rPr>
        <w:t>德菲法</w:t>
      </w:r>
      <w:proofErr w:type="gramEnd"/>
      <w:r w:rsidR="008E058E" w:rsidRPr="00B00278">
        <w:rPr>
          <w:rFonts w:eastAsia="標楷體" w:cs="Times New Roman"/>
          <w:color w:val="000000" w:themeColor="text1"/>
          <w:sz w:val="28"/>
        </w:rPr>
        <w:t>問卷施測及辦理專家學者座談會之需要</w:t>
      </w:r>
      <w:r w:rsidR="007608ED" w:rsidRPr="00B00278">
        <w:rPr>
          <w:rFonts w:eastAsia="標楷體" w:cs="Times New Roman"/>
          <w:color w:val="000000" w:themeColor="text1"/>
          <w:sz w:val="28"/>
        </w:rPr>
        <w:t>。</w:t>
      </w:r>
    </w:p>
    <w:p w:rsidR="007608ED" w:rsidRPr="00B00278" w:rsidRDefault="007608ED" w:rsidP="00932050">
      <w:pPr>
        <w:pStyle w:val="a7"/>
        <w:ind w:leftChars="0" w:left="0" w:firstLineChars="200" w:firstLine="561"/>
        <w:jc w:val="both"/>
        <w:rPr>
          <w:rFonts w:eastAsia="標楷體" w:cs="Times New Roman"/>
          <w:b/>
          <w:color w:val="000000" w:themeColor="text1"/>
          <w:sz w:val="28"/>
          <w:szCs w:val="28"/>
        </w:rPr>
      </w:pPr>
    </w:p>
    <w:p w:rsidR="004F66F0" w:rsidRPr="00B00278" w:rsidRDefault="004F66F0" w:rsidP="00932050">
      <w:pPr>
        <w:pStyle w:val="a7"/>
        <w:ind w:leftChars="0" w:left="0" w:firstLineChars="200" w:firstLine="561"/>
        <w:jc w:val="both"/>
        <w:rPr>
          <w:rFonts w:eastAsia="標楷體" w:cs="Times New Roman"/>
          <w:b/>
          <w:color w:val="000000" w:themeColor="text1"/>
          <w:sz w:val="28"/>
          <w:szCs w:val="28"/>
        </w:rPr>
      </w:pPr>
    </w:p>
    <w:p w:rsidR="004F66F0" w:rsidRPr="00B00278" w:rsidRDefault="004F66F0" w:rsidP="00932050">
      <w:pPr>
        <w:pStyle w:val="a7"/>
        <w:ind w:leftChars="0" w:left="0" w:firstLineChars="200" w:firstLine="561"/>
        <w:jc w:val="both"/>
        <w:rPr>
          <w:rFonts w:eastAsia="標楷體" w:cs="Times New Roman"/>
          <w:b/>
          <w:color w:val="000000" w:themeColor="text1"/>
          <w:sz w:val="28"/>
          <w:szCs w:val="28"/>
        </w:rPr>
      </w:pPr>
    </w:p>
    <w:p w:rsidR="004F66F0" w:rsidRPr="00B00278" w:rsidRDefault="004F66F0" w:rsidP="00932050">
      <w:pPr>
        <w:pStyle w:val="a7"/>
        <w:ind w:leftChars="0" w:left="0" w:firstLineChars="200" w:firstLine="561"/>
        <w:jc w:val="both"/>
        <w:rPr>
          <w:rFonts w:eastAsia="標楷體" w:cs="Times New Roman"/>
          <w:b/>
          <w:color w:val="000000" w:themeColor="text1"/>
          <w:sz w:val="28"/>
          <w:szCs w:val="28"/>
        </w:rPr>
      </w:pPr>
    </w:p>
    <w:p w:rsidR="00A02C25" w:rsidRPr="00B00278" w:rsidRDefault="00A02C25" w:rsidP="00932050">
      <w:pPr>
        <w:pStyle w:val="a7"/>
        <w:ind w:leftChars="0" w:left="0" w:firstLineChars="200" w:firstLine="561"/>
        <w:jc w:val="both"/>
        <w:rPr>
          <w:rFonts w:eastAsia="標楷體" w:cs="Times New Roman"/>
          <w:b/>
          <w:color w:val="000000" w:themeColor="text1"/>
          <w:sz w:val="28"/>
          <w:szCs w:val="28"/>
        </w:rPr>
      </w:pPr>
    </w:p>
    <w:p w:rsidR="00A02C25" w:rsidRPr="00B00278" w:rsidRDefault="00A02C25" w:rsidP="00932050">
      <w:pPr>
        <w:pStyle w:val="a7"/>
        <w:ind w:leftChars="0" w:left="0" w:firstLineChars="200" w:firstLine="561"/>
        <w:jc w:val="both"/>
        <w:rPr>
          <w:rFonts w:eastAsia="標楷體" w:cs="Times New Roman"/>
          <w:b/>
          <w:color w:val="000000" w:themeColor="text1"/>
          <w:sz w:val="28"/>
          <w:szCs w:val="28"/>
        </w:rPr>
      </w:pPr>
    </w:p>
    <w:p w:rsidR="00A02C25" w:rsidRPr="00B00278" w:rsidRDefault="00A02C25" w:rsidP="00932050">
      <w:pPr>
        <w:pStyle w:val="a7"/>
        <w:ind w:leftChars="0" w:left="0" w:firstLineChars="200" w:firstLine="561"/>
        <w:jc w:val="both"/>
        <w:rPr>
          <w:rFonts w:eastAsia="標楷體" w:cs="Times New Roman"/>
          <w:b/>
          <w:color w:val="000000" w:themeColor="text1"/>
          <w:sz w:val="28"/>
          <w:szCs w:val="28"/>
        </w:rPr>
      </w:pPr>
    </w:p>
    <w:p w:rsidR="00E70FE3" w:rsidRPr="00B00278" w:rsidRDefault="007A4E97" w:rsidP="00932050">
      <w:pPr>
        <w:jc w:val="both"/>
        <w:rPr>
          <w:rFonts w:asciiTheme="minorHAnsi" w:eastAsia="標楷體" w:hAnsiTheme="minorHAnsi"/>
          <w:b/>
          <w:color w:val="000000" w:themeColor="text1"/>
          <w:sz w:val="36"/>
          <w:szCs w:val="36"/>
        </w:rPr>
      </w:pPr>
      <w:r>
        <w:rPr>
          <w:rFonts w:asciiTheme="minorHAnsi" w:eastAsia="標楷體" w:hAnsiTheme="minorHAnsi" w:hint="eastAsia"/>
          <w:b/>
          <w:color w:val="000000" w:themeColor="text1"/>
          <w:sz w:val="36"/>
          <w:szCs w:val="36"/>
        </w:rPr>
        <w:lastRenderedPageBreak/>
        <w:t>貳</w:t>
      </w:r>
      <w:r w:rsidR="00C56612" w:rsidRPr="00B00278">
        <w:rPr>
          <w:rFonts w:asciiTheme="minorHAnsi" w:eastAsia="標楷體" w:hAnsiTheme="minorHAnsi"/>
          <w:b/>
          <w:color w:val="000000" w:themeColor="text1"/>
          <w:sz w:val="36"/>
          <w:szCs w:val="36"/>
        </w:rPr>
        <w:t>、</w:t>
      </w:r>
      <w:r w:rsidR="007718FC" w:rsidRPr="00B00278">
        <w:rPr>
          <w:rFonts w:asciiTheme="minorHAnsi" w:eastAsia="標楷體" w:hAnsiTheme="minorHAnsi"/>
          <w:b/>
          <w:color w:val="000000" w:themeColor="text1"/>
          <w:sz w:val="36"/>
          <w:szCs w:val="36"/>
        </w:rPr>
        <w:t>現</w:t>
      </w:r>
      <w:r w:rsidR="00964EA1" w:rsidRPr="00B00278">
        <w:rPr>
          <w:rFonts w:asciiTheme="minorHAnsi" w:eastAsia="標楷體" w:hAnsiTheme="minorHAnsi"/>
          <w:b/>
          <w:color w:val="000000" w:themeColor="text1"/>
          <w:sz w:val="36"/>
          <w:szCs w:val="36"/>
        </w:rPr>
        <w:t>行作法</w:t>
      </w:r>
    </w:p>
    <w:p w:rsidR="00C56612" w:rsidRPr="00B00278" w:rsidRDefault="00C56612" w:rsidP="00932050">
      <w:pPr>
        <w:jc w:val="both"/>
        <w:rPr>
          <w:rFonts w:asciiTheme="minorHAnsi" w:eastAsia="標楷體" w:hAnsiTheme="minorHAnsi"/>
          <w:b/>
          <w:color w:val="000000" w:themeColor="text1"/>
          <w:sz w:val="28"/>
          <w:szCs w:val="28"/>
        </w:rPr>
      </w:pPr>
      <w:r w:rsidRPr="00B00278">
        <w:rPr>
          <w:rFonts w:asciiTheme="minorHAnsi" w:eastAsia="標楷體" w:hAnsiTheme="minorHAnsi"/>
          <w:b/>
          <w:color w:val="000000" w:themeColor="text1"/>
          <w:sz w:val="28"/>
          <w:szCs w:val="28"/>
        </w:rPr>
        <w:t>一、</w:t>
      </w:r>
      <w:r w:rsidR="00964EA1" w:rsidRPr="00B00278">
        <w:rPr>
          <w:rFonts w:asciiTheme="minorHAnsi" w:eastAsia="標楷體" w:hAnsiTheme="minorHAnsi"/>
          <w:b/>
          <w:color w:val="000000" w:themeColor="text1"/>
          <w:sz w:val="28"/>
          <w:szCs w:val="28"/>
        </w:rPr>
        <w:t>進行標的</w:t>
      </w:r>
      <w:r w:rsidR="00742177" w:rsidRPr="00B00278">
        <w:rPr>
          <w:rFonts w:asciiTheme="minorHAnsi" w:eastAsia="標楷體" w:hAnsiTheme="minorHAnsi"/>
          <w:b/>
          <w:color w:val="000000" w:themeColor="text1"/>
          <w:sz w:val="28"/>
          <w:szCs w:val="28"/>
        </w:rPr>
        <w:t>人力結構</w:t>
      </w:r>
      <w:r w:rsidR="00964EA1" w:rsidRPr="00B00278">
        <w:rPr>
          <w:rFonts w:asciiTheme="minorHAnsi" w:eastAsia="標楷體" w:hAnsiTheme="minorHAnsi"/>
          <w:b/>
          <w:color w:val="000000" w:themeColor="text1"/>
          <w:sz w:val="28"/>
          <w:szCs w:val="28"/>
        </w:rPr>
        <w:t>分析</w:t>
      </w:r>
    </w:p>
    <w:p w:rsidR="00742177" w:rsidRPr="00B00278" w:rsidRDefault="00964EA1" w:rsidP="0064786F">
      <w:pPr>
        <w:ind w:firstLineChars="200" w:firstLine="560"/>
        <w:jc w:val="both"/>
        <w:rPr>
          <w:rFonts w:asciiTheme="minorHAnsi" w:eastAsia="標楷體" w:hAnsiTheme="minorHAnsi"/>
          <w:b/>
          <w:color w:val="000000" w:themeColor="text1"/>
          <w:sz w:val="28"/>
          <w:szCs w:val="28"/>
        </w:rPr>
      </w:pPr>
      <w:r w:rsidRPr="00B00278">
        <w:rPr>
          <w:rFonts w:asciiTheme="minorHAnsi" w:eastAsia="標楷體" w:hAnsiTheme="minorHAnsi"/>
          <w:color w:val="000000" w:themeColor="text1"/>
          <w:sz w:val="28"/>
          <w:szCs w:val="28"/>
        </w:rPr>
        <w:t>茲因本調查報告之目的，在於檢驗及調整薦任公務人員晉升簡任官等訓練受訓人員所應具備高一官等（即簡任第</w:t>
      </w:r>
      <w:r w:rsidRPr="00B00278">
        <w:rPr>
          <w:rFonts w:asciiTheme="minorHAnsi" w:eastAsia="標楷體" w:hAnsiTheme="minorHAnsi"/>
          <w:color w:val="000000" w:themeColor="text1"/>
          <w:sz w:val="28"/>
          <w:szCs w:val="28"/>
        </w:rPr>
        <w:t>10</w:t>
      </w:r>
      <w:r w:rsidRPr="00B00278">
        <w:rPr>
          <w:rFonts w:asciiTheme="minorHAnsi" w:eastAsia="標楷體" w:hAnsiTheme="minorHAnsi"/>
          <w:color w:val="000000" w:themeColor="text1"/>
          <w:sz w:val="28"/>
          <w:szCs w:val="28"/>
        </w:rPr>
        <w:t>職等）之核心職能，</w:t>
      </w:r>
      <w:proofErr w:type="gramStart"/>
      <w:r w:rsidRPr="00B00278">
        <w:rPr>
          <w:rFonts w:asciiTheme="minorHAnsi" w:eastAsia="標楷體" w:hAnsiTheme="minorHAnsi"/>
          <w:color w:val="000000" w:themeColor="text1"/>
          <w:sz w:val="28"/>
          <w:szCs w:val="28"/>
        </w:rPr>
        <w:t>爰</w:t>
      </w:r>
      <w:proofErr w:type="gramEnd"/>
      <w:r w:rsidRPr="00B00278">
        <w:rPr>
          <w:rFonts w:asciiTheme="minorHAnsi" w:eastAsia="標楷體" w:hAnsiTheme="minorHAnsi"/>
          <w:color w:val="000000" w:themeColor="text1"/>
          <w:sz w:val="28"/>
          <w:szCs w:val="28"/>
        </w:rPr>
        <w:t>必須針對該職等人力進行結構分析。</w:t>
      </w:r>
      <w:proofErr w:type="gramStart"/>
      <w:r w:rsidR="00742177" w:rsidRPr="00B00278">
        <w:rPr>
          <w:rFonts w:asciiTheme="minorHAnsi" w:eastAsia="標楷體" w:hAnsiTheme="minorHAnsi"/>
          <w:color w:val="000000" w:themeColor="text1"/>
          <w:sz w:val="28"/>
          <w:szCs w:val="28"/>
        </w:rPr>
        <w:t>依表</w:t>
      </w:r>
      <w:proofErr w:type="gramEnd"/>
      <w:r w:rsidR="00742177" w:rsidRPr="00B00278">
        <w:rPr>
          <w:rFonts w:asciiTheme="minorHAnsi" w:eastAsia="標楷體" w:hAnsiTheme="minorHAnsi"/>
          <w:color w:val="000000" w:themeColor="text1"/>
          <w:sz w:val="28"/>
          <w:szCs w:val="28"/>
        </w:rPr>
        <w:t>1</w:t>
      </w:r>
      <w:r w:rsidR="00742177" w:rsidRPr="00B00278">
        <w:rPr>
          <w:rFonts w:asciiTheme="minorHAnsi" w:eastAsia="標楷體" w:hAnsiTheme="minorHAnsi"/>
          <w:color w:val="000000" w:themeColor="text1"/>
          <w:sz w:val="28"/>
          <w:szCs w:val="28"/>
        </w:rPr>
        <w:t>資料顯示，中央及地方行政機關簡任第</w:t>
      </w:r>
      <w:r w:rsidRPr="00B00278">
        <w:rPr>
          <w:rFonts w:asciiTheme="minorHAnsi" w:eastAsia="標楷體" w:hAnsiTheme="minorHAnsi"/>
          <w:color w:val="000000" w:themeColor="text1"/>
          <w:sz w:val="28"/>
          <w:szCs w:val="28"/>
        </w:rPr>
        <w:t>10</w:t>
      </w:r>
      <w:r w:rsidR="00742177" w:rsidRPr="00B00278">
        <w:rPr>
          <w:rFonts w:asciiTheme="minorHAnsi" w:eastAsia="標楷體" w:hAnsiTheme="minorHAnsi"/>
          <w:color w:val="000000" w:themeColor="text1"/>
          <w:sz w:val="28"/>
          <w:szCs w:val="28"/>
        </w:rPr>
        <w:t>職等人員合計</w:t>
      </w:r>
      <w:r w:rsidRPr="00B00278">
        <w:rPr>
          <w:rFonts w:asciiTheme="minorHAnsi" w:eastAsia="標楷體" w:hAnsiTheme="minorHAnsi"/>
          <w:color w:val="000000" w:themeColor="text1"/>
          <w:sz w:val="28"/>
          <w:szCs w:val="28"/>
        </w:rPr>
        <w:t>約</w:t>
      </w:r>
      <w:r w:rsidR="00742177" w:rsidRPr="00B00278">
        <w:rPr>
          <w:rFonts w:asciiTheme="minorHAnsi" w:eastAsia="標楷體" w:hAnsiTheme="minorHAnsi"/>
          <w:color w:val="000000" w:themeColor="text1"/>
          <w:sz w:val="28"/>
          <w:szCs w:val="28"/>
        </w:rPr>
        <w:t>為</w:t>
      </w:r>
      <w:r w:rsidR="00742177" w:rsidRPr="00B00278">
        <w:rPr>
          <w:rFonts w:asciiTheme="minorHAnsi" w:eastAsia="標楷體" w:hAnsiTheme="minorHAnsi"/>
          <w:color w:val="000000" w:themeColor="text1"/>
          <w:sz w:val="28"/>
          <w:szCs w:val="28"/>
        </w:rPr>
        <w:t>3,467</w:t>
      </w:r>
      <w:r w:rsidR="00742177" w:rsidRPr="00B00278">
        <w:rPr>
          <w:rFonts w:asciiTheme="minorHAnsi" w:eastAsia="標楷體" w:hAnsiTheme="minorHAnsi"/>
          <w:color w:val="000000" w:themeColor="text1"/>
          <w:sz w:val="28"/>
          <w:szCs w:val="28"/>
        </w:rPr>
        <w:t>人，其中以</w:t>
      </w:r>
      <w:r w:rsidRPr="00B00278">
        <w:rPr>
          <w:rFonts w:asciiTheme="minorHAnsi" w:eastAsia="標楷體" w:hAnsiTheme="minorHAnsi"/>
          <w:color w:val="000000" w:themeColor="text1"/>
          <w:sz w:val="28"/>
          <w:szCs w:val="28"/>
        </w:rPr>
        <w:t>任職於</w:t>
      </w:r>
      <w:r w:rsidR="00742177" w:rsidRPr="00B00278">
        <w:rPr>
          <w:rFonts w:asciiTheme="minorHAnsi" w:eastAsia="標楷體" w:hAnsiTheme="minorHAnsi"/>
          <w:color w:val="000000" w:themeColor="text1"/>
          <w:sz w:val="28"/>
          <w:szCs w:val="28"/>
        </w:rPr>
        <w:t>中央行政機關人數最多</w:t>
      </w:r>
      <w:r w:rsidRPr="00B00278">
        <w:rPr>
          <w:rFonts w:asciiTheme="minorHAnsi" w:eastAsia="標楷體" w:hAnsiTheme="minorHAnsi"/>
          <w:color w:val="000000" w:themeColor="text1"/>
          <w:sz w:val="28"/>
          <w:szCs w:val="28"/>
        </w:rPr>
        <w:t>，</w:t>
      </w:r>
      <w:r w:rsidR="00742177" w:rsidRPr="00B00278">
        <w:rPr>
          <w:rFonts w:asciiTheme="minorHAnsi" w:eastAsia="標楷體" w:hAnsiTheme="minorHAnsi"/>
          <w:color w:val="000000" w:themeColor="text1"/>
          <w:sz w:val="28"/>
          <w:szCs w:val="28"/>
        </w:rPr>
        <w:t>達</w:t>
      </w:r>
      <w:r w:rsidR="00742177" w:rsidRPr="00B00278">
        <w:rPr>
          <w:rFonts w:asciiTheme="minorHAnsi" w:eastAsia="標楷體" w:hAnsiTheme="minorHAnsi"/>
          <w:color w:val="000000" w:themeColor="text1"/>
          <w:sz w:val="28"/>
          <w:szCs w:val="28"/>
        </w:rPr>
        <w:t>2,839</w:t>
      </w:r>
      <w:r w:rsidR="00742177" w:rsidRPr="00B00278">
        <w:rPr>
          <w:rFonts w:asciiTheme="minorHAnsi" w:eastAsia="標楷體" w:hAnsiTheme="minorHAnsi"/>
          <w:color w:val="000000" w:themeColor="text1"/>
          <w:sz w:val="28"/>
          <w:szCs w:val="28"/>
        </w:rPr>
        <w:t>人，占</w:t>
      </w:r>
      <w:r w:rsidR="00742177" w:rsidRPr="00B00278">
        <w:rPr>
          <w:rFonts w:asciiTheme="minorHAnsi" w:eastAsia="標楷體" w:hAnsiTheme="minorHAnsi"/>
          <w:color w:val="000000" w:themeColor="text1"/>
          <w:sz w:val="28"/>
          <w:szCs w:val="28"/>
        </w:rPr>
        <w:t>81.89%</w:t>
      </w:r>
      <w:r w:rsidR="00742177" w:rsidRPr="00B00278">
        <w:rPr>
          <w:rFonts w:asciiTheme="minorHAnsi" w:eastAsia="標楷體" w:hAnsiTheme="minorHAnsi"/>
          <w:color w:val="000000" w:themeColor="text1"/>
          <w:sz w:val="28"/>
          <w:szCs w:val="28"/>
        </w:rPr>
        <w:t>，而中央行政機關</w:t>
      </w:r>
      <w:r w:rsidRPr="00B00278">
        <w:rPr>
          <w:rFonts w:asciiTheme="minorHAnsi" w:eastAsia="標楷體" w:hAnsiTheme="minorHAnsi"/>
          <w:color w:val="000000" w:themeColor="text1"/>
          <w:sz w:val="28"/>
          <w:szCs w:val="28"/>
        </w:rPr>
        <w:t>擔任</w:t>
      </w:r>
      <w:r w:rsidR="00742177" w:rsidRPr="00B00278">
        <w:rPr>
          <w:rFonts w:asciiTheme="minorHAnsi" w:eastAsia="標楷體" w:hAnsiTheme="minorHAnsi"/>
          <w:color w:val="000000" w:themeColor="text1"/>
          <w:sz w:val="28"/>
          <w:szCs w:val="28"/>
        </w:rPr>
        <w:t>主管與非主管分別占全部之</w:t>
      </w:r>
      <w:r w:rsidR="00742177" w:rsidRPr="00B00278">
        <w:rPr>
          <w:rFonts w:asciiTheme="minorHAnsi" w:eastAsia="標楷體" w:hAnsiTheme="minorHAnsi"/>
          <w:color w:val="000000" w:themeColor="text1"/>
          <w:sz w:val="28"/>
          <w:szCs w:val="28"/>
        </w:rPr>
        <w:t>31.44%</w:t>
      </w:r>
      <w:r w:rsidR="00742177" w:rsidRPr="00B00278">
        <w:rPr>
          <w:rFonts w:asciiTheme="minorHAnsi" w:eastAsia="標楷體" w:hAnsiTheme="minorHAnsi"/>
          <w:color w:val="000000" w:themeColor="text1"/>
          <w:sz w:val="28"/>
          <w:szCs w:val="28"/>
        </w:rPr>
        <w:t>及</w:t>
      </w:r>
      <w:r w:rsidR="00742177" w:rsidRPr="00B00278">
        <w:rPr>
          <w:rFonts w:asciiTheme="minorHAnsi" w:eastAsia="標楷體" w:hAnsiTheme="minorHAnsi"/>
          <w:color w:val="000000" w:themeColor="text1"/>
          <w:sz w:val="28"/>
          <w:szCs w:val="28"/>
        </w:rPr>
        <w:t>50.45%</w:t>
      </w:r>
      <w:r w:rsidR="00742177" w:rsidRPr="00B00278">
        <w:rPr>
          <w:rFonts w:asciiTheme="minorHAnsi" w:eastAsia="標楷體" w:hAnsiTheme="minorHAnsi"/>
          <w:color w:val="000000" w:themeColor="text1"/>
          <w:sz w:val="28"/>
          <w:szCs w:val="28"/>
        </w:rPr>
        <w:t>。</w:t>
      </w:r>
      <w:r w:rsidRPr="00B00278">
        <w:rPr>
          <w:rFonts w:asciiTheme="minorHAnsi" w:eastAsia="標楷體" w:hAnsiTheme="minorHAnsi"/>
          <w:color w:val="000000" w:themeColor="text1"/>
          <w:sz w:val="28"/>
          <w:szCs w:val="28"/>
        </w:rPr>
        <w:t>以非主管職務為例而言，任職於</w:t>
      </w:r>
      <w:r w:rsidR="00742177" w:rsidRPr="00B00278">
        <w:rPr>
          <w:rFonts w:asciiTheme="minorHAnsi" w:eastAsia="標楷體" w:hAnsiTheme="minorHAnsi"/>
          <w:color w:val="000000" w:themeColor="text1"/>
          <w:sz w:val="28"/>
          <w:szCs w:val="28"/>
        </w:rPr>
        <w:t>中央二級以上機關</w:t>
      </w:r>
      <w:r w:rsidRPr="00B00278">
        <w:rPr>
          <w:rFonts w:asciiTheme="minorHAnsi" w:eastAsia="標楷體" w:hAnsiTheme="minorHAnsi"/>
          <w:color w:val="000000" w:themeColor="text1"/>
          <w:sz w:val="28"/>
          <w:szCs w:val="28"/>
        </w:rPr>
        <w:t>者，其職稱</w:t>
      </w:r>
      <w:r w:rsidR="00742177" w:rsidRPr="00B00278">
        <w:rPr>
          <w:rFonts w:asciiTheme="minorHAnsi" w:eastAsia="標楷體" w:hAnsiTheme="minorHAnsi"/>
          <w:color w:val="000000" w:themeColor="text1"/>
          <w:sz w:val="28"/>
          <w:szCs w:val="28"/>
        </w:rPr>
        <w:t>大部分為</w:t>
      </w:r>
      <w:proofErr w:type="gramStart"/>
      <w:r w:rsidR="00742177" w:rsidRPr="00B00278">
        <w:rPr>
          <w:rFonts w:asciiTheme="minorHAnsi" w:eastAsia="標楷體" w:hAnsiTheme="minorHAnsi"/>
          <w:color w:val="000000" w:themeColor="text1"/>
          <w:sz w:val="28"/>
          <w:szCs w:val="28"/>
        </w:rPr>
        <w:t>諮</w:t>
      </w:r>
      <w:proofErr w:type="gramEnd"/>
      <w:r w:rsidR="00742177" w:rsidRPr="00B00278">
        <w:rPr>
          <w:rFonts w:asciiTheme="minorHAnsi" w:eastAsia="標楷體" w:hAnsiTheme="minorHAnsi"/>
          <w:color w:val="000000" w:themeColor="text1"/>
          <w:sz w:val="28"/>
          <w:szCs w:val="28"/>
        </w:rPr>
        <w:t>議、簡任視察、簡任秘書、專門委員</w:t>
      </w:r>
      <w:r w:rsidRPr="00B00278">
        <w:rPr>
          <w:rFonts w:asciiTheme="minorHAnsi" w:eastAsia="標楷體" w:hAnsiTheme="minorHAnsi"/>
          <w:color w:val="000000" w:themeColor="text1"/>
          <w:sz w:val="28"/>
          <w:szCs w:val="28"/>
        </w:rPr>
        <w:t>及</w:t>
      </w:r>
      <w:r w:rsidR="00742177" w:rsidRPr="00B00278">
        <w:rPr>
          <w:rFonts w:asciiTheme="minorHAnsi" w:eastAsia="標楷體" w:hAnsiTheme="minorHAnsi"/>
          <w:color w:val="000000" w:themeColor="text1"/>
          <w:sz w:val="28"/>
          <w:szCs w:val="28"/>
        </w:rPr>
        <w:t>技監等，如為主管職務</w:t>
      </w:r>
      <w:r w:rsidRPr="00B00278">
        <w:rPr>
          <w:rFonts w:asciiTheme="minorHAnsi" w:eastAsia="標楷體" w:hAnsiTheme="minorHAnsi"/>
          <w:color w:val="000000" w:themeColor="text1"/>
          <w:sz w:val="28"/>
          <w:szCs w:val="28"/>
        </w:rPr>
        <w:t>者</w:t>
      </w:r>
      <w:r w:rsidR="00742177" w:rsidRPr="00B00278">
        <w:rPr>
          <w:rFonts w:asciiTheme="minorHAnsi" w:eastAsia="標楷體" w:hAnsiTheme="minorHAnsi"/>
          <w:color w:val="000000" w:themeColor="text1"/>
          <w:sz w:val="28"/>
          <w:szCs w:val="28"/>
        </w:rPr>
        <w:t>，</w:t>
      </w:r>
      <w:r w:rsidRPr="00B00278">
        <w:rPr>
          <w:rFonts w:asciiTheme="minorHAnsi" w:eastAsia="標楷體" w:hAnsiTheme="minorHAnsi"/>
          <w:color w:val="000000" w:themeColor="text1"/>
          <w:sz w:val="28"/>
          <w:szCs w:val="28"/>
        </w:rPr>
        <w:t>職稱多</w:t>
      </w:r>
      <w:r w:rsidR="00742177" w:rsidRPr="00B00278">
        <w:rPr>
          <w:rFonts w:asciiTheme="minorHAnsi" w:eastAsia="標楷體" w:hAnsiTheme="minorHAnsi"/>
          <w:color w:val="000000" w:themeColor="text1"/>
          <w:sz w:val="28"/>
          <w:szCs w:val="28"/>
        </w:rPr>
        <w:t>為中央二級</w:t>
      </w:r>
      <w:proofErr w:type="gramStart"/>
      <w:r w:rsidRPr="00B00278">
        <w:rPr>
          <w:rFonts w:asciiTheme="minorHAnsi" w:eastAsia="標楷體" w:hAnsiTheme="minorHAnsi"/>
          <w:color w:val="000000" w:themeColor="text1"/>
          <w:sz w:val="28"/>
          <w:szCs w:val="28"/>
        </w:rPr>
        <w:t>機關</w:t>
      </w:r>
      <w:r w:rsidR="00742177" w:rsidRPr="00B00278">
        <w:rPr>
          <w:rFonts w:asciiTheme="minorHAnsi" w:eastAsia="標楷體" w:hAnsiTheme="minorHAnsi"/>
          <w:color w:val="000000" w:themeColor="text1"/>
          <w:sz w:val="28"/>
          <w:szCs w:val="28"/>
        </w:rPr>
        <w:t>之室主任</w:t>
      </w:r>
      <w:proofErr w:type="gramEnd"/>
      <w:r w:rsidR="00742177" w:rsidRPr="00B00278">
        <w:rPr>
          <w:rFonts w:asciiTheme="minorHAnsi" w:eastAsia="標楷體" w:hAnsiTheme="minorHAnsi"/>
          <w:color w:val="000000" w:themeColor="text1"/>
          <w:sz w:val="28"/>
          <w:szCs w:val="28"/>
        </w:rPr>
        <w:t>，或中央三級以下機關之組長、主任職務等。</w:t>
      </w:r>
    </w:p>
    <w:p w:rsidR="00742177" w:rsidRPr="008D43A1" w:rsidRDefault="008D43A1" w:rsidP="008D43A1">
      <w:pPr>
        <w:spacing w:line="480" w:lineRule="exact"/>
        <w:jc w:val="both"/>
        <w:rPr>
          <w:rFonts w:eastAsia="標楷體"/>
          <w:color w:val="000000" w:themeColor="text1"/>
          <w:sz w:val="20"/>
          <w:szCs w:val="20"/>
        </w:rPr>
      </w:pPr>
      <w:r>
        <w:rPr>
          <w:rFonts w:eastAsia="標楷體" w:hint="eastAsia"/>
          <w:color w:val="000000" w:themeColor="text1"/>
          <w:sz w:val="20"/>
          <w:szCs w:val="20"/>
        </w:rPr>
        <w:t xml:space="preserve">        </w:t>
      </w:r>
      <w:r w:rsidR="00742177" w:rsidRPr="008D43A1">
        <w:rPr>
          <w:rFonts w:eastAsia="標楷體"/>
          <w:color w:val="000000" w:themeColor="text1"/>
          <w:sz w:val="20"/>
          <w:szCs w:val="20"/>
        </w:rPr>
        <w:t>表</w:t>
      </w:r>
      <w:r w:rsidR="00742177" w:rsidRPr="008D43A1">
        <w:rPr>
          <w:rFonts w:eastAsia="標楷體"/>
          <w:color w:val="000000" w:themeColor="text1"/>
          <w:sz w:val="20"/>
          <w:szCs w:val="20"/>
        </w:rPr>
        <w:t>1</w:t>
      </w:r>
      <w:r w:rsidR="00742177" w:rsidRPr="008D43A1">
        <w:rPr>
          <w:rFonts w:eastAsia="標楷體"/>
          <w:color w:val="000000" w:themeColor="text1"/>
          <w:sz w:val="20"/>
          <w:szCs w:val="20"/>
        </w:rPr>
        <w:t>：</w:t>
      </w:r>
      <w:r w:rsidR="00742177" w:rsidRPr="008D43A1">
        <w:rPr>
          <w:rFonts w:eastAsia="標楷體"/>
          <w:bCs/>
          <w:color w:val="000000" w:themeColor="text1"/>
          <w:sz w:val="20"/>
          <w:szCs w:val="20"/>
        </w:rPr>
        <w:t>現職簡任各職等人數統計表</w:t>
      </w:r>
    </w:p>
    <w:p w:rsidR="00742177" w:rsidRPr="00B00278" w:rsidRDefault="00E45F64" w:rsidP="00932050">
      <w:pPr>
        <w:spacing w:line="400" w:lineRule="exact"/>
        <w:ind w:firstLineChars="309" w:firstLine="865"/>
        <w:jc w:val="both"/>
        <w:rPr>
          <w:rFonts w:asciiTheme="minorHAnsi" w:eastAsia="標楷體" w:hAnsiTheme="minorHAnsi"/>
          <w:color w:val="000000" w:themeColor="text1"/>
          <w:sz w:val="28"/>
        </w:rPr>
      </w:pPr>
      <w:r>
        <w:rPr>
          <w:rFonts w:asciiTheme="minorHAnsi" w:eastAsia="標楷體" w:hAnsiTheme="minorHAnsi"/>
          <w:noProof/>
          <w:color w:val="000000" w:themeColor="text1"/>
          <w:sz w:val="28"/>
        </w:rPr>
        <w:pict>
          <v:rect id="Rectangle 2" o:spid="_x0000_s1026" style="position:absolute;left:0;text-align:left;margin-left:33pt;margin-top:3.75pt;width:387.6pt;height:230.1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" filled="f"/>
        </w:pict>
      </w:r>
      <w:r w:rsidR="00742177" w:rsidRPr="00B00278">
        <w:rPr>
          <w:rFonts w:asciiTheme="minorHAnsi" w:eastAsia="標楷體" w:hAnsiTheme="minorHAnsi"/>
          <w:color w:val="000000" w:themeColor="text1"/>
          <w:sz w:val="22"/>
        </w:rPr>
        <w:t xml:space="preserve">                                                      </w:t>
      </w:r>
      <w:r w:rsidR="00742177" w:rsidRPr="00B00278">
        <w:rPr>
          <w:rFonts w:asciiTheme="minorHAnsi" w:eastAsia="標楷體" w:hAnsiTheme="minorHAnsi"/>
          <w:color w:val="000000" w:themeColor="text1"/>
          <w:sz w:val="22"/>
        </w:rPr>
        <w:t>單位：人</w:t>
      </w:r>
    </w:p>
    <w:tbl>
      <w:tblPr>
        <w:tblW w:w="5954" w:type="dxa"/>
        <w:tblInd w:w="1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61"/>
        <w:gridCol w:w="838"/>
        <w:gridCol w:w="992"/>
        <w:gridCol w:w="937"/>
        <w:gridCol w:w="850"/>
        <w:gridCol w:w="1276"/>
      </w:tblGrid>
      <w:tr w:rsidR="00742177" w:rsidRPr="00B00278" w:rsidTr="00084967">
        <w:trPr>
          <w:cantSplit/>
          <w:trHeight w:val="672"/>
        </w:trPr>
        <w:tc>
          <w:tcPr>
            <w:tcW w:w="1061" w:type="dxa"/>
            <w:vMerge w:val="restart"/>
            <w:shd w:val="clear" w:color="auto" w:fill="0070C0"/>
            <w:vAlign w:val="center"/>
          </w:tcPr>
          <w:p w:rsidR="00742177" w:rsidRPr="00B00278" w:rsidRDefault="00E45F64" w:rsidP="00932050">
            <w:pPr>
              <w:spacing w:line="260" w:lineRule="atLeast"/>
              <w:jc w:val="both"/>
              <w:rPr>
                <w:rFonts w:asciiTheme="minorHAnsi" w:eastAsia="標楷體" w:hAnsiTheme="minorHAnsi"/>
                <w:color w:val="000000" w:themeColor="text1"/>
              </w:rPr>
            </w:pPr>
            <w:r>
              <w:rPr>
                <w:rFonts w:asciiTheme="minorHAnsi" w:eastAsia="標楷體" w:hAnsiTheme="minorHAnsi"/>
                <w:noProof/>
                <w:color w:val="000000" w:themeColor="text1"/>
              </w:rPr>
              <w:pict>
                <v:group id="__TH_G11839" o:spid="_x0000_s1046" style="position:absolute;left:0;text-align:left;margin-left:-.65pt;margin-top:1.25pt;width:52.9pt;height:56.8pt;z-index:251661824" coordorigin="1111,3304" coordsize="1082,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">
                  <v:line id="__TH_L31" o:spid="_x0000_s1027" style="position:absolute;visibility:visible" from="1111,3304" to="2193,4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pg8QAAADaAAAADwAAAGRycy9kb3ducmV2LnhtbESPQWvCQBSE74X+h+UVequbSpCQukpr&#10;EQoeJLGX3h7Z1ySafRt2V5P4612h0OMwM98wy/VoOnEh51vLCl5nCQjiyuqWawXfh+1LBsIHZI2d&#10;ZVIwkYf16vFhibm2Axd0KUMtIoR9jgqaEPpcSl81ZNDPbE8cvV/rDIYoXS21wyHCTSfnSbKQBluO&#10;Cw32tGmoOpVnoyA79P5z2vxs7d4dr8UuLSjFD6Wen8b3NxCBxvAf/mt/aQUp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8OmDxAAAANoAAAAPAAAAAAAAAAAA&#10;AAAAAKECAABkcnMvZG93bnJldi54bWxQSwUGAAAAAAQABAD5AAAAkgMAAAAA&#10;" strokeweight=".5pt"/>
                  <v:shapetype id="_x0000_t202" coordsize="21600,21600" o:spt="202" path="m,l,21600r21600,l21600,xe">
                    <v:stroke joinstyle="miter"/>
                    <v:path gradientshapeok="t" o:connecttype="rect"/>
                  </v:shapetype>
                  <v:shape id="__TH_B1132" o:spid="_x0000_s1028" type="#_x0000_t202" style="position:absolute;left:1537;top:3397;width:200;height: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28108C" w:rsidRPr="008C0E55" w:rsidRDefault="0028108C" w:rsidP="00742177">
                          <w:pPr>
                            <w:snapToGrid w:val="0"/>
                            <w:rPr>
                              <w:rFonts w:eastAsia="標楷體"/>
                              <w:color w:val="FFFFFF" w:themeColor="background1"/>
                              <w:sz w:val="16"/>
                            </w:rPr>
                          </w:pPr>
                          <w:r w:rsidRPr="008C0E55">
                            <w:rPr>
                              <w:rFonts w:eastAsia="標楷體" w:hint="eastAsia"/>
                              <w:color w:val="FFFFFF" w:themeColor="background1"/>
                              <w:sz w:val="16"/>
                            </w:rPr>
                            <w:t>人</w:t>
                          </w:r>
                        </w:p>
                      </w:txbxContent>
                    </v:textbox>
                  </v:shape>
                  <v:shape id="__TH_B1233" o:spid="_x0000_s1029" type="#_x0000_t202" style="position:absolute;left:1720;top:3623;width:200;height: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28108C" w:rsidRPr="008C0E55" w:rsidRDefault="0028108C" w:rsidP="00742177">
                          <w:pPr>
                            <w:snapToGrid w:val="0"/>
                            <w:rPr>
                              <w:rFonts w:eastAsia="標楷體"/>
                              <w:color w:val="FFFFFF" w:themeColor="background1"/>
                              <w:sz w:val="16"/>
                            </w:rPr>
                          </w:pPr>
                          <w:r w:rsidRPr="008C0E55">
                            <w:rPr>
                              <w:rFonts w:eastAsia="標楷體" w:hint="eastAsia"/>
                              <w:color w:val="FFFFFF" w:themeColor="background1"/>
                              <w:sz w:val="16"/>
                            </w:rPr>
                            <w:t>員</w:t>
                          </w:r>
                        </w:p>
                      </w:txbxContent>
                    </v:textbox>
                  </v:shape>
                  <v:shape id="__TH_B1334" o:spid="_x0000_s1030" type="#_x0000_t202" style="position:absolute;left:1902;top:3848;width:200;height: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28108C" w:rsidRPr="008C0E55" w:rsidRDefault="0028108C" w:rsidP="00742177">
                          <w:pPr>
                            <w:snapToGrid w:val="0"/>
                            <w:rPr>
                              <w:rFonts w:eastAsia="標楷體"/>
                              <w:color w:val="FFFFFF" w:themeColor="background1"/>
                              <w:sz w:val="16"/>
                            </w:rPr>
                          </w:pPr>
                          <w:r w:rsidRPr="008C0E55">
                            <w:rPr>
                              <w:rFonts w:eastAsia="標楷體" w:hint="eastAsia"/>
                              <w:color w:val="FFFFFF" w:themeColor="background1"/>
                              <w:sz w:val="16"/>
                            </w:rPr>
                            <w:t>別</w:t>
                          </w:r>
                        </w:p>
                      </w:txbxContent>
                    </v:textbox>
                  </v:shape>
                  <v:shape id="__TH_B2135" o:spid="_x0000_s1031" type="#_x0000_t202" style="position:absolute;left:1186;top:3811;width:200;height: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28108C" w:rsidRPr="008C0E55" w:rsidRDefault="0028108C" w:rsidP="00742177">
                          <w:pPr>
                            <w:snapToGrid w:val="0"/>
                            <w:rPr>
                              <w:rFonts w:eastAsia="標楷體"/>
                              <w:color w:val="FFFFFF" w:themeColor="background1"/>
                              <w:sz w:val="16"/>
                            </w:rPr>
                          </w:pPr>
                          <w:proofErr w:type="gramStart"/>
                          <w:r w:rsidRPr="008C0E55">
                            <w:rPr>
                              <w:rFonts w:eastAsia="標楷體" w:hint="eastAsia"/>
                              <w:color w:val="FFFFFF" w:themeColor="background1"/>
                              <w:sz w:val="16"/>
                            </w:rPr>
                            <w:t>銓</w:t>
                          </w:r>
                          <w:proofErr w:type="gramEnd"/>
                        </w:p>
                      </w:txbxContent>
                    </v:textbox>
                  </v:shape>
                  <v:shape id="__TH_B2236" o:spid="_x0000_s1032" type="#_x0000_t202" style="position:absolute;left:1337;top:3998;width:200;height: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28108C" w:rsidRPr="008C0E55" w:rsidRDefault="0028108C" w:rsidP="00742177">
                          <w:pPr>
                            <w:snapToGrid w:val="0"/>
                            <w:rPr>
                              <w:rFonts w:eastAsia="標楷體"/>
                              <w:color w:val="FFFFFF" w:themeColor="background1"/>
                              <w:sz w:val="16"/>
                            </w:rPr>
                          </w:pPr>
                          <w:r w:rsidRPr="008C0E55">
                            <w:rPr>
                              <w:rFonts w:eastAsia="標楷體" w:hint="eastAsia"/>
                              <w:color w:val="FFFFFF" w:themeColor="background1"/>
                              <w:sz w:val="16"/>
                            </w:rPr>
                            <w:t>審</w:t>
                          </w:r>
                        </w:p>
                      </w:txbxContent>
                    </v:textbox>
                  </v:shape>
                  <v:shape id="__TH_B2337" o:spid="_x0000_s1033" type="#_x0000_t202" style="position:absolute;left:1487;top:4184;width:200;height: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28108C" w:rsidRPr="008C0E55" w:rsidRDefault="0028108C" w:rsidP="00742177">
                          <w:pPr>
                            <w:snapToGrid w:val="0"/>
                            <w:rPr>
                              <w:rFonts w:eastAsia="標楷體"/>
                              <w:color w:val="FFFFFF" w:themeColor="background1"/>
                              <w:sz w:val="16"/>
                            </w:rPr>
                          </w:pPr>
                          <w:r w:rsidRPr="008C0E55">
                            <w:rPr>
                              <w:rFonts w:eastAsia="標楷體" w:hint="eastAsia"/>
                              <w:color w:val="FFFFFF" w:themeColor="background1"/>
                              <w:sz w:val="16"/>
                            </w:rPr>
                            <w:t>結</w:t>
                          </w:r>
                        </w:p>
                      </w:txbxContent>
                    </v:textbox>
                  </v:shape>
                  <v:shape id="__TH_B2438" o:spid="_x0000_s1034" type="#_x0000_t202" style="position:absolute;left:1638;top:4371;width:200;height: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28108C" w:rsidRPr="008C0E55" w:rsidRDefault="0028108C" w:rsidP="00742177">
                          <w:pPr>
                            <w:snapToGrid w:val="0"/>
                            <w:rPr>
                              <w:rFonts w:eastAsia="標楷體"/>
                              <w:color w:val="FFFFFF" w:themeColor="background1"/>
                              <w:sz w:val="16"/>
                            </w:rPr>
                          </w:pPr>
                          <w:r w:rsidRPr="008C0E55">
                            <w:rPr>
                              <w:rFonts w:eastAsia="標楷體" w:hint="eastAsia"/>
                              <w:color w:val="FFFFFF" w:themeColor="background1"/>
                              <w:sz w:val="16"/>
                            </w:rPr>
                            <w:t>果</w:t>
                          </w:r>
                        </w:p>
                      </w:txbxContent>
                    </v:textbox>
                  </v:shape>
                </v:group>
              </w:pict>
            </w:r>
          </w:p>
        </w:tc>
        <w:tc>
          <w:tcPr>
            <w:tcW w:w="3617" w:type="dxa"/>
            <w:gridSpan w:val="4"/>
            <w:tcBorders>
              <w:bottom w:val="single" w:sz="4" w:space="0" w:color="auto"/>
            </w:tcBorders>
            <w:shd w:val="clear" w:color="auto" w:fill="0070C0"/>
            <w:vAlign w:val="center"/>
          </w:tcPr>
          <w:p w:rsidR="00742177" w:rsidRPr="00B00278" w:rsidRDefault="00742177" w:rsidP="00331C6F">
            <w:pPr>
              <w:spacing w:line="260" w:lineRule="atLeast"/>
              <w:jc w:val="center"/>
              <w:rPr>
                <w:rFonts w:asciiTheme="minorHAnsi" w:eastAsia="標楷體" w:hAnsiTheme="minorHAnsi"/>
                <w:b/>
                <w:color w:val="000000" w:themeColor="text1"/>
              </w:rPr>
            </w:pPr>
            <w:r w:rsidRPr="00B00278">
              <w:rPr>
                <w:rFonts w:asciiTheme="minorHAnsi" w:eastAsia="標楷體" w:hAnsiTheme="minorHAnsi"/>
                <w:b/>
                <w:color w:val="000000" w:themeColor="text1"/>
              </w:rPr>
              <w:t>行政機關</w:t>
            </w:r>
          </w:p>
        </w:tc>
        <w:tc>
          <w:tcPr>
            <w:tcW w:w="1276" w:type="dxa"/>
            <w:vMerge w:val="restart"/>
            <w:shd w:val="clear" w:color="auto" w:fill="0070C0"/>
            <w:vAlign w:val="center"/>
          </w:tcPr>
          <w:p w:rsidR="00742177" w:rsidRPr="00B00278" w:rsidRDefault="00742177" w:rsidP="00331C6F">
            <w:pPr>
              <w:spacing w:line="260" w:lineRule="atLeast"/>
              <w:jc w:val="center"/>
              <w:rPr>
                <w:rFonts w:asciiTheme="minorHAnsi" w:eastAsia="標楷體" w:hAnsiTheme="minorHAnsi"/>
                <w:b/>
                <w:color w:val="000000" w:themeColor="text1"/>
              </w:rPr>
            </w:pPr>
            <w:r w:rsidRPr="00B00278">
              <w:rPr>
                <w:rFonts w:asciiTheme="minorHAnsi" w:eastAsia="標楷體" w:hAnsiTheme="minorHAnsi"/>
                <w:b/>
                <w:color w:val="000000" w:themeColor="text1"/>
              </w:rPr>
              <w:t>合計</w:t>
            </w:r>
          </w:p>
        </w:tc>
      </w:tr>
      <w:tr w:rsidR="00742177" w:rsidRPr="00B00278" w:rsidTr="00084967">
        <w:trPr>
          <w:cantSplit/>
          <w:trHeight w:val="493"/>
        </w:trPr>
        <w:tc>
          <w:tcPr>
            <w:tcW w:w="1061" w:type="dxa"/>
            <w:vMerge/>
            <w:tcBorders>
              <w:bottom w:val="single" w:sz="4" w:space="0" w:color="auto"/>
            </w:tcBorders>
            <w:shd w:val="clear" w:color="auto" w:fill="0070C0"/>
            <w:vAlign w:val="center"/>
          </w:tcPr>
          <w:p w:rsidR="00742177" w:rsidRPr="00B00278" w:rsidRDefault="00742177" w:rsidP="00932050">
            <w:pPr>
              <w:spacing w:line="260" w:lineRule="atLeast"/>
              <w:jc w:val="both"/>
              <w:rPr>
                <w:rFonts w:asciiTheme="minorHAnsi" w:eastAsia="標楷體" w:hAnsiTheme="minorHAnsi"/>
                <w:color w:val="000000" w:themeColor="text1"/>
              </w:rPr>
            </w:pPr>
          </w:p>
        </w:tc>
        <w:tc>
          <w:tcPr>
            <w:tcW w:w="1830" w:type="dxa"/>
            <w:gridSpan w:val="2"/>
            <w:shd w:val="clear" w:color="auto" w:fill="548DD4" w:themeFill="text2" w:themeFillTint="99"/>
            <w:vAlign w:val="center"/>
          </w:tcPr>
          <w:p w:rsidR="00742177" w:rsidRPr="00B00278" w:rsidRDefault="00742177" w:rsidP="00331C6F">
            <w:pPr>
              <w:spacing w:line="260" w:lineRule="atLeast"/>
              <w:jc w:val="center"/>
              <w:rPr>
                <w:rFonts w:asciiTheme="minorHAnsi" w:eastAsia="標楷體" w:hAnsiTheme="minorHAnsi"/>
                <w:b/>
                <w:color w:val="000000" w:themeColor="text1"/>
              </w:rPr>
            </w:pPr>
            <w:r w:rsidRPr="00B00278">
              <w:rPr>
                <w:rFonts w:asciiTheme="minorHAnsi" w:eastAsia="標楷體" w:hAnsiTheme="minorHAnsi"/>
                <w:b/>
                <w:color w:val="000000" w:themeColor="text1"/>
              </w:rPr>
              <w:t>中央</w:t>
            </w:r>
          </w:p>
        </w:tc>
        <w:tc>
          <w:tcPr>
            <w:tcW w:w="1787" w:type="dxa"/>
            <w:gridSpan w:val="2"/>
            <w:shd w:val="clear" w:color="auto" w:fill="548DD4" w:themeFill="text2" w:themeFillTint="99"/>
            <w:vAlign w:val="center"/>
          </w:tcPr>
          <w:p w:rsidR="00742177" w:rsidRPr="00B00278" w:rsidRDefault="00742177" w:rsidP="00331C6F">
            <w:pPr>
              <w:spacing w:line="260" w:lineRule="atLeast"/>
              <w:jc w:val="center"/>
              <w:rPr>
                <w:rFonts w:asciiTheme="minorHAnsi" w:eastAsia="標楷體" w:hAnsiTheme="minorHAnsi"/>
                <w:b/>
                <w:color w:val="000000" w:themeColor="text1"/>
              </w:rPr>
            </w:pPr>
            <w:r w:rsidRPr="00B00278">
              <w:rPr>
                <w:rFonts w:asciiTheme="minorHAnsi" w:eastAsia="標楷體" w:hAnsiTheme="minorHAnsi"/>
                <w:b/>
                <w:color w:val="000000" w:themeColor="text1"/>
              </w:rPr>
              <w:t>地方</w:t>
            </w:r>
          </w:p>
        </w:tc>
        <w:tc>
          <w:tcPr>
            <w:tcW w:w="1276" w:type="dxa"/>
            <w:vMerge/>
            <w:shd w:val="clear" w:color="auto" w:fill="0070C0"/>
          </w:tcPr>
          <w:p w:rsidR="00742177" w:rsidRPr="00B00278" w:rsidRDefault="00742177" w:rsidP="00932050">
            <w:pPr>
              <w:spacing w:line="260" w:lineRule="atLeast"/>
              <w:jc w:val="both"/>
              <w:rPr>
                <w:rFonts w:asciiTheme="minorHAnsi" w:eastAsia="標楷體" w:hAnsiTheme="minorHAnsi"/>
                <w:color w:val="000000" w:themeColor="text1"/>
              </w:rPr>
            </w:pPr>
          </w:p>
        </w:tc>
      </w:tr>
      <w:tr w:rsidR="00742177" w:rsidRPr="00B00278" w:rsidTr="00084967">
        <w:trPr>
          <w:cantSplit/>
          <w:trHeight w:val="942"/>
        </w:trPr>
        <w:tc>
          <w:tcPr>
            <w:tcW w:w="1061" w:type="dxa"/>
            <w:shd w:val="clear" w:color="auto" w:fill="0070C0"/>
            <w:vAlign w:val="center"/>
          </w:tcPr>
          <w:p w:rsidR="00742177" w:rsidRPr="00B00278" w:rsidRDefault="00742177" w:rsidP="00932050">
            <w:pPr>
              <w:spacing w:line="260" w:lineRule="atLeast"/>
              <w:jc w:val="both"/>
              <w:rPr>
                <w:rFonts w:asciiTheme="minorHAnsi" w:eastAsia="標楷體" w:hAnsiTheme="minorHAnsi"/>
                <w:b/>
                <w:color w:val="000000" w:themeColor="text1"/>
              </w:rPr>
            </w:pPr>
            <w:r w:rsidRPr="00B00278">
              <w:rPr>
                <w:rFonts w:asciiTheme="minorHAnsi" w:eastAsia="標楷體" w:hAnsiTheme="minorHAnsi"/>
                <w:b/>
                <w:color w:val="000000" w:themeColor="text1"/>
              </w:rPr>
              <w:t>職務別</w:t>
            </w:r>
          </w:p>
        </w:tc>
        <w:tc>
          <w:tcPr>
            <w:tcW w:w="838" w:type="dxa"/>
            <w:vAlign w:val="center"/>
          </w:tcPr>
          <w:p w:rsidR="00742177" w:rsidRPr="00B00278" w:rsidRDefault="00742177" w:rsidP="00331C6F">
            <w:pPr>
              <w:spacing w:line="260" w:lineRule="atLeast"/>
              <w:jc w:val="center"/>
              <w:rPr>
                <w:rFonts w:asciiTheme="minorHAnsi" w:eastAsia="標楷體" w:hAnsiTheme="minorHAnsi"/>
                <w:color w:val="000000" w:themeColor="text1"/>
                <w:spacing w:val="-12"/>
              </w:rPr>
            </w:pPr>
            <w:r w:rsidRPr="00B00278">
              <w:rPr>
                <w:rFonts w:asciiTheme="minorHAnsi" w:eastAsia="標楷體" w:hAnsiTheme="minorHAnsi"/>
                <w:color w:val="000000" w:themeColor="text1"/>
                <w:spacing w:val="-12"/>
              </w:rPr>
              <w:t>主管</w:t>
            </w:r>
          </w:p>
        </w:tc>
        <w:tc>
          <w:tcPr>
            <w:tcW w:w="992" w:type="dxa"/>
            <w:vAlign w:val="center"/>
          </w:tcPr>
          <w:p w:rsidR="00742177" w:rsidRPr="00B00278" w:rsidRDefault="00742177" w:rsidP="00331C6F">
            <w:pPr>
              <w:spacing w:line="260" w:lineRule="atLeast"/>
              <w:jc w:val="center"/>
              <w:rPr>
                <w:rFonts w:asciiTheme="minorHAnsi" w:eastAsia="標楷體" w:hAnsiTheme="minorHAnsi"/>
                <w:color w:val="000000" w:themeColor="text1"/>
                <w:spacing w:val="-12"/>
              </w:rPr>
            </w:pPr>
            <w:r w:rsidRPr="00B00278">
              <w:rPr>
                <w:rFonts w:asciiTheme="minorHAnsi" w:eastAsia="標楷體" w:hAnsiTheme="minorHAnsi"/>
                <w:color w:val="000000" w:themeColor="text1"/>
                <w:spacing w:val="-12"/>
              </w:rPr>
              <w:t>非主管</w:t>
            </w:r>
          </w:p>
        </w:tc>
        <w:tc>
          <w:tcPr>
            <w:tcW w:w="937" w:type="dxa"/>
            <w:vAlign w:val="center"/>
          </w:tcPr>
          <w:p w:rsidR="00742177" w:rsidRPr="00B00278" w:rsidRDefault="00742177" w:rsidP="00331C6F">
            <w:pPr>
              <w:spacing w:line="260" w:lineRule="atLeast"/>
              <w:jc w:val="center"/>
              <w:rPr>
                <w:rFonts w:asciiTheme="minorHAnsi" w:eastAsia="標楷體" w:hAnsiTheme="minorHAnsi"/>
                <w:color w:val="000000" w:themeColor="text1"/>
                <w:spacing w:val="-12"/>
              </w:rPr>
            </w:pPr>
            <w:r w:rsidRPr="00B00278">
              <w:rPr>
                <w:rFonts w:asciiTheme="minorHAnsi" w:eastAsia="標楷體" w:hAnsiTheme="minorHAnsi"/>
                <w:color w:val="000000" w:themeColor="text1"/>
                <w:spacing w:val="-12"/>
              </w:rPr>
              <w:t>主管</w:t>
            </w:r>
          </w:p>
        </w:tc>
        <w:tc>
          <w:tcPr>
            <w:tcW w:w="850" w:type="dxa"/>
            <w:vAlign w:val="center"/>
          </w:tcPr>
          <w:p w:rsidR="00742177" w:rsidRPr="00B00278" w:rsidRDefault="00742177" w:rsidP="00331C6F">
            <w:pPr>
              <w:spacing w:line="260" w:lineRule="atLeast"/>
              <w:jc w:val="center"/>
              <w:rPr>
                <w:rFonts w:asciiTheme="minorHAnsi" w:eastAsia="標楷體" w:hAnsiTheme="minorHAnsi"/>
                <w:color w:val="000000" w:themeColor="text1"/>
                <w:spacing w:val="-12"/>
              </w:rPr>
            </w:pPr>
            <w:r w:rsidRPr="00B00278">
              <w:rPr>
                <w:rFonts w:asciiTheme="minorHAnsi" w:eastAsia="標楷體" w:hAnsiTheme="minorHAnsi"/>
                <w:color w:val="000000" w:themeColor="text1"/>
                <w:spacing w:val="-12"/>
              </w:rPr>
              <w:t>非主管</w:t>
            </w:r>
          </w:p>
        </w:tc>
        <w:tc>
          <w:tcPr>
            <w:tcW w:w="1276" w:type="dxa"/>
            <w:vMerge/>
            <w:shd w:val="clear" w:color="auto" w:fill="0070C0"/>
          </w:tcPr>
          <w:p w:rsidR="00742177" w:rsidRPr="00B00278" w:rsidRDefault="00742177" w:rsidP="00932050">
            <w:pPr>
              <w:spacing w:line="260" w:lineRule="atLeast"/>
              <w:jc w:val="both"/>
              <w:rPr>
                <w:rFonts w:asciiTheme="minorHAnsi" w:eastAsia="標楷體" w:hAnsiTheme="minorHAnsi"/>
                <w:color w:val="000000" w:themeColor="text1"/>
                <w:spacing w:val="-12"/>
              </w:rPr>
            </w:pPr>
          </w:p>
        </w:tc>
      </w:tr>
      <w:tr w:rsidR="00742177" w:rsidRPr="00B00278" w:rsidTr="00084967">
        <w:trPr>
          <w:trHeight w:val="561"/>
        </w:trPr>
        <w:tc>
          <w:tcPr>
            <w:tcW w:w="1061" w:type="dxa"/>
            <w:shd w:val="clear" w:color="auto" w:fill="0070C0"/>
            <w:vAlign w:val="center"/>
          </w:tcPr>
          <w:p w:rsidR="00742177" w:rsidRPr="00B00278" w:rsidRDefault="00742177" w:rsidP="00932050">
            <w:pPr>
              <w:spacing w:line="260" w:lineRule="atLeast"/>
              <w:jc w:val="both"/>
              <w:rPr>
                <w:rFonts w:asciiTheme="minorHAnsi" w:eastAsia="標楷體" w:hAnsiTheme="minorHAnsi"/>
                <w:b/>
                <w:color w:val="000000" w:themeColor="text1"/>
              </w:rPr>
            </w:pPr>
            <w:r w:rsidRPr="00B00278">
              <w:rPr>
                <w:rFonts w:asciiTheme="minorHAnsi" w:eastAsia="標楷體" w:hAnsiTheme="minorHAnsi"/>
                <w:b/>
                <w:color w:val="000000" w:themeColor="text1"/>
              </w:rPr>
              <w:t>第十職等</w:t>
            </w:r>
          </w:p>
        </w:tc>
        <w:tc>
          <w:tcPr>
            <w:tcW w:w="838" w:type="dxa"/>
            <w:vAlign w:val="center"/>
          </w:tcPr>
          <w:p w:rsidR="00742177" w:rsidRPr="00B00278" w:rsidRDefault="00742177" w:rsidP="00695219">
            <w:pPr>
              <w:spacing w:line="260" w:lineRule="atLeast"/>
              <w:jc w:val="right"/>
              <w:rPr>
                <w:rFonts w:asciiTheme="minorHAnsi" w:eastAsia="標楷體" w:hAnsiTheme="minorHAnsi"/>
                <w:color w:val="000000" w:themeColor="text1"/>
              </w:rPr>
            </w:pPr>
            <w:r w:rsidRPr="00B00278">
              <w:rPr>
                <w:rFonts w:asciiTheme="minorHAnsi" w:eastAsia="標楷體" w:hAnsiTheme="minorHAnsi"/>
                <w:color w:val="000000" w:themeColor="text1"/>
              </w:rPr>
              <w:t>1,090</w:t>
            </w:r>
          </w:p>
        </w:tc>
        <w:tc>
          <w:tcPr>
            <w:tcW w:w="992" w:type="dxa"/>
            <w:vAlign w:val="center"/>
          </w:tcPr>
          <w:p w:rsidR="00742177" w:rsidRPr="00B00278" w:rsidRDefault="00742177" w:rsidP="00695219">
            <w:pPr>
              <w:spacing w:line="260" w:lineRule="atLeast"/>
              <w:jc w:val="right"/>
              <w:rPr>
                <w:rFonts w:asciiTheme="minorHAnsi" w:eastAsia="標楷體" w:hAnsiTheme="minorHAnsi"/>
                <w:color w:val="000000" w:themeColor="text1"/>
              </w:rPr>
            </w:pPr>
            <w:r w:rsidRPr="00B00278">
              <w:rPr>
                <w:rFonts w:asciiTheme="minorHAnsi" w:eastAsia="標楷體" w:hAnsiTheme="minorHAnsi"/>
                <w:color w:val="000000" w:themeColor="text1"/>
              </w:rPr>
              <w:t>1,749</w:t>
            </w:r>
          </w:p>
        </w:tc>
        <w:tc>
          <w:tcPr>
            <w:tcW w:w="937" w:type="dxa"/>
            <w:vAlign w:val="center"/>
          </w:tcPr>
          <w:p w:rsidR="00742177" w:rsidRPr="00B00278" w:rsidRDefault="00742177" w:rsidP="00695219">
            <w:pPr>
              <w:spacing w:line="260" w:lineRule="atLeast"/>
              <w:jc w:val="right"/>
              <w:rPr>
                <w:rFonts w:asciiTheme="minorHAnsi" w:eastAsia="標楷體" w:hAnsiTheme="minorHAnsi"/>
                <w:color w:val="000000" w:themeColor="text1"/>
              </w:rPr>
            </w:pPr>
            <w:r w:rsidRPr="00B00278">
              <w:rPr>
                <w:rFonts w:asciiTheme="minorHAnsi" w:eastAsia="標楷體" w:hAnsiTheme="minorHAnsi"/>
                <w:color w:val="000000" w:themeColor="text1"/>
              </w:rPr>
              <w:t>366</w:t>
            </w:r>
          </w:p>
        </w:tc>
        <w:tc>
          <w:tcPr>
            <w:tcW w:w="850" w:type="dxa"/>
            <w:vAlign w:val="center"/>
          </w:tcPr>
          <w:p w:rsidR="00742177" w:rsidRPr="00B00278" w:rsidRDefault="00742177" w:rsidP="00695219">
            <w:pPr>
              <w:spacing w:line="260" w:lineRule="atLeast"/>
              <w:jc w:val="right"/>
              <w:rPr>
                <w:rFonts w:asciiTheme="minorHAnsi" w:eastAsia="標楷體" w:hAnsiTheme="minorHAnsi"/>
                <w:color w:val="000000" w:themeColor="text1"/>
              </w:rPr>
            </w:pPr>
            <w:r w:rsidRPr="00B00278">
              <w:rPr>
                <w:rFonts w:asciiTheme="minorHAnsi" w:eastAsia="標楷體" w:hAnsiTheme="minorHAnsi"/>
                <w:color w:val="000000" w:themeColor="text1"/>
              </w:rPr>
              <w:t>262</w:t>
            </w:r>
          </w:p>
        </w:tc>
        <w:tc>
          <w:tcPr>
            <w:tcW w:w="1276" w:type="dxa"/>
            <w:vAlign w:val="center"/>
          </w:tcPr>
          <w:p w:rsidR="00742177" w:rsidRPr="00B00278" w:rsidRDefault="00742177" w:rsidP="00695219">
            <w:pPr>
              <w:jc w:val="right"/>
              <w:rPr>
                <w:rFonts w:asciiTheme="minorHAnsi" w:eastAsia="標楷體" w:hAnsiTheme="minorHAnsi"/>
                <w:color w:val="000000" w:themeColor="text1"/>
              </w:rPr>
            </w:pPr>
            <w:r w:rsidRPr="00B00278">
              <w:rPr>
                <w:rFonts w:asciiTheme="minorHAnsi" w:eastAsia="標楷體" w:hAnsiTheme="minorHAnsi"/>
                <w:color w:val="000000" w:themeColor="text1"/>
              </w:rPr>
              <w:t>3,467</w:t>
            </w:r>
          </w:p>
        </w:tc>
      </w:tr>
    </w:tbl>
    <w:p w:rsidR="00742177" w:rsidRPr="00B00278" w:rsidRDefault="00742177" w:rsidP="00932050">
      <w:pPr>
        <w:spacing w:line="360" w:lineRule="exact"/>
        <w:ind w:leftChars="296" w:left="1696" w:hangingChars="411" w:hanging="986"/>
        <w:jc w:val="both"/>
        <w:rPr>
          <w:rFonts w:asciiTheme="minorHAnsi" w:eastAsia="標楷體" w:hAnsiTheme="minorHAnsi"/>
          <w:color w:val="000000" w:themeColor="text1"/>
        </w:rPr>
      </w:pPr>
      <w:r w:rsidRPr="00B00278">
        <w:rPr>
          <w:rFonts w:asciiTheme="minorHAnsi" w:eastAsia="標楷體" w:hAnsiTheme="minorHAnsi"/>
          <w:color w:val="000000" w:themeColor="text1"/>
        </w:rPr>
        <w:t>備註：</w:t>
      </w:r>
      <w:r w:rsidRPr="00B00278">
        <w:rPr>
          <w:rFonts w:asciiTheme="minorHAnsi" w:eastAsia="標楷體" w:hAnsiTheme="minorHAnsi"/>
          <w:color w:val="000000" w:themeColor="text1"/>
        </w:rPr>
        <w:t>1.</w:t>
      </w:r>
      <w:r w:rsidRPr="00B00278">
        <w:rPr>
          <w:rFonts w:asciiTheme="minorHAnsi" w:eastAsia="標楷體" w:hAnsiTheme="minorHAnsi"/>
          <w:color w:val="000000" w:themeColor="text1"/>
        </w:rPr>
        <w:t>本表所稱職等，係依現職銓敘審定有案之職等計列；惟如審定結果為准予</w:t>
      </w:r>
      <w:proofErr w:type="gramStart"/>
      <w:r w:rsidRPr="00B00278">
        <w:rPr>
          <w:rFonts w:asciiTheme="minorHAnsi" w:eastAsia="標楷體" w:hAnsiTheme="minorHAnsi"/>
          <w:color w:val="000000" w:themeColor="text1"/>
        </w:rPr>
        <w:t>權理者</w:t>
      </w:r>
      <w:proofErr w:type="gramEnd"/>
      <w:r w:rsidRPr="00B00278">
        <w:rPr>
          <w:rFonts w:asciiTheme="minorHAnsi" w:eastAsia="標楷體" w:hAnsiTheme="minorHAnsi"/>
          <w:color w:val="000000" w:themeColor="text1"/>
        </w:rPr>
        <w:t>，計列其現任職務</w:t>
      </w:r>
      <w:proofErr w:type="gramStart"/>
      <w:r w:rsidRPr="00B00278">
        <w:rPr>
          <w:rFonts w:asciiTheme="minorHAnsi" w:eastAsia="標楷體" w:hAnsiTheme="minorHAnsi"/>
          <w:color w:val="000000" w:themeColor="text1"/>
        </w:rPr>
        <w:t>所列職等</w:t>
      </w:r>
      <w:proofErr w:type="gramEnd"/>
      <w:r w:rsidRPr="00B00278">
        <w:rPr>
          <w:rFonts w:asciiTheme="minorHAnsi" w:eastAsia="標楷體" w:hAnsiTheme="minorHAnsi"/>
          <w:color w:val="000000" w:themeColor="text1"/>
        </w:rPr>
        <w:t>。</w:t>
      </w:r>
    </w:p>
    <w:p w:rsidR="00742177" w:rsidRPr="00B00278" w:rsidRDefault="00742177" w:rsidP="00932050">
      <w:pPr>
        <w:spacing w:line="360" w:lineRule="exact"/>
        <w:ind w:leftChars="590" w:left="1697" w:hangingChars="117" w:hanging="281"/>
        <w:jc w:val="both"/>
        <w:rPr>
          <w:rFonts w:asciiTheme="minorHAnsi" w:eastAsia="標楷體" w:hAnsiTheme="minorHAnsi"/>
          <w:color w:val="000000" w:themeColor="text1"/>
          <w:sz w:val="28"/>
        </w:rPr>
      </w:pPr>
      <w:r w:rsidRPr="00B00278">
        <w:rPr>
          <w:rFonts w:asciiTheme="minorHAnsi" w:eastAsia="標楷體" w:hAnsiTheme="minorHAnsi"/>
          <w:color w:val="000000" w:themeColor="text1"/>
        </w:rPr>
        <w:t>2.</w:t>
      </w:r>
      <w:r w:rsidRPr="00B00278">
        <w:rPr>
          <w:rFonts w:asciiTheme="minorHAnsi" w:eastAsia="標楷體" w:hAnsiTheme="minorHAnsi"/>
          <w:color w:val="000000" w:themeColor="text1"/>
        </w:rPr>
        <w:t>本表由銓敘部提供資料予以摘錄，期限以</w:t>
      </w:r>
      <w:r w:rsidRPr="00B00278">
        <w:rPr>
          <w:rFonts w:asciiTheme="minorHAnsi" w:eastAsia="標楷體" w:hAnsiTheme="minorHAnsi"/>
          <w:color w:val="000000" w:themeColor="text1"/>
        </w:rPr>
        <w:t>100</w:t>
      </w:r>
      <w:r w:rsidRPr="00B00278">
        <w:rPr>
          <w:rFonts w:asciiTheme="minorHAnsi" w:eastAsia="標楷體" w:hAnsiTheme="minorHAnsi"/>
          <w:color w:val="000000" w:themeColor="text1"/>
        </w:rPr>
        <w:t>年</w:t>
      </w:r>
      <w:r w:rsidRPr="00B00278">
        <w:rPr>
          <w:rFonts w:asciiTheme="minorHAnsi" w:eastAsia="標楷體" w:hAnsiTheme="minorHAnsi"/>
          <w:color w:val="000000" w:themeColor="text1"/>
        </w:rPr>
        <w:t>10</w:t>
      </w:r>
      <w:r w:rsidRPr="00B00278">
        <w:rPr>
          <w:rFonts w:asciiTheme="minorHAnsi" w:eastAsia="標楷體" w:hAnsiTheme="minorHAnsi"/>
          <w:color w:val="000000" w:themeColor="text1"/>
        </w:rPr>
        <w:t>月</w:t>
      </w:r>
      <w:r w:rsidRPr="00B00278">
        <w:rPr>
          <w:rFonts w:asciiTheme="minorHAnsi" w:eastAsia="標楷體" w:hAnsiTheme="minorHAnsi"/>
          <w:color w:val="000000" w:themeColor="text1"/>
        </w:rPr>
        <w:t>31</w:t>
      </w:r>
      <w:r w:rsidRPr="00B00278">
        <w:rPr>
          <w:rFonts w:asciiTheme="minorHAnsi" w:eastAsia="標楷體" w:hAnsiTheme="minorHAnsi"/>
          <w:color w:val="000000" w:themeColor="text1"/>
        </w:rPr>
        <w:t>日為</w:t>
      </w:r>
      <w:proofErr w:type="gramStart"/>
      <w:r w:rsidRPr="00B00278">
        <w:rPr>
          <w:rFonts w:asciiTheme="minorHAnsi" w:eastAsia="標楷體" w:hAnsiTheme="minorHAnsi"/>
          <w:color w:val="000000" w:themeColor="text1"/>
        </w:rPr>
        <w:t>準</w:t>
      </w:r>
      <w:proofErr w:type="gramEnd"/>
      <w:r w:rsidRPr="00B00278">
        <w:rPr>
          <w:rFonts w:asciiTheme="minorHAnsi" w:eastAsia="標楷體" w:hAnsiTheme="minorHAnsi"/>
          <w:color w:val="000000" w:themeColor="text1"/>
        </w:rPr>
        <w:t>。</w:t>
      </w:r>
    </w:p>
    <w:p w:rsidR="00742177" w:rsidRPr="00B00278" w:rsidRDefault="00742177" w:rsidP="00B507C6">
      <w:pPr>
        <w:spacing w:line="480" w:lineRule="exact"/>
        <w:jc w:val="both"/>
        <w:rPr>
          <w:rFonts w:asciiTheme="minorHAnsi" w:eastAsia="標楷體" w:hAnsiTheme="minorHAnsi"/>
          <w:color w:val="000000" w:themeColor="text1"/>
          <w:sz w:val="28"/>
          <w:szCs w:val="28"/>
        </w:rPr>
      </w:pPr>
    </w:p>
    <w:p w:rsidR="00CF1C3F" w:rsidRPr="00B00278" w:rsidRDefault="00C56612" w:rsidP="00932050">
      <w:pPr>
        <w:jc w:val="both"/>
        <w:rPr>
          <w:rFonts w:asciiTheme="minorHAnsi" w:eastAsia="標楷體" w:hAnsiTheme="minorHAnsi"/>
          <w:b/>
          <w:color w:val="000000" w:themeColor="text1"/>
          <w:sz w:val="28"/>
          <w:szCs w:val="28"/>
        </w:rPr>
      </w:pPr>
      <w:r w:rsidRPr="00B00278">
        <w:rPr>
          <w:rFonts w:asciiTheme="minorHAnsi" w:eastAsia="標楷體" w:hAnsiTheme="minorHAnsi"/>
          <w:b/>
          <w:color w:val="000000" w:themeColor="text1"/>
          <w:sz w:val="28"/>
          <w:szCs w:val="28"/>
        </w:rPr>
        <w:t xml:space="preserve">　</w:t>
      </w:r>
    </w:p>
    <w:p w:rsidR="00CF1C3F" w:rsidRPr="00B00278" w:rsidRDefault="00C56612" w:rsidP="00932050">
      <w:pPr>
        <w:jc w:val="both"/>
        <w:rPr>
          <w:rFonts w:asciiTheme="minorHAnsi" w:eastAsia="標楷體" w:hAnsiTheme="minorHAnsi"/>
          <w:b/>
          <w:color w:val="000000" w:themeColor="text1"/>
          <w:sz w:val="28"/>
          <w:szCs w:val="28"/>
        </w:rPr>
      </w:pPr>
      <w:r w:rsidRPr="00B00278">
        <w:rPr>
          <w:rFonts w:asciiTheme="minorHAnsi" w:eastAsia="標楷體" w:hAnsiTheme="minorHAnsi"/>
          <w:b/>
          <w:color w:val="000000" w:themeColor="text1"/>
          <w:sz w:val="28"/>
          <w:szCs w:val="28"/>
        </w:rPr>
        <w:lastRenderedPageBreak/>
        <w:t>二、</w:t>
      </w:r>
      <w:r w:rsidR="00CF1C3F" w:rsidRPr="00B00278">
        <w:rPr>
          <w:rFonts w:asciiTheme="minorHAnsi" w:eastAsia="標楷體" w:hAnsiTheme="minorHAnsi"/>
          <w:b/>
          <w:color w:val="000000" w:themeColor="text1"/>
          <w:sz w:val="28"/>
          <w:szCs w:val="28"/>
        </w:rPr>
        <w:t>辦理「</w:t>
      </w:r>
      <w:r w:rsidR="00742177" w:rsidRPr="00B00278">
        <w:rPr>
          <w:rFonts w:asciiTheme="minorHAnsi" w:eastAsia="標楷體" w:hAnsiTheme="minorHAnsi"/>
          <w:b/>
          <w:color w:val="000000" w:themeColor="text1"/>
          <w:sz w:val="28"/>
          <w:szCs w:val="28"/>
        </w:rPr>
        <w:t>薦任公務人員晉升簡任官等訓練</w:t>
      </w:r>
      <w:r w:rsidR="00CF1C3F" w:rsidRPr="00B00278">
        <w:rPr>
          <w:rFonts w:asciiTheme="minorHAnsi" w:eastAsia="標楷體" w:hAnsiTheme="minorHAnsi"/>
          <w:b/>
          <w:color w:val="000000" w:themeColor="text1"/>
          <w:sz w:val="28"/>
          <w:szCs w:val="28"/>
        </w:rPr>
        <w:t>」</w:t>
      </w:r>
      <w:r w:rsidR="007A4E97">
        <w:rPr>
          <w:rFonts w:asciiTheme="minorHAnsi" w:eastAsia="標楷體" w:hAnsiTheme="minorHAnsi" w:hint="eastAsia"/>
          <w:b/>
          <w:color w:val="000000" w:themeColor="text1"/>
          <w:sz w:val="28"/>
          <w:szCs w:val="28"/>
        </w:rPr>
        <w:t>情形</w:t>
      </w:r>
    </w:p>
    <w:p w:rsidR="00742177" w:rsidRDefault="00CF1C3F" w:rsidP="0064786F">
      <w:pPr>
        <w:ind w:firstLineChars="200" w:firstLine="560"/>
        <w:jc w:val="both"/>
        <w:rPr>
          <w:rFonts w:asciiTheme="minorHAnsi" w:eastAsia="標楷體" w:hAnsiTheme="minorHAnsi"/>
          <w:color w:val="000000" w:themeColor="text1"/>
          <w:sz w:val="28"/>
          <w:szCs w:val="28"/>
        </w:rPr>
      </w:pPr>
      <w:r w:rsidRPr="00B00278">
        <w:rPr>
          <w:rFonts w:asciiTheme="minorHAnsi" w:eastAsia="標楷體" w:hAnsiTheme="minorHAnsi"/>
          <w:color w:val="000000" w:themeColor="text1"/>
          <w:sz w:val="28"/>
          <w:szCs w:val="28"/>
        </w:rPr>
        <w:t>按公務人員任用法第</w:t>
      </w:r>
      <w:r w:rsidRPr="00B00278">
        <w:rPr>
          <w:rFonts w:asciiTheme="minorHAnsi" w:eastAsia="標楷體" w:hAnsiTheme="minorHAnsi"/>
          <w:color w:val="000000" w:themeColor="text1"/>
          <w:sz w:val="28"/>
          <w:szCs w:val="28"/>
        </w:rPr>
        <w:t>17</w:t>
      </w:r>
      <w:r w:rsidRPr="00B00278">
        <w:rPr>
          <w:rFonts w:asciiTheme="minorHAnsi" w:eastAsia="標楷體" w:hAnsiTheme="minorHAnsi"/>
          <w:color w:val="000000" w:themeColor="text1"/>
          <w:sz w:val="28"/>
          <w:szCs w:val="28"/>
        </w:rPr>
        <w:t>條第</w:t>
      </w:r>
      <w:r w:rsidRPr="00B00278">
        <w:rPr>
          <w:rFonts w:asciiTheme="minorHAnsi" w:eastAsia="標楷體" w:hAnsiTheme="minorHAnsi"/>
          <w:color w:val="000000" w:themeColor="text1"/>
          <w:sz w:val="28"/>
          <w:szCs w:val="28"/>
        </w:rPr>
        <w:t>2</w:t>
      </w:r>
      <w:r w:rsidRPr="00B00278">
        <w:rPr>
          <w:rFonts w:asciiTheme="minorHAnsi" w:eastAsia="標楷體" w:hAnsiTheme="minorHAnsi"/>
          <w:color w:val="000000" w:themeColor="text1"/>
          <w:sz w:val="28"/>
          <w:szCs w:val="28"/>
        </w:rPr>
        <w:t>項規定：「經銓敘部銓敘審定合格實授現任薦任第九職等職務人員，具有下列資格之一，且其以該職等職務辦理之年終考績最近三年二年列甲等、一年列乙等以上，並已</w:t>
      </w:r>
      <w:proofErr w:type="gramStart"/>
      <w:r w:rsidRPr="00B00278">
        <w:rPr>
          <w:rFonts w:asciiTheme="minorHAnsi" w:eastAsia="標楷體" w:hAnsiTheme="minorHAnsi"/>
          <w:color w:val="000000" w:themeColor="text1"/>
          <w:sz w:val="28"/>
          <w:szCs w:val="28"/>
        </w:rPr>
        <w:t>晉敘至薦</w:t>
      </w:r>
      <w:proofErr w:type="gramEnd"/>
      <w:r w:rsidRPr="00B00278">
        <w:rPr>
          <w:rFonts w:asciiTheme="minorHAnsi" w:eastAsia="標楷體" w:hAnsiTheme="minorHAnsi"/>
          <w:color w:val="000000" w:themeColor="text1"/>
          <w:sz w:val="28"/>
          <w:szCs w:val="28"/>
        </w:rPr>
        <w:t>任第九職等本</w:t>
      </w:r>
      <w:proofErr w:type="gramStart"/>
      <w:r w:rsidRPr="00B00278">
        <w:rPr>
          <w:rFonts w:asciiTheme="minorHAnsi" w:eastAsia="標楷體" w:hAnsiTheme="minorHAnsi"/>
          <w:color w:val="000000" w:themeColor="text1"/>
          <w:sz w:val="28"/>
          <w:szCs w:val="28"/>
        </w:rPr>
        <w:t>俸</w:t>
      </w:r>
      <w:proofErr w:type="gramEnd"/>
      <w:r w:rsidRPr="00B00278">
        <w:rPr>
          <w:rFonts w:asciiTheme="minorHAnsi" w:eastAsia="標楷體" w:hAnsiTheme="minorHAnsi"/>
          <w:color w:val="000000" w:themeColor="text1"/>
          <w:sz w:val="28"/>
          <w:szCs w:val="28"/>
        </w:rPr>
        <w:t>最高級後，再經晉升簡任官等訓練合格者，取得升任簡任第十職等任用資格，</w:t>
      </w:r>
      <w:r w:rsidRPr="00B00278">
        <w:rPr>
          <w:rFonts w:asciiTheme="minorHAnsi" w:eastAsia="標楷體" w:hAnsiTheme="minorHAnsi"/>
          <w:color w:val="000000" w:themeColor="text1"/>
          <w:sz w:val="28"/>
          <w:szCs w:val="28"/>
        </w:rPr>
        <w:t>…</w:t>
      </w:r>
      <w:proofErr w:type="gramStart"/>
      <w:r w:rsidRPr="00B00278">
        <w:rPr>
          <w:rFonts w:asciiTheme="minorHAnsi" w:eastAsia="標楷體" w:hAnsiTheme="minorHAnsi"/>
          <w:color w:val="000000" w:themeColor="text1"/>
          <w:sz w:val="28"/>
          <w:szCs w:val="28"/>
        </w:rPr>
        <w:t>…</w:t>
      </w:r>
      <w:proofErr w:type="gramEnd"/>
      <w:r w:rsidRPr="00B00278">
        <w:rPr>
          <w:rFonts w:asciiTheme="minorHAnsi" w:eastAsia="標楷體" w:hAnsiTheme="minorHAnsi"/>
          <w:color w:val="000000" w:themeColor="text1"/>
          <w:sz w:val="28"/>
          <w:szCs w:val="28"/>
        </w:rPr>
        <w:t>。」另</w:t>
      </w:r>
      <w:r w:rsidR="00742177" w:rsidRPr="00B00278">
        <w:rPr>
          <w:rFonts w:asciiTheme="minorHAnsi" w:eastAsia="標楷體" w:hAnsiTheme="minorHAnsi"/>
          <w:color w:val="000000" w:themeColor="text1"/>
          <w:sz w:val="28"/>
          <w:szCs w:val="28"/>
        </w:rPr>
        <w:t>按「薦任公務人員晉升簡任官等訓練辦法」第</w:t>
      </w:r>
      <w:r w:rsidR="00742177" w:rsidRPr="00B00278">
        <w:rPr>
          <w:rFonts w:asciiTheme="minorHAnsi" w:eastAsia="標楷體" w:hAnsiTheme="minorHAnsi"/>
          <w:color w:val="000000" w:themeColor="text1"/>
          <w:sz w:val="28"/>
          <w:szCs w:val="28"/>
        </w:rPr>
        <w:t>4</w:t>
      </w:r>
      <w:r w:rsidR="00742177" w:rsidRPr="00B00278">
        <w:rPr>
          <w:rFonts w:asciiTheme="minorHAnsi" w:eastAsia="標楷體" w:hAnsiTheme="minorHAnsi"/>
          <w:color w:val="000000" w:themeColor="text1"/>
          <w:sz w:val="28"/>
          <w:szCs w:val="28"/>
        </w:rPr>
        <w:t>條第</w:t>
      </w:r>
      <w:r w:rsidR="00742177" w:rsidRPr="00B00278">
        <w:rPr>
          <w:rFonts w:asciiTheme="minorHAnsi" w:eastAsia="標楷體" w:hAnsiTheme="minorHAnsi"/>
          <w:color w:val="000000" w:themeColor="text1"/>
          <w:sz w:val="28"/>
          <w:szCs w:val="28"/>
        </w:rPr>
        <w:t>3</w:t>
      </w:r>
      <w:r w:rsidR="00742177" w:rsidRPr="00B00278">
        <w:rPr>
          <w:rFonts w:asciiTheme="minorHAnsi" w:eastAsia="標楷體" w:hAnsiTheme="minorHAnsi"/>
          <w:color w:val="000000" w:themeColor="text1"/>
          <w:sz w:val="28"/>
          <w:szCs w:val="28"/>
        </w:rPr>
        <w:t>項規定：「本訓練之課程，以增進受訓人員晉升簡任官等所需工作知能為目的，並由保訓會另定之。」</w:t>
      </w:r>
      <w:r w:rsidRPr="00B00278">
        <w:rPr>
          <w:rFonts w:asciiTheme="minorHAnsi" w:eastAsia="標楷體" w:hAnsiTheme="minorHAnsi"/>
          <w:color w:val="000000" w:themeColor="text1"/>
          <w:sz w:val="28"/>
          <w:szCs w:val="28"/>
        </w:rPr>
        <w:t>第</w:t>
      </w:r>
      <w:r w:rsidRPr="00B00278">
        <w:rPr>
          <w:rFonts w:asciiTheme="minorHAnsi" w:eastAsia="標楷體" w:hAnsiTheme="minorHAnsi"/>
          <w:color w:val="000000" w:themeColor="text1"/>
          <w:sz w:val="28"/>
          <w:szCs w:val="28"/>
        </w:rPr>
        <w:t>7</w:t>
      </w:r>
      <w:r w:rsidRPr="00B00278">
        <w:rPr>
          <w:rFonts w:asciiTheme="minorHAnsi" w:eastAsia="標楷體" w:hAnsiTheme="minorHAnsi"/>
          <w:color w:val="000000" w:themeColor="text1"/>
          <w:sz w:val="28"/>
          <w:szCs w:val="28"/>
        </w:rPr>
        <w:t>條第</w:t>
      </w:r>
      <w:r w:rsidRPr="00B00278">
        <w:rPr>
          <w:rFonts w:asciiTheme="minorHAnsi" w:eastAsia="標楷體" w:hAnsiTheme="minorHAnsi"/>
          <w:color w:val="000000" w:themeColor="text1"/>
          <w:sz w:val="28"/>
          <w:szCs w:val="28"/>
        </w:rPr>
        <w:t>1</w:t>
      </w:r>
      <w:r w:rsidRPr="00B00278">
        <w:rPr>
          <w:rFonts w:asciiTheme="minorHAnsi" w:eastAsia="標楷體" w:hAnsiTheme="minorHAnsi"/>
          <w:color w:val="000000" w:themeColor="text1"/>
          <w:sz w:val="28"/>
          <w:szCs w:val="28"/>
        </w:rPr>
        <w:t>項規定：「各服務機關、學校及各主管機關審核參加本訓練人員時，應召開</w:t>
      </w:r>
      <w:proofErr w:type="gramStart"/>
      <w:r w:rsidRPr="00B00278">
        <w:rPr>
          <w:rFonts w:asciiTheme="minorHAnsi" w:eastAsia="標楷體" w:hAnsiTheme="minorHAnsi"/>
          <w:color w:val="000000" w:themeColor="text1"/>
          <w:sz w:val="28"/>
          <w:szCs w:val="28"/>
        </w:rPr>
        <w:t>甄</w:t>
      </w:r>
      <w:proofErr w:type="gramEnd"/>
      <w:r w:rsidRPr="00B00278">
        <w:rPr>
          <w:rFonts w:asciiTheme="minorHAnsi" w:eastAsia="標楷體" w:hAnsiTheme="minorHAnsi"/>
          <w:color w:val="000000" w:themeColor="text1"/>
          <w:sz w:val="28"/>
          <w:szCs w:val="28"/>
        </w:rPr>
        <w:t>審委員會，就符合受訓資格人員之條件詳加審核並嚴守相關規定，排定受訓序列。如有資格不符而參加訓練情事，或有符合受訓資格人員應列入而未列入當年度受訓之情事，由各服務機關、學校及各主管機關依法懲處相關人員。」</w:t>
      </w:r>
      <w:r w:rsidR="00742177" w:rsidRPr="00B00278">
        <w:rPr>
          <w:rFonts w:asciiTheme="minorHAnsi" w:eastAsia="標楷體" w:hAnsiTheme="minorHAnsi"/>
          <w:color w:val="000000" w:themeColor="text1"/>
          <w:sz w:val="28"/>
          <w:szCs w:val="28"/>
        </w:rPr>
        <w:t>是</w:t>
      </w:r>
      <w:proofErr w:type="gramStart"/>
      <w:r w:rsidR="00742177" w:rsidRPr="00B00278">
        <w:rPr>
          <w:rFonts w:asciiTheme="minorHAnsi" w:eastAsia="標楷體" w:hAnsiTheme="minorHAnsi"/>
          <w:color w:val="000000" w:themeColor="text1"/>
          <w:sz w:val="28"/>
          <w:szCs w:val="28"/>
        </w:rPr>
        <w:t>以</w:t>
      </w:r>
      <w:proofErr w:type="gramEnd"/>
      <w:r w:rsidR="00742177" w:rsidRPr="00B00278">
        <w:rPr>
          <w:rFonts w:asciiTheme="minorHAnsi" w:eastAsia="標楷體" w:hAnsiTheme="minorHAnsi"/>
          <w:color w:val="000000" w:themeColor="text1"/>
          <w:sz w:val="28"/>
          <w:szCs w:val="28"/>
        </w:rPr>
        <w:t>，本會</w:t>
      </w:r>
      <w:r w:rsidRPr="00B00278">
        <w:rPr>
          <w:rFonts w:asciiTheme="minorHAnsi" w:eastAsia="標楷體" w:hAnsiTheme="minorHAnsi"/>
          <w:color w:val="000000" w:themeColor="text1"/>
          <w:sz w:val="28"/>
          <w:szCs w:val="28"/>
        </w:rPr>
        <w:t>歷</w:t>
      </w:r>
      <w:r w:rsidR="007A4E97">
        <w:rPr>
          <w:rFonts w:asciiTheme="minorHAnsi" w:eastAsia="標楷體" w:hAnsiTheme="minorHAnsi" w:hint="eastAsia"/>
          <w:color w:val="000000" w:themeColor="text1"/>
          <w:sz w:val="28"/>
          <w:szCs w:val="28"/>
        </w:rPr>
        <w:t>年</w:t>
      </w:r>
      <w:r w:rsidRPr="00B00278">
        <w:rPr>
          <w:rFonts w:asciiTheme="minorHAnsi" w:eastAsia="標楷體" w:hAnsiTheme="minorHAnsi"/>
          <w:color w:val="000000" w:themeColor="text1"/>
          <w:sz w:val="28"/>
          <w:szCs w:val="28"/>
        </w:rPr>
        <w:t>來均依照</w:t>
      </w:r>
      <w:r w:rsidR="007A4E97">
        <w:rPr>
          <w:rFonts w:asciiTheme="minorHAnsi" w:eastAsia="標楷體" w:hAnsiTheme="minorHAnsi" w:hint="eastAsia"/>
          <w:color w:val="000000" w:themeColor="text1"/>
          <w:sz w:val="28"/>
          <w:szCs w:val="28"/>
        </w:rPr>
        <w:t>上開</w:t>
      </w:r>
      <w:r w:rsidRPr="00B00278">
        <w:rPr>
          <w:rFonts w:asciiTheme="minorHAnsi" w:eastAsia="標楷體" w:hAnsiTheme="minorHAnsi"/>
          <w:color w:val="000000" w:themeColor="text1"/>
          <w:sz w:val="28"/>
          <w:szCs w:val="28"/>
        </w:rPr>
        <w:t>規定，</w:t>
      </w:r>
      <w:r w:rsidR="00742177" w:rsidRPr="00B00278">
        <w:rPr>
          <w:rFonts w:asciiTheme="minorHAnsi" w:eastAsia="標楷體" w:hAnsiTheme="minorHAnsi"/>
          <w:color w:val="000000" w:themeColor="text1"/>
          <w:sz w:val="28"/>
          <w:szCs w:val="28"/>
        </w:rPr>
        <w:t>辦理薦任公務人員晉升簡任官等訓練（以下簡稱薦升簡訓練），</w:t>
      </w:r>
      <w:r w:rsidR="00750419" w:rsidRPr="00B00278">
        <w:rPr>
          <w:rFonts w:asciiTheme="minorHAnsi" w:eastAsia="標楷體" w:hAnsiTheme="minorHAnsi"/>
          <w:color w:val="000000" w:themeColor="text1"/>
          <w:sz w:val="28"/>
          <w:szCs w:val="28"/>
        </w:rPr>
        <w:t>並函請中央及地方各</w:t>
      </w:r>
      <w:r w:rsidR="007A4E97">
        <w:rPr>
          <w:rFonts w:asciiTheme="minorHAnsi" w:eastAsia="標楷體" w:hAnsiTheme="minorHAnsi" w:hint="eastAsia"/>
          <w:color w:val="000000" w:themeColor="text1"/>
          <w:sz w:val="28"/>
          <w:szCs w:val="28"/>
        </w:rPr>
        <w:t>主管</w:t>
      </w:r>
      <w:r w:rsidR="00750419" w:rsidRPr="00B00278">
        <w:rPr>
          <w:rFonts w:asciiTheme="minorHAnsi" w:eastAsia="標楷體" w:hAnsiTheme="minorHAnsi"/>
          <w:color w:val="000000" w:themeColor="text1"/>
          <w:sz w:val="28"/>
          <w:szCs w:val="28"/>
        </w:rPr>
        <w:t>機關遴選符合資格人員參加本項訓練，藉由訓練課程，學習</w:t>
      </w:r>
      <w:r w:rsidR="00742177" w:rsidRPr="00B00278">
        <w:rPr>
          <w:rFonts w:asciiTheme="minorHAnsi" w:eastAsia="標楷體" w:hAnsiTheme="minorHAnsi"/>
          <w:color w:val="000000" w:themeColor="text1"/>
          <w:sz w:val="28"/>
          <w:szCs w:val="28"/>
        </w:rPr>
        <w:t>具備晉升高一官等所需知能。</w:t>
      </w:r>
      <w:r w:rsidR="00782629">
        <w:rPr>
          <w:rFonts w:asciiTheme="minorHAnsi" w:eastAsia="標楷體" w:hAnsiTheme="minorHAnsi" w:hint="eastAsia"/>
          <w:color w:val="000000" w:themeColor="text1"/>
          <w:sz w:val="28"/>
          <w:szCs w:val="28"/>
        </w:rPr>
        <w:t>經統計</w:t>
      </w:r>
      <w:r w:rsidR="00782629">
        <w:rPr>
          <w:rFonts w:asciiTheme="minorHAnsi" w:eastAsia="標楷體" w:hAnsiTheme="minorHAnsi" w:hint="eastAsia"/>
          <w:color w:val="000000" w:themeColor="text1"/>
          <w:sz w:val="28"/>
          <w:szCs w:val="28"/>
        </w:rPr>
        <w:t>92</w:t>
      </w:r>
      <w:r w:rsidR="00782629">
        <w:rPr>
          <w:rFonts w:asciiTheme="minorHAnsi" w:eastAsia="標楷體" w:hAnsiTheme="minorHAnsi" w:hint="eastAsia"/>
          <w:color w:val="000000" w:themeColor="text1"/>
          <w:sz w:val="28"/>
          <w:szCs w:val="28"/>
        </w:rPr>
        <w:t>年至</w:t>
      </w:r>
      <w:r w:rsidR="00782629">
        <w:rPr>
          <w:rFonts w:asciiTheme="minorHAnsi" w:eastAsia="標楷體" w:hAnsiTheme="minorHAnsi" w:hint="eastAsia"/>
          <w:color w:val="000000" w:themeColor="text1"/>
          <w:sz w:val="28"/>
          <w:szCs w:val="28"/>
        </w:rPr>
        <w:t>100</w:t>
      </w:r>
      <w:r w:rsidR="00782629">
        <w:rPr>
          <w:rFonts w:asciiTheme="minorHAnsi" w:eastAsia="標楷體" w:hAnsiTheme="minorHAnsi" w:hint="eastAsia"/>
          <w:color w:val="000000" w:themeColor="text1"/>
          <w:sz w:val="28"/>
          <w:szCs w:val="28"/>
        </w:rPr>
        <w:t>年訓練人數合計達</w:t>
      </w:r>
      <w:r w:rsidR="00782629">
        <w:rPr>
          <w:rFonts w:asciiTheme="minorHAnsi" w:eastAsia="標楷體" w:hAnsiTheme="minorHAnsi" w:hint="eastAsia"/>
          <w:color w:val="000000" w:themeColor="text1"/>
          <w:sz w:val="28"/>
          <w:szCs w:val="28"/>
        </w:rPr>
        <w:t>11,918</w:t>
      </w:r>
      <w:r w:rsidR="00782629">
        <w:rPr>
          <w:rFonts w:asciiTheme="minorHAnsi" w:eastAsia="標楷體" w:hAnsiTheme="minorHAnsi" w:hint="eastAsia"/>
          <w:color w:val="000000" w:themeColor="text1"/>
          <w:sz w:val="28"/>
          <w:szCs w:val="28"/>
        </w:rPr>
        <w:t>人（詳見表</w:t>
      </w:r>
      <w:r w:rsidR="00782629">
        <w:rPr>
          <w:rFonts w:asciiTheme="minorHAnsi" w:eastAsia="標楷體" w:hAnsiTheme="minorHAnsi" w:hint="eastAsia"/>
          <w:color w:val="000000" w:themeColor="text1"/>
          <w:sz w:val="28"/>
          <w:szCs w:val="28"/>
        </w:rPr>
        <w:t>2</w:t>
      </w:r>
      <w:r w:rsidR="00782629">
        <w:rPr>
          <w:rFonts w:asciiTheme="minorHAnsi" w:eastAsia="標楷體" w:hAnsiTheme="minorHAnsi" w:hint="eastAsia"/>
          <w:color w:val="000000" w:themeColor="text1"/>
          <w:sz w:val="28"/>
          <w:szCs w:val="28"/>
        </w:rPr>
        <w:t>）。</w:t>
      </w:r>
    </w:p>
    <w:p w:rsidR="00782629" w:rsidRDefault="00782629" w:rsidP="0064786F">
      <w:pPr>
        <w:ind w:firstLineChars="200" w:firstLine="560"/>
        <w:jc w:val="both"/>
        <w:rPr>
          <w:rFonts w:asciiTheme="minorHAnsi" w:eastAsia="標楷體" w:hAnsiTheme="minorHAnsi"/>
          <w:color w:val="000000" w:themeColor="text1"/>
          <w:sz w:val="28"/>
          <w:szCs w:val="28"/>
        </w:rPr>
      </w:pPr>
    </w:p>
    <w:p w:rsidR="00782629" w:rsidRDefault="00782629" w:rsidP="0064786F">
      <w:pPr>
        <w:ind w:firstLineChars="200" w:firstLine="560"/>
        <w:jc w:val="both"/>
        <w:rPr>
          <w:rFonts w:asciiTheme="minorHAnsi" w:eastAsia="標楷體" w:hAnsiTheme="minorHAnsi"/>
          <w:color w:val="000000" w:themeColor="text1"/>
          <w:sz w:val="28"/>
          <w:szCs w:val="28"/>
        </w:rPr>
      </w:pPr>
    </w:p>
    <w:p w:rsidR="00782629" w:rsidRDefault="00782629" w:rsidP="0064786F">
      <w:pPr>
        <w:ind w:firstLineChars="200" w:firstLine="560"/>
        <w:jc w:val="both"/>
        <w:rPr>
          <w:rFonts w:asciiTheme="minorHAnsi" w:eastAsia="標楷體" w:hAnsiTheme="minorHAnsi"/>
          <w:color w:val="000000" w:themeColor="text1"/>
          <w:sz w:val="28"/>
          <w:szCs w:val="28"/>
        </w:rPr>
      </w:pPr>
    </w:p>
    <w:p w:rsidR="00782629" w:rsidRDefault="00782629" w:rsidP="0064786F">
      <w:pPr>
        <w:ind w:firstLineChars="200" w:firstLine="560"/>
        <w:jc w:val="both"/>
        <w:rPr>
          <w:rFonts w:asciiTheme="minorHAnsi" w:eastAsia="標楷體" w:hAnsiTheme="minorHAnsi"/>
          <w:color w:val="000000" w:themeColor="text1"/>
          <w:sz w:val="28"/>
          <w:szCs w:val="28"/>
        </w:rPr>
      </w:pPr>
    </w:p>
    <w:p w:rsidR="008D43A1" w:rsidRPr="004D34C6" w:rsidRDefault="004D34C6" w:rsidP="004D34C6">
      <w:pPr>
        <w:spacing w:line="480" w:lineRule="exact"/>
        <w:jc w:val="both"/>
        <w:rPr>
          <w:rFonts w:eastAsia="標楷體"/>
          <w:bCs/>
          <w:color w:val="000000" w:themeColor="text1"/>
          <w:sz w:val="20"/>
          <w:szCs w:val="20"/>
        </w:rPr>
      </w:pPr>
      <w:r>
        <w:rPr>
          <w:rFonts w:eastAsia="標楷體" w:hint="eastAsia"/>
          <w:bCs/>
          <w:color w:val="000000" w:themeColor="text1"/>
          <w:sz w:val="20"/>
          <w:szCs w:val="20"/>
        </w:rPr>
        <w:lastRenderedPageBreak/>
        <w:t xml:space="preserve">　　　</w:t>
      </w:r>
      <w:r w:rsidRPr="004D34C6">
        <w:rPr>
          <w:rFonts w:eastAsia="標楷體" w:hint="eastAsia"/>
          <w:bCs/>
          <w:color w:val="000000" w:themeColor="text1"/>
          <w:sz w:val="20"/>
          <w:szCs w:val="20"/>
        </w:rPr>
        <w:t>表</w:t>
      </w:r>
      <w:r w:rsidRPr="004D34C6">
        <w:rPr>
          <w:rFonts w:eastAsia="標楷體" w:hint="eastAsia"/>
          <w:bCs/>
          <w:color w:val="000000" w:themeColor="text1"/>
          <w:sz w:val="20"/>
          <w:szCs w:val="20"/>
        </w:rPr>
        <w:t>2</w:t>
      </w:r>
      <w:r w:rsidRPr="004D34C6">
        <w:rPr>
          <w:rFonts w:eastAsia="標楷體" w:hint="eastAsia"/>
          <w:bCs/>
          <w:color w:val="000000" w:themeColor="text1"/>
          <w:sz w:val="20"/>
          <w:szCs w:val="20"/>
        </w:rPr>
        <w:t>：薦任公務人員晉升簡任官等訓練人數統計表</w:t>
      </w:r>
      <w:r w:rsidR="00782629">
        <w:rPr>
          <w:rFonts w:eastAsia="標楷體" w:hint="eastAsia"/>
          <w:bCs/>
          <w:color w:val="000000" w:themeColor="text1"/>
          <w:sz w:val="20"/>
          <w:szCs w:val="20"/>
        </w:rPr>
        <w:t xml:space="preserve">　　　　　　　　　　　　單位：人</w:t>
      </w:r>
    </w:p>
    <w:tbl>
      <w:tblPr>
        <w:tblStyle w:val="af1"/>
        <w:tblW w:w="0" w:type="auto"/>
        <w:tblLook w:val="04A0"/>
      </w:tblPr>
      <w:tblGrid>
        <w:gridCol w:w="682"/>
        <w:gridCol w:w="560"/>
        <w:gridCol w:w="716"/>
        <w:gridCol w:w="716"/>
        <w:gridCol w:w="716"/>
        <w:gridCol w:w="716"/>
        <w:gridCol w:w="716"/>
        <w:gridCol w:w="815"/>
        <w:gridCol w:w="850"/>
        <w:gridCol w:w="716"/>
        <w:gridCol w:w="1319"/>
      </w:tblGrid>
      <w:tr w:rsidR="00782629" w:rsidTr="00782629">
        <w:trPr>
          <w:trHeight w:val="459"/>
        </w:trPr>
        <w:tc>
          <w:tcPr>
            <w:tcW w:w="682" w:type="dxa"/>
            <w:vAlign w:val="center"/>
          </w:tcPr>
          <w:p w:rsidR="00782629" w:rsidRPr="004F1FDB" w:rsidRDefault="00782629" w:rsidP="00782629">
            <w:pPr>
              <w:jc w:val="center"/>
              <w:rPr>
                <w:rFonts w:ascii="標楷體" w:eastAsia="標楷體" w:hAnsi="標楷體"/>
                <w:b/>
                <w:color w:val="000000" w:themeColor="text1"/>
                <w:sz w:val="20"/>
                <w:szCs w:val="20"/>
              </w:rPr>
            </w:pPr>
            <w:r w:rsidRPr="004F1FDB">
              <w:rPr>
                <w:rFonts w:ascii="標楷體" w:eastAsia="標楷體" w:hAnsi="標楷體" w:hint="eastAsia"/>
                <w:b/>
                <w:color w:val="000000" w:themeColor="text1"/>
                <w:sz w:val="20"/>
                <w:szCs w:val="20"/>
              </w:rPr>
              <w:t>年度</w:t>
            </w:r>
          </w:p>
        </w:tc>
        <w:tc>
          <w:tcPr>
            <w:tcW w:w="560" w:type="dxa"/>
            <w:vAlign w:val="center"/>
          </w:tcPr>
          <w:p w:rsidR="00782629" w:rsidRPr="004F1FDB" w:rsidRDefault="00782629" w:rsidP="00782629">
            <w:pPr>
              <w:jc w:val="center"/>
              <w:rPr>
                <w:rFonts w:ascii="標楷體" w:eastAsia="標楷體" w:hAnsi="標楷體"/>
                <w:b/>
                <w:color w:val="000000" w:themeColor="text1"/>
                <w:sz w:val="20"/>
                <w:szCs w:val="20"/>
              </w:rPr>
            </w:pPr>
            <w:r w:rsidRPr="004F1FDB">
              <w:rPr>
                <w:rFonts w:ascii="標楷體" w:eastAsia="標楷體" w:hAnsi="標楷體" w:hint="eastAsia"/>
                <w:b/>
                <w:color w:val="000000" w:themeColor="text1"/>
                <w:sz w:val="20"/>
                <w:szCs w:val="20"/>
              </w:rPr>
              <w:t>92</w:t>
            </w:r>
          </w:p>
        </w:tc>
        <w:tc>
          <w:tcPr>
            <w:tcW w:w="716" w:type="dxa"/>
            <w:vAlign w:val="center"/>
          </w:tcPr>
          <w:p w:rsidR="00782629" w:rsidRPr="004F1FDB" w:rsidRDefault="00782629" w:rsidP="00782629">
            <w:pPr>
              <w:jc w:val="center"/>
              <w:rPr>
                <w:rFonts w:ascii="標楷體" w:eastAsia="標楷體" w:hAnsi="標楷體"/>
                <w:b/>
                <w:color w:val="000000" w:themeColor="text1"/>
                <w:sz w:val="20"/>
                <w:szCs w:val="20"/>
              </w:rPr>
            </w:pPr>
            <w:r w:rsidRPr="004F1FDB">
              <w:rPr>
                <w:rFonts w:ascii="標楷體" w:eastAsia="標楷體" w:hAnsi="標楷體" w:hint="eastAsia"/>
                <w:b/>
                <w:color w:val="000000" w:themeColor="text1"/>
                <w:sz w:val="20"/>
                <w:szCs w:val="20"/>
              </w:rPr>
              <w:t>93</w:t>
            </w:r>
          </w:p>
        </w:tc>
        <w:tc>
          <w:tcPr>
            <w:tcW w:w="716" w:type="dxa"/>
            <w:vAlign w:val="center"/>
          </w:tcPr>
          <w:p w:rsidR="00782629" w:rsidRPr="004F1FDB" w:rsidRDefault="00782629" w:rsidP="00782629">
            <w:pPr>
              <w:jc w:val="center"/>
              <w:rPr>
                <w:rFonts w:ascii="標楷體" w:eastAsia="標楷體" w:hAnsi="標楷體"/>
                <w:b/>
                <w:color w:val="000000" w:themeColor="text1"/>
                <w:sz w:val="20"/>
                <w:szCs w:val="20"/>
              </w:rPr>
            </w:pPr>
            <w:r w:rsidRPr="004F1FDB">
              <w:rPr>
                <w:rFonts w:ascii="標楷體" w:eastAsia="標楷體" w:hAnsi="標楷體" w:hint="eastAsia"/>
                <w:b/>
                <w:color w:val="000000" w:themeColor="text1"/>
                <w:sz w:val="20"/>
                <w:szCs w:val="20"/>
              </w:rPr>
              <w:t>94</w:t>
            </w:r>
          </w:p>
        </w:tc>
        <w:tc>
          <w:tcPr>
            <w:tcW w:w="716" w:type="dxa"/>
            <w:vAlign w:val="center"/>
          </w:tcPr>
          <w:p w:rsidR="00782629" w:rsidRPr="004F1FDB" w:rsidRDefault="00782629" w:rsidP="00782629">
            <w:pPr>
              <w:jc w:val="center"/>
              <w:rPr>
                <w:rFonts w:ascii="標楷體" w:eastAsia="標楷體" w:hAnsi="標楷體"/>
                <w:b/>
                <w:color w:val="000000" w:themeColor="text1"/>
                <w:sz w:val="20"/>
                <w:szCs w:val="20"/>
              </w:rPr>
            </w:pPr>
            <w:r w:rsidRPr="004F1FDB">
              <w:rPr>
                <w:rFonts w:ascii="標楷體" w:eastAsia="標楷體" w:hAnsi="標楷體" w:hint="eastAsia"/>
                <w:b/>
                <w:color w:val="000000" w:themeColor="text1"/>
                <w:sz w:val="20"/>
                <w:szCs w:val="20"/>
              </w:rPr>
              <w:t>95</w:t>
            </w:r>
          </w:p>
        </w:tc>
        <w:tc>
          <w:tcPr>
            <w:tcW w:w="716" w:type="dxa"/>
            <w:vAlign w:val="center"/>
          </w:tcPr>
          <w:p w:rsidR="00782629" w:rsidRPr="004F1FDB" w:rsidRDefault="00782629" w:rsidP="00782629">
            <w:pPr>
              <w:jc w:val="center"/>
              <w:rPr>
                <w:rFonts w:ascii="標楷體" w:eastAsia="標楷體" w:hAnsi="標楷體"/>
                <w:b/>
                <w:color w:val="000000" w:themeColor="text1"/>
                <w:sz w:val="20"/>
                <w:szCs w:val="20"/>
              </w:rPr>
            </w:pPr>
            <w:r w:rsidRPr="004F1FDB">
              <w:rPr>
                <w:rFonts w:ascii="標楷體" w:eastAsia="標楷體" w:hAnsi="標楷體" w:hint="eastAsia"/>
                <w:b/>
                <w:color w:val="000000" w:themeColor="text1"/>
                <w:sz w:val="20"/>
                <w:szCs w:val="20"/>
              </w:rPr>
              <w:t>96</w:t>
            </w:r>
          </w:p>
        </w:tc>
        <w:tc>
          <w:tcPr>
            <w:tcW w:w="716" w:type="dxa"/>
            <w:vAlign w:val="center"/>
          </w:tcPr>
          <w:p w:rsidR="00782629" w:rsidRPr="004F1FDB" w:rsidRDefault="00782629" w:rsidP="00782629">
            <w:pPr>
              <w:jc w:val="center"/>
              <w:rPr>
                <w:rFonts w:ascii="標楷體" w:eastAsia="標楷體" w:hAnsi="標楷體"/>
                <w:b/>
                <w:color w:val="000000" w:themeColor="text1"/>
                <w:sz w:val="20"/>
                <w:szCs w:val="20"/>
              </w:rPr>
            </w:pPr>
            <w:r w:rsidRPr="004F1FDB">
              <w:rPr>
                <w:rFonts w:ascii="標楷體" w:eastAsia="標楷體" w:hAnsi="標楷體" w:hint="eastAsia"/>
                <w:b/>
                <w:color w:val="000000" w:themeColor="text1"/>
                <w:sz w:val="20"/>
                <w:szCs w:val="20"/>
              </w:rPr>
              <w:t>97</w:t>
            </w:r>
          </w:p>
        </w:tc>
        <w:tc>
          <w:tcPr>
            <w:tcW w:w="815" w:type="dxa"/>
            <w:vAlign w:val="center"/>
          </w:tcPr>
          <w:p w:rsidR="00782629" w:rsidRPr="004F1FDB" w:rsidRDefault="00782629" w:rsidP="00782629">
            <w:pPr>
              <w:jc w:val="center"/>
              <w:rPr>
                <w:rFonts w:ascii="標楷體" w:eastAsia="標楷體" w:hAnsi="標楷體"/>
                <w:b/>
                <w:color w:val="000000" w:themeColor="text1"/>
                <w:sz w:val="20"/>
                <w:szCs w:val="20"/>
              </w:rPr>
            </w:pPr>
            <w:r w:rsidRPr="004F1FDB">
              <w:rPr>
                <w:rFonts w:ascii="標楷體" w:eastAsia="標楷體" w:hAnsi="標楷體" w:hint="eastAsia"/>
                <w:b/>
                <w:color w:val="000000" w:themeColor="text1"/>
                <w:sz w:val="20"/>
                <w:szCs w:val="20"/>
              </w:rPr>
              <w:t>98</w:t>
            </w:r>
          </w:p>
        </w:tc>
        <w:tc>
          <w:tcPr>
            <w:tcW w:w="850" w:type="dxa"/>
            <w:vAlign w:val="center"/>
          </w:tcPr>
          <w:p w:rsidR="00782629" w:rsidRPr="004F1FDB" w:rsidRDefault="00782629" w:rsidP="00782629">
            <w:pPr>
              <w:jc w:val="center"/>
              <w:rPr>
                <w:rFonts w:ascii="標楷體" w:eastAsia="標楷體" w:hAnsi="標楷體"/>
                <w:b/>
                <w:color w:val="000000" w:themeColor="text1"/>
                <w:sz w:val="20"/>
                <w:szCs w:val="20"/>
              </w:rPr>
            </w:pPr>
            <w:r w:rsidRPr="004F1FDB">
              <w:rPr>
                <w:rFonts w:ascii="標楷體" w:eastAsia="標楷體" w:hAnsi="標楷體" w:hint="eastAsia"/>
                <w:b/>
                <w:color w:val="000000" w:themeColor="text1"/>
                <w:sz w:val="20"/>
                <w:szCs w:val="20"/>
              </w:rPr>
              <w:t>99</w:t>
            </w:r>
          </w:p>
        </w:tc>
        <w:tc>
          <w:tcPr>
            <w:tcW w:w="716" w:type="dxa"/>
            <w:vAlign w:val="center"/>
          </w:tcPr>
          <w:p w:rsidR="00782629" w:rsidRPr="004F1FDB" w:rsidRDefault="00782629" w:rsidP="00782629">
            <w:pPr>
              <w:jc w:val="center"/>
              <w:rPr>
                <w:rFonts w:ascii="標楷體" w:eastAsia="標楷體" w:hAnsi="標楷體"/>
                <w:b/>
                <w:color w:val="000000" w:themeColor="text1"/>
                <w:sz w:val="20"/>
                <w:szCs w:val="20"/>
              </w:rPr>
            </w:pPr>
            <w:r w:rsidRPr="004F1FDB">
              <w:rPr>
                <w:rFonts w:ascii="標楷體" w:eastAsia="標楷體" w:hAnsi="標楷體" w:hint="eastAsia"/>
                <w:b/>
                <w:color w:val="000000" w:themeColor="text1"/>
                <w:sz w:val="20"/>
                <w:szCs w:val="20"/>
              </w:rPr>
              <w:t>100</w:t>
            </w:r>
          </w:p>
        </w:tc>
        <w:tc>
          <w:tcPr>
            <w:tcW w:w="1319" w:type="dxa"/>
            <w:vAlign w:val="center"/>
          </w:tcPr>
          <w:p w:rsidR="00782629" w:rsidRPr="004F1FDB" w:rsidRDefault="00782629" w:rsidP="00782629">
            <w:pPr>
              <w:jc w:val="center"/>
              <w:rPr>
                <w:rFonts w:ascii="標楷體" w:eastAsia="標楷體" w:hAnsi="標楷體"/>
                <w:b/>
                <w:color w:val="000000" w:themeColor="text1"/>
                <w:sz w:val="20"/>
                <w:szCs w:val="20"/>
              </w:rPr>
            </w:pPr>
            <w:r>
              <w:rPr>
                <w:rFonts w:ascii="標楷體" w:eastAsia="標楷體" w:hAnsi="標楷體" w:hint="eastAsia"/>
                <w:b/>
                <w:color w:val="000000" w:themeColor="text1"/>
                <w:sz w:val="20"/>
                <w:szCs w:val="20"/>
              </w:rPr>
              <w:t>合計</w:t>
            </w:r>
          </w:p>
        </w:tc>
      </w:tr>
      <w:tr w:rsidR="00782629" w:rsidTr="00782629">
        <w:tc>
          <w:tcPr>
            <w:tcW w:w="682" w:type="dxa"/>
            <w:vAlign w:val="center"/>
          </w:tcPr>
          <w:p w:rsidR="00782629" w:rsidRPr="004F1FDB" w:rsidRDefault="00782629" w:rsidP="00782629">
            <w:pPr>
              <w:jc w:val="center"/>
              <w:rPr>
                <w:rFonts w:ascii="標楷體" w:eastAsia="標楷體" w:hAnsi="標楷體"/>
                <w:b/>
                <w:color w:val="000000" w:themeColor="text1"/>
                <w:sz w:val="20"/>
                <w:szCs w:val="20"/>
              </w:rPr>
            </w:pPr>
            <w:r w:rsidRPr="004F1FDB">
              <w:rPr>
                <w:rFonts w:ascii="標楷體" w:eastAsia="標楷體" w:hAnsi="標楷體" w:hint="eastAsia"/>
                <w:b/>
                <w:color w:val="000000" w:themeColor="text1"/>
                <w:sz w:val="20"/>
                <w:szCs w:val="20"/>
              </w:rPr>
              <w:t>參訓</w:t>
            </w:r>
          </w:p>
          <w:p w:rsidR="00782629" w:rsidRPr="004F1FDB" w:rsidRDefault="00782629" w:rsidP="00782629">
            <w:pPr>
              <w:jc w:val="center"/>
              <w:rPr>
                <w:rFonts w:ascii="標楷體" w:eastAsia="標楷體" w:hAnsi="標楷體"/>
                <w:b/>
                <w:color w:val="000000" w:themeColor="text1"/>
                <w:sz w:val="20"/>
                <w:szCs w:val="20"/>
              </w:rPr>
            </w:pPr>
            <w:r w:rsidRPr="004F1FDB">
              <w:rPr>
                <w:rFonts w:ascii="標楷體" w:eastAsia="標楷體" w:hAnsi="標楷體" w:hint="eastAsia"/>
                <w:b/>
                <w:color w:val="000000" w:themeColor="text1"/>
                <w:sz w:val="20"/>
                <w:szCs w:val="20"/>
              </w:rPr>
              <w:t>人</w:t>
            </w:r>
            <w:r>
              <w:rPr>
                <w:rFonts w:ascii="標楷體" w:eastAsia="標楷體" w:hAnsi="標楷體" w:hint="eastAsia"/>
                <w:b/>
                <w:color w:val="000000" w:themeColor="text1"/>
                <w:sz w:val="20"/>
                <w:szCs w:val="20"/>
              </w:rPr>
              <w:t>數</w:t>
            </w:r>
          </w:p>
        </w:tc>
        <w:tc>
          <w:tcPr>
            <w:tcW w:w="560" w:type="dxa"/>
            <w:vAlign w:val="center"/>
          </w:tcPr>
          <w:p w:rsidR="00782629" w:rsidRPr="004D34C6" w:rsidRDefault="00782629" w:rsidP="00782629">
            <w:pPr>
              <w:jc w:val="center"/>
              <w:rPr>
                <w:rFonts w:ascii="標楷體" w:eastAsia="標楷體" w:hAnsi="標楷體"/>
                <w:color w:val="000000" w:themeColor="text1"/>
                <w:sz w:val="20"/>
                <w:szCs w:val="20"/>
              </w:rPr>
            </w:pPr>
            <w:r w:rsidRPr="004D34C6">
              <w:rPr>
                <w:rFonts w:ascii="標楷體" w:eastAsia="標楷體" w:hAnsi="標楷體" w:hint="eastAsia"/>
                <w:color w:val="000000" w:themeColor="text1"/>
                <w:sz w:val="20"/>
                <w:szCs w:val="20"/>
              </w:rPr>
              <w:t>954</w:t>
            </w:r>
          </w:p>
        </w:tc>
        <w:tc>
          <w:tcPr>
            <w:tcW w:w="716" w:type="dxa"/>
            <w:vAlign w:val="center"/>
          </w:tcPr>
          <w:p w:rsidR="00782629" w:rsidRPr="004D34C6" w:rsidRDefault="00782629" w:rsidP="00782629">
            <w:pPr>
              <w:jc w:val="center"/>
              <w:rPr>
                <w:rFonts w:ascii="標楷體" w:eastAsia="標楷體" w:hAnsi="標楷體"/>
                <w:color w:val="000000" w:themeColor="text1"/>
                <w:sz w:val="20"/>
                <w:szCs w:val="20"/>
              </w:rPr>
            </w:pPr>
            <w:r w:rsidRPr="004D34C6">
              <w:rPr>
                <w:rFonts w:ascii="標楷體" w:eastAsia="標楷體" w:hAnsi="標楷體" w:hint="eastAsia"/>
                <w:color w:val="000000" w:themeColor="text1"/>
                <w:sz w:val="20"/>
                <w:szCs w:val="20"/>
              </w:rPr>
              <w:t>1,223</w:t>
            </w:r>
          </w:p>
        </w:tc>
        <w:tc>
          <w:tcPr>
            <w:tcW w:w="716" w:type="dxa"/>
            <w:vAlign w:val="center"/>
          </w:tcPr>
          <w:p w:rsidR="00782629" w:rsidRPr="004D34C6" w:rsidRDefault="00782629" w:rsidP="00782629">
            <w:pPr>
              <w:jc w:val="center"/>
              <w:rPr>
                <w:rFonts w:ascii="標楷體" w:eastAsia="標楷體" w:hAnsi="標楷體"/>
                <w:color w:val="000000" w:themeColor="text1"/>
                <w:sz w:val="20"/>
                <w:szCs w:val="20"/>
              </w:rPr>
            </w:pPr>
            <w:r w:rsidRPr="004D34C6">
              <w:rPr>
                <w:rFonts w:ascii="標楷體" w:eastAsia="標楷體" w:hAnsi="標楷體" w:hint="eastAsia"/>
                <w:color w:val="000000" w:themeColor="text1"/>
                <w:sz w:val="20"/>
                <w:szCs w:val="20"/>
              </w:rPr>
              <w:t>1,212</w:t>
            </w:r>
          </w:p>
        </w:tc>
        <w:tc>
          <w:tcPr>
            <w:tcW w:w="716" w:type="dxa"/>
            <w:vAlign w:val="center"/>
          </w:tcPr>
          <w:p w:rsidR="00782629" w:rsidRPr="004D34C6" w:rsidRDefault="00782629" w:rsidP="00782629">
            <w:pPr>
              <w:jc w:val="center"/>
              <w:rPr>
                <w:rFonts w:ascii="標楷體" w:eastAsia="標楷體" w:hAnsi="標楷體"/>
                <w:color w:val="000000" w:themeColor="text1"/>
                <w:sz w:val="20"/>
                <w:szCs w:val="20"/>
              </w:rPr>
            </w:pPr>
            <w:r w:rsidRPr="004D34C6">
              <w:rPr>
                <w:rFonts w:ascii="標楷體" w:eastAsia="標楷體" w:hAnsi="標楷體" w:hint="eastAsia"/>
                <w:color w:val="000000" w:themeColor="text1"/>
                <w:sz w:val="20"/>
                <w:szCs w:val="20"/>
              </w:rPr>
              <w:t>1,447</w:t>
            </w:r>
          </w:p>
        </w:tc>
        <w:tc>
          <w:tcPr>
            <w:tcW w:w="716" w:type="dxa"/>
            <w:vAlign w:val="center"/>
          </w:tcPr>
          <w:p w:rsidR="00782629" w:rsidRPr="004D34C6" w:rsidRDefault="00782629" w:rsidP="00782629">
            <w:pPr>
              <w:jc w:val="center"/>
              <w:rPr>
                <w:rFonts w:ascii="標楷體" w:eastAsia="標楷體" w:hAnsi="標楷體"/>
                <w:color w:val="000000" w:themeColor="text1"/>
                <w:sz w:val="20"/>
                <w:szCs w:val="20"/>
              </w:rPr>
            </w:pPr>
            <w:r w:rsidRPr="004D34C6">
              <w:rPr>
                <w:rFonts w:ascii="標楷體" w:eastAsia="標楷體" w:hAnsi="標楷體" w:hint="eastAsia"/>
                <w:color w:val="000000" w:themeColor="text1"/>
                <w:sz w:val="20"/>
                <w:szCs w:val="20"/>
              </w:rPr>
              <w:t>1,366</w:t>
            </w:r>
          </w:p>
        </w:tc>
        <w:tc>
          <w:tcPr>
            <w:tcW w:w="716" w:type="dxa"/>
            <w:vAlign w:val="center"/>
          </w:tcPr>
          <w:p w:rsidR="00782629" w:rsidRPr="004D34C6" w:rsidRDefault="00782629" w:rsidP="00782629">
            <w:pPr>
              <w:jc w:val="center"/>
              <w:rPr>
                <w:rFonts w:ascii="標楷體" w:eastAsia="標楷體" w:hAnsi="標楷體"/>
                <w:color w:val="000000" w:themeColor="text1"/>
                <w:sz w:val="20"/>
                <w:szCs w:val="20"/>
              </w:rPr>
            </w:pPr>
            <w:r w:rsidRPr="004D34C6">
              <w:rPr>
                <w:rFonts w:ascii="標楷體" w:eastAsia="標楷體" w:hAnsi="標楷體" w:hint="eastAsia"/>
                <w:color w:val="000000" w:themeColor="text1"/>
                <w:sz w:val="20"/>
                <w:szCs w:val="20"/>
              </w:rPr>
              <w:t>1,331</w:t>
            </w:r>
          </w:p>
        </w:tc>
        <w:tc>
          <w:tcPr>
            <w:tcW w:w="815" w:type="dxa"/>
            <w:vAlign w:val="center"/>
          </w:tcPr>
          <w:p w:rsidR="00782629" w:rsidRPr="004D34C6" w:rsidRDefault="00782629" w:rsidP="00782629">
            <w:pPr>
              <w:jc w:val="center"/>
              <w:rPr>
                <w:rFonts w:ascii="標楷體" w:eastAsia="標楷體" w:hAnsi="標楷體"/>
                <w:color w:val="000000" w:themeColor="text1"/>
                <w:sz w:val="20"/>
                <w:szCs w:val="20"/>
              </w:rPr>
            </w:pPr>
            <w:r w:rsidRPr="004D34C6">
              <w:rPr>
                <w:rFonts w:ascii="標楷體" w:eastAsia="標楷體" w:hAnsi="標楷體" w:hint="eastAsia"/>
                <w:color w:val="000000" w:themeColor="text1"/>
                <w:sz w:val="20"/>
                <w:szCs w:val="20"/>
              </w:rPr>
              <w:t>1,408</w:t>
            </w:r>
          </w:p>
        </w:tc>
        <w:tc>
          <w:tcPr>
            <w:tcW w:w="850" w:type="dxa"/>
            <w:vAlign w:val="center"/>
          </w:tcPr>
          <w:p w:rsidR="00782629" w:rsidRPr="004D34C6" w:rsidRDefault="00782629" w:rsidP="00782629">
            <w:pPr>
              <w:jc w:val="center"/>
              <w:rPr>
                <w:rFonts w:ascii="標楷體" w:eastAsia="標楷體" w:hAnsi="標楷體"/>
                <w:color w:val="000000" w:themeColor="text1"/>
                <w:sz w:val="20"/>
                <w:szCs w:val="20"/>
              </w:rPr>
            </w:pPr>
            <w:r w:rsidRPr="004D34C6">
              <w:rPr>
                <w:rFonts w:ascii="標楷體" w:eastAsia="標楷體" w:hAnsi="標楷體" w:hint="eastAsia"/>
                <w:color w:val="000000" w:themeColor="text1"/>
                <w:sz w:val="20"/>
                <w:szCs w:val="20"/>
              </w:rPr>
              <w:t>1,380</w:t>
            </w:r>
          </w:p>
        </w:tc>
        <w:tc>
          <w:tcPr>
            <w:tcW w:w="716" w:type="dxa"/>
            <w:vAlign w:val="center"/>
          </w:tcPr>
          <w:p w:rsidR="00782629" w:rsidRPr="004D34C6" w:rsidRDefault="00782629" w:rsidP="00782629">
            <w:pPr>
              <w:jc w:val="center"/>
              <w:rPr>
                <w:rFonts w:ascii="標楷體" w:eastAsia="標楷體" w:hAnsi="標楷體"/>
                <w:color w:val="000000" w:themeColor="text1"/>
                <w:sz w:val="20"/>
                <w:szCs w:val="20"/>
              </w:rPr>
            </w:pPr>
            <w:r w:rsidRPr="004D34C6">
              <w:rPr>
                <w:rFonts w:ascii="標楷體" w:eastAsia="標楷體" w:hAnsi="標楷體" w:hint="eastAsia"/>
                <w:color w:val="000000" w:themeColor="text1"/>
                <w:sz w:val="20"/>
                <w:szCs w:val="20"/>
              </w:rPr>
              <w:t>1,59</w:t>
            </w:r>
            <w:r>
              <w:rPr>
                <w:rFonts w:ascii="標楷體" w:eastAsia="標楷體" w:hAnsi="標楷體" w:hint="eastAsia"/>
                <w:color w:val="000000" w:themeColor="text1"/>
                <w:sz w:val="20"/>
                <w:szCs w:val="20"/>
              </w:rPr>
              <w:t>7</w:t>
            </w:r>
          </w:p>
        </w:tc>
        <w:tc>
          <w:tcPr>
            <w:tcW w:w="1319" w:type="dxa"/>
            <w:vAlign w:val="center"/>
          </w:tcPr>
          <w:p w:rsidR="00782629" w:rsidRPr="004D34C6" w:rsidRDefault="00782629" w:rsidP="00782629">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11,918</w:t>
            </w:r>
          </w:p>
        </w:tc>
      </w:tr>
    </w:tbl>
    <w:p w:rsidR="008D43A1" w:rsidRDefault="004F1FDB" w:rsidP="004F1FDB">
      <w:pPr>
        <w:spacing w:line="480" w:lineRule="exact"/>
        <w:jc w:val="both"/>
        <w:rPr>
          <w:rFonts w:eastAsia="標楷體"/>
          <w:bCs/>
          <w:color w:val="000000" w:themeColor="text1"/>
          <w:sz w:val="20"/>
          <w:szCs w:val="20"/>
        </w:rPr>
      </w:pPr>
      <w:r>
        <w:rPr>
          <w:rFonts w:eastAsia="標楷體" w:hint="eastAsia"/>
          <w:bCs/>
          <w:color w:val="000000" w:themeColor="text1"/>
          <w:sz w:val="20"/>
          <w:szCs w:val="20"/>
        </w:rPr>
        <w:t xml:space="preserve">　　　</w:t>
      </w:r>
      <w:r w:rsidRPr="004F1FDB">
        <w:rPr>
          <w:rFonts w:eastAsia="標楷體" w:hint="eastAsia"/>
          <w:bCs/>
          <w:color w:val="000000" w:themeColor="text1"/>
          <w:sz w:val="20"/>
          <w:szCs w:val="20"/>
        </w:rPr>
        <w:t>資料來源：</w:t>
      </w:r>
      <w:r>
        <w:rPr>
          <w:rFonts w:eastAsia="標楷體" w:hint="eastAsia"/>
          <w:bCs/>
          <w:color w:val="000000" w:themeColor="text1"/>
          <w:sz w:val="20"/>
          <w:szCs w:val="20"/>
        </w:rPr>
        <w:t>公務人員培訓統計年報</w:t>
      </w:r>
      <w:r w:rsidR="00794D8F">
        <w:rPr>
          <w:rFonts w:eastAsia="標楷體" w:hint="eastAsia"/>
          <w:bCs/>
          <w:color w:val="000000" w:themeColor="text1"/>
          <w:sz w:val="20"/>
          <w:szCs w:val="20"/>
        </w:rPr>
        <w:t>表，公務人員保障暨培訓委員會。</w:t>
      </w:r>
    </w:p>
    <w:p w:rsidR="00764E0A" w:rsidRDefault="00764E0A" w:rsidP="004F1FDB">
      <w:pPr>
        <w:spacing w:line="480" w:lineRule="exact"/>
        <w:jc w:val="both"/>
        <w:rPr>
          <w:rFonts w:eastAsia="標楷體"/>
          <w:bCs/>
          <w:color w:val="000000" w:themeColor="text1"/>
          <w:sz w:val="20"/>
          <w:szCs w:val="20"/>
        </w:rPr>
      </w:pPr>
    </w:p>
    <w:p w:rsidR="00764E0A" w:rsidRPr="00585D5A" w:rsidRDefault="00764E0A" w:rsidP="004F1FDB">
      <w:pPr>
        <w:spacing w:line="480" w:lineRule="exact"/>
        <w:jc w:val="both"/>
        <w:rPr>
          <w:rFonts w:eastAsia="標楷體"/>
          <w:bCs/>
          <w:color w:val="000000" w:themeColor="text1"/>
          <w:sz w:val="20"/>
          <w:szCs w:val="20"/>
        </w:rPr>
      </w:pPr>
    </w:p>
    <w:p w:rsidR="0075404A" w:rsidRPr="00B00278" w:rsidRDefault="00152EBF" w:rsidP="00313900">
      <w:pPr>
        <w:pStyle w:val="a7"/>
        <w:numPr>
          <w:ilvl w:val="0"/>
          <w:numId w:val="8"/>
        </w:numPr>
        <w:ind w:leftChars="0"/>
        <w:jc w:val="both"/>
        <w:rPr>
          <w:rFonts w:eastAsia="標楷體" w:cs="Times New Roman"/>
          <w:b/>
          <w:color w:val="000000" w:themeColor="text1"/>
          <w:sz w:val="28"/>
          <w:szCs w:val="28"/>
        </w:rPr>
      </w:pPr>
      <w:r w:rsidRPr="00B00278">
        <w:rPr>
          <w:rFonts w:eastAsia="標楷體" w:cs="Times New Roman"/>
          <w:b/>
          <w:color w:val="000000" w:themeColor="text1"/>
          <w:sz w:val="28"/>
          <w:szCs w:val="28"/>
        </w:rPr>
        <w:t>依核心職能轉換訓練課程</w:t>
      </w:r>
    </w:p>
    <w:p w:rsidR="0075404A" w:rsidRPr="00B00278" w:rsidRDefault="00C56612" w:rsidP="00932050">
      <w:pPr>
        <w:jc w:val="both"/>
        <w:rPr>
          <w:rFonts w:asciiTheme="minorHAnsi" w:eastAsia="標楷體" w:hAnsiTheme="minorHAnsi"/>
          <w:b/>
          <w:color w:val="000000" w:themeColor="text1"/>
          <w:sz w:val="28"/>
          <w:szCs w:val="28"/>
        </w:rPr>
      </w:pPr>
      <w:r w:rsidRPr="00B00278">
        <w:rPr>
          <w:rFonts w:asciiTheme="minorHAnsi" w:eastAsia="標楷體" w:hAnsiTheme="minorHAnsi"/>
          <w:color w:val="000000" w:themeColor="text1"/>
          <w:sz w:val="28"/>
          <w:szCs w:val="28"/>
        </w:rPr>
        <w:t>（一）</w:t>
      </w:r>
      <w:r w:rsidR="0075404A" w:rsidRPr="00B00278">
        <w:rPr>
          <w:rFonts w:asciiTheme="minorHAnsi" w:eastAsia="標楷體" w:hAnsiTheme="minorHAnsi"/>
          <w:color w:val="000000" w:themeColor="text1"/>
          <w:sz w:val="28"/>
          <w:szCs w:val="28"/>
        </w:rPr>
        <w:t>職能模型</w:t>
      </w:r>
    </w:p>
    <w:p w:rsidR="0075404A" w:rsidRPr="00B00278" w:rsidRDefault="0075404A" w:rsidP="0064786F">
      <w:pPr>
        <w:ind w:firstLineChars="200" w:firstLine="560"/>
        <w:jc w:val="both"/>
        <w:rPr>
          <w:rFonts w:asciiTheme="minorHAnsi" w:eastAsia="標楷體" w:hAnsiTheme="minorHAnsi"/>
          <w:color w:val="000000" w:themeColor="text1"/>
          <w:sz w:val="28"/>
          <w:szCs w:val="28"/>
        </w:rPr>
      </w:pPr>
      <w:r w:rsidRPr="00B00278">
        <w:rPr>
          <w:rFonts w:asciiTheme="minorHAnsi" w:eastAsia="標楷體" w:hAnsiTheme="minorHAnsi"/>
          <w:color w:val="000000" w:themeColor="text1"/>
          <w:sz w:val="28"/>
          <w:szCs w:val="28"/>
        </w:rPr>
        <w:t>運用職能</w:t>
      </w:r>
      <w:r w:rsidR="00152EBF" w:rsidRPr="00B00278">
        <w:rPr>
          <w:rFonts w:asciiTheme="minorHAnsi" w:eastAsia="標楷體" w:hAnsiTheme="minorHAnsi"/>
          <w:color w:val="000000" w:themeColor="text1"/>
          <w:sz w:val="28"/>
          <w:szCs w:val="28"/>
        </w:rPr>
        <w:t>（</w:t>
      </w:r>
      <w:r w:rsidR="00152EBF" w:rsidRPr="00B00278">
        <w:rPr>
          <w:rFonts w:asciiTheme="minorHAnsi" w:eastAsia="標楷體" w:hAnsiTheme="minorHAnsi"/>
          <w:color w:val="000000" w:themeColor="text1"/>
          <w:sz w:val="28"/>
          <w:szCs w:val="28"/>
        </w:rPr>
        <w:t>competency</w:t>
      </w:r>
      <w:r w:rsidR="00152EBF" w:rsidRPr="00B00278">
        <w:rPr>
          <w:rFonts w:asciiTheme="minorHAnsi" w:eastAsia="標楷體" w:hAnsiTheme="minorHAnsi"/>
          <w:color w:val="000000" w:themeColor="text1"/>
          <w:sz w:val="28"/>
          <w:szCs w:val="28"/>
        </w:rPr>
        <w:t>）模型可</w:t>
      </w:r>
      <w:r w:rsidRPr="00B00278">
        <w:rPr>
          <w:rFonts w:asciiTheme="minorHAnsi" w:eastAsia="標楷體" w:hAnsiTheme="minorHAnsi"/>
          <w:color w:val="000000" w:themeColor="text1"/>
          <w:sz w:val="28"/>
          <w:szCs w:val="28"/>
        </w:rPr>
        <w:t>有效評估組織目前的訓練課程以及訓練</w:t>
      </w:r>
      <w:proofErr w:type="gramStart"/>
      <w:r w:rsidRPr="00B00278">
        <w:rPr>
          <w:rFonts w:asciiTheme="minorHAnsi" w:eastAsia="標楷體" w:hAnsiTheme="minorHAnsi"/>
          <w:color w:val="000000" w:themeColor="text1"/>
          <w:sz w:val="28"/>
          <w:szCs w:val="28"/>
        </w:rPr>
        <w:t>需求間的關係</w:t>
      </w:r>
      <w:proofErr w:type="gramEnd"/>
      <w:r w:rsidRPr="00B00278">
        <w:rPr>
          <w:rFonts w:asciiTheme="minorHAnsi" w:eastAsia="標楷體" w:hAnsiTheme="minorHAnsi"/>
          <w:color w:val="000000" w:themeColor="text1"/>
          <w:sz w:val="28"/>
          <w:szCs w:val="28"/>
        </w:rPr>
        <w:t>，有助於將訓練發展與組織目標相結合</w:t>
      </w:r>
      <w:r w:rsidR="006653F1" w:rsidRPr="00B00278">
        <w:rPr>
          <w:rFonts w:asciiTheme="minorHAnsi" w:eastAsia="標楷體" w:hAnsiTheme="minorHAnsi"/>
          <w:color w:val="000000" w:themeColor="text1"/>
          <w:sz w:val="28"/>
          <w:szCs w:val="28"/>
        </w:rPr>
        <w:t>。</w:t>
      </w:r>
      <w:r w:rsidRPr="00B00278">
        <w:rPr>
          <w:rFonts w:asciiTheme="minorHAnsi" w:eastAsia="標楷體" w:hAnsiTheme="minorHAnsi"/>
          <w:color w:val="000000" w:themeColor="text1"/>
          <w:sz w:val="28"/>
          <w:szCs w:val="28"/>
        </w:rPr>
        <w:t>職能運用相當廣泛，除訓練外，尚可運用於甄選、</w:t>
      </w:r>
      <w:proofErr w:type="gramStart"/>
      <w:r w:rsidRPr="00B00278">
        <w:rPr>
          <w:rFonts w:asciiTheme="minorHAnsi" w:eastAsia="標楷體" w:hAnsiTheme="minorHAnsi"/>
          <w:color w:val="000000" w:themeColor="text1"/>
          <w:sz w:val="28"/>
          <w:szCs w:val="28"/>
        </w:rPr>
        <w:t>陞</w:t>
      </w:r>
      <w:proofErr w:type="gramEnd"/>
      <w:r w:rsidRPr="00B00278">
        <w:rPr>
          <w:rFonts w:asciiTheme="minorHAnsi" w:eastAsia="標楷體" w:hAnsiTheme="minorHAnsi"/>
          <w:color w:val="000000" w:themeColor="text1"/>
          <w:sz w:val="28"/>
          <w:szCs w:val="28"/>
        </w:rPr>
        <w:t>遷、員工發展及績效考核等方面。訓練單位在規劃訓練時，可進行員工職能盤點，調查員工職能缺口，作為訓練課程需求之來源。</w:t>
      </w:r>
    </w:p>
    <w:p w:rsidR="0075404A" w:rsidRPr="00B00278" w:rsidRDefault="00152EBF" w:rsidP="0064786F">
      <w:pPr>
        <w:ind w:firstLineChars="200" w:firstLine="560"/>
        <w:jc w:val="both"/>
        <w:rPr>
          <w:rFonts w:asciiTheme="minorHAnsi" w:eastAsia="標楷體" w:hAnsiTheme="minorHAnsi"/>
          <w:color w:val="000000" w:themeColor="text1"/>
          <w:sz w:val="28"/>
          <w:szCs w:val="28"/>
        </w:rPr>
      </w:pPr>
      <w:r w:rsidRPr="00B00278">
        <w:rPr>
          <w:rFonts w:asciiTheme="minorHAnsi" w:eastAsia="標楷體" w:hAnsiTheme="minorHAnsi"/>
          <w:color w:val="000000" w:themeColor="text1"/>
          <w:sz w:val="28"/>
          <w:szCs w:val="28"/>
        </w:rPr>
        <w:t>簡而言之，</w:t>
      </w:r>
      <w:r w:rsidR="00BD4ACA" w:rsidRPr="00B00278">
        <w:rPr>
          <w:rFonts w:asciiTheme="minorHAnsi" w:eastAsia="標楷體" w:hAnsiTheme="minorHAnsi"/>
          <w:color w:val="000000" w:themeColor="text1"/>
          <w:sz w:val="28"/>
          <w:szCs w:val="28"/>
        </w:rPr>
        <w:t>職能是「有能力及意願運用知識、技巧來執行工作任務，是一切與工作成敗有關的行為、動機與知識」</w:t>
      </w:r>
      <w:proofErr w:type="gramStart"/>
      <w:r w:rsidR="00BD4ACA" w:rsidRPr="00B00278">
        <w:rPr>
          <w:rFonts w:asciiTheme="minorHAnsi" w:eastAsia="標楷體" w:hAnsiTheme="minorHAnsi"/>
          <w:color w:val="000000" w:themeColor="text1"/>
          <w:sz w:val="28"/>
          <w:szCs w:val="28"/>
        </w:rPr>
        <w:t>（</w:t>
      </w:r>
      <w:proofErr w:type="gramEnd"/>
      <w:r w:rsidR="00BD4ACA" w:rsidRPr="00B00278">
        <w:rPr>
          <w:rFonts w:asciiTheme="minorHAnsi" w:eastAsia="標楷體" w:hAnsiTheme="minorHAnsi"/>
          <w:color w:val="000000" w:themeColor="text1"/>
          <w:sz w:val="28"/>
          <w:szCs w:val="28"/>
        </w:rPr>
        <w:t>Fletcher, 1992</w:t>
      </w:r>
      <w:r w:rsidR="00BD4ACA" w:rsidRPr="00B00278">
        <w:rPr>
          <w:rFonts w:asciiTheme="minorHAnsi" w:eastAsia="標楷體" w:hAnsiTheme="minorHAnsi"/>
          <w:color w:val="000000" w:themeColor="text1"/>
          <w:sz w:val="28"/>
          <w:szCs w:val="28"/>
        </w:rPr>
        <w:t>；</w:t>
      </w:r>
      <w:r w:rsidR="00BD4ACA" w:rsidRPr="00B00278">
        <w:rPr>
          <w:rFonts w:asciiTheme="minorHAnsi" w:eastAsia="標楷體" w:hAnsiTheme="minorHAnsi"/>
          <w:color w:val="000000" w:themeColor="text1"/>
          <w:sz w:val="28"/>
          <w:szCs w:val="28"/>
        </w:rPr>
        <w:t>Burgoyne, 1993</w:t>
      </w:r>
      <w:r w:rsidR="00BD4ACA" w:rsidRPr="00B00278">
        <w:rPr>
          <w:rFonts w:asciiTheme="minorHAnsi" w:eastAsia="標楷體" w:hAnsiTheme="minorHAnsi"/>
          <w:color w:val="000000" w:themeColor="text1"/>
          <w:sz w:val="28"/>
          <w:szCs w:val="28"/>
        </w:rPr>
        <w:t>；</w:t>
      </w:r>
      <w:proofErr w:type="spellStart"/>
      <w:r w:rsidR="00BD4ACA" w:rsidRPr="00B00278">
        <w:rPr>
          <w:rFonts w:asciiTheme="minorHAnsi" w:eastAsia="標楷體" w:hAnsiTheme="minorHAnsi"/>
          <w:color w:val="000000" w:themeColor="text1"/>
          <w:sz w:val="28"/>
          <w:szCs w:val="28"/>
        </w:rPr>
        <w:t>Byham</w:t>
      </w:r>
      <w:proofErr w:type="spellEnd"/>
      <w:r w:rsidR="00BD4ACA" w:rsidRPr="00B00278">
        <w:rPr>
          <w:rFonts w:asciiTheme="minorHAnsi" w:eastAsia="標楷體" w:hAnsiTheme="minorHAnsi"/>
          <w:color w:val="000000" w:themeColor="text1"/>
          <w:sz w:val="28"/>
          <w:szCs w:val="28"/>
        </w:rPr>
        <w:t xml:space="preserve"> &amp; Moyer, 1996</w:t>
      </w:r>
      <w:proofErr w:type="gramStart"/>
      <w:r w:rsidR="00BD4ACA" w:rsidRPr="00B00278">
        <w:rPr>
          <w:rFonts w:asciiTheme="minorHAnsi" w:eastAsia="標楷體" w:hAnsiTheme="minorHAnsi"/>
          <w:color w:val="000000" w:themeColor="text1"/>
          <w:sz w:val="28"/>
          <w:szCs w:val="28"/>
        </w:rPr>
        <w:t>）</w:t>
      </w:r>
      <w:proofErr w:type="gramEnd"/>
      <w:r w:rsidR="00BD4ACA" w:rsidRPr="00B00278">
        <w:rPr>
          <w:rFonts w:asciiTheme="minorHAnsi" w:eastAsia="標楷體" w:hAnsiTheme="minorHAnsi"/>
          <w:color w:val="000000" w:themeColor="text1"/>
          <w:sz w:val="28"/>
          <w:szCs w:val="28"/>
        </w:rPr>
        <w:t>。</w:t>
      </w:r>
      <w:proofErr w:type="spellStart"/>
      <w:r w:rsidR="00BD4ACA" w:rsidRPr="00B00278">
        <w:rPr>
          <w:rFonts w:asciiTheme="minorHAnsi" w:eastAsia="標楷體" w:hAnsiTheme="minorHAnsi"/>
          <w:color w:val="000000" w:themeColor="text1"/>
          <w:sz w:val="28"/>
          <w:szCs w:val="28"/>
        </w:rPr>
        <w:t>Boyatzis</w:t>
      </w:r>
      <w:proofErr w:type="spellEnd"/>
      <w:r w:rsidR="00BD4ACA" w:rsidRPr="00B00278">
        <w:rPr>
          <w:rFonts w:asciiTheme="minorHAnsi" w:eastAsia="標楷體" w:hAnsiTheme="minorHAnsi"/>
          <w:color w:val="000000" w:themeColor="text1"/>
          <w:sz w:val="28"/>
          <w:szCs w:val="28"/>
        </w:rPr>
        <w:t>（</w:t>
      </w:r>
      <w:r w:rsidR="00BD4ACA" w:rsidRPr="00B00278">
        <w:rPr>
          <w:rFonts w:asciiTheme="minorHAnsi" w:eastAsia="標楷體" w:hAnsiTheme="minorHAnsi"/>
          <w:color w:val="000000" w:themeColor="text1"/>
          <w:sz w:val="28"/>
          <w:szCs w:val="28"/>
        </w:rPr>
        <w:t>1982</w:t>
      </w:r>
      <w:r w:rsidR="00BD4ACA" w:rsidRPr="00B00278">
        <w:rPr>
          <w:rFonts w:asciiTheme="minorHAnsi" w:eastAsia="標楷體" w:hAnsiTheme="minorHAnsi"/>
          <w:color w:val="000000" w:themeColor="text1"/>
          <w:sz w:val="28"/>
          <w:szCs w:val="28"/>
        </w:rPr>
        <w:t>）對才能的定義為：</w:t>
      </w:r>
      <w:proofErr w:type="gramStart"/>
      <w:r w:rsidR="00BD4ACA" w:rsidRPr="00B00278">
        <w:rPr>
          <w:rFonts w:asciiTheme="minorHAnsi" w:eastAsia="標楷體" w:hAnsiTheme="minorHAnsi"/>
          <w:color w:val="000000" w:themeColor="text1"/>
          <w:sz w:val="28"/>
          <w:szCs w:val="28"/>
        </w:rPr>
        <w:t>一</w:t>
      </w:r>
      <w:proofErr w:type="gramEnd"/>
      <w:r w:rsidR="00BD4ACA" w:rsidRPr="00B00278">
        <w:rPr>
          <w:rFonts w:asciiTheme="minorHAnsi" w:eastAsia="標楷體" w:hAnsiTheme="minorHAnsi"/>
          <w:color w:val="000000" w:themeColor="text1"/>
          <w:sz w:val="28"/>
          <w:szCs w:val="28"/>
        </w:rPr>
        <w:t>個人的才能是指某個人所具備的某些基本特質，而這些基本特質就是導致、以及影響個人在工作上，表現出更好、更有效率的工作績效、以及成果之基本關鍵特性。</w:t>
      </w:r>
    </w:p>
    <w:p w:rsidR="0075404A" w:rsidRPr="00B00278" w:rsidRDefault="00BD4ACA" w:rsidP="0064786F">
      <w:pPr>
        <w:ind w:firstLineChars="200" w:firstLine="560"/>
        <w:jc w:val="both"/>
        <w:rPr>
          <w:rFonts w:asciiTheme="minorHAnsi" w:eastAsia="標楷體" w:hAnsiTheme="minorHAnsi"/>
          <w:color w:val="000000" w:themeColor="text1"/>
          <w:sz w:val="28"/>
          <w:szCs w:val="28"/>
        </w:rPr>
      </w:pPr>
      <w:r w:rsidRPr="00B00278">
        <w:rPr>
          <w:rFonts w:asciiTheme="minorHAnsi" w:eastAsia="標楷體" w:hAnsiTheme="minorHAnsi"/>
          <w:color w:val="000000" w:themeColor="text1"/>
          <w:sz w:val="28"/>
          <w:szCs w:val="28"/>
        </w:rPr>
        <w:t>有些學者則強調較不易觀察的個人特質。</w:t>
      </w:r>
      <w:r w:rsidRPr="00B00278">
        <w:rPr>
          <w:rFonts w:asciiTheme="minorHAnsi" w:eastAsia="標楷體" w:hAnsiTheme="minorHAnsi"/>
          <w:color w:val="000000" w:themeColor="text1"/>
          <w:sz w:val="28"/>
          <w:szCs w:val="28"/>
        </w:rPr>
        <w:t>Spencer &amp; Spencer</w:t>
      </w:r>
      <w:r w:rsidRPr="00B00278">
        <w:rPr>
          <w:rFonts w:asciiTheme="minorHAnsi" w:eastAsia="標楷體" w:hAnsiTheme="minorHAnsi"/>
          <w:color w:val="000000" w:themeColor="text1"/>
          <w:sz w:val="28"/>
          <w:szCs w:val="28"/>
        </w:rPr>
        <w:t>（</w:t>
      </w:r>
      <w:r w:rsidRPr="00B00278">
        <w:rPr>
          <w:rFonts w:asciiTheme="minorHAnsi" w:eastAsia="標楷體" w:hAnsiTheme="minorHAnsi"/>
          <w:color w:val="000000" w:themeColor="text1"/>
          <w:sz w:val="28"/>
          <w:szCs w:val="28"/>
        </w:rPr>
        <w:t>1993</w:t>
      </w:r>
      <w:r w:rsidRPr="00B00278">
        <w:rPr>
          <w:rFonts w:asciiTheme="minorHAnsi" w:eastAsia="標楷體" w:hAnsiTheme="minorHAnsi"/>
          <w:color w:val="000000" w:themeColor="text1"/>
          <w:sz w:val="28"/>
          <w:szCs w:val="28"/>
        </w:rPr>
        <w:t>）認為「</w:t>
      </w:r>
      <w:r w:rsidRPr="00B00278">
        <w:rPr>
          <w:rFonts w:asciiTheme="minorHAnsi" w:eastAsia="標楷體" w:hAnsiTheme="minorHAnsi"/>
          <w:color w:val="000000" w:themeColor="text1"/>
          <w:sz w:val="28"/>
          <w:szCs w:val="28"/>
        </w:rPr>
        <w:t>competency</w:t>
      </w:r>
      <w:r w:rsidRPr="00B00278">
        <w:rPr>
          <w:rFonts w:asciiTheme="minorHAnsi" w:eastAsia="標楷體" w:hAnsiTheme="minorHAnsi"/>
          <w:color w:val="000000" w:themeColor="text1"/>
          <w:sz w:val="28"/>
          <w:szCs w:val="28"/>
        </w:rPr>
        <w:t>」是指一個人所具有之潛在基本特質</w:t>
      </w:r>
      <w:r w:rsidRPr="00B00278">
        <w:rPr>
          <w:rFonts w:asciiTheme="minorHAnsi" w:eastAsia="標楷體" w:hAnsiTheme="minorHAnsi"/>
          <w:color w:val="000000" w:themeColor="text1"/>
          <w:sz w:val="28"/>
          <w:szCs w:val="28"/>
        </w:rPr>
        <w:lastRenderedPageBreak/>
        <w:t>（</w:t>
      </w:r>
      <w:r w:rsidRPr="00B00278">
        <w:rPr>
          <w:rFonts w:asciiTheme="minorHAnsi" w:eastAsia="標楷體" w:hAnsiTheme="minorHAnsi"/>
          <w:color w:val="000000" w:themeColor="text1"/>
          <w:sz w:val="28"/>
          <w:szCs w:val="28"/>
        </w:rPr>
        <w:t>underlying</w:t>
      </w:r>
      <w:r w:rsidR="006D1B38" w:rsidRPr="00B00278">
        <w:rPr>
          <w:rFonts w:asciiTheme="minorHAnsi" w:eastAsia="標楷體" w:hAnsiTheme="minorHAnsi"/>
          <w:color w:val="000000" w:themeColor="text1"/>
          <w:sz w:val="28"/>
          <w:szCs w:val="28"/>
        </w:rPr>
        <w:t xml:space="preserve"> </w:t>
      </w:r>
      <w:r w:rsidRPr="00B00278">
        <w:rPr>
          <w:rFonts w:asciiTheme="minorHAnsi" w:eastAsia="標楷體" w:hAnsiTheme="minorHAnsi"/>
          <w:color w:val="000000" w:themeColor="text1"/>
          <w:sz w:val="28"/>
          <w:szCs w:val="28"/>
        </w:rPr>
        <w:t>characteristic</w:t>
      </w:r>
      <w:r w:rsidRPr="00B00278">
        <w:rPr>
          <w:rFonts w:asciiTheme="minorHAnsi" w:eastAsia="標楷體" w:hAnsiTheme="minorHAnsi"/>
          <w:color w:val="000000" w:themeColor="text1"/>
          <w:sz w:val="28"/>
          <w:szCs w:val="28"/>
        </w:rPr>
        <w:t>），而這些潛在的基本特質，不僅與其工作所擔任的職務有關，更可瞭解其預期或實際反應、以及影響行為與績效的表現。</w:t>
      </w:r>
      <w:proofErr w:type="spellStart"/>
      <w:r w:rsidRPr="00B00278">
        <w:rPr>
          <w:rFonts w:asciiTheme="minorHAnsi" w:eastAsia="標楷體" w:hAnsiTheme="minorHAnsi"/>
          <w:color w:val="000000" w:themeColor="text1"/>
          <w:sz w:val="28"/>
          <w:szCs w:val="28"/>
        </w:rPr>
        <w:t>Ralelin</w:t>
      </w:r>
      <w:proofErr w:type="spellEnd"/>
      <w:r w:rsidRPr="00B00278">
        <w:rPr>
          <w:rFonts w:asciiTheme="minorHAnsi" w:eastAsia="標楷體" w:hAnsiTheme="minorHAnsi"/>
          <w:color w:val="000000" w:themeColor="text1"/>
          <w:sz w:val="28"/>
          <w:szCs w:val="28"/>
        </w:rPr>
        <w:t xml:space="preserve"> &amp; </w:t>
      </w:r>
      <w:proofErr w:type="spellStart"/>
      <w:r w:rsidRPr="00B00278">
        <w:rPr>
          <w:rFonts w:asciiTheme="minorHAnsi" w:eastAsia="標楷體" w:hAnsiTheme="minorHAnsi"/>
          <w:color w:val="000000" w:themeColor="text1"/>
          <w:sz w:val="28"/>
          <w:szCs w:val="28"/>
        </w:rPr>
        <w:t>Cooledge</w:t>
      </w:r>
      <w:proofErr w:type="spellEnd"/>
      <w:r w:rsidRPr="00B00278">
        <w:rPr>
          <w:rFonts w:asciiTheme="minorHAnsi" w:eastAsia="標楷體" w:hAnsiTheme="minorHAnsi"/>
          <w:color w:val="000000" w:themeColor="text1"/>
          <w:sz w:val="28"/>
          <w:szCs w:val="28"/>
        </w:rPr>
        <w:t>（</w:t>
      </w:r>
      <w:r w:rsidRPr="00B00278">
        <w:rPr>
          <w:rFonts w:asciiTheme="minorHAnsi" w:eastAsia="標楷體" w:hAnsiTheme="minorHAnsi"/>
          <w:color w:val="000000" w:themeColor="text1"/>
          <w:sz w:val="28"/>
          <w:szCs w:val="28"/>
        </w:rPr>
        <w:t>1995</w:t>
      </w:r>
      <w:r w:rsidRPr="00B00278">
        <w:rPr>
          <w:rFonts w:asciiTheme="minorHAnsi" w:eastAsia="標楷體" w:hAnsiTheme="minorHAnsi"/>
          <w:color w:val="000000" w:themeColor="text1"/>
          <w:sz w:val="28"/>
          <w:szCs w:val="28"/>
        </w:rPr>
        <w:t>）則強調職能必須涉及敏感性、創造性、以及直覺等不易觀察到的個人特質，並包含「學習再學習」的有機（</w:t>
      </w:r>
      <w:r w:rsidRPr="00B00278">
        <w:rPr>
          <w:rFonts w:asciiTheme="minorHAnsi" w:eastAsia="標楷體" w:hAnsiTheme="minorHAnsi"/>
          <w:color w:val="000000" w:themeColor="text1"/>
          <w:sz w:val="28"/>
          <w:szCs w:val="28"/>
        </w:rPr>
        <w:t>organic</w:t>
      </w:r>
      <w:r w:rsidRPr="00B00278">
        <w:rPr>
          <w:rFonts w:asciiTheme="minorHAnsi" w:eastAsia="標楷體" w:hAnsiTheme="minorHAnsi"/>
          <w:color w:val="000000" w:themeColor="text1"/>
          <w:sz w:val="28"/>
          <w:szCs w:val="28"/>
        </w:rPr>
        <w:t>）能力，如果職能無法被持續地學習與提升，將會逐漸地失去效能。</w:t>
      </w:r>
    </w:p>
    <w:p w:rsidR="0075404A" w:rsidRDefault="00BD4ACA" w:rsidP="0064786F">
      <w:pPr>
        <w:ind w:firstLineChars="200" w:firstLine="560"/>
        <w:jc w:val="both"/>
        <w:rPr>
          <w:rFonts w:asciiTheme="minorHAnsi" w:eastAsia="標楷體" w:hAnsiTheme="minorHAnsi"/>
          <w:color w:val="000000" w:themeColor="text1"/>
          <w:sz w:val="28"/>
          <w:szCs w:val="28"/>
        </w:rPr>
      </w:pPr>
      <w:r w:rsidRPr="00B00278">
        <w:rPr>
          <w:rFonts w:asciiTheme="minorHAnsi" w:eastAsia="標楷體" w:hAnsiTheme="minorHAnsi"/>
          <w:color w:val="000000" w:themeColor="text1"/>
          <w:sz w:val="28"/>
          <w:szCs w:val="28"/>
        </w:rPr>
        <w:t>個人擁有這些基本關鍵特質還不夠，必須要能夠在工作中具體的表現出來，且與工作績效具有密切的相關，亦可經由一個可接受的標準加以衡量，以供驗證與確認該特質能提升個人工作績效之表現</w:t>
      </w:r>
      <w:proofErr w:type="gramStart"/>
      <w:r w:rsidRPr="00B00278">
        <w:rPr>
          <w:rFonts w:asciiTheme="minorHAnsi" w:eastAsia="標楷體" w:hAnsiTheme="minorHAnsi"/>
          <w:color w:val="000000" w:themeColor="text1"/>
          <w:sz w:val="28"/>
          <w:szCs w:val="28"/>
        </w:rPr>
        <w:t>（</w:t>
      </w:r>
      <w:proofErr w:type="gramEnd"/>
      <w:r w:rsidRPr="00B00278">
        <w:rPr>
          <w:rFonts w:asciiTheme="minorHAnsi" w:eastAsia="標楷體" w:hAnsiTheme="minorHAnsi"/>
          <w:color w:val="000000" w:themeColor="text1"/>
          <w:sz w:val="28"/>
          <w:szCs w:val="28"/>
        </w:rPr>
        <w:t>村上良三</w:t>
      </w:r>
      <w:r w:rsidRPr="00B00278">
        <w:rPr>
          <w:rFonts w:asciiTheme="minorHAnsi" w:eastAsia="標楷體" w:hAnsiTheme="minorHAnsi"/>
          <w:color w:val="000000" w:themeColor="text1"/>
          <w:sz w:val="28"/>
          <w:szCs w:val="28"/>
        </w:rPr>
        <w:t>, 1988</w:t>
      </w:r>
      <w:r w:rsidRPr="00B00278">
        <w:rPr>
          <w:rFonts w:asciiTheme="minorHAnsi" w:eastAsia="標楷體" w:hAnsiTheme="minorHAnsi"/>
          <w:color w:val="000000" w:themeColor="text1"/>
          <w:sz w:val="28"/>
          <w:szCs w:val="28"/>
        </w:rPr>
        <w:t>；</w:t>
      </w:r>
      <w:r w:rsidRPr="00B00278">
        <w:rPr>
          <w:rFonts w:asciiTheme="minorHAnsi" w:eastAsia="標楷體" w:hAnsiTheme="minorHAnsi"/>
          <w:color w:val="000000" w:themeColor="text1"/>
          <w:sz w:val="28"/>
          <w:szCs w:val="28"/>
        </w:rPr>
        <w:t>Ledford, 1995</w:t>
      </w:r>
      <w:r w:rsidRPr="00B00278">
        <w:rPr>
          <w:rFonts w:asciiTheme="minorHAnsi" w:eastAsia="標楷體" w:hAnsiTheme="minorHAnsi"/>
          <w:color w:val="000000" w:themeColor="text1"/>
          <w:sz w:val="28"/>
          <w:szCs w:val="28"/>
        </w:rPr>
        <w:t>；</w:t>
      </w:r>
      <w:r w:rsidRPr="00B00278">
        <w:rPr>
          <w:rFonts w:asciiTheme="minorHAnsi" w:eastAsia="標楷體" w:hAnsiTheme="minorHAnsi"/>
          <w:color w:val="000000" w:themeColor="text1"/>
          <w:sz w:val="28"/>
          <w:szCs w:val="28"/>
        </w:rPr>
        <w:t>Mansfield, 1996</w:t>
      </w:r>
      <w:r w:rsidRPr="00B00278">
        <w:rPr>
          <w:rFonts w:asciiTheme="minorHAnsi" w:eastAsia="標楷體" w:hAnsiTheme="minorHAnsi"/>
          <w:color w:val="000000" w:themeColor="text1"/>
          <w:sz w:val="28"/>
          <w:szCs w:val="28"/>
        </w:rPr>
        <w:t>；</w:t>
      </w:r>
      <w:r w:rsidRPr="00B00278">
        <w:rPr>
          <w:rFonts w:asciiTheme="minorHAnsi" w:eastAsia="標楷體" w:hAnsiTheme="minorHAnsi"/>
          <w:color w:val="000000" w:themeColor="text1"/>
          <w:sz w:val="28"/>
          <w:szCs w:val="28"/>
        </w:rPr>
        <w:t>Parry, 1998</w:t>
      </w:r>
      <w:proofErr w:type="gramStart"/>
      <w:r w:rsidRPr="00B00278">
        <w:rPr>
          <w:rFonts w:asciiTheme="minorHAnsi" w:eastAsia="標楷體" w:hAnsiTheme="minorHAnsi"/>
          <w:color w:val="000000" w:themeColor="text1"/>
          <w:sz w:val="28"/>
          <w:szCs w:val="28"/>
        </w:rPr>
        <w:t>）</w:t>
      </w:r>
      <w:proofErr w:type="gramEnd"/>
      <w:r w:rsidRPr="00B00278">
        <w:rPr>
          <w:rFonts w:asciiTheme="minorHAnsi" w:eastAsia="標楷體" w:hAnsiTheme="minorHAnsi"/>
          <w:color w:val="000000" w:themeColor="text1"/>
          <w:sz w:val="28"/>
          <w:szCs w:val="28"/>
        </w:rPr>
        <w:t>。</w:t>
      </w:r>
      <w:r w:rsidR="00EC428A" w:rsidRPr="00B00278">
        <w:rPr>
          <w:rFonts w:asciiTheme="minorHAnsi" w:eastAsia="標楷體" w:hAnsiTheme="minorHAnsi"/>
          <w:color w:val="000000" w:themeColor="text1"/>
          <w:sz w:val="28"/>
          <w:szCs w:val="28"/>
        </w:rPr>
        <w:t>亦即</w:t>
      </w:r>
      <w:r w:rsidRPr="00B00278">
        <w:rPr>
          <w:rFonts w:asciiTheme="minorHAnsi" w:eastAsia="標楷體" w:hAnsiTheme="minorHAnsi"/>
          <w:color w:val="000000" w:themeColor="text1"/>
          <w:sz w:val="28"/>
          <w:szCs w:val="28"/>
        </w:rPr>
        <w:t>職能不只是定義或要求個人應具備的知識與技能，更應該反映個人真正的工作行為。</w:t>
      </w:r>
      <w:r w:rsidR="0069037D" w:rsidRPr="00B00278">
        <w:rPr>
          <w:rFonts w:asciiTheme="minorHAnsi" w:eastAsia="標楷體" w:hAnsiTheme="minorHAnsi"/>
          <w:color w:val="000000" w:themeColor="text1"/>
          <w:sz w:val="28"/>
          <w:szCs w:val="28"/>
        </w:rPr>
        <w:t>目前在實務界上應用相當廣泛的「職能基礎管理」（</w:t>
      </w:r>
      <w:r w:rsidR="0069037D" w:rsidRPr="00B00278">
        <w:rPr>
          <w:rFonts w:asciiTheme="minorHAnsi" w:eastAsia="標楷體" w:hAnsiTheme="minorHAnsi"/>
          <w:color w:val="000000" w:themeColor="text1"/>
          <w:sz w:val="28"/>
          <w:szCs w:val="28"/>
        </w:rPr>
        <w:t xml:space="preserve">Competency-based </w:t>
      </w:r>
      <w:proofErr w:type="spellStart"/>
      <w:r w:rsidR="0069037D" w:rsidRPr="00B00278">
        <w:rPr>
          <w:rFonts w:asciiTheme="minorHAnsi" w:eastAsia="標楷體" w:hAnsiTheme="minorHAnsi"/>
          <w:color w:val="000000" w:themeColor="text1"/>
          <w:sz w:val="28"/>
          <w:szCs w:val="28"/>
        </w:rPr>
        <w:t>management,CBM</w:t>
      </w:r>
      <w:proofErr w:type="spellEnd"/>
      <w:r w:rsidR="0069037D" w:rsidRPr="00B00278">
        <w:rPr>
          <w:rFonts w:asciiTheme="minorHAnsi" w:eastAsia="標楷體" w:hAnsiTheme="minorHAnsi"/>
          <w:color w:val="000000" w:themeColor="text1"/>
          <w:sz w:val="28"/>
          <w:szCs w:val="28"/>
        </w:rPr>
        <w:t>）或稱「職能基礎模型」（</w:t>
      </w:r>
      <w:r w:rsidR="0069037D" w:rsidRPr="00B00278">
        <w:rPr>
          <w:rFonts w:asciiTheme="minorHAnsi" w:eastAsia="標楷體" w:hAnsiTheme="minorHAnsi"/>
          <w:color w:val="000000" w:themeColor="text1"/>
          <w:sz w:val="28"/>
          <w:szCs w:val="28"/>
        </w:rPr>
        <w:t>Competency-based model</w:t>
      </w:r>
      <w:r w:rsidR="0069037D" w:rsidRPr="00B00278">
        <w:rPr>
          <w:rFonts w:asciiTheme="minorHAnsi" w:eastAsia="標楷體" w:hAnsiTheme="minorHAnsi"/>
          <w:color w:val="000000" w:themeColor="text1"/>
          <w:sz w:val="28"/>
          <w:szCs w:val="28"/>
        </w:rPr>
        <w:t>）</w:t>
      </w:r>
      <w:r w:rsidR="00EC428A" w:rsidRPr="00B00278">
        <w:rPr>
          <w:rFonts w:asciiTheme="minorHAnsi" w:eastAsia="標楷體" w:hAnsiTheme="minorHAnsi"/>
          <w:color w:val="000000" w:themeColor="text1"/>
          <w:sz w:val="28"/>
          <w:szCs w:val="28"/>
        </w:rPr>
        <w:t>，</w:t>
      </w:r>
      <w:r w:rsidR="0069037D" w:rsidRPr="00B00278">
        <w:rPr>
          <w:rFonts w:asciiTheme="minorHAnsi" w:eastAsia="標楷體" w:hAnsiTheme="minorHAnsi"/>
          <w:color w:val="000000" w:themeColor="text1"/>
          <w:sz w:val="28"/>
          <w:szCs w:val="28"/>
        </w:rPr>
        <w:t>便是一種以「能力」為出發點的嶄新管理模式，它的主要目的在於找出並確認</w:t>
      </w:r>
      <w:r w:rsidR="00683296">
        <w:rPr>
          <w:rFonts w:asciiTheme="minorHAnsi" w:eastAsia="標楷體" w:hAnsiTheme="minorHAnsi"/>
          <w:color w:val="000000" w:themeColor="text1"/>
          <w:sz w:val="28"/>
          <w:szCs w:val="28"/>
        </w:rPr>
        <w:t>那</w:t>
      </w:r>
      <w:r w:rsidR="0069037D" w:rsidRPr="00B00278">
        <w:rPr>
          <w:rFonts w:asciiTheme="minorHAnsi" w:eastAsia="標楷體" w:hAnsiTheme="minorHAnsi"/>
          <w:color w:val="000000" w:themeColor="text1"/>
          <w:sz w:val="28"/>
          <w:szCs w:val="28"/>
        </w:rPr>
        <w:t>些是導致工作上卓越績效所需的能力及行為表現，以協助組織或個人瞭解如何提升其自身的工作績效（</w:t>
      </w:r>
      <w:r w:rsidR="0069037D" w:rsidRPr="00B00278">
        <w:rPr>
          <w:rFonts w:asciiTheme="minorHAnsi" w:eastAsia="標楷體" w:hAnsiTheme="minorHAnsi"/>
          <w:color w:val="000000" w:themeColor="text1"/>
          <w:sz w:val="28"/>
          <w:szCs w:val="28"/>
        </w:rPr>
        <w:t>Spencer &amp; Spencer, 1993</w:t>
      </w:r>
      <w:r w:rsidR="0069037D" w:rsidRPr="00B00278">
        <w:rPr>
          <w:rFonts w:asciiTheme="minorHAnsi" w:eastAsia="標楷體" w:hAnsiTheme="minorHAnsi"/>
          <w:color w:val="000000" w:themeColor="text1"/>
          <w:sz w:val="28"/>
          <w:szCs w:val="28"/>
        </w:rPr>
        <w:t>）。為協助公部門在人才評鑑、績效管理及訓練發展上有效管理員工，提升組織競爭力，強化競爭優勢</w:t>
      </w:r>
      <w:r w:rsidR="00A2002C" w:rsidRPr="00B00278">
        <w:rPr>
          <w:rFonts w:asciiTheme="minorHAnsi" w:eastAsia="標楷體" w:hAnsiTheme="minorHAnsi"/>
          <w:color w:val="000000" w:themeColor="text1"/>
          <w:sz w:val="28"/>
          <w:szCs w:val="28"/>
        </w:rPr>
        <w:t>。</w:t>
      </w:r>
      <w:r w:rsidR="00D86165" w:rsidRPr="00B00278">
        <w:rPr>
          <w:rFonts w:asciiTheme="minorHAnsi" w:eastAsia="標楷體" w:hAnsiTheme="minorHAnsi"/>
          <w:color w:val="000000" w:themeColor="text1"/>
          <w:sz w:val="28"/>
          <w:szCs w:val="28"/>
        </w:rPr>
        <w:t xml:space="preserve"> </w:t>
      </w:r>
    </w:p>
    <w:p w:rsidR="00764E0A" w:rsidRDefault="00764E0A" w:rsidP="0064786F">
      <w:pPr>
        <w:ind w:firstLineChars="200" w:firstLine="560"/>
        <w:jc w:val="both"/>
        <w:rPr>
          <w:rFonts w:asciiTheme="minorHAnsi" w:eastAsia="標楷體" w:hAnsiTheme="minorHAnsi"/>
          <w:color w:val="000000" w:themeColor="text1"/>
          <w:sz w:val="28"/>
          <w:szCs w:val="28"/>
        </w:rPr>
      </w:pPr>
    </w:p>
    <w:p w:rsidR="00764E0A" w:rsidRPr="00B00278" w:rsidRDefault="00764E0A" w:rsidP="0064786F">
      <w:pPr>
        <w:ind w:firstLineChars="200" w:firstLine="560"/>
        <w:jc w:val="both"/>
        <w:rPr>
          <w:rFonts w:asciiTheme="minorHAnsi" w:eastAsia="標楷體" w:hAnsiTheme="minorHAnsi"/>
          <w:color w:val="000000" w:themeColor="text1"/>
          <w:sz w:val="28"/>
          <w:szCs w:val="28"/>
        </w:rPr>
      </w:pPr>
    </w:p>
    <w:p w:rsidR="0075404A" w:rsidRPr="00B00278" w:rsidRDefault="00A2002C" w:rsidP="00313900">
      <w:pPr>
        <w:pStyle w:val="a7"/>
        <w:numPr>
          <w:ilvl w:val="0"/>
          <w:numId w:val="9"/>
        </w:numPr>
        <w:ind w:leftChars="0"/>
        <w:jc w:val="both"/>
        <w:rPr>
          <w:rFonts w:eastAsia="標楷體" w:cs="Times New Roman"/>
          <w:color w:val="000000" w:themeColor="text1"/>
          <w:sz w:val="28"/>
          <w:szCs w:val="28"/>
        </w:rPr>
      </w:pPr>
      <w:r w:rsidRPr="00B00278">
        <w:rPr>
          <w:rFonts w:eastAsia="標楷體" w:cs="Times New Roman"/>
          <w:color w:val="000000" w:themeColor="text1"/>
          <w:sz w:val="28"/>
          <w:szCs w:val="28"/>
        </w:rPr>
        <w:lastRenderedPageBreak/>
        <w:t>職能模型之</w:t>
      </w:r>
      <w:r w:rsidR="00045B21" w:rsidRPr="00B00278">
        <w:rPr>
          <w:rFonts w:eastAsia="標楷體" w:cs="Times New Roman"/>
          <w:color w:val="000000" w:themeColor="text1"/>
          <w:sz w:val="28"/>
          <w:szCs w:val="28"/>
        </w:rPr>
        <w:t>運用</w:t>
      </w:r>
      <w:r w:rsidRPr="00B00278">
        <w:rPr>
          <w:rFonts w:eastAsia="標楷體" w:cs="Times New Roman"/>
          <w:color w:val="000000" w:themeColor="text1"/>
          <w:sz w:val="28"/>
          <w:szCs w:val="28"/>
        </w:rPr>
        <w:t>情形</w:t>
      </w:r>
    </w:p>
    <w:p w:rsidR="00C56612" w:rsidRPr="00B00278" w:rsidRDefault="0075404A" w:rsidP="0064786F">
      <w:pPr>
        <w:ind w:firstLineChars="200" w:firstLine="560"/>
        <w:jc w:val="both"/>
        <w:rPr>
          <w:rFonts w:asciiTheme="minorHAnsi" w:eastAsia="標楷體" w:hAnsiTheme="minorHAnsi"/>
          <w:color w:val="000000" w:themeColor="text1"/>
          <w:sz w:val="28"/>
          <w:szCs w:val="28"/>
        </w:rPr>
      </w:pPr>
      <w:r w:rsidRPr="00B00278">
        <w:rPr>
          <w:rFonts w:asciiTheme="minorHAnsi" w:eastAsia="標楷體" w:hAnsiTheme="minorHAnsi"/>
          <w:color w:val="000000" w:themeColor="text1"/>
          <w:sz w:val="28"/>
          <w:szCs w:val="28"/>
        </w:rPr>
        <w:t>本會於</w:t>
      </w:r>
      <w:r w:rsidRPr="00B00278">
        <w:rPr>
          <w:rFonts w:asciiTheme="minorHAnsi" w:eastAsia="標楷體" w:hAnsiTheme="minorHAnsi"/>
          <w:color w:val="000000" w:themeColor="text1"/>
          <w:sz w:val="28"/>
          <w:szCs w:val="28"/>
        </w:rPr>
        <w:t>93</w:t>
      </w:r>
      <w:r w:rsidRPr="00B00278">
        <w:rPr>
          <w:rFonts w:asciiTheme="minorHAnsi" w:eastAsia="標楷體" w:hAnsiTheme="minorHAnsi"/>
          <w:color w:val="000000" w:themeColor="text1"/>
          <w:sz w:val="28"/>
          <w:szCs w:val="28"/>
        </w:rPr>
        <w:t>年成立專案小組</w:t>
      </w:r>
      <w:r w:rsidR="00C200FB" w:rsidRPr="00B00278">
        <w:rPr>
          <w:rFonts w:asciiTheme="minorHAnsi" w:eastAsia="標楷體" w:hAnsiTheme="minorHAnsi"/>
          <w:color w:val="000000" w:themeColor="text1"/>
          <w:sz w:val="28"/>
          <w:szCs w:val="28"/>
        </w:rPr>
        <w:t>，並針對</w:t>
      </w:r>
      <w:r w:rsidRPr="00B00278">
        <w:rPr>
          <w:rFonts w:asciiTheme="minorHAnsi" w:eastAsia="標楷體" w:hAnsiTheme="minorHAnsi"/>
          <w:color w:val="000000" w:themeColor="text1"/>
          <w:sz w:val="28"/>
          <w:szCs w:val="28"/>
        </w:rPr>
        <w:t>公務人員各官等非主管人員</w:t>
      </w:r>
      <w:r w:rsidR="00C200FB" w:rsidRPr="00B00278">
        <w:rPr>
          <w:rFonts w:asciiTheme="minorHAnsi" w:eastAsia="標楷體" w:hAnsiTheme="minorHAnsi"/>
          <w:color w:val="000000" w:themeColor="text1"/>
          <w:sz w:val="28"/>
          <w:szCs w:val="28"/>
        </w:rPr>
        <w:t>所需具備之</w:t>
      </w:r>
      <w:r w:rsidRPr="00B00278">
        <w:rPr>
          <w:rFonts w:asciiTheme="minorHAnsi" w:eastAsia="標楷體" w:hAnsiTheme="minorHAnsi"/>
          <w:color w:val="000000" w:themeColor="text1"/>
          <w:sz w:val="28"/>
          <w:szCs w:val="28"/>
        </w:rPr>
        <w:t>共通能力</w:t>
      </w:r>
      <w:r w:rsidR="00C200FB" w:rsidRPr="00B00278">
        <w:rPr>
          <w:rFonts w:asciiTheme="minorHAnsi" w:eastAsia="標楷體" w:hAnsiTheme="minorHAnsi"/>
          <w:color w:val="000000" w:themeColor="text1"/>
          <w:sz w:val="28"/>
          <w:szCs w:val="28"/>
        </w:rPr>
        <w:t>進行</w:t>
      </w:r>
      <w:proofErr w:type="gramStart"/>
      <w:r w:rsidR="00C200FB" w:rsidRPr="00B00278">
        <w:rPr>
          <w:rFonts w:asciiTheme="minorHAnsi" w:eastAsia="標楷體" w:hAnsiTheme="minorHAnsi"/>
          <w:color w:val="000000" w:themeColor="text1"/>
          <w:sz w:val="28"/>
          <w:szCs w:val="28"/>
        </w:rPr>
        <w:t>研</w:t>
      </w:r>
      <w:proofErr w:type="gramEnd"/>
      <w:r w:rsidR="00C200FB" w:rsidRPr="00B00278">
        <w:rPr>
          <w:rFonts w:asciiTheme="minorHAnsi" w:eastAsia="標楷體" w:hAnsiTheme="minorHAnsi"/>
          <w:color w:val="000000" w:themeColor="text1"/>
          <w:sz w:val="28"/>
          <w:szCs w:val="28"/>
        </w:rPr>
        <w:t>議</w:t>
      </w:r>
      <w:r w:rsidRPr="00B00278">
        <w:rPr>
          <w:rFonts w:asciiTheme="minorHAnsi" w:eastAsia="標楷體" w:hAnsiTheme="minorHAnsi"/>
          <w:color w:val="000000" w:themeColor="text1"/>
          <w:sz w:val="28"/>
          <w:szCs w:val="28"/>
        </w:rPr>
        <w:t>，經廣泛蒐集與分析國內外相關研究資料，並考量各項訓練的特性及相關官等層級職務的需求，</w:t>
      </w:r>
      <w:proofErr w:type="gramStart"/>
      <w:r w:rsidRPr="00B00278">
        <w:rPr>
          <w:rFonts w:asciiTheme="minorHAnsi" w:eastAsia="標楷體" w:hAnsiTheme="minorHAnsi"/>
          <w:color w:val="000000" w:themeColor="text1"/>
          <w:sz w:val="28"/>
          <w:szCs w:val="28"/>
        </w:rPr>
        <w:t>研</w:t>
      </w:r>
      <w:proofErr w:type="gramEnd"/>
      <w:r w:rsidRPr="00B00278">
        <w:rPr>
          <w:rFonts w:asciiTheme="minorHAnsi" w:eastAsia="標楷體" w:hAnsiTheme="minorHAnsi"/>
          <w:color w:val="000000" w:themeColor="text1"/>
          <w:sz w:val="28"/>
          <w:szCs w:val="28"/>
        </w:rPr>
        <w:t>擬簡任、薦任及委任各官等共通能力項目表，並據以分別</w:t>
      </w:r>
      <w:proofErr w:type="gramStart"/>
      <w:r w:rsidRPr="00B00278">
        <w:rPr>
          <w:rFonts w:asciiTheme="minorHAnsi" w:eastAsia="標楷體" w:hAnsiTheme="minorHAnsi"/>
          <w:color w:val="000000" w:themeColor="text1"/>
          <w:sz w:val="28"/>
          <w:szCs w:val="28"/>
        </w:rPr>
        <w:t>研</w:t>
      </w:r>
      <w:proofErr w:type="gramEnd"/>
      <w:r w:rsidRPr="00B00278">
        <w:rPr>
          <w:rFonts w:asciiTheme="minorHAnsi" w:eastAsia="標楷體" w:hAnsiTheme="minorHAnsi"/>
          <w:color w:val="000000" w:themeColor="text1"/>
          <w:sz w:val="28"/>
          <w:szCs w:val="28"/>
        </w:rPr>
        <w:t>擬各官等非主管人員共通能力問卷。</w:t>
      </w:r>
      <w:r w:rsidRPr="00B00278">
        <w:rPr>
          <w:rFonts w:asciiTheme="minorHAnsi" w:eastAsia="標楷體" w:hAnsiTheme="minorHAnsi"/>
          <w:color w:val="000000" w:themeColor="text1"/>
          <w:sz w:val="28"/>
        </w:rPr>
        <w:t>本會依辦理完成之學者專家座談會、焦點團體會議、傑出（模範）公務人員深度訪談、專案小組會議等所提意見，重新修正共通能力項目與問卷，問卷</w:t>
      </w:r>
      <w:proofErr w:type="gramStart"/>
      <w:r w:rsidRPr="00B00278">
        <w:rPr>
          <w:rFonts w:asciiTheme="minorHAnsi" w:eastAsia="標楷體" w:hAnsiTheme="minorHAnsi"/>
          <w:color w:val="000000" w:themeColor="text1"/>
          <w:sz w:val="28"/>
        </w:rPr>
        <w:t>經前測後</w:t>
      </w:r>
      <w:proofErr w:type="gramEnd"/>
      <w:r w:rsidRPr="00B00278">
        <w:rPr>
          <w:rFonts w:asciiTheme="minorHAnsi" w:eastAsia="標楷體" w:hAnsiTheme="minorHAnsi"/>
          <w:color w:val="000000" w:themeColor="text1"/>
          <w:sz w:val="28"/>
        </w:rPr>
        <w:t>發出</w:t>
      </w:r>
      <w:r w:rsidRPr="00B00278">
        <w:rPr>
          <w:rFonts w:asciiTheme="minorHAnsi" w:eastAsia="標楷體" w:hAnsiTheme="minorHAnsi"/>
          <w:color w:val="000000" w:themeColor="text1"/>
          <w:sz w:val="28"/>
        </w:rPr>
        <w:t>8,011</w:t>
      </w:r>
      <w:r w:rsidRPr="00B00278">
        <w:rPr>
          <w:rFonts w:asciiTheme="minorHAnsi" w:eastAsia="標楷體" w:hAnsiTheme="minorHAnsi"/>
          <w:color w:val="000000" w:themeColor="text1"/>
          <w:sz w:val="28"/>
        </w:rPr>
        <w:t>份，其中簡任非主管問卷</w:t>
      </w:r>
      <w:r w:rsidRPr="00B00278">
        <w:rPr>
          <w:rFonts w:asciiTheme="minorHAnsi" w:eastAsia="標楷體" w:hAnsiTheme="minorHAnsi"/>
          <w:color w:val="000000" w:themeColor="text1"/>
          <w:sz w:val="28"/>
        </w:rPr>
        <w:t>2,731</w:t>
      </w:r>
      <w:r w:rsidRPr="00B00278">
        <w:rPr>
          <w:rFonts w:asciiTheme="minorHAnsi" w:eastAsia="標楷體" w:hAnsiTheme="minorHAnsi"/>
          <w:color w:val="000000" w:themeColor="text1"/>
          <w:sz w:val="28"/>
        </w:rPr>
        <w:t>份，薦任非主管問卷</w:t>
      </w:r>
      <w:r w:rsidRPr="00B00278">
        <w:rPr>
          <w:rFonts w:asciiTheme="minorHAnsi" w:eastAsia="標楷體" w:hAnsiTheme="minorHAnsi"/>
          <w:color w:val="000000" w:themeColor="text1"/>
          <w:sz w:val="28"/>
        </w:rPr>
        <w:t>3,315</w:t>
      </w:r>
      <w:r w:rsidRPr="00B00278">
        <w:rPr>
          <w:rFonts w:asciiTheme="minorHAnsi" w:eastAsia="標楷體" w:hAnsiTheme="minorHAnsi"/>
          <w:color w:val="000000" w:themeColor="text1"/>
          <w:sz w:val="28"/>
        </w:rPr>
        <w:t>份，委任非主管問卷</w:t>
      </w:r>
      <w:r w:rsidRPr="00B00278">
        <w:rPr>
          <w:rFonts w:asciiTheme="minorHAnsi" w:eastAsia="標楷體" w:hAnsiTheme="minorHAnsi"/>
          <w:color w:val="000000" w:themeColor="text1"/>
          <w:sz w:val="28"/>
        </w:rPr>
        <w:t>1,965</w:t>
      </w:r>
      <w:r w:rsidRPr="00B00278">
        <w:rPr>
          <w:rFonts w:asciiTheme="minorHAnsi" w:eastAsia="標楷體" w:hAnsiTheme="minorHAnsi"/>
          <w:color w:val="000000" w:themeColor="text1"/>
          <w:sz w:val="28"/>
        </w:rPr>
        <w:t>份。計回收問卷</w:t>
      </w:r>
      <w:r w:rsidRPr="00B00278">
        <w:rPr>
          <w:rFonts w:asciiTheme="minorHAnsi" w:eastAsia="標楷體" w:hAnsiTheme="minorHAnsi"/>
          <w:color w:val="000000" w:themeColor="text1"/>
          <w:sz w:val="28"/>
        </w:rPr>
        <w:t>6,176</w:t>
      </w:r>
      <w:r w:rsidRPr="00B00278">
        <w:rPr>
          <w:rFonts w:asciiTheme="minorHAnsi" w:eastAsia="標楷體" w:hAnsiTheme="minorHAnsi"/>
          <w:color w:val="000000" w:themeColor="text1"/>
          <w:sz w:val="28"/>
        </w:rPr>
        <w:t>份，回收率達</w:t>
      </w:r>
      <w:r w:rsidRPr="00B00278">
        <w:rPr>
          <w:rFonts w:asciiTheme="minorHAnsi" w:eastAsia="標楷體" w:hAnsiTheme="minorHAnsi"/>
          <w:color w:val="000000" w:themeColor="text1"/>
          <w:sz w:val="28"/>
        </w:rPr>
        <w:t>77%</w:t>
      </w:r>
      <w:r w:rsidRPr="00B00278">
        <w:rPr>
          <w:rFonts w:asciiTheme="minorHAnsi" w:eastAsia="標楷體" w:hAnsiTheme="minorHAnsi"/>
          <w:color w:val="000000" w:themeColor="text1"/>
          <w:sz w:val="28"/>
        </w:rPr>
        <w:t>。有效問卷計</w:t>
      </w:r>
      <w:r w:rsidRPr="00B00278">
        <w:rPr>
          <w:rFonts w:asciiTheme="minorHAnsi" w:eastAsia="標楷體" w:hAnsiTheme="minorHAnsi"/>
          <w:color w:val="000000" w:themeColor="text1"/>
          <w:sz w:val="28"/>
        </w:rPr>
        <w:t>5,144</w:t>
      </w:r>
      <w:r w:rsidRPr="00B00278">
        <w:rPr>
          <w:rFonts w:asciiTheme="minorHAnsi" w:eastAsia="標楷體" w:hAnsiTheme="minorHAnsi"/>
          <w:color w:val="000000" w:themeColor="text1"/>
          <w:sz w:val="28"/>
        </w:rPr>
        <w:t>份，經進行資料統計後，由專案小組依據各官等共通能力項別進行初步分析。</w:t>
      </w:r>
      <w:r w:rsidRPr="00B00278">
        <w:rPr>
          <w:rFonts w:asciiTheme="minorHAnsi" w:eastAsia="標楷體" w:hAnsiTheme="minorHAnsi"/>
          <w:color w:val="000000" w:themeColor="text1"/>
          <w:sz w:val="28"/>
          <w:szCs w:val="28"/>
        </w:rPr>
        <w:t>經過本會數次召開會議</w:t>
      </w:r>
      <w:proofErr w:type="gramStart"/>
      <w:r w:rsidRPr="00B00278">
        <w:rPr>
          <w:rFonts w:asciiTheme="minorHAnsi" w:eastAsia="標楷體" w:hAnsiTheme="minorHAnsi"/>
          <w:color w:val="000000" w:themeColor="text1"/>
          <w:sz w:val="28"/>
          <w:szCs w:val="28"/>
        </w:rPr>
        <w:t>研</w:t>
      </w:r>
      <w:proofErr w:type="gramEnd"/>
      <w:r w:rsidRPr="00B00278">
        <w:rPr>
          <w:rFonts w:asciiTheme="minorHAnsi" w:eastAsia="標楷體" w:hAnsiTheme="minorHAnsi"/>
          <w:color w:val="000000" w:themeColor="text1"/>
          <w:sz w:val="28"/>
          <w:szCs w:val="28"/>
        </w:rPr>
        <w:t>商，選定下列各官等非主管人員共通能力</w:t>
      </w:r>
      <w:r w:rsidR="00A751CD" w:rsidRPr="00B00278">
        <w:rPr>
          <w:rFonts w:asciiTheme="minorHAnsi" w:eastAsia="標楷體" w:hAnsiTheme="minorHAnsi"/>
          <w:color w:val="000000" w:themeColor="text1"/>
          <w:sz w:val="28"/>
          <w:szCs w:val="28"/>
        </w:rPr>
        <w:t>（如下圖</w:t>
      </w:r>
      <w:r w:rsidR="00A751CD" w:rsidRPr="00B00278">
        <w:rPr>
          <w:rFonts w:asciiTheme="minorHAnsi" w:eastAsia="標楷體" w:hAnsiTheme="minorHAnsi"/>
          <w:color w:val="000000" w:themeColor="text1"/>
          <w:sz w:val="28"/>
          <w:szCs w:val="28"/>
        </w:rPr>
        <w:t>1</w:t>
      </w:r>
      <w:r w:rsidR="00A751CD" w:rsidRPr="00B00278">
        <w:rPr>
          <w:rFonts w:asciiTheme="minorHAnsi" w:eastAsia="標楷體" w:hAnsiTheme="minorHAnsi"/>
          <w:color w:val="000000" w:themeColor="text1"/>
          <w:sz w:val="28"/>
          <w:szCs w:val="28"/>
        </w:rPr>
        <w:t>）</w:t>
      </w:r>
      <w:r w:rsidRPr="00B00278">
        <w:rPr>
          <w:rFonts w:asciiTheme="minorHAnsi" w:eastAsia="標楷體" w:hAnsiTheme="minorHAnsi"/>
          <w:color w:val="000000" w:themeColor="text1"/>
          <w:sz w:val="28"/>
          <w:szCs w:val="28"/>
        </w:rPr>
        <w:t>：</w:t>
      </w:r>
    </w:p>
    <w:p w:rsidR="00C56612" w:rsidRPr="00B00278" w:rsidRDefault="0075404A" w:rsidP="00313900">
      <w:pPr>
        <w:pStyle w:val="a7"/>
        <w:numPr>
          <w:ilvl w:val="0"/>
          <w:numId w:val="10"/>
        </w:numPr>
        <w:ind w:leftChars="0"/>
        <w:jc w:val="both"/>
        <w:rPr>
          <w:rFonts w:eastAsia="標楷體" w:cs="Times New Roman"/>
          <w:color w:val="000000" w:themeColor="text1"/>
          <w:sz w:val="28"/>
          <w:szCs w:val="28"/>
        </w:rPr>
      </w:pPr>
      <w:r w:rsidRPr="00B00278">
        <w:rPr>
          <w:rFonts w:eastAsia="標楷體" w:cs="Times New Roman"/>
          <w:color w:val="000000" w:themeColor="text1"/>
          <w:sz w:val="28"/>
          <w:szCs w:val="28"/>
        </w:rPr>
        <w:t>簡任部分：計有「前瞻思考」、「政策管理」及「談判與協商」等</w:t>
      </w:r>
      <w:r w:rsidRPr="00B00278">
        <w:rPr>
          <w:rFonts w:eastAsia="標楷體" w:cs="Times New Roman"/>
          <w:color w:val="000000" w:themeColor="text1"/>
          <w:sz w:val="28"/>
          <w:szCs w:val="28"/>
        </w:rPr>
        <w:t>3</w:t>
      </w:r>
      <w:r w:rsidRPr="00B00278">
        <w:rPr>
          <w:rFonts w:eastAsia="標楷體" w:cs="Times New Roman"/>
          <w:color w:val="000000" w:themeColor="text1"/>
          <w:sz w:val="28"/>
          <w:szCs w:val="28"/>
        </w:rPr>
        <w:t>項。</w:t>
      </w:r>
    </w:p>
    <w:p w:rsidR="00C56612" w:rsidRPr="00B00278" w:rsidRDefault="0075404A" w:rsidP="00313900">
      <w:pPr>
        <w:pStyle w:val="a7"/>
        <w:numPr>
          <w:ilvl w:val="0"/>
          <w:numId w:val="10"/>
        </w:numPr>
        <w:ind w:leftChars="0"/>
        <w:jc w:val="both"/>
        <w:rPr>
          <w:rFonts w:eastAsia="標楷體" w:cs="Times New Roman"/>
          <w:color w:val="000000" w:themeColor="text1"/>
          <w:sz w:val="28"/>
          <w:szCs w:val="28"/>
        </w:rPr>
      </w:pPr>
      <w:r w:rsidRPr="00B00278">
        <w:rPr>
          <w:rFonts w:eastAsia="標楷體" w:cs="Times New Roman"/>
          <w:color w:val="000000" w:themeColor="text1"/>
          <w:sz w:val="28"/>
          <w:szCs w:val="28"/>
        </w:rPr>
        <w:t>薦任部分：計有「創新管理」、「方案設計」、「說服與協調」及「多元管理」等</w:t>
      </w:r>
      <w:r w:rsidRPr="00B00278">
        <w:rPr>
          <w:rFonts w:eastAsia="標楷體" w:cs="Times New Roman"/>
          <w:color w:val="000000" w:themeColor="text1"/>
          <w:sz w:val="28"/>
          <w:szCs w:val="28"/>
        </w:rPr>
        <w:t>4</w:t>
      </w:r>
      <w:r w:rsidRPr="00B00278">
        <w:rPr>
          <w:rFonts w:eastAsia="標楷體" w:cs="Times New Roman"/>
          <w:color w:val="000000" w:themeColor="text1"/>
          <w:sz w:val="28"/>
          <w:szCs w:val="28"/>
        </w:rPr>
        <w:t>項。</w:t>
      </w:r>
    </w:p>
    <w:p w:rsidR="0075404A" w:rsidRPr="00B00278" w:rsidRDefault="0075404A" w:rsidP="00313900">
      <w:pPr>
        <w:pStyle w:val="a7"/>
        <w:numPr>
          <w:ilvl w:val="0"/>
          <w:numId w:val="10"/>
        </w:numPr>
        <w:ind w:leftChars="0"/>
        <w:jc w:val="both"/>
        <w:rPr>
          <w:rFonts w:eastAsia="標楷體" w:cs="Times New Roman"/>
          <w:color w:val="000000" w:themeColor="text1"/>
          <w:sz w:val="28"/>
          <w:szCs w:val="28"/>
        </w:rPr>
      </w:pPr>
      <w:r w:rsidRPr="00B00278">
        <w:rPr>
          <w:rFonts w:eastAsia="標楷體" w:cs="Times New Roman"/>
          <w:color w:val="000000" w:themeColor="text1"/>
          <w:sz w:val="28"/>
          <w:szCs w:val="28"/>
        </w:rPr>
        <w:t>委任部分：計有「傾聽與表達」、「工作計畫」、「問題解決」、「資訊應用與處理」、「團隊合作」、「公務倫理」、「顧客服務」、</w:t>
      </w:r>
      <w:r w:rsidRPr="00B00278">
        <w:rPr>
          <w:rFonts w:eastAsia="標楷體" w:cs="Times New Roman"/>
          <w:color w:val="000000" w:themeColor="text1"/>
          <w:sz w:val="28"/>
          <w:szCs w:val="28"/>
        </w:rPr>
        <w:lastRenderedPageBreak/>
        <w:t>「情緒管理」及「基本法律知能」等</w:t>
      </w:r>
      <w:r w:rsidRPr="00B00278">
        <w:rPr>
          <w:rFonts w:eastAsia="標楷體" w:cs="Times New Roman"/>
          <w:color w:val="000000" w:themeColor="text1"/>
          <w:sz w:val="28"/>
          <w:szCs w:val="28"/>
        </w:rPr>
        <w:t>9</w:t>
      </w:r>
      <w:r w:rsidRPr="00B00278">
        <w:rPr>
          <w:rFonts w:eastAsia="標楷體" w:cs="Times New Roman"/>
          <w:color w:val="000000" w:themeColor="text1"/>
          <w:sz w:val="28"/>
          <w:szCs w:val="28"/>
        </w:rPr>
        <w:t>項。</w:t>
      </w:r>
    </w:p>
    <w:p w:rsidR="0075404A" w:rsidRPr="00B00278" w:rsidRDefault="0075404A" w:rsidP="0064786F">
      <w:pPr>
        <w:ind w:firstLineChars="200" w:firstLine="560"/>
        <w:jc w:val="both"/>
        <w:rPr>
          <w:rFonts w:asciiTheme="minorHAnsi" w:eastAsia="標楷體" w:hAnsiTheme="minorHAnsi"/>
          <w:color w:val="000000" w:themeColor="text1"/>
          <w:sz w:val="28"/>
          <w:szCs w:val="28"/>
        </w:rPr>
      </w:pPr>
      <w:r w:rsidRPr="00B00278">
        <w:rPr>
          <w:rFonts w:asciiTheme="minorHAnsi" w:eastAsia="標楷體" w:hAnsiTheme="minorHAnsi"/>
          <w:color w:val="000000" w:themeColor="text1"/>
          <w:sz w:val="28"/>
          <w:szCs w:val="28"/>
        </w:rPr>
        <w:t>本會於</w:t>
      </w:r>
      <w:r w:rsidRPr="00B00278">
        <w:rPr>
          <w:rFonts w:asciiTheme="minorHAnsi" w:eastAsia="標楷體" w:hAnsiTheme="minorHAnsi"/>
          <w:color w:val="000000" w:themeColor="text1"/>
          <w:sz w:val="28"/>
          <w:szCs w:val="28"/>
        </w:rPr>
        <w:t>95</w:t>
      </w:r>
      <w:r w:rsidRPr="00B00278">
        <w:rPr>
          <w:rFonts w:asciiTheme="minorHAnsi" w:eastAsia="標楷體" w:hAnsiTheme="minorHAnsi"/>
          <w:color w:val="000000" w:themeColor="text1"/>
          <w:sz w:val="28"/>
          <w:szCs w:val="28"/>
        </w:rPr>
        <w:t>年起復依據訓練目標及上開共通能力轉換訓練課程</w:t>
      </w:r>
      <w:proofErr w:type="gramStart"/>
      <w:r w:rsidRPr="00B00278">
        <w:rPr>
          <w:rFonts w:asciiTheme="minorHAnsi" w:eastAsia="標楷體" w:hAnsiTheme="minorHAnsi"/>
          <w:color w:val="000000" w:themeColor="text1"/>
          <w:sz w:val="28"/>
          <w:szCs w:val="28"/>
        </w:rPr>
        <w:t>配當表</w:t>
      </w:r>
      <w:proofErr w:type="gramEnd"/>
      <w:r w:rsidRPr="00B00278">
        <w:rPr>
          <w:rFonts w:asciiTheme="minorHAnsi" w:eastAsia="標楷體" w:hAnsiTheme="minorHAnsi"/>
          <w:color w:val="000000" w:themeColor="text1"/>
          <w:sz w:val="28"/>
          <w:szCs w:val="28"/>
        </w:rPr>
        <w:t>，包含課程單元、科目名稱、授課時數，據以實施當年度之訓練內容。由上觀之，升官等訓練似係</w:t>
      </w:r>
      <w:proofErr w:type="gramStart"/>
      <w:r w:rsidRPr="00B00278">
        <w:rPr>
          <w:rFonts w:asciiTheme="minorHAnsi" w:eastAsia="標楷體" w:hAnsiTheme="minorHAnsi"/>
          <w:color w:val="000000" w:themeColor="text1"/>
          <w:sz w:val="28"/>
          <w:szCs w:val="28"/>
        </w:rPr>
        <w:t>採</w:t>
      </w:r>
      <w:proofErr w:type="gramEnd"/>
      <w:r w:rsidRPr="00B00278">
        <w:rPr>
          <w:rFonts w:asciiTheme="minorHAnsi" w:eastAsia="標楷體" w:hAnsiTheme="minorHAnsi"/>
          <w:color w:val="000000" w:themeColor="text1"/>
          <w:sz w:val="28"/>
          <w:szCs w:val="28"/>
        </w:rPr>
        <w:t>職能模型概念，以探求訓練需求。</w:t>
      </w:r>
      <w:r w:rsidR="002D55DC" w:rsidRPr="00B00278">
        <w:rPr>
          <w:rFonts w:asciiTheme="minorHAnsi" w:eastAsia="標楷體" w:hAnsiTheme="minorHAnsi"/>
          <w:color w:val="000000" w:themeColor="text1"/>
          <w:sz w:val="28"/>
          <w:szCs w:val="28"/>
        </w:rPr>
        <w:t>上開各項共通能力，經本會於</w:t>
      </w:r>
      <w:r w:rsidR="002D55DC" w:rsidRPr="00B00278">
        <w:rPr>
          <w:rFonts w:asciiTheme="minorHAnsi" w:eastAsia="標楷體" w:hAnsiTheme="minorHAnsi"/>
          <w:color w:val="000000" w:themeColor="text1"/>
          <w:sz w:val="28"/>
          <w:szCs w:val="28"/>
        </w:rPr>
        <w:t>98</w:t>
      </w:r>
      <w:r w:rsidR="002D55DC" w:rsidRPr="00B00278">
        <w:rPr>
          <w:rFonts w:asciiTheme="minorHAnsi" w:eastAsia="標楷體" w:hAnsiTheme="minorHAnsi"/>
          <w:color w:val="000000" w:themeColor="text1"/>
          <w:sz w:val="28"/>
          <w:szCs w:val="28"/>
        </w:rPr>
        <w:t>年檢討後仍予維持。</w:t>
      </w:r>
    </w:p>
    <w:p w:rsidR="00A751CD" w:rsidRPr="00B00278" w:rsidRDefault="0064786F" w:rsidP="00932050">
      <w:pPr>
        <w:pStyle w:val="a7"/>
        <w:ind w:leftChars="0" w:left="714"/>
        <w:jc w:val="both"/>
        <w:rPr>
          <w:rFonts w:eastAsia="標楷體"/>
          <w:color w:val="000000" w:themeColor="text1"/>
          <w:sz w:val="28"/>
          <w:szCs w:val="28"/>
        </w:rPr>
      </w:pPr>
      <w:r w:rsidRPr="00B00278">
        <w:rPr>
          <w:rFonts w:eastAsia="標楷體"/>
          <w:noProof/>
          <w:color w:val="000000" w:themeColor="text1"/>
          <w:sz w:val="28"/>
          <w:szCs w:val="28"/>
        </w:rPr>
        <w:drawing>
          <wp:anchor distT="0" distB="0" distL="114300" distR="114300" simplePos="0" relativeHeight="251654656" behindDoc="0" locked="0" layoutInCell="1" allowOverlap="1">
            <wp:simplePos x="0" y="0"/>
            <wp:positionH relativeFrom="column">
              <wp:posOffset>304799</wp:posOffset>
            </wp:positionH>
            <wp:positionV relativeFrom="paragraph">
              <wp:posOffset>117764</wp:posOffset>
            </wp:positionV>
            <wp:extent cx="4717473" cy="5054436"/>
            <wp:effectExtent l="0" t="0" r="6927" b="0"/>
            <wp:wrapNone/>
            <wp:docPr id="2" name="圖片 0" descr="各官等非主官能力.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各官等非主官能力.bmp"/>
                    <pic:cNvPicPr/>
                  </pic:nvPicPr>
                  <pic:blipFill>
                    <a:blip r:embed="rId8" cstate="print">
                      <a:clrChange>
                        <a:clrFrom>
                          <a:srgbClr val="FFFFFF"/>
                        </a:clrFrom>
                        <a:clrTo>
                          <a:srgbClr val="FFFFFF">
                            <a:alpha val="0"/>
                          </a:srgbClr>
                        </a:clrTo>
                      </a:clrChange>
                    </a:blip>
                    <a:stretch>
                      <a:fillRect/>
                    </a:stretch>
                  </pic:blipFill>
                  <pic:spPr>
                    <a:xfrm>
                      <a:off x="0" y="0"/>
                      <a:ext cx="4717519" cy="5054485"/>
                    </a:xfrm>
                    <a:prstGeom prst="rect">
                      <a:avLst/>
                    </a:prstGeom>
                  </pic:spPr>
                </pic:pic>
              </a:graphicData>
            </a:graphic>
          </wp:anchor>
        </w:drawing>
      </w:r>
    </w:p>
    <w:p w:rsidR="00A751CD" w:rsidRPr="00B00278" w:rsidRDefault="00A751CD" w:rsidP="00932050">
      <w:pPr>
        <w:pStyle w:val="a7"/>
        <w:ind w:leftChars="0" w:left="714"/>
        <w:jc w:val="both"/>
        <w:rPr>
          <w:rFonts w:eastAsia="標楷體"/>
          <w:color w:val="000000" w:themeColor="text1"/>
          <w:sz w:val="28"/>
          <w:szCs w:val="28"/>
        </w:rPr>
      </w:pPr>
    </w:p>
    <w:p w:rsidR="00A751CD" w:rsidRPr="00B00278" w:rsidRDefault="00A751CD" w:rsidP="00932050">
      <w:pPr>
        <w:pStyle w:val="a7"/>
        <w:ind w:leftChars="0" w:left="714"/>
        <w:jc w:val="both"/>
        <w:rPr>
          <w:rFonts w:eastAsia="標楷體"/>
          <w:color w:val="000000" w:themeColor="text1"/>
          <w:sz w:val="28"/>
          <w:szCs w:val="28"/>
        </w:rPr>
      </w:pPr>
    </w:p>
    <w:p w:rsidR="00A751CD" w:rsidRPr="00B00278" w:rsidRDefault="00A751CD" w:rsidP="00932050">
      <w:pPr>
        <w:pStyle w:val="a7"/>
        <w:ind w:leftChars="0" w:left="714"/>
        <w:jc w:val="both"/>
        <w:rPr>
          <w:rFonts w:eastAsia="標楷體"/>
          <w:color w:val="000000" w:themeColor="text1"/>
          <w:sz w:val="28"/>
          <w:szCs w:val="28"/>
        </w:rPr>
      </w:pPr>
    </w:p>
    <w:p w:rsidR="00A751CD" w:rsidRPr="00B00278" w:rsidRDefault="00A751CD" w:rsidP="00932050">
      <w:pPr>
        <w:pStyle w:val="a7"/>
        <w:ind w:leftChars="0" w:left="714"/>
        <w:jc w:val="both"/>
        <w:rPr>
          <w:rFonts w:eastAsia="標楷體"/>
          <w:color w:val="000000" w:themeColor="text1"/>
          <w:sz w:val="28"/>
          <w:szCs w:val="28"/>
        </w:rPr>
      </w:pPr>
    </w:p>
    <w:p w:rsidR="00A751CD" w:rsidRPr="00B00278" w:rsidRDefault="00A751CD" w:rsidP="00932050">
      <w:pPr>
        <w:pStyle w:val="a7"/>
        <w:ind w:leftChars="0" w:left="714"/>
        <w:jc w:val="both"/>
        <w:rPr>
          <w:rFonts w:eastAsia="標楷體"/>
          <w:color w:val="000000" w:themeColor="text1"/>
          <w:sz w:val="28"/>
          <w:szCs w:val="28"/>
        </w:rPr>
      </w:pPr>
    </w:p>
    <w:p w:rsidR="00A751CD" w:rsidRPr="00B00278" w:rsidRDefault="00A751CD" w:rsidP="00932050">
      <w:pPr>
        <w:pStyle w:val="a7"/>
        <w:ind w:leftChars="0" w:left="714"/>
        <w:jc w:val="both"/>
        <w:rPr>
          <w:rFonts w:eastAsia="標楷體"/>
          <w:color w:val="000000" w:themeColor="text1"/>
          <w:sz w:val="28"/>
          <w:szCs w:val="28"/>
        </w:rPr>
      </w:pPr>
    </w:p>
    <w:p w:rsidR="00A751CD" w:rsidRPr="00B00278" w:rsidRDefault="00A751CD" w:rsidP="00932050">
      <w:pPr>
        <w:pStyle w:val="a7"/>
        <w:ind w:leftChars="0" w:left="714"/>
        <w:jc w:val="both"/>
        <w:rPr>
          <w:rFonts w:eastAsia="標楷體"/>
          <w:color w:val="000000" w:themeColor="text1"/>
          <w:sz w:val="28"/>
          <w:szCs w:val="28"/>
        </w:rPr>
      </w:pPr>
    </w:p>
    <w:p w:rsidR="00B00278" w:rsidRPr="00B00278" w:rsidRDefault="00B00278" w:rsidP="00932050">
      <w:pPr>
        <w:pStyle w:val="a7"/>
        <w:ind w:leftChars="0" w:left="714"/>
        <w:jc w:val="both"/>
        <w:rPr>
          <w:rFonts w:eastAsia="標楷體"/>
          <w:color w:val="000000" w:themeColor="text1"/>
          <w:sz w:val="28"/>
          <w:szCs w:val="28"/>
        </w:rPr>
      </w:pPr>
    </w:p>
    <w:p w:rsidR="00B00278" w:rsidRPr="00B00278" w:rsidRDefault="00B00278" w:rsidP="00932050">
      <w:pPr>
        <w:pStyle w:val="a7"/>
        <w:ind w:leftChars="0" w:left="714"/>
        <w:jc w:val="both"/>
        <w:rPr>
          <w:rFonts w:eastAsia="標楷體"/>
          <w:color w:val="000000" w:themeColor="text1"/>
          <w:sz w:val="28"/>
          <w:szCs w:val="28"/>
        </w:rPr>
      </w:pPr>
    </w:p>
    <w:p w:rsidR="00A751CD" w:rsidRPr="00B00278" w:rsidRDefault="00A751CD" w:rsidP="00932050">
      <w:pPr>
        <w:pStyle w:val="a7"/>
        <w:ind w:leftChars="0" w:left="714"/>
        <w:jc w:val="both"/>
        <w:rPr>
          <w:rFonts w:eastAsia="標楷體"/>
          <w:color w:val="000000" w:themeColor="text1"/>
          <w:sz w:val="28"/>
          <w:szCs w:val="28"/>
        </w:rPr>
      </w:pPr>
    </w:p>
    <w:p w:rsidR="00A751CD" w:rsidRPr="00B00278" w:rsidRDefault="00A751CD" w:rsidP="00932050">
      <w:pPr>
        <w:pStyle w:val="a7"/>
        <w:ind w:leftChars="0" w:left="714"/>
        <w:jc w:val="both"/>
        <w:rPr>
          <w:rFonts w:eastAsia="標楷體"/>
          <w:color w:val="000000" w:themeColor="text1"/>
          <w:sz w:val="28"/>
          <w:szCs w:val="28"/>
        </w:rPr>
      </w:pPr>
    </w:p>
    <w:p w:rsidR="00A751CD" w:rsidRPr="00B00278" w:rsidRDefault="00A751CD" w:rsidP="00932050">
      <w:pPr>
        <w:pStyle w:val="a7"/>
        <w:ind w:leftChars="0" w:left="714"/>
        <w:jc w:val="both"/>
        <w:rPr>
          <w:rFonts w:eastAsia="標楷體"/>
          <w:color w:val="000000" w:themeColor="text1"/>
          <w:sz w:val="28"/>
          <w:szCs w:val="28"/>
        </w:rPr>
      </w:pPr>
    </w:p>
    <w:p w:rsidR="0064786F" w:rsidRPr="00B00278" w:rsidRDefault="0064786F" w:rsidP="00932050">
      <w:pPr>
        <w:pStyle w:val="a7"/>
        <w:ind w:leftChars="0" w:left="714"/>
        <w:jc w:val="both"/>
        <w:rPr>
          <w:rFonts w:eastAsia="標楷體"/>
          <w:color w:val="000000" w:themeColor="text1"/>
          <w:sz w:val="28"/>
          <w:szCs w:val="28"/>
        </w:rPr>
      </w:pPr>
    </w:p>
    <w:p w:rsidR="0064786F" w:rsidRPr="00B00278" w:rsidRDefault="0064786F" w:rsidP="00932050">
      <w:pPr>
        <w:pStyle w:val="a7"/>
        <w:ind w:leftChars="0" w:left="714"/>
        <w:jc w:val="both"/>
        <w:rPr>
          <w:rFonts w:eastAsia="標楷體"/>
          <w:color w:val="000000" w:themeColor="text1"/>
          <w:sz w:val="28"/>
          <w:szCs w:val="28"/>
        </w:rPr>
      </w:pPr>
    </w:p>
    <w:p w:rsidR="0064786F" w:rsidRPr="00B00278" w:rsidRDefault="0064786F" w:rsidP="00932050">
      <w:pPr>
        <w:pStyle w:val="a7"/>
        <w:ind w:leftChars="0" w:left="714"/>
        <w:jc w:val="both"/>
        <w:rPr>
          <w:rFonts w:eastAsia="標楷體"/>
          <w:color w:val="000000" w:themeColor="text1"/>
          <w:sz w:val="28"/>
          <w:szCs w:val="28"/>
        </w:rPr>
      </w:pPr>
    </w:p>
    <w:p w:rsidR="0064786F" w:rsidRPr="00B00278" w:rsidRDefault="0064786F" w:rsidP="00932050">
      <w:pPr>
        <w:pStyle w:val="a7"/>
        <w:ind w:leftChars="0" w:left="714"/>
        <w:jc w:val="both"/>
        <w:rPr>
          <w:rFonts w:eastAsia="標楷體"/>
          <w:color w:val="000000" w:themeColor="text1"/>
          <w:sz w:val="28"/>
          <w:szCs w:val="28"/>
        </w:rPr>
      </w:pPr>
    </w:p>
    <w:p w:rsidR="0064786F" w:rsidRPr="00B00278" w:rsidRDefault="0064786F" w:rsidP="00932050">
      <w:pPr>
        <w:pStyle w:val="a7"/>
        <w:ind w:leftChars="0" w:left="714"/>
        <w:jc w:val="both"/>
        <w:rPr>
          <w:rFonts w:eastAsia="標楷體"/>
          <w:color w:val="000000" w:themeColor="text1"/>
          <w:sz w:val="28"/>
          <w:szCs w:val="28"/>
        </w:rPr>
      </w:pPr>
    </w:p>
    <w:p w:rsidR="0064786F" w:rsidRPr="00B00278" w:rsidRDefault="0064786F" w:rsidP="00932050">
      <w:pPr>
        <w:pStyle w:val="a7"/>
        <w:ind w:leftChars="0" w:left="714"/>
        <w:jc w:val="both"/>
        <w:rPr>
          <w:rFonts w:eastAsia="標楷體"/>
          <w:color w:val="000000" w:themeColor="text1"/>
          <w:sz w:val="28"/>
          <w:szCs w:val="28"/>
        </w:rPr>
      </w:pPr>
    </w:p>
    <w:p w:rsidR="0064786F" w:rsidRPr="00B00278" w:rsidRDefault="0064786F" w:rsidP="00932050">
      <w:pPr>
        <w:pStyle w:val="a7"/>
        <w:ind w:leftChars="0" w:left="714"/>
        <w:jc w:val="both"/>
        <w:rPr>
          <w:rFonts w:eastAsia="標楷體"/>
          <w:color w:val="000000" w:themeColor="text1"/>
          <w:sz w:val="28"/>
          <w:szCs w:val="28"/>
        </w:rPr>
      </w:pPr>
    </w:p>
    <w:p w:rsidR="00A751CD" w:rsidRPr="00B00278" w:rsidRDefault="00A751CD" w:rsidP="00932050">
      <w:pPr>
        <w:pStyle w:val="a7"/>
        <w:ind w:leftChars="0" w:left="714"/>
        <w:jc w:val="both"/>
        <w:rPr>
          <w:rFonts w:eastAsia="標楷體"/>
          <w:color w:val="000000" w:themeColor="text1"/>
          <w:sz w:val="28"/>
          <w:szCs w:val="28"/>
        </w:rPr>
      </w:pPr>
    </w:p>
    <w:p w:rsidR="00A57847" w:rsidRDefault="008D43A1" w:rsidP="008D43A1">
      <w:pPr>
        <w:jc w:val="both"/>
        <w:rPr>
          <w:rFonts w:eastAsia="標楷體"/>
          <w:color w:val="000000" w:themeColor="text1"/>
          <w:sz w:val="20"/>
          <w:szCs w:val="20"/>
        </w:rPr>
      </w:pPr>
      <w:r>
        <w:rPr>
          <w:rFonts w:eastAsia="標楷體" w:hint="eastAsia"/>
          <w:color w:val="000000" w:themeColor="text1"/>
          <w:sz w:val="20"/>
          <w:szCs w:val="20"/>
        </w:rPr>
        <w:t xml:space="preserve">       </w:t>
      </w:r>
    </w:p>
    <w:p w:rsidR="00A57847" w:rsidRDefault="00A57847" w:rsidP="008D43A1">
      <w:pPr>
        <w:jc w:val="both"/>
        <w:rPr>
          <w:rFonts w:eastAsia="標楷體"/>
          <w:color w:val="000000" w:themeColor="text1"/>
          <w:sz w:val="20"/>
          <w:szCs w:val="20"/>
        </w:rPr>
      </w:pPr>
    </w:p>
    <w:p w:rsidR="00A57847" w:rsidRDefault="00A57847" w:rsidP="008D43A1">
      <w:pPr>
        <w:jc w:val="both"/>
        <w:rPr>
          <w:rFonts w:eastAsia="標楷體"/>
          <w:color w:val="000000" w:themeColor="text1"/>
          <w:sz w:val="20"/>
          <w:szCs w:val="20"/>
        </w:rPr>
      </w:pPr>
      <w:r>
        <w:rPr>
          <w:rFonts w:eastAsia="標楷體" w:hint="eastAsia"/>
          <w:color w:val="000000" w:themeColor="text1"/>
          <w:sz w:val="20"/>
          <w:szCs w:val="20"/>
        </w:rPr>
        <w:t xml:space="preserve">　　　　</w:t>
      </w:r>
      <w:r w:rsidR="00A751CD" w:rsidRPr="008D43A1">
        <w:rPr>
          <w:rFonts w:eastAsia="標楷體"/>
          <w:color w:val="000000" w:themeColor="text1"/>
          <w:sz w:val="20"/>
          <w:szCs w:val="20"/>
        </w:rPr>
        <w:t>圖</w:t>
      </w:r>
      <w:r w:rsidR="00A751CD" w:rsidRPr="008D43A1">
        <w:rPr>
          <w:rFonts w:eastAsia="標楷體"/>
          <w:color w:val="000000" w:themeColor="text1"/>
          <w:sz w:val="20"/>
          <w:szCs w:val="20"/>
        </w:rPr>
        <w:t>1</w:t>
      </w:r>
      <w:r w:rsidR="00A751CD" w:rsidRPr="008D43A1">
        <w:rPr>
          <w:rFonts w:eastAsia="標楷體"/>
          <w:color w:val="000000" w:themeColor="text1"/>
          <w:sz w:val="20"/>
          <w:szCs w:val="20"/>
        </w:rPr>
        <w:t>：公務人員各官等非主管人員共通能力架構</w:t>
      </w:r>
    </w:p>
    <w:p w:rsidR="00A751CD" w:rsidRPr="008D43A1" w:rsidRDefault="00A57847" w:rsidP="008D43A1">
      <w:pPr>
        <w:jc w:val="both"/>
        <w:rPr>
          <w:rFonts w:eastAsia="標楷體"/>
          <w:color w:val="000000" w:themeColor="text1"/>
          <w:sz w:val="20"/>
          <w:szCs w:val="20"/>
        </w:rPr>
      </w:pPr>
      <w:r>
        <w:rPr>
          <w:rFonts w:eastAsia="標楷體" w:hint="eastAsia"/>
          <w:color w:val="000000" w:themeColor="text1"/>
          <w:sz w:val="20"/>
          <w:szCs w:val="20"/>
        </w:rPr>
        <w:t xml:space="preserve">　　　　</w:t>
      </w:r>
      <w:r w:rsidR="00A751CD" w:rsidRPr="008D43A1">
        <w:rPr>
          <w:rFonts w:eastAsia="標楷體"/>
          <w:color w:val="000000" w:themeColor="text1"/>
          <w:sz w:val="20"/>
          <w:szCs w:val="20"/>
        </w:rPr>
        <w:t>資料來源：本會自行整理。</w:t>
      </w:r>
    </w:p>
    <w:p w:rsidR="00A751CD" w:rsidRPr="00B00278" w:rsidRDefault="00A751CD" w:rsidP="00A751CD">
      <w:pPr>
        <w:ind w:firstLineChars="200" w:firstLine="560"/>
        <w:jc w:val="both"/>
        <w:rPr>
          <w:rFonts w:asciiTheme="minorHAnsi" w:eastAsia="標楷體" w:hAnsiTheme="minorHAnsi"/>
          <w:color w:val="000000" w:themeColor="text1"/>
          <w:sz w:val="28"/>
          <w:szCs w:val="28"/>
        </w:rPr>
      </w:pPr>
      <w:r w:rsidRPr="00B00278">
        <w:rPr>
          <w:rFonts w:asciiTheme="minorHAnsi" w:eastAsia="標楷體" w:hAnsiTheme="minorHAnsi"/>
          <w:color w:val="000000" w:themeColor="text1"/>
          <w:sz w:val="28"/>
          <w:szCs w:val="28"/>
        </w:rPr>
        <w:t>由上圖可知，目前本會所定簡任官等非主管人員共通能力為：「前瞻思考」、「政策管理」、「談判與協商」及「薦任非主管能力」。</w:t>
      </w:r>
    </w:p>
    <w:p w:rsidR="00A76748" w:rsidRPr="00B00278" w:rsidRDefault="00C56612" w:rsidP="00932050">
      <w:pPr>
        <w:spacing w:line="480" w:lineRule="exact"/>
        <w:jc w:val="both"/>
        <w:rPr>
          <w:rFonts w:asciiTheme="minorHAnsi" w:eastAsia="標楷體" w:hAnsiTheme="minorHAnsi"/>
          <w:b/>
          <w:color w:val="000000" w:themeColor="text1"/>
          <w:sz w:val="28"/>
          <w:szCs w:val="28"/>
        </w:rPr>
      </w:pPr>
      <w:r w:rsidRPr="00B00278">
        <w:rPr>
          <w:rFonts w:asciiTheme="minorHAnsi" w:eastAsia="標楷體" w:hAnsiTheme="minorHAnsi"/>
          <w:b/>
          <w:color w:val="000000" w:themeColor="text1"/>
          <w:sz w:val="28"/>
          <w:szCs w:val="28"/>
        </w:rPr>
        <w:lastRenderedPageBreak/>
        <w:t>四、</w:t>
      </w:r>
      <w:r w:rsidR="00A76748" w:rsidRPr="00B00278">
        <w:rPr>
          <w:rFonts w:asciiTheme="minorHAnsi" w:eastAsia="標楷體" w:hAnsiTheme="minorHAnsi"/>
          <w:b/>
          <w:color w:val="000000" w:themeColor="text1"/>
          <w:sz w:val="28"/>
          <w:szCs w:val="28"/>
        </w:rPr>
        <w:t>待改進事項</w:t>
      </w:r>
    </w:p>
    <w:p w:rsidR="0075404A" w:rsidRPr="00B00278" w:rsidRDefault="00C56612" w:rsidP="00932050">
      <w:pPr>
        <w:jc w:val="both"/>
        <w:rPr>
          <w:rFonts w:asciiTheme="minorHAnsi" w:eastAsia="標楷體" w:hAnsiTheme="minorHAnsi"/>
          <w:color w:val="000000" w:themeColor="text1"/>
          <w:sz w:val="28"/>
          <w:szCs w:val="28"/>
        </w:rPr>
      </w:pPr>
      <w:r w:rsidRPr="00B00278">
        <w:rPr>
          <w:rFonts w:asciiTheme="minorHAnsi" w:eastAsia="標楷體" w:hAnsiTheme="minorHAnsi"/>
          <w:color w:val="000000" w:themeColor="text1"/>
          <w:sz w:val="28"/>
          <w:szCs w:val="28"/>
        </w:rPr>
        <w:t>（一）</w:t>
      </w:r>
      <w:r w:rsidR="00A76748" w:rsidRPr="00B00278">
        <w:rPr>
          <w:rFonts w:asciiTheme="minorHAnsi" w:eastAsia="標楷體" w:hAnsiTheme="minorHAnsi"/>
          <w:color w:val="000000" w:themeColor="text1"/>
          <w:sz w:val="28"/>
          <w:szCs w:val="28"/>
        </w:rPr>
        <w:t>簡任官等職能定義與關鍵行為指標</w:t>
      </w:r>
      <w:r w:rsidR="00ED0DAD" w:rsidRPr="00B00278">
        <w:rPr>
          <w:rFonts w:asciiTheme="minorHAnsi" w:eastAsia="標楷體" w:hAnsiTheme="minorHAnsi"/>
          <w:color w:val="000000" w:themeColor="text1"/>
          <w:sz w:val="28"/>
          <w:szCs w:val="28"/>
        </w:rPr>
        <w:t>尚待建立</w:t>
      </w:r>
    </w:p>
    <w:p w:rsidR="008D43A1" w:rsidRPr="00B00278" w:rsidRDefault="00A76748" w:rsidP="00A57847">
      <w:pPr>
        <w:ind w:firstLineChars="200" w:firstLine="560"/>
        <w:jc w:val="both"/>
        <w:rPr>
          <w:rFonts w:asciiTheme="minorHAnsi" w:eastAsia="標楷體" w:hAnsiTheme="minorHAnsi"/>
          <w:color w:val="000000" w:themeColor="text1"/>
          <w:sz w:val="28"/>
          <w:szCs w:val="28"/>
        </w:rPr>
      </w:pPr>
      <w:r w:rsidRPr="00B00278">
        <w:rPr>
          <w:rFonts w:asciiTheme="minorHAnsi" w:eastAsia="標楷體" w:hAnsiTheme="minorHAnsi"/>
          <w:color w:val="000000" w:themeColor="text1"/>
          <w:sz w:val="28"/>
          <w:szCs w:val="28"/>
        </w:rPr>
        <w:t>簡任官等非主管人員共通能力為前瞻思考、政策管理、談判與協商、薦任非主管能力，惟並未予以界定職能及關鍵行為指標，為能進行</w:t>
      </w:r>
      <w:r w:rsidR="00A57847">
        <w:rPr>
          <w:rFonts w:asciiTheme="minorHAnsi" w:eastAsia="標楷體" w:hAnsiTheme="minorHAnsi" w:hint="eastAsia"/>
          <w:color w:val="000000" w:themeColor="text1"/>
          <w:sz w:val="28"/>
          <w:szCs w:val="28"/>
        </w:rPr>
        <w:t>訓練需求分析據以轉換課程，再作為培訓評鑑及</w:t>
      </w:r>
      <w:r w:rsidRPr="00B00278">
        <w:rPr>
          <w:rFonts w:asciiTheme="minorHAnsi" w:eastAsia="標楷體" w:hAnsiTheme="minorHAnsi"/>
          <w:color w:val="000000" w:themeColor="text1"/>
          <w:sz w:val="28"/>
          <w:szCs w:val="28"/>
        </w:rPr>
        <w:t>職能分析回饋</w:t>
      </w:r>
      <w:r w:rsidR="007A4E97">
        <w:rPr>
          <w:rFonts w:asciiTheme="minorHAnsi" w:eastAsia="標楷體" w:hAnsiTheme="minorHAnsi" w:hint="eastAsia"/>
          <w:color w:val="000000" w:themeColor="text1"/>
          <w:sz w:val="28"/>
          <w:szCs w:val="28"/>
        </w:rPr>
        <w:t>，</w:t>
      </w:r>
      <w:r w:rsidRPr="00B00278">
        <w:rPr>
          <w:rFonts w:asciiTheme="minorHAnsi" w:eastAsia="標楷體" w:hAnsiTheme="minorHAnsi"/>
          <w:color w:val="000000" w:themeColor="text1"/>
          <w:sz w:val="28"/>
          <w:szCs w:val="28"/>
        </w:rPr>
        <w:t>實有建構之必要。</w:t>
      </w:r>
    </w:p>
    <w:p w:rsidR="0053205F" w:rsidRPr="00B00278" w:rsidRDefault="0053205F" w:rsidP="00932050">
      <w:pPr>
        <w:jc w:val="both"/>
        <w:rPr>
          <w:rFonts w:asciiTheme="minorHAnsi" w:eastAsia="標楷體" w:hAnsiTheme="minorHAnsi"/>
          <w:color w:val="000000" w:themeColor="text1"/>
          <w:sz w:val="28"/>
          <w:szCs w:val="28"/>
        </w:rPr>
      </w:pPr>
      <w:r w:rsidRPr="00B00278">
        <w:rPr>
          <w:rFonts w:asciiTheme="minorHAnsi" w:eastAsia="標楷體" w:hAnsiTheme="minorHAnsi"/>
          <w:color w:val="000000" w:themeColor="text1"/>
          <w:sz w:val="28"/>
          <w:szCs w:val="28"/>
        </w:rPr>
        <w:t>（二）簡任官等核心職能應予調整</w:t>
      </w:r>
    </w:p>
    <w:p w:rsidR="0053205F" w:rsidRDefault="0053205F" w:rsidP="0064786F">
      <w:pPr>
        <w:ind w:firstLineChars="200" w:firstLine="560"/>
        <w:jc w:val="both"/>
        <w:rPr>
          <w:rFonts w:asciiTheme="minorHAnsi" w:eastAsia="標楷體" w:hAnsiTheme="minorHAnsi"/>
          <w:color w:val="000000" w:themeColor="text1"/>
          <w:sz w:val="28"/>
          <w:szCs w:val="28"/>
        </w:rPr>
      </w:pPr>
      <w:r w:rsidRPr="00B00278">
        <w:rPr>
          <w:rFonts w:asciiTheme="minorHAnsi" w:eastAsia="標楷體" w:hAnsiTheme="minorHAnsi"/>
          <w:color w:val="000000" w:themeColor="text1"/>
          <w:sz w:val="28"/>
          <w:szCs w:val="28"/>
        </w:rPr>
        <w:t>有</w:t>
      </w:r>
      <w:proofErr w:type="gramStart"/>
      <w:r w:rsidRPr="00B00278">
        <w:rPr>
          <w:rFonts w:asciiTheme="minorHAnsi" w:eastAsia="標楷體" w:hAnsiTheme="minorHAnsi"/>
          <w:color w:val="000000" w:themeColor="text1"/>
          <w:sz w:val="28"/>
          <w:szCs w:val="28"/>
        </w:rPr>
        <w:t>鑑</w:t>
      </w:r>
      <w:proofErr w:type="gramEnd"/>
      <w:r w:rsidRPr="00B00278">
        <w:rPr>
          <w:rFonts w:asciiTheme="minorHAnsi" w:eastAsia="標楷體" w:hAnsiTheme="minorHAnsi"/>
          <w:color w:val="000000" w:themeColor="text1"/>
          <w:sz w:val="28"/>
          <w:szCs w:val="28"/>
        </w:rPr>
        <w:t>於各國核心職能皆定年</w:t>
      </w:r>
      <w:r w:rsidR="007355A7" w:rsidRPr="00B00278">
        <w:rPr>
          <w:rFonts w:asciiTheme="minorHAnsi" w:eastAsia="標楷體" w:hAnsiTheme="minorHAnsi"/>
          <w:color w:val="000000" w:themeColor="text1"/>
          <w:sz w:val="28"/>
          <w:szCs w:val="28"/>
        </w:rPr>
        <w:t>修正調整</w:t>
      </w:r>
      <w:r w:rsidRPr="00B00278">
        <w:rPr>
          <w:rFonts w:asciiTheme="minorHAnsi" w:eastAsia="標楷體" w:hAnsiTheme="minorHAnsi"/>
          <w:color w:val="000000" w:themeColor="text1"/>
          <w:sz w:val="28"/>
          <w:szCs w:val="28"/>
        </w:rPr>
        <w:t>，本</w:t>
      </w:r>
      <w:proofErr w:type="gramStart"/>
      <w:r w:rsidRPr="00B00278">
        <w:rPr>
          <w:rFonts w:asciiTheme="minorHAnsi" w:eastAsia="標楷體" w:hAnsiTheme="minorHAnsi"/>
          <w:color w:val="000000" w:themeColor="text1"/>
          <w:sz w:val="28"/>
          <w:szCs w:val="28"/>
        </w:rPr>
        <w:t>會薦升</w:t>
      </w:r>
      <w:proofErr w:type="gramEnd"/>
      <w:r w:rsidRPr="00B00278">
        <w:rPr>
          <w:rFonts w:asciiTheme="minorHAnsi" w:eastAsia="標楷體" w:hAnsiTheme="minorHAnsi"/>
          <w:color w:val="000000" w:themeColor="text1"/>
          <w:sz w:val="28"/>
          <w:szCs w:val="28"/>
        </w:rPr>
        <w:t>簡訓練核心職能係由</w:t>
      </w:r>
      <w:r w:rsidRPr="00B00278">
        <w:rPr>
          <w:rFonts w:asciiTheme="minorHAnsi" w:eastAsia="標楷體" w:hAnsiTheme="minorHAnsi"/>
          <w:color w:val="000000" w:themeColor="text1"/>
          <w:sz w:val="28"/>
          <w:szCs w:val="28"/>
        </w:rPr>
        <w:t>9</w:t>
      </w:r>
      <w:r w:rsidR="007A4E97">
        <w:rPr>
          <w:rFonts w:asciiTheme="minorHAnsi" w:eastAsia="標楷體" w:hAnsiTheme="minorHAnsi" w:hint="eastAsia"/>
          <w:color w:val="000000" w:themeColor="text1"/>
          <w:sz w:val="28"/>
          <w:szCs w:val="28"/>
        </w:rPr>
        <w:t>5</w:t>
      </w:r>
      <w:r w:rsidRPr="00B00278">
        <w:rPr>
          <w:rFonts w:asciiTheme="minorHAnsi" w:eastAsia="標楷體" w:hAnsiTheme="minorHAnsi"/>
          <w:color w:val="000000" w:themeColor="text1"/>
          <w:sz w:val="28"/>
          <w:szCs w:val="28"/>
        </w:rPr>
        <w:t>年實施</w:t>
      </w:r>
      <w:r w:rsidR="007A4E97">
        <w:rPr>
          <w:rFonts w:asciiTheme="minorHAnsi" w:eastAsia="標楷體" w:hAnsiTheme="minorHAnsi" w:hint="eastAsia"/>
          <w:color w:val="000000" w:themeColor="text1"/>
          <w:sz w:val="28"/>
          <w:szCs w:val="28"/>
        </w:rPr>
        <w:t>迄</w:t>
      </w:r>
      <w:r w:rsidRPr="00B00278">
        <w:rPr>
          <w:rFonts w:asciiTheme="minorHAnsi" w:eastAsia="標楷體" w:hAnsiTheme="minorHAnsi"/>
          <w:color w:val="000000" w:themeColor="text1"/>
          <w:sz w:val="28"/>
          <w:szCs w:val="28"/>
        </w:rPr>
        <w:t>今，</w:t>
      </w:r>
      <w:r w:rsidR="007355A7" w:rsidRPr="00B00278">
        <w:rPr>
          <w:rFonts w:asciiTheme="minorHAnsi" w:eastAsia="標楷體" w:hAnsiTheme="minorHAnsi"/>
          <w:color w:val="000000" w:themeColor="text1"/>
          <w:sz w:val="28"/>
          <w:szCs w:val="28"/>
        </w:rPr>
        <w:t>應予修正調整，</w:t>
      </w:r>
      <w:r w:rsidRPr="00B00278">
        <w:rPr>
          <w:rFonts w:asciiTheme="minorHAnsi" w:eastAsia="標楷體" w:hAnsiTheme="minorHAnsi"/>
          <w:color w:val="000000" w:themeColor="text1"/>
          <w:sz w:val="28"/>
          <w:szCs w:val="28"/>
        </w:rPr>
        <w:t>以符合當前趨勢發</w:t>
      </w:r>
      <w:r w:rsidR="007355A7" w:rsidRPr="00B00278">
        <w:rPr>
          <w:rFonts w:asciiTheme="minorHAnsi" w:eastAsia="標楷體" w:hAnsiTheme="minorHAnsi"/>
          <w:color w:val="000000" w:themeColor="text1"/>
          <w:sz w:val="28"/>
          <w:szCs w:val="28"/>
        </w:rPr>
        <w:t>展和實務情況需要。</w:t>
      </w:r>
    </w:p>
    <w:p w:rsidR="000E2E78" w:rsidRDefault="000E2E78" w:rsidP="0064786F">
      <w:pPr>
        <w:ind w:firstLineChars="200" w:firstLine="560"/>
        <w:jc w:val="both"/>
        <w:rPr>
          <w:rFonts w:asciiTheme="minorHAnsi" w:eastAsia="標楷體" w:hAnsiTheme="minorHAnsi"/>
          <w:color w:val="000000" w:themeColor="text1"/>
          <w:sz w:val="28"/>
          <w:szCs w:val="28"/>
        </w:rPr>
      </w:pPr>
    </w:p>
    <w:p w:rsidR="0069564F" w:rsidRDefault="0069564F" w:rsidP="0064786F">
      <w:pPr>
        <w:ind w:firstLineChars="200" w:firstLine="560"/>
        <w:jc w:val="both"/>
        <w:rPr>
          <w:rFonts w:asciiTheme="minorHAnsi" w:eastAsia="標楷體" w:hAnsiTheme="minorHAnsi"/>
          <w:color w:val="000000" w:themeColor="text1"/>
          <w:sz w:val="28"/>
          <w:szCs w:val="28"/>
        </w:rPr>
      </w:pPr>
    </w:p>
    <w:p w:rsidR="007D6D13" w:rsidRDefault="007D6D13" w:rsidP="0064786F">
      <w:pPr>
        <w:ind w:firstLineChars="200" w:firstLine="560"/>
        <w:jc w:val="both"/>
        <w:rPr>
          <w:rFonts w:asciiTheme="minorHAnsi" w:eastAsia="標楷體" w:hAnsiTheme="minorHAnsi"/>
          <w:color w:val="000000" w:themeColor="text1"/>
          <w:sz w:val="28"/>
          <w:szCs w:val="28"/>
        </w:rPr>
      </w:pPr>
    </w:p>
    <w:p w:rsidR="007D6D13" w:rsidRPr="00B00278" w:rsidRDefault="007D6D13" w:rsidP="0064786F">
      <w:pPr>
        <w:ind w:firstLineChars="200" w:firstLine="560"/>
        <w:jc w:val="both"/>
        <w:rPr>
          <w:rFonts w:asciiTheme="minorHAnsi" w:eastAsia="標楷體" w:hAnsiTheme="minorHAnsi"/>
          <w:color w:val="000000" w:themeColor="text1"/>
          <w:sz w:val="28"/>
          <w:szCs w:val="28"/>
        </w:rPr>
      </w:pPr>
    </w:p>
    <w:p w:rsidR="00C56612" w:rsidRPr="00B00278" w:rsidRDefault="007A4E97" w:rsidP="00932050">
      <w:pPr>
        <w:jc w:val="both"/>
        <w:rPr>
          <w:rFonts w:asciiTheme="minorHAnsi" w:eastAsia="標楷體" w:hAnsiTheme="minorHAnsi"/>
          <w:b/>
          <w:color w:val="000000" w:themeColor="text1"/>
          <w:sz w:val="36"/>
          <w:szCs w:val="36"/>
        </w:rPr>
      </w:pPr>
      <w:r>
        <w:rPr>
          <w:rFonts w:asciiTheme="minorHAnsi" w:eastAsia="標楷體" w:hAnsiTheme="minorHAnsi" w:hint="eastAsia"/>
          <w:b/>
          <w:color w:val="000000" w:themeColor="text1"/>
          <w:sz w:val="36"/>
          <w:szCs w:val="36"/>
        </w:rPr>
        <w:t>參</w:t>
      </w:r>
      <w:r w:rsidR="00C56612" w:rsidRPr="00B00278">
        <w:rPr>
          <w:rFonts w:asciiTheme="minorHAnsi" w:eastAsia="標楷體" w:hAnsiTheme="minorHAnsi"/>
          <w:b/>
          <w:color w:val="000000" w:themeColor="text1"/>
          <w:sz w:val="36"/>
          <w:szCs w:val="36"/>
        </w:rPr>
        <w:t>、</w:t>
      </w:r>
      <w:r w:rsidR="00D87641" w:rsidRPr="00B00278">
        <w:rPr>
          <w:rFonts w:asciiTheme="minorHAnsi" w:eastAsia="標楷體" w:hAnsiTheme="minorHAnsi"/>
          <w:b/>
          <w:color w:val="000000" w:themeColor="text1"/>
          <w:sz w:val="36"/>
          <w:szCs w:val="36"/>
        </w:rPr>
        <w:t>文獻探討</w:t>
      </w:r>
    </w:p>
    <w:p w:rsidR="00EB354E" w:rsidRDefault="00554ECD" w:rsidP="00EB354E">
      <w:pPr>
        <w:ind w:left="360"/>
        <w:jc w:val="both"/>
        <w:rPr>
          <w:rFonts w:asciiTheme="minorHAnsi" w:eastAsia="標楷體" w:hAnsiTheme="minorHAnsi"/>
          <w:b/>
          <w:color w:val="000000" w:themeColor="text1"/>
          <w:sz w:val="28"/>
          <w:szCs w:val="28"/>
        </w:rPr>
      </w:pPr>
      <w:r w:rsidRPr="00B00278">
        <w:rPr>
          <w:rFonts w:asciiTheme="minorHAnsi" w:eastAsia="標楷體" w:hAnsiTheme="minorHAnsi"/>
          <w:b/>
          <w:color w:val="000000" w:themeColor="text1"/>
          <w:sz w:val="28"/>
          <w:szCs w:val="28"/>
        </w:rPr>
        <w:t>一</w:t>
      </w:r>
      <w:r w:rsidR="00C56612" w:rsidRPr="00B00278">
        <w:rPr>
          <w:rFonts w:asciiTheme="minorHAnsi" w:eastAsia="標楷體" w:hAnsiTheme="minorHAnsi"/>
          <w:b/>
          <w:color w:val="000000" w:themeColor="text1"/>
          <w:sz w:val="28"/>
          <w:szCs w:val="28"/>
        </w:rPr>
        <w:t>、</w:t>
      </w:r>
      <w:r w:rsidRPr="00B00278">
        <w:rPr>
          <w:rFonts w:asciiTheme="minorHAnsi" w:eastAsia="標楷體" w:hAnsiTheme="minorHAnsi"/>
          <w:b/>
          <w:color w:val="000000" w:themeColor="text1"/>
          <w:sz w:val="28"/>
          <w:szCs w:val="28"/>
        </w:rPr>
        <w:t>我國</w:t>
      </w:r>
      <w:r w:rsidR="00D87641" w:rsidRPr="00B00278">
        <w:rPr>
          <w:rFonts w:asciiTheme="minorHAnsi" w:eastAsia="標楷體" w:hAnsiTheme="minorHAnsi"/>
          <w:b/>
          <w:color w:val="000000" w:themeColor="text1"/>
          <w:sz w:val="28"/>
          <w:szCs w:val="28"/>
        </w:rPr>
        <w:t>高階文官核心職能</w:t>
      </w:r>
    </w:p>
    <w:p w:rsidR="00D87641" w:rsidRPr="00EB354E" w:rsidRDefault="00D87641" w:rsidP="00EB354E">
      <w:pPr>
        <w:ind w:left="360" w:firstLineChars="100" w:firstLine="280"/>
        <w:jc w:val="both"/>
        <w:rPr>
          <w:rFonts w:asciiTheme="minorHAnsi" w:eastAsia="標楷體" w:hAnsiTheme="minorHAnsi"/>
          <w:b/>
          <w:color w:val="000000" w:themeColor="text1"/>
          <w:sz w:val="28"/>
          <w:szCs w:val="28"/>
        </w:rPr>
      </w:pPr>
      <w:r w:rsidRPr="00B00278">
        <w:rPr>
          <w:rFonts w:asciiTheme="minorHAnsi" w:eastAsia="標楷體" w:hAnsiTheme="minorHAnsi"/>
          <w:color w:val="000000" w:themeColor="text1"/>
          <w:sz w:val="28"/>
          <w:szCs w:val="28"/>
        </w:rPr>
        <w:t>依本會陳報考試院</w:t>
      </w:r>
      <w:r w:rsidRPr="00B00278">
        <w:rPr>
          <w:rFonts w:asciiTheme="minorHAnsi" w:eastAsia="標楷體" w:hAnsiTheme="minorHAnsi"/>
          <w:color w:val="000000" w:themeColor="text1"/>
          <w:sz w:val="28"/>
          <w:szCs w:val="28"/>
        </w:rPr>
        <w:t>101</w:t>
      </w:r>
      <w:r w:rsidRPr="00B00278">
        <w:rPr>
          <w:rFonts w:asciiTheme="minorHAnsi" w:eastAsia="標楷體" w:hAnsiTheme="minorHAnsi"/>
          <w:color w:val="000000" w:themeColor="text1"/>
          <w:sz w:val="28"/>
          <w:szCs w:val="28"/>
        </w:rPr>
        <w:t>年</w:t>
      </w:r>
      <w:r w:rsidRPr="00B00278">
        <w:rPr>
          <w:rFonts w:asciiTheme="minorHAnsi" w:eastAsia="標楷體" w:hAnsiTheme="minorHAnsi"/>
          <w:color w:val="000000" w:themeColor="text1"/>
          <w:sz w:val="28"/>
          <w:szCs w:val="28"/>
        </w:rPr>
        <w:t>1</w:t>
      </w:r>
      <w:r w:rsidRPr="00B00278">
        <w:rPr>
          <w:rFonts w:asciiTheme="minorHAnsi" w:eastAsia="標楷體" w:hAnsiTheme="minorHAnsi"/>
          <w:color w:val="000000" w:themeColor="text1"/>
          <w:sz w:val="28"/>
          <w:szCs w:val="28"/>
        </w:rPr>
        <w:t>月</w:t>
      </w:r>
      <w:r w:rsidRPr="00B00278">
        <w:rPr>
          <w:rFonts w:asciiTheme="minorHAnsi" w:eastAsia="標楷體" w:hAnsiTheme="minorHAnsi"/>
          <w:color w:val="000000" w:themeColor="text1"/>
          <w:sz w:val="28"/>
          <w:szCs w:val="28"/>
        </w:rPr>
        <w:t>20</w:t>
      </w:r>
      <w:r w:rsidRPr="00B00278">
        <w:rPr>
          <w:rFonts w:asciiTheme="minorHAnsi" w:eastAsia="標楷體" w:hAnsiTheme="minorHAnsi"/>
          <w:color w:val="000000" w:themeColor="text1"/>
          <w:sz w:val="28"/>
          <w:szCs w:val="28"/>
        </w:rPr>
        <w:t>日核定「高階文官培訓飛躍方案」</w:t>
      </w:r>
      <w:r w:rsidR="007A4E97">
        <w:rPr>
          <w:rFonts w:asciiTheme="minorHAnsi" w:eastAsia="標楷體" w:hAnsiTheme="minorHAnsi" w:hint="eastAsia"/>
          <w:color w:val="000000" w:themeColor="text1"/>
          <w:sz w:val="28"/>
          <w:szCs w:val="28"/>
        </w:rPr>
        <w:t>，</w:t>
      </w:r>
      <w:r w:rsidRPr="00B00278">
        <w:rPr>
          <w:rFonts w:asciiTheme="minorHAnsi" w:eastAsia="標楷體" w:hAnsiTheme="minorHAnsi"/>
          <w:color w:val="000000" w:themeColor="text1"/>
          <w:sz w:val="28"/>
          <w:szCs w:val="28"/>
        </w:rPr>
        <w:t>將高階文官核心職能區分為</w:t>
      </w:r>
      <w:proofErr w:type="gramStart"/>
      <w:r w:rsidRPr="00B00278">
        <w:rPr>
          <w:rFonts w:asciiTheme="minorHAnsi" w:eastAsia="標楷體" w:hAnsiTheme="minorHAnsi"/>
          <w:color w:val="000000" w:themeColor="text1"/>
          <w:sz w:val="28"/>
          <w:szCs w:val="28"/>
        </w:rPr>
        <w:t>為</w:t>
      </w:r>
      <w:proofErr w:type="gramEnd"/>
      <w:r w:rsidRPr="00B00278">
        <w:rPr>
          <w:rFonts w:asciiTheme="minorHAnsi" w:eastAsia="標楷體" w:hAnsiTheme="minorHAnsi"/>
          <w:color w:val="000000" w:themeColor="text1"/>
          <w:sz w:val="28"/>
          <w:szCs w:val="28"/>
        </w:rPr>
        <w:t>「價值倫理與人格特質」、「共通核心職能」及「管理核心職能」</w:t>
      </w:r>
      <w:r w:rsidRPr="00B00278">
        <w:rPr>
          <w:rFonts w:asciiTheme="minorHAnsi" w:eastAsia="標楷體" w:hAnsiTheme="minorHAnsi"/>
          <w:color w:val="000000" w:themeColor="text1"/>
          <w:sz w:val="28"/>
          <w:szCs w:val="28"/>
        </w:rPr>
        <w:t>3</w:t>
      </w:r>
      <w:proofErr w:type="gramStart"/>
      <w:r w:rsidRPr="00B00278">
        <w:rPr>
          <w:rFonts w:asciiTheme="minorHAnsi" w:eastAsia="標楷體" w:hAnsiTheme="minorHAnsi"/>
          <w:color w:val="000000" w:themeColor="text1"/>
          <w:sz w:val="28"/>
          <w:szCs w:val="28"/>
        </w:rPr>
        <w:t>大構面</w:t>
      </w:r>
      <w:proofErr w:type="gramEnd"/>
      <w:r w:rsidRPr="00B00278">
        <w:rPr>
          <w:rFonts w:asciiTheme="minorHAnsi" w:eastAsia="標楷體" w:hAnsiTheme="minorHAnsi"/>
          <w:color w:val="000000" w:themeColor="text1"/>
          <w:sz w:val="28"/>
          <w:szCs w:val="28"/>
        </w:rPr>
        <w:t>如下：</w:t>
      </w:r>
    </w:p>
    <w:p w:rsidR="00D87641" w:rsidRPr="00B00278" w:rsidRDefault="00D87641" w:rsidP="00EB354E">
      <w:pPr>
        <w:pStyle w:val="a7"/>
        <w:numPr>
          <w:ilvl w:val="0"/>
          <w:numId w:val="1"/>
        </w:numPr>
        <w:ind w:leftChars="0" w:left="882" w:hanging="882"/>
        <w:jc w:val="both"/>
        <w:rPr>
          <w:rFonts w:eastAsia="標楷體" w:cs="Times New Roman"/>
          <w:color w:val="000000" w:themeColor="text1"/>
          <w:sz w:val="28"/>
          <w:szCs w:val="28"/>
        </w:rPr>
      </w:pPr>
      <w:r w:rsidRPr="00EB354E">
        <w:rPr>
          <w:rFonts w:eastAsia="標楷體" w:cs="Times New Roman"/>
          <w:color w:val="000000" w:themeColor="text1"/>
          <w:sz w:val="28"/>
          <w:szCs w:val="28"/>
        </w:rPr>
        <w:t>人格特質</w:t>
      </w:r>
      <w:r w:rsidR="0064786F" w:rsidRPr="00EB354E">
        <w:rPr>
          <w:rFonts w:eastAsia="標楷體" w:cs="Times New Roman"/>
          <w:color w:val="000000" w:themeColor="text1"/>
          <w:sz w:val="28"/>
          <w:szCs w:val="28"/>
        </w:rPr>
        <w:t>（</w:t>
      </w:r>
      <w:r w:rsidRPr="00EB354E">
        <w:rPr>
          <w:rFonts w:eastAsia="標楷體" w:cs="Times New Roman"/>
          <w:color w:val="000000" w:themeColor="text1"/>
          <w:sz w:val="28"/>
          <w:szCs w:val="28"/>
        </w:rPr>
        <w:t>7</w:t>
      </w:r>
      <w:r w:rsidRPr="00EB354E">
        <w:rPr>
          <w:rFonts w:eastAsia="標楷體" w:cs="Times New Roman"/>
          <w:color w:val="000000" w:themeColor="text1"/>
          <w:sz w:val="28"/>
          <w:szCs w:val="28"/>
        </w:rPr>
        <w:t>項</w:t>
      </w:r>
      <w:r w:rsidR="0064786F" w:rsidRPr="00EB354E">
        <w:rPr>
          <w:rFonts w:eastAsia="標楷體" w:cs="Times New Roman"/>
          <w:color w:val="000000" w:themeColor="text1"/>
          <w:sz w:val="28"/>
          <w:szCs w:val="28"/>
        </w:rPr>
        <w:t>）</w:t>
      </w:r>
      <w:r w:rsidRPr="00EB354E">
        <w:rPr>
          <w:rFonts w:eastAsia="標楷體" w:cs="Times New Roman"/>
          <w:color w:val="000000" w:themeColor="text1"/>
          <w:sz w:val="28"/>
          <w:szCs w:val="28"/>
        </w:rPr>
        <w:t>：</w:t>
      </w:r>
      <w:r w:rsidRPr="00B00278">
        <w:rPr>
          <w:rFonts w:eastAsia="標楷體" w:cs="Times New Roman"/>
          <w:color w:val="000000" w:themeColor="text1"/>
          <w:sz w:val="28"/>
          <w:szCs w:val="28"/>
        </w:rPr>
        <w:t>廉正、忠誠、關懷、嚴謹、友善、情緒穩定、使命感。</w:t>
      </w:r>
    </w:p>
    <w:p w:rsidR="00D87641" w:rsidRPr="00EB354E" w:rsidRDefault="00D87641" w:rsidP="00EB354E">
      <w:pPr>
        <w:pStyle w:val="a7"/>
        <w:numPr>
          <w:ilvl w:val="0"/>
          <w:numId w:val="1"/>
        </w:numPr>
        <w:ind w:leftChars="0" w:left="882" w:hanging="882"/>
        <w:jc w:val="both"/>
        <w:rPr>
          <w:rFonts w:eastAsia="標楷體" w:cs="Times New Roman"/>
          <w:color w:val="000000" w:themeColor="text1"/>
          <w:sz w:val="28"/>
          <w:szCs w:val="28"/>
        </w:rPr>
      </w:pPr>
      <w:r w:rsidRPr="00EB354E">
        <w:rPr>
          <w:rFonts w:eastAsia="標楷體" w:cs="Times New Roman"/>
          <w:color w:val="000000" w:themeColor="text1"/>
          <w:sz w:val="28"/>
          <w:szCs w:val="28"/>
        </w:rPr>
        <w:lastRenderedPageBreak/>
        <w:t>共通核心職能</w:t>
      </w:r>
      <w:r w:rsidR="0064786F" w:rsidRPr="00EB354E">
        <w:rPr>
          <w:rFonts w:eastAsia="標楷體" w:cs="Times New Roman"/>
          <w:color w:val="000000" w:themeColor="text1"/>
          <w:sz w:val="28"/>
          <w:szCs w:val="28"/>
        </w:rPr>
        <w:t>（</w:t>
      </w:r>
      <w:r w:rsidRPr="00EB354E">
        <w:rPr>
          <w:rFonts w:eastAsia="標楷體" w:cs="Times New Roman"/>
          <w:color w:val="000000" w:themeColor="text1"/>
          <w:sz w:val="28"/>
          <w:szCs w:val="28"/>
        </w:rPr>
        <w:t>8</w:t>
      </w:r>
      <w:r w:rsidRPr="00EB354E">
        <w:rPr>
          <w:rFonts w:eastAsia="標楷體" w:cs="Times New Roman"/>
          <w:color w:val="000000" w:themeColor="text1"/>
          <w:sz w:val="28"/>
          <w:szCs w:val="28"/>
        </w:rPr>
        <w:t>項</w:t>
      </w:r>
      <w:r w:rsidR="0064786F" w:rsidRPr="00EB354E">
        <w:rPr>
          <w:rFonts w:eastAsia="標楷體" w:cs="Times New Roman"/>
          <w:color w:val="000000" w:themeColor="text1"/>
          <w:sz w:val="28"/>
          <w:szCs w:val="28"/>
        </w:rPr>
        <w:t>）</w:t>
      </w:r>
      <w:r w:rsidRPr="00EB354E">
        <w:rPr>
          <w:rFonts w:eastAsia="標楷體" w:cs="Times New Roman"/>
          <w:color w:val="000000" w:themeColor="text1"/>
          <w:sz w:val="28"/>
          <w:szCs w:val="28"/>
        </w:rPr>
        <w:t>：策略分析、全球視野、問題解決、決斷力、政策行銷、溝通協調、創新能力、外語能力。</w:t>
      </w:r>
    </w:p>
    <w:p w:rsidR="00D87641" w:rsidRDefault="00D87641" w:rsidP="00EB354E">
      <w:pPr>
        <w:pStyle w:val="a7"/>
        <w:numPr>
          <w:ilvl w:val="0"/>
          <w:numId w:val="1"/>
        </w:numPr>
        <w:ind w:leftChars="0" w:left="882" w:hanging="882"/>
        <w:jc w:val="both"/>
        <w:rPr>
          <w:rFonts w:eastAsia="標楷體" w:cs="Times New Roman"/>
          <w:color w:val="000000" w:themeColor="text1"/>
          <w:sz w:val="28"/>
          <w:szCs w:val="28"/>
        </w:rPr>
      </w:pPr>
      <w:r w:rsidRPr="00EB354E">
        <w:rPr>
          <w:rFonts w:eastAsia="標楷體" w:cs="Times New Roman"/>
          <w:color w:val="000000" w:themeColor="text1"/>
          <w:sz w:val="28"/>
          <w:szCs w:val="28"/>
        </w:rPr>
        <w:t>管理核心職能</w:t>
      </w:r>
      <w:r w:rsidR="0064786F" w:rsidRPr="00EB354E">
        <w:rPr>
          <w:rFonts w:eastAsia="標楷體" w:cs="Times New Roman"/>
          <w:color w:val="000000" w:themeColor="text1"/>
          <w:sz w:val="28"/>
          <w:szCs w:val="28"/>
        </w:rPr>
        <w:t>（</w:t>
      </w:r>
      <w:r w:rsidRPr="00EB354E">
        <w:rPr>
          <w:rFonts w:eastAsia="標楷體" w:cs="Times New Roman"/>
          <w:color w:val="000000" w:themeColor="text1"/>
          <w:sz w:val="28"/>
          <w:szCs w:val="28"/>
        </w:rPr>
        <w:t>9</w:t>
      </w:r>
      <w:r w:rsidRPr="00EB354E">
        <w:rPr>
          <w:rFonts w:eastAsia="標楷體" w:cs="Times New Roman"/>
          <w:color w:val="000000" w:themeColor="text1"/>
          <w:sz w:val="28"/>
          <w:szCs w:val="28"/>
        </w:rPr>
        <w:t>項</w:t>
      </w:r>
      <w:r w:rsidR="0064786F" w:rsidRPr="00EB354E">
        <w:rPr>
          <w:rFonts w:eastAsia="標楷體" w:cs="Times New Roman"/>
          <w:color w:val="000000" w:themeColor="text1"/>
          <w:sz w:val="28"/>
          <w:szCs w:val="28"/>
        </w:rPr>
        <w:t>）</w:t>
      </w:r>
      <w:r w:rsidRPr="00B00278">
        <w:rPr>
          <w:rFonts w:eastAsia="標楷體" w:cs="Times New Roman"/>
          <w:color w:val="000000" w:themeColor="text1"/>
          <w:sz w:val="28"/>
          <w:szCs w:val="28"/>
        </w:rPr>
        <w:t>：發展人才、團隊建立、績效管理、建立協力關係、領導變革、</w:t>
      </w:r>
      <w:proofErr w:type="gramStart"/>
      <w:r w:rsidRPr="00B00278">
        <w:rPr>
          <w:rFonts w:eastAsia="標楷體" w:cs="Times New Roman"/>
          <w:color w:val="000000" w:themeColor="text1"/>
          <w:sz w:val="28"/>
          <w:szCs w:val="28"/>
        </w:rPr>
        <w:t>跨域治理</w:t>
      </w:r>
      <w:proofErr w:type="gramEnd"/>
      <w:r w:rsidRPr="00B00278">
        <w:rPr>
          <w:rFonts w:eastAsia="標楷體" w:cs="Times New Roman"/>
          <w:color w:val="000000" w:themeColor="text1"/>
          <w:sz w:val="28"/>
          <w:szCs w:val="28"/>
        </w:rPr>
        <w:t>、</w:t>
      </w:r>
      <w:proofErr w:type="gramStart"/>
      <w:r w:rsidRPr="00B00278">
        <w:rPr>
          <w:rFonts w:eastAsia="標楷體" w:cs="Times New Roman"/>
          <w:color w:val="000000" w:themeColor="text1"/>
          <w:sz w:val="28"/>
          <w:szCs w:val="28"/>
        </w:rPr>
        <w:t>型塑願景</w:t>
      </w:r>
      <w:proofErr w:type="gramEnd"/>
      <w:r w:rsidRPr="00B00278">
        <w:rPr>
          <w:rFonts w:eastAsia="標楷體" w:cs="Times New Roman"/>
          <w:color w:val="000000" w:themeColor="text1"/>
          <w:sz w:val="28"/>
          <w:szCs w:val="28"/>
        </w:rPr>
        <w:t>、危機管理、談判能力。</w:t>
      </w:r>
    </w:p>
    <w:p w:rsidR="00D87641" w:rsidRPr="00B00278" w:rsidRDefault="00554ECD" w:rsidP="00554ECD">
      <w:pPr>
        <w:ind w:left="360"/>
        <w:jc w:val="both"/>
        <w:rPr>
          <w:rFonts w:asciiTheme="minorHAnsi" w:eastAsia="標楷體" w:hAnsiTheme="minorHAnsi"/>
          <w:b/>
          <w:color w:val="000000" w:themeColor="text1"/>
          <w:sz w:val="28"/>
          <w:szCs w:val="28"/>
        </w:rPr>
      </w:pPr>
      <w:r w:rsidRPr="00B00278">
        <w:rPr>
          <w:rFonts w:asciiTheme="minorHAnsi" w:eastAsia="標楷體" w:hAnsiTheme="minorHAnsi"/>
          <w:b/>
          <w:color w:val="000000" w:themeColor="text1"/>
          <w:sz w:val="28"/>
          <w:szCs w:val="28"/>
        </w:rPr>
        <w:t>二</w:t>
      </w:r>
      <w:r w:rsidR="00C56612" w:rsidRPr="00B00278">
        <w:rPr>
          <w:rFonts w:asciiTheme="minorHAnsi" w:eastAsia="標楷體" w:hAnsiTheme="minorHAnsi"/>
          <w:b/>
          <w:color w:val="000000" w:themeColor="text1"/>
          <w:sz w:val="28"/>
          <w:szCs w:val="28"/>
        </w:rPr>
        <w:t>、</w:t>
      </w:r>
      <w:r w:rsidR="00D87641" w:rsidRPr="00B00278">
        <w:rPr>
          <w:rFonts w:asciiTheme="minorHAnsi" w:eastAsia="標楷體" w:hAnsiTheme="minorHAnsi"/>
          <w:b/>
          <w:color w:val="000000" w:themeColor="text1"/>
          <w:sz w:val="28"/>
          <w:szCs w:val="28"/>
        </w:rPr>
        <w:t>行政院所屬機關中高階主管職務管理核心能力</w:t>
      </w:r>
      <w:r w:rsidRPr="00B00278">
        <w:rPr>
          <w:rFonts w:asciiTheme="minorHAnsi" w:eastAsia="標楷體" w:hAnsiTheme="minorHAnsi"/>
          <w:b/>
          <w:color w:val="000000" w:themeColor="text1"/>
          <w:sz w:val="28"/>
          <w:szCs w:val="28"/>
        </w:rPr>
        <w:t xml:space="preserve"> </w:t>
      </w:r>
    </w:p>
    <w:p w:rsidR="00D87641" w:rsidRPr="00EB354E" w:rsidRDefault="00D87641" w:rsidP="00C63ABE">
      <w:pPr>
        <w:pStyle w:val="a7"/>
        <w:numPr>
          <w:ilvl w:val="0"/>
          <w:numId w:val="37"/>
        </w:numPr>
        <w:ind w:leftChars="0" w:left="882" w:hanging="882"/>
        <w:jc w:val="both"/>
        <w:rPr>
          <w:rFonts w:eastAsia="標楷體" w:cs="Times New Roman"/>
          <w:color w:val="000000" w:themeColor="text1"/>
          <w:sz w:val="28"/>
          <w:szCs w:val="28"/>
        </w:rPr>
      </w:pPr>
      <w:r w:rsidRPr="00EB354E">
        <w:rPr>
          <w:rFonts w:eastAsia="標楷體" w:cs="Times New Roman"/>
          <w:color w:val="000000" w:themeColor="text1"/>
          <w:sz w:val="28"/>
          <w:szCs w:val="28"/>
        </w:rPr>
        <w:t>中階主管職務管理核心能力項目</w:t>
      </w:r>
      <w:r w:rsidR="00EB354E" w:rsidRPr="00EB354E">
        <w:rPr>
          <w:rFonts w:eastAsia="標楷體" w:cs="Times New Roman" w:hint="eastAsia"/>
          <w:color w:val="000000" w:themeColor="text1"/>
          <w:sz w:val="28"/>
          <w:szCs w:val="28"/>
        </w:rPr>
        <w:t>：</w:t>
      </w:r>
      <w:r w:rsidR="00EB354E" w:rsidRPr="00EB354E">
        <w:rPr>
          <w:rFonts w:eastAsia="標楷體" w:cs="Times New Roman"/>
          <w:color w:val="000000" w:themeColor="text1"/>
          <w:sz w:val="28"/>
          <w:szCs w:val="28"/>
        </w:rPr>
        <w:t>目標與績效管理</w:t>
      </w:r>
      <w:r w:rsidR="00EB354E" w:rsidRPr="00EB354E">
        <w:rPr>
          <w:rFonts w:eastAsia="標楷體" w:cs="Times New Roman" w:hint="eastAsia"/>
          <w:color w:val="000000" w:themeColor="text1"/>
          <w:sz w:val="28"/>
          <w:szCs w:val="28"/>
        </w:rPr>
        <w:t>、</w:t>
      </w:r>
      <w:r w:rsidRPr="00EB354E">
        <w:rPr>
          <w:rFonts w:eastAsia="標楷體" w:cs="Times New Roman"/>
          <w:color w:val="000000" w:themeColor="text1"/>
          <w:sz w:val="28"/>
          <w:szCs w:val="28"/>
        </w:rPr>
        <w:t>創新服務與流程管理</w:t>
      </w:r>
      <w:r w:rsidR="00EB354E" w:rsidRPr="00EB354E">
        <w:rPr>
          <w:rFonts w:eastAsia="標楷體" w:cs="Times New Roman" w:hint="eastAsia"/>
          <w:color w:val="000000" w:themeColor="text1"/>
          <w:sz w:val="28"/>
          <w:szCs w:val="28"/>
        </w:rPr>
        <w:t>、</w:t>
      </w:r>
      <w:r w:rsidR="00EB354E" w:rsidRPr="00EB354E">
        <w:rPr>
          <w:rFonts w:eastAsia="標楷體" w:cs="Times New Roman"/>
          <w:color w:val="000000" w:themeColor="text1"/>
          <w:sz w:val="28"/>
          <w:szCs w:val="28"/>
        </w:rPr>
        <w:t xml:space="preserve"> </w:t>
      </w:r>
      <w:r w:rsidRPr="00EB354E">
        <w:rPr>
          <w:rFonts w:eastAsia="標楷體" w:cs="Times New Roman"/>
          <w:color w:val="000000" w:themeColor="text1"/>
          <w:sz w:val="28"/>
          <w:szCs w:val="28"/>
        </w:rPr>
        <w:t>問題追蹤與解決能力</w:t>
      </w:r>
      <w:r w:rsidR="00EB354E" w:rsidRPr="00EB354E">
        <w:rPr>
          <w:rFonts w:eastAsia="標楷體" w:cs="Times New Roman" w:hint="eastAsia"/>
          <w:color w:val="000000" w:themeColor="text1"/>
          <w:sz w:val="28"/>
          <w:szCs w:val="28"/>
        </w:rPr>
        <w:t>、</w:t>
      </w:r>
      <w:r w:rsidRPr="00EB354E">
        <w:rPr>
          <w:rFonts w:eastAsia="標楷體" w:cs="Times New Roman"/>
          <w:color w:val="000000" w:themeColor="text1"/>
          <w:sz w:val="28"/>
          <w:szCs w:val="28"/>
        </w:rPr>
        <w:t>知識管理與經驗傳承</w:t>
      </w:r>
      <w:r w:rsidR="00EB354E" w:rsidRPr="00EB354E">
        <w:rPr>
          <w:rFonts w:eastAsia="標楷體" w:cs="Times New Roman" w:hint="eastAsia"/>
          <w:color w:val="000000" w:themeColor="text1"/>
          <w:sz w:val="28"/>
          <w:szCs w:val="28"/>
        </w:rPr>
        <w:t>、</w:t>
      </w:r>
      <w:r w:rsidRPr="00EB354E">
        <w:rPr>
          <w:rFonts w:eastAsia="標楷體" w:cs="Times New Roman"/>
          <w:color w:val="000000" w:themeColor="text1"/>
          <w:sz w:val="28"/>
          <w:szCs w:val="28"/>
        </w:rPr>
        <w:t>溝通表達能力</w:t>
      </w:r>
      <w:r w:rsidR="00EB354E" w:rsidRPr="00EB354E">
        <w:rPr>
          <w:rFonts w:eastAsia="標楷體" w:cs="Times New Roman" w:hint="eastAsia"/>
          <w:color w:val="000000" w:themeColor="text1"/>
          <w:sz w:val="28"/>
          <w:szCs w:val="28"/>
        </w:rPr>
        <w:t>、</w:t>
      </w:r>
      <w:r w:rsidRPr="00EB354E">
        <w:rPr>
          <w:rFonts w:eastAsia="標楷體" w:cs="Times New Roman"/>
          <w:color w:val="000000" w:themeColor="text1"/>
          <w:sz w:val="28"/>
          <w:szCs w:val="28"/>
        </w:rPr>
        <w:t>情緒管理</w:t>
      </w:r>
      <w:r w:rsidR="00EB354E" w:rsidRPr="00EB354E">
        <w:rPr>
          <w:rFonts w:eastAsia="標楷體" w:cs="Times New Roman" w:hint="eastAsia"/>
          <w:color w:val="000000" w:themeColor="text1"/>
          <w:sz w:val="28"/>
          <w:szCs w:val="28"/>
        </w:rPr>
        <w:t>、</w:t>
      </w:r>
      <w:r w:rsidRPr="00EB354E">
        <w:rPr>
          <w:rFonts w:eastAsia="標楷體" w:cs="Times New Roman"/>
          <w:color w:val="000000" w:themeColor="text1"/>
          <w:sz w:val="28"/>
          <w:szCs w:val="28"/>
        </w:rPr>
        <w:t>法治素養</w:t>
      </w:r>
      <w:r w:rsidR="00EB354E" w:rsidRPr="00EB354E">
        <w:rPr>
          <w:rFonts w:eastAsia="標楷體" w:cs="Times New Roman" w:hint="eastAsia"/>
          <w:color w:val="000000" w:themeColor="text1"/>
          <w:sz w:val="28"/>
          <w:szCs w:val="28"/>
        </w:rPr>
        <w:t>、</w:t>
      </w:r>
      <w:r w:rsidRPr="00EB354E">
        <w:rPr>
          <w:rFonts w:eastAsia="標楷體" w:cs="Times New Roman"/>
          <w:color w:val="000000" w:themeColor="text1"/>
          <w:sz w:val="28"/>
          <w:szCs w:val="28"/>
        </w:rPr>
        <w:t>人文素養</w:t>
      </w:r>
      <w:r w:rsidR="00EB354E">
        <w:rPr>
          <w:rFonts w:eastAsia="標楷體" w:cs="Times New Roman" w:hint="eastAsia"/>
          <w:color w:val="000000" w:themeColor="text1"/>
          <w:sz w:val="28"/>
          <w:szCs w:val="28"/>
        </w:rPr>
        <w:t>。</w:t>
      </w:r>
    </w:p>
    <w:p w:rsidR="00C56612" w:rsidRPr="00EB354E" w:rsidRDefault="00D87641" w:rsidP="00C63ABE">
      <w:pPr>
        <w:pStyle w:val="a7"/>
        <w:numPr>
          <w:ilvl w:val="0"/>
          <w:numId w:val="37"/>
        </w:numPr>
        <w:ind w:leftChars="0" w:left="882" w:hanging="882"/>
        <w:jc w:val="both"/>
        <w:rPr>
          <w:rFonts w:eastAsia="標楷體" w:cs="Times New Roman"/>
          <w:color w:val="000000" w:themeColor="text1"/>
          <w:sz w:val="28"/>
          <w:szCs w:val="28"/>
        </w:rPr>
      </w:pPr>
      <w:r w:rsidRPr="00EB354E">
        <w:rPr>
          <w:rFonts w:eastAsia="標楷體" w:cs="Times New Roman"/>
          <w:color w:val="000000" w:themeColor="text1"/>
          <w:sz w:val="28"/>
          <w:szCs w:val="28"/>
        </w:rPr>
        <w:t>高階主管職務管理核心能力項目</w:t>
      </w:r>
      <w:r w:rsidR="00EB354E" w:rsidRPr="00EB354E">
        <w:rPr>
          <w:rFonts w:eastAsia="標楷體" w:cs="Times New Roman" w:hint="eastAsia"/>
          <w:color w:val="000000" w:themeColor="text1"/>
          <w:sz w:val="28"/>
          <w:szCs w:val="28"/>
        </w:rPr>
        <w:t>：</w:t>
      </w:r>
      <w:r w:rsidR="00EB354E" w:rsidRPr="00EB354E">
        <w:rPr>
          <w:rFonts w:eastAsia="標楷體" w:cs="Times New Roman"/>
          <w:color w:val="000000" w:themeColor="text1"/>
          <w:sz w:val="28"/>
          <w:szCs w:val="28"/>
        </w:rPr>
        <w:t>國內外環境情勢分析</w:t>
      </w:r>
      <w:r w:rsidR="00EB354E" w:rsidRPr="00EB354E">
        <w:rPr>
          <w:rFonts w:eastAsia="標楷體" w:cs="Times New Roman" w:hint="eastAsia"/>
          <w:color w:val="000000" w:themeColor="text1"/>
          <w:sz w:val="28"/>
          <w:szCs w:val="28"/>
        </w:rPr>
        <w:t>、</w:t>
      </w:r>
      <w:r w:rsidR="00EB354E" w:rsidRPr="00EB354E">
        <w:rPr>
          <w:rFonts w:eastAsia="標楷體" w:cs="Times New Roman"/>
          <w:color w:val="000000" w:themeColor="text1"/>
          <w:sz w:val="28"/>
          <w:szCs w:val="28"/>
        </w:rPr>
        <w:t>願景目標與策略性思維</w:t>
      </w:r>
      <w:r w:rsidR="00EB354E" w:rsidRPr="00EB354E">
        <w:rPr>
          <w:rFonts w:eastAsia="標楷體" w:cs="Times New Roman" w:hint="eastAsia"/>
          <w:color w:val="000000" w:themeColor="text1"/>
          <w:sz w:val="28"/>
          <w:szCs w:val="28"/>
        </w:rPr>
        <w:t>、</w:t>
      </w:r>
      <w:r w:rsidRPr="00EB354E">
        <w:rPr>
          <w:rFonts w:eastAsia="標楷體" w:cs="Times New Roman"/>
          <w:color w:val="000000" w:themeColor="text1"/>
          <w:sz w:val="28"/>
          <w:szCs w:val="28"/>
        </w:rPr>
        <w:t>領導能力與協調合作</w:t>
      </w:r>
      <w:r w:rsidR="00EB354E" w:rsidRPr="00EB354E">
        <w:rPr>
          <w:rFonts w:eastAsia="標楷體" w:cs="Times New Roman" w:hint="eastAsia"/>
          <w:color w:val="000000" w:themeColor="text1"/>
          <w:sz w:val="28"/>
          <w:szCs w:val="28"/>
        </w:rPr>
        <w:t>、</w:t>
      </w:r>
      <w:r w:rsidR="00EB354E" w:rsidRPr="00EB354E">
        <w:rPr>
          <w:rFonts w:eastAsia="標楷體" w:cs="Times New Roman"/>
          <w:color w:val="000000" w:themeColor="text1"/>
          <w:sz w:val="28"/>
          <w:szCs w:val="28"/>
        </w:rPr>
        <w:t>績效管理與政策行銷</w:t>
      </w:r>
      <w:r w:rsidR="00EB354E" w:rsidRPr="00EB354E">
        <w:rPr>
          <w:rFonts w:eastAsia="標楷體" w:cs="Times New Roman" w:hint="eastAsia"/>
          <w:color w:val="000000" w:themeColor="text1"/>
          <w:sz w:val="28"/>
          <w:szCs w:val="28"/>
        </w:rPr>
        <w:t>、</w:t>
      </w:r>
      <w:r w:rsidR="00EB354E" w:rsidRPr="00EB354E">
        <w:rPr>
          <w:rFonts w:eastAsia="標楷體" w:cs="Times New Roman"/>
          <w:color w:val="000000" w:themeColor="text1"/>
          <w:sz w:val="28"/>
          <w:szCs w:val="28"/>
        </w:rPr>
        <w:t>風險與危機管理</w:t>
      </w:r>
      <w:r w:rsidR="00EB354E" w:rsidRPr="00EB354E">
        <w:rPr>
          <w:rFonts w:eastAsia="標楷體" w:cs="Times New Roman" w:hint="eastAsia"/>
          <w:color w:val="000000" w:themeColor="text1"/>
          <w:sz w:val="28"/>
          <w:szCs w:val="28"/>
        </w:rPr>
        <w:t>、</w:t>
      </w:r>
      <w:r w:rsidR="00EB354E" w:rsidRPr="00EB354E">
        <w:rPr>
          <w:rFonts w:eastAsia="標楷體" w:cs="Times New Roman"/>
          <w:color w:val="000000" w:themeColor="text1"/>
          <w:sz w:val="28"/>
          <w:szCs w:val="28"/>
        </w:rPr>
        <w:t>法治素養</w:t>
      </w:r>
      <w:r w:rsidR="00EB354E" w:rsidRPr="00EB354E">
        <w:rPr>
          <w:rFonts w:eastAsia="標楷體" w:cs="Times New Roman" w:hint="eastAsia"/>
          <w:color w:val="000000" w:themeColor="text1"/>
          <w:sz w:val="28"/>
          <w:szCs w:val="28"/>
        </w:rPr>
        <w:t>、</w:t>
      </w:r>
      <w:r w:rsidR="00EB354E" w:rsidRPr="00EB354E">
        <w:rPr>
          <w:rFonts w:eastAsia="標楷體" w:cs="Times New Roman"/>
          <w:color w:val="000000" w:themeColor="text1"/>
          <w:sz w:val="28"/>
          <w:szCs w:val="28"/>
        </w:rPr>
        <w:t>人文素養</w:t>
      </w:r>
      <w:r w:rsidR="00EB354E" w:rsidRPr="00EB354E">
        <w:rPr>
          <w:rFonts w:eastAsia="標楷體" w:cs="Times New Roman" w:hint="eastAsia"/>
          <w:color w:val="000000" w:themeColor="text1"/>
          <w:sz w:val="28"/>
          <w:szCs w:val="28"/>
        </w:rPr>
        <w:t>。</w:t>
      </w:r>
    </w:p>
    <w:p w:rsidR="00D87641" w:rsidRPr="00B00278" w:rsidRDefault="00554ECD" w:rsidP="00554ECD">
      <w:pPr>
        <w:ind w:left="360"/>
        <w:jc w:val="both"/>
        <w:rPr>
          <w:rFonts w:asciiTheme="minorHAnsi" w:eastAsia="標楷體" w:hAnsiTheme="minorHAnsi"/>
          <w:b/>
          <w:color w:val="000000" w:themeColor="text1"/>
          <w:sz w:val="28"/>
          <w:szCs w:val="28"/>
        </w:rPr>
      </w:pPr>
      <w:r w:rsidRPr="00B00278">
        <w:rPr>
          <w:rFonts w:asciiTheme="minorHAnsi" w:eastAsia="標楷體" w:hAnsiTheme="minorHAnsi"/>
          <w:b/>
          <w:color w:val="000000" w:themeColor="text1"/>
          <w:sz w:val="28"/>
          <w:szCs w:val="28"/>
        </w:rPr>
        <w:t>三、</w:t>
      </w:r>
      <w:r w:rsidR="00D87641" w:rsidRPr="00B00278">
        <w:rPr>
          <w:rFonts w:asciiTheme="minorHAnsi" w:eastAsia="標楷體" w:hAnsiTheme="minorHAnsi"/>
          <w:b/>
          <w:color w:val="000000" w:themeColor="text1"/>
          <w:sz w:val="28"/>
          <w:szCs w:val="28"/>
        </w:rPr>
        <w:t>英國文官核心職能</w:t>
      </w:r>
    </w:p>
    <w:p w:rsidR="00B57F90" w:rsidRPr="00EB354E" w:rsidRDefault="00B57F90" w:rsidP="00C63ABE">
      <w:pPr>
        <w:pStyle w:val="a7"/>
        <w:numPr>
          <w:ilvl w:val="0"/>
          <w:numId w:val="35"/>
        </w:numPr>
        <w:ind w:leftChars="0" w:left="882" w:hanging="882"/>
        <w:jc w:val="both"/>
        <w:rPr>
          <w:rFonts w:eastAsia="標楷體" w:cs="Times New Roman"/>
          <w:color w:val="000000" w:themeColor="text1"/>
          <w:sz w:val="28"/>
          <w:szCs w:val="28"/>
        </w:rPr>
      </w:pPr>
      <w:r w:rsidRPr="00B00278">
        <w:rPr>
          <w:rFonts w:eastAsia="標楷體" w:cs="Times New Roman"/>
          <w:color w:val="000000" w:themeColor="text1"/>
          <w:sz w:val="28"/>
          <w:szCs w:val="28"/>
        </w:rPr>
        <w:t>2003</w:t>
      </w:r>
      <w:r w:rsidRPr="00B00278">
        <w:rPr>
          <w:rFonts w:eastAsia="標楷體" w:cs="Times New Roman"/>
          <w:color w:val="000000" w:themeColor="text1"/>
          <w:sz w:val="28"/>
          <w:szCs w:val="28"/>
        </w:rPr>
        <w:t>年至</w:t>
      </w:r>
      <w:r w:rsidRPr="00B00278">
        <w:rPr>
          <w:rFonts w:eastAsia="標楷體" w:cs="Times New Roman"/>
          <w:color w:val="000000" w:themeColor="text1"/>
          <w:sz w:val="28"/>
          <w:szCs w:val="28"/>
        </w:rPr>
        <w:t>2013</w:t>
      </w:r>
      <w:r w:rsidRPr="00B00278">
        <w:rPr>
          <w:rFonts w:eastAsia="標楷體" w:cs="Times New Roman"/>
          <w:color w:val="000000" w:themeColor="text1"/>
          <w:sz w:val="28"/>
          <w:szCs w:val="28"/>
        </w:rPr>
        <w:t>年</w:t>
      </w:r>
      <w:r w:rsidRPr="00B00278">
        <w:rPr>
          <w:rFonts w:eastAsia="標楷體" w:cs="Times New Roman"/>
          <w:color w:val="000000" w:themeColor="text1"/>
          <w:sz w:val="28"/>
          <w:szCs w:val="28"/>
        </w:rPr>
        <w:t>4</w:t>
      </w:r>
      <w:r w:rsidRPr="00B00278">
        <w:rPr>
          <w:rFonts w:eastAsia="標楷體" w:cs="Times New Roman"/>
          <w:color w:val="000000" w:themeColor="text1"/>
          <w:sz w:val="28"/>
          <w:szCs w:val="28"/>
        </w:rPr>
        <w:t>月以前：</w:t>
      </w:r>
      <w:r w:rsidR="00D87641" w:rsidRPr="00EB354E">
        <w:rPr>
          <w:rFonts w:eastAsia="標楷體" w:cs="Times New Roman"/>
          <w:color w:val="000000" w:themeColor="text1"/>
          <w:sz w:val="28"/>
          <w:szCs w:val="28"/>
        </w:rPr>
        <w:t>自</w:t>
      </w:r>
      <w:r w:rsidR="00D87641" w:rsidRPr="00EB354E">
        <w:rPr>
          <w:rFonts w:eastAsia="標楷體" w:cs="Times New Roman"/>
          <w:color w:val="000000" w:themeColor="text1"/>
          <w:sz w:val="28"/>
          <w:szCs w:val="28"/>
        </w:rPr>
        <w:t>2003</w:t>
      </w:r>
      <w:r w:rsidR="00D87641" w:rsidRPr="00EB354E">
        <w:rPr>
          <w:rFonts w:eastAsia="標楷體" w:cs="Times New Roman"/>
          <w:color w:val="000000" w:themeColor="text1"/>
          <w:sz w:val="28"/>
          <w:szCs w:val="28"/>
        </w:rPr>
        <w:t>年開始施行政府專業技能（</w:t>
      </w:r>
      <w:r w:rsidR="00D87641" w:rsidRPr="00EB354E">
        <w:rPr>
          <w:rFonts w:eastAsia="標楷體" w:cs="Times New Roman"/>
          <w:color w:val="000000" w:themeColor="text1"/>
          <w:sz w:val="28"/>
          <w:szCs w:val="28"/>
        </w:rPr>
        <w:t>professional Skill for government</w:t>
      </w:r>
      <w:r w:rsidR="00D87641" w:rsidRPr="00EB354E">
        <w:rPr>
          <w:rFonts w:eastAsia="標楷體" w:cs="Times New Roman"/>
          <w:color w:val="000000" w:themeColor="text1"/>
          <w:sz w:val="28"/>
          <w:szCs w:val="28"/>
        </w:rPr>
        <w:t>），主要目的為建立一套技能評估架構，以利公務人員本身、機關首長或主管，得以評量人員是否具備從事目前職務所需知能，並作為規劃未來生涯發展的參考依據。其內涵共分為四大類：領導、核心技能、工作相關專業技能和廣泛的職務歷練。</w:t>
      </w:r>
    </w:p>
    <w:p w:rsidR="00D87641" w:rsidRPr="00EB354E" w:rsidRDefault="00B57F90" w:rsidP="00C63ABE">
      <w:pPr>
        <w:pStyle w:val="a7"/>
        <w:numPr>
          <w:ilvl w:val="0"/>
          <w:numId w:val="35"/>
        </w:numPr>
        <w:ind w:leftChars="0" w:left="882" w:hanging="882"/>
        <w:jc w:val="both"/>
        <w:rPr>
          <w:rFonts w:eastAsia="標楷體" w:cs="Times New Roman"/>
          <w:color w:val="000000" w:themeColor="text1"/>
          <w:sz w:val="28"/>
          <w:szCs w:val="28"/>
        </w:rPr>
      </w:pPr>
      <w:r w:rsidRPr="00B00278">
        <w:rPr>
          <w:rFonts w:eastAsia="標楷體" w:cs="Times New Roman"/>
          <w:color w:val="000000" w:themeColor="text1"/>
          <w:sz w:val="28"/>
          <w:szCs w:val="28"/>
        </w:rPr>
        <w:lastRenderedPageBreak/>
        <w:t>2013</w:t>
      </w:r>
      <w:r w:rsidRPr="00B00278">
        <w:rPr>
          <w:rFonts w:eastAsia="標楷體" w:cs="Times New Roman"/>
          <w:color w:val="000000" w:themeColor="text1"/>
          <w:sz w:val="28"/>
          <w:szCs w:val="28"/>
        </w:rPr>
        <w:t>年</w:t>
      </w:r>
      <w:r w:rsidRPr="00B00278">
        <w:rPr>
          <w:rFonts w:eastAsia="標楷體" w:cs="Times New Roman"/>
          <w:color w:val="000000" w:themeColor="text1"/>
          <w:sz w:val="28"/>
          <w:szCs w:val="28"/>
        </w:rPr>
        <w:t>4</w:t>
      </w:r>
      <w:r w:rsidRPr="00B00278">
        <w:rPr>
          <w:rFonts w:eastAsia="標楷體" w:cs="Times New Roman"/>
          <w:color w:val="000000" w:themeColor="text1"/>
          <w:sz w:val="28"/>
          <w:szCs w:val="28"/>
        </w:rPr>
        <w:t>月以後新職能架構</w:t>
      </w:r>
      <w:r w:rsidR="00EB354E" w:rsidRPr="00EB354E">
        <w:rPr>
          <w:rFonts w:eastAsia="標楷體" w:cs="Times New Roman" w:hint="eastAsia"/>
          <w:color w:val="000000" w:themeColor="text1"/>
          <w:sz w:val="28"/>
          <w:szCs w:val="28"/>
        </w:rPr>
        <w:t>：</w:t>
      </w:r>
      <w:r w:rsidR="00D87641" w:rsidRPr="00EB354E">
        <w:rPr>
          <w:rFonts w:eastAsia="標楷體" w:cs="Times New Roman"/>
          <w:color w:val="000000" w:themeColor="text1"/>
          <w:sz w:val="28"/>
          <w:szCs w:val="28"/>
        </w:rPr>
        <w:t>2013</w:t>
      </w:r>
      <w:r w:rsidR="00D87641" w:rsidRPr="00EB354E">
        <w:rPr>
          <w:rFonts w:eastAsia="標楷體" w:cs="Times New Roman"/>
          <w:color w:val="000000" w:themeColor="text1"/>
          <w:sz w:val="28"/>
          <w:szCs w:val="28"/>
        </w:rPr>
        <w:t>年</w:t>
      </w:r>
      <w:r w:rsidR="00D87641" w:rsidRPr="00EB354E">
        <w:rPr>
          <w:rFonts w:eastAsia="標楷體" w:cs="Times New Roman"/>
          <w:color w:val="000000" w:themeColor="text1"/>
          <w:sz w:val="28"/>
          <w:szCs w:val="28"/>
        </w:rPr>
        <w:t>4</w:t>
      </w:r>
      <w:r w:rsidR="00D87641" w:rsidRPr="00EB354E">
        <w:rPr>
          <w:rFonts w:eastAsia="標楷體" w:cs="Times New Roman"/>
          <w:color w:val="000000" w:themeColor="text1"/>
          <w:sz w:val="28"/>
          <w:szCs w:val="28"/>
        </w:rPr>
        <w:t>月起，將採用新的公務員職能架構</w:t>
      </w:r>
      <w:proofErr w:type="gramStart"/>
      <w:r w:rsidR="00D87641" w:rsidRPr="00EB354E">
        <w:rPr>
          <w:rFonts w:eastAsia="標楷體" w:cs="Times New Roman"/>
          <w:color w:val="000000" w:themeColor="text1"/>
          <w:sz w:val="28"/>
          <w:szCs w:val="28"/>
        </w:rPr>
        <w:t>（</w:t>
      </w:r>
      <w:proofErr w:type="gramEnd"/>
      <w:r w:rsidR="00D87641" w:rsidRPr="00EB354E">
        <w:rPr>
          <w:rFonts w:eastAsia="標楷體" w:cs="Times New Roman"/>
          <w:color w:val="000000" w:themeColor="text1"/>
          <w:sz w:val="28"/>
          <w:szCs w:val="28"/>
        </w:rPr>
        <w:t> Civil Service Competency Framework</w:t>
      </w:r>
      <w:r w:rsidR="00D87641" w:rsidRPr="00EB354E">
        <w:rPr>
          <w:rFonts w:eastAsia="標楷體" w:cs="Times New Roman"/>
          <w:color w:val="000000" w:themeColor="text1"/>
          <w:sz w:val="28"/>
          <w:szCs w:val="28"/>
        </w:rPr>
        <w:t>），取代政府專業技能（</w:t>
      </w:r>
      <w:r w:rsidR="00D87641" w:rsidRPr="00EB354E">
        <w:rPr>
          <w:rFonts w:eastAsia="標楷體" w:cs="Times New Roman"/>
          <w:color w:val="000000" w:themeColor="text1"/>
          <w:sz w:val="28"/>
          <w:szCs w:val="28"/>
        </w:rPr>
        <w:t>professional Skill for government</w:t>
      </w:r>
      <w:r w:rsidR="00D87641" w:rsidRPr="00EB354E">
        <w:rPr>
          <w:rFonts w:eastAsia="標楷體" w:cs="Times New Roman"/>
          <w:color w:val="000000" w:themeColor="text1"/>
          <w:sz w:val="28"/>
          <w:szCs w:val="28"/>
        </w:rPr>
        <w:t>），共有</w:t>
      </w:r>
      <w:r w:rsidR="00D87641" w:rsidRPr="00EB354E">
        <w:rPr>
          <w:rFonts w:eastAsia="標楷體" w:cs="Times New Roman"/>
          <w:color w:val="000000" w:themeColor="text1"/>
          <w:sz w:val="28"/>
          <w:szCs w:val="28"/>
        </w:rPr>
        <w:t>3</w:t>
      </w:r>
      <w:r w:rsidR="00D87641" w:rsidRPr="00EB354E">
        <w:rPr>
          <w:rFonts w:eastAsia="標楷體" w:cs="Times New Roman"/>
          <w:color w:val="000000" w:themeColor="text1"/>
          <w:sz w:val="28"/>
          <w:szCs w:val="28"/>
        </w:rPr>
        <w:t>個群組，</w:t>
      </w:r>
      <w:r w:rsidR="00EB354E">
        <w:rPr>
          <w:rFonts w:eastAsia="標楷體" w:cs="Times New Roman" w:hint="eastAsia"/>
          <w:color w:val="000000" w:themeColor="text1"/>
          <w:sz w:val="28"/>
          <w:szCs w:val="28"/>
        </w:rPr>
        <w:t>包含</w:t>
      </w:r>
      <w:r w:rsidR="00D87641" w:rsidRPr="00EB354E">
        <w:rPr>
          <w:rFonts w:eastAsia="標楷體" w:cs="Times New Roman"/>
          <w:color w:val="000000" w:themeColor="text1"/>
          <w:sz w:val="28"/>
          <w:szCs w:val="28"/>
        </w:rPr>
        <w:t>10</w:t>
      </w:r>
      <w:r w:rsidR="00EB354E" w:rsidRPr="00EB354E">
        <w:rPr>
          <w:rFonts w:eastAsia="標楷體" w:cs="Times New Roman"/>
          <w:color w:val="000000" w:themeColor="text1"/>
          <w:sz w:val="28"/>
          <w:szCs w:val="28"/>
        </w:rPr>
        <w:t>項核心職能</w:t>
      </w:r>
      <w:r w:rsidR="00EB354E">
        <w:rPr>
          <w:rFonts w:eastAsia="標楷體" w:cs="Times New Roman" w:hint="eastAsia"/>
          <w:color w:val="000000" w:themeColor="text1"/>
          <w:sz w:val="28"/>
          <w:szCs w:val="28"/>
        </w:rPr>
        <w:t>（詳如下圖</w:t>
      </w:r>
      <w:r w:rsidR="00EB354E">
        <w:rPr>
          <w:rFonts w:eastAsia="標楷體" w:cs="Times New Roman" w:hint="eastAsia"/>
          <w:color w:val="000000" w:themeColor="text1"/>
          <w:sz w:val="28"/>
          <w:szCs w:val="28"/>
        </w:rPr>
        <w:t>2</w:t>
      </w:r>
      <w:r w:rsidR="00EB354E">
        <w:rPr>
          <w:rFonts w:eastAsia="標楷體" w:cs="Times New Roman" w:hint="eastAsia"/>
          <w:color w:val="000000" w:themeColor="text1"/>
          <w:sz w:val="28"/>
          <w:szCs w:val="28"/>
        </w:rPr>
        <w:t>）</w:t>
      </w:r>
      <w:r w:rsidR="00EB354E" w:rsidRPr="00EB354E">
        <w:rPr>
          <w:rFonts w:eastAsia="標楷體" w:cs="Times New Roman" w:hint="eastAsia"/>
          <w:color w:val="000000" w:themeColor="text1"/>
          <w:sz w:val="28"/>
          <w:szCs w:val="28"/>
        </w:rPr>
        <w:t>。</w:t>
      </w:r>
    </w:p>
    <w:p w:rsidR="000E2E78" w:rsidRDefault="0069564F" w:rsidP="00932050">
      <w:pPr>
        <w:pStyle w:val="4"/>
        <w:shd w:val="clear" w:color="auto" w:fill="FFFFFF"/>
        <w:spacing w:before="0" w:beforeAutospacing="0" w:after="144" w:afterAutospacing="0"/>
        <w:jc w:val="both"/>
        <w:textAlignment w:val="baseline"/>
        <w:rPr>
          <w:rFonts w:asciiTheme="minorHAnsi" w:eastAsia="標楷體" w:hAnsiTheme="minorHAnsi" w:cs="Times New Roman"/>
          <w:b w:val="0"/>
          <w:color w:val="000000" w:themeColor="text1"/>
          <w:sz w:val="28"/>
          <w:szCs w:val="28"/>
        </w:rPr>
      </w:pPr>
      <w:r>
        <w:rPr>
          <w:rFonts w:asciiTheme="minorHAnsi" w:eastAsia="標楷體" w:hAnsiTheme="minorHAnsi" w:cs="Times New Roman" w:hint="eastAsia"/>
          <w:b w:val="0"/>
          <w:noProof/>
          <w:color w:val="000000" w:themeColor="text1"/>
          <w:sz w:val="28"/>
          <w:szCs w:val="28"/>
        </w:rPr>
        <w:drawing>
          <wp:anchor distT="0" distB="0" distL="114300" distR="114300" simplePos="0" relativeHeight="251653632" behindDoc="0" locked="0" layoutInCell="1" allowOverlap="1">
            <wp:simplePos x="0" y="0"/>
            <wp:positionH relativeFrom="column">
              <wp:posOffset>-245533</wp:posOffset>
            </wp:positionH>
            <wp:positionV relativeFrom="paragraph">
              <wp:posOffset>-16934</wp:posOffset>
            </wp:positionV>
            <wp:extent cx="5384800" cy="3175000"/>
            <wp:effectExtent l="0" t="0" r="0" b="0"/>
            <wp:wrapNone/>
            <wp:docPr id="6"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782629" w:rsidRDefault="00782629" w:rsidP="00932050">
      <w:pPr>
        <w:pStyle w:val="4"/>
        <w:shd w:val="clear" w:color="auto" w:fill="FFFFFF"/>
        <w:spacing w:before="0" w:beforeAutospacing="0" w:after="144" w:afterAutospacing="0"/>
        <w:jc w:val="both"/>
        <w:textAlignment w:val="baseline"/>
        <w:rPr>
          <w:rFonts w:asciiTheme="minorHAnsi" w:eastAsia="標楷體" w:hAnsiTheme="minorHAnsi" w:cs="Times New Roman"/>
          <w:b w:val="0"/>
          <w:color w:val="000000" w:themeColor="text1"/>
          <w:sz w:val="28"/>
          <w:szCs w:val="28"/>
        </w:rPr>
      </w:pPr>
    </w:p>
    <w:p w:rsidR="0069564F" w:rsidRPr="00B00278" w:rsidRDefault="0069564F" w:rsidP="00932050">
      <w:pPr>
        <w:pStyle w:val="4"/>
        <w:shd w:val="clear" w:color="auto" w:fill="FFFFFF"/>
        <w:spacing w:before="0" w:beforeAutospacing="0" w:after="144" w:afterAutospacing="0"/>
        <w:jc w:val="both"/>
        <w:textAlignment w:val="baseline"/>
        <w:rPr>
          <w:rFonts w:asciiTheme="minorHAnsi" w:eastAsia="標楷體" w:hAnsiTheme="minorHAnsi" w:cs="Times New Roman"/>
          <w:b w:val="0"/>
          <w:color w:val="000000" w:themeColor="text1"/>
          <w:sz w:val="28"/>
          <w:szCs w:val="28"/>
        </w:rPr>
      </w:pPr>
    </w:p>
    <w:p w:rsidR="004C59AD" w:rsidRDefault="004C59AD" w:rsidP="00932050">
      <w:pPr>
        <w:pStyle w:val="4"/>
        <w:shd w:val="clear" w:color="auto" w:fill="FFFFFF"/>
        <w:spacing w:before="0" w:beforeAutospacing="0" w:after="144" w:afterAutospacing="0"/>
        <w:jc w:val="both"/>
        <w:textAlignment w:val="baseline"/>
        <w:rPr>
          <w:rFonts w:asciiTheme="minorHAnsi" w:eastAsia="標楷體" w:hAnsiTheme="minorHAnsi" w:cs="Times New Roman"/>
          <w:b w:val="0"/>
          <w:color w:val="000000" w:themeColor="text1"/>
          <w:sz w:val="28"/>
          <w:szCs w:val="28"/>
        </w:rPr>
      </w:pPr>
    </w:p>
    <w:p w:rsidR="0069564F" w:rsidRDefault="0069564F" w:rsidP="00932050">
      <w:pPr>
        <w:pStyle w:val="4"/>
        <w:shd w:val="clear" w:color="auto" w:fill="FFFFFF"/>
        <w:spacing w:before="0" w:beforeAutospacing="0" w:after="144" w:afterAutospacing="0"/>
        <w:jc w:val="both"/>
        <w:textAlignment w:val="baseline"/>
        <w:rPr>
          <w:rFonts w:asciiTheme="minorHAnsi" w:eastAsia="標楷體" w:hAnsiTheme="minorHAnsi" w:cs="Times New Roman"/>
          <w:b w:val="0"/>
          <w:color w:val="000000" w:themeColor="text1"/>
          <w:sz w:val="28"/>
          <w:szCs w:val="28"/>
        </w:rPr>
      </w:pPr>
    </w:p>
    <w:p w:rsidR="0069564F" w:rsidRPr="00B00278" w:rsidRDefault="0069564F" w:rsidP="00932050">
      <w:pPr>
        <w:pStyle w:val="4"/>
        <w:shd w:val="clear" w:color="auto" w:fill="FFFFFF"/>
        <w:spacing w:before="0" w:beforeAutospacing="0" w:after="144" w:afterAutospacing="0"/>
        <w:jc w:val="both"/>
        <w:textAlignment w:val="baseline"/>
        <w:rPr>
          <w:rFonts w:asciiTheme="minorHAnsi" w:eastAsia="標楷體" w:hAnsiTheme="minorHAnsi" w:cs="Times New Roman"/>
          <w:b w:val="0"/>
          <w:color w:val="000000" w:themeColor="text1"/>
          <w:sz w:val="28"/>
          <w:szCs w:val="28"/>
        </w:rPr>
      </w:pPr>
    </w:p>
    <w:p w:rsidR="006C66A9" w:rsidRPr="00B00278" w:rsidRDefault="006C66A9" w:rsidP="00932050">
      <w:pPr>
        <w:pStyle w:val="4"/>
        <w:shd w:val="clear" w:color="auto" w:fill="FFFFFF"/>
        <w:spacing w:before="0" w:beforeAutospacing="0" w:after="144" w:afterAutospacing="0"/>
        <w:jc w:val="both"/>
        <w:textAlignment w:val="baseline"/>
        <w:rPr>
          <w:rFonts w:asciiTheme="minorHAnsi" w:eastAsia="標楷體" w:hAnsiTheme="minorHAnsi" w:cs="Times New Roman"/>
          <w:b w:val="0"/>
          <w:color w:val="000000" w:themeColor="text1"/>
          <w:sz w:val="28"/>
          <w:szCs w:val="28"/>
        </w:rPr>
      </w:pPr>
    </w:p>
    <w:p w:rsidR="00D87641" w:rsidRPr="00B00278" w:rsidRDefault="00D87641" w:rsidP="00932050">
      <w:pPr>
        <w:pStyle w:val="4"/>
        <w:shd w:val="clear" w:color="auto" w:fill="FFFFFF"/>
        <w:spacing w:before="0" w:beforeAutospacing="0" w:after="144" w:afterAutospacing="0"/>
        <w:jc w:val="both"/>
        <w:textAlignment w:val="baseline"/>
        <w:rPr>
          <w:rFonts w:asciiTheme="minorHAnsi" w:eastAsia="標楷體" w:hAnsiTheme="minorHAnsi" w:cs="Times New Roman"/>
          <w:b w:val="0"/>
          <w:bCs w:val="0"/>
          <w:color w:val="000000" w:themeColor="text1"/>
          <w:kern w:val="2"/>
          <w:sz w:val="28"/>
          <w:szCs w:val="28"/>
        </w:rPr>
      </w:pPr>
    </w:p>
    <w:p w:rsidR="00D87641" w:rsidRPr="00B00278" w:rsidRDefault="00D87641" w:rsidP="00932050">
      <w:pPr>
        <w:pStyle w:val="4"/>
        <w:shd w:val="clear" w:color="auto" w:fill="FFFFFF"/>
        <w:spacing w:before="0" w:beforeAutospacing="0" w:after="144" w:afterAutospacing="0"/>
        <w:jc w:val="both"/>
        <w:textAlignment w:val="baseline"/>
        <w:rPr>
          <w:rFonts w:asciiTheme="minorHAnsi" w:eastAsia="標楷體" w:hAnsiTheme="minorHAnsi" w:cs="Times New Roman"/>
          <w:b w:val="0"/>
          <w:bCs w:val="0"/>
          <w:color w:val="000000" w:themeColor="text1"/>
          <w:kern w:val="2"/>
          <w:sz w:val="28"/>
          <w:szCs w:val="28"/>
        </w:rPr>
      </w:pPr>
    </w:p>
    <w:p w:rsidR="00D87641" w:rsidRPr="00B00278" w:rsidRDefault="00D87641" w:rsidP="00932050">
      <w:pPr>
        <w:pStyle w:val="4"/>
        <w:shd w:val="clear" w:color="auto" w:fill="FFFFFF"/>
        <w:spacing w:before="0" w:beforeAutospacing="0" w:after="144" w:afterAutospacing="0"/>
        <w:jc w:val="both"/>
        <w:textAlignment w:val="baseline"/>
        <w:rPr>
          <w:rFonts w:asciiTheme="minorHAnsi" w:eastAsia="標楷體" w:hAnsiTheme="minorHAnsi" w:cs="Times New Roman"/>
          <w:b w:val="0"/>
          <w:bCs w:val="0"/>
          <w:color w:val="000000" w:themeColor="text1"/>
          <w:kern w:val="2"/>
          <w:sz w:val="28"/>
          <w:szCs w:val="28"/>
        </w:rPr>
      </w:pPr>
    </w:p>
    <w:p w:rsidR="0097558F" w:rsidRPr="008D43A1" w:rsidRDefault="008D43A1" w:rsidP="00932050">
      <w:pPr>
        <w:pStyle w:val="4"/>
        <w:shd w:val="clear" w:color="auto" w:fill="FFFFFF"/>
        <w:spacing w:before="0" w:beforeAutospacing="0" w:after="144" w:afterAutospacing="0"/>
        <w:jc w:val="both"/>
        <w:textAlignment w:val="baseline"/>
        <w:rPr>
          <w:rFonts w:asciiTheme="minorHAnsi" w:eastAsia="標楷體" w:hAnsiTheme="minorHAnsi" w:cs="Times New Roman"/>
          <w:b w:val="0"/>
          <w:bCs w:val="0"/>
          <w:color w:val="000000" w:themeColor="text1"/>
          <w:kern w:val="2"/>
          <w:sz w:val="20"/>
          <w:szCs w:val="20"/>
        </w:rPr>
      </w:pPr>
      <w:r>
        <w:rPr>
          <w:rFonts w:asciiTheme="minorHAnsi" w:eastAsia="標楷體" w:hAnsiTheme="minorHAnsi" w:cs="Times New Roman" w:hint="eastAsia"/>
          <w:b w:val="0"/>
          <w:bCs w:val="0"/>
          <w:color w:val="000000" w:themeColor="text1"/>
          <w:kern w:val="2"/>
          <w:sz w:val="20"/>
          <w:szCs w:val="20"/>
        </w:rPr>
        <w:t xml:space="preserve">　　　　　　　</w:t>
      </w:r>
      <w:r w:rsidRPr="008D43A1">
        <w:rPr>
          <w:rFonts w:asciiTheme="minorHAnsi" w:eastAsia="標楷體" w:hAnsiTheme="minorHAnsi" w:cs="Times New Roman" w:hint="eastAsia"/>
          <w:b w:val="0"/>
          <w:bCs w:val="0"/>
          <w:color w:val="000000" w:themeColor="text1"/>
          <w:kern w:val="2"/>
          <w:sz w:val="20"/>
          <w:szCs w:val="20"/>
        </w:rPr>
        <w:t>圖</w:t>
      </w:r>
      <w:r w:rsidR="0069564F">
        <w:rPr>
          <w:rFonts w:asciiTheme="minorHAnsi" w:eastAsia="標楷體" w:hAnsiTheme="minorHAnsi" w:cs="Times New Roman" w:hint="eastAsia"/>
          <w:b w:val="0"/>
          <w:bCs w:val="0"/>
          <w:color w:val="000000" w:themeColor="text1"/>
          <w:kern w:val="2"/>
          <w:sz w:val="20"/>
          <w:szCs w:val="20"/>
        </w:rPr>
        <w:t>2</w:t>
      </w:r>
      <w:r w:rsidRPr="008D43A1">
        <w:rPr>
          <w:rFonts w:asciiTheme="minorHAnsi" w:eastAsia="標楷體" w:hAnsiTheme="minorHAnsi" w:cs="Times New Roman" w:hint="eastAsia"/>
          <w:b w:val="0"/>
          <w:bCs w:val="0"/>
          <w:color w:val="000000" w:themeColor="text1"/>
          <w:kern w:val="2"/>
          <w:sz w:val="20"/>
          <w:szCs w:val="20"/>
        </w:rPr>
        <w:t>：英國文官核心職能架構（</w:t>
      </w:r>
      <w:r w:rsidRPr="008D43A1">
        <w:rPr>
          <w:rFonts w:asciiTheme="minorHAnsi" w:eastAsia="標楷體" w:hAnsiTheme="minorHAnsi" w:cs="Times New Roman" w:hint="eastAsia"/>
          <w:b w:val="0"/>
          <w:bCs w:val="0"/>
          <w:color w:val="000000" w:themeColor="text1"/>
          <w:kern w:val="2"/>
          <w:sz w:val="20"/>
          <w:szCs w:val="20"/>
        </w:rPr>
        <w:t>2013</w:t>
      </w:r>
      <w:r w:rsidRPr="008D43A1">
        <w:rPr>
          <w:rFonts w:asciiTheme="minorHAnsi" w:eastAsia="標楷體" w:hAnsiTheme="minorHAnsi" w:cs="Times New Roman" w:hint="eastAsia"/>
          <w:b w:val="0"/>
          <w:bCs w:val="0"/>
          <w:color w:val="000000" w:themeColor="text1"/>
          <w:kern w:val="2"/>
          <w:sz w:val="20"/>
          <w:szCs w:val="20"/>
        </w:rPr>
        <w:t>年</w:t>
      </w:r>
      <w:r w:rsidRPr="008D43A1">
        <w:rPr>
          <w:rFonts w:asciiTheme="minorHAnsi" w:eastAsia="標楷體" w:hAnsiTheme="minorHAnsi" w:cs="Times New Roman" w:hint="eastAsia"/>
          <w:b w:val="0"/>
          <w:bCs w:val="0"/>
          <w:color w:val="000000" w:themeColor="text1"/>
          <w:kern w:val="2"/>
          <w:sz w:val="20"/>
          <w:szCs w:val="20"/>
        </w:rPr>
        <w:t>4</w:t>
      </w:r>
      <w:r w:rsidRPr="008D43A1">
        <w:rPr>
          <w:rFonts w:asciiTheme="minorHAnsi" w:eastAsia="標楷體" w:hAnsiTheme="minorHAnsi" w:cs="Times New Roman" w:hint="eastAsia"/>
          <w:b w:val="0"/>
          <w:bCs w:val="0"/>
          <w:color w:val="000000" w:themeColor="text1"/>
          <w:kern w:val="2"/>
          <w:sz w:val="20"/>
          <w:szCs w:val="20"/>
        </w:rPr>
        <w:t>月以後）</w:t>
      </w:r>
    </w:p>
    <w:p w:rsidR="009962E7" w:rsidRDefault="008D43A1" w:rsidP="009962E7">
      <w:pPr>
        <w:pStyle w:val="4"/>
        <w:shd w:val="clear" w:color="auto" w:fill="FFFFFF"/>
        <w:spacing w:before="0" w:beforeAutospacing="0" w:after="144" w:afterAutospacing="0"/>
        <w:jc w:val="both"/>
        <w:textAlignment w:val="baseline"/>
        <w:rPr>
          <w:rFonts w:asciiTheme="minorHAnsi" w:eastAsia="標楷體" w:hAnsiTheme="minorHAnsi" w:cs="Times New Roman"/>
          <w:b w:val="0"/>
          <w:bCs w:val="0"/>
          <w:color w:val="000000" w:themeColor="text1"/>
          <w:kern w:val="2"/>
          <w:sz w:val="20"/>
          <w:szCs w:val="20"/>
        </w:rPr>
      </w:pPr>
      <w:r>
        <w:rPr>
          <w:rFonts w:asciiTheme="minorHAnsi" w:eastAsia="標楷體" w:hAnsiTheme="minorHAnsi" w:cs="Times New Roman" w:hint="eastAsia"/>
          <w:b w:val="0"/>
          <w:bCs w:val="0"/>
          <w:color w:val="000000" w:themeColor="text1"/>
          <w:kern w:val="2"/>
          <w:sz w:val="20"/>
          <w:szCs w:val="20"/>
        </w:rPr>
        <w:t xml:space="preserve">　　　　　　　</w:t>
      </w:r>
      <w:r w:rsidRPr="008D43A1">
        <w:rPr>
          <w:rFonts w:asciiTheme="minorHAnsi" w:eastAsia="標楷體" w:hAnsiTheme="minorHAnsi" w:cs="Times New Roman" w:hint="eastAsia"/>
          <w:b w:val="0"/>
          <w:bCs w:val="0"/>
          <w:color w:val="000000" w:themeColor="text1"/>
          <w:kern w:val="2"/>
          <w:sz w:val="20"/>
          <w:szCs w:val="20"/>
        </w:rPr>
        <w:t>資料來源：</w:t>
      </w:r>
      <w:r w:rsidRPr="008D43A1">
        <w:rPr>
          <w:rFonts w:asciiTheme="minorHAnsi" w:eastAsia="標楷體" w:hAnsiTheme="minorHAnsi" w:cs="Times New Roman"/>
          <w:b w:val="0"/>
          <w:bCs w:val="0"/>
          <w:color w:val="000000" w:themeColor="text1"/>
          <w:kern w:val="2"/>
          <w:sz w:val="20"/>
          <w:szCs w:val="20"/>
        </w:rPr>
        <w:t>The UK Civil Service</w:t>
      </w:r>
      <w:proofErr w:type="gramStart"/>
      <w:r w:rsidRPr="008D43A1">
        <w:rPr>
          <w:rFonts w:asciiTheme="minorHAnsi" w:eastAsia="標楷體" w:hAnsiTheme="minorHAnsi" w:cs="Times New Roman" w:hint="eastAsia"/>
          <w:b w:val="0"/>
          <w:bCs w:val="0"/>
          <w:color w:val="000000" w:themeColor="text1"/>
          <w:kern w:val="2"/>
          <w:sz w:val="20"/>
          <w:szCs w:val="20"/>
        </w:rPr>
        <w:t>（</w:t>
      </w:r>
      <w:proofErr w:type="gramEnd"/>
      <w:r w:rsidR="00E45F64">
        <w:fldChar w:fldCharType="begin"/>
      </w:r>
      <w:r w:rsidR="008511B6">
        <w:instrText>HYPERLINK "http://www.civilservice.gov.uk"</w:instrText>
      </w:r>
      <w:r w:rsidR="00E45F64">
        <w:fldChar w:fldCharType="separate"/>
      </w:r>
      <w:r w:rsidRPr="008D43A1">
        <w:rPr>
          <w:rFonts w:asciiTheme="majorHAnsi" w:hAnsiTheme="majorHAnsi" w:cs="Times New Roman"/>
          <w:b w:val="0"/>
          <w:bCs w:val="0"/>
          <w:color w:val="000000" w:themeColor="text1"/>
          <w:kern w:val="2"/>
        </w:rPr>
        <w:t>http://www.civilservice.gov.uk</w:t>
      </w:r>
      <w:r w:rsidR="00E45F64">
        <w:fldChar w:fldCharType="end"/>
      </w:r>
      <w:proofErr w:type="gramStart"/>
      <w:r w:rsidRPr="008D43A1">
        <w:rPr>
          <w:rFonts w:asciiTheme="minorHAnsi" w:eastAsia="標楷體" w:hAnsiTheme="minorHAnsi" w:cs="Times New Roman" w:hint="eastAsia"/>
          <w:b w:val="0"/>
          <w:bCs w:val="0"/>
          <w:color w:val="000000" w:themeColor="text1"/>
          <w:kern w:val="2"/>
          <w:sz w:val="20"/>
          <w:szCs w:val="20"/>
        </w:rPr>
        <w:t>）</w:t>
      </w:r>
      <w:proofErr w:type="gramEnd"/>
      <w:r w:rsidRPr="008D43A1">
        <w:rPr>
          <w:rFonts w:asciiTheme="minorHAnsi" w:eastAsia="標楷體" w:hAnsiTheme="minorHAnsi" w:cs="Times New Roman" w:hint="eastAsia"/>
          <w:b w:val="0"/>
          <w:bCs w:val="0"/>
          <w:color w:val="000000" w:themeColor="text1"/>
          <w:kern w:val="2"/>
          <w:sz w:val="20"/>
          <w:szCs w:val="20"/>
        </w:rPr>
        <w:t>。</w:t>
      </w:r>
    </w:p>
    <w:p w:rsidR="00DB5B46" w:rsidRPr="009962E7" w:rsidRDefault="009962E7" w:rsidP="009962E7">
      <w:pPr>
        <w:pStyle w:val="4"/>
        <w:shd w:val="clear" w:color="auto" w:fill="FFFFFF"/>
        <w:spacing w:before="0" w:beforeAutospacing="0" w:after="144" w:afterAutospacing="0"/>
        <w:jc w:val="both"/>
        <w:textAlignment w:val="baseline"/>
        <w:rPr>
          <w:rFonts w:asciiTheme="minorHAnsi" w:eastAsia="標楷體" w:hAnsiTheme="minorHAnsi" w:cs="Times New Roman"/>
          <w:b w:val="0"/>
          <w:bCs w:val="0"/>
          <w:color w:val="000000" w:themeColor="text1"/>
          <w:kern w:val="2"/>
          <w:sz w:val="20"/>
          <w:szCs w:val="20"/>
        </w:rPr>
      </w:pPr>
      <w:r>
        <w:rPr>
          <w:rFonts w:asciiTheme="minorHAnsi" w:eastAsia="標楷體" w:hAnsiTheme="minorHAnsi" w:cs="Times New Roman" w:hint="eastAsia"/>
          <w:b w:val="0"/>
          <w:bCs w:val="0"/>
          <w:color w:val="000000" w:themeColor="text1"/>
          <w:kern w:val="2"/>
          <w:sz w:val="20"/>
          <w:szCs w:val="20"/>
        </w:rPr>
        <w:t xml:space="preserve">　</w:t>
      </w:r>
      <w:r w:rsidR="00554ECD" w:rsidRPr="00B00278">
        <w:rPr>
          <w:rFonts w:asciiTheme="minorHAnsi" w:eastAsia="標楷體" w:hAnsiTheme="minorHAnsi"/>
          <w:color w:val="000000" w:themeColor="text1"/>
          <w:sz w:val="28"/>
          <w:szCs w:val="28"/>
        </w:rPr>
        <w:t>四</w:t>
      </w:r>
      <w:r w:rsidR="00C56612" w:rsidRPr="00B00278">
        <w:rPr>
          <w:rFonts w:asciiTheme="minorHAnsi" w:eastAsia="標楷體" w:hAnsiTheme="minorHAnsi"/>
          <w:color w:val="000000" w:themeColor="text1"/>
          <w:sz w:val="28"/>
          <w:szCs w:val="28"/>
        </w:rPr>
        <w:t>、</w:t>
      </w:r>
      <w:r w:rsidR="00D87641" w:rsidRPr="00B00278">
        <w:rPr>
          <w:rFonts w:asciiTheme="minorHAnsi" w:eastAsia="標楷體" w:hAnsiTheme="minorHAnsi"/>
          <w:color w:val="000000" w:themeColor="text1"/>
          <w:sz w:val="28"/>
          <w:szCs w:val="28"/>
        </w:rPr>
        <w:t>美國文官核心職能</w:t>
      </w:r>
    </w:p>
    <w:p w:rsidR="00D87641" w:rsidRPr="00DB5B46" w:rsidRDefault="00DB5B46" w:rsidP="00DB5B46">
      <w:pPr>
        <w:ind w:left="360"/>
        <w:jc w:val="both"/>
        <w:rPr>
          <w:rFonts w:asciiTheme="minorHAnsi" w:eastAsia="標楷體" w:hAnsiTheme="minorHAnsi"/>
          <w:b/>
          <w:color w:val="000000" w:themeColor="text1"/>
          <w:sz w:val="28"/>
          <w:szCs w:val="28"/>
        </w:rPr>
      </w:pPr>
      <w:r>
        <w:rPr>
          <w:rFonts w:asciiTheme="minorHAnsi" w:eastAsia="標楷體" w:hAnsiTheme="minorHAnsi" w:hint="eastAsia"/>
          <w:b/>
          <w:color w:val="000000" w:themeColor="text1"/>
          <w:sz w:val="28"/>
          <w:szCs w:val="28"/>
        </w:rPr>
        <w:t xml:space="preserve">　　</w:t>
      </w:r>
      <w:r>
        <w:rPr>
          <w:rFonts w:eastAsia="標楷體" w:hint="eastAsia"/>
          <w:noProof/>
          <w:color w:val="000000" w:themeColor="text1"/>
          <w:sz w:val="28"/>
          <w:szCs w:val="28"/>
        </w:rPr>
        <w:t>根據美國</w:t>
      </w:r>
      <w:r w:rsidR="003813B7">
        <w:rPr>
          <w:rFonts w:eastAsia="標楷體" w:hint="eastAsia"/>
          <w:noProof/>
          <w:color w:val="000000" w:themeColor="text1"/>
          <w:sz w:val="28"/>
          <w:szCs w:val="28"/>
        </w:rPr>
        <w:t>人事管理局</w:t>
      </w:r>
      <w:r>
        <w:rPr>
          <w:rFonts w:eastAsia="標楷體" w:hint="eastAsia"/>
          <w:noProof/>
          <w:color w:val="000000" w:themeColor="text1"/>
          <w:sz w:val="28"/>
          <w:szCs w:val="28"/>
        </w:rPr>
        <w:t>2012</w:t>
      </w:r>
      <w:r>
        <w:rPr>
          <w:rFonts w:eastAsia="標楷體" w:hint="eastAsia"/>
          <w:noProof/>
          <w:color w:val="000000" w:themeColor="text1"/>
          <w:sz w:val="28"/>
          <w:szCs w:val="28"/>
        </w:rPr>
        <w:t>年</w:t>
      </w:r>
      <w:r>
        <w:rPr>
          <w:rFonts w:eastAsia="標楷體" w:hint="eastAsia"/>
          <w:noProof/>
          <w:color w:val="000000" w:themeColor="text1"/>
          <w:sz w:val="28"/>
          <w:szCs w:val="28"/>
        </w:rPr>
        <w:t>9</w:t>
      </w:r>
      <w:r>
        <w:rPr>
          <w:rFonts w:eastAsia="標楷體" w:hint="eastAsia"/>
          <w:noProof/>
          <w:color w:val="000000" w:themeColor="text1"/>
          <w:sz w:val="28"/>
          <w:szCs w:val="28"/>
        </w:rPr>
        <w:t>月出版之</w:t>
      </w:r>
      <w:r w:rsidRPr="00DB5B46">
        <w:rPr>
          <w:rFonts w:eastAsia="標楷體"/>
          <w:noProof/>
          <w:color w:val="000000" w:themeColor="text1"/>
          <w:sz w:val="28"/>
          <w:szCs w:val="28"/>
        </w:rPr>
        <w:t>Guide To Senior Executive Service Qualifications</w:t>
      </w:r>
      <w:r>
        <w:rPr>
          <w:rFonts w:eastAsia="標楷體" w:hint="eastAsia"/>
          <w:noProof/>
          <w:color w:val="000000" w:themeColor="text1"/>
          <w:sz w:val="28"/>
          <w:szCs w:val="28"/>
        </w:rPr>
        <w:t>，具有</w:t>
      </w:r>
      <w:r w:rsidRPr="00C450F9">
        <w:rPr>
          <w:rFonts w:eastAsia="標楷體"/>
          <w:noProof/>
          <w:color w:val="000000" w:themeColor="text1"/>
          <w:sz w:val="28"/>
          <w:szCs w:val="28"/>
        </w:rPr>
        <w:t>五大項「主管核心能力」</w:t>
      </w:r>
      <w:r>
        <w:rPr>
          <w:rFonts w:eastAsia="標楷體" w:hint="eastAsia"/>
          <w:noProof/>
          <w:color w:val="000000" w:themeColor="text1"/>
          <w:sz w:val="28"/>
          <w:szCs w:val="28"/>
        </w:rPr>
        <w:t>及其「具體能力」如下：</w:t>
      </w:r>
    </w:p>
    <w:p w:rsidR="00D87641" w:rsidRPr="00EB354E" w:rsidRDefault="00D87641" w:rsidP="00C63ABE">
      <w:pPr>
        <w:pStyle w:val="a7"/>
        <w:numPr>
          <w:ilvl w:val="0"/>
          <w:numId w:val="36"/>
        </w:numPr>
        <w:ind w:leftChars="0" w:left="882" w:hanging="882"/>
        <w:jc w:val="both"/>
        <w:rPr>
          <w:rFonts w:eastAsia="標楷體" w:cs="Times New Roman"/>
          <w:noProof/>
          <w:color w:val="000000" w:themeColor="text1"/>
          <w:sz w:val="28"/>
          <w:szCs w:val="28"/>
        </w:rPr>
      </w:pPr>
      <w:r w:rsidRPr="00EB354E">
        <w:rPr>
          <w:rFonts w:eastAsia="標楷體" w:cs="Times New Roman"/>
          <w:noProof/>
          <w:color w:val="000000" w:themeColor="text1"/>
          <w:sz w:val="28"/>
          <w:szCs w:val="28"/>
        </w:rPr>
        <w:t>領導變革</w:t>
      </w:r>
      <w:r w:rsidR="00EB354E" w:rsidRPr="00EB354E">
        <w:rPr>
          <w:rFonts w:eastAsia="標楷體" w:cs="Times New Roman" w:hint="eastAsia"/>
          <w:noProof/>
          <w:color w:val="000000" w:themeColor="text1"/>
          <w:sz w:val="28"/>
          <w:szCs w:val="28"/>
        </w:rPr>
        <w:t>：</w:t>
      </w:r>
      <w:r w:rsidR="00DB5B46">
        <w:rPr>
          <w:rFonts w:eastAsia="標楷體" w:cs="Times New Roman" w:hint="eastAsia"/>
          <w:noProof/>
          <w:color w:val="000000" w:themeColor="text1"/>
          <w:sz w:val="28"/>
          <w:szCs w:val="28"/>
        </w:rPr>
        <w:t>包括</w:t>
      </w:r>
      <w:r w:rsidRPr="00EB354E">
        <w:rPr>
          <w:rFonts w:eastAsia="標楷體" w:cs="Times New Roman"/>
          <w:noProof/>
          <w:color w:val="000000" w:themeColor="text1"/>
          <w:sz w:val="28"/>
          <w:szCs w:val="28"/>
        </w:rPr>
        <w:t>創造力與創新力、覺察外部環境、彈性、復原力、策略思考、願景型塑</w:t>
      </w:r>
      <w:r w:rsidR="00DB5B46">
        <w:rPr>
          <w:rFonts w:eastAsia="標楷體" w:cs="Times New Roman" w:hint="eastAsia"/>
          <w:noProof/>
          <w:color w:val="000000" w:themeColor="text1"/>
          <w:sz w:val="28"/>
          <w:szCs w:val="28"/>
        </w:rPr>
        <w:t>等具體能力</w:t>
      </w:r>
      <w:r w:rsidRPr="00EB354E">
        <w:rPr>
          <w:rFonts w:eastAsia="標楷體" w:cs="Times New Roman"/>
          <w:noProof/>
          <w:color w:val="000000" w:themeColor="text1"/>
          <w:sz w:val="28"/>
          <w:szCs w:val="28"/>
        </w:rPr>
        <w:t>。</w:t>
      </w:r>
    </w:p>
    <w:p w:rsidR="00D87641" w:rsidRPr="00B00278" w:rsidRDefault="00D87641" w:rsidP="00C63ABE">
      <w:pPr>
        <w:pStyle w:val="a7"/>
        <w:numPr>
          <w:ilvl w:val="0"/>
          <w:numId w:val="36"/>
        </w:numPr>
        <w:ind w:leftChars="0" w:left="882" w:hanging="882"/>
        <w:jc w:val="both"/>
        <w:rPr>
          <w:rFonts w:eastAsia="標楷體" w:cs="Times New Roman"/>
          <w:noProof/>
          <w:color w:val="000000" w:themeColor="text1"/>
          <w:sz w:val="28"/>
          <w:szCs w:val="28"/>
        </w:rPr>
      </w:pPr>
      <w:r w:rsidRPr="00EB354E">
        <w:rPr>
          <w:rFonts w:eastAsia="標楷體" w:cs="Times New Roman"/>
          <w:noProof/>
          <w:color w:val="000000" w:themeColor="text1"/>
          <w:sz w:val="28"/>
          <w:szCs w:val="28"/>
        </w:rPr>
        <w:t>帶領員工</w:t>
      </w:r>
      <w:r w:rsidR="00EB354E" w:rsidRPr="00EB354E">
        <w:rPr>
          <w:rFonts w:eastAsia="標楷體" w:cs="Times New Roman" w:hint="eastAsia"/>
          <w:noProof/>
          <w:color w:val="000000" w:themeColor="text1"/>
          <w:sz w:val="28"/>
          <w:szCs w:val="28"/>
        </w:rPr>
        <w:t>：</w:t>
      </w:r>
      <w:r w:rsidR="00DB5B46">
        <w:rPr>
          <w:rFonts w:eastAsia="標楷體" w:cs="Times New Roman" w:hint="eastAsia"/>
          <w:noProof/>
          <w:color w:val="000000" w:themeColor="text1"/>
          <w:sz w:val="28"/>
          <w:szCs w:val="28"/>
        </w:rPr>
        <w:t>包括</w:t>
      </w:r>
      <w:r w:rsidRPr="00EB354E">
        <w:rPr>
          <w:rFonts w:eastAsia="標楷體" w:cs="Times New Roman"/>
          <w:noProof/>
          <w:color w:val="000000" w:themeColor="text1"/>
          <w:sz w:val="28"/>
          <w:szCs w:val="28"/>
        </w:rPr>
        <w:t>衝突管理、善用多元性、員工發展、團隊建立</w:t>
      </w:r>
      <w:r w:rsidR="00DB5B46">
        <w:rPr>
          <w:rFonts w:eastAsia="標楷體" w:cs="Times New Roman" w:hint="eastAsia"/>
          <w:noProof/>
          <w:color w:val="000000" w:themeColor="text1"/>
          <w:sz w:val="28"/>
          <w:szCs w:val="28"/>
        </w:rPr>
        <w:lastRenderedPageBreak/>
        <w:t>等具體能力</w:t>
      </w:r>
      <w:r w:rsidRPr="00EB354E">
        <w:rPr>
          <w:rFonts w:eastAsia="標楷體" w:cs="Times New Roman"/>
          <w:noProof/>
          <w:color w:val="000000" w:themeColor="text1"/>
          <w:sz w:val="28"/>
          <w:szCs w:val="28"/>
        </w:rPr>
        <w:t>。</w:t>
      </w:r>
    </w:p>
    <w:p w:rsidR="00D87641" w:rsidRPr="00EB354E" w:rsidRDefault="00D87641" w:rsidP="00C63ABE">
      <w:pPr>
        <w:pStyle w:val="a7"/>
        <w:numPr>
          <w:ilvl w:val="0"/>
          <w:numId w:val="36"/>
        </w:numPr>
        <w:ind w:leftChars="0" w:left="882" w:hanging="882"/>
        <w:jc w:val="both"/>
        <w:rPr>
          <w:rFonts w:eastAsia="標楷體" w:cs="Times New Roman"/>
          <w:noProof/>
          <w:color w:val="000000" w:themeColor="text1"/>
          <w:sz w:val="28"/>
          <w:szCs w:val="28"/>
        </w:rPr>
      </w:pPr>
      <w:r w:rsidRPr="00EB354E">
        <w:rPr>
          <w:rFonts w:eastAsia="標楷體" w:cs="Times New Roman"/>
          <w:noProof/>
          <w:color w:val="000000" w:themeColor="text1"/>
          <w:sz w:val="28"/>
          <w:szCs w:val="28"/>
        </w:rPr>
        <w:t>成果導向</w:t>
      </w:r>
      <w:r w:rsidR="00EB354E" w:rsidRPr="00EB354E">
        <w:rPr>
          <w:rFonts w:eastAsia="標楷體" w:cs="Times New Roman" w:hint="eastAsia"/>
          <w:noProof/>
          <w:color w:val="000000" w:themeColor="text1"/>
          <w:sz w:val="28"/>
          <w:szCs w:val="28"/>
        </w:rPr>
        <w:t>：</w:t>
      </w:r>
      <w:r w:rsidRPr="00EB354E">
        <w:rPr>
          <w:rFonts w:eastAsia="標楷體" w:cs="Times New Roman"/>
          <w:noProof/>
          <w:color w:val="000000" w:themeColor="text1"/>
          <w:sz w:val="28"/>
          <w:szCs w:val="28"/>
        </w:rPr>
        <w:t>包括課責、顧客服務、決斷力、政策企業家精神、問題解決、專業能力</w:t>
      </w:r>
      <w:r w:rsidR="00DB5B46">
        <w:rPr>
          <w:rFonts w:eastAsia="標楷體" w:cs="Times New Roman" w:hint="eastAsia"/>
          <w:noProof/>
          <w:color w:val="000000" w:themeColor="text1"/>
          <w:sz w:val="28"/>
          <w:szCs w:val="28"/>
        </w:rPr>
        <w:t>等具體能力</w:t>
      </w:r>
      <w:r w:rsidRPr="00EB354E">
        <w:rPr>
          <w:rFonts w:eastAsia="標楷體" w:cs="Times New Roman"/>
          <w:noProof/>
          <w:color w:val="000000" w:themeColor="text1"/>
          <w:sz w:val="28"/>
          <w:szCs w:val="28"/>
        </w:rPr>
        <w:t>。</w:t>
      </w:r>
    </w:p>
    <w:p w:rsidR="00D87641" w:rsidRPr="00EB354E" w:rsidRDefault="00D87641" w:rsidP="00C63ABE">
      <w:pPr>
        <w:pStyle w:val="a7"/>
        <w:numPr>
          <w:ilvl w:val="0"/>
          <w:numId w:val="36"/>
        </w:numPr>
        <w:ind w:leftChars="0" w:left="882" w:hanging="882"/>
        <w:jc w:val="both"/>
        <w:rPr>
          <w:rFonts w:eastAsia="標楷體" w:cs="Times New Roman"/>
          <w:noProof/>
          <w:color w:val="000000" w:themeColor="text1"/>
          <w:sz w:val="28"/>
          <w:szCs w:val="28"/>
        </w:rPr>
      </w:pPr>
      <w:r w:rsidRPr="00EB354E">
        <w:rPr>
          <w:rFonts w:eastAsia="標楷體" w:cs="Times New Roman"/>
          <w:noProof/>
          <w:color w:val="000000" w:themeColor="text1"/>
          <w:sz w:val="28"/>
          <w:szCs w:val="28"/>
        </w:rPr>
        <w:t>現勢敏銳</w:t>
      </w:r>
      <w:r w:rsidR="00EB354E" w:rsidRPr="00EB354E">
        <w:rPr>
          <w:rFonts w:eastAsia="標楷體" w:cs="Times New Roman" w:hint="eastAsia"/>
          <w:noProof/>
          <w:color w:val="000000" w:themeColor="text1"/>
          <w:sz w:val="28"/>
          <w:szCs w:val="28"/>
        </w:rPr>
        <w:t>度：</w:t>
      </w:r>
      <w:r w:rsidRPr="00EB354E">
        <w:rPr>
          <w:rFonts w:eastAsia="標楷體" w:cs="Times New Roman"/>
          <w:noProof/>
          <w:color w:val="000000" w:themeColor="text1"/>
          <w:sz w:val="28"/>
          <w:szCs w:val="28"/>
        </w:rPr>
        <w:t>包括財務管理、人力資本管理、科技管理</w:t>
      </w:r>
      <w:r w:rsidR="00DB5B46">
        <w:rPr>
          <w:rFonts w:eastAsia="標楷體" w:cs="Times New Roman" w:hint="eastAsia"/>
          <w:noProof/>
          <w:color w:val="000000" w:themeColor="text1"/>
          <w:sz w:val="28"/>
          <w:szCs w:val="28"/>
        </w:rPr>
        <w:t>等具體能力</w:t>
      </w:r>
      <w:r w:rsidRPr="00EB354E">
        <w:rPr>
          <w:rFonts w:eastAsia="標楷體" w:cs="Times New Roman"/>
          <w:noProof/>
          <w:color w:val="000000" w:themeColor="text1"/>
          <w:sz w:val="28"/>
          <w:szCs w:val="28"/>
        </w:rPr>
        <w:t>。</w:t>
      </w:r>
    </w:p>
    <w:p w:rsidR="00D87641" w:rsidRPr="00EB354E" w:rsidRDefault="00D87641" w:rsidP="00C63ABE">
      <w:pPr>
        <w:pStyle w:val="a7"/>
        <w:numPr>
          <w:ilvl w:val="0"/>
          <w:numId w:val="36"/>
        </w:numPr>
        <w:ind w:leftChars="0" w:left="882" w:hanging="882"/>
        <w:jc w:val="both"/>
        <w:rPr>
          <w:rFonts w:eastAsia="標楷體" w:cs="Times New Roman"/>
          <w:noProof/>
          <w:color w:val="000000" w:themeColor="text1"/>
          <w:sz w:val="28"/>
          <w:szCs w:val="28"/>
        </w:rPr>
      </w:pPr>
      <w:r w:rsidRPr="00EB354E">
        <w:rPr>
          <w:rFonts w:eastAsia="標楷體" w:cs="Times New Roman"/>
          <w:noProof/>
          <w:color w:val="000000" w:themeColor="text1"/>
          <w:sz w:val="28"/>
          <w:szCs w:val="28"/>
        </w:rPr>
        <w:t>建立聯盟</w:t>
      </w:r>
      <w:r w:rsidR="00EB354E" w:rsidRPr="00EB354E">
        <w:rPr>
          <w:rFonts w:eastAsia="標楷體" w:cs="Times New Roman" w:hint="eastAsia"/>
          <w:noProof/>
          <w:color w:val="000000" w:themeColor="text1"/>
          <w:sz w:val="28"/>
          <w:szCs w:val="28"/>
        </w:rPr>
        <w:t>：</w:t>
      </w:r>
      <w:r w:rsidRPr="00EB354E">
        <w:rPr>
          <w:rFonts w:eastAsia="標楷體" w:cs="Times New Roman"/>
          <w:noProof/>
          <w:color w:val="000000" w:themeColor="text1"/>
          <w:sz w:val="28"/>
          <w:szCs w:val="28"/>
        </w:rPr>
        <w:t>包括影響／協調能力、夥伴建立、政治敏感度</w:t>
      </w:r>
      <w:r w:rsidR="00DB5B46">
        <w:rPr>
          <w:rFonts w:eastAsia="標楷體" w:cs="Times New Roman" w:hint="eastAsia"/>
          <w:noProof/>
          <w:color w:val="000000" w:themeColor="text1"/>
          <w:sz w:val="28"/>
          <w:szCs w:val="28"/>
        </w:rPr>
        <w:t>等具體能力</w:t>
      </w:r>
      <w:r w:rsidRPr="00EB354E">
        <w:rPr>
          <w:rFonts w:eastAsia="標楷體" w:cs="Times New Roman"/>
          <w:noProof/>
          <w:color w:val="000000" w:themeColor="text1"/>
          <w:sz w:val="28"/>
          <w:szCs w:val="28"/>
        </w:rPr>
        <w:t>。</w:t>
      </w:r>
    </w:p>
    <w:p w:rsidR="00D87641" w:rsidRPr="00B00278" w:rsidRDefault="00554ECD" w:rsidP="00554ECD">
      <w:pPr>
        <w:ind w:left="360"/>
        <w:jc w:val="both"/>
        <w:rPr>
          <w:rFonts w:asciiTheme="minorHAnsi" w:eastAsia="標楷體" w:hAnsiTheme="minorHAnsi"/>
          <w:b/>
          <w:color w:val="000000" w:themeColor="text1"/>
          <w:sz w:val="28"/>
          <w:szCs w:val="28"/>
        </w:rPr>
      </w:pPr>
      <w:r w:rsidRPr="00B00278">
        <w:rPr>
          <w:rFonts w:asciiTheme="minorHAnsi" w:eastAsia="標楷體" w:hAnsiTheme="minorHAnsi"/>
          <w:b/>
          <w:color w:val="000000" w:themeColor="text1"/>
          <w:sz w:val="28"/>
          <w:szCs w:val="28"/>
        </w:rPr>
        <w:t>五、</w:t>
      </w:r>
      <w:r w:rsidR="00D87641" w:rsidRPr="00B00278">
        <w:rPr>
          <w:rFonts w:asciiTheme="minorHAnsi" w:eastAsia="標楷體" w:hAnsiTheme="minorHAnsi"/>
          <w:b/>
          <w:color w:val="000000" w:themeColor="text1"/>
          <w:sz w:val="28"/>
          <w:szCs w:val="28"/>
        </w:rPr>
        <w:t>加拿大文官核心職能</w:t>
      </w:r>
    </w:p>
    <w:p w:rsidR="008D43A1" w:rsidRDefault="00C450F9" w:rsidP="00EB354E">
      <w:pPr>
        <w:pStyle w:val="4"/>
        <w:shd w:val="clear" w:color="auto" w:fill="FFFFFF"/>
        <w:spacing w:before="0" w:beforeAutospacing="0" w:after="144" w:afterAutospacing="0"/>
        <w:ind w:left="482" w:firstLineChars="200" w:firstLine="560"/>
        <w:jc w:val="both"/>
        <w:textAlignment w:val="baseline"/>
        <w:rPr>
          <w:rFonts w:asciiTheme="minorHAnsi" w:eastAsia="標楷體" w:hAnsiTheme="minorHAnsi" w:cs="Times New Roman"/>
          <w:b w:val="0"/>
          <w:bCs w:val="0"/>
          <w:color w:val="000000" w:themeColor="text1"/>
          <w:kern w:val="2"/>
          <w:sz w:val="28"/>
          <w:szCs w:val="28"/>
        </w:rPr>
      </w:pPr>
      <w:r>
        <w:rPr>
          <w:rFonts w:asciiTheme="minorHAnsi" w:eastAsia="標楷體" w:hAnsiTheme="minorHAnsi" w:cs="Times New Roman" w:hint="eastAsia"/>
          <w:b w:val="0"/>
          <w:bCs w:val="0"/>
          <w:color w:val="000000" w:themeColor="text1"/>
          <w:kern w:val="2"/>
          <w:sz w:val="28"/>
          <w:szCs w:val="28"/>
        </w:rPr>
        <w:t>2005</w:t>
      </w:r>
      <w:r>
        <w:rPr>
          <w:rFonts w:asciiTheme="minorHAnsi" w:eastAsia="標楷體" w:hAnsiTheme="minorHAnsi" w:cs="Times New Roman" w:hint="eastAsia"/>
          <w:b w:val="0"/>
          <w:bCs w:val="0"/>
          <w:color w:val="000000" w:themeColor="text1"/>
          <w:kern w:val="2"/>
          <w:sz w:val="28"/>
          <w:szCs w:val="28"/>
        </w:rPr>
        <w:t>年</w:t>
      </w:r>
      <w:r>
        <w:rPr>
          <w:rFonts w:asciiTheme="minorHAnsi" w:eastAsia="標楷體" w:hAnsiTheme="minorHAnsi" w:cs="Times New Roman" w:hint="eastAsia"/>
          <w:b w:val="0"/>
          <w:bCs w:val="0"/>
          <w:color w:val="000000" w:themeColor="text1"/>
          <w:kern w:val="2"/>
          <w:sz w:val="28"/>
          <w:szCs w:val="28"/>
        </w:rPr>
        <w:t>8</w:t>
      </w:r>
      <w:r>
        <w:rPr>
          <w:rFonts w:asciiTheme="minorHAnsi" w:eastAsia="標楷體" w:hAnsiTheme="minorHAnsi" w:cs="Times New Roman" w:hint="eastAsia"/>
          <w:b w:val="0"/>
          <w:bCs w:val="0"/>
          <w:color w:val="000000" w:themeColor="text1"/>
          <w:kern w:val="2"/>
          <w:sz w:val="28"/>
          <w:szCs w:val="28"/>
        </w:rPr>
        <w:t>月，加拿大公共服務人力資源管理局局長和文官委員會委員長宣布最新簡化的關件領導核心職能力圖像，明列文官為因應現今與未來挑戰，必須具備領導技能、能力與特質。其中</w:t>
      </w:r>
      <w:r w:rsidRPr="00B00278">
        <w:rPr>
          <w:rFonts w:asciiTheme="minorHAnsi" w:eastAsia="標楷體" w:hAnsiTheme="minorHAnsi" w:cs="Times New Roman"/>
          <w:b w:val="0"/>
          <w:bCs w:val="0"/>
          <w:color w:val="000000" w:themeColor="text1"/>
          <w:kern w:val="2"/>
          <w:sz w:val="28"/>
          <w:szCs w:val="28"/>
        </w:rPr>
        <w:t>關鍵領導核心職能</w:t>
      </w:r>
      <w:r w:rsidR="007A4E97">
        <w:rPr>
          <w:rFonts w:asciiTheme="minorHAnsi" w:eastAsia="標楷體" w:hAnsiTheme="minorHAnsi" w:cs="Times New Roman" w:hint="eastAsia"/>
          <w:b w:val="0"/>
          <w:bCs w:val="0"/>
          <w:color w:val="000000" w:themeColor="text1"/>
          <w:kern w:val="2"/>
          <w:sz w:val="28"/>
          <w:szCs w:val="28"/>
        </w:rPr>
        <w:t>計</w:t>
      </w:r>
      <w:r w:rsidRPr="00B00278">
        <w:rPr>
          <w:rFonts w:asciiTheme="minorHAnsi" w:eastAsia="標楷體" w:hAnsiTheme="minorHAnsi" w:cs="Times New Roman"/>
          <w:b w:val="0"/>
          <w:bCs w:val="0"/>
          <w:color w:val="000000" w:themeColor="text1"/>
          <w:kern w:val="2"/>
          <w:sz w:val="28"/>
          <w:szCs w:val="28"/>
        </w:rPr>
        <w:t>四項</w:t>
      </w:r>
      <w:r>
        <w:rPr>
          <w:rFonts w:asciiTheme="minorHAnsi" w:eastAsia="標楷體" w:hAnsiTheme="minorHAnsi" w:cs="Times New Roman" w:hint="eastAsia"/>
          <w:b w:val="0"/>
          <w:bCs w:val="0"/>
          <w:color w:val="000000" w:themeColor="text1"/>
          <w:kern w:val="2"/>
          <w:sz w:val="28"/>
          <w:szCs w:val="28"/>
        </w:rPr>
        <w:t>：</w:t>
      </w:r>
      <w:r w:rsidRPr="00EB354E">
        <w:rPr>
          <w:rFonts w:asciiTheme="minorHAnsi" w:eastAsia="標楷體" w:hAnsiTheme="minorHAnsi" w:cs="Times New Roman"/>
          <w:b w:val="0"/>
          <w:bCs w:val="0"/>
          <w:color w:val="000000" w:themeColor="text1"/>
          <w:kern w:val="2"/>
          <w:sz w:val="28"/>
          <w:szCs w:val="28"/>
        </w:rPr>
        <w:t>價值與倫理</w:t>
      </w:r>
      <w:r w:rsidRPr="00EB354E">
        <w:rPr>
          <w:rFonts w:asciiTheme="minorHAnsi" w:eastAsia="標楷體" w:hAnsiTheme="minorHAnsi" w:cs="Times New Roman" w:hint="eastAsia"/>
          <w:b w:val="0"/>
          <w:bCs w:val="0"/>
          <w:color w:val="000000" w:themeColor="text1"/>
          <w:kern w:val="2"/>
          <w:sz w:val="28"/>
          <w:szCs w:val="28"/>
        </w:rPr>
        <w:t>（</w:t>
      </w:r>
      <w:r w:rsidRPr="00EB354E">
        <w:rPr>
          <w:rFonts w:asciiTheme="minorHAnsi" w:eastAsia="標楷體" w:hAnsiTheme="minorHAnsi" w:cs="Times New Roman"/>
          <w:b w:val="0"/>
          <w:bCs w:val="0"/>
          <w:color w:val="000000" w:themeColor="text1"/>
          <w:kern w:val="2"/>
          <w:sz w:val="28"/>
          <w:szCs w:val="28"/>
        </w:rPr>
        <w:t>廉正與尊重</w:t>
      </w:r>
      <w:r w:rsidRPr="00EB354E">
        <w:rPr>
          <w:rFonts w:asciiTheme="minorHAnsi" w:eastAsia="標楷體" w:hAnsiTheme="minorHAnsi" w:cs="Times New Roman" w:hint="eastAsia"/>
          <w:b w:val="0"/>
          <w:bCs w:val="0"/>
          <w:color w:val="000000" w:themeColor="text1"/>
          <w:kern w:val="2"/>
          <w:sz w:val="28"/>
          <w:szCs w:val="28"/>
        </w:rPr>
        <w:t>）、</w:t>
      </w:r>
      <w:r w:rsidRPr="00EB354E">
        <w:rPr>
          <w:rFonts w:asciiTheme="minorHAnsi" w:eastAsia="標楷體" w:hAnsiTheme="minorHAnsi" w:cs="Times New Roman"/>
          <w:b w:val="0"/>
          <w:bCs w:val="0"/>
          <w:color w:val="000000" w:themeColor="text1"/>
          <w:kern w:val="2"/>
          <w:sz w:val="28"/>
          <w:szCs w:val="28"/>
        </w:rPr>
        <w:t>策略思考</w:t>
      </w:r>
      <w:r w:rsidRPr="00EB354E">
        <w:rPr>
          <w:rFonts w:asciiTheme="minorHAnsi" w:eastAsia="標楷體" w:hAnsiTheme="minorHAnsi" w:cs="Times New Roman" w:hint="eastAsia"/>
          <w:b w:val="0"/>
          <w:bCs w:val="0"/>
          <w:color w:val="000000" w:themeColor="text1"/>
          <w:kern w:val="2"/>
          <w:sz w:val="28"/>
          <w:szCs w:val="28"/>
        </w:rPr>
        <w:t>（</w:t>
      </w:r>
      <w:r w:rsidRPr="00EB354E">
        <w:rPr>
          <w:rFonts w:asciiTheme="minorHAnsi" w:eastAsia="標楷體" w:hAnsiTheme="minorHAnsi" w:cs="Times New Roman"/>
          <w:b w:val="0"/>
          <w:bCs w:val="0"/>
          <w:color w:val="000000" w:themeColor="text1"/>
          <w:kern w:val="2"/>
          <w:sz w:val="28"/>
          <w:szCs w:val="28"/>
        </w:rPr>
        <w:t>分析與構想</w:t>
      </w:r>
      <w:r w:rsidRPr="00EB354E">
        <w:rPr>
          <w:rFonts w:asciiTheme="minorHAnsi" w:eastAsia="標楷體" w:hAnsiTheme="minorHAnsi" w:cs="Times New Roman" w:hint="eastAsia"/>
          <w:b w:val="0"/>
          <w:bCs w:val="0"/>
          <w:color w:val="000000" w:themeColor="text1"/>
          <w:kern w:val="2"/>
          <w:sz w:val="28"/>
          <w:szCs w:val="28"/>
        </w:rPr>
        <w:t>）、</w:t>
      </w:r>
      <w:r w:rsidRPr="00EB354E">
        <w:rPr>
          <w:rFonts w:asciiTheme="minorHAnsi" w:eastAsia="標楷體" w:hAnsiTheme="minorHAnsi" w:cs="Times New Roman"/>
          <w:b w:val="0"/>
          <w:bCs w:val="0"/>
          <w:color w:val="000000" w:themeColor="text1"/>
          <w:kern w:val="2"/>
          <w:sz w:val="28"/>
          <w:szCs w:val="28"/>
        </w:rPr>
        <w:t>承諾與凝聚力</w:t>
      </w:r>
      <w:r w:rsidRPr="00EB354E">
        <w:rPr>
          <w:rFonts w:asciiTheme="minorHAnsi" w:eastAsia="標楷體" w:hAnsiTheme="minorHAnsi" w:cs="Times New Roman" w:hint="eastAsia"/>
          <w:b w:val="0"/>
          <w:bCs w:val="0"/>
          <w:color w:val="000000" w:themeColor="text1"/>
          <w:kern w:val="2"/>
          <w:sz w:val="28"/>
          <w:szCs w:val="28"/>
        </w:rPr>
        <w:t>、</w:t>
      </w:r>
      <w:r w:rsidRPr="00EB354E">
        <w:rPr>
          <w:rFonts w:asciiTheme="minorHAnsi" w:eastAsia="標楷體" w:hAnsiTheme="minorHAnsi" w:cs="Times New Roman"/>
          <w:b w:val="0"/>
          <w:bCs w:val="0"/>
          <w:color w:val="000000" w:themeColor="text1"/>
          <w:kern w:val="2"/>
          <w:sz w:val="28"/>
          <w:szCs w:val="28"/>
        </w:rPr>
        <w:t>卓越管理</w:t>
      </w:r>
      <w:r w:rsidRPr="00EB354E">
        <w:rPr>
          <w:rFonts w:asciiTheme="minorHAnsi" w:eastAsia="標楷體" w:hAnsiTheme="minorHAnsi" w:cs="Times New Roman" w:hint="eastAsia"/>
          <w:b w:val="0"/>
          <w:bCs w:val="0"/>
          <w:color w:val="000000" w:themeColor="text1"/>
          <w:kern w:val="2"/>
          <w:sz w:val="28"/>
          <w:szCs w:val="28"/>
        </w:rPr>
        <w:t>（</w:t>
      </w:r>
      <w:r w:rsidRPr="00EB354E">
        <w:rPr>
          <w:rFonts w:asciiTheme="minorHAnsi" w:eastAsia="標楷體" w:hAnsiTheme="minorHAnsi" w:cs="Times New Roman"/>
          <w:b w:val="0"/>
          <w:bCs w:val="0"/>
          <w:color w:val="000000" w:themeColor="text1"/>
          <w:kern w:val="2"/>
          <w:sz w:val="28"/>
          <w:szCs w:val="28"/>
        </w:rPr>
        <w:t>行動管理、人員管理、財務管理</w:t>
      </w:r>
      <w:r w:rsidRPr="00EB354E">
        <w:rPr>
          <w:rFonts w:asciiTheme="minorHAnsi" w:eastAsia="標楷體" w:hAnsiTheme="minorHAnsi" w:cs="Times New Roman" w:hint="eastAsia"/>
          <w:b w:val="0"/>
          <w:bCs w:val="0"/>
          <w:color w:val="000000" w:themeColor="text1"/>
          <w:kern w:val="2"/>
          <w:sz w:val="28"/>
          <w:szCs w:val="28"/>
        </w:rPr>
        <w:t>）</w:t>
      </w:r>
      <w:r>
        <w:rPr>
          <w:rFonts w:asciiTheme="minorHAnsi" w:eastAsia="標楷體" w:hAnsiTheme="minorHAnsi" w:cs="Times New Roman" w:hint="eastAsia"/>
          <w:b w:val="0"/>
          <w:bCs w:val="0"/>
          <w:color w:val="000000" w:themeColor="text1"/>
          <w:kern w:val="2"/>
          <w:sz w:val="28"/>
          <w:szCs w:val="28"/>
        </w:rPr>
        <w:t>。</w:t>
      </w:r>
    </w:p>
    <w:p w:rsidR="000E2E78" w:rsidRDefault="000E2E78" w:rsidP="00EB354E">
      <w:pPr>
        <w:pStyle w:val="4"/>
        <w:shd w:val="clear" w:color="auto" w:fill="FFFFFF"/>
        <w:spacing w:before="0" w:beforeAutospacing="0" w:after="144" w:afterAutospacing="0"/>
        <w:ind w:left="482" w:firstLineChars="200" w:firstLine="560"/>
        <w:jc w:val="both"/>
        <w:textAlignment w:val="baseline"/>
        <w:rPr>
          <w:rFonts w:asciiTheme="minorHAnsi" w:eastAsia="標楷體" w:hAnsiTheme="minorHAnsi" w:cs="Times New Roman"/>
          <w:b w:val="0"/>
          <w:bCs w:val="0"/>
          <w:color w:val="000000" w:themeColor="text1"/>
          <w:kern w:val="2"/>
          <w:sz w:val="28"/>
          <w:szCs w:val="28"/>
        </w:rPr>
      </w:pPr>
    </w:p>
    <w:p w:rsidR="000E2E78" w:rsidRDefault="000E2E78" w:rsidP="00EB354E">
      <w:pPr>
        <w:pStyle w:val="4"/>
        <w:shd w:val="clear" w:color="auto" w:fill="FFFFFF"/>
        <w:spacing w:before="0" w:beforeAutospacing="0" w:after="144" w:afterAutospacing="0"/>
        <w:ind w:left="482" w:firstLineChars="200" w:firstLine="560"/>
        <w:jc w:val="both"/>
        <w:textAlignment w:val="baseline"/>
        <w:rPr>
          <w:rFonts w:asciiTheme="minorHAnsi" w:eastAsia="標楷體" w:hAnsiTheme="minorHAnsi" w:cs="Times New Roman"/>
          <w:b w:val="0"/>
          <w:bCs w:val="0"/>
          <w:color w:val="000000" w:themeColor="text1"/>
          <w:kern w:val="2"/>
          <w:sz w:val="28"/>
          <w:szCs w:val="28"/>
        </w:rPr>
      </w:pPr>
    </w:p>
    <w:p w:rsidR="00764E0A" w:rsidRDefault="00764E0A" w:rsidP="00EB354E">
      <w:pPr>
        <w:pStyle w:val="4"/>
        <w:shd w:val="clear" w:color="auto" w:fill="FFFFFF"/>
        <w:spacing w:before="0" w:beforeAutospacing="0" w:after="144" w:afterAutospacing="0"/>
        <w:ind w:left="482" w:firstLineChars="200" w:firstLine="560"/>
        <w:jc w:val="both"/>
        <w:textAlignment w:val="baseline"/>
        <w:rPr>
          <w:rFonts w:asciiTheme="minorHAnsi" w:eastAsia="標楷體" w:hAnsiTheme="minorHAnsi" w:cs="Times New Roman"/>
          <w:b w:val="0"/>
          <w:bCs w:val="0"/>
          <w:color w:val="000000" w:themeColor="text1"/>
          <w:kern w:val="2"/>
          <w:sz w:val="28"/>
          <w:szCs w:val="28"/>
        </w:rPr>
      </w:pPr>
    </w:p>
    <w:p w:rsidR="00764E0A" w:rsidRDefault="00764E0A" w:rsidP="00EB354E">
      <w:pPr>
        <w:pStyle w:val="4"/>
        <w:shd w:val="clear" w:color="auto" w:fill="FFFFFF"/>
        <w:spacing w:before="0" w:beforeAutospacing="0" w:after="144" w:afterAutospacing="0"/>
        <w:ind w:left="482" w:firstLineChars="200" w:firstLine="560"/>
        <w:jc w:val="both"/>
        <w:textAlignment w:val="baseline"/>
        <w:rPr>
          <w:rFonts w:asciiTheme="minorHAnsi" w:eastAsia="標楷體" w:hAnsiTheme="minorHAnsi" w:cs="Times New Roman"/>
          <w:b w:val="0"/>
          <w:bCs w:val="0"/>
          <w:color w:val="000000" w:themeColor="text1"/>
          <w:kern w:val="2"/>
          <w:sz w:val="28"/>
          <w:szCs w:val="28"/>
        </w:rPr>
      </w:pPr>
    </w:p>
    <w:p w:rsidR="00764E0A" w:rsidRDefault="00764E0A" w:rsidP="00EB354E">
      <w:pPr>
        <w:pStyle w:val="4"/>
        <w:shd w:val="clear" w:color="auto" w:fill="FFFFFF"/>
        <w:spacing w:before="0" w:beforeAutospacing="0" w:after="144" w:afterAutospacing="0"/>
        <w:ind w:left="482" w:firstLineChars="200" w:firstLine="560"/>
        <w:jc w:val="both"/>
        <w:textAlignment w:val="baseline"/>
        <w:rPr>
          <w:rFonts w:asciiTheme="minorHAnsi" w:eastAsia="標楷體" w:hAnsiTheme="minorHAnsi" w:cs="Times New Roman"/>
          <w:b w:val="0"/>
          <w:bCs w:val="0"/>
          <w:color w:val="000000" w:themeColor="text1"/>
          <w:kern w:val="2"/>
          <w:sz w:val="28"/>
          <w:szCs w:val="28"/>
        </w:rPr>
      </w:pPr>
    </w:p>
    <w:p w:rsidR="000E2E78" w:rsidRDefault="000E2E78" w:rsidP="00EB354E">
      <w:pPr>
        <w:pStyle w:val="4"/>
        <w:shd w:val="clear" w:color="auto" w:fill="FFFFFF"/>
        <w:spacing w:before="0" w:beforeAutospacing="0" w:after="144" w:afterAutospacing="0"/>
        <w:ind w:left="482" w:firstLineChars="200" w:firstLine="560"/>
        <w:jc w:val="both"/>
        <w:textAlignment w:val="baseline"/>
        <w:rPr>
          <w:rFonts w:asciiTheme="minorHAnsi" w:eastAsia="標楷體" w:hAnsiTheme="minorHAnsi" w:cs="Times New Roman"/>
          <w:b w:val="0"/>
          <w:bCs w:val="0"/>
          <w:color w:val="000000" w:themeColor="text1"/>
          <w:kern w:val="2"/>
          <w:sz w:val="28"/>
          <w:szCs w:val="28"/>
        </w:rPr>
      </w:pPr>
    </w:p>
    <w:p w:rsidR="000E2E78" w:rsidRPr="0069564F" w:rsidRDefault="000E2E78" w:rsidP="00EB354E">
      <w:pPr>
        <w:pStyle w:val="4"/>
        <w:shd w:val="clear" w:color="auto" w:fill="FFFFFF"/>
        <w:spacing w:before="0" w:beforeAutospacing="0" w:after="144" w:afterAutospacing="0"/>
        <w:ind w:left="482" w:firstLineChars="200" w:firstLine="560"/>
        <w:jc w:val="both"/>
        <w:textAlignment w:val="baseline"/>
        <w:rPr>
          <w:rFonts w:asciiTheme="minorHAnsi" w:eastAsia="標楷體" w:hAnsiTheme="minorHAnsi" w:cs="Times New Roman"/>
          <w:b w:val="0"/>
          <w:bCs w:val="0"/>
          <w:color w:val="000000" w:themeColor="text1"/>
          <w:kern w:val="2"/>
          <w:sz w:val="28"/>
          <w:szCs w:val="28"/>
        </w:rPr>
      </w:pPr>
    </w:p>
    <w:p w:rsidR="00D87641" w:rsidRPr="00B00278" w:rsidRDefault="007A4E97" w:rsidP="00932050">
      <w:pPr>
        <w:jc w:val="both"/>
        <w:rPr>
          <w:rFonts w:asciiTheme="minorHAnsi" w:eastAsia="標楷體" w:hAnsiTheme="minorHAnsi"/>
          <w:b/>
          <w:color w:val="000000" w:themeColor="text1"/>
          <w:sz w:val="36"/>
          <w:szCs w:val="36"/>
        </w:rPr>
      </w:pPr>
      <w:r>
        <w:rPr>
          <w:rFonts w:asciiTheme="minorHAnsi" w:eastAsia="標楷體" w:hAnsiTheme="minorHAnsi" w:hint="eastAsia"/>
          <w:b/>
          <w:color w:val="000000" w:themeColor="text1"/>
          <w:sz w:val="36"/>
          <w:szCs w:val="36"/>
        </w:rPr>
        <w:lastRenderedPageBreak/>
        <w:t>肆</w:t>
      </w:r>
      <w:r w:rsidR="00C56612" w:rsidRPr="00B00278">
        <w:rPr>
          <w:rFonts w:asciiTheme="minorHAnsi" w:eastAsia="標楷體" w:hAnsiTheme="minorHAnsi"/>
          <w:b/>
          <w:color w:val="000000" w:themeColor="text1"/>
          <w:sz w:val="36"/>
          <w:szCs w:val="36"/>
        </w:rPr>
        <w:t>、</w:t>
      </w:r>
      <w:r w:rsidR="00D87641" w:rsidRPr="00B00278">
        <w:rPr>
          <w:rFonts w:asciiTheme="minorHAnsi" w:eastAsia="標楷體" w:hAnsiTheme="minorHAnsi"/>
          <w:b/>
          <w:color w:val="000000" w:themeColor="text1"/>
          <w:sz w:val="36"/>
          <w:szCs w:val="36"/>
        </w:rPr>
        <w:t>焦點團體討論活動</w:t>
      </w:r>
    </w:p>
    <w:p w:rsidR="009962E7" w:rsidRDefault="009962E7" w:rsidP="009962E7">
      <w:pPr>
        <w:jc w:val="both"/>
        <w:rPr>
          <w:rFonts w:asciiTheme="minorHAnsi" w:eastAsia="標楷體" w:hAnsiTheme="minorHAnsi"/>
          <w:b/>
          <w:color w:val="000000" w:themeColor="text1"/>
          <w:sz w:val="28"/>
          <w:szCs w:val="28"/>
        </w:rPr>
      </w:pPr>
      <w:r>
        <w:rPr>
          <w:rFonts w:asciiTheme="minorHAnsi" w:eastAsia="標楷體" w:hAnsiTheme="minorHAnsi" w:hint="eastAsia"/>
          <w:b/>
          <w:color w:val="000000" w:themeColor="text1"/>
          <w:sz w:val="28"/>
          <w:szCs w:val="28"/>
        </w:rPr>
        <w:t xml:space="preserve">　一、</w:t>
      </w:r>
      <w:r w:rsidR="00026DBF">
        <w:rPr>
          <w:rFonts w:asciiTheme="minorHAnsi" w:eastAsia="標楷體" w:hAnsiTheme="minorHAnsi" w:hint="eastAsia"/>
          <w:b/>
          <w:color w:val="000000" w:themeColor="text1"/>
          <w:sz w:val="28"/>
          <w:szCs w:val="28"/>
        </w:rPr>
        <w:t>辦理情形</w:t>
      </w:r>
    </w:p>
    <w:p w:rsidR="003232C8" w:rsidRDefault="003232C8" w:rsidP="00932050">
      <w:pPr>
        <w:jc w:val="both"/>
        <w:rPr>
          <w:rFonts w:asciiTheme="minorHAnsi" w:eastAsia="標楷體" w:hAnsiTheme="minorHAnsi"/>
          <w:b/>
          <w:color w:val="000000" w:themeColor="text1"/>
          <w:sz w:val="28"/>
          <w:szCs w:val="28"/>
        </w:rPr>
      </w:pPr>
      <w:r>
        <w:rPr>
          <w:rFonts w:asciiTheme="minorHAnsi" w:eastAsia="標楷體" w:hAnsiTheme="minorHAnsi" w:cstheme="minorBidi" w:hint="eastAsia"/>
          <w:color w:val="000000" w:themeColor="text1"/>
          <w:sz w:val="28"/>
          <w:szCs w:val="28"/>
        </w:rPr>
        <w:t xml:space="preserve">　　</w:t>
      </w:r>
      <w:r w:rsidRPr="003232C8">
        <w:rPr>
          <w:rFonts w:asciiTheme="minorHAnsi" w:eastAsia="標楷體" w:hAnsiTheme="minorHAnsi" w:cstheme="minorBidi" w:hint="eastAsia"/>
          <w:color w:val="000000" w:themeColor="text1"/>
          <w:sz w:val="28"/>
          <w:szCs w:val="28"/>
        </w:rPr>
        <w:t>由</w:t>
      </w:r>
      <w:r w:rsidR="00A74C79">
        <w:rPr>
          <w:rFonts w:asciiTheme="minorHAnsi" w:eastAsia="標楷體" w:hAnsiTheme="minorHAnsi" w:cstheme="minorBidi" w:hint="eastAsia"/>
          <w:color w:val="000000" w:themeColor="text1"/>
          <w:sz w:val="28"/>
          <w:szCs w:val="28"/>
        </w:rPr>
        <w:t>中央</w:t>
      </w:r>
      <w:r w:rsidRPr="003232C8">
        <w:rPr>
          <w:rFonts w:asciiTheme="minorHAnsi" w:eastAsia="標楷體" w:hAnsiTheme="minorHAnsi" w:cstheme="minorBidi" w:hint="eastAsia"/>
          <w:color w:val="000000" w:themeColor="text1"/>
          <w:sz w:val="28"/>
          <w:szCs w:val="28"/>
        </w:rPr>
        <w:t>各主管機關推薦現職薦任第九職等及簡任第十職等工作表現優良人員合計</w:t>
      </w:r>
      <w:r w:rsidRPr="003232C8">
        <w:rPr>
          <w:rFonts w:asciiTheme="minorHAnsi" w:eastAsia="標楷體" w:hAnsiTheme="minorHAnsi" w:cstheme="minorBidi" w:hint="eastAsia"/>
          <w:color w:val="000000" w:themeColor="text1"/>
          <w:sz w:val="28"/>
          <w:szCs w:val="28"/>
        </w:rPr>
        <w:t>35</w:t>
      </w:r>
      <w:r w:rsidRPr="003232C8">
        <w:rPr>
          <w:rFonts w:asciiTheme="minorHAnsi" w:eastAsia="標楷體" w:hAnsiTheme="minorHAnsi" w:cstheme="minorBidi" w:hint="eastAsia"/>
          <w:color w:val="000000" w:themeColor="text1"/>
          <w:sz w:val="28"/>
          <w:szCs w:val="28"/>
        </w:rPr>
        <w:t>人</w:t>
      </w:r>
      <w:r w:rsidR="00A74C79">
        <w:rPr>
          <w:rFonts w:asciiTheme="minorHAnsi" w:eastAsia="標楷體" w:hAnsiTheme="minorHAnsi" w:cstheme="minorBidi" w:hint="eastAsia"/>
          <w:color w:val="000000" w:themeColor="text1"/>
          <w:sz w:val="28"/>
          <w:szCs w:val="28"/>
        </w:rPr>
        <w:t>參加</w:t>
      </w:r>
      <w:r w:rsidRPr="003232C8">
        <w:rPr>
          <w:rFonts w:asciiTheme="minorHAnsi" w:eastAsia="標楷體" w:hAnsiTheme="minorHAnsi" w:cstheme="minorBidi" w:hint="eastAsia"/>
          <w:color w:val="000000" w:themeColor="text1"/>
          <w:sz w:val="28"/>
          <w:szCs w:val="28"/>
        </w:rPr>
        <w:t>，</w:t>
      </w:r>
      <w:r w:rsidR="00A74C79">
        <w:rPr>
          <w:rFonts w:asciiTheme="minorHAnsi" w:eastAsia="標楷體" w:hAnsiTheme="minorHAnsi" w:cstheme="minorBidi" w:hint="eastAsia"/>
          <w:color w:val="000000" w:themeColor="text1"/>
          <w:sz w:val="28"/>
          <w:szCs w:val="28"/>
        </w:rPr>
        <w:t>採用世界咖啡館工作坊方式分</w:t>
      </w:r>
      <w:r w:rsidR="00A74C79">
        <w:rPr>
          <w:rFonts w:asciiTheme="minorHAnsi" w:eastAsia="標楷體" w:hAnsiTheme="minorHAnsi" w:cstheme="minorBidi" w:hint="eastAsia"/>
          <w:color w:val="000000" w:themeColor="text1"/>
          <w:sz w:val="28"/>
          <w:szCs w:val="28"/>
        </w:rPr>
        <w:t>2</w:t>
      </w:r>
      <w:r w:rsidR="00A74C79">
        <w:rPr>
          <w:rFonts w:asciiTheme="minorHAnsi" w:eastAsia="標楷體" w:hAnsiTheme="minorHAnsi" w:cstheme="minorBidi" w:hint="eastAsia"/>
          <w:color w:val="000000" w:themeColor="text1"/>
          <w:sz w:val="28"/>
          <w:szCs w:val="28"/>
        </w:rPr>
        <w:t>場次進行</w:t>
      </w:r>
      <w:r w:rsidRPr="003232C8">
        <w:rPr>
          <w:rFonts w:asciiTheme="minorHAnsi" w:eastAsia="標楷體" w:hAnsiTheme="minorHAnsi" w:cstheme="minorBidi" w:hint="eastAsia"/>
          <w:color w:val="000000" w:themeColor="text1"/>
          <w:sz w:val="28"/>
          <w:szCs w:val="28"/>
        </w:rPr>
        <w:t>討論。</w:t>
      </w:r>
      <w:r>
        <w:rPr>
          <w:rFonts w:asciiTheme="minorHAnsi" w:eastAsia="標楷體" w:hAnsiTheme="minorHAnsi" w:cstheme="minorBidi" w:hint="eastAsia"/>
          <w:color w:val="000000" w:themeColor="text1"/>
          <w:sz w:val="28"/>
          <w:szCs w:val="28"/>
        </w:rPr>
        <w:t>謹就辦理情形說明如下：</w:t>
      </w:r>
    </w:p>
    <w:p w:rsidR="003232C8" w:rsidRDefault="003232C8" w:rsidP="00C63ABE">
      <w:pPr>
        <w:pStyle w:val="a7"/>
        <w:numPr>
          <w:ilvl w:val="0"/>
          <w:numId w:val="31"/>
        </w:numPr>
        <w:ind w:leftChars="0"/>
        <w:jc w:val="both"/>
        <w:rPr>
          <w:rFonts w:eastAsia="標楷體" w:cs="Times New Roman"/>
          <w:color w:val="000000" w:themeColor="text1"/>
          <w:sz w:val="28"/>
          <w:szCs w:val="28"/>
        </w:rPr>
      </w:pPr>
      <w:r w:rsidRPr="00B949D6">
        <w:rPr>
          <w:rFonts w:eastAsia="標楷體" w:cs="Times New Roman" w:hint="eastAsia"/>
          <w:color w:val="000000" w:themeColor="text1"/>
          <w:sz w:val="28"/>
          <w:szCs w:val="28"/>
        </w:rPr>
        <w:t>核心職能需求調查解說</w:t>
      </w:r>
    </w:p>
    <w:p w:rsidR="00993887" w:rsidRDefault="003232C8" w:rsidP="003232C8">
      <w:pPr>
        <w:jc w:val="both"/>
        <w:rPr>
          <w:rFonts w:eastAsia="標楷體"/>
          <w:color w:val="000000" w:themeColor="text1"/>
          <w:sz w:val="28"/>
          <w:szCs w:val="28"/>
        </w:rPr>
      </w:pPr>
      <w:r>
        <w:rPr>
          <w:rFonts w:asciiTheme="minorHAnsi" w:eastAsia="標楷體" w:hAnsiTheme="minorHAnsi" w:hint="eastAsia"/>
          <w:color w:val="000000" w:themeColor="text1"/>
          <w:sz w:val="28"/>
          <w:szCs w:val="28"/>
        </w:rPr>
        <w:t xml:space="preserve">　　</w:t>
      </w:r>
      <w:r w:rsidR="00993887">
        <w:rPr>
          <w:rFonts w:eastAsia="標楷體" w:hint="eastAsia"/>
          <w:color w:val="000000" w:themeColor="text1"/>
          <w:sz w:val="28"/>
          <w:szCs w:val="28"/>
        </w:rPr>
        <w:t>由本會</w:t>
      </w:r>
      <w:r>
        <w:rPr>
          <w:rFonts w:eastAsia="標楷體" w:hint="eastAsia"/>
          <w:color w:val="000000" w:themeColor="text1"/>
          <w:sz w:val="28"/>
          <w:szCs w:val="28"/>
        </w:rPr>
        <w:t>針對核心職能進行解說</w:t>
      </w:r>
      <w:r w:rsidR="00993887">
        <w:rPr>
          <w:rFonts w:eastAsia="標楷體" w:hint="eastAsia"/>
          <w:color w:val="000000" w:themeColor="text1"/>
          <w:sz w:val="28"/>
          <w:szCs w:val="28"/>
        </w:rPr>
        <w:t>：</w:t>
      </w:r>
    </w:p>
    <w:p w:rsidR="00592D49" w:rsidRPr="00A41D83" w:rsidRDefault="00592D49" w:rsidP="00C63ABE">
      <w:pPr>
        <w:pStyle w:val="a7"/>
        <w:numPr>
          <w:ilvl w:val="0"/>
          <w:numId w:val="39"/>
        </w:numPr>
        <w:ind w:leftChars="0"/>
        <w:jc w:val="both"/>
        <w:rPr>
          <w:rFonts w:eastAsia="標楷體" w:cs="Times New Roman"/>
          <w:color w:val="000000" w:themeColor="text1"/>
          <w:sz w:val="28"/>
          <w:szCs w:val="28"/>
        </w:rPr>
      </w:pPr>
      <w:r w:rsidRPr="00A41D83">
        <w:rPr>
          <w:rFonts w:eastAsia="標楷體" w:cs="Times New Roman" w:hint="eastAsia"/>
          <w:color w:val="000000" w:themeColor="text1"/>
          <w:sz w:val="28"/>
          <w:szCs w:val="28"/>
        </w:rPr>
        <w:t>界定</w:t>
      </w:r>
      <w:r w:rsidR="00993887">
        <w:rPr>
          <w:rFonts w:eastAsia="標楷體" w:cs="Times New Roman" w:hint="eastAsia"/>
          <w:color w:val="000000" w:themeColor="text1"/>
          <w:sz w:val="28"/>
          <w:szCs w:val="28"/>
        </w:rPr>
        <w:t>「何謂</w:t>
      </w:r>
      <w:r w:rsidRPr="00A41D83">
        <w:rPr>
          <w:rFonts w:eastAsia="標楷體" w:cs="Times New Roman" w:hint="eastAsia"/>
          <w:color w:val="000000" w:themeColor="text1"/>
          <w:sz w:val="28"/>
          <w:szCs w:val="28"/>
        </w:rPr>
        <w:t>成功的科長</w:t>
      </w:r>
      <w:r w:rsidR="00A74C79">
        <w:rPr>
          <w:rFonts w:eastAsia="標楷體" w:cs="Times New Roman" w:hint="eastAsia"/>
          <w:color w:val="000000" w:themeColor="text1"/>
          <w:sz w:val="28"/>
          <w:szCs w:val="28"/>
        </w:rPr>
        <w:t>／</w:t>
      </w:r>
      <w:r w:rsidR="003232C8">
        <w:rPr>
          <w:rFonts w:eastAsia="標楷體" w:cs="Times New Roman" w:hint="eastAsia"/>
          <w:color w:val="000000" w:themeColor="text1"/>
          <w:sz w:val="28"/>
          <w:szCs w:val="28"/>
        </w:rPr>
        <w:t>專委</w:t>
      </w:r>
      <w:r w:rsidR="00993887">
        <w:rPr>
          <w:rFonts w:eastAsia="標楷體" w:cs="Times New Roman" w:hint="eastAsia"/>
          <w:color w:val="000000" w:themeColor="text1"/>
          <w:sz w:val="28"/>
          <w:szCs w:val="28"/>
        </w:rPr>
        <w:t>」</w:t>
      </w:r>
      <w:r w:rsidR="003232C8">
        <w:rPr>
          <w:rFonts w:eastAsia="標楷體" w:cs="Times New Roman" w:hint="eastAsia"/>
          <w:color w:val="000000" w:themeColor="text1"/>
          <w:sz w:val="28"/>
          <w:szCs w:val="28"/>
        </w:rPr>
        <w:t>之</w:t>
      </w:r>
      <w:r w:rsidRPr="00A41D83">
        <w:rPr>
          <w:rFonts w:eastAsia="標楷體" w:cs="Times New Roman" w:hint="eastAsia"/>
          <w:color w:val="000000" w:themeColor="text1"/>
          <w:sz w:val="28"/>
          <w:szCs w:val="28"/>
        </w:rPr>
        <w:t>標準</w:t>
      </w:r>
      <w:r w:rsidR="003232C8">
        <w:rPr>
          <w:rFonts w:eastAsia="標楷體" w:cs="Times New Roman" w:hint="eastAsia"/>
          <w:color w:val="000000" w:themeColor="text1"/>
          <w:sz w:val="28"/>
          <w:szCs w:val="28"/>
        </w:rPr>
        <w:t>。</w:t>
      </w:r>
    </w:p>
    <w:p w:rsidR="00A41D83" w:rsidRPr="000B73D0" w:rsidRDefault="003232C8" w:rsidP="00C63ABE">
      <w:pPr>
        <w:pStyle w:val="a7"/>
        <w:numPr>
          <w:ilvl w:val="0"/>
          <w:numId w:val="39"/>
        </w:numPr>
        <w:ind w:leftChars="0"/>
        <w:jc w:val="both"/>
        <w:rPr>
          <w:rFonts w:eastAsia="標楷體"/>
          <w:color w:val="000000" w:themeColor="text1"/>
          <w:sz w:val="28"/>
          <w:szCs w:val="28"/>
        </w:rPr>
      </w:pPr>
      <w:r>
        <w:rPr>
          <w:rFonts w:eastAsia="標楷體" w:hint="eastAsia"/>
          <w:color w:val="000000" w:themeColor="text1"/>
          <w:sz w:val="28"/>
          <w:szCs w:val="28"/>
        </w:rPr>
        <w:t>引用</w:t>
      </w:r>
      <w:r w:rsidR="00EB6F82" w:rsidRPr="00A41D83">
        <w:rPr>
          <w:rFonts w:eastAsia="標楷體" w:hint="eastAsia"/>
          <w:color w:val="000000" w:themeColor="text1"/>
          <w:sz w:val="28"/>
          <w:szCs w:val="28"/>
        </w:rPr>
        <w:t>職能模式</w:t>
      </w:r>
      <w:r>
        <w:rPr>
          <w:rFonts w:eastAsia="標楷體" w:hint="eastAsia"/>
          <w:color w:val="000000" w:themeColor="text1"/>
          <w:sz w:val="28"/>
          <w:szCs w:val="28"/>
        </w:rPr>
        <w:t>之</w:t>
      </w:r>
      <w:r w:rsidR="00EB6F82" w:rsidRPr="00A41D83">
        <w:rPr>
          <w:rFonts w:eastAsia="標楷體" w:hint="eastAsia"/>
          <w:color w:val="000000" w:themeColor="text1"/>
          <w:sz w:val="28"/>
          <w:szCs w:val="28"/>
        </w:rPr>
        <w:t>冰山理論</w:t>
      </w:r>
      <w:r w:rsidR="00A41D83" w:rsidRPr="00A41D83">
        <w:rPr>
          <w:rFonts w:eastAsia="標楷體" w:hint="eastAsia"/>
          <w:color w:val="000000" w:themeColor="text1"/>
          <w:sz w:val="28"/>
          <w:szCs w:val="28"/>
        </w:rPr>
        <w:t>說明</w:t>
      </w:r>
      <w:r>
        <w:rPr>
          <w:rFonts w:eastAsia="標楷體" w:hint="eastAsia"/>
          <w:color w:val="000000" w:themeColor="text1"/>
          <w:sz w:val="28"/>
          <w:szCs w:val="28"/>
        </w:rPr>
        <w:t>。</w:t>
      </w:r>
    </w:p>
    <w:p w:rsidR="003232C8" w:rsidRDefault="003232C8" w:rsidP="00C63ABE">
      <w:pPr>
        <w:pStyle w:val="a7"/>
        <w:numPr>
          <w:ilvl w:val="0"/>
          <w:numId w:val="39"/>
        </w:numPr>
        <w:ind w:leftChars="0"/>
        <w:jc w:val="both"/>
        <w:rPr>
          <w:rFonts w:eastAsia="標楷體"/>
          <w:color w:val="000000" w:themeColor="text1"/>
          <w:sz w:val="28"/>
          <w:szCs w:val="28"/>
        </w:rPr>
      </w:pPr>
      <w:r>
        <w:rPr>
          <w:rFonts w:eastAsia="標楷體" w:hint="eastAsia"/>
          <w:color w:val="000000" w:themeColor="text1"/>
          <w:sz w:val="28"/>
          <w:szCs w:val="28"/>
        </w:rPr>
        <w:t>說明</w:t>
      </w:r>
      <w:r w:rsidRPr="00A41D83">
        <w:rPr>
          <w:rFonts w:eastAsia="標楷體" w:hint="eastAsia"/>
          <w:color w:val="000000" w:themeColor="text1"/>
          <w:sz w:val="28"/>
          <w:szCs w:val="28"/>
        </w:rPr>
        <w:t>職能</w:t>
      </w:r>
      <w:r>
        <w:rPr>
          <w:rFonts w:eastAsia="標楷體" w:hint="eastAsia"/>
          <w:color w:val="000000" w:themeColor="text1"/>
          <w:sz w:val="28"/>
          <w:szCs w:val="28"/>
        </w:rPr>
        <w:t>如何</w:t>
      </w:r>
      <w:r w:rsidR="00EB6F82" w:rsidRPr="00A41D83">
        <w:rPr>
          <w:rFonts w:eastAsia="標楷體" w:hint="eastAsia"/>
          <w:color w:val="000000" w:themeColor="text1"/>
          <w:sz w:val="28"/>
          <w:szCs w:val="28"/>
        </w:rPr>
        <w:t>導出</w:t>
      </w:r>
      <w:r>
        <w:rPr>
          <w:rFonts w:eastAsia="標楷體" w:hint="eastAsia"/>
          <w:color w:val="000000" w:themeColor="text1"/>
          <w:sz w:val="28"/>
          <w:szCs w:val="28"/>
        </w:rPr>
        <w:t>並介紹</w:t>
      </w:r>
      <w:r w:rsidR="00560C0F">
        <w:rPr>
          <w:rFonts w:eastAsia="標楷體" w:hint="eastAsia"/>
          <w:color w:val="000000" w:themeColor="text1"/>
          <w:sz w:val="28"/>
          <w:szCs w:val="28"/>
        </w:rPr>
        <w:t>關鍵行為指標。</w:t>
      </w:r>
    </w:p>
    <w:p w:rsidR="004E4B4E" w:rsidRPr="004E4B4E" w:rsidRDefault="004E4B4E" w:rsidP="00C63ABE">
      <w:pPr>
        <w:pStyle w:val="a7"/>
        <w:numPr>
          <w:ilvl w:val="0"/>
          <w:numId w:val="39"/>
        </w:numPr>
        <w:ind w:leftChars="0"/>
        <w:jc w:val="both"/>
        <w:rPr>
          <w:rFonts w:eastAsia="標楷體"/>
          <w:color w:val="000000" w:themeColor="text1"/>
          <w:sz w:val="28"/>
          <w:szCs w:val="28"/>
        </w:rPr>
      </w:pPr>
      <w:r>
        <w:rPr>
          <w:rFonts w:eastAsia="標楷體" w:hint="eastAsia"/>
          <w:color w:val="000000" w:themeColor="text1"/>
          <w:sz w:val="28"/>
          <w:szCs w:val="28"/>
        </w:rPr>
        <w:t>說明本次調查主要為探詢簡任第十職等職務人員所需核心職能，即共通能力，以</w:t>
      </w:r>
      <w:proofErr w:type="gramStart"/>
      <w:r w:rsidRPr="00F161FD">
        <w:rPr>
          <w:rFonts w:eastAsia="標楷體" w:hint="eastAsia"/>
          <w:color w:val="000000" w:themeColor="text1"/>
          <w:sz w:val="28"/>
          <w:szCs w:val="28"/>
        </w:rPr>
        <w:t>瞭解</w:t>
      </w:r>
      <w:r>
        <w:rPr>
          <w:rFonts w:eastAsia="標楷體" w:hint="eastAsia"/>
          <w:color w:val="000000" w:themeColor="text1"/>
          <w:sz w:val="28"/>
          <w:szCs w:val="28"/>
        </w:rPr>
        <w:t>薦升簡參訓</w:t>
      </w:r>
      <w:proofErr w:type="gramEnd"/>
      <w:r>
        <w:rPr>
          <w:rFonts w:eastAsia="標楷體" w:hint="eastAsia"/>
          <w:color w:val="000000" w:themeColor="text1"/>
          <w:sz w:val="28"/>
          <w:szCs w:val="28"/>
        </w:rPr>
        <w:t>人員至下一職位所應具備之</w:t>
      </w:r>
      <w:r w:rsidRPr="00F161FD">
        <w:rPr>
          <w:rFonts w:eastAsia="標楷體" w:hint="eastAsia"/>
          <w:color w:val="000000" w:themeColor="text1"/>
          <w:sz w:val="28"/>
          <w:szCs w:val="28"/>
        </w:rPr>
        <w:t>職能</w:t>
      </w:r>
      <w:r>
        <w:rPr>
          <w:rFonts w:eastAsia="標楷體" w:hint="eastAsia"/>
          <w:color w:val="000000" w:themeColor="text1"/>
          <w:sz w:val="28"/>
          <w:szCs w:val="28"/>
        </w:rPr>
        <w:t>並發現</w:t>
      </w:r>
      <w:r w:rsidRPr="00F161FD">
        <w:rPr>
          <w:rFonts w:eastAsia="標楷體" w:hint="eastAsia"/>
          <w:color w:val="000000" w:themeColor="text1"/>
          <w:sz w:val="28"/>
          <w:szCs w:val="28"/>
        </w:rPr>
        <w:t>績效落差</w:t>
      </w:r>
      <w:r>
        <w:rPr>
          <w:rFonts w:eastAsia="標楷體" w:hint="eastAsia"/>
          <w:color w:val="000000" w:themeColor="text1"/>
          <w:sz w:val="28"/>
          <w:szCs w:val="28"/>
        </w:rPr>
        <w:t>，</w:t>
      </w:r>
      <w:proofErr w:type="gramStart"/>
      <w:r>
        <w:rPr>
          <w:rFonts w:eastAsia="標楷體" w:hint="eastAsia"/>
          <w:color w:val="000000" w:themeColor="text1"/>
          <w:sz w:val="28"/>
          <w:szCs w:val="28"/>
        </w:rPr>
        <w:t>俾</w:t>
      </w:r>
      <w:proofErr w:type="gramEnd"/>
      <w:r>
        <w:rPr>
          <w:rFonts w:eastAsia="標楷體" w:hint="eastAsia"/>
          <w:color w:val="000000" w:themeColor="text1"/>
          <w:sz w:val="28"/>
          <w:szCs w:val="28"/>
        </w:rPr>
        <w:t>作為日後訓練課程設計，以</w:t>
      </w:r>
      <w:r w:rsidRPr="00F161FD">
        <w:rPr>
          <w:rFonts w:eastAsia="標楷體" w:hint="eastAsia"/>
          <w:color w:val="000000" w:themeColor="text1"/>
          <w:sz w:val="28"/>
          <w:szCs w:val="28"/>
        </w:rPr>
        <w:t>補足</w:t>
      </w:r>
      <w:r>
        <w:rPr>
          <w:rFonts w:eastAsia="標楷體" w:hint="eastAsia"/>
          <w:color w:val="000000" w:themeColor="text1"/>
          <w:sz w:val="28"/>
          <w:szCs w:val="28"/>
        </w:rPr>
        <w:t>所需職能，訓練合格者即應具備勝任下一官等職務能力。</w:t>
      </w:r>
    </w:p>
    <w:p w:rsidR="001B0F72" w:rsidRPr="003232C8" w:rsidRDefault="003232C8" w:rsidP="00C63ABE">
      <w:pPr>
        <w:pStyle w:val="a7"/>
        <w:numPr>
          <w:ilvl w:val="0"/>
          <w:numId w:val="39"/>
        </w:numPr>
        <w:ind w:leftChars="0"/>
        <w:jc w:val="both"/>
        <w:rPr>
          <w:rFonts w:eastAsia="標楷體"/>
          <w:color w:val="000000" w:themeColor="text1"/>
          <w:sz w:val="28"/>
          <w:szCs w:val="28"/>
        </w:rPr>
      </w:pPr>
      <w:r>
        <w:rPr>
          <w:rFonts w:eastAsia="標楷體" w:hint="eastAsia"/>
          <w:color w:val="000000" w:themeColor="text1"/>
          <w:sz w:val="28"/>
          <w:szCs w:val="28"/>
        </w:rPr>
        <w:t>介紹</w:t>
      </w:r>
      <w:r w:rsidR="00A57847" w:rsidRPr="003232C8">
        <w:rPr>
          <w:rFonts w:eastAsia="標楷體" w:hint="eastAsia"/>
          <w:color w:val="000000" w:themeColor="text1"/>
          <w:sz w:val="28"/>
          <w:szCs w:val="28"/>
        </w:rPr>
        <w:t>S</w:t>
      </w:r>
      <w:r w:rsidR="00BD7283" w:rsidRPr="003232C8">
        <w:rPr>
          <w:rFonts w:eastAsia="標楷體" w:hint="eastAsia"/>
          <w:color w:val="000000" w:themeColor="text1"/>
          <w:sz w:val="28"/>
          <w:szCs w:val="28"/>
        </w:rPr>
        <w:t>T</w:t>
      </w:r>
      <w:r w:rsidR="00A57847" w:rsidRPr="003232C8">
        <w:rPr>
          <w:rFonts w:eastAsia="標楷體" w:hint="eastAsia"/>
          <w:color w:val="000000" w:themeColor="text1"/>
          <w:sz w:val="28"/>
          <w:szCs w:val="28"/>
        </w:rPr>
        <w:t>A</w:t>
      </w:r>
      <w:r w:rsidR="00BD7283" w:rsidRPr="003232C8">
        <w:rPr>
          <w:rFonts w:eastAsia="標楷體" w:hint="eastAsia"/>
          <w:color w:val="000000" w:themeColor="text1"/>
          <w:sz w:val="28"/>
          <w:szCs w:val="28"/>
        </w:rPr>
        <w:t>R</w:t>
      </w:r>
      <w:r w:rsidR="00BD7283" w:rsidRPr="003232C8">
        <w:rPr>
          <w:rFonts w:eastAsia="標楷體" w:hint="eastAsia"/>
          <w:color w:val="000000" w:themeColor="text1"/>
          <w:sz w:val="28"/>
          <w:szCs w:val="28"/>
        </w:rPr>
        <w:t>行為事例</w:t>
      </w:r>
      <w:r w:rsidR="001B0F72" w:rsidRPr="003232C8">
        <w:rPr>
          <w:rFonts w:eastAsia="標楷體" w:hint="eastAsia"/>
          <w:color w:val="000000" w:themeColor="text1"/>
          <w:sz w:val="28"/>
          <w:szCs w:val="28"/>
        </w:rPr>
        <w:t>經驗分享單，依據</w:t>
      </w:r>
      <w:r w:rsidR="001B0F72" w:rsidRPr="003232C8">
        <w:rPr>
          <w:rFonts w:eastAsia="標楷體" w:hint="eastAsia"/>
          <w:color w:val="000000" w:themeColor="text1"/>
          <w:sz w:val="28"/>
          <w:szCs w:val="28"/>
        </w:rPr>
        <w:t>ST</w:t>
      </w:r>
      <w:r w:rsidR="001B0F72" w:rsidRPr="003232C8">
        <w:rPr>
          <w:rFonts w:eastAsia="標楷體" w:hint="eastAsia"/>
          <w:color w:val="000000" w:themeColor="text1"/>
          <w:sz w:val="28"/>
          <w:szCs w:val="28"/>
        </w:rPr>
        <w:t>（當時的情況）、</w:t>
      </w:r>
      <w:r w:rsidR="001B0F72" w:rsidRPr="003232C8">
        <w:rPr>
          <w:rFonts w:eastAsia="標楷體" w:hint="eastAsia"/>
          <w:color w:val="000000" w:themeColor="text1"/>
          <w:sz w:val="28"/>
          <w:szCs w:val="28"/>
        </w:rPr>
        <w:t>A</w:t>
      </w:r>
      <w:r w:rsidR="001B0F72" w:rsidRPr="003232C8">
        <w:rPr>
          <w:rFonts w:eastAsia="標楷體" w:hint="eastAsia"/>
          <w:color w:val="000000" w:themeColor="text1"/>
          <w:sz w:val="28"/>
          <w:szCs w:val="28"/>
        </w:rPr>
        <w:t>（採取的行動）、</w:t>
      </w:r>
      <w:r w:rsidR="001B0F72" w:rsidRPr="003232C8">
        <w:rPr>
          <w:rFonts w:eastAsia="標楷體" w:hint="eastAsia"/>
          <w:color w:val="000000" w:themeColor="text1"/>
          <w:sz w:val="28"/>
          <w:szCs w:val="28"/>
        </w:rPr>
        <w:t>R</w:t>
      </w:r>
      <w:r w:rsidR="001B0F72" w:rsidRPr="003232C8">
        <w:rPr>
          <w:rFonts w:eastAsia="標楷體" w:hint="eastAsia"/>
          <w:color w:val="000000" w:themeColor="text1"/>
          <w:sz w:val="28"/>
          <w:szCs w:val="28"/>
        </w:rPr>
        <w:t>（</w:t>
      </w:r>
      <w:r w:rsidR="00AF3CD8" w:rsidRPr="003232C8">
        <w:rPr>
          <w:rFonts w:eastAsia="標楷體" w:hint="eastAsia"/>
          <w:color w:val="000000" w:themeColor="text1"/>
          <w:sz w:val="28"/>
          <w:szCs w:val="28"/>
        </w:rPr>
        <w:t>結果</w:t>
      </w:r>
      <w:r w:rsidR="001B0F72" w:rsidRPr="003232C8">
        <w:rPr>
          <w:rFonts w:eastAsia="標楷體" w:hint="eastAsia"/>
          <w:color w:val="000000" w:themeColor="text1"/>
          <w:sz w:val="28"/>
          <w:szCs w:val="28"/>
        </w:rPr>
        <w:t>）</w:t>
      </w:r>
      <w:r w:rsidR="00AF3CD8" w:rsidRPr="003232C8">
        <w:rPr>
          <w:rFonts w:eastAsia="標楷體" w:hint="eastAsia"/>
          <w:color w:val="000000" w:themeColor="text1"/>
          <w:sz w:val="28"/>
          <w:szCs w:val="28"/>
        </w:rPr>
        <w:t>找尋行為事例</w:t>
      </w:r>
      <w:r w:rsidR="007327BA" w:rsidRPr="003232C8">
        <w:rPr>
          <w:rFonts w:eastAsia="標楷體" w:hint="eastAsia"/>
          <w:color w:val="000000" w:themeColor="text1"/>
          <w:sz w:val="28"/>
          <w:szCs w:val="28"/>
        </w:rPr>
        <w:t>，</w:t>
      </w:r>
      <w:r>
        <w:rPr>
          <w:rFonts w:eastAsia="標楷體" w:hint="eastAsia"/>
          <w:color w:val="000000" w:themeColor="text1"/>
          <w:sz w:val="28"/>
          <w:szCs w:val="28"/>
        </w:rPr>
        <w:t>並說明如何</w:t>
      </w:r>
      <w:r w:rsidR="007327BA" w:rsidRPr="003232C8">
        <w:rPr>
          <w:rFonts w:eastAsia="標楷體" w:hint="eastAsia"/>
          <w:color w:val="000000" w:themeColor="text1"/>
          <w:sz w:val="28"/>
          <w:szCs w:val="28"/>
        </w:rPr>
        <w:t>發展為關鍵行為指標</w:t>
      </w:r>
      <w:r w:rsidR="00AF3CD8" w:rsidRPr="003232C8">
        <w:rPr>
          <w:rFonts w:eastAsia="標楷體" w:hint="eastAsia"/>
          <w:color w:val="000000" w:themeColor="text1"/>
          <w:sz w:val="28"/>
          <w:szCs w:val="28"/>
        </w:rPr>
        <w:t>。</w:t>
      </w:r>
    </w:p>
    <w:p w:rsidR="00B949D6" w:rsidRPr="00B00278" w:rsidRDefault="00B949D6" w:rsidP="00C63ABE">
      <w:pPr>
        <w:pStyle w:val="a7"/>
        <w:numPr>
          <w:ilvl w:val="0"/>
          <w:numId w:val="31"/>
        </w:numPr>
        <w:ind w:leftChars="0"/>
        <w:jc w:val="both"/>
        <w:rPr>
          <w:rFonts w:eastAsia="標楷體" w:cs="Times New Roman"/>
          <w:color w:val="000000" w:themeColor="text1"/>
          <w:sz w:val="28"/>
          <w:szCs w:val="28"/>
        </w:rPr>
      </w:pPr>
      <w:r>
        <w:rPr>
          <w:rFonts w:eastAsia="標楷體" w:cs="Times New Roman" w:hint="eastAsia"/>
          <w:color w:val="000000" w:themeColor="text1"/>
          <w:sz w:val="28"/>
          <w:szCs w:val="28"/>
        </w:rPr>
        <w:t>進行世界咖啡館</w:t>
      </w:r>
      <w:proofErr w:type="gramStart"/>
      <w:r>
        <w:rPr>
          <w:rFonts w:eastAsia="標楷體" w:cs="Times New Roman" w:hint="eastAsia"/>
          <w:color w:val="000000" w:themeColor="text1"/>
          <w:sz w:val="28"/>
          <w:szCs w:val="28"/>
        </w:rPr>
        <w:t>匯</w:t>
      </w:r>
      <w:proofErr w:type="gramEnd"/>
      <w:r>
        <w:rPr>
          <w:rFonts w:eastAsia="標楷體" w:cs="Times New Roman" w:hint="eastAsia"/>
          <w:color w:val="000000" w:themeColor="text1"/>
          <w:sz w:val="28"/>
          <w:szCs w:val="28"/>
        </w:rPr>
        <w:t>談</w:t>
      </w:r>
    </w:p>
    <w:p w:rsidR="003232C8" w:rsidRDefault="003232C8" w:rsidP="00C63ABE">
      <w:pPr>
        <w:pStyle w:val="a7"/>
        <w:numPr>
          <w:ilvl w:val="0"/>
          <w:numId w:val="41"/>
        </w:numPr>
        <w:ind w:leftChars="0"/>
        <w:jc w:val="both"/>
        <w:rPr>
          <w:rFonts w:eastAsia="標楷體"/>
          <w:color w:val="000000" w:themeColor="text1"/>
          <w:sz w:val="28"/>
          <w:szCs w:val="28"/>
        </w:rPr>
      </w:pPr>
      <w:r>
        <w:rPr>
          <w:rFonts w:eastAsia="標楷體" w:hint="eastAsia"/>
          <w:color w:val="000000" w:themeColor="text1"/>
          <w:sz w:val="28"/>
          <w:szCs w:val="28"/>
        </w:rPr>
        <w:lastRenderedPageBreak/>
        <w:t>第</w:t>
      </w:r>
      <w:r>
        <w:rPr>
          <w:rFonts w:eastAsia="標楷體" w:hint="eastAsia"/>
          <w:color w:val="000000" w:themeColor="text1"/>
          <w:sz w:val="28"/>
          <w:szCs w:val="28"/>
        </w:rPr>
        <w:t>1</w:t>
      </w:r>
      <w:r>
        <w:rPr>
          <w:rFonts w:eastAsia="標楷體" w:hint="eastAsia"/>
          <w:color w:val="000000" w:themeColor="text1"/>
          <w:sz w:val="28"/>
          <w:szCs w:val="28"/>
        </w:rPr>
        <w:t>場次</w:t>
      </w:r>
    </w:p>
    <w:p w:rsidR="003232C8" w:rsidRPr="003232C8" w:rsidRDefault="003232C8" w:rsidP="00C63ABE">
      <w:pPr>
        <w:pStyle w:val="a7"/>
        <w:numPr>
          <w:ilvl w:val="0"/>
          <w:numId w:val="38"/>
        </w:numPr>
        <w:ind w:leftChars="0" w:left="1400" w:hanging="407"/>
        <w:jc w:val="both"/>
        <w:rPr>
          <w:rFonts w:eastAsia="標楷體"/>
          <w:color w:val="000000" w:themeColor="text1"/>
          <w:sz w:val="28"/>
          <w:szCs w:val="28"/>
        </w:rPr>
      </w:pPr>
      <w:r w:rsidRPr="003232C8">
        <w:rPr>
          <w:rFonts w:eastAsia="標楷體" w:hint="eastAsia"/>
          <w:color w:val="000000" w:themeColor="text1"/>
          <w:sz w:val="28"/>
          <w:szCs w:val="28"/>
        </w:rPr>
        <w:t>第</w:t>
      </w:r>
      <w:r w:rsidRPr="003232C8">
        <w:rPr>
          <w:rFonts w:eastAsia="標楷體" w:hint="eastAsia"/>
          <w:color w:val="000000" w:themeColor="text1"/>
          <w:sz w:val="28"/>
          <w:szCs w:val="28"/>
        </w:rPr>
        <w:t>1</w:t>
      </w:r>
      <w:r w:rsidRPr="003232C8">
        <w:rPr>
          <w:rFonts w:eastAsia="標楷體" w:hint="eastAsia"/>
          <w:color w:val="000000" w:themeColor="text1"/>
          <w:sz w:val="28"/>
          <w:szCs w:val="28"/>
        </w:rPr>
        <w:t>階段：</w:t>
      </w:r>
      <w:r w:rsidRPr="003232C8">
        <w:rPr>
          <w:rFonts w:eastAsia="標楷體"/>
          <w:color w:val="000000" w:themeColor="text1"/>
          <w:sz w:val="28"/>
          <w:szCs w:val="28"/>
        </w:rPr>
        <w:t>討論主題為「</w:t>
      </w:r>
      <w:proofErr w:type="gramStart"/>
      <w:r w:rsidRPr="003232C8">
        <w:rPr>
          <w:rFonts w:eastAsia="標楷體"/>
          <w:color w:val="000000" w:themeColor="text1"/>
          <w:sz w:val="28"/>
          <w:szCs w:val="28"/>
        </w:rPr>
        <w:t>各位均是服務</w:t>
      </w:r>
      <w:proofErr w:type="gramEnd"/>
      <w:r w:rsidRPr="003232C8">
        <w:rPr>
          <w:rFonts w:eastAsia="標楷體"/>
          <w:color w:val="000000" w:themeColor="text1"/>
          <w:sz w:val="28"/>
          <w:szCs w:val="28"/>
        </w:rPr>
        <w:t>機關內績優人員，請就您的實務經驗，具體說明曾經採用</w:t>
      </w:r>
      <w:r w:rsidRPr="003232C8">
        <w:rPr>
          <w:rFonts w:eastAsia="標楷體" w:hint="eastAsia"/>
          <w:color w:val="000000" w:themeColor="text1"/>
          <w:sz w:val="28"/>
          <w:szCs w:val="28"/>
        </w:rPr>
        <w:t>那</w:t>
      </w:r>
      <w:r w:rsidRPr="003232C8">
        <w:rPr>
          <w:rFonts w:eastAsia="標楷體"/>
          <w:color w:val="000000" w:themeColor="text1"/>
          <w:sz w:val="28"/>
          <w:szCs w:val="28"/>
        </w:rPr>
        <w:t>些行為有助於提升工作表現並獲得肯定？」</w:t>
      </w:r>
    </w:p>
    <w:p w:rsidR="003232C8" w:rsidRDefault="003232C8" w:rsidP="00C63ABE">
      <w:pPr>
        <w:pStyle w:val="a7"/>
        <w:numPr>
          <w:ilvl w:val="0"/>
          <w:numId w:val="38"/>
        </w:numPr>
        <w:ind w:leftChars="0" w:left="1400" w:hanging="407"/>
        <w:jc w:val="both"/>
        <w:rPr>
          <w:rFonts w:eastAsia="標楷體"/>
          <w:color w:val="000000" w:themeColor="text1"/>
          <w:sz w:val="28"/>
          <w:szCs w:val="28"/>
        </w:rPr>
      </w:pPr>
      <w:r w:rsidRPr="003232C8">
        <w:rPr>
          <w:rFonts w:eastAsia="標楷體" w:hint="eastAsia"/>
          <w:color w:val="000000" w:themeColor="text1"/>
          <w:sz w:val="28"/>
          <w:szCs w:val="28"/>
        </w:rPr>
        <w:t>第</w:t>
      </w:r>
      <w:r w:rsidRPr="003232C8">
        <w:rPr>
          <w:rFonts w:eastAsia="標楷體"/>
          <w:color w:val="000000" w:themeColor="text1"/>
          <w:sz w:val="28"/>
          <w:szCs w:val="28"/>
        </w:rPr>
        <w:t>2</w:t>
      </w:r>
      <w:r w:rsidRPr="003232C8">
        <w:rPr>
          <w:rFonts w:eastAsia="標楷體"/>
          <w:color w:val="000000" w:themeColor="text1"/>
          <w:sz w:val="28"/>
          <w:szCs w:val="28"/>
        </w:rPr>
        <w:t>階段</w:t>
      </w:r>
      <w:r w:rsidRPr="003232C8">
        <w:rPr>
          <w:rFonts w:eastAsia="標楷體" w:hint="eastAsia"/>
          <w:color w:val="000000" w:themeColor="text1"/>
          <w:sz w:val="28"/>
          <w:szCs w:val="28"/>
        </w:rPr>
        <w:t>：以</w:t>
      </w:r>
      <w:r w:rsidRPr="003232C8">
        <w:rPr>
          <w:rFonts w:eastAsia="標楷體"/>
          <w:color w:val="000000" w:themeColor="text1"/>
          <w:sz w:val="28"/>
          <w:szCs w:val="28"/>
        </w:rPr>
        <w:t>溝通協調、策略分析、創新能力、績效管理</w:t>
      </w:r>
      <w:r w:rsidRPr="003232C8">
        <w:rPr>
          <w:rFonts w:eastAsia="標楷體" w:hint="eastAsia"/>
          <w:color w:val="000000" w:themeColor="text1"/>
          <w:sz w:val="28"/>
          <w:szCs w:val="28"/>
        </w:rPr>
        <w:t>、</w:t>
      </w:r>
      <w:r w:rsidRPr="003232C8">
        <w:rPr>
          <w:rFonts w:eastAsia="標楷體"/>
          <w:color w:val="000000" w:themeColor="text1"/>
          <w:sz w:val="28"/>
          <w:szCs w:val="28"/>
        </w:rPr>
        <w:t>問題解決、政策行銷、團隊建立、決斷力</w:t>
      </w:r>
      <w:r w:rsidRPr="003232C8">
        <w:rPr>
          <w:rFonts w:eastAsia="標楷體" w:hint="eastAsia"/>
          <w:color w:val="000000" w:themeColor="text1"/>
          <w:sz w:val="28"/>
          <w:szCs w:val="28"/>
        </w:rPr>
        <w:t>等</w:t>
      </w:r>
      <w:r w:rsidRPr="003232C8">
        <w:rPr>
          <w:rFonts w:eastAsia="標楷體" w:hint="eastAsia"/>
          <w:color w:val="000000" w:themeColor="text1"/>
          <w:sz w:val="28"/>
          <w:szCs w:val="28"/>
        </w:rPr>
        <w:t>8</w:t>
      </w:r>
      <w:r w:rsidRPr="003232C8">
        <w:rPr>
          <w:rFonts w:eastAsia="標楷體" w:hint="eastAsia"/>
          <w:color w:val="000000" w:themeColor="text1"/>
          <w:sz w:val="28"/>
          <w:szCs w:val="28"/>
        </w:rPr>
        <w:t>項</w:t>
      </w:r>
      <w:r w:rsidRPr="003232C8">
        <w:rPr>
          <w:rFonts w:eastAsia="標楷體"/>
          <w:color w:val="000000" w:themeColor="text1"/>
          <w:sz w:val="28"/>
          <w:szCs w:val="28"/>
        </w:rPr>
        <w:t>不同核心職能為主題，運用多主題討論方式進行</w:t>
      </w:r>
      <w:r w:rsidRPr="003232C8">
        <w:rPr>
          <w:rFonts w:eastAsia="標楷體" w:hint="eastAsia"/>
          <w:color w:val="000000" w:themeColor="text1"/>
          <w:sz w:val="28"/>
          <w:szCs w:val="28"/>
        </w:rPr>
        <w:t>，並</w:t>
      </w:r>
      <w:r w:rsidRPr="003232C8">
        <w:rPr>
          <w:rFonts w:eastAsia="標楷體"/>
          <w:color w:val="000000" w:themeColor="text1"/>
          <w:sz w:val="28"/>
          <w:szCs w:val="28"/>
        </w:rPr>
        <w:t>使用</w:t>
      </w:r>
      <w:r w:rsidRPr="003232C8">
        <w:rPr>
          <w:rFonts w:eastAsia="標楷體"/>
          <w:color w:val="000000" w:themeColor="text1"/>
          <w:sz w:val="28"/>
          <w:szCs w:val="28"/>
        </w:rPr>
        <w:t>ST</w:t>
      </w:r>
      <w:r w:rsidRPr="003232C8">
        <w:rPr>
          <w:rFonts w:eastAsia="標楷體" w:hint="eastAsia"/>
          <w:color w:val="000000" w:themeColor="text1"/>
          <w:sz w:val="28"/>
          <w:szCs w:val="28"/>
        </w:rPr>
        <w:t>A</w:t>
      </w:r>
      <w:r w:rsidRPr="003232C8">
        <w:rPr>
          <w:rFonts w:eastAsia="標楷體"/>
          <w:color w:val="000000" w:themeColor="text1"/>
          <w:sz w:val="28"/>
          <w:szCs w:val="28"/>
        </w:rPr>
        <w:t>R</w:t>
      </w:r>
      <w:r w:rsidRPr="003232C8">
        <w:rPr>
          <w:rFonts w:eastAsia="標楷體"/>
          <w:color w:val="000000" w:themeColor="text1"/>
          <w:sz w:val="28"/>
          <w:szCs w:val="28"/>
        </w:rPr>
        <w:t>行為事例經驗分享單，主題為「請就您的實務經驗，具體說明曾經有過</w:t>
      </w:r>
      <w:r w:rsidRPr="003232C8">
        <w:rPr>
          <w:rFonts w:eastAsia="標楷體" w:hint="eastAsia"/>
          <w:color w:val="000000" w:themeColor="text1"/>
          <w:sz w:val="28"/>
          <w:szCs w:val="28"/>
        </w:rPr>
        <w:t>那</w:t>
      </w:r>
      <w:r w:rsidRPr="003232C8">
        <w:rPr>
          <w:rFonts w:eastAsia="標楷體"/>
          <w:color w:val="000000" w:themeColor="text1"/>
          <w:sz w:val="28"/>
          <w:szCs w:val="28"/>
        </w:rPr>
        <w:t>些行為事例</w:t>
      </w:r>
      <w:r w:rsidRPr="003232C8">
        <w:rPr>
          <w:rFonts w:eastAsia="標楷體" w:hint="eastAsia"/>
          <w:color w:val="000000" w:themeColor="text1"/>
          <w:sz w:val="28"/>
          <w:szCs w:val="28"/>
        </w:rPr>
        <w:t>與討論之</w:t>
      </w:r>
      <w:r w:rsidRPr="003232C8">
        <w:rPr>
          <w:rFonts w:eastAsia="標楷體"/>
          <w:color w:val="000000" w:themeColor="text1"/>
          <w:sz w:val="28"/>
          <w:szCs w:val="28"/>
        </w:rPr>
        <w:t>職能</w:t>
      </w:r>
      <w:r w:rsidRPr="003232C8">
        <w:rPr>
          <w:rFonts w:eastAsia="標楷體" w:hint="eastAsia"/>
          <w:color w:val="000000" w:themeColor="text1"/>
          <w:sz w:val="28"/>
          <w:szCs w:val="28"/>
        </w:rPr>
        <w:t>相關</w:t>
      </w:r>
      <w:r w:rsidRPr="003232C8">
        <w:rPr>
          <w:rFonts w:eastAsia="標楷體"/>
          <w:color w:val="000000" w:themeColor="text1"/>
          <w:sz w:val="28"/>
          <w:szCs w:val="28"/>
        </w:rPr>
        <w:t>，並得到正向良好的成果？」</w:t>
      </w:r>
    </w:p>
    <w:p w:rsidR="00613997" w:rsidRDefault="00613997" w:rsidP="00C63ABE">
      <w:pPr>
        <w:pStyle w:val="a7"/>
        <w:numPr>
          <w:ilvl w:val="0"/>
          <w:numId w:val="38"/>
        </w:numPr>
        <w:ind w:leftChars="0" w:left="1400" w:hanging="407"/>
        <w:jc w:val="both"/>
        <w:rPr>
          <w:rFonts w:eastAsia="標楷體"/>
          <w:color w:val="000000" w:themeColor="text1"/>
          <w:sz w:val="28"/>
          <w:szCs w:val="28"/>
        </w:rPr>
      </w:pPr>
      <w:r w:rsidRPr="003232C8">
        <w:rPr>
          <w:rFonts w:eastAsia="標楷體"/>
          <w:color w:val="000000" w:themeColor="text1"/>
          <w:sz w:val="28"/>
          <w:szCs w:val="28"/>
        </w:rPr>
        <w:t>各階段結束後，再請參與人員填寫</w:t>
      </w:r>
      <w:r w:rsidRPr="003232C8">
        <w:rPr>
          <w:rFonts w:eastAsia="標楷體"/>
          <w:color w:val="000000" w:themeColor="text1"/>
          <w:sz w:val="28"/>
          <w:szCs w:val="28"/>
        </w:rPr>
        <w:t>STAR</w:t>
      </w:r>
      <w:r w:rsidRPr="003232C8">
        <w:rPr>
          <w:rFonts w:eastAsia="標楷體"/>
          <w:color w:val="000000" w:themeColor="text1"/>
          <w:sz w:val="28"/>
          <w:szCs w:val="28"/>
        </w:rPr>
        <w:t>行為事例經驗分享單，以廣泛蒐集各種主題之行為事例。</w:t>
      </w:r>
    </w:p>
    <w:p w:rsidR="003232C8" w:rsidRDefault="003232C8" w:rsidP="00C63ABE">
      <w:pPr>
        <w:pStyle w:val="a7"/>
        <w:numPr>
          <w:ilvl w:val="0"/>
          <w:numId w:val="41"/>
        </w:numPr>
        <w:ind w:leftChars="0"/>
        <w:jc w:val="both"/>
        <w:rPr>
          <w:rFonts w:eastAsia="標楷體"/>
          <w:color w:val="000000" w:themeColor="text1"/>
          <w:sz w:val="28"/>
          <w:szCs w:val="28"/>
        </w:rPr>
      </w:pPr>
      <w:r>
        <w:rPr>
          <w:rFonts w:eastAsia="標楷體" w:hint="eastAsia"/>
          <w:color w:val="000000" w:themeColor="text1"/>
          <w:sz w:val="28"/>
          <w:szCs w:val="28"/>
        </w:rPr>
        <w:t>第</w:t>
      </w:r>
      <w:r>
        <w:rPr>
          <w:rFonts w:eastAsia="標楷體" w:hint="eastAsia"/>
          <w:color w:val="000000" w:themeColor="text1"/>
          <w:sz w:val="28"/>
          <w:szCs w:val="28"/>
        </w:rPr>
        <w:t>2</w:t>
      </w:r>
      <w:r>
        <w:rPr>
          <w:rFonts w:eastAsia="標楷體" w:hint="eastAsia"/>
          <w:color w:val="000000" w:themeColor="text1"/>
          <w:sz w:val="28"/>
          <w:szCs w:val="28"/>
        </w:rPr>
        <w:t>場次</w:t>
      </w:r>
    </w:p>
    <w:p w:rsidR="004E4B4E" w:rsidRPr="004E4B4E" w:rsidRDefault="004E4B4E" w:rsidP="00C63ABE">
      <w:pPr>
        <w:pStyle w:val="a7"/>
        <w:numPr>
          <w:ilvl w:val="0"/>
          <w:numId w:val="42"/>
        </w:numPr>
        <w:ind w:leftChars="0" w:left="1400" w:hanging="407"/>
        <w:jc w:val="both"/>
        <w:rPr>
          <w:rFonts w:eastAsia="標楷體"/>
          <w:color w:val="000000" w:themeColor="text1"/>
          <w:sz w:val="28"/>
          <w:szCs w:val="28"/>
        </w:rPr>
      </w:pPr>
      <w:r w:rsidRPr="004E4B4E">
        <w:rPr>
          <w:rFonts w:eastAsia="標楷體"/>
          <w:color w:val="000000" w:themeColor="text1"/>
          <w:sz w:val="28"/>
          <w:szCs w:val="28"/>
        </w:rPr>
        <w:t>第</w:t>
      </w:r>
      <w:r w:rsidRPr="004E4B4E">
        <w:rPr>
          <w:rFonts w:eastAsia="標楷體"/>
          <w:color w:val="000000" w:themeColor="text1"/>
          <w:sz w:val="28"/>
          <w:szCs w:val="28"/>
        </w:rPr>
        <w:t>1</w:t>
      </w:r>
      <w:r w:rsidRPr="004E4B4E">
        <w:rPr>
          <w:rFonts w:eastAsia="標楷體"/>
          <w:color w:val="000000" w:themeColor="text1"/>
          <w:sz w:val="28"/>
          <w:szCs w:val="28"/>
        </w:rPr>
        <w:t>階段</w:t>
      </w:r>
      <w:r>
        <w:rPr>
          <w:rFonts w:eastAsia="標楷體" w:hint="eastAsia"/>
          <w:color w:val="000000" w:themeColor="text1"/>
          <w:sz w:val="28"/>
          <w:szCs w:val="28"/>
        </w:rPr>
        <w:t>：</w:t>
      </w:r>
      <w:r w:rsidRPr="004E4B4E">
        <w:rPr>
          <w:rFonts w:eastAsia="標楷體"/>
          <w:color w:val="000000" w:themeColor="text1"/>
          <w:sz w:val="28"/>
          <w:szCs w:val="28"/>
        </w:rPr>
        <w:t>討論主題為：「請就您的實務經驗，說明擔任簡任第十職等至第十職務應具備</w:t>
      </w:r>
      <w:r w:rsidRPr="004E4B4E">
        <w:rPr>
          <w:rFonts w:eastAsia="標楷體" w:hint="eastAsia"/>
          <w:color w:val="000000" w:themeColor="text1"/>
          <w:sz w:val="28"/>
          <w:szCs w:val="28"/>
        </w:rPr>
        <w:t>那</w:t>
      </w:r>
      <w:r w:rsidRPr="004E4B4E">
        <w:rPr>
          <w:rFonts w:eastAsia="標楷體"/>
          <w:color w:val="000000" w:themeColor="text1"/>
          <w:sz w:val="28"/>
          <w:szCs w:val="28"/>
        </w:rPr>
        <w:t>些職能？」。待</w:t>
      </w:r>
      <w:r>
        <w:rPr>
          <w:rFonts w:eastAsia="標楷體"/>
          <w:color w:val="000000" w:themeColor="text1"/>
          <w:sz w:val="28"/>
          <w:szCs w:val="28"/>
        </w:rPr>
        <w:t>討論完畢後，各桌</w:t>
      </w:r>
      <w:r w:rsidRPr="004E4B4E">
        <w:rPr>
          <w:rFonts w:eastAsia="標楷體"/>
          <w:color w:val="000000" w:themeColor="text1"/>
          <w:sz w:val="28"/>
          <w:szCs w:val="28"/>
        </w:rPr>
        <w:t>輪流上</w:t>
      </w:r>
      <w:proofErr w:type="gramStart"/>
      <w:r w:rsidRPr="004E4B4E">
        <w:rPr>
          <w:rFonts w:eastAsia="標楷體"/>
          <w:color w:val="000000" w:themeColor="text1"/>
          <w:sz w:val="28"/>
          <w:szCs w:val="28"/>
        </w:rPr>
        <w:t>臺</w:t>
      </w:r>
      <w:proofErr w:type="gramEnd"/>
      <w:r>
        <w:rPr>
          <w:rFonts w:eastAsia="標楷體" w:hint="eastAsia"/>
          <w:color w:val="000000" w:themeColor="text1"/>
          <w:sz w:val="28"/>
          <w:szCs w:val="28"/>
        </w:rPr>
        <w:t>發表</w:t>
      </w:r>
      <w:r w:rsidRPr="004E4B4E">
        <w:rPr>
          <w:rFonts w:eastAsia="標楷體"/>
          <w:color w:val="000000" w:themeColor="text1"/>
          <w:sz w:val="28"/>
          <w:szCs w:val="28"/>
        </w:rPr>
        <w:t>討論內容，</w:t>
      </w:r>
      <w:r>
        <w:rPr>
          <w:rFonts w:eastAsia="標楷體" w:hint="eastAsia"/>
          <w:color w:val="000000" w:themeColor="text1"/>
          <w:sz w:val="28"/>
          <w:szCs w:val="28"/>
        </w:rPr>
        <w:t>並由講座協助</w:t>
      </w:r>
      <w:r w:rsidRPr="004E4B4E">
        <w:rPr>
          <w:rFonts w:eastAsia="標楷體"/>
          <w:color w:val="000000" w:themeColor="text1"/>
          <w:sz w:val="28"/>
          <w:szCs w:val="28"/>
        </w:rPr>
        <w:t>找出最重要</w:t>
      </w:r>
      <w:r>
        <w:rPr>
          <w:rFonts w:eastAsia="標楷體" w:hint="eastAsia"/>
          <w:color w:val="000000" w:themeColor="text1"/>
          <w:sz w:val="28"/>
          <w:szCs w:val="28"/>
        </w:rPr>
        <w:t>之</w:t>
      </w:r>
      <w:r w:rsidRPr="004E4B4E">
        <w:rPr>
          <w:rFonts w:eastAsia="標楷體" w:hint="eastAsia"/>
          <w:color w:val="000000" w:themeColor="text1"/>
          <w:sz w:val="28"/>
          <w:szCs w:val="28"/>
        </w:rPr>
        <w:t>7</w:t>
      </w:r>
      <w:r w:rsidRPr="004E4B4E">
        <w:rPr>
          <w:rFonts w:eastAsia="標楷體"/>
          <w:color w:val="000000" w:themeColor="text1"/>
          <w:sz w:val="28"/>
          <w:szCs w:val="28"/>
        </w:rPr>
        <w:t>項核心職能。</w:t>
      </w:r>
    </w:p>
    <w:p w:rsidR="009962E7" w:rsidRDefault="004E4B4E" w:rsidP="00C63ABE">
      <w:pPr>
        <w:pStyle w:val="a7"/>
        <w:numPr>
          <w:ilvl w:val="0"/>
          <w:numId w:val="42"/>
        </w:numPr>
        <w:ind w:leftChars="0" w:left="1400" w:hanging="407"/>
        <w:jc w:val="both"/>
        <w:rPr>
          <w:rFonts w:eastAsia="標楷體"/>
          <w:color w:val="000000" w:themeColor="text1"/>
          <w:sz w:val="28"/>
          <w:szCs w:val="28"/>
        </w:rPr>
      </w:pPr>
      <w:r w:rsidRPr="004E4B4E">
        <w:rPr>
          <w:rFonts w:eastAsia="標楷體"/>
          <w:color w:val="000000" w:themeColor="text1"/>
          <w:sz w:val="28"/>
          <w:szCs w:val="28"/>
        </w:rPr>
        <w:t>第</w:t>
      </w:r>
      <w:r w:rsidRPr="004E4B4E">
        <w:rPr>
          <w:rFonts w:eastAsia="標楷體"/>
          <w:color w:val="000000" w:themeColor="text1"/>
          <w:sz w:val="28"/>
          <w:szCs w:val="28"/>
        </w:rPr>
        <w:t>2</w:t>
      </w:r>
      <w:r w:rsidRPr="004E4B4E">
        <w:rPr>
          <w:rFonts w:eastAsia="標楷體"/>
          <w:color w:val="000000" w:themeColor="text1"/>
          <w:sz w:val="28"/>
          <w:szCs w:val="28"/>
        </w:rPr>
        <w:t>階段</w:t>
      </w:r>
      <w:r>
        <w:rPr>
          <w:rFonts w:eastAsia="標楷體" w:hint="eastAsia"/>
          <w:color w:val="000000" w:themeColor="text1"/>
          <w:sz w:val="28"/>
          <w:szCs w:val="28"/>
        </w:rPr>
        <w:t>：</w:t>
      </w:r>
      <w:r w:rsidRPr="004E4B4E">
        <w:rPr>
          <w:rFonts w:eastAsia="標楷體"/>
          <w:color w:val="000000" w:themeColor="text1"/>
          <w:sz w:val="28"/>
          <w:szCs w:val="28"/>
        </w:rPr>
        <w:t>根據前開所找出的</w:t>
      </w:r>
      <w:r w:rsidRPr="004E4B4E">
        <w:rPr>
          <w:rFonts w:eastAsia="標楷體" w:hint="eastAsia"/>
          <w:color w:val="000000" w:themeColor="text1"/>
          <w:sz w:val="28"/>
          <w:szCs w:val="28"/>
        </w:rPr>
        <w:t>7</w:t>
      </w:r>
      <w:r w:rsidRPr="004E4B4E">
        <w:rPr>
          <w:rFonts w:eastAsia="標楷體"/>
          <w:color w:val="000000" w:themeColor="text1"/>
          <w:sz w:val="28"/>
          <w:szCs w:val="28"/>
        </w:rPr>
        <w:t>項重要核心職能，使用</w:t>
      </w:r>
      <w:r w:rsidRPr="004E4B4E">
        <w:rPr>
          <w:rFonts w:eastAsia="標楷體"/>
          <w:color w:val="000000" w:themeColor="text1"/>
          <w:sz w:val="28"/>
          <w:szCs w:val="28"/>
        </w:rPr>
        <w:t>SATR</w:t>
      </w:r>
      <w:r w:rsidRPr="004E4B4E">
        <w:rPr>
          <w:rFonts w:eastAsia="標楷體"/>
          <w:color w:val="000000" w:themeColor="text1"/>
          <w:sz w:val="28"/>
          <w:szCs w:val="28"/>
        </w:rPr>
        <w:t>行為事例經驗分享單</w:t>
      </w:r>
      <w:r>
        <w:rPr>
          <w:rFonts w:eastAsia="標楷體" w:hint="eastAsia"/>
          <w:color w:val="000000" w:themeColor="text1"/>
          <w:sz w:val="28"/>
          <w:szCs w:val="28"/>
        </w:rPr>
        <w:t>，</w:t>
      </w:r>
      <w:proofErr w:type="gramStart"/>
      <w:r w:rsidRPr="004E4B4E">
        <w:rPr>
          <w:rFonts w:eastAsia="標楷體"/>
          <w:color w:val="000000" w:themeColor="text1"/>
          <w:sz w:val="28"/>
          <w:szCs w:val="28"/>
        </w:rPr>
        <w:t>由各績優</w:t>
      </w:r>
      <w:proofErr w:type="gramEnd"/>
      <w:r w:rsidRPr="004E4B4E">
        <w:rPr>
          <w:rFonts w:eastAsia="標楷體"/>
          <w:color w:val="000000" w:themeColor="text1"/>
          <w:sz w:val="28"/>
          <w:szCs w:val="28"/>
        </w:rPr>
        <w:t>人員針對實務經驗</w:t>
      </w:r>
      <w:r w:rsidRPr="004E4B4E">
        <w:rPr>
          <w:rFonts w:eastAsia="標楷體"/>
          <w:color w:val="000000" w:themeColor="text1"/>
          <w:sz w:val="28"/>
          <w:szCs w:val="28"/>
        </w:rPr>
        <w:lastRenderedPageBreak/>
        <w:t>提供行為事例，主題為「請就您的實務經驗，具體說明曾經有過</w:t>
      </w:r>
      <w:r w:rsidRPr="004E4B4E">
        <w:rPr>
          <w:rFonts w:eastAsia="標楷體" w:hint="eastAsia"/>
          <w:color w:val="000000" w:themeColor="text1"/>
          <w:sz w:val="28"/>
          <w:szCs w:val="28"/>
        </w:rPr>
        <w:t>那</w:t>
      </w:r>
      <w:r w:rsidRPr="004E4B4E">
        <w:rPr>
          <w:rFonts w:eastAsia="標楷體"/>
          <w:color w:val="000000" w:themeColor="text1"/>
          <w:sz w:val="28"/>
          <w:szCs w:val="28"/>
        </w:rPr>
        <w:t>些行為事例</w:t>
      </w:r>
      <w:r w:rsidRPr="004E4B4E">
        <w:rPr>
          <w:rFonts w:eastAsia="標楷體" w:hint="eastAsia"/>
          <w:color w:val="000000" w:themeColor="text1"/>
          <w:sz w:val="28"/>
          <w:szCs w:val="28"/>
        </w:rPr>
        <w:t>與討論之</w:t>
      </w:r>
      <w:r w:rsidRPr="004E4B4E">
        <w:rPr>
          <w:rFonts w:eastAsia="標楷體"/>
          <w:color w:val="000000" w:themeColor="text1"/>
          <w:sz w:val="28"/>
          <w:szCs w:val="28"/>
        </w:rPr>
        <w:t>職能</w:t>
      </w:r>
      <w:r w:rsidRPr="004E4B4E">
        <w:rPr>
          <w:rFonts w:eastAsia="標楷體" w:hint="eastAsia"/>
          <w:color w:val="000000" w:themeColor="text1"/>
          <w:sz w:val="28"/>
          <w:szCs w:val="28"/>
        </w:rPr>
        <w:t>相關</w:t>
      </w:r>
      <w:r w:rsidRPr="004E4B4E">
        <w:rPr>
          <w:rFonts w:eastAsia="標楷體"/>
          <w:color w:val="000000" w:themeColor="text1"/>
          <w:sz w:val="28"/>
          <w:szCs w:val="28"/>
        </w:rPr>
        <w:t>，並得到正向良好的成果？」。</w:t>
      </w:r>
    </w:p>
    <w:p w:rsidR="00456386" w:rsidRPr="009962E7" w:rsidRDefault="009962E7" w:rsidP="009962E7">
      <w:pPr>
        <w:jc w:val="both"/>
        <w:rPr>
          <w:rFonts w:eastAsia="標楷體"/>
          <w:color w:val="000000" w:themeColor="text1"/>
          <w:sz w:val="28"/>
          <w:szCs w:val="28"/>
        </w:rPr>
      </w:pPr>
      <w:r>
        <w:rPr>
          <w:rFonts w:eastAsia="標楷體" w:hint="eastAsia"/>
          <w:b/>
          <w:color w:val="000000" w:themeColor="text1"/>
          <w:sz w:val="28"/>
          <w:szCs w:val="28"/>
        </w:rPr>
        <w:t>二、</w:t>
      </w:r>
      <w:r w:rsidR="00456386" w:rsidRPr="009962E7">
        <w:rPr>
          <w:rFonts w:eastAsia="標楷體" w:hint="eastAsia"/>
          <w:b/>
          <w:color w:val="000000" w:themeColor="text1"/>
          <w:sz w:val="28"/>
          <w:szCs w:val="28"/>
        </w:rPr>
        <w:t>成果分享</w:t>
      </w:r>
    </w:p>
    <w:p w:rsidR="004E4B4E" w:rsidRPr="009962E7" w:rsidRDefault="004E4B4E" w:rsidP="00C63ABE">
      <w:pPr>
        <w:pStyle w:val="a7"/>
        <w:numPr>
          <w:ilvl w:val="0"/>
          <w:numId w:val="43"/>
        </w:numPr>
        <w:ind w:leftChars="0"/>
        <w:jc w:val="both"/>
        <w:rPr>
          <w:rFonts w:eastAsia="標楷體" w:cs="Times New Roman"/>
          <w:color w:val="000000" w:themeColor="text1"/>
          <w:sz w:val="28"/>
          <w:szCs w:val="28"/>
        </w:rPr>
      </w:pPr>
      <w:r w:rsidRPr="009962E7">
        <w:rPr>
          <w:rFonts w:eastAsia="標楷體" w:cs="Times New Roman" w:hint="eastAsia"/>
          <w:color w:val="000000" w:themeColor="text1"/>
          <w:sz w:val="28"/>
          <w:szCs w:val="28"/>
        </w:rPr>
        <w:t>第</w:t>
      </w:r>
      <w:r w:rsidRPr="009962E7">
        <w:rPr>
          <w:rFonts w:eastAsia="標楷體" w:cs="Times New Roman" w:hint="eastAsia"/>
          <w:color w:val="000000" w:themeColor="text1"/>
          <w:sz w:val="28"/>
          <w:szCs w:val="28"/>
        </w:rPr>
        <w:t>1</w:t>
      </w:r>
      <w:r w:rsidRPr="009962E7">
        <w:rPr>
          <w:rFonts w:eastAsia="標楷體" w:cs="Times New Roman" w:hint="eastAsia"/>
          <w:color w:val="000000" w:themeColor="text1"/>
          <w:sz w:val="28"/>
          <w:szCs w:val="28"/>
        </w:rPr>
        <w:t>場次</w:t>
      </w:r>
    </w:p>
    <w:p w:rsidR="00456386" w:rsidRPr="004E4B4E" w:rsidRDefault="00456386" w:rsidP="00C63ABE">
      <w:pPr>
        <w:pStyle w:val="a7"/>
        <w:numPr>
          <w:ilvl w:val="0"/>
          <w:numId w:val="44"/>
        </w:numPr>
        <w:ind w:leftChars="0"/>
        <w:jc w:val="both"/>
        <w:rPr>
          <w:rFonts w:eastAsia="標楷體"/>
          <w:color w:val="000000" w:themeColor="text1"/>
          <w:sz w:val="28"/>
          <w:szCs w:val="28"/>
        </w:rPr>
      </w:pPr>
      <w:r w:rsidRPr="004E4B4E">
        <w:rPr>
          <w:rFonts w:eastAsia="標楷體" w:hint="eastAsia"/>
          <w:color w:val="000000" w:themeColor="text1"/>
          <w:sz w:val="28"/>
          <w:szCs w:val="28"/>
        </w:rPr>
        <w:t>第</w:t>
      </w:r>
      <w:r w:rsidRPr="004E4B4E">
        <w:rPr>
          <w:rFonts w:eastAsia="標楷體" w:hint="eastAsia"/>
          <w:color w:val="000000" w:themeColor="text1"/>
          <w:sz w:val="28"/>
          <w:szCs w:val="28"/>
        </w:rPr>
        <w:t>1</w:t>
      </w:r>
      <w:r w:rsidRPr="004E4B4E">
        <w:rPr>
          <w:rFonts w:eastAsia="標楷體" w:hint="eastAsia"/>
          <w:color w:val="000000" w:themeColor="text1"/>
          <w:sz w:val="28"/>
          <w:szCs w:val="28"/>
        </w:rPr>
        <w:t>回合</w:t>
      </w:r>
      <w:proofErr w:type="gramStart"/>
      <w:r w:rsidRPr="004E4B4E">
        <w:rPr>
          <w:rFonts w:eastAsia="標楷體" w:hint="eastAsia"/>
          <w:color w:val="000000" w:themeColor="text1"/>
          <w:sz w:val="28"/>
          <w:szCs w:val="28"/>
        </w:rPr>
        <w:t>匯</w:t>
      </w:r>
      <w:proofErr w:type="gramEnd"/>
      <w:r w:rsidRPr="004E4B4E">
        <w:rPr>
          <w:rFonts w:eastAsia="標楷體" w:hint="eastAsia"/>
          <w:color w:val="000000" w:themeColor="text1"/>
          <w:sz w:val="28"/>
          <w:szCs w:val="28"/>
        </w:rPr>
        <w:t>談</w:t>
      </w:r>
      <w:r w:rsidR="00592D49" w:rsidRPr="004E4B4E">
        <w:rPr>
          <w:rFonts w:eastAsia="標楷體" w:hint="eastAsia"/>
          <w:color w:val="000000" w:themeColor="text1"/>
          <w:sz w:val="28"/>
          <w:szCs w:val="28"/>
        </w:rPr>
        <w:t>成果</w:t>
      </w:r>
    </w:p>
    <w:p w:rsidR="00DC6A83" w:rsidRDefault="00D775B0" w:rsidP="00C63ABE">
      <w:pPr>
        <w:pStyle w:val="a7"/>
        <w:numPr>
          <w:ilvl w:val="0"/>
          <w:numId w:val="45"/>
        </w:numPr>
        <w:ind w:leftChars="0" w:left="1400" w:hanging="407"/>
        <w:jc w:val="both"/>
        <w:rPr>
          <w:rFonts w:eastAsia="標楷體"/>
          <w:color w:val="000000" w:themeColor="text1"/>
          <w:sz w:val="28"/>
          <w:szCs w:val="28"/>
        </w:rPr>
      </w:pPr>
      <w:r w:rsidRPr="004E4B4E">
        <w:rPr>
          <w:rFonts w:eastAsia="標楷體" w:hint="eastAsia"/>
          <w:color w:val="000000" w:themeColor="text1"/>
          <w:sz w:val="28"/>
          <w:szCs w:val="28"/>
        </w:rPr>
        <w:t>第</w:t>
      </w:r>
      <w:r w:rsidRPr="004E4B4E">
        <w:rPr>
          <w:rFonts w:eastAsia="標楷體" w:hint="eastAsia"/>
          <w:color w:val="000000" w:themeColor="text1"/>
          <w:sz w:val="28"/>
          <w:szCs w:val="28"/>
        </w:rPr>
        <w:t>1</w:t>
      </w:r>
      <w:r w:rsidRPr="004E4B4E">
        <w:rPr>
          <w:rFonts w:eastAsia="標楷體" w:hint="eastAsia"/>
          <w:color w:val="000000" w:themeColor="text1"/>
          <w:sz w:val="28"/>
          <w:szCs w:val="28"/>
        </w:rPr>
        <w:t>桌－是非咖啡館</w:t>
      </w:r>
      <w:proofErr w:type="gramStart"/>
      <w:r w:rsidRPr="004E4B4E">
        <w:rPr>
          <w:rFonts w:eastAsia="標楷體" w:hint="eastAsia"/>
          <w:color w:val="000000" w:themeColor="text1"/>
          <w:sz w:val="28"/>
          <w:szCs w:val="28"/>
        </w:rPr>
        <w:t>（</w:t>
      </w:r>
      <w:proofErr w:type="gramEnd"/>
      <w:r w:rsidRPr="004E4B4E">
        <w:rPr>
          <w:rFonts w:eastAsia="標楷體" w:hint="eastAsia"/>
          <w:color w:val="000000" w:themeColor="text1"/>
          <w:sz w:val="28"/>
          <w:szCs w:val="28"/>
        </w:rPr>
        <w:t>主題：</w:t>
      </w:r>
      <w:r w:rsidR="00822C86" w:rsidRPr="004E4B4E">
        <w:rPr>
          <w:rFonts w:eastAsia="標楷體" w:hint="eastAsia"/>
          <w:color w:val="000000" w:themeColor="text1"/>
          <w:sz w:val="28"/>
          <w:szCs w:val="28"/>
        </w:rPr>
        <w:t>溝通協調</w:t>
      </w:r>
      <w:proofErr w:type="gramStart"/>
      <w:r w:rsidRPr="004E4B4E">
        <w:rPr>
          <w:rFonts w:eastAsia="標楷體" w:hint="eastAsia"/>
          <w:color w:val="000000" w:themeColor="text1"/>
          <w:sz w:val="28"/>
          <w:szCs w:val="28"/>
        </w:rPr>
        <w:t>）</w:t>
      </w:r>
      <w:proofErr w:type="gramEnd"/>
    </w:p>
    <w:p w:rsidR="009962E7" w:rsidRDefault="004E4B4E" w:rsidP="009962E7">
      <w:pPr>
        <w:pStyle w:val="a7"/>
        <w:ind w:leftChars="0" w:left="1400"/>
        <w:jc w:val="both"/>
        <w:rPr>
          <w:rFonts w:eastAsia="標楷體"/>
          <w:color w:val="000000" w:themeColor="text1"/>
          <w:sz w:val="28"/>
          <w:szCs w:val="28"/>
        </w:rPr>
      </w:pPr>
      <w:r w:rsidRPr="009962E7">
        <w:rPr>
          <w:rFonts w:eastAsia="標楷體" w:hint="eastAsia"/>
          <w:color w:val="000000" w:themeColor="text1"/>
          <w:sz w:val="28"/>
          <w:szCs w:val="28"/>
        </w:rPr>
        <w:t>良好的溝通協調要能有對上溝通、對下溝通、對內溝通</w:t>
      </w:r>
      <w:r w:rsidRPr="00DC6A83">
        <w:rPr>
          <w:rFonts w:eastAsia="標楷體" w:hint="eastAsia"/>
          <w:color w:val="000000" w:themeColor="text1"/>
          <w:sz w:val="28"/>
          <w:szCs w:val="28"/>
        </w:rPr>
        <w:t>及對外溝通：</w:t>
      </w:r>
    </w:p>
    <w:p w:rsidR="009962E7" w:rsidRDefault="004E4B4E" w:rsidP="00C63ABE">
      <w:pPr>
        <w:pStyle w:val="a7"/>
        <w:numPr>
          <w:ilvl w:val="0"/>
          <w:numId w:val="46"/>
        </w:numPr>
        <w:ind w:leftChars="0"/>
        <w:jc w:val="both"/>
        <w:rPr>
          <w:rFonts w:eastAsia="標楷體"/>
          <w:color w:val="000000" w:themeColor="text1"/>
          <w:sz w:val="28"/>
          <w:szCs w:val="28"/>
        </w:rPr>
      </w:pPr>
      <w:r w:rsidRPr="009962E7">
        <w:rPr>
          <w:rFonts w:eastAsia="標楷體" w:hint="eastAsia"/>
          <w:color w:val="000000" w:themeColor="text1"/>
          <w:sz w:val="28"/>
          <w:szCs w:val="28"/>
        </w:rPr>
        <w:t>對上溝通：溝通時要能顧及長官顏面，待確認目標後揣摩上意，順利完成目標。</w:t>
      </w:r>
    </w:p>
    <w:p w:rsidR="009962E7" w:rsidRDefault="004E4B4E" w:rsidP="00C63ABE">
      <w:pPr>
        <w:pStyle w:val="a7"/>
        <w:numPr>
          <w:ilvl w:val="0"/>
          <w:numId w:val="46"/>
        </w:numPr>
        <w:ind w:leftChars="0"/>
        <w:jc w:val="both"/>
        <w:rPr>
          <w:rFonts w:eastAsia="標楷體"/>
          <w:color w:val="000000" w:themeColor="text1"/>
          <w:sz w:val="28"/>
          <w:szCs w:val="28"/>
        </w:rPr>
      </w:pPr>
      <w:r w:rsidRPr="004E4B4E">
        <w:rPr>
          <w:rFonts w:eastAsia="標楷體" w:hint="eastAsia"/>
          <w:color w:val="000000" w:themeColor="text1"/>
          <w:sz w:val="28"/>
          <w:szCs w:val="28"/>
        </w:rPr>
        <w:t>對下溝通：首要為確認對象、標的（人或事），且要能具有同理心、誠懇和恆心毅力。優先採取面對面溝通，並善用肢體語言溝通。透過定期協調（除有緊急臨時召開會議外）保持良好互動關係。如遇到擱置爭議，可以找時間請第三人當媒介。</w:t>
      </w:r>
    </w:p>
    <w:p w:rsidR="009962E7" w:rsidRDefault="004E4B4E" w:rsidP="00C63ABE">
      <w:pPr>
        <w:pStyle w:val="a7"/>
        <w:numPr>
          <w:ilvl w:val="0"/>
          <w:numId w:val="46"/>
        </w:numPr>
        <w:ind w:leftChars="0"/>
        <w:jc w:val="both"/>
        <w:rPr>
          <w:rFonts w:eastAsia="標楷體"/>
          <w:color w:val="000000" w:themeColor="text1"/>
          <w:sz w:val="28"/>
          <w:szCs w:val="28"/>
        </w:rPr>
      </w:pPr>
      <w:r w:rsidRPr="009962E7">
        <w:rPr>
          <w:rFonts w:eastAsia="標楷體" w:hint="eastAsia"/>
          <w:color w:val="000000" w:themeColor="text1"/>
          <w:sz w:val="28"/>
          <w:szCs w:val="28"/>
        </w:rPr>
        <w:t>對內（平行）溝通：培養革命情感，平常保持互動，切勿有本位主義。</w:t>
      </w:r>
    </w:p>
    <w:p w:rsidR="004E4B4E" w:rsidRPr="009962E7" w:rsidRDefault="004E4B4E" w:rsidP="00C63ABE">
      <w:pPr>
        <w:pStyle w:val="a7"/>
        <w:numPr>
          <w:ilvl w:val="0"/>
          <w:numId w:val="46"/>
        </w:numPr>
        <w:ind w:leftChars="0"/>
        <w:jc w:val="both"/>
        <w:rPr>
          <w:rFonts w:eastAsia="標楷體"/>
          <w:color w:val="000000" w:themeColor="text1"/>
          <w:sz w:val="28"/>
          <w:szCs w:val="28"/>
        </w:rPr>
      </w:pPr>
      <w:r w:rsidRPr="009962E7">
        <w:rPr>
          <w:rFonts w:eastAsia="標楷體" w:hint="eastAsia"/>
          <w:color w:val="000000" w:themeColor="text1"/>
          <w:sz w:val="28"/>
          <w:szCs w:val="28"/>
        </w:rPr>
        <w:t>對外（民眾）溝通：在溝通時要能保有同理心，不要</w:t>
      </w:r>
      <w:r w:rsidRPr="009962E7">
        <w:rPr>
          <w:rFonts w:eastAsia="標楷體" w:hint="eastAsia"/>
          <w:color w:val="000000" w:themeColor="text1"/>
          <w:sz w:val="28"/>
          <w:szCs w:val="28"/>
        </w:rPr>
        <w:lastRenderedPageBreak/>
        <w:t>使用專業語言，要能夠讓民眾清楚瞭解，可透過電視或廣播等媒體宣傳。民眾表達意見管道</w:t>
      </w:r>
      <w:proofErr w:type="gramStart"/>
      <w:r w:rsidRPr="009962E7">
        <w:rPr>
          <w:rFonts w:eastAsia="標楷體" w:hint="eastAsia"/>
          <w:color w:val="000000" w:themeColor="text1"/>
          <w:sz w:val="28"/>
          <w:szCs w:val="28"/>
        </w:rPr>
        <w:t>暢通，</w:t>
      </w:r>
      <w:proofErr w:type="gramEnd"/>
      <w:r w:rsidRPr="009962E7">
        <w:rPr>
          <w:rFonts w:eastAsia="標楷體" w:hint="eastAsia"/>
          <w:color w:val="000000" w:themeColor="text1"/>
          <w:sz w:val="28"/>
          <w:szCs w:val="28"/>
        </w:rPr>
        <w:t>針對意見領袖或關鍵團體能強化溝通，透過各項機制，諸如任務編組、員工協助方案、會報會議等，蒐集民眾真正的需求，做到「</w:t>
      </w:r>
      <w:proofErr w:type="gramStart"/>
      <w:r w:rsidRPr="009962E7">
        <w:rPr>
          <w:rFonts w:eastAsia="標楷體" w:hint="eastAsia"/>
          <w:color w:val="000000" w:themeColor="text1"/>
          <w:sz w:val="28"/>
          <w:szCs w:val="28"/>
        </w:rPr>
        <w:t>揪感心</w:t>
      </w:r>
      <w:proofErr w:type="gramEnd"/>
      <w:r w:rsidRPr="009962E7">
        <w:rPr>
          <w:rFonts w:eastAsia="標楷體" w:hint="eastAsia"/>
          <w:color w:val="000000" w:themeColor="text1"/>
          <w:sz w:val="28"/>
          <w:szCs w:val="28"/>
        </w:rPr>
        <w:t>」。</w:t>
      </w:r>
    </w:p>
    <w:p w:rsidR="004E4B4E" w:rsidRPr="004E4B4E" w:rsidRDefault="004E4B4E" w:rsidP="00C63ABE">
      <w:pPr>
        <w:pStyle w:val="a7"/>
        <w:numPr>
          <w:ilvl w:val="0"/>
          <w:numId w:val="45"/>
        </w:numPr>
        <w:ind w:leftChars="0" w:left="1400" w:hanging="407"/>
        <w:jc w:val="both"/>
        <w:rPr>
          <w:rFonts w:eastAsia="標楷體"/>
          <w:color w:val="000000" w:themeColor="text1"/>
          <w:sz w:val="28"/>
          <w:szCs w:val="28"/>
        </w:rPr>
      </w:pPr>
      <w:r w:rsidRPr="00DC341F">
        <w:rPr>
          <w:rFonts w:eastAsia="標楷體" w:hint="eastAsia"/>
          <w:color w:val="000000" w:themeColor="text1"/>
          <w:sz w:val="28"/>
          <w:szCs w:val="28"/>
        </w:rPr>
        <w:t>第</w:t>
      </w:r>
      <w:r w:rsidRPr="00DC341F">
        <w:rPr>
          <w:rFonts w:eastAsia="標楷體" w:hint="eastAsia"/>
          <w:color w:val="000000" w:themeColor="text1"/>
          <w:sz w:val="28"/>
          <w:szCs w:val="28"/>
        </w:rPr>
        <w:t>2</w:t>
      </w:r>
      <w:r w:rsidRPr="00DC341F">
        <w:rPr>
          <w:rFonts w:eastAsia="標楷體" w:hint="eastAsia"/>
          <w:color w:val="000000" w:themeColor="text1"/>
          <w:sz w:val="28"/>
          <w:szCs w:val="28"/>
        </w:rPr>
        <w:t>桌－五四三咖啡館</w:t>
      </w:r>
      <w:proofErr w:type="gramStart"/>
      <w:r w:rsidRPr="00DC341F">
        <w:rPr>
          <w:rFonts w:eastAsia="標楷體" w:hint="eastAsia"/>
          <w:color w:val="000000" w:themeColor="text1"/>
          <w:sz w:val="28"/>
          <w:szCs w:val="28"/>
        </w:rPr>
        <w:t>（</w:t>
      </w:r>
      <w:proofErr w:type="gramEnd"/>
      <w:r w:rsidRPr="00DC341F">
        <w:rPr>
          <w:rFonts w:eastAsia="標楷體" w:hint="eastAsia"/>
          <w:color w:val="000000" w:themeColor="text1"/>
          <w:sz w:val="28"/>
          <w:szCs w:val="28"/>
        </w:rPr>
        <w:t>主題：策略分析</w:t>
      </w:r>
      <w:proofErr w:type="gramStart"/>
      <w:r w:rsidRPr="00DC341F">
        <w:rPr>
          <w:rFonts w:eastAsia="標楷體" w:hint="eastAsia"/>
          <w:color w:val="000000" w:themeColor="text1"/>
          <w:sz w:val="28"/>
          <w:szCs w:val="28"/>
        </w:rPr>
        <w:t>）</w:t>
      </w:r>
      <w:proofErr w:type="gramEnd"/>
    </w:p>
    <w:p w:rsidR="001E3645" w:rsidRPr="00BD5CE2" w:rsidRDefault="001E3645" w:rsidP="00C63ABE">
      <w:pPr>
        <w:pStyle w:val="a7"/>
        <w:numPr>
          <w:ilvl w:val="0"/>
          <w:numId w:val="47"/>
        </w:numPr>
        <w:ind w:leftChars="0"/>
        <w:jc w:val="both"/>
        <w:rPr>
          <w:rFonts w:eastAsia="標楷體"/>
          <w:color w:val="000000" w:themeColor="text1"/>
          <w:sz w:val="28"/>
          <w:szCs w:val="28"/>
        </w:rPr>
      </w:pPr>
      <w:r w:rsidRPr="00BD5CE2">
        <w:rPr>
          <w:rFonts w:eastAsia="標楷體" w:hint="eastAsia"/>
          <w:color w:val="000000" w:themeColor="text1"/>
          <w:sz w:val="28"/>
          <w:szCs w:val="28"/>
        </w:rPr>
        <w:t>國內環境分析能進行跨部會</w:t>
      </w:r>
      <w:proofErr w:type="gramStart"/>
      <w:r w:rsidRPr="00BD5CE2">
        <w:rPr>
          <w:rFonts w:eastAsia="標楷體" w:hint="eastAsia"/>
          <w:color w:val="000000" w:themeColor="text1"/>
          <w:sz w:val="28"/>
          <w:szCs w:val="28"/>
        </w:rPr>
        <w:t>研</w:t>
      </w:r>
      <w:proofErr w:type="gramEnd"/>
      <w:r w:rsidRPr="00BD5CE2">
        <w:rPr>
          <w:rFonts w:eastAsia="標楷體" w:hint="eastAsia"/>
          <w:color w:val="000000" w:themeColor="text1"/>
          <w:sz w:val="28"/>
          <w:szCs w:val="28"/>
        </w:rPr>
        <w:t>商，而國外則針對國際情勢分析，藉以確認政策目標。</w:t>
      </w:r>
    </w:p>
    <w:p w:rsidR="001E3645" w:rsidRPr="00BD5CE2" w:rsidRDefault="00BD5CE2" w:rsidP="00C63ABE">
      <w:pPr>
        <w:pStyle w:val="a7"/>
        <w:numPr>
          <w:ilvl w:val="0"/>
          <w:numId w:val="47"/>
        </w:numPr>
        <w:ind w:leftChars="0"/>
        <w:jc w:val="both"/>
        <w:rPr>
          <w:rFonts w:eastAsia="標楷體"/>
          <w:color w:val="000000" w:themeColor="text1"/>
          <w:sz w:val="28"/>
          <w:szCs w:val="28"/>
        </w:rPr>
      </w:pPr>
      <w:r>
        <w:rPr>
          <w:rFonts w:eastAsia="標楷體" w:hint="eastAsia"/>
          <w:color w:val="000000" w:themeColor="text1"/>
          <w:sz w:val="28"/>
          <w:szCs w:val="28"/>
        </w:rPr>
        <w:t>策略分析的要件在於確認現有資源（人力及物力），</w:t>
      </w:r>
      <w:r w:rsidR="001338F6" w:rsidRPr="00BD5CE2">
        <w:rPr>
          <w:rFonts w:eastAsia="標楷體" w:hint="eastAsia"/>
          <w:color w:val="000000" w:themeColor="text1"/>
          <w:sz w:val="28"/>
          <w:szCs w:val="28"/>
        </w:rPr>
        <w:t>進行政策評估，包含事前、事中和事後，並能將其回饋後加以檢討</w:t>
      </w:r>
      <w:r>
        <w:rPr>
          <w:rFonts w:eastAsia="標楷體" w:hint="eastAsia"/>
          <w:color w:val="000000" w:themeColor="text1"/>
          <w:sz w:val="28"/>
          <w:szCs w:val="28"/>
        </w:rPr>
        <w:t>。</w:t>
      </w:r>
    </w:p>
    <w:p w:rsidR="001338F6" w:rsidRPr="00BD5CE2" w:rsidRDefault="00BD5CE2" w:rsidP="00C63ABE">
      <w:pPr>
        <w:pStyle w:val="a7"/>
        <w:numPr>
          <w:ilvl w:val="0"/>
          <w:numId w:val="47"/>
        </w:numPr>
        <w:ind w:leftChars="0"/>
        <w:jc w:val="both"/>
        <w:rPr>
          <w:rFonts w:eastAsia="標楷體"/>
          <w:color w:val="000000" w:themeColor="text1"/>
          <w:sz w:val="28"/>
          <w:szCs w:val="28"/>
        </w:rPr>
      </w:pPr>
      <w:r w:rsidRPr="00BD5CE2">
        <w:rPr>
          <w:rFonts w:eastAsia="標楷體" w:hint="eastAsia"/>
          <w:color w:val="000000" w:themeColor="text1"/>
          <w:sz w:val="28"/>
          <w:szCs w:val="28"/>
        </w:rPr>
        <w:t>能</w:t>
      </w:r>
      <w:r w:rsidR="001338F6" w:rsidRPr="00BD5CE2">
        <w:rPr>
          <w:rFonts w:eastAsia="標楷體" w:hint="eastAsia"/>
          <w:color w:val="000000" w:themeColor="text1"/>
          <w:sz w:val="28"/>
          <w:szCs w:val="28"/>
        </w:rPr>
        <w:t>進行情境分析模擬，並能</w:t>
      </w:r>
      <w:r w:rsidRPr="00BD5CE2">
        <w:rPr>
          <w:rFonts w:eastAsia="標楷體" w:hint="eastAsia"/>
          <w:color w:val="000000" w:themeColor="text1"/>
          <w:sz w:val="28"/>
          <w:szCs w:val="28"/>
        </w:rPr>
        <w:t>設置</w:t>
      </w:r>
      <w:r>
        <w:rPr>
          <w:rFonts w:eastAsia="標楷體" w:hint="eastAsia"/>
          <w:color w:val="000000" w:themeColor="text1"/>
          <w:sz w:val="28"/>
          <w:szCs w:val="28"/>
        </w:rPr>
        <w:t>不同方案</w:t>
      </w:r>
      <w:r w:rsidR="001338F6" w:rsidRPr="00BD5CE2">
        <w:rPr>
          <w:rFonts w:eastAsia="標楷體" w:hint="eastAsia"/>
          <w:color w:val="000000" w:themeColor="text1"/>
          <w:sz w:val="28"/>
          <w:szCs w:val="28"/>
        </w:rPr>
        <w:t>計畫</w:t>
      </w:r>
      <w:r>
        <w:rPr>
          <w:rFonts w:eastAsia="標楷體" w:hint="eastAsia"/>
          <w:color w:val="000000" w:themeColor="text1"/>
          <w:sz w:val="28"/>
          <w:szCs w:val="28"/>
        </w:rPr>
        <w:t>，預擬各種情況</w:t>
      </w:r>
      <w:r w:rsidR="001338F6" w:rsidRPr="00BD5CE2">
        <w:rPr>
          <w:rFonts w:eastAsia="標楷體" w:hint="eastAsia"/>
          <w:color w:val="000000" w:themeColor="text1"/>
          <w:sz w:val="28"/>
          <w:szCs w:val="28"/>
        </w:rPr>
        <w:t>劇本</w:t>
      </w:r>
      <w:r>
        <w:rPr>
          <w:rFonts w:eastAsia="標楷體" w:hint="eastAsia"/>
          <w:color w:val="000000" w:themeColor="text1"/>
          <w:sz w:val="28"/>
          <w:szCs w:val="28"/>
        </w:rPr>
        <w:t>，因應情</w:t>
      </w:r>
      <w:r w:rsidR="001338F6" w:rsidRPr="00BD5CE2">
        <w:rPr>
          <w:rFonts w:eastAsia="標楷體" w:hint="eastAsia"/>
          <w:color w:val="000000" w:themeColor="text1"/>
          <w:sz w:val="28"/>
          <w:szCs w:val="28"/>
        </w:rPr>
        <w:t>勢</w:t>
      </w:r>
      <w:r>
        <w:rPr>
          <w:rFonts w:eastAsia="標楷體" w:hint="eastAsia"/>
          <w:color w:val="000000" w:themeColor="text1"/>
          <w:sz w:val="28"/>
          <w:szCs w:val="28"/>
        </w:rPr>
        <w:t>變化</w:t>
      </w:r>
      <w:r w:rsidR="001338F6" w:rsidRPr="00BD5CE2">
        <w:rPr>
          <w:rFonts w:eastAsia="標楷體" w:hint="eastAsia"/>
          <w:color w:val="000000" w:themeColor="text1"/>
          <w:sz w:val="28"/>
          <w:szCs w:val="28"/>
        </w:rPr>
        <w:t>因地制宜</w:t>
      </w:r>
      <w:r>
        <w:rPr>
          <w:rFonts w:eastAsia="標楷體" w:hint="eastAsia"/>
          <w:color w:val="000000" w:themeColor="text1"/>
          <w:sz w:val="28"/>
          <w:szCs w:val="28"/>
        </w:rPr>
        <w:t>。</w:t>
      </w:r>
    </w:p>
    <w:p w:rsidR="001338F6" w:rsidRPr="00BD5CE2" w:rsidRDefault="00BD5CE2" w:rsidP="00C63ABE">
      <w:pPr>
        <w:pStyle w:val="a7"/>
        <w:numPr>
          <w:ilvl w:val="0"/>
          <w:numId w:val="47"/>
        </w:numPr>
        <w:ind w:leftChars="0"/>
        <w:jc w:val="both"/>
        <w:rPr>
          <w:rFonts w:eastAsia="標楷體"/>
          <w:color w:val="000000" w:themeColor="text1"/>
          <w:sz w:val="28"/>
          <w:szCs w:val="28"/>
        </w:rPr>
      </w:pPr>
      <w:r>
        <w:rPr>
          <w:rFonts w:eastAsia="標楷體" w:hint="eastAsia"/>
          <w:color w:val="000000" w:themeColor="text1"/>
          <w:sz w:val="28"/>
          <w:szCs w:val="28"/>
        </w:rPr>
        <w:t>透過決策資源系統、資料庫</w:t>
      </w:r>
      <w:r w:rsidR="00996795">
        <w:rPr>
          <w:rFonts w:eastAsia="標楷體" w:hint="eastAsia"/>
          <w:color w:val="000000" w:themeColor="text1"/>
          <w:sz w:val="28"/>
          <w:szCs w:val="28"/>
        </w:rPr>
        <w:t>、</w:t>
      </w:r>
      <w:r w:rsidR="00996795">
        <w:rPr>
          <w:rFonts w:eastAsia="標楷體" w:hint="eastAsia"/>
          <w:color w:val="000000" w:themeColor="text1"/>
          <w:sz w:val="28"/>
          <w:szCs w:val="28"/>
        </w:rPr>
        <w:t>SWOT</w:t>
      </w:r>
      <w:r w:rsidR="00996795">
        <w:rPr>
          <w:rFonts w:eastAsia="標楷體" w:hint="eastAsia"/>
          <w:color w:val="000000" w:themeColor="text1"/>
          <w:sz w:val="28"/>
          <w:szCs w:val="28"/>
        </w:rPr>
        <w:t>分析</w:t>
      </w:r>
      <w:r>
        <w:rPr>
          <w:rFonts w:eastAsia="標楷體" w:hint="eastAsia"/>
          <w:color w:val="000000" w:themeColor="text1"/>
          <w:sz w:val="28"/>
          <w:szCs w:val="28"/>
        </w:rPr>
        <w:t>等</w:t>
      </w:r>
      <w:r w:rsidR="00996795">
        <w:rPr>
          <w:rFonts w:eastAsia="標楷體" w:hint="eastAsia"/>
          <w:color w:val="000000" w:themeColor="text1"/>
          <w:sz w:val="28"/>
          <w:szCs w:val="28"/>
        </w:rPr>
        <w:t>作為策略</w:t>
      </w:r>
      <w:r w:rsidR="00A57847">
        <w:rPr>
          <w:rFonts w:eastAsia="標楷體" w:hint="eastAsia"/>
          <w:color w:val="000000" w:themeColor="text1"/>
          <w:sz w:val="28"/>
          <w:szCs w:val="28"/>
        </w:rPr>
        <w:t>分析的工具及方法，且要具備跨領域的背景知識，並能諮詢專家學者，最後</w:t>
      </w:r>
      <w:r w:rsidR="00996795">
        <w:rPr>
          <w:rFonts w:eastAsia="標楷體" w:hint="eastAsia"/>
          <w:color w:val="000000" w:themeColor="text1"/>
          <w:sz w:val="28"/>
          <w:szCs w:val="28"/>
        </w:rPr>
        <w:t>提出策略或參考成功經驗以解決問題。</w:t>
      </w:r>
    </w:p>
    <w:p w:rsidR="00485749" w:rsidRPr="00DC341F" w:rsidRDefault="00485749" w:rsidP="00C63ABE">
      <w:pPr>
        <w:pStyle w:val="a7"/>
        <w:numPr>
          <w:ilvl w:val="0"/>
          <w:numId w:val="45"/>
        </w:numPr>
        <w:ind w:leftChars="0" w:left="1400" w:hanging="407"/>
        <w:jc w:val="both"/>
        <w:rPr>
          <w:rFonts w:eastAsia="標楷體"/>
          <w:color w:val="000000" w:themeColor="text1"/>
          <w:sz w:val="28"/>
          <w:szCs w:val="28"/>
        </w:rPr>
      </w:pPr>
      <w:r w:rsidRPr="00DC341F">
        <w:rPr>
          <w:rFonts w:eastAsia="標楷體" w:hint="eastAsia"/>
          <w:color w:val="000000" w:themeColor="text1"/>
          <w:sz w:val="28"/>
          <w:szCs w:val="28"/>
        </w:rPr>
        <w:t>第</w:t>
      </w:r>
      <w:r w:rsidRPr="00DC341F">
        <w:rPr>
          <w:rFonts w:eastAsia="標楷體" w:hint="eastAsia"/>
          <w:color w:val="000000" w:themeColor="text1"/>
          <w:sz w:val="28"/>
          <w:szCs w:val="28"/>
        </w:rPr>
        <w:t>3</w:t>
      </w:r>
      <w:r w:rsidRPr="00DC341F">
        <w:rPr>
          <w:rFonts w:eastAsia="標楷體" w:hint="eastAsia"/>
          <w:color w:val="000000" w:themeColor="text1"/>
          <w:sz w:val="28"/>
          <w:szCs w:val="28"/>
        </w:rPr>
        <w:t>桌</w:t>
      </w:r>
      <w:r w:rsidR="00533D97" w:rsidRPr="00DC341F">
        <w:rPr>
          <w:rFonts w:eastAsia="標楷體" w:hint="eastAsia"/>
          <w:color w:val="000000" w:themeColor="text1"/>
          <w:sz w:val="28"/>
          <w:szCs w:val="28"/>
        </w:rPr>
        <w:t>－一品苑</w:t>
      </w:r>
      <w:proofErr w:type="gramStart"/>
      <w:r w:rsidR="00533D97" w:rsidRPr="00DC341F">
        <w:rPr>
          <w:rFonts w:eastAsia="標楷體" w:hint="eastAsia"/>
          <w:color w:val="000000" w:themeColor="text1"/>
          <w:sz w:val="28"/>
          <w:szCs w:val="28"/>
        </w:rPr>
        <w:t>（</w:t>
      </w:r>
      <w:proofErr w:type="gramEnd"/>
      <w:r w:rsidR="00533D97" w:rsidRPr="00DC341F">
        <w:rPr>
          <w:rFonts w:eastAsia="標楷體" w:hint="eastAsia"/>
          <w:color w:val="000000" w:themeColor="text1"/>
          <w:sz w:val="28"/>
          <w:szCs w:val="28"/>
        </w:rPr>
        <w:t>主題：創新能力</w:t>
      </w:r>
      <w:proofErr w:type="gramStart"/>
      <w:r w:rsidR="00533D97" w:rsidRPr="00DC341F">
        <w:rPr>
          <w:rFonts w:eastAsia="標楷體" w:hint="eastAsia"/>
          <w:color w:val="000000" w:themeColor="text1"/>
          <w:sz w:val="28"/>
          <w:szCs w:val="28"/>
        </w:rPr>
        <w:t>）</w:t>
      </w:r>
      <w:proofErr w:type="gramEnd"/>
    </w:p>
    <w:p w:rsidR="00AE00E6" w:rsidRPr="008A641D" w:rsidRDefault="00AE00E6" w:rsidP="00C63ABE">
      <w:pPr>
        <w:pStyle w:val="a7"/>
        <w:numPr>
          <w:ilvl w:val="0"/>
          <w:numId w:val="48"/>
        </w:numPr>
        <w:ind w:leftChars="0"/>
        <w:jc w:val="both"/>
        <w:rPr>
          <w:rFonts w:eastAsia="標楷體"/>
          <w:color w:val="000000" w:themeColor="text1"/>
          <w:sz w:val="28"/>
          <w:szCs w:val="28"/>
        </w:rPr>
      </w:pPr>
      <w:r w:rsidRPr="008A641D">
        <w:rPr>
          <w:rFonts w:eastAsia="標楷體" w:hint="eastAsia"/>
          <w:color w:val="000000" w:themeColor="text1"/>
          <w:sz w:val="28"/>
          <w:szCs w:val="28"/>
        </w:rPr>
        <w:t>破除因循苟且</w:t>
      </w:r>
      <w:r w:rsidR="008A641D" w:rsidRPr="008A641D">
        <w:rPr>
          <w:rFonts w:eastAsia="標楷體" w:hint="eastAsia"/>
          <w:color w:val="000000" w:themeColor="text1"/>
          <w:sz w:val="28"/>
          <w:szCs w:val="28"/>
        </w:rPr>
        <w:t>，容許不同聲音，包容錯誤，讓</w:t>
      </w:r>
      <w:r w:rsidRPr="008A641D">
        <w:rPr>
          <w:rFonts w:eastAsia="標楷體" w:hint="eastAsia"/>
          <w:color w:val="000000" w:themeColor="text1"/>
          <w:sz w:val="28"/>
          <w:szCs w:val="28"/>
        </w:rPr>
        <w:t>異質性</w:t>
      </w:r>
      <w:r w:rsidRPr="008A641D">
        <w:rPr>
          <w:rFonts w:eastAsia="標楷體" w:hint="eastAsia"/>
          <w:color w:val="000000" w:themeColor="text1"/>
          <w:sz w:val="28"/>
          <w:szCs w:val="28"/>
        </w:rPr>
        <w:lastRenderedPageBreak/>
        <w:t>人才參與</w:t>
      </w:r>
      <w:r w:rsidR="008A641D">
        <w:rPr>
          <w:rFonts w:eastAsia="標楷體" w:hint="eastAsia"/>
          <w:color w:val="000000" w:themeColor="text1"/>
          <w:sz w:val="28"/>
          <w:szCs w:val="28"/>
        </w:rPr>
        <w:t>，</w:t>
      </w:r>
      <w:r w:rsidRPr="008A641D">
        <w:rPr>
          <w:rFonts w:eastAsia="標楷體" w:hint="eastAsia"/>
          <w:color w:val="000000" w:themeColor="text1"/>
          <w:sz w:val="28"/>
          <w:szCs w:val="28"/>
        </w:rPr>
        <w:t>匯集多元人才</w:t>
      </w:r>
      <w:r w:rsidR="008A641D">
        <w:rPr>
          <w:rFonts w:eastAsia="標楷體" w:hint="eastAsia"/>
          <w:color w:val="000000" w:themeColor="text1"/>
          <w:sz w:val="28"/>
          <w:szCs w:val="28"/>
        </w:rPr>
        <w:t>。</w:t>
      </w:r>
    </w:p>
    <w:p w:rsidR="00AE00E6" w:rsidRDefault="008A641D" w:rsidP="00C63ABE">
      <w:pPr>
        <w:pStyle w:val="a7"/>
        <w:numPr>
          <w:ilvl w:val="0"/>
          <w:numId w:val="48"/>
        </w:numPr>
        <w:ind w:leftChars="0"/>
        <w:jc w:val="both"/>
        <w:rPr>
          <w:rFonts w:eastAsia="標楷體"/>
          <w:color w:val="000000" w:themeColor="text1"/>
          <w:sz w:val="28"/>
          <w:szCs w:val="28"/>
        </w:rPr>
      </w:pPr>
      <w:r>
        <w:rPr>
          <w:rFonts w:eastAsia="標楷體" w:hint="eastAsia"/>
          <w:color w:val="000000" w:themeColor="text1"/>
          <w:sz w:val="28"/>
          <w:szCs w:val="28"/>
        </w:rPr>
        <w:t>能</w:t>
      </w:r>
      <w:r w:rsidR="00AE00E6">
        <w:rPr>
          <w:rFonts w:eastAsia="標楷體" w:hint="eastAsia"/>
          <w:color w:val="000000" w:themeColor="text1"/>
          <w:sz w:val="28"/>
          <w:szCs w:val="28"/>
        </w:rPr>
        <w:t>與時俱進</w:t>
      </w:r>
      <w:r>
        <w:rPr>
          <w:rFonts w:eastAsia="標楷體" w:hint="eastAsia"/>
          <w:color w:val="000000" w:themeColor="text1"/>
          <w:sz w:val="28"/>
          <w:szCs w:val="28"/>
        </w:rPr>
        <w:t>，在</w:t>
      </w:r>
      <w:r w:rsidR="00AE00E6">
        <w:rPr>
          <w:rFonts w:eastAsia="標楷體" w:hint="eastAsia"/>
          <w:color w:val="000000" w:themeColor="text1"/>
          <w:sz w:val="28"/>
          <w:szCs w:val="28"/>
        </w:rPr>
        <w:t>異中求同</w:t>
      </w:r>
      <w:r w:rsidR="003B1B06">
        <w:rPr>
          <w:rFonts w:eastAsia="標楷體" w:hint="eastAsia"/>
          <w:color w:val="000000" w:themeColor="text1"/>
          <w:sz w:val="28"/>
          <w:szCs w:val="28"/>
        </w:rPr>
        <w:t>整合眾人意見，彙整共識後，在</w:t>
      </w:r>
      <w:r w:rsidR="00AE00E6">
        <w:rPr>
          <w:rFonts w:eastAsia="標楷體" w:hint="eastAsia"/>
          <w:color w:val="000000" w:themeColor="text1"/>
          <w:sz w:val="28"/>
          <w:szCs w:val="28"/>
        </w:rPr>
        <w:t>同中求新。</w:t>
      </w:r>
    </w:p>
    <w:p w:rsidR="00AE00E6" w:rsidRDefault="008A641D" w:rsidP="00C63ABE">
      <w:pPr>
        <w:pStyle w:val="a7"/>
        <w:numPr>
          <w:ilvl w:val="0"/>
          <w:numId w:val="48"/>
        </w:numPr>
        <w:ind w:leftChars="0"/>
        <w:jc w:val="both"/>
        <w:rPr>
          <w:rFonts w:eastAsia="標楷體"/>
          <w:color w:val="000000" w:themeColor="text1"/>
          <w:sz w:val="28"/>
          <w:szCs w:val="28"/>
        </w:rPr>
      </w:pPr>
      <w:r>
        <w:rPr>
          <w:rFonts w:eastAsia="標楷體" w:hint="eastAsia"/>
          <w:color w:val="000000" w:themeColor="text1"/>
          <w:sz w:val="28"/>
          <w:szCs w:val="28"/>
        </w:rPr>
        <w:t>制度性創新需要長官支持，</w:t>
      </w:r>
      <w:r w:rsidR="003B1B06">
        <w:rPr>
          <w:rFonts w:eastAsia="標楷體" w:hint="eastAsia"/>
          <w:color w:val="000000" w:themeColor="text1"/>
          <w:sz w:val="28"/>
          <w:szCs w:val="28"/>
        </w:rPr>
        <w:t>並</w:t>
      </w:r>
      <w:r>
        <w:rPr>
          <w:rFonts w:eastAsia="標楷體" w:hint="eastAsia"/>
          <w:color w:val="000000" w:themeColor="text1"/>
          <w:sz w:val="28"/>
          <w:szCs w:val="28"/>
        </w:rPr>
        <w:t>修訂相關法規，</w:t>
      </w:r>
      <w:r w:rsidR="003B1B06">
        <w:rPr>
          <w:rFonts w:eastAsia="標楷體" w:hint="eastAsia"/>
          <w:color w:val="000000" w:themeColor="text1"/>
          <w:sz w:val="28"/>
          <w:szCs w:val="28"/>
        </w:rPr>
        <w:t>且與會計溝通</w:t>
      </w:r>
      <w:r>
        <w:rPr>
          <w:rFonts w:eastAsia="標楷體" w:hint="eastAsia"/>
          <w:color w:val="000000" w:themeColor="text1"/>
          <w:sz w:val="28"/>
          <w:szCs w:val="28"/>
        </w:rPr>
        <w:t>。</w:t>
      </w:r>
    </w:p>
    <w:p w:rsidR="003B1B06" w:rsidRDefault="003B1B06" w:rsidP="00C63ABE">
      <w:pPr>
        <w:pStyle w:val="a7"/>
        <w:numPr>
          <w:ilvl w:val="0"/>
          <w:numId w:val="48"/>
        </w:numPr>
        <w:ind w:leftChars="0"/>
        <w:jc w:val="both"/>
        <w:rPr>
          <w:rFonts w:eastAsia="標楷體"/>
          <w:color w:val="000000" w:themeColor="text1"/>
          <w:sz w:val="28"/>
          <w:szCs w:val="28"/>
        </w:rPr>
      </w:pPr>
      <w:r w:rsidRPr="008A641D">
        <w:rPr>
          <w:rFonts w:eastAsia="標楷體" w:hint="eastAsia"/>
          <w:color w:val="000000" w:themeColor="text1"/>
          <w:sz w:val="28"/>
          <w:szCs w:val="28"/>
        </w:rPr>
        <w:t>給予獎勵措施，鼓勵創新</w:t>
      </w:r>
      <w:r>
        <w:rPr>
          <w:rFonts w:eastAsia="標楷體" w:hint="eastAsia"/>
          <w:color w:val="000000" w:themeColor="text1"/>
          <w:sz w:val="28"/>
          <w:szCs w:val="28"/>
        </w:rPr>
        <w:t>。</w:t>
      </w:r>
    </w:p>
    <w:p w:rsidR="008A641D" w:rsidRPr="003B1B06" w:rsidRDefault="003B1B06" w:rsidP="00C63ABE">
      <w:pPr>
        <w:pStyle w:val="a7"/>
        <w:numPr>
          <w:ilvl w:val="0"/>
          <w:numId w:val="48"/>
        </w:numPr>
        <w:ind w:leftChars="0"/>
        <w:jc w:val="both"/>
        <w:rPr>
          <w:rFonts w:eastAsia="標楷體"/>
          <w:color w:val="000000" w:themeColor="text1"/>
          <w:sz w:val="28"/>
          <w:szCs w:val="28"/>
        </w:rPr>
      </w:pPr>
      <w:r>
        <w:rPr>
          <w:rFonts w:eastAsia="標楷體" w:hint="eastAsia"/>
          <w:color w:val="000000" w:themeColor="text1"/>
          <w:sz w:val="28"/>
          <w:szCs w:val="28"/>
        </w:rPr>
        <w:t>能善用創意思考工具。</w:t>
      </w:r>
    </w:p>
    <w:p w:rsidR="00485749" w:rsidRPr="00DC341F" w:rsidRDefault="00485749" w:rsidP="00C63ABE">
      <w:pPr>
        <w:pStyle w:val="a7"/>
        <w:numPr>
          <w:ilvl w:val="0"/>
          <w:numId w:val="45"/>
        </w:numPr>
        <w:ind w:leftChars="0" w:left="1400" w:hanging="407"/>
        <w:jc w:val="both"/>
        <w:rPr>
          <w:rFonts w:eastAsia="標楷體"/>
          <w:color w:val="000000" w:themeColor="text1"/>
          <w:sz w:val="28"/>
          <w:szCs w:val="28"/>
        </w:rPr>
      </w:pPr>
      <w:r w:rsidRPr="00DC341F">
        <w:rPr>
          <w:rFonts w:eastAsia="標楷體" w:hint="eastAsia"/>
          <w:color w:val="000000" w:themeColor="text1"/>
          <w:sz w:val="28"/>
          <w:szCs w:val="28"/>
        </w:rPr>
        <w:t>第</w:t>
      </w:r>
      <w:r w:rsidRPr="00DC341F">
        <w:rPr>
          <w:rFonts w:eastAsia="標楷體" w:hint="eastAsia"/>
          <w:color w:val="000000" w:themeColor="text1"/>
          <w:sz w:val="28"/>
          <w:szCs w:val="28"/>
        </w:rPr>
        <w:t>4</w:t>
      </w:r>
      <w:r w:rsidRPr="00DC341F">
        <w:rPr>
          <w:rFonts w:eastAsia="標楷體" w:hint="eastAsia"/>
          <w:color w:val="000000" w:themeColor="text1"/>
          <w:sz w:val="28"/>
          <w:szCs w:val="28"/>
        </w:rPr>
        <w:t>桌</w:t>
      </w:r>
      <w:proofErr w:type="gramStart"/>
      <w:r w:rsidR="00533D97" w:rsidRPr="00DC341F">
        <w:rPr>
          <w:rFonts w:eastAsia="標楷體" w:hint="eastAsia"/>
          <w:color w:val="000000" w:themeColor="text1"/>
          <w:sz w:val="28"/>
          <w:szCs w:val="28"/>
        </w:rPr>
        <w:t>－文宜</w:t>
      </w:r>
      <w:proofErr w:type="gramEnd"/>
      <w:r w:rsidR="00533D97" w:rsidRPr="00DC341F">
        <w:rPr>
          <w:rFonts w:eastAsia="標楷體" w:hint="eastAsia"/>
          <w:color w:val="000000" w:themeColor="text1"/>
          <w:sz w:val="28"/>
          <w:szCs w:val="28"/>
        </w:rPr>
        <w:t>咖啡館</w:t>
      </w:r>
      <w:proofErr w:type="gramStart"/>
      <w:r w:rsidR="00533D97" w:rsidRPr="00DC341F">
        <w:rPr>
          <w:rFonts w:eastAsia="標楷體" w:hint="eastAsia"/>
          <w:color w:val="000000" w:themeColor="text1"/>
          <w:sz w:val="28"/>
          <w:szCs w:val="28"/>
        </w:rPr>
        <w:t>（</w:t>
      </w:r>
      <w:proofErr w:type="gramEnd"/>
      <w:r w:rsidR="00533D97" w:rsidRPr="00DC341F">
        <w:rPr>
          <w:rFonts w:eastAsia="標楷體" w:hint="eastAsia"/>
          <w:color w:val="000000" w:themeColor="text1"/>
          <w:sz w:val="28"/>
          <w:szCs w:val="28"/>
        </w:rPr>
        <w:t>主題：績效管理</w:t>
      </w:r>
      <w:proofErr w:type="gramStart"/>
      <w:r w:rsidR="00533D97" w:rsidRPr="00DC341F">
        <w:rPr>
          <w:rFonts w:eastAsia="標楷體" w:hint="eastAsia"/>
          <w:color w:val="000000" w:themeColor="text1"/>
          <w:sz w:val="28"/>
          <w:szCs w:val="28"/>
        </w:rPr>
        <w:t>）</w:t>
      </w:r>
      <w:proofErr w:type="gramEnd"/>
    </w:p>
    <w:p w:rsidR="00602361" w:rsidRPr="00602361" w:rsidRDefault="00602361" w:rsidP="00C63ABE">
      <w:pPr>
        <w:pStyle w:val="a7"/>
        <w:numPr>
          <w:ilvl w:val="0"/>
          <w:numId w:val="49"/>
        </w:numPr>
        <w:ind w:leftChars="0"/>
        <w:jc w:val="both"/>
        <w:rPr>
          <w:rFonts w:eastAsia="標楷體"/>
          <w:color w:val="000000" w:themeColor="text1"/>
          <w:sz w:val="28"/>
          <w:szCs w:val="28"/>
        </w:rPr>
      </w:pPr>
      <w:r w:rsidRPr="00602361">
        <w:rPr>
          <w:rFonts w:eastAsia="標楷體" w:hint="eastAsia"/>
          <w:color w:val="000000" w:themeColor="text1"/>
          <w:sz w:val="28"/>
          <w:szCs w:val="28"/>
        </w:rPr>
        <w:t>訂定目標</w:t>
      </w:r>
      <w:r>
        <w:rPr>
          <w:rFonts w:eastAsia="標楷體" w:hint="eastAsia"/>
          <w:color w:val="000000" w:themeColor="text1"/>
          <w:sz w:val="28"/>
          <w:szCs w:val="28"/>
        </w:rPr>
        <w:t>：目標設定要謹慎，方便管理考核。透過質化指標和量化指標，</w:t>
      </w:r>
      <w:proofErr w:type="gramStart"/>
      <w:r>
        <w:rPr>
          <w:rFonts w:eastAsia="標楷體" w:hint="eastAsia"/>
          <w:color w:val="000000" w:themeColor="text1"/>
          <w:sz w:val="28"/>
          <w:szCs w:val="28"/>
        </w:rPr>
        <w:t>釐</w:t>
      </w:r>
      <w:proofErr w:type="gramEnd"/>
      <w:r>
        <w:rPr>
          <w:rFonts w:eastAsia="標楷體" w:hint="eastAsia"/>
          <w:color w:val="000000" w:themeColor="text1"/>
          <w:sz w:val="28"/>
          <w:szCs w:val="28"/>
        </w:rPr>
        <w:t>清目標定義、內容，找出底線和獎懲的依據。</w:t>
      </w:r>
    </w:p>
    <w:p w:rsidR="00602361" w:rsidRDefault="00602361" w:rsidP="00C63ABE">
      <w:pPr>
        <w:pStyle w:val="a7"/>
        <w:numPr>
          <w:ilvl w:val="0"/>
          <w:numId w:val="49"/>
        </w:numPr>
        <w:ind w:leftChars="0"/>
        <w:jc w:val="both"/>
        <w:rPr>
          <w:rFonts w:eastAsia="標楷體"/>
          <w:color w:val="000000" w:themeColor="text1"/>
          <w:sz w:val="28"/>
          <w:szCs w:val="28"/>
        </w:rPr>
      </w:pPr>
      <w:r>
        <w:rPr>
          <w:rFonts w:eastAsia="標楷體" w:hint="eastAsia"/>
          <w:color w:val="000000" w:themeColor="text1"/>
          <w:sz w:val="28"/>
          <w:szCs w:val="28"/>
        </w:rPr>
        <w:t>考核評估：績效管考與各單位的公平性難以評估，依據不同單位規模訂定不同評比項目</w:t>
      </w:r>
      <w:r w:rsidR="006252BD">
        <w:rPr>
          <w:rFonts w:eastAsia="標楷體" w:hint="eastAsia"/>
          <w:color w:val="000000" w:themeColor="text1"/>
          <w:sz w:val="28"/>
          <w:szCs w:val="28"/>
        </w:rPr>
        <w:t>，並實施</w:t>
      </w:r>
      <w:r w:rsidR="006252BD" w:rsidRPr="00602361">
        <w:rPr>
          <w:rFonts w:eastAsia="標楷體" w:hint="eastAsia"/>
          <w:color w:val="000000" w:themeColor="text1"/>
          <w:sz w:val="28"/>
          <w:szCs w:val="28"/>
        </w:rPr>
        <w:t>獎懲激勵</w:t>
      </w:r>
      <w:r>
        <w:rPr>
          <w:rFonts w:eastAsia="標楷體" w:hint="eastAsia"/>
          <w:color w:val="000000" w:themeColor="text1"/>
          <w:sz w:val="28"/>
          <w:szCs w:val="28"/>
        </w:rPr>
        <w:t>。</w:t>
      </w:r>
    </w:p>
    <w:p w:rsidR="00602361" w:rsidRDefault="006C2D8E" w:rsidP="00C63ABE">
      <w:pPr>
        <w:pStyle w:val="a7"/>
        <w:numPr>
          <w:ilvl w:val="0"/>
          <w:numId w:val="49"/>
        </w:numPr>
        <w:ind w:leftChars="0"/>
        <w:jc w:val="both"/>
        <w:rPr>
          <w:rFonts w:eastAsia="標楷體"/>
          <w:color w:val="000000" w:themeColor="text1"/>
          <w:sz w:val="28"/>
          <w:szCs w:val="28"/>
        </w:rPr>
      </w:pPr>
      <w:r>
        <w:rPr>
          <w:rFonts w:eastAsia="標楷體" w:hint="eastAsia"/>
          <w:color w:val="000000" w:themeColor="text1"/>
          <w:sz w:val="28"/>
          <w:szCs w:val="28"/>
        </w:rPr>
        <w:t>向上提昇：</w:t>
      </w:r>
      <w:r w:rsidR="00602361" w:rsidRPr="00602361">
        <w:rPr>
          <w:rFonts w:eastAsia="標楷體" w:hint="eastAsia"/>
          <w:color w:val="000000" w:themeColor="text1"/>
          <w:sz w:val="28"/>
          <w:szCs w:val="28"/>
        </w:rPr>
        <w:t>獎懲激勵後，並作出期末檢討，最後是期望能讓團隊精神提昇</w:t>
      </w:r>
      <w:r w:rsidR="00602361">
        <w:rPr>
          <w:rFonts w:eastAsia="標楷體" w:hint="eastAsia"/>
          <w:color w:val="000000" w:themeColor="text1"/>
          <w:sz w:val="28"/>
          <w:szCs w:val="28"/>
        </w:rPr>
        <w:t>，包括</w:t>
      </w:r>
      <w:r w:rsidR="00602361" w:rsidRPr="00602361">
        <w:rPr>
          <w:rFonts w:eastAsia="標楷體" w:hint="eastAsia"/>
          <w:color w:val="000000" w:themeColor="text1"/>
          <w:sz w:val="28"/>
          <w:szCs w:val="28"/>
        </w:rPr>
        <w:t>團隊歸屬感和支持</w:t>
      </w:r>
      <w:r w:rsidR="00602361">
        <w:rPr>
          <w:rFonts w:eastAsia="標楷體" w:hint="eastAsia"/>
          <w:color w:val="000000" w:themeColor="text1"/>
          <w:sz w:val="28"/>
          <w:szCs w:val="28"/>
        </w:rPr>
        <w:t>感</w:t>
      </w:r>
      <w:r w:rsidR="00602361" w:rsidRPr="00602361">
        <w:rPr>
          <w:rFonts w:eastAsia="標楷體" w:hint="eastAsia"/>
          <w:color w:val="000000" w:themeColor="text1"/>
          <w:sz w:val="28"/>
          <w:szCs w:val="28"/>
        </w:rPr>
        <w:t>。</w:t>
      </w:r>
    </w:p>
    <w:p w:rsidR="00DC341F" w:rsidRPr="00D41273" w:rsidRDefault="00DC341F" w:rsidP="00C63ABE">
      <w:pPr>
        <w:pStyle w:val="a7"/>
        <w:numPr>
          <w:ilvl w:val="0"/>
          <w:numId w:val="44"/>
        </w:numPr>
        <w:ind w:leftChars="0"/>
        <w:jc w:val="both"/>
        <w:rPr>
          <w:rFonts w:eastAsia="標楷體"/>
          <w:color w:val="000000" w:themeColor="text1"/>
          <w:sz w:val="28"/>
          <w:szCs w:val="28"/>
        </w:rPr>
      </w:pPr>
      <w:r w:rsidRPr="00D41273">
        <w:rPr>
          <w:rFonts w:eastAsia="標楷體" w:hint="eastAsia"/>
          <w:color w:val="000000" w:themeColor="text1"/>
          <w:sz w:val="28"/>
          <w:szCs w:val="28"/>
        </w:rPr>
        <w:t>第</w:t>
      </w:r>
      <w:r w:rsidRPr="00D41273">
        <w:rPr>
          <w:rFonts w:eastAsia="標楷體" w:hint="eastAsia"/>
          <w:color w:val="000000" w:themeColor="text1"/>
          <w:sz w:val="28"/>
          <w:szCs w:val="28"/>
        </w:rPr>
        <w:t>2</w:t>
      </w:r>
      <w:r w:rsidRPr="00D41273">
        <w:rPr>
          <w:rFonts w:eastAsia="標楷體" w:hint="eastAsia"/>
          <w:color w:val="000000" w:themeColor="text1"/>
          <w:sz w:val="28"/>
          <w:szCs w:val="28"/>
        </w:rPr>
        <w:t>回合</w:t>
      </w:r>
      <w:proofErr w:type="gramStart"/>
      <w:r w:rsidRPr="00D41273">
        <w:rPr>
          <w:rFonts w:eastAsia="標楷體" w:hint="eastAsia"/>
          <w:color w:val="000000" w:themeColor="text1"/>
          <w:sz w:val="28"/>
          <w:szCs w:val="28"/>
        </w:rPr>
        <w:t>匯</w:t>
      </w:r>
      <w:proofErr w:type="gramEnd"/>
      <w:r w:rsidRPr="00D41273">
        <w:rPr>
          <w:rFonts w:eastAsia="標楷體" w:hint="eastAsia"/>
          <w:color w:val="000000" w:themeColor="text1"/>
          <w:sz w:val="28"/>
          <w:szCs w:val="28"/>
        </w:rPr>
        <w:t>談成果</w:t>
      </w:r>
    </w:p>
    <w:p w:rsidR="00533D97" w:rsidRPr="00DC341F" w:rsidRDefault="00533D97" w:rsidP="00C63ABE">
      <w:pPr>
        <w:pStyle w:val="a7"/>
        <w:numPr>
          <w:ilvl w:val="0"/>
          <w:numId w:val="51"/>
        </w:numPr>
        <w:ind w:leftChars="0" w:left="1400" w:hanging="407"/>
        <w:jc w:val="both"/>
        <w:rPr>
          <w:rFonts w:eastAsia="標楷體"/>
          <w:color w:val="000000" w:themeColor="text1"/>
          <w:sz w:val="28"/>
          <w:szCs w:val="28"/>
        </w:rPr>
      </w:pPr>
      <w:r w:rsidRPr="00DC341F">
        <w:rPr>
          <w:rFonts w:eastAsia="標楷體" w:hint="eastAsia"/>
          <w:color w:val="000000" w:themeColor="text1"/>
          <w:sz w:val="28"/>
          <w:szCs w:val="28"/>
        </w:rPr>
        <w:t>第</w:t>
      </w:r>
      <w:r w:rsidRPr="00DC341F">
        <w:rPr>
          <w:rFonts w:eastAsia="標楷體" w:hint="eastAsia"/>
          <w:color w:val="000000" w:themeColor="text1"/>
          <w:sz w:val="28"/>
          <w:szCs w:val="28"/>
        </w:rPr>
        <w:t>1</w:t>
      </w:r>
      <w:r w:rsidRPr="00DC341F">
        <w:rPr>
          <w:rFonts w:eastAsia="標楷體" w:hint="eastAsia"/>
          <w:color w:val="000000" w:themeColor="text1"/>
          <w:sz w:val="28"/>
          <w:szCs w:val="28"/>
        </w:rPr>
        <w:t>桌－故宮咖啡館</w:t>
      </w:r>
      <w:proofErr w:type="gramStart"/>
      <w:r w:rsidRPr="00DC341F">
        <w:rPr>
          <w:rFonts w:eastAsia="標楷體" w:hint="eastAsia"/>
          <w:color w:val="000000" w:themeColor="text1"/>
          <w:sz w:val="28"/>
          <w:szCs w:val="28"/>
        </w:rPr>
        <w:t>（</w:t>
      </w:r>
      <w:proofErr w:type="gramEnd"/>
      <w:r w:rsidRPr="00DC341F">
        <w:rPr>
          <w:rFonts w:eastAsia="標楷體" w:hint="eastAsia"/>
          <w:color w:val="000000" w:themeColor="text1"/>
          <w:sz w:val="28"/>
          <w:szCs w:val="28"/>
        </w:rPr>
        <w:t>主題：問題解決</w:t>
      </w:r>
      <w:proofErr w:type="gramStart"/>
      <w:r w:rsidRPr="00DC341F">
        <w:rPr>
          <w:rFonts w:eastAsia="標楷體" w:hint="eastAsia"/>
          <w:color w:val="000000" w:themeColor="text1"/>
          <w:sz w:val="28"/>
          <w:szCs w:val="28"/>
        </w:rPr>
        <w:t>）</w:t>
      </w:r>
      <w:proofErr w:type="gramEnd"/>
    </w:p>
    <w:p w:rsidR="00DC341F" w:rsidRDefault="00271FA5" w:rsidP="00C63ABE">
      <w:pPr>
        <w:pStyle w:val="a7"/>
        <w:numPr>
          <w:ilvl w:val="0"/>
          <w:numId w:val="50"/>
        </w:numPr>
        <w:ind w:leftChars="0"/>
        <w:jc w:val="both"/>
        <w:rPr>
          <w:rFonts w:eastAsia="標楷體"/>
          <w:color w:val="000000" w:themeColor="text1"/>
          <w:sz w:val="28"/>
          <w:szCs w:val="28"/>
        </w:rPr>
      </w:pPr>
      <w:r w:rsidRPr="00DC341F">
        <w:rPr>
          <w:rFonts w:eastAsia="標楷體" w:hint="eastAsia"/>
          <w:color w:val="000000" w:themeColor="text1"/>
          <w:sz w:val="28"/>
          <w:szCs w:val="28"/>
        </w:rPr>
        <w:t>界定問題對象：確認問題是來自內部或外部因素。</w:t>
      </w:r>
    </w:p>
    <w:p w:rsidR="00271FA5" w:rsidRPr="00DC341F" w:rsidRDefault="00271FA5" w:rsidP="00C63ABE">
      <w:pPr>
        <w:pStyle w:val="a7"/>
        <w:numPr>
          <w:ilvl w:val="0"/>
          <w:numId w:val="50"/>
        </w:numPr>
        <w:ind w:leftChars="0"/>
        <w:jc w:val="both"/>
        <w:rPr>
          <w:rFonts w:eastAsia="標楷體"/>
          <w:color w:val="000000" w:themeColor="text1"/>
          <w:sz w:val="28"/>
          <w:szCs w:val="28"/>
        </w:rPr>
      </w:pPr>
      <w:r w:rsidRPr="00DC341F">
        <w:rPr>
          <w:rFonts w:eastAsia="標楷體" w:hint="eastAsia"/>
          <w:color w:val="000000" w:themeColor="text1"/>
          <w:sz w:val="28"/>
          <w:szCs w:val="28"/>
        </w:rPr>
        <w:lastRenderedPageBreak/>
        <w:t>善用資源：確認人力、預算、人脈及技術等資源運用情況。</w:t>
      </w:r>
    </w:p>
    <w:p w:rsidR="00271FA5" w:rsidRPr="00DC341F" w:rsidRDefault="00271FA5" w:rsidP="00C63ABE">
      <w:pPr>
        <w:pStyle w:val="a7"/>
        <w:numPr>
          <w:ilvl w:val="0"/>
          <w:numId w:val="50"/>
        </w:numPr>
        <w:ind w:leftChars="0"/>
        <w:jc w:val="both"/>
        <w:rPr>
          <w:rFonts w:eastAsia="標楷體"/>
          <w:color w:val="000000" w:themeColor="text1"/>
          <w:sz w:val="28"/>
          <w:szCs w:val="28"/>
        </w:rPr>
      </w:pPr>
      <w:r w:rsidRPr="00DC341F">
        <w:rPr>
          <w:rFonts w:eastAsia="標楷體" w:hint="eastAsia"/>
          <w:color w:val="000000" w:themeColor="text1"/>
          <w:sz w:val="28"/>
          <w:szCs w:val="28"/>
        </w:rPr>
        <w:t>溝通協調：不斷反覆進行溝通協調。</w:t>
      </w:r>
    </w:p>
    <w:p w:rsidR="00271FA5" w:rsidRPr="00DC341F" w:rsidRDefault="00271FA5" w:rsidP="00C63ABE">
      <w:pPr>
        <w:pStyle w:val="a7"/>
        <w:numPr>
          <w:ilvl w:val="0"/>
          <w:numId w:val="50"/>
        </w:numPr>
        <w:ind w:leftChars="0"/>
        <w:jc w:val="both"/>
        <w:rPr>
          <w:rFonts w:eastAsia="標楷體"/>
          <w:color w:val="000000" w:themeColor="text1"/>
          <w:sz w:val="28"/>
          <w:szCs w:val="28"/>
        </w:rPr>
      </w:pPr>
      <w:r w:rsidRPr="00DC341F">
        <w:rPr>
          <w:rFonts w:eastAsia="標楷體" w:hint="eastAsia"/>
          <w:color w:val="000000" w:themeColor="text1"/>
          <w:sz w:val="28"/>
          <w:szCs w:val="28"/>
        </w:rPr>
        <w:t>解決方法：首要為具備同理心，能摒除本位主義，讓民眾有感。透過討論，運用</w:t>
      </w:r>
      <w:r w:rsidRPr="00DC341F">
        <w:rPr>
          <w:rFonts w:eastAsia="標楷體" w:hint="eastAsia"/>
          <w:color w:val="000000" w:themeColor="text1"/>
          <w:sz w:val="28"/>
          <w:szCs w:val="28"/>
        </w:rPr>
        <w:t>5W1H</w:t>
      </w:r>
      <w:r w:rsidRPr="00DC341F">
        <w:rPr>
          <w:rFonts w:eastAsia="標楷體" w:hint="eastAsia"/>
          <w:color w:val="000000" w:themeColor="text1"/>
          <w:sz w:val="28"/>
          <w:szCs w:val="28"/>
        </w:rPr>
        <w:t>等問題解決工具，匯集眾人想法共識</w:t>
      </w:r>
      <w:proofErr w:type="gramStart"/>
      <w:r w:rsidRPr="00DC341F">
        <w:rPr>
          <w:rFonts w:eastAsia="標楷體" w:hint="eastAsia"/>
          <w:color w:val="000000" w:themeColor="text1"/>
          <w:sz w:val="28"/>
          <w:szCs w:val="28"/>
        </w:rPr>
        <w:t>後綜整</w:t>
      </w:r>
      <w:proofErr w:type="gramEnd"/>
      <w:r w:rsidRPr="00DC341F">
        <w:rPr>
          <w:rFonts w:eastAsia="標楷體" w:hint="eastAsia"/>
          <w:color w:val="000000" w:themeColor="text1"/>
          <w:sz w:val="28"/>
          <w:szCs w:val="28"/>
        </w:rPr>
        <w:t>決策，再進行分工以解決問題所在，並設置管考機制</w:t>
      </w:r>
      <w:r w:rsidR="008042F5" w:rsidRPr="00DC341F">
        <w:rPr>
          <w:rFonts w:eastAsia="標楷體" w:hint="eastAsia"/>
          <w:color w:val="000000" w:themeColor="text1"/>
          <w:sz w:val="28"/>
          <w:szCs w:val="28"/>
        </w:rPr>
        <w:t>列管追蹤</w:t>
      </w:r>
      <w:r w:rsidRPr="00DC341F">
        <w:rPr>
          <w:rFonts w:eastAsia="標楷體" w:hint="eastAsia"/>
          <w:color w:val="000000" w:themeColor="text1"/>
          <w:sz w:val="28"/>
          <w:szCs w:val="28"/>
        </w:rPr>
        <w:t>，期中進行檢討及回饋修正步驟。</w:t>
      </w:r>
      <w:r w:rsidR="008042F5" w:rsidRPr="00DC341F">
        <w:rPr>
          <w:rFonts w:eastAsia="標楷體" w:hint="eastAsia"/>
          <w:color w:val="000000" w:themeColor="text1"/>
          <w:sz w:val="28"/>
          <w:szCs w:val="28"/>
        </w:rPr>
        <w:t>待問題解決後，</w:t>
      </w:r>
      <w:r w:rsidRPr="00DC341F">
        <w:rPr>
          <w:rFonts w:eastAsia="標楷體" w:hint="eastAsia"/>
          <w:color w:val="000000" w:themeColor="text1"/>
          <w:sz w:val="28"/>
          <w:szCs w:val="28"/>
        </w:rPr>
        <w:t>能將資料完整建檔，作為經驗傳承。</w:t>
      </w:r>
    </w:p>
    <w:p w:rsidR="00533D97" w:rsidRPr="00DC341F" w:rsidRDefault="00533D97" w:rsidP="00C63ABE">
      <w:pPr>
        <w:pStyle w:val="a7"/>
        <w:numPr>
          <w:ilvl w:val="0"/>
          <w:numId w:val="51"/>
        </w:numPr>
        <w:ind w:leftChars="0" w:left="1400" w:hanging="407"/>
        <w:jc w:val="both"/>
        <w:rPr>
          <w:rFonts w:eastAsia="標楷體"/>
          <w:color w:val="000000" w:themeColor="text1"/>
          <w:sz w:val="28"/>
          <w:szCs w:val="28"/>
        </w:rPr>
      </w:pPr>
      <w:r w:rsidRPr="00DC341F">
        <w:rPr>
          <w:rFonts w:eastAsia="標楷體" w:hint="eastAsia"/>
          <w:color w:val="000000" w:themeColor="text1"/>
          <w:sz w:val="28"/>
          <w:szCs w:val="28"/>
        </w:rPr>
        <w:t>第</w:t>
      </w:r>
      <w:r w:rsidRPr="00DC341F">
        <w:rPr>
          <w:rFonts w:eastAsia="標楷體" w:hint="eastAsia"/>
          <w:color w:val="000000" w:themeColor="text1"/>
          <w:sz w:val="28"/>
          <w:szCs w:val="28"/>
        </w:rPr>
        <w:t>2</w:t>
      </w:r>
      <w:r w:rsidRPr="00DC341F">
        <w:rPr>
          <w:rFonts w:eastAsia="標楷體" w:hint="eastAsia"/>
          <w:color w:val="000000" w:themeColor="text1"/>
          <w:sz w:val="28"/>
          <w:szCs w:val="28"/>
        </w:rPr>
        <w:t>桌－午休咖啡館</w:t>
      </w:r>
      <w:proofErr w:type="gramStart"/>
      <w:r w:rsidRPr="00DC341F">
        <w:rPr>
          <w:rFonts w:eastAsia="標楷體" w:hint="eastAsia"/>
          <w:color w:val="000000" w:themeColor="text1"/>
          <w:sz w:val="28"/>
          <w:szCs w:val="28"/>
        </w:rPr>
        <w:t>（</w:t>
      </w:r>
      <w:proofErr w:type="gramEnd"/>
      <w:r w:rsidRPr="00DC341F">
        <w:rPr>
          <w:rFonts w:eastAsia="標楷體" w:hint="eastAsia"/>
          <w:color w:val="000000" w:themeColor="text1"/>
          <w:sz w:val="28"/>
          <w:szCs w:val="28"/>
        </w:rPr>
        <w:t>主題：政策行銷</w:t>
      </w:r>
      <w:proofErr w:type="gramStart"/>
      <w:r w:rsidRPr="00DC341F">
        <w:rPr>
          <w:rFonts w:eastAsia="標楷體" w:hint="eastAsia"/>
          <w:color w:val="000000" w:themeColor="text1"/>
          <w:sz w:val="28"/>
          <w:szCs w:val="28"/>
        </w:rPr>
        <w:t>）</w:t>
      </w:r>
      <w:proofErr w:type="gramEnd"/>
    </w:p>
    <w:p w:rsidR="00AE00E6" w:rsidRPr="00DC341F" w:rsidRDefault="005D4B33" w:rsidP="00C63ABE">
      <w:pPr>
        <w:pStyle w:val="a7"/>
        <w:numPr>
          <w:ilvl w:val="0"/>
          <w:numId w:val="53"/>
        </w:numPr>
        <w:ind w:leftChars="0"/>
        <w:jc w:val="both"/>
        <w:rPr>
          <w:rFonts w:eastAsia="標楷體"/>
          <w:color w:val="000000" w:themeColor="text1"/>
          <w:sz w:val="28"/>
          <w:szCs w:val="28"/>
        </w:rPr>
      </w:pPr>
      <w:r w:rsidRPr="00DC341F">
        <w:rPr>
          <w:rFonts w:eastAsia="標楷體" w:hint="eastAsia"/>
          <w:color w:val="000000" w:themeColor="text1"/>
          <w:sz w:val="28"/>
          <w:szCs w:val="28"/>
        </w:rPr>
        <w:t>事前評估：由事前調查評估完備，進行現況分析，確認行銷目標對象為何。</w:t>
      </w:r>
    </w:p>
    <w:p w:rsidR="005D4B33" w:rsidRPr="00DC341F" w:rsidRDefault="005D4B33" w:rsidP="00C63ABE">
      <w:pPr>
        <w:pStyle w:val="a7"/>
        <w:numPr>
          <w:ilvl w:val="0"/>
          <w:numId w:val="53"/>
        </w:numPr>
        <w:ind w:leftChars="0"/>
        <w:jc w:val="both"/>
        <w:rPr>
          <w:rFonts w:eastAsia="標楷體"/>
          <w:color w:val="000000" w:themeColor="text1"/>
          <w:sz w:val="28"/>
          <w:szCs w:val="28"/>
        </w:rPr>
      </w:pPr>
      <w:r w:rsidRPr="00DC341F">
        <w:rPr>
          <w:rFonts w:eastAsia="標楷體" w:hint="eastAsia"/>
          <w:color w:val="000000" w:themeColor="text1"/>
          <w:sz w:val="28"/>
          <w:szCs w:val="28"/>
        </w:rPr>
        <w:t>感動行銷：要具有同理心，不要使用專業術語，用民眾的語言，且能因地制宜，讓民眾有感。</w:t>
      </w:r>
    </w:p>
    <w:p w:rsidR="005D4B33" w:rsidRPr="00DC341F" w:rsidRDefault="005D4B33" w:rsidP="00C63ABE">
      <w:pPr>
        <w:pStyle w:val="a7"/>
        <w:numPr>
          <w:ilvl w:val="0"/>
          <w:numId w:val="53"/>
        </w:numPr>
        <w:ind w:leftChars="0"/>
        <w:jc w:val="both"/>
        <w:rPr>
          <w:rFonts w:eastAsia="標楷體"/>
          <w:color w:val="000000" w:themeColor="text1"/>
          <w:sz w:val="28"/>
          <w:szCs w:val="28"/>
        </w:rPr>
      </w:pPr>
      <w:r w:rsidRPr="00DC341F">
        <w:rPr>
          <w:rFonts w:eastAsia="標楷體" w:hint="eastAsia"/>
          <w:color w:val="000000" w:themeColor="text1"/>
          <w:sz w:val="28"/>
          <w:szCs w:val="28"/>
        </w:rPr>
        <w:t>行銷方式：主動創造議題，但要注意避免造成負面宣傳效果。可利用網路宣傳、找代言人或跨部會、跨領域（公司）合作，以最小的經費創造最大的效果。</w:t>
      </w:r>
      <w:r w:rsidRPr="00DC341F">
        <w:rPr>
          <w:rFonts w:eastAsia="標楷體"/>
          <w:color w:val="000000" w:themeColor="text1"/>
          <w:sz w:val="28"/>
          <w:szCs w:val="28"/>
        </w:rPr>
        <w:t xml:space="preserve"> </w:t>
      </w:r>
    </w:p>
    <w:p w:rsidR="005D4B33" w:rsidRPr="00DC341F" w:rsidRDefault="005D4B33" w:rsidP="00C63ABE">
      <w:pPr>
        <w:pStyle w:val="a7"/>
        <w:numPr>
          <w:ilvl w:val="0"/>
          <w:numId w:val="53"/>
        </w:numPr>
        <w:ind w:leftChars="0"/>
        <w:jc w:val="both"/>
        <w:rPr>
          <w:rFonts w:eastAsia="標楷體"/>
          <w:color w:val="000000" w:themeColor="text1"/>
          <w:sz w:val="28"/>
          <w:szCs w:val="28"/>
        </w:rPr>
      </w:pPr>
      <w:r w:rsidRPr="00DC341F">
        <w:rPr>
          <w:rFonts w:eastAsia="標楷體" w:hint="eastAsia"/>
          <w:color w:val="000000" w:themeColor="text1"/>
          <w:sz w:val="28"/>
          <w:szCs w:val="28"/>
        </w:rPr>
        <w:t>事後檢討：能對於行銷結果檢討分析，並作出修正調整。</w:t>
      </w:r>
    </w:p>
    <w:p w:rsidR="00533D97" w:rsidRPr="00DC341F" w:rsidRDefault="00533D97" w:rsidP="00C63ABE">
      <w:pPr>
        <w:pStyle w:val="a7"/>
        <w:numPr>
          <w:ilvl w:val="0"/>
          <w:numId w:val="51"/>
        </w:numPr>
        <w:ind w:leftChars="0" w:left="1400" w:hanging="407"/>
        <w:jc w:val="both"/>
        <w:rPr>
          <w:rFonts w:eastAsia="標楷體"/>
          <w:color w:val="000000" w:themeColor="text1"/>
          <w:sz w:val="28"/>
          <w:szCs w:val="28"/>
        </w:rPr>
      </w:pPr>
      <w:r w:rsidRPr="00DC341F">
        <w:rPr>
          <w:rFonts w:eastAsia="標楷體" w:hint="eastAsia"/>
          <w:color w:val="000000" w:themeColor="text1"/>
          <w:sz w:val="28"/>
          <w:szCs w:val="28"/>
        </w:rPr>
        <w:lastRenderedPageBreak/>
        <w:t>第</w:t>
      </w:r>
      <w:r w:rsidRPr="00DC341F">
        <w:rPr>
          <w:rFonts w:eastAsia="標楷體" w:hint="eastAsia"/>
          <w:color w:val="000000" w:themeColor="text1"/>
          <w:sz w:val="28"/>
          <w:szCs w:val="28"/>
        </w:rPr>
        <w:t>3</w:t>
      </w:r>
      <w:r w:rsidRPr="00DC341F">
        <w:rPr>
          <w:rFonts w:eastAsia="標楷體" w:hint="eastAsia"/>
          <w:color w:val="000000" w:themeColor="text1"/>
          <w:sz w:val="28"/>
          <w:szCs w:val="28"/>
        </w:rPr>
        <w:t>桌－雲朵咖啡館</w:t>
      </w:r>
      <w:proofErr w:type="gramStart"/>
      <w:r w:rsidRPr="00DC341F">
        <w:rPr>
          <w:rFonts w:eastAsia="標楷體" w:hint="eastAsia"/>
          <w:color w:val="000000" w:themeColor="text1"/>
          <w:sz w:val="28"/>
          <w:szCs w:val="28"/>
        </w:rPr>
        <w:t>（</w:t>
      </w:r>
      <w:proofErr w:type="gramEnd"/>
      <w:r w:rsidRPr="00DC341F">
        <w:rPr>
          <w:rFonts w:eastAsia="標楷體" w:hint="eastAsia"/>
          <w:color w:val="000000" w:themeColor="text1"/>
          <w:sz w:val="28"/>
          <w:szCs w:val="28"/>
        </w:rPr>
        <w:t>主題：團隊建立</w:t>
      </w:r>
      <w:proofErr w:type="gramStart"/>
      <w:r w:rsidRPr="00DC341F">
        <w:rPr>
          <w:rFonts w:eastAsia="標楷體" w:hint="eastAsia"/>
          <w:color w:val="000000" w:themeColor="text1"/>
          <w:sz w:val="28"/>
          <w:szCs w:val="28"/>
        </w:rPr>
        <w:t>）</w:t>
      </w:r>
      <w:proofErr w:type="gramEnd"/>
    </w:p>
    <w:p w:rsidR="00636CAC" w:rsidRPr="00DC341F" w:rsidRDefault="00636CAC" w:rsidP="00C63ABE">
      <w:pPr>
        <w:pStyle w:val="a7"/>
        <w:numPr>
          <w:ilvl w:val="0"/>
          <w:numId w:val="52"/>
        </w:numPr>
        <w:ind w:leftChars="0"/>
        <w:jc w:val="both"/>
        <w:rPr>
          <w:rFonts w:eastAsia="標楷體"/>
          <w:color w:val="000000" w:themeColor="text1"/>
          <w:sz w:val="28"/>
          <w:szCs w:val="28"/>
        </w:rPr>
      </w:pPr>
      <w:r w:rsidRPr="00DC341F">
        <w:rPr>
          <w:rFonts w:eastAsia="標楷體" w:hint="eastAsia"/>
          <w:color w:val="000000" w:themeColor="text1"/>
          <w:sz w:val="28"/>
          <w:szCs w:val="28"/>
        </w:rPr>
        <w:t>能認同團隊目標，並展現團隊特色。</w:t>
      </w:r>
    </w:p>
    <w:p w:rsidR="00AE00E6" w:rsidRPr="00DC341F" w:rsidRDefault="00636CAC" w:rsidP="00C63ABE">
      <w:pPr>
        <w:pStyle w:val="a7"/>
        <w:numPr>
          <w:ilvl w:val="0"/>
          <w:numId w:val="52"/>
        </w:numPr>
        <w:ind w:leftChars="0"/>
        <w:jc w:val="both"/>
        <w:rPr>
          <w:rFonts w:eastAsia="標楷體"/>
          <w:color w:val="000000" w:themeColor="text1"/>
          <w:sz w:val="28"/>
          <w:szCs w:val="28"/>
        </w:rPr>
      </w:pPr>
      <w:r w:rsidRPr="00DC341F">
        <w:rPr>
          <w:rFonts w:eastAsia="標楷體" w:hint="eastAsia"/>
          <w:color w:val="000000" w:themeColor="text1"/>
          <w:sz w:val="28"/>
          <w:szCs w:val="28"/>
        </w:rPr>
        <w:t>內部管理上要能獎懲分明、接納不同聲音，並充分授權</w:t>
      </w:r>
      <w:r w:rsidR="00E52FA5" w:rsidRPr="00DC341F">
        <w:rPr>
          <w:rFonts w:eastAsia="標楷體" w:hint="eastAsia"/>
          <w:color w:val="000000" w:themeColor="text1"/>
          <w:sz w:val="28"/>
          <w:szCs w:val="28"/>
        </w:rPr>
        <w:t>。資深同仁帶領新進同仁，以輔導員機制一級輔導一級，讓經驗傳承。</w:t>
      </w:r>
    </w:p>
    <w:p w:rsidR="00636CAC" w:rsidRPr="00DC341F" w:rsidRDefault="00636CAC" w:rsidP="00C63ABE">
      <w:pPr>
        <w:pStyle w:val="a7"/>
        <w:numPr>
          <w:ilvl w:val="0"/>
          <w:numId w:val="52"/>
        </w:numPr>
        <w:ind w:leftChars="0"/>
        <w:jc w:val="both"/>
        <w:rPr>
          <w:rFonts w:eastAsia="標楷體"/>
          <w:color w:val="000000" w:themeColor="text1"/>
          <w:sz w:val="28"/>
          <w:szCs w:val="28"/>
        </w:rPr>
      </w:pPr>
      <w:r w:rsidRPr="00DC341F">
        <w:rPr>
          <w:rFonts w:eastAsia="標楷體" w:hint="eastAsia"/>
          <w:color w:val="000000" w:themeColor="text1"/>
          <w:sz w:val="28"/>
          <w:szCs w:val="28"/>
        </w:rPr>
        <w:t>對於團隊成員要從觀察個性、關心生活起居做起，耐心的傾聽對方的想法</w:t>
      </w:r>
      <w:r w:rsidR="00E52FA5" w:rsidRPr="00DC341F">
        <w:rPr>
          <w:rFonts w:eastAsia="標楷體" w:hint="eastAsia"/>
          <w:color w:val="000000" w:themeColor="text1"/>
          <w:sz w:val="28"/>
          <w:szCs w:val="28"/>
        </w:rPr>
        <w:t>，從中</w:t>
      </w:r>
      <w:r w:rsidRPr="00DC341F">
        <w:rPr>
          <w:rFonts w:eastAsia="標楷體" w:hint="eastAsia"/>
          <w:color w:val="000000" w:themeColor="text1"/>
          <w:sz w:val="28"/>
          <w:szCs w:val="28"/>
        </w:rPr>
        <w:t>瞭解個人特長</w:t>
      </w:r>
      <w:r w:rsidR="00E52FA5" w:rsidRPr="00DC341F">
        <w:rPr>
          <w:rFonts w:eastAsia="標楷體" w:hint="eastAsia"/>
          <w:color w:val="000000" w:themeColor="text1"/>
          <w:sz w:val="28"/>
          <w:szCs w:val="28"/>
        </w:rPr>
        <w:t>。</w:t>
      </w:r>
      <w:r w:rsidRPr="00DC341F">
        <w:rPr>
          <w:rFonts w:eastAsia="標楷體" w:hint="eastAsia"/>
          <w:color w:val="000000" w:themeColor="text1"/>
          <w:sz w:val="28"/>
          <w:szCs w:val="28"/>
        </w:rPr>
        <w:t>彼此</w:t>
      </w:r>
      <w:r w:rsidR="00E52FA5" w:rsidRPr="00DC341F">
        <w:rPr>
          <w:rFonts w:eastAsia="標楷體" w:hint="eastAsia"/>
          <w:color w:val="000000" w:themeColor="text1"/>
          <w:sz w:val="28"/>
          <w:szCs w:val="28"/>
        </w:rPr>
        <w:t>要</w:t>
      </w:r>
      <w:r w:rsidRPr="00DC341F">
        <w:rPr>
          <w:rFonts w:eastAsia="標楷體" w:hint="eastAsia"/>
          <w:color w:val="000000" w:themeColor="text1"/>
          <w:sz w:val="28"/>
          <w:szCs w:val="28"/>
        </w:rPr>
        <w:t>能互相瞭解支持，才能專才專用、適才適所。</w:t>
      </w:r>
    </w:p>
    <w:p w:rsidR="00636CAC" w:rsidRPr="00DC341F" w:rsidRDefault="00E52FA5" w:rsidP="00C63ABE">
      <w:pPr>
        <w:pStyle w:val="a7"/>
        <w:numPr>
          <w:ilvl w:val="0"/>
          <w:numId w:val="52"/>
        </w:numPr>
        <w:ind w:leftChars="0"/>
        <w:jc w:val="both"/>
        <w:rPr>
          <w:rFonts w:eastAsia="標楷體"/>
          <w:color w:val="000000" w:themeColor="text1"/>
          <w:sz w:val="28"/>
          <w:szCs w:val="28"/>
        </w:rPr>
      </w:pPr>
      <w:r w:rsidRPr="00DC341F">
        <w:rPr>
          <w:rFonts w:eastAsia="標楷體" w:hint="eastAsia"/>
          <w:color w:val="000000" w:themeColor="text1"/>
          <w:sz w:val="28"/>
          <w:szCs w:val="28"/>
        </w:rPr>
        <w:t>在橫向聯繫上，包含</w:t>
      </w:r>
      <w:r w:rsidR="00636CAC" w:rsidRPr="00DC341F">
        <w:rPr>
          <w:rFonts w:eastAsia="標楷體" w:hint="eastAsia"/>
          <w:color w:val="000000" w:themeColor="text1"/>
          <w:sz w:val="28"/>
          <w:szCs w:val="28"/>
        </w:rPr>
        <w:t>同單位</w:t>
      </w:r>
      <w:r w:rsidRPr="00DC341F">
        <w:rPr>
          <w:rFonts w:eastAsia="標楷體" w:hint="eastAsia"/>
          <w:color w:val="000000" w:themeColor="text1"/>
          <w:sz w:val="28"/>
          <w:szCs w:val="28"/>
        </w:rPr>
        <w:t>、</w:t>
      </w:r>
      <w:r w:rsidR="00636CAC" w:rsidRPr="00DC341F">
        <w:rPr>
          <w:rFonts w:eastAsia="標楷體" w:hint="eastAsia"/>
          <w:color w:val="000000" w:themeColor="text1"/>
          <w:sz w:val="28"/>
          <w:szCs w:val="28"/>
        </w:rPr>
        <w:t>跨部門或跨機關</w:t>
      </w:r>
      <w:r w:rsidRPr="00DC341F">
        <w:rPr>
          <w:rFonts w:eastAsia="標楷體" w:hint="eastAsia"/>
          <w:color w:val="000000" w:themeColor="text1"/>
          <w:sz w:val="28"/>
          <w:szCs w:val="28"/>
        </w:rPr>
        <w:t>的</w:t>
      </w:r>
      <w:r w:rsidR="00636CAC" w:rsidRPr="00DC341F">
        <w:rPr>
          <w:rFonts w:eastAsia="標楷體" w:hint="eastAsia"/>
          <w:color w:val="000000" w:themeColor="text1"/>
          <w:sz w:val="28"/>
          <w:szCs w:val="28"/>
        </w:rPr>
        <w:t>團隊成員</w:t>
      </w:r>
      <w:r w:rsidRPr="00DC341F">
        <w:rPr>
          <w:rFonts w:eastAsia="標楷體" w:hint="eastAsia"/>
          <w:color w:val="000000" w:themeColor="text1"/>
          <w:sz w:val="28"/>
          <w:szCs w:val="28"/>
        </w:rPr>
        <w:t>，要能將不同</w:t>
      </w:r>
      <w:r w:rsidR="00636CAC" w:rsidRPr="00DC341F">
        <w:rPr>
          <w:rFonts w:eastAsia="標楷體" w:hint="eastAsia"/>
          <w:color w:val="000000" w:themeColor="text1"/>
          <w:sz w:val="28"/>
          <w:szCs w:val="28"/>
        </w:rPr>
        <w:t>專業整合</w:t>
      </w:r>
      <w:r w:rsidRPr="00DC341F">
        <w:rPr>
          <w:rFonts w:eastAsia="標楷體" w:hint="eastAsia"/>
          <w:color w:val="000000" w:themeColor="text1"/>
          <w:sz w:val="28"/>
          <w:szCs w:val="28"/>
        </w:rPr>
        <w:t>，共同</w:t>
      </w:r>
      <w:r w:rsidR="00636CAC" w:rsidRPr="00DC341F">
        <w:rPr>
          <w:rFonts w:eastAsia="標楷體" w:hint="eastAsia"/>
          <w:color w:val="000000" w:themeColor="text1"/>
          <w:sz w:val="28"/>
          <w:szCs w:val="28"/>
        </w:rPr>
        <w:t>處理問題</w:t>
      </w:r>
      <w:r w:rsidRPr="00DC341F">
        <w:rPr>
          <w:rFonts w:eastAsia="標楷體" w:hint="eastAsia"/>
          <w:color w:val="000000" w:themeColor="text1"/>
          <w:sz w:val="28"/>
          <w:szCs w:val="28"/>
        </w:rPr>
        <w:t>。</w:t>
      </w:r>
      <w:r w:rsidR="00636CAC" w:rsidRPr="00DC341F">
        <w:rPr>
          <w:rFonts w:eastAsia="標楷體" w:hint="eastAsia"/>
          <w:color w:val="000000" w:themeColor="text1"/>
          <w:sz w:val="28"/>
          <w:szCs w:val="28"/>
        </w:rPr>
        <w:t xml:space="preserve">　</w:t>
      </w:r>
    </w:p>
    <w:p w:rsidR="00636CAC" w:rsidRPr="00DC341F" w:rsidRDefault="00E52FA5" w:rsidP="00C63ABE">
      <w:pPr>
        <w:pStyle w:val="a7"/>
        <w:numPr>
          <w:ilvl w:val="0"/>
          <w:numId w:val="52"/>
        </w:numPr>
        <w:ind w:leftChars="0"/>
        <w:jc w:val="both"/>
        <w:rPr>
          <w:rFonts w:eastAsia="標楷體"/>
          <w:color w:val="000000" w:themeColor="text1"/>
          <w:sz w:val="28"/>
          <w:szCs w:val="28"/>
        </w:rPr>
      </w:pPr>
      <w:r w:rsidRPr="00DC341F">
        <w:rPr>
          <w:rFonts w:eastAsia="標楷體" w:hint="eastAsia"/>
          <w:color w:val="000000" w:themeColor="text1"/>
          <w:sz w:val="28"/>
          <w:szCs w:val="28"/>
        </w:rPr>
        <w:t>舉辦</w:t>
      </w:r>
      <w:r w:rsidR="00636CAC" w:rsidRPr="00DC341F">
        <w:rPr>
          <w:rFonts w:eastAsia="標楷體" w:hint="eastAsia"/>
          <w:color w:val="000000" w:themeColor="text1"/>
          <w:sz w:val="28"/>
          <w:szCs w:val="28"/>
        </w:rPr>
        <w:t>交誼活動</w:t>
      </w:r>
      <w:r w:rsidRPr="00DC341F">
        <w:rPr>
          <w:rFonts w:eastAsia="標楷體" w:hint="eastAsia"/>
          <w:color w:val="000000" w:themeColor="text1"/>
          <w:sz w:val="28"/>
          <w:szCs w:val="28"/>
        </w:rPr>
        <w:t>，例如</w:t>
      </w:r>
      <w:r w:rsidR="00636CAC" w:rsidRPr="00DC341F">
        <w:rPr>
          <w:rFonts w:eastAsia="標楷體" w:hint="eastAsia"/>
          <w:color w:val="000000" w:themeColor="text1"/>
          <w:sz w:val="28"/>
          <w:szCs w:val="28"/>
        </w:rPr>
        <w:t>自強活動</w:t>
      </w:r>
      <w:r w:rsidRPr="00DC341F">
        <w:rPr>
          <w:rFonts w:eastAsia="標楷體" w:hint="eastAsia"/>
          <w:color w:val="000000" w:themeColor="text1"/>
          <w:sz w:val="28"/>
          <w:szCs w:val="28"/>
        </w:rPr>
        <w:t>、</w:t>
      </w:r>
      <w:r w:rsidR="00636CAC" w:rsidRPr="00DC341F">
        <w:rPr>
          <w:rFonts w:eastAsia="標楷體" w:hint="eastAsia"/>
          <w:color w:val="000000" w:themeColor="text1"/>
          <w:sz w:val="28"/>
          <w:szCs w:val="28"/>
        </w:rPr>
        <w:t>慶生活動</w:t>
      </w:r>
      <w:r w:rsidRPr="00DC341F">
        <w:rPr>
          <w:rFonts w:eastAsia="標楷體" w:hint="eastAsia"/>
          <w:color w:val="000000" w:themeColor="text1"/>
          <w:sz w:val="28"/>
          <w:szCs w:val="28"/>
        </w:rPr>
        <w:t>等，增進情感聯繫。</w:t>
      </w:r>
    </w:p>
    <w:p w:rsidR="00D41273" w:rsidRDefault="00533D97" w:rsidP="00C63ABE">
      <w:pPr>
        <w:pStyle w:val="a7"/>
        <w:numPr>
          <w:ilvl w:val="0"/>
          <w:numId w:val="51"/>
        </w:numPr>
        <w:ind w:leftChars="0" w:left="1400" w:hanging="407"/>
        <w:jc w:val="both"/>
        <w:rPr>
          <w:rFonts w:eastAsia="標楷體"/>
          <w:color w:val="000000" w:themeColor="text1"/>
          <w:sz w:val="28"/>
          <w:szCs w:val="28"/>
        </w:rPr>
      </w:pPr>
      <w:r w:rsidRPr="00DC341F">
        <w:rPr>
          <w:rFonts w:eastAsia="標楷體" w:hint="eastAsia"/>
          <w:color w:val="000000" w:themeColor="text1"/>
          <w:sz w:val="28"/>
          <w:szCs w:val="28"/>
        </w:rPr>
        <w:t>第</w:t>
      </w:r>
      <w:r w:rsidRPr="00DC341F">
        <w:rPr>
          <w:rFonts w:eastAsia="標楷體" w:hint="eastAsia"/>
          <w:color w:val="000000" w:themeColor="text1"/>
          <w:sz w:val="28"/>
          <w:szCs w:val="28"/>
        </w:rPr>
        <w:t>4</w:t>
      </w:r>
      <w:r w:rsidRPr="00DC341F">
        <w:rPr>
          <w:rFonts w:eastAsia="標楷體" w:hint="eastAsia"/>
          <w:color w:val="000000" w:themeColor="text1"/>
          <w:sz w:val="28"/>
          <w:szCs w:val="28"/>
        </w:rPr>
        <w:t>桌－</w:t>
      </w:r>
      <w:r w:rsidRPr="00DC341F">
        <w:rPr>
          <w:rFonts w:eastAsia="標楷體" w:hint="eastAsia"/>
          <w:color w:val="000000" w:themeColor="text1"/>
          <w:sz w:val="28"/>
          <w:szCs w:val="28"/>
        </w:rPr>
        <w:t>Tea Time</w:t>
      </w:r>
      <w:r w:rsidRPr="00DC341F">
        <w:rPr>
          <w:rFonts w:eastAsia="標楷體" w:hint="eastAsia"/>
          <w:color w:val="000000" w:themeColor="text1"/>
          <w:sz w:val="28"/>
          <w:szCs w:val="28"/>
        </w:rPr>
        <w:t>咖啡館</w:t>
      </w:r>
      <w:proofErr w:type="gramStart"/>
      <w:r w:rsidRPr="00DC341F">
        <w:rPr>
          <w:rFonts w:eastAsia="標楷體" w:hint="eastAsia"/>
          <w:color w:val="000000" w:themeColor="text1"/>
          <w:sz w:val="28"/>
          <w:szCs w:val="28"/>
        </w:rPr>
        <w:t>（</w:t>
      </w:r>
      <w:proofErr w:type="gramEnd"/>
      <w:r w:rsidRPr="00DC341F">
        <w:rPr>
          <w:rFonts w:eastAsia="標楷體" w:hint="eastAsia"/>
          <w:color w:val="000000" w:themeColor="text1"/>
          <w:sz w:val="28"/>
          <w:szCs w:val="28"/>
        </w:rPr>
        <w:t>主題：決斷力</w:t>
      </w:r>
      <w:proofErr w:type="gramStart"/>
      <w:r w:rsidRPr="00DC341F">
        <w:rPr>
          <w:rFonts w:eastAsia="標楷體" w:hint="eastAsia"/>
          <w:color w:val="000000" w:themeColor="text1"/>
          <w:sz w:val="28"/>
          <w:szCs w:val="28"/>
        </w:rPr>
        <w:t>）</w:t>
      </w:r>
      <w:proofErr w:type="gramEnd"/>
    </w:p>
    <w:p w:rsidR="00294950" w:rsidRPr="00D41273" w:rsidRDefault="00294950" w:rsidP="00D41273">
      <w:pPr>
        <w:pStyle w:val="a7"/>
        <w:ind w:leftChars="0" w:left="1353"/>
        <w:jc w:val="both"/>
        <w:rPr>
          <w:rFonts w:eastAsia="標楷體"/>
          <w:color w:val="000000" w:themeColor="text1"/>
          <w:sz w:val="28"/>
          <w:szCs w:val="28"/>
        </w:rPr>
      </w:pPr>
      <w:r w:rsidRPr="00D41273">
        <w:rPr>
          <w:rFonts w:eastAsia="標楷體" w:hAnsi="Times New Roman" w:cs="Times New Roman" w:hint="eastAsia"/>
          <w:color w:val="000000" w:themeColor="text1"/>
          <w:sz w:val="28"/>
          <w:szCs w:val="28"/>
        </w:rPr>
        <w:t>從四個不同構面分析：</w:t>
      </w:r>
    </w:p>
    <w:p w:rsidR="00294950" w:rsidRPr="00DC341F" w:rsidRDefault="00C14BEC" w:rsidP="00C63ABE">
      <w:pPr>
        <w:pStyle w:val="a7"/>
        <w:numPr>
          <w:ilvl w:val="0"/>
          <w:numId w:val="54"/>
        </w:numPr>
        <w:ind w:leftChars="0"/>
        <w:jc w:val="both"/>
        <w:rPr>
          <w:rFonts w:eastAsia="標楷體"/>
          <w:color w:val="000000" w:themeColor="text1"/>
          <w:sz w:val="28"/>
          <w:szCs w:val="28"/>
        </w:rPr>
      </w:pPr>
      <w:r w:rsidRPr="00DC341F">
        <w:rPr>
          <w:rFonts w:eastAsia="標楷體" w:hint="eastAsia"/>
          <w:color w:val="000000" w:themeColor="text1"/>
          <w:sz w:val="28"/>
          <w:szCs w:val="28"/>
        </w:rPr>
        <w:t>平時建立標準作業流程：決斷力是危機管理的</w:t>
      </w:r>
      <w:proofErr w:type="gramStart"/>
      <w:r w:rsidRPr="00DC341F">
        <w:rPr>
          <w:rFonts w:eastAsia="標楷體" w:hint="eastAsia"/>
          <w:color w:val="000000" w:themeColor="text1"/>
          <w:sz w:val="28"/>
          <w:szCs w:val="28"/>
        </w:rPr>
        <w:t>相似詞</w:t>
      </w:r>
      <w:proofErr w:type="gramEnd"/>
      <w:r w:rsidRPr="00DC341F">
        <w:rPr>
          <w:rFonts w:eastAsia="標楷體" w:hint="eastAsia"/>
          <w:color w:val="000000" w:themeColor="text1"/>
          <w:sz w:val="28"/>
          <w:szCs w:val="28"/>
        </w:rPr>
        <w:t>，平時應標準作業流程，對事件過程模擬，作好預先防範。</w:t>
      </w:r>
    </w:p>
    <w:p w:rsidR="00C14BEC" w:rsidRPr="00DC341F" w:rsidRDefault="00C14BEC" w:rsidP="00C63ABE">
      <w:pPr>
        <w:pStyle w:val="a7"/>
        <w:numPr>
          <w:ilvl w:val="0"/>
          <w:numId w:val="54"/>
        </w:numPr>
        <w:ind w:leftChars="0"/>
        <w:jc w:val="both"/>
        <w:rPr>
          <w:rFonts w:eastAsia="標楷體"/>
          <w:color w:val="000000" w:themeColor="text1"/>
          <w:sz w:val="28"/>
          <w:szCs w:val="28"/>
        </w:rPr>
      </w:pPr>
      <w:r w:rsidRPr="00DC341F">
        <w:rPr>
          <w:rFonts w:eastAsia="標楷體" w:hint="eastAsia"/>
          <w:color w:val="000000" w:themeColor="text1"/>
          <w:sz w:val="28"/>
          <w:szCs w:val="28"/>
        </w:rPr>
        <w:t>有一定的授權：落時分層負責、責任分工，應有膽識和情報蒐集能力，整合專業能力及使用專家系統工具，</w:t>
      </w:r>
      <w:r w:rsidRPr="00DC341F">
        <w:rPr>
          <w:rFonts w:eastAsia="標楷體" w:hint="eastAsia"/>
          <w:color w:val="000000" w:themeColor="text1"/>
          <w:sz w:val="28"/>
          <w:szCs w:val="28"/>
        </w:rPr>
        <w:lastRenderedPageBreak/>
        <w:t>協助問題解決。</w:t>
      </w:r>
    </w:p>
    <w:p w:rsidR="003266A7" w:rsidRPr="00DC341F" w:rsidRDefault="00C14BEC" w:rsidP="00C63ABE">
      <w:pPr>
        <w:pStyle w:val="a7"/>
        <w:numPr>
          <w:ilvl w:val="0"/>
          <w:numId w:val="54"/>
        </w:numPr>
        <w:ind w:leftChars="0"/>
        <w:jc w:val="both"/>
        <w:rPr>
          <w:rFonts w:eastAsia="標楷體"/>
          <w:color w:val="000000" w:themeColor="text1"/>
          <w:sz w:val="28"/>
          <w:szCs w:val="28"/>
        </w:rPr>
      </w:pPr>
      <w:r w:rsidRPr="00DC341F">
        <w:rPr>
          <w:rFonts w:eastAsia="標楷體" w:hint="eastAsia"/>
          <w:color w:val="000000" w:themeColor="text1"/>
          <w:sz w:val="28"/>
          <w:szCs w:val="28"/>
        </w:rPr>
        <w:t>瞭解利弊得失：</w:t>
      </w:r>
      <w:r w:rsidR="00294950" w:rsidRPr="00DC341F">
        <w:rPr>
          <w:rFonts w:eastAsia="標楷體" w:hint="eastAsia"/>
          <w:color w:val="000000" w:themeColor="text1"/>
          <w:sz w:val="28"/>
          <w:szCs w:val="28"/>
        </w:rPr>
        <w:t>迅速瞭解當下情勢，針對正、反影響作判斷，</w:t>
      </w:r>
      <w:r w:rsidRPr="00DC341F">
        <w:rPr>
          <w:rFonts w:eastAsia="標楷體" w:hint="eastAsia"/>
          <w:color w:val="000000" w:themeColor="text1"/>
          <w:sz w:val="28"/>
          <w:szCs w:val="28"/>
        </w:rPr>
        <w:t>並</w:t>
      </w:r>
      <w:r w:rsidR="00294950" w:rsidRPr="00DC341F">
        <w:rPr>
          <w:rFonts w:eastAsia="標楷體" w:hint="eastAsia"/>
          <w:color w:val="000000" w:themeColor="text1"/>
          <w:sz w:val="28"/>
          <w:szCs w:val="28"/>
        </w:rPr>
        <w:t>擬訂可行方案，建立處理模式。</w:t>
      </w:r>
    </w:p>
    <w:p w:rsidR="00C14BEC" w:rsidRPr="00DC341F" w:rsidRDefault="00C14BEC" w:rsidP="00C63ABE">
      <w:pPr>
        <w:pStyle w:val="a7"/>
        <w:numPr>
          <w:ilvl w:val="0"/>
          <w:numId w:val="54"/>
        </w:numPr>
        <w:ind w:leftChars="0"/>
        <w:jc w:val="both"/>
        <w:rPr>
          <w:rFonts w:eastAsia="標楷體"/>
          <w:color w:val="000000" w:themeColor="text1"/>
          <w:sz w:val="28"/>
          <w:szCs w:val="28"/>
        </w:rPr>
      </w:pPr>
      <w:r w:rsidRPr="00DC341F">
        <w:rPr>
          <w:rFonts w:eastAsia="標楷體" w:hint="eastAsia"/>
          <w:color w:val="000000" w:themeColor="text1"/>
          <w:sz w:val="28"/>
          <w:szCs w:val="28"/>
        </w:rPr>
        <w:t>經驗累積：依據固定的標準作業流程預擬事件發生情況，不斷檢討改進，透過重複練習累積實戰經驗，當問題發生時，能作出正確判斷，避免錯誤。</w:t>
      </w:r>
    </w:p>
    <w:p w:rsidR="00294950" w:rsidRPr="00DC341F" w:rsidRDefault="00C14BEC" w:rsidP="00C63ABE">
      <w:pPr>
        <w:pStyle w:val="a7"/>
        <w:numPr>
          <w:ilvl w:val="0"/>
          <w:numId w:val="54"/>
        </w:numPr>
        <w:ind w:leftChars="0"/>
        <w:jc w:val="both"/>
        <w:rPr>
          <w:rFonts w:eastAsia="標楷體"/>
          <w:color w:val="000000" w:themeColor="text1"/>
          <w:sz w:val="28"/>
          <w:szCs w:val="28"/>
        </w:rPr>
      </w:pPr>
      <w:r w:rsidRPr="00DC341F">
        <w:rPr>
          <w:rFonts w:eastAsia="標楷體" w:hint="eastAsia"/>
          <w:color w:val="000000" w:themeColor="text1"/>
          <w:sz w:val="28"/>
          <w:szCs w:val="28"/>
        </w:rPr>
        <w:t>個案分享：曾被長官退案</w:t>
      </w:r>
      <w:r w:rsidR="002A4470" w:rsidRPr="00DC341F">
        <w:rPr>
          <w:rFonts w:eastAsia="標楷體" w:hint="eastAsia"/>
          <w:color w:val="000000" w:themeColor="text1"/>
          <w:sz w:val="28"/>
          <w:szCs w:val="28"/>
        </w:rPr>
        <w:t>後</w:t>
      </w:r>
      <w:r w:rsidRPr="00DC341F">
        <w:rPr>
          <w:rFonts w:eastAsia="標楷體" w:hint="eastAsia"/>
          <w:color w:val="000000" w:themeColor="text1"/>
          <w:sz w:val="28"/>
          <w:szCs w:val="28"/>
        </w:rPr>
        <w:t>，</w:t>
      </w:r>
      <w:r w:rsidR="00294950" w:rsidRPr="00DC341F">
        <w:rPr>
          <w:rFonts w:eastAsia="標楷體" w:hint="eastAsia"/>
          <w:color w:val="000000" w:themeColor="text1"/>
          <w:sz w:val="28"/>
          <w:szCs w:val="28"/>
        </w:rPr>
        <w:t>預擬</w:t>
      </w:r>
      <w:r w:rsidR="00294950" w:rsidRPr="00DC341F">
        <w:rPr>
          <w:rFonts w:eastAsia="標楷體" w:hint="eastAsia"/>
          <w:color w:val="000000" w:themeColor="text1"/>
          <w:sz w:val="28"/>
          <w:szCs w:val="28"/>
        </w:rPr>
        <w:t>18</w:t>
      </w:r>
      <w:r w:rsidR="00294950" w:rsidRPr="00DC341F">
        <w:rPr>
          <w:rFonts w:eastAsia="標楷體" w:hint="eastAsia"/>
          <w:color w:val="000000" w:themeColor="text1"/>
          <w:sz w:val="28"/>
          <w:szCs w:val="28"/>
        </w:rPr>
        <w:t>套劇本後</w:t>
      </w:r>
      <w:r w:rsidRPr="00DC341F">
        <w:rPr>
          <w:rFonts w:eastAsia="標楷體" w:hint="eastAsia"/>
          <w:color w:val="000000" w:themeColor="text1"/>
          <w:sz w:val="28"/>
          <w:szCs w:val="28"/>
        </w:rPr>
        <w:t>，</w:t>
      </w:r>
      <w:r w:rsidR="00294950" w:rsidRPr="00DC341F">
        <w:rPr>
          <w:rFonts w:eastAsia="標楷體" w:hint="eastAsia"/>
          <w:color w:val="000000" w:themeColor="text1"/>
          <w:sz w:val="28"/>
          <w:szCs w:val="28"/>
        </w:rPr>
        <w:t>依據現況決斷</w:t>
      </w:r>
      <w:r w:rsidRPr="00DC341F">
        <w:rPr>
          <w:rFonts w:eastAsia="標楷體" w:hint="eastAsia"/>
          <w:color w:val="000000" w:themeColor="text1"/>
          <w:sz w:val="28"/>
          <w:szCs w:val="28"/>
        </w:rPr>
        <w:t>，對長官分析</w:t>
      </w:r>
      <w:r w:rsidR="00294950" w:rsidRPr="00DC341F">
        <w:rPr>
          <w:rFonts w:eastAsia="標楷體" w:hint="eastAsia"/>
          <w:color w:val="000000" w:themeColor="text1"/>
          <w:sz w:val="28"/>
          <w:szCs w:val="28"/>
        </w:rPr>
        <w:t>合理</w:t>
      </w:r>
      <w:r w:rsidRPr="00DC341F">
        <w:rPr>
          <w:rFonts w:eastAsia="標楷體" w:hint="eastAsia"/>
          <w:color w:val="000000" w:themeColor="text1"/>
          <w:sz w:val="28"/>
          <w:szCs w:val="28"/>
        </w:rPr>
        <w:t>且</w:t>
      </w:r>
      <w:r w:rsidR="00294950" w:rsidRPr="00DC341F">
        <w:rPr>
          <w:rFonts w:eastAsia="標楷體" w:hint="eastAsia"/>
          <w:color w:val="000000" w:themeColor="text1"/>
          <w:sz w:val="28"/>
          <w:szCs w:val="28"/>
        </w:rPr>
        <w:t>有效可行</w:t>
      </w:r>
      <w:r w:rsidRPr="00DC341F">
        <w:rPr>
          <w:rFonts w:eastAsia="標楷體" w:hint="eastAsia"/>
          <w:color w:val="000000" w:themeColor="text1"/>
          <w:sz w:val="28"/>
          <w:szCs w:val="28"/>
        </w:rPr>
        <w:t>的方案，</w:t>
      </w:r>
      <w:r w:rsidR="00294950" w:rsidRPr="00DC341F">
        <w:rPr>
          <w:rFonts w:eastAsia="標楷體" w:hint="eastAsia"/>
          <w:color w:val="000000" w:themeColor="text1"/>
          <w:sz w:val="28"/>
          <w:szCs w:val="28"/>
        </w:rPr>
        <w:t>展現專業</w:t>
      </w:r>
      <w:r w:rsidRPr="00DC341F">
        <w:rPr>
          <w:rFonts w:eastAsia="標楷體" w:hint="eastAsia"/>
          <w:color w:val="000000" w:themeColor="text1"/>
          <w:sz w:val="28"/>
          <w:szCs w:val="28"/>
        </w:rPr>
        <w:t>，最後終獲長官認同，業務順利推動。</w:t>
      </w:r>
    </w:p>
    <w:p w:rsidR="009962E7" w:rsidRDefault="00533D97" w:rsidP="00C63ABE">
      <w:pPr>
        <w:pStyle w:val="a7"/>
        <w:numPr>
          <w:ilvl w:val="0"/>
          <w:numId w:val="44"/>
        </w:numPr>
        <w:ind w:leftChars="0"/>
        <w:jc w:val="both"/>
        <w:rPr>
          <w:rFonts w:eastAsia="標楷體"/>
          <w:color w:val="000000" w:themeColor="text1"/>
          <w:sz w:val="28"/>
          <w:szCs w:val="28"/>
        </w:rPr>
      </w:pPr>
      <w:r w:rsidRPr="00D41273">
        <w:rPr>
          <w:rFonts w:eastAsia="標楷體" w:hint="eastAsia"/>
          <w:color w:val="000000" w:themeColor="text1"/>
          <w:sz w:val="28"/>
          <w:szCs w:val="28"/>
        </w:rPr>
        <w:t>初步關鍵行為</w:t>
      </w:r>
    </w:p>
    <w:p w:rsidR="009962E7" w:rsidRDefault="009962E7" w:rsidP="009962E7">
      <w:pPr>
        <w:pStyle w:val="a7"/>
        <w:ind w:leftChars="0" w:left="1116"/>
        <w:jc w:val="both"/>
        <w:rPr>
          <w:rFonts w:eastAsia="標楷體" w:hAnsi="Times New Roman" w:cs="Times New Roman"/>
          <w:color w:val="000000" w:themeColor="text1"/>
          <w:sz w:val="28"/>
          <w:szCs w:val="28"/>
        </w:rPr>
      </w:pPr>
      <w:r>
        <w:rPr>
          <w:rFonts w:eastAsia="標楷體" w:hint="eastAsia"/>
          <w:color w:val="000000" w:themeColor="text1"/>
          <w:sz w:val="28"/>
          <w:szCs w:val="28"/>
        </w:rPr>
        <w:t xml:space="preserve">　　</w:t>
      </w:r>
      <w:r w:rsidR="00B26EE0" w:rsidRPr="009962E7">
        <w:rPr>
          <w:rFonts w:eastAsia="標楷體" w:hAnsi="Times New Roman" w:cs="Times New Roman"/>
          <w:color w:val="000000" w:themeColor="text1"/>
          <w:sz w:val="28"/>
          <w:szCs w:val="28"/>
        </w:rPr>
        <w:t>透過</w:t>
      </w:r>
      <w:r w:rsidR="004B0CFE" w:rsidRPr="009962E7">
        <w:rPr>
          <w:rFonts w:eastAsia="標楷體" w:hAnsi="Times New Roman" w:cs="Times New Roman"/>
          <w:color w:val="000000" w:themeColor="text1"/>
          <w:sz w:val="28"/>
          <w:szCs w:val="28"/>
        </w:rPr>
        <w:t>世界咖啡館</w:t>
      </w:r>
      <w:r w:rsidR="00B26EE0" w:rsidRPr="009962E7">
        <w:rPr>
          <w:rFonts w:eastAsia="標楷體" w:hAnsi="Times New Roman" w:cs="Times New Roman"/>
          <w:color w:val="000000" w:themeColor="text1"/>
          <w:sz w:val="28"/>
          <w:szCs w:val="28"/>
        </w:rPr>
        <w:t>讓參與成員針對</w:t>
      </w:r>
      <w:r w:rsidR="00B26EE0" w:rsidRPr="009962E7">
        <w:rPr>
          <w:rFonts w:eastAsia="標楷體" w:cs="Times New Roman"/>
          <w:color w:val="000000" w:themeColor="text1"/>
          <w:sz w:val="28"/>
          <w:szCs w:val="28"/>
        </w:rPr>
        <w:t>8</w:t>
      </w:r>
      <w:r w:rsidR="00B26EE0" w:rsidRPr="009962E7">
        <w:rPr>
          <w:rFonts w:eastAsia="標楷體" w:hAnsi="Times New Roman" w:cs="Times New Roman"/>
          <w:color w:val="000000" w:themeColor="text1"/>
          <w:sz w:val="28"/>
          <w:szCs w:val="28"/>
        </w:rPr>
        <w:t>項核心職能</w:t>
      </w:r>
      <w:r w:rsidR="004B0CFE" w:rsidRPr="009962E7">
        <w:rPr>
          <w:rFonts w:eastAsia="標楷體" w:hAnsi="Times New Roman" w:cs="Times New Roman"/>
          <w:color w:val="000000" w:themeColor="text1"/>
          <w:sz w:val="28"/>
          <w:szCs w:val="28"/>
        </w:rPr>
        <w:t>進行討論</w:t>
      </w:r>
      <w:r w:rsidR="00B26EE0" w:rsidRPr="009962E7">
        <w:rPr>
          <w:rFonts w:eastAsia="標楷體" w:hAnsi="Times New Roman" w:cs="Times New Roman"/>
          <w:color w:val="000000" w:themeColor="text1"/>
          <w:sz w:val="28"/>
          <w:szCs w:val="28"/>
        </w:rPr>
        <w:t>，</w:t>
      </w:r>
      <w:r w:rsidR="004B0CFE" w:rsidRPr="009962E7">
        <w:rPr>
          <w:rFonts w:eastAsia="標楷體" w:hAnsi="Times New Roman" w:cs="Times New Roman"/>
          <w:color w:val="000000" w:themeColor="text1"/>
          <w:sz w:val="28"/>
          <w:szCs w:val="28"/>
        </w:rPr>
        <w:t>對於每</w:t>
      </w:r>
      <w:proofErr w:type="gramStart"/>
      <w:r w:rsidR="004B0CFE" w:rsidRPr="009962E7">
        <w:rPr>
          <w:rFonts w:eastAsia="標楷體" w:hAnsi="Times New Roman" w:cs="Times New Roman"/>
          <w:color w:val="000000" w:themeColor="text1"/>
          <w:sz w:val="28"/>
          <w:szCs w:val="28"/>
        </w:rPr>
        <w:t>個</w:t>
      </w:r>
      <w:proofErr w:type="gramEnd"/>
      <w:r w:rsidR="004B0CFE" w:rsidRPr="009962E7">
        <w:rPr>
          <w:rFonts w:eastAsia="標楷體" w:hAnsi="Times New Roman" w:cs="Times New Roman"/>
          <w:color w:val="000000" w:themeColor="text1"/>
          <w:sz w:val="28"/>
          <w:szCs w:val="28"/>
        </w:rPr>
        <w:t>核心職能予以界定，並</w:t>
      </w:r>
      <w:r w:rsidR="00B26EE0" w:rsidRPr="009962E7">
        <w:rPr>
          <w:rFonts w:eastAsia="標楷體" w:hAnsi="Times New Roman" w:cs="Times New Roman"/>
          <w:color w:val="000000" w:themeColor="text1"/>
          <w:sz w:val="28"/>
          <w:szCs w:val="28"/>
        </w:rPr>
        <w:t>依照</w:t>
      </w:r>
      <w:r w:rsidR="00B26EE0" w:rsidRPr="009962E7">
        <w:rPr>
          <w:rFonts w:eastAsia="標楷體" w:cs="Times New Roman"/>
          <w:color w:val="000000" w:themeColor="text1"/>
          <w:sz w:val="28"/>
          <w:szCs w:val="28"/>
        </w:rPr>
        <w:t>STAR</w:t>
      </w:r>
      <w:r w:rsidR="00B26EE0" w:rsidRPr="009962E7">
        <w:rPr>
          <w:rFonts w:eastAsia="標楷體" w:hAnsi="Times New Roman" w:cs="Times New Roman"/>
          <w:color w:val="000000" w:themeColor="text1"/>
          <w:sz w:val="28"/>
          <w:szCs w:val="28"/>
        </w:rPr>
        <w:t>行為事例經驗</w:t>
      </w:r>
      <w:proofErr w:type="gramStart"/>
      <w:r w:rsidR="00B26EE0" w:rsidRPr="009962E7">
        <w:rPr>
          <w:rFonts w:eastAsia="標楷體" w:hAnsi="Times New Roman" w:cs="Times New Roman"/>
          <w:color w:val="000000" w:themeColor="text1"/>
          <w:sz w:val="28"/>
          <w:szCs w:val="28"/>
        </w:rPr>
        <w:t>分享單彙整</w:t>
      </w:r>
      <w:proofErr w:type="gramEnd"/>
      <w:r w:rsidR="004B0CFE" w:rsidRPr="009962E7">
        <w:rPr>
          <w:rFonts w:eastAsia="標楷體" w:hAnsi="Times New Roman" w:cs="Times New Roman"/>
          <w:color w:val="000000" w:themeColor="text1"/>
          <w:sz w:val="28"/>
          <w:szCs w:val="28"/>
        </w:rPr>
        <w:t>各機關優良工作表現人員之關鍵行為。</w:t>
      </w:r>
    </w:p>
    <w:p w:rsidR="00C1738E" w:rsidRDefault="009962E7" w:rsidP="009962E7">
      <w:pPr>
        <w:pStyle w:val="a7"/>
        <w:ind w:leftChars="0" w:left="1116"/>
        <w:jc w:val="both"/>
        <w:rPr>
          <w:rFonts w:eastAsia="標楷體" w:hAnsi="Times New Roman" w:cs="Times New Roman"/>
          <w:color w:val="000000" w:themeColor="text1"/>
          <w:sz w:val="28"/>
          <w:szCs w:val="28"/>
        </w:rPr>
      </w:pPr>
      <w:r>
        <w:rPr>
          <w:rFonts w:eastAsia="標楷體" w:hAnsi="Times New Roman" w:cs="Times New Roman" w:hint="eastAsia"/>
          <w:color w:val="000000" w:themeColor="text1"/>
          <w:sz w:val="28"/>
          <w:szCs w:val="28"/>
        </w:rPr>
        <w:t xml:space="preserve">　　</w:t>
      </w:r>
      <w:r w:rsidR="0019502F" w:rsidRPr="009962E7">
        <w:rPr>
          <w:rFonts w:eastAsia="標楷體" w:hAnsi="Times New Roman" w:cs="Times New Roman"/>
          <w:color w:val="000000" w:themeColor="text1"/>
          <w:sz w:val="28"/>
          <w:szCs w:val="28"/>
        </w:rPr>
        <w:t>本場次</w:t>
      </w:r>
      <w:r w:rsidR="0019502F" w:rsidRPr="009962E7">
        <w:rPr>
          <w:rFonts w:eastAsia="標楷體" w:hAnsi="Times New Roman" w:cs="Times New Roman" w:hint="eastAsia"/>
          <w:color w:val="000000" w:themeColor="text1"/>
          <w:sz w:val="28"/>
          <w:szCs w:val="28"/>
        </w:rPr>
        <w:t>討論所獲致之初步</w:t>
      </w:r>
      <w:r w:rsidR="00C56612" w:rsidRPr="009962E7">
        <w:rPr>
          <w:rFonts w:eastAsia="標楷體" w:hAnsi="Times New Roman" w:cs="Times New Roman"/>
          <w:color w:val="000000" w:themeColor="text1"/>
          <w:sz w:val="28"/>
          <w:szCs w:val="28"/>
        </w:rPr>
        <w:t>關鍵行為</w:t>
      </w:r>
      <w:r w:rsidR="004B0CFE" w:rsidRPr="009962E7">
        <w:rPr>
          <w:rFonts w:eastAsia="標楷體" w:hAnsi="Times New Roman" w:cs="Times New Roman"/>
          <w:color w:val="000000" w:themeColor="text1"/>
          <w:sz w:val="28"/>
          <w:szCs w:val="28"/>
        </w:rPr>
        <w:t>如下：</w:t>
      </w:r>
    </w:p>
    <w:p w:rsidR="009962E7" w:rsidRDefault="009962E7" w:rsidP="009962E7">
      <w:pPr>
        <w:pStyle w:val="a7"/>
        <w:ind w:leftChars="0" w:left="1116"/>
        <w:jc w:val="both"/>
        <w:rPr>
          <w:rFonts w:eastAsia="標楷體" w:hAnsi="Times New Roman" w:cs="Times New Roman"/>
          <w:color w:val="000000" w:themeColor="text1"/>
          <w:sz w:val="28"/>
          <w:szCs w:val="28"/>
        </w:rPr>
      </w:pPr>
    </w:p>
    <w:p w:rsidR="009962E7" w:rsidRDefault="009962E7" w:rsidP="009962E7">
      <w:pPr>
        <w:pStyle w:val="a7"/>
        <w:ind w:leftChars="0" w:left="1116"/>
        <w:jc w:val="both"/>
        <w:rPr>
          <w:rFonts w:eastAsia="標楷體" w:hAnsi="Times New Roman" w:cs="Times New Roman"/>
          <w:color w:val="000000" w:themeColor="text1"/>
          <w:sz w:val="28"/>
          <w:szCs w:val="28"/>
        </w:rPr>
      </w:pPr>
    </w:p>
    <w:p w:rsidR="009962E7" w:rsidRDefault="009962E7" w:rsidP="009962E7">
      <w:pPr>
        <w:pStyle w:val="a7"/>
        <w:ind w:leftChars="0" w:left="1116"/>
        <w:jc w:val="both"/>
        <w:rPr>
          <w:rFonts w:eastAsia="標楷體" w:hAnsi="Times New Roman" w:cs="Times New Roman"/>
          <w:color w:val="000000" w:themeColor="text1"/>
          <w:sz w:val="28"/>
          <w:szCs w:val="28"/>
        </w:rPr>
      </w:pPr>
    </w:p>
    <w:p w:rsidR="009962E7" w:rsidRDefault="009962E7" w:rsidP="009962E7">
      <w:pPr>
        <w:pStyle w:val="a7"/>
        <w:ind w:leftChars="0" w:left="1116"/>
        <w:jc w:val="both"/>
        <w:rPr>
          <w:rFonts w:eastAsia="標楷體" w:hAnsi="Times New Roman" w:cs="Times New Roman"/>
          <w:color w:val="000000" w:themeColor="text1"/>
          <w:sz w:val="28"/>
          <w:szCs w:val="28"/>
        </w:rPr>
      </w:pPr>
    </w:p>
    <w:p w:rsidR="009962E7" w:rsidRDefault="009962E7" w:rsidP="009962E7">
      <w:pPr>
        <w:pStyle w:val="a7"/>
        <w:ind w:leftChars="0" w:left="1116"/>
        <w:jc w:val="both"/>
        <w:rPr>
          <w:rFonts w:eastAsia="標楷體" w:hAnsi="Times New Roman" w:cs="Times New Roman"/>
          <w:color w:val="000000" w:themeColor="text1"/>
          <w:sz w:val="28"/>
          <w:szCs w:val="28"/>
        </w:rPr>
      </w:pPr>
    </w:p>
    <w:p w:rsidR="009962E7" w:rsidRDefault="009962E7" w:rsidP="009962E7">
      <w:pPr>
        <w:pStyle w:val="a7"/>
        <w:ind w:leftChars="0" w:left="1116"/>
        <w:jc w:val="both"/>
        <w:rPr>
          <w:rFonts w:eastAsia="標楷體" w:hAnsi="Times New Roman" w:cs="Times New Roman"/>
          <w:color w:val="000000" w:themeColor="text1"/>
          <w:sz w:val="28"/>
          <w:szCs w:val="28"/>
        </w:rPr>
      </w:pPr>
    </w:p>
    <w:p w:rsidR="009962E7" w:rsidRDefault="009962E7" w:rsidP="009962E7">
      <w:pPr>
        <w:pStyle w:val="a7"/>
        <w:ind w:leftChars="0" w:left="1116"/>
        <w:jc w:val="both"/>
        <w:rPr>
          <w:rFonts w:eastAsia="標楷體" w:hAnsi="Times New Roman" w:cs="Times New Roman"/>
          <w:color w:val="000000" w:themeColor="text1"/>
          <w:sz w:val="28"/>
          <w:szCs w:val="28"/>
        </w:rPr>
      </w:pPr>
    </w:p>
    <w:p w:rsidR="009962E7" w:rsidRDefault="009962E7" w:rsidP="009962E7">
      <w:pPr>
        <w:pStyle w:val="a7"/>
        <w:ind w:leftChars="0" w:left="1116"/>
        <w:jc w:val="both"/>
        <w:rPr>
          <w:rFonts w:eastAsia="標楷體" w:hAnsi="Times New Roman" w:cs="Times New Roman"/>
          <w:color w:val="000000" w:themeColor="text1"/>
          <w:sz w:val="28"/>
          <w:szCs w:val="28"/>
        </w:rPr>
      </w:pPr>
    </w:p>
    <w:p w:rsidR="009962E7" w:rsidRPr="009962E7" w:rsidRDefault="009962E7" w:rsidP="009962E7">
      <w:pPr>
        <w:pStyle w:val="a7"/>
        <w:ind w:leftChars="0" w:left="1116"/>
        <w:jc w:val="both"/>
        <w:rPr>
          <w:rFonts w:eastAsia="標楷體"/>
          <w:color w:val="000000" w:themeColor="text1"/>
          <w:sz w:val="28"/>
          <w:szCs w:val="28"/>
        </w:rPr>
      </w:pPr>
    </w:p>
    <w:tbl>
      <w:tblPr>
        <w:tblStyle w:val="af1"/>
        <w:tblW w:w="0" w:type="auto"/>
        <w:tblInd w:w="250" w:type="dxa"/>
        <w:tblLook w:val="04A0"/>
      </w:tblPr>
      <w:tblGrid>
        <w:gridCol w:w="1418"/>
        <w:gridCol w:w="6804"/>
      </w:tblGrid>
      <w:tr w:rsidR="00BD7283" w:rsidRPr="00B00278" w:rsidTr="003266A7">
        <w:trPr>
          <w:trHeight w:val="352"/>
        </w:trPr>
        <w:tc>
          <w:tcPr>
            <w:tcW w:w="1418" w:type="dxa"/>
          </w:tcPr>
          <w:p w:rsidR="00BD7283" w:rsidRPr="00B00278" w:rsidRDefault="00BD7283" w:rsidP="003266A7">
            <w:pPr>
              <w:jc w:val="distribute"/>
              <w:rPr>
                <w:rFonts w:asciiTheme="minorHAnsi" w:eastAsia="標楷體" w:hAnsiTheme="minorHAnsi"/>
                <w:b/>
                <w:color w:val="000000" w:themeColor="text1"/>
                <w:sz w:val="28"/>
                <w:szCs w:val="28"/>
              </w:rPr>
            </w:pPr>
            <w:r w:rsidRPr="00B00278">
              <w:rPr>
                <w:rFonts w:asciiTheme="minorHAnsi" w:eastAsia="標楷體" w:hAnsiTheme="minorHAnsi"/>
                <w:b/>
                <w:color w:val="000000" w:themeColor="text1"/>
                <w:sz w:val="28"/>
                <w:szCs w:val="28"/>
              </w:rPr>
              <w:lastRenderedPageBreak/>
              <w:t>職能名稱</w:t>
            </w:r>
          </w:p>
        </w:tc>
        <w:tc>
          <w:tcPr>
            <w:tcW w:w="6804" w:type="dxa"/>
          </w:tcPr>
          <w:p w:rsidR="00BD7283" w:rsidRPr="00B00278" w:rsidRDefault="00BD7283" w:rsidP="000B54C2">
            <w:pPr>
              <w:jc w:val="distribute"/>
              <w:rPr>
                <w:rFonts w:asciiTheme="minorHAnsi" w:eastAsia="標楷體" w:hAnsiTheme="minorHAnsi"/>
                <w:b/>
                <w:color w:val="000000" w:themeColor="text1"/>
                <w:sz w:val="28"/>
                <w:szCs w:val="28"/>
              </w:rPr>
            </w:pPr>
            <w:r w:rsidRPr="00B00278">
              <w:rPr>
                <w:rFonts w:asciiTheme="minorHAnsi" w:eastAsia="標楷體" w:hAnsiTheme="minorHAnsi"/>
                <w:b/>
                <w:color w:val="000000" w:themeColor="text1"/>
                <w:sz w:val="28"/>
                <w:szCs w:val="28"/>
              </w:rPr>
              <w:t>關鍵行為</w:t>
            </w:r>
          </w:p>
        </w:tc>
      </w:tr>
      <w:tr w:rsidR="00C1738E" w:rsidRPr="00B00278" w:rsidTr="009E007B">
        <w:trPr>
          <w:trHeight w:val="352"/>
        </w:trPr>
        <w:tc>
          <w:tcPr>
            <w:tcW w:w="1418" w:type="dxa"/>
            <w:vAlign w:val="center"/>
          </w:tcPr>
          <w:p w:rsidR="00C1738E" w:rsidRPr="00B00278" w:rsidRDefault="00C1738E" w:rsidP="009E007B">
            <w:pPr>
              <w:jc w:val="distribute"/>
              <w:rPr>
                <w:rFonts w:asciiTheme="minorHAnsi" w:eastAsia="標楷體" w:hAnsiTheme="minorHAnsi"/>
                <w:b/>
                <w:color w:val="000000" w:themeColor="text1"/>
                <w:sz w:val="28"/>
                <w:szCs w:val="28"/>
              </w:rPr>
            </w:pPr>
            <w:r w:rsidRPr="00B00278">
              <w:rPr>
                <w:rFonts w:asciiTheme="minorHAnsi" w:eastAsia="標楷體" w:hAnsiTheme="minorHAnsi"/>
                <w:b/>
                <w:color w:val="000000" w:themeColor="text1"/>
                <w:sz w:val="28"/>
                <w:szCs w:val="28"/>
              </w:rPr>
              <w:t>溝通協調</w:t>
            </w:r>
          </w:p>
        </w:tc>
        <w:tc>
          <w:tcPr>
            <w:tcW w:w="6804" w:type="dxa"/>
            <w:vAlign w:val="center"/>
          </w:tcPr>
          <w:p w:rsidR="00C1738E" w:rsidRPr="00B00278" w:rsidRDefault="00C1738E" w:rsidP="009E007B">
            <w:pPr>
              <w:pStyle w:val="a7"/>
              <w:numPr>
                <w:ilvl w:val="0"/>
                <w:numId w:val="12"/>
              </w:numPr>
              <w:spacing w:line="600" w:lineRule="exact"/>
              <w:ind w:leftChars="0"/>
              <w:jc w:val="both"/>
              <w:rPr>
                <w:rFonts w:eastAsia="標楷體" w:cs="Times New Roman"/>
                <w:color w:val="000000" w:themeColor="text1"/>
              </w:rPr>
            </w:pPr>
            <w:r w:rsidRPr="00B00278">
              <w:rPr>
                <w:rFonts w:eastAsia="標楷體" w:cs="Times New Roman"/>
                <w:color w:val="000000" w:themeColor="text1"/>
              </w:rPr>
              <w:t>對他人富有同理心，誠心地傾聽，化解紛爭。</w:t>
            </w:r>
          </w:p>
          <w:p w:rsidR="00C1738E" w:rsidRPr="00B00278" w:rsidRDefault="00C1738E" w:rsidP="009E007B">
            <w:pPr>
              <w:pStyle w:val="a7"/>
              <w:numPr>
                <w:ilvl w:val="0"/>
                <w:numId w:val="12"/>
              </w:numPr>
              <w:spacing w:line="600" w:lineRule="exact"/>
              <w:ind w:leftChars="0"/>
              <w:jc w:val="both"/>
              <w:rPr>
                <w:rFonts w:eastAsia="標楷體" w:cs="Times New Roman"/>
                <w:color w:val="000000" w:themeColor="text1"/>
              </w:rPr>
            </w:pPr>
            <w:r w:rsidRPr="00B00278">
              <w:rPr>
                <w:rFonts w:eastAsia="標楷體" w:cs="Times New Roman"/>
                <w:color w:val="000000" w:themeColor="text1"/>
              </w:rPr>
              <w:t>在不同單位間，能進行橫向溝通協調，以提升組織績效。</w:t>
            </w:r>
          </w:p>
          <w:p w:rsidR="00C1738E" w:rsidRPr="00B00278" w:rsidRDefault="00C1738E" w:rsidP="009E007B">
            <w:pPr>
              <w:pStyle w:val="a7"/>
              <w:numPr>
                <w:ilvl w:val="0"/>
                <w:numId w:val="12"/>
              </w:numPr>
              <w:spacing w:line="600" w:lineRule="exact"/>
              <w:ind w:leftChars="0"/>
              <w:jc w:val="both"/>
              <w:rPr>
                <w:rFonts w:eastAsia="標楷體" w:cs="Times New Roman"/>
                <w:color w:val="000000" w:themeColor="text1"/>
              </w:rPr>
            </w:pPr>
            <w:proofErr w:type="gramStart"/>
            <w:r w:rsidRPr="00B00278">
              <w:rPr>
                <w:rFonts w:eastAsia="標楷體" w:cs="Times New Roman"/>
                <w:color w:val="000000" w:themeColor="text1"/>
              </w:rPr>
              <w:t>透過跨域合作</w:t>
            </w:r>
            <w:proofErr w:type="gramEnd"/>
            <w:r w:rsidRPr="00B00278">
              <w:rPr>
                <w:rFonts w:eastAsia="標楷體" w:cs="Times New Roman"/>
                <w:color w:val="000000" w:themeColor="text1"/>
              </w:rPr>
              <w:t>於不同組織間進行溝通協調，完成共同目標。</w:t>
            </w:r>
          </w:p>
          <w:p w:rsidR="00C1738E" w:rsidRPr="00B00278" w:rsidRDefault="00C1738E" w:rsidP="009E007B">
            <w:pPr>
              <w:pStyle w:val="a7"/>
              <w:numPr>
                <w:ilvl w:val="0"/>
                <w:numId w:val="12"/>
              </w:numPr>
              <w:spacing w:line="600" w:lineRule="exact"/>
              <w:ind w:leftChars="0"/>
              <w:jc w:val="both"/>
              <w:rPr>
                <w:rFonts w:eastAsia="標楷體" w:cs="Times New Roman"/>
                <w:color w:val="000000" w:themeColor="text1"/>
              </w:rPr>
            </w:pPr>
            <w:r w:rsidRPr="00B00278">
              <w:rPr>
                <w:rFonts w:eastAsia="標楷體" w:cs="Times New Roman"/>
                <w:color w:val="000000" w:themeColor="text1"/>
              </w:rPr>
              <w:t>對媒體溝通公開透明，維持良性互動，政策目標能適時對外說明，讓民眾瞭解。</w:t>
            </w:r>
          </w:p>
          <w:p w:rsidR="00C1738E" w:rsidRPr="00B00278" w:rsidRDefault="00C1738E" w:rsidP="009E007B">
            <w:pPr>
              <w:pStyle w:val="a7"/>
              <w:numPr>
                <w:ilvl w:val="0"/>
                <w:numId w:val="12"/>
              </w:numPr>
              <w:spacing w:line="600" w:lineRule="exact"/>
              <w:ind w:leftChars="0"/>
              <w:jc w:val="both"/>
              <w:rPr>
                <w:rFonts w:eastAsia="標楷體" w:cs="Times New Roman"/>
                <w:color w:val="000000" w:themeColor="text1"/>
              </w:rPr>
            </w:pPr>
            <w:r w:rsidRPr="00B00278">
              <w:rPr>
                <w:rFonts w:eastAsia="標楷體" w:cs="Times New Roman"/>
                <w:color w:val="000000" w:themeColor="text1"/>
              </w:rPr>
              <w:t>對民眾溝通具有同理心，並從民眾角度出發。</w:t>
            </w:r>
          </w:p>
        </w:tc>
      </w:tr>
      <w:tr w:rsidR="00C1738E" w:rsidRPr="00B00278" w:rsidTr="00764E0A">
        <w:trPr>
          <w:trHeight w:val="2684"/>
        </w:trPr>
        <w:tc>
          <w:tcPr>
            <w:tcW w:w="1418" w:type="dxa"/>
            <w:vAlign w:val="center"/>
          </w:tcPr>
          <w:p w:rsidR="00C1738E" w:rsidRPr="00B00278" w:rsidRDefault="00C1738E" w:rsidP="009E007B">
            <w:pPr>
              <w:jc w:val="distribute"/>
              <w:rPr>
                <w:rFonts w:asciiTheme="minorHAnsi" w:eastAsia="標楷體" w:hAnsiTheme="minorHAnsi"/>
                <w:b/>
                <w:color w:val="000000" w:themeColor="text1"/>
                <w:sz w:val="28"/>
                <w:szCs w:val="28"/>
              </w:rPr>
            </w:pPr>
            <w:r w:rsidRPr="00B00278">
              <w:rPr>
                <w:rFonts w:asciiTheme="minorHAnsi" w:eastAsia="標楷體" w:hAnsiTheme="minorHAnsi"/>
                <w:b/>
                <w:color w:val="000000" w:themeColor="text1"/>
                <w:sz w:val="28"/>
                <w:szCs w:val="28"/>
              </w:rPr>
              <w:t>策略分析</w:t>
            </w:r>
          </w:p>
        </w:tc>
        <w:tc>
          <w:tcPr>
            <w:tcW w:w="6804" w:type="dxa"/>
            <w:vAlign w:val="center"/>
          </w:tcPr>
          <w:p w:rsidR="00C1738E" w:rsidRPr="00B00278" w:rsidRDefault="00C1738E" w:rsidP="009E007B">
            <w:pPr>
              <w:pStyle w:val="a7"/>
              <w:numPr>
                <w:ilvl w:val="0"/>
                <w:numId w:val="3"/>
              </w:numPr>
              <w:spacing w:line="600" w:lineRule="exact"/>
              <w:ind w:leftChars="0"/>
              <w:jc w:val="both"/>
              <w:rPr>
                <w:rFonts w:eastAsia="標楷體" w:cs="Times New Roman"/>
                <w:color w:val="000000" w:themeColor="text1"/>
              </w:rPr>
            </w:pPr>
            <w:r w:rsidRPr="00B00278">
              <w:rPr>
                <w:rFonts w:eastAsia="標楷體" w:cs="Times New Roman"/>
                <w:color w:val="000000" w:themeColor="text1"/>
              </w:rPr>
              <w:t>分析國內外經驗，形成說帖同時預擬問題與解決方案。</w:t>
            </w:r>
          </w:p>
          <w:p w:rsidR="00C1738E" w:rsidRPr="00B00278" w:rsidRDefault="00C1738E" w:rsidP="009E007B">
            <w:pPr>
              <w:pStyle w:val="a7"/>
              <w:numPr>
                <w:ilvl w:val="0"/>
                <w:numId w:val="3"/>
              </w:numPr>
              <w:spacing w:line="600" w:lineRule="exact"/>
              <w:ind w:leftChars="0"/>
              <w:jc w:val="both"/>
              <w:rPr>
                <w:rFonts w:eastAsia="標楷體" w:cs="Times New Roman"/>
                <w:color w:val="000000" w:themeColor="text1"/>
              </w:rPr>
            </w:pPr>
            <w:r w:rsidRPr="00B00278">
              <w:rPr>
                <w:rFonts w:eastAsia="標楷體" w:cs="Times New Roman"/>
                <w:color w:val="000000" w:themeColor="text1"/>
              </w:rPr>
              <w:t>針對當前環境趨勢，為組織找尋最佳作法。</w:t>
            </w:r>
          </w:p>
          <w:p w:rsidR="00C1738E" w:rsidRPr="00B00278" w:rsidRDefault="00C1738E" w:rsidP="009E007B">
            <w:pPr>
              <w:pStyle w:val="a7"/>
              <w:numPr>
                <w:ilvl w:val="0"/>
                <w:numId w:val="3"/>
              </w:numPr>
              <w:spacing w:line="600" w:lineRule="exact"/>
              <w:ind w:leftChars="0"/>
              <w:jc w:val="both"/>
              <w:rPr>
                <w:rFonts w:eastAsia="標楷體" w:cs="Times New Roman"/>
                <w:color w:val="000000" w:themeColor="text1"/>
              </w:rPr>
            </w:pPr>
            <w:r w:rsidRPr="00B00278">
              <w:rPr>
                <w:rFonts w:eastAsia="標楷體" w:cs="Times New Roman"/>
                <w:color w:val="000000" w:themeColor="text1"/>
              </w:rPr>
              <w:t>能彙整各方資訊，並加以應用。</w:t>
            </w:r>
          </w:p>
        </w:tc>
      </w:tr>
      <w:tr w:rsidR="00C1738E" w:rsidRPr="00B00278" w:rsidTr="00C1738E">
        <w:trPr>
          <w:trHeight w:val="2539"/>
        </w:trPr>
        <w:tc>
          <w:tcPr>
            <w:tcW w:w="1418" w:type="dxa"/>
            <w:vAlign w:val="center"/>
          </w:tcPr>
          <w:p w:rsidR="00C1738E" w:rsidRPr="00B00278" w:rsidRDefault="00C1738E" w:rsidP="009E007B">
            <w:pPr>
              <w:jc w:val="distribute"/>
              <w:rPr>
                <w:rFonts w:asciiTheme="minorHAnsi" w:eastAsia="標楷體" w:hAnsiTheme="minorHAnsi"/>
                <w:b/>
                <w:color w:val="000000" w:themeColor="text1"/>
                <w:sz w:val="28"/>
                <w:szCs w:val="28"/>
              </w:rPr>
            </w:pPr>
            <w:r w:rsidRPr="00B00278">
              <w:rPr>
                <w:rFonts w:asciiTheme="minorHAnsi" w:eastAsia="標楷體" w:hAnsiTheme="minorHAnsi"/>
                <w:b/>
                <w:color w:val="000000" w:themeColor="text1"/>
                <w:sz w:val="28"/>
                <w:szCs w:val="28"/>
              </w:rPr>
              <w:t>創新能力</w:t>
            </w:r>
          </w:p>
        </w:tc>
        <w:tc>
          <w:tcPr>
            <w:tcW w:w="6804" w:type="dxa"/>
            <w:vAlign w:val="center"/>
          </w:tcPr>
          <w:p w:rsidR="00C1738E" w:rsidRPr="00B00278" w:rsidRDefault="00C1738E" w:rsidP="009E007B">
            <w:pPr>
              <w:pStyle w:val="a7"/>
              <w:numPr>
                <w:ilvl w:val="0"/>
                <w:numId w:val="6"/>
              </w:numPr>
              <w:spacing w:line="600" w:lineRule="exact"/>
              <w:ind w:leftChars="0"/>
              <w:jc w:val="both"/>
              <w:rPr>
                <w:rFonts w:eastAsia="標楷體" w:cs="Times New Roman"/>
                <w:color w:val="000000" w:themeColor="text1"/>
              </w:rPr>
            </w:pPr>
            <w:r w:rsidRPr="00B00278">
              <w:rPr>
                <w:rFonts w:eastAsia="標楷體" w:cs="Times New Roman"/>
                <w:color w:val="000000" w:themeColor="text1"/>
              </w:rPr>
              <w:t>運用創新思考的各項技法，進行發想，獲取問題解決策略。</w:t>
            </w:r>
          </w:p>
          <w:p w:rsidR="00C1738E" w:rsidRPr="00B00278" w:rsidRDefault="00C1738E" w:rsidP="009E007B">
            <w:pPr>
              <w:pStyle w:val="a7"/>
              <w:numPr>
                <w:ilvl w:val="0"/>
                <w:numId w:val="6"/>
              </w:numPr>
              <w:spacing w:line="600" w:lineRule="exact"/>
              <w:ind w:leftChars="0"/>
              <w:jc w:val="both"/>
              <w:rPr>
                <w:rFonts w:eastAsia="標楷體" w:cs="Times New Roman"/>
                <w:color w:val="000000" w:themeColor="text1"/>
              </w:rPr>
            </w:pPr>
            <w:r w:rsidRPr="00B00278">
              <w:rPr>
                <w:rFonts w:eastAsia="標楷體" w:cs="Times New Roman"/>
                <w:color w:val="000000" w:themeColor="text1"/>
              </w:rPr>
              <w:t>針對</w:t>
            </w:r>
            <w:proofErr w:type="gramStart"/>
            <w:r w:rsidRPr="00B00278">
              <w:rPr>
                <w:rFonts w:eastAsia="標楷體" w:cs="Times New Roman"/>
                <w:color w:val="000000" w:themeColor="text1"/>
              </w:rPr>
              <w:t>研</w:t>
            </w:r>
            <w:proofErr w:type="gramEnd"/>
            <w:r w:rsidRPr="00B00278">
              <w:rPr>
                <w:rFonts w:eastAsia="標楷體" w:cs="Times New Roman"/>
                <w:color w:val="000000" w:themeColor="text1"/>
              </w:rPr>
              <w:t>擬的創新運作模式加以測試，以驗證可行性。</w:t>
            </w:r>
          </w:p>
        </w:tc>
      </w:tr>
      <w:tr w:rsidR="00C1738E" w:rsidRPr="00B00278" w:rsidTr="00C1738E">
        <w:trPr>
          <w:trHeight w:val="3836"/>
        </w:trPr>
        <w:tc>
          <w:tcPr>
            <w:tcW w:w="1418" w:type="dxa"/>
            <w:vAlign w:val="center"/>
          </w:tcPr>
          <w:p w:rsidR="00C1738E" w:rsidRPr="00B00278" w:rsidRDefault="00C1738E" w:rsidP="009E007B">
            <w:pPr>
              <w:jc w:val="distribute"/>
              <w:rPr>
                <w:rFonts w:asciiTheme="minorHAnsi" w:eastAsia="標楷體" w:hAnsiTheme="minorHAnsi"/>
                <w:b/>
                <w:color w:val="000000" w:themeColor="text1"/>
                <w:sz w:val="28"/>
                <w:szCs w:val="28"/>
              </w:rPr>
            </w:pPr>
            <w:r w:rsidRPr="00B00278">
              <w:rPr>
                <w:rFonts w:asciiTheme="minorHAnsi" w:eastAsia="標楷體" w:hAnsiTheme="minorHAnsi"/>
                <w:b/>
                <w:color w:val="000000" w:themeColor="text1"/>
                <w:sz w:val="28"/>
                <w:szCs w:val="28"/>
              </w:rPr>
              <w:t>績效管理</w:t>
            </w:r>
          </w:p>
        </w:tc>
        <w:tc>
          <w:tcPr>
            <w:tcW w:w="6804" w:type="dxa"/>
            <w:vAlign w:val="center"/>
          </w:tcPr>
          <w:p w:rsidR="00C1738E" w:rsidRPr="00B00278" w:rsidRDefault="00C1738E" w:rsidP="009E007B">
            <w:pPr>
              <w:pStyle w:val="a7"/>
              <w:numPr>
                <w:ilvl w:val="0"/>
                <w:numId w:val="2"/>
              </w:numPr>
              <w:spacing w:line="600" w:lineRule="exact"/>
              <w:ind w:leftChars="0"/>
              <w:jc w:val="both"/>
              <w:rPr>
                <w:rFonts w:eastAsia="標楷體" w:cs="Times New Roman"/>
                <w:color w:val="000000" w:themeColor="text1"/>
                <w:szCs w:val="24"/>
              </w:rPr>
            </w:pPr>
            <w:r w:rsidRPr="00B00278">
              <w:rPr>
                <w:rFonts w:eastAsia="標楷體" w:cs="Times New Roman"/>
                <w:color w:val="000000" w:themeColor="text1"/>
                <w:szCs w:val="24"/>
              </w:rPr>
              <w:t>確認績效目標，建立業務標準作業流程（</w:t>
            </w:r>
            <w:r w:rsidRPr="00B00278">
              <w:rPr>
                <w:rFonts w:eastAsia="標楷體" w:cs="Times New Roman"/>
                <w:color w:val="000000" w:themeColor="text1"/>
                <w:szCs w:val="24"/>
              </w:rPr>
              <w:t>SOP</w:t>
            </w:r>
            <w:r w:rsidRPr="00B00278">
              <w:rPr>
                <w:rFonts w:eastAsia="標楷體" w:cs="Times New Roman"/>
                <w:color w:val="000000" w:themeColor="text1"/>
                <w:szCs w:val="24"/>
              </w:rPr>
              <w:t>）及辦理時程。</w:t>
            </w:r>
          </w:p>
          <w:p w:rsidR="00C1738E" w:rsidRPr="00B00278" w:rsidRDefault="00C1738E" w:rsidP="009E007B">
            <w:pPr>
              <w:pStyle w:val="a7"/>
              <w:numPr>
                <w:ilvl w:val="0"/>
                <w:numId w:val="2"/>
              </w:numPr>
              <w:spacing w:line="600" w:lineRule="exact"/>
              <w:ind w:leftChars="0"/>
              <w:jc w:val="both"/>
              <w:rPr>
                <w:rFonts w:eastAsia="標楷體" w:cs="Times New Roman"/>
                <w:color w:val="000000" w:themeColor="text1"/>
                <w:szCs w:val="24"/>
              </w:rPr>
            </w:pPr>
            <w:r w:rsidRPr="00B00278">
              <w:rPr>
                <w:rFonts w:eastAsia="標楷體" w:cs="Times New Roman"/>
                <w:color w:val="000000" w:themeColor="text1"/>
                <w:szCs w:val="24"/>
              </w:rPr>
              <w:t>經由成員參與設定關鍵績效指標（</w:t>
            </w:r>
            <w:r w:rsidRPr="00B00278">
              <w:rPr>
                <w:rFonts w:eastAsia="標楷體" w:cs="Times New Roman"/>
                <w:color w:val="000000" w:themeColor="text1"/>
                <w:szCs w:val="24"/>
              </w:rPr>
              <w:t>KPI</w:t>
            </w:r>
            <w:r w:rsidRPr="00B00278">
              <w:rPr>
                <w:rFonts w:eastAsia="標楷體" w:cs="Times New Roman"/>
                <w:color w:val="000000" w:themeColor="text1"/>
                <w:szCs w:val="24"/>
              </w:rPr>
              <w:t>）及考核方式，設置重要檢查點</w:t>
            </w:r>
            <w:r w:rsidRPr="00B00278">
              <w:rPr>
                <w:rFonts w:eastAsia="標楷體" w:cs="Times New Roman"/>
                <w:color w:val="000000" w:themeColor="text1"/>
                <w:szCs w:val="24"/>
              </w:rPr>
              <w:t>(check point)</w:t>
            </w:r>
            <w:r w:rsidRPr="00B00278">
              <w:rPr>
                <w:rFonts w:eastAsia="標楷體" w:cs="Times New Roman"/>
                <w:color w:val="000000" w:themeColor="text1"/>
                <w:szCs w:val="24"/>
              </w:rPr>
              <w:t>，定期追蹤執行情形。</w:t>
            </w:r>
          </w:p>
          <w:p w:rsidR="00C1738E" w:rsidRPr="00B00278" w:rsidRDefault="00C1738E" w:rsidP="009E007B">
            <w:pPr>
              <w:pStyle w:val="a7"/>
              <w:numPr>
                <w:ilvl w:val="0"/>
                <w:numId w:val="2"/>
              </w:numPr>
              <w:spacing w:line="600" w:lineRule="exact"/>
              <w:ind w:leftChars="0"/>
              <w:jc w:val="both"/>
              <w:rPr>
                <w:rFonts w:eastAsia="標楷體" w:cs="Times New Roman"/>
                <w:color w:val="000000" w:themeColor="text1"/>
                <w:szCs w:val="24"/>
              </w:rPr>
            </w:pPr>
            <w:r w:rsidRPr="00B00278">
              <w:rPr>
                <w:rFonts w:eastAsia="標楷體" w:cs="Times New Roman"/>
                <w:color w:val="000000" w:themeColor="text1"/>
                <w:szCs w:val="24"/>
              </w:rPr>
              <w:t>確實驗收及效果查核，對於績效不佳者，</w:t>
            </w:r>
            <w:proofErr w:type="gramStart"/>
            <w:r w:rsidRPr="00B00278">
              <w:rPr>
                <w:rFonts w:eastAsia="標楷體" w:cs="Times New Roman"/>
                <w:color w:val="000000" w:themeColor="text1"/>
                <w:szCs w:val="24"/>
              </w:rPr>
              <w:t>研</w:t>
            </w:r>
            <w:proofErr w:type="gramEnd"/>
            <w:r w:rsidRPr="00B00278">
              <w:rPr>
                <w:rFonts w:eastAsia="標楷體" w:cs="Times New Roman"/>
                <w:color w:val="000000" w:themeColor="text1"/>
                <w:szCs w:val="24"/>
              </w:rPr>
              <w:t>提因應改善作法。</w:t>
            </w:r>
          </w:p>
          <w:p w:rsidR="00C1738E" w:rsidRPr="00B00278" w:rsidRDefault="00C1738E" w:rsidP="009E007B">
            <w:pPr>
              <w:pStyle w:val="a7"/>
              <w:numPr>
                <w:ilvl w:val="0"/>
                <w:numId w:val="2"/>
              </w:numPr>
              <w:spacing w:line="600" w:lineRule="exact"/>
              <w:ind w:leftChars="0"/>
              <w:jc w:val="both"/>
              <w:rPr>
                <w:rFonts w:eastAsia="標楷體" w:cs="Times New Roman"/>
                <w:color w:val="000000" w:themeColor="text1"/>
                <w:szCs w:val="24"/>
              </w:rPr>
            </w:pPr>
            <w:r w:rsidRPr="00B00278">
              <w:rPr>
                <w:rFonts w:eastAsia="標楷體" w:cs="Times New Roman"/>
                <w:color w:val="000000" w:themeColor="text1"/>
                <w:szCs w:val="24"/>
              </w:rPr>
              <w:t>績效考核結果列入平時考核，落實與考績連結。</w:t>
            </w:r>
          </w:p>
        </w:tc>
      </w:tr>
      <w:tr w:rsidR="00C1738E" w:rsidRPr="00B00278" w:rsidTr="003266A7">
        <w:trPr>
          <w:trHeight w:val="1095"/>
        </w:trPr>
        <w:tc>
          <w:tcPr>
            <w:tcW w:w="1418" w:type="dxa"/>
            <w:vAlign w:val="center"/>
          </w:tcPr>
          <w:p w:rsidR="00C1738E" w:rsidRPr="00B00278" w:rsidRDefault="00C1738E" w:rsidP="009E007B">
            <w:pPr>
              <w:jc w:val="distribute"/>
              <w:rPr>
                <w:rFonts w:asciiTheme="minorHAnsi" w:eastAsia="標楷體" w:hAnsiTheme="minorHAnsi"/>
                <w:b/>
                <w:color w:val="000000" w:themeColor="text1"/>
                <w:sz w:val="28"/>
                <w:szCs w:val="28"/>
              </w:rPr>
            </w:pPr>
            <w:r w:rsidRPr="00B00278">
              <w:rPr>
                <w:rFonts w:asciiTheme="minorHAnsi" w:eastAsia="標楷體" w:hAnsiTheme="minorHAnsi"/>
                <w:b/>
                <w:color w:val="000000" w:themeColor="text1"/>
                <w:sz w:val="28"/>
                <w:szCs w:val="28"/>
              </w:rPr>
              <w:lastRenderedPageBreak/>
              <w:t>問題解決</w:t>
            </w:r>
          </w:p>
        </w:tc>
        <w:tc>
          <w:tcPr>
            <w:tcW w:w="6804" w:type="dxa"/>
            <w:vAlign w:val="center"/>
          </w:tcPr>
          <w:p w:rsidR="00C1738E" w:rsidRPr="00B00278" w:rsidRDefault="00C1738E" w:rsidP="009E007B">
            <w:pPr>
              <w:pStyle w:val="a7"/>
              <w:numPr>
                <w:ilvl w:val="0"/>
                <w:numId w:val="7"/>
              </w:numPr>
              <w:spacing w:line="600" w:lineRule="exact"/>
              <w:ind w:leftChars="0"/>
              <w:jc w:val="both"/>
              <w:rPr>
                <w:rFonts w:eastAsia="標楷體" w:cs="Times New Roman"/>
                <w:color w:val="000000" w:themeColor="text1"/>
              </w:rPr>
            </w:pPr>
            <w:r w:rsidRPr="00B00278">
              <w:rPr>
                <w:rFonts w:eastAsia="標楷體" w:cs="Times New Roman"/>
                <w:color w:val="000000" w:themeColor="text1"/>
              </w:rPr>
              <w:t>能統合各項資源，掌握工作進度，確保計畫依時程進行。</w:t>
            </w:r>
          </w:p>
          <w:p w:rsidR="00C1738E" w:rsidRPr="00B00278" w:rsidRDefault="00C1738E" w:rsidP="009E007B">
            <w:pPr>
              <w:pStyle w:val="a7"/>
              <w:numPr>
                <w:ilvl w:val="0"/>
                <w:numId w:val="7"/>
              </w:numPr>
              <w:spacing w:line="600" w:lineRule="exact"/>
              <w:ind w:leftChars="0"/>
              <w:jc w:val="both"/>
              <w:rPr>
                <w:rFonts w:eastAsia="標楷體" w:cs="Times New Roman"/>
                <w:color w:val="000000" w:themeColor="text1"/>
              </w:rPr>
            </w:pPr>
            <w:r w:rsidRPr="00B00278">
              <w:rPr>
                <w:rFonts w:eastAsia="標楷體" w:cs="Times New Roman"/>
                <w:color w:val="000000" w:themeColor="text1"/>
              </w:rPr>
              <w:t>事前預擬可行方案，並擬妥於各種情況下之對策。</w:t>
            </w:r>
          </w:p>
          <w:p w:rsidR="00C1738E" w:rsidRPr="00B00278" w:rsidRDefault="00C1738E" w:rsidP="009E007B">
            <w:pPr>
              <w:pStyle w:val="a7"/>
              <w:numPr>
                <w:ilvl w:val="0"/>
                <w:numId w:val="7"/>
              </w:numPr>
              <w:spacing w:line="600" w:lineRule="exact"/>
              <w:ind w:leftChars="0"/>
              <w:jc w:val="both"/>
              <w:rPr>
                <w:rFonts w:eastAsia="標楷體" w:cs="Times New Roman"/>
                <w:color w:val="000000" w:themeColor="text1"/>
              </w:rPr>
            </w:pPr>
            <w:r w:rsidRPr="00B00278">
              <w:rPr>
                <w:rFonts w:eastAsia="標楷體" w:cs="Times New Roman"/>
                <w:color w:val="000000" w:themeColor="text1"/>
              </w:rPr>
              <w:t>針對突發狀況，能即時應變，並加以解決。</w:t>
            </w:r>
          </w:p>
          <w:p w:rsidR="00C1738E" w:rsidRPr="00B00278" w:rsidRDefault="00C1738E" w:rsidP="009E007B">
            <w:pPr>
              <w:pStyle w:val="a7"/>
              <w:numPr>
                <w:ilvl w:val="0"/>
                <w:numId w:val="7"/>
              </w:numPr>
              <w:spacing w:line="600" w:lineRule="exact"/>
              <w:ind w:leftChars="0"/>
              <w:jc w:val="both"/>
              <w:rPr>
                <w:rFonts w:eastAsia="標楷體" w:cs="Times New Roman"/>
                <w:color w:val="000000" w:themeColor="text1"/>
              </w:rPr>
            </w:pPr>
            <w:r w:rsidRPr="00B00278">
              <w:rPr>
                <w:rFonts w:eastAsia="標楷體" w:cs="Times New Roman"/>
                <w:color w:val="000000" w:themeColor="text1"/>
              </w:rPr>
              <w:t>提供有利資訊或有力例證，以助於問題解決或協助決策制定。</w:t>
            </w:r>
          </w:p>
          <w:p w:rsidR="00C1738E" w:rsidRPr="00B00278" w:rsidRDefault="00C1738E" w:rsidP="009E007B">
            <w:pPr>
              <w:pStyle w:val="a7"/>
              <w:numPr>
                <w:ilvl w:val="0"/>
                <w:numId w:val="7"/>
              </w:numPr>
              <w:spacing w:line="600" w:lineRule="exact"/>
              <w:ind w:leftChars="0"/>
              <w:jc w:val="both"/>
              <w:rPr>
                <w:rFonts w:eastAsia="標楷體" w:cs="Times New Roman"/>
                <w:color w:val="000000" w:themeColor="text1"/>
              </w:rPr>
            </w:pPr>
            <w:r w:rsidRPr="00B00278">
              <w:rPr>
                <w:rFonts w:eastAsia="標楷體" w:cs="Times New Roman"/>
                <w:color w:val="000000" w:themeColor="text1"/>
              </w:rPr>
              <w:t>持續追蹤問題後續發展。</w:t>
            </w:r>
          </w:p>
        </w:tc>
      </w:tr>
      <w:tr w:rsidR="00C1738E" w:rsidRPr="00B00278" w:rsidTr="00C1738E">
        <w:trPr>
          <w:trHeight w:val="3599"/>
        </w:trPr>
        <w:tc>
          <w:tcPr>
            <w:tcW w:w="1418" w:type="dxa"/>
            <w:vAlign w:val="center"/>
          </w:tcPr>
          <w:p w:rsidR="00C1738E" w:rsidRPr="00B00278" w:rsidRDefault="00C1738E" w:rsidP="009E007B">
            <w:pPr>
              <w:jc w:val="both"/>
              <w:rPr>
                <w:rFonts w:asciiTheme="minorHAnsi" w:eastAsia="標楷體" w:hAnsiTheme="minorHAnsi"/>
                <w:b/>
                <w:color w:val="000000" w:themeColor="text1"/>
                <w:sz w:val="28"/>
                <w:szCs w:val="28"/>
              </w:rPr>
            </w:pPr>
            <w:r w:rsidRPr="00A64260">
              <w:rPr>
                <w:rFonts w:asciiTheme="minorHAnsi" w:eastAsia="標楷體" w:hAnsiTheme="minorHAnsi"/>
                <w:b/>
                <w:color w:val="000000" w:themeColor="text1"/>
                <w:w w:val="93"/>
                <w:kern w:val="0"/>
                <w:sz w:val="28"/>
                <w:szCs w:val="28"/>
                <w:fitText w:val="1120" w:id="180622848"/>
              </w:rPr>
              <w:t>政策行</w:t>
            </w:r>
            <w:r w:rsidRPr="00A64260">
              <w:rPr>
                <w:rFonts w:asciiTheme="minorHAnsi" w:eastAsia="標楷體" w:hAnsiTheme="minorHAnsi"/>
                <w:b/>
                <w:color w:val="000000" w:themeColor="text1"/>
                <w:spacing w:val="-42"/>
                <w:w w:val="93"/>
                <w:kern w:val="0"/>
                <w:sz w:val="28"/>
                <w:szCs w:val="28"/>
                <w:fitText w:val="1120" w:id="180622848"/>
              </w:rPr>
              <w:t>銷</w:t>
            </w:r>
          </w:p>
        </w:tc>
        <w:tc>
          <w:tcPr>
            <w:tcW w:w="6804" w:type="dxa"/>
            <w:vAlign w:val="center"/>
          </w:tcPr>
          <w:p w:rsidR="00C1738E" w:rsidRPr="00B00278" w:rsidRDefault="004D6875" w:rsidP="009E007B">
            <w:pPr>
              <w:pStyle w:val="a7"/>
              <w:numPr>
                <w:ilvl w:val="0"/>
                <w:numId w:val="5"/>
              </w:numPr>
              <w:spacing w:line="600" w:lineRule="exact"/>
              <w:ind w:leftChars="0"/>
              <w:jc w:val="both"/>
              <w:rPr>
                <w:rFonts w:eastAsia="標楷體" w:cs="Times New Roman"/>
                <w:color w:val="000000" w:themeColor="text1"/>
              </w:rPr>
            </w:pPr>
            <w:r>
              <w:rPr>
                <w:rFonts w:eastAsia="標楷體" w:cs="Times New Roman"/>
                <w:color w:val="000000" w:themeColor="text1"/>
              </w:rPr>
              <w:t>能確認政策目標，預擬政策行銷方案，並測</w:t>
            </w:r>
            <w:r>
              <w:rPr>
                <w:rFonts w:eastAsia="標楷體" w:cs="Times New Roman" w:hint="eastAsia"/>
                <w:color w:val="000000" w:themeColor="text1"/>
              </w:rPr>
              <w:t>試</w:t>
            </w:r>
            <w:r w:rsidR="00C1738E" w:rsidRPr="00B00278">
              <w:rPr>
                <w:rFonts w:eastAsia="標楷體" w:cs="Times New Roman"/>
                <w:color w:val="000000" w:themeColor="text1"/>
              </w:rPr>
              <w:t>其作法。</w:t>
            </w:r>
          </w:p>
          <w:p w:rsidR="00C1738E" w:rsidRPr="00B00278" w:rsidRDefault="00C1738E" w:rsidP="009E007B">
            <w:pPr>
              <w:pStyle w:val="a7"/>
              <w:numPr>
                <w:ilvl w:val="0"/>
                <w:numId w:val="5"/>
              </w:numPr>
              <w:spacing w:line="600" w:lineRule="exact"/>
              <w:ind w:leftChars="0"/>
              <w:jc w:val="both"/>
              <w:rPr>
                <w:rFonts w:eastAsia="標楷體" w:cs="Times New Roman"/>
                <w:color w:val="000000" w:themeColor="text1"/>
              </w:rPr>
            </w:pPr>
            <w:proofErr w:type="gramStart"/>
            <w:r w:rsidRPr="00B00278">
              <w:rPr>
                <w:rFonts w:eastAsia="標楷體" w:cs="Times New Roman"/>
                <w:color w:val="000000" w:themeColor="text1"/>
              </w:rPr>
              <w:t>進行跨域協商</w:t>
            </w:r>
            <w:proofErr w:type="gramEnd"/>
            <w:r w:rsidRPr="00B00278">
              <w:rPr>
                <w:rFonts w:eastAsia="標楷體" w:cs="Times New Roman"/>
                <w:color w:val="000000" w:themeColor="text1"/>
              </w:rPr>
              <w:t>、宣導，包含跨各部會、中央或地方首長、各級民意代表等。</w:t>
            </w:r>
          </w:p>
          <w:p w:rsidR="00C1738E" w:rsidRPr="00B00278" w:rsidRDefault="00C1738E" w:rsidP="009E007B">
            <w:pPr>
              <w:pStyle w:val="a7"/>
              <w:numPr>
                <w:ilvl w:val="0"/>
                <w:numId w:val="5"/>
              </w:numPr>
              <w:spacing w:line="600" w:lineRule="exact"/>
              <w:ind w:leftChars="0"/>
              <w:jc w:val="both"/>
              <w:rPr>
                <w:rFonts w:eastAsia="標楷體" w:cs="Times New Roman"/>
                <w:color w:val="000000" w:themeColor="text1"/>
              </w:rPr>
            </w:pPr>
            <w:r w:rsidRPr="00B00278">
              <w:rPr>
                <w:rFonts w:eastAsia="標楷體" w:cs="Times New Roman"/>
                <w:color w:val="000000" w:themeColor="text1"/>
              </w:rPr>
              <w:t>對民眾進行政策宣導、教育訓練，推廣政策以落實執行。</w:t>
            </w:r>
          </w:p>
          <w:p w:rsidR="00C1738E" w:rsidRPr="00B00278" w:rsidRDefault="00C1738E" w:rsidP="009E007B">
            <w:pPr>
              <w:pStyle w:val="a7"/>
              <w:numPr>
                <w:ilvl w:val="0"/>
                <w:numId w:val="5"/>
              </w:numPr>
              <w:spacing w:line="600" w:lineRule="exact"/>
              <w:ind w:leftChars="0"/>
              <w:jc w:val="both"/>
              <w:rPr>
                <w:rFonts w:eastAsia="標楷體" w:cs="Times New Roman"/>
                <w:color w:val="000000" w:themeColor="text1"/>
              </w:rPr>
            </w:pPr>
            <w:r w:rsidRPr="00B00278">
              <w:rPr>
                <w:rFonts w:eastAsia="標楷體" w:cs="Times New Roman"/>
                <w:color w:val="000000" w:themeColor="text1"/>
              </w:rPr>
              <w:t>能善用媒體資源，並與其合作，進行政策宣導。</w:t>
            </w:r>
          </w:p>
        </w:tc>
      </w:tr>
      <w:tr w:rsidR="00C1738E" w:rsidRPr="00B00278" w:rsidTr="00C1738E">
        <w:trPr>
          <w:trHeight w:val="3821"/>
        </w:trPr>
        <w:tc>
          <w:tcPr>
            <w:tcW w:w="1418" w:type="dxa"/>
            <w:vAlign w:val="center"/>
          </w:tcPr>
          <w:p w:rsidR="00C1738E" w:rsidRPr="00B00278" w:rsidRDefault="00C1738E" w:rsidP="003266A7">
            <w:pPr>
              <w:jc w:val="distribute"/>
              <w:rPr>
                <w:rFonts w:asciiTheme="minorHAnsi" w:eastAsia="標楷體" w:hAnsiTheme="minorHAnsi"/>
                <w:b/>
                <w:color w:val="000000" w:themeColor="text1"/>
                <w:sz w:val="28"/>
                <w:szCs w:val="28"/>
              </w:rPr>
            </w:pPr>
            <w:r w:rsidRPr="00B00278">
              <w:rPr>
                <w:rFonts w:asciiTheme="minorHAnsi" w:eastAsia="標楷體" w:hAnsiTheme="minorHAnsi"/>
                <w:b/>
                <w:color w:val="000000" w:themeColor="text1"/>
                <w:sz w:val="28"/>
                <w:szCs w:val="28"/>
              </w:rPr>
              <w:t>團隊建立</w:t>
            </w:r>
          </w:p>
        </w:tc>
        <w:tc>
          <w:tcPr>
            <w:tcW w:w="6804" w:type="dxa"/>
            <w:vAlign w:val="center"/>
          </w:tcPr>
          <w:p w:rsidR="00C1738E" w:rsidRPr="00B00278" w:rsidRDefault="00C1738E" w:rsidP="00313900">
            <w:pPr>
              <w:pStyle w:val="a7"/>
              <w:numPr>
                <w:ilvl w:val="0"/>
                <w:numId w:val="11"/>
              </w:numPr>
              <w:spacing w:line="600" w:lineRule="exact"/>
              <w:ind w:leftChars="0"/>
              <w:jc w:val="both"/>
              <w:rPr>
                <w:rFonts w:eastAsia="標楷體" w:cs="Times New Roman"/>
                <w:color w:val="000000" w:themeColor="text1"/>
              </w:rPr>
            </w:pPr>
            <w:r w:rsidRPr="00B00278">
              <w:rPr>
                <w:rFonts w:eastAsia="標楷體" w:cs="Times New Roman"/>
                <w:color w:val="000000" w:themeColor="text1"/>
              </w:rPr>
              <w:t>了解個人能力，作適當業務分配。</w:t>
            </w:r>
          </w:p>
          <w:p w:rsidR="00C1738E" w:rsidRPr="00B00278" w:rsidRDefault="00C1738E" w:rsidP="00313900">
            <w:pPr>
              <w:pStyle w:val="a7"/>
              <w:numPr>
                <w:ilvl w:val="0"/>
                <w:numId w:val="11"/>
              </w:numPr>
              <w:spacing w:line="600" w:lineRule="exact"/>
              <w:ind w:leftChars="0"/>
              <w:jc w:val="both"/>
              <w:rPr>
                <w:rFonts w:eastAsia="標楷體" w:cs="Times New Roman"/>
                <w:color w:val="000000" w:themeColor="text1"/>
              </w:rPr>
            </w:pPr>
            <w:r w:rsidRPr="00B00278">
              <w:rPr>
                <w:rFonts w:eastAsia="標楷體" w:cs="Times New Roman"/>
                <w:color w:val="000000" w:themeColor="text1"/>
              </w:rPr>
              <w:t>建立團隊歸屬感及價值。</w:t>
            </w:r>
          </w:p>
          <w:p w:rsidR="00C1738E" w:rsidRPr="00B00278" w:rsidRDefault="00C1738E" w:rsidP="00313900">
            <w:pPr>
              <w:pStyle w:val="a7"/>
              <w:numPr>
                <w:ilvl w:val="0"/>
                <w:numId w:val="11"/>
              </w:numPr>
              <w:spacing w:line="600" w:lineRule="exact"/>
              <w:ind w:leftChars="0"/>
              <w:jc w:val="both"/>
              <w:rPr>
                <w:rFonts w:eastAsia="標楷體" w:cs="Times New Roman"/>
                <w:color w:val="000000" w:themeColor="text1"/>
              </w:rPr>
            </w:pPr>
            <w:r w:rsidRPr="00B00278">
              <w:rPr>
                <w:rFonts w:eastAsia="標楷體" w:cs="Times New Roman"/>
                <w:color w:val="000000" w:themeColor="text1"/>
              </w:rPr>
              <w:t>掌控團隊成員之工作情形，提供適當之支持及協助。</w:t>
            </w:r>
          </w:p>
          <w:p w:rsidR="00C1738E" w:rsidRPr="00B00278" w:rsidRDefault="00C1738E" w:rsidP="00313900">
            <w:pPr>
              <w:pStyle w:val="a7"/>
              <w:numPr>
                <w:ilvl w:val="0"/>
                <w:numId w:val="11"/>
              </w:numPr>
              <w:spacing w:line="600" w:lineRule="exact"/>
              <w:ind w:leftChars="0"/>
              <w:jc w:val="both"/>
              <w:rPr>
                <w:rFonts w:eastAsia="標楷體" w:cs="Times New Roman"/>
                <w:color w:val="000000" w:themeColor="text1"/>
              </w:rPr>
            </w:pPr>
            <w:r w:rsidRPr="00B00278">
              <w:rPr>
                <w:rFonts w:eastAsia="標楷體" w:cs="Times New Roman"/>
                <w:color w:val="000000" w:themeColor="text1"/>
              </w:rPr>
              <w:t>運用團隊策略，並能讓成員間有效溝通，提升團隊績效，達成組織目標。</w:t>
            </w:r>
          </w:p>
          <w:p w:rsidR="00C1738E" w:rsidRPr="00B00278" w:rsidRDefault="00C1738E" w:rsidP="00313900">
            <w:pPr>
              <w:pStyle w:val="a7"/>
              <w:numPr>
                <w:ilvl w:val="0"/>
                <w:numId w:val="11"/>
              </w:numPr>
              <w:spacing w:line="600" w:lineRule="exact"/>
              <w:ind w:leftChars="0"/>
              <w:jc w:val="both"/>
              <w:rPr>
                <w:rFonts w:eastAsia="標楷體" w:cs="Times New Roman"/>
                <w:color w:val="000000" w:themeColor="text1"/>
              </w:rPr>
            </w:pPr>
            <w:r w:rsidRPr="00B00278">
              <w:rPr>
                <w:rFonts w:eastAsia="標楷體" w:cs="Times New Roman"/>
                <w:color w:val="000000" w:themeColor="text1"/>
              </w:rPr>
              <w:t>培訓團隊成員能力。</w:t>
            </w:r>
          </w:p>
        </w:tc>
      </w:tr>
      <w:tr w:rsidR="00C1738E" w:rsidRPr="00B00278" w:rsidTr="009962E7">
        <w:trPr>
          <w:trHeight w:val="2542"/>
        </w:trPr>
        <w:tc>
          <w:tcPr>
            <w:tcW w:w="1418" w:type="dxa"/>
            <w:vAlign w:val="center"/>
          </w:tcPr>
          <w:p w:rsidR="00C1738E" w:rsidRPr="00B00278" w:rsidRDefault="00C1738E" w:rsidP="009E007B">
            <w:pPr>
              <w:jc w:val="distribute"/>
              <w:rPr>
                <w:rFonts w:asciiTheme="minorHAnsi" w:eastAsia="標楷體" w:hAnsiTheme="minorHAnsi"/>
                <w:b/>
                <w:color w:val="000000" w:themeColor="text1"/>
                <w:sz w:val="28"/>
                <w:szCs w:val="28"/>
              </w:rPr>
            </w:pPr>
            <w:r w:rsidRPr="00B00278">
              <w:rPr>
                <w:rFonts w:asciiTheme="minorHAnsi" w:eastAsia="標楷體" w:hAnsiTheme="minorHAnsi"/>
                <w:b/>
                <w:color w:val="000000" w:themeColor="text1"/>
                <w:sz w:val="28"/>
                <w:szCs w:val="28"/>
              </w:rPr>
              <w:t>決斷力</w:t>
            </w:r>
          </w:p>
        </w:tc>
        <w:tc>
          <w:tcPr>
            <w:tcW w:w="6804" w:type="dxa"/>
            <w:vAlign w:val="center"/>
          </w:tcPr>
          <w:p w:rsidR="00C1738E" w:rsidRPr="00B00278" w:rsidRDefault="00C1738E" w:rsidP="009E007B">
            <w:pPr>
              <w:pStyle w:val="a7"/>
              <w:numPr>
                <w:ilvl w:val="0"/>
                <w:numId w:val="4"/>
              </w:numPr>
              <w:spacing w:line="600" w:lineRule="exact"/>
              <w:ind w:leftChars="0"/>
              <w:jc w:val="both"/>
              <w:rPr>
                <w:rFonts w:eastAsia="標楷體" w:cs="Times New Roman"/>
                <w:color w:val="000000" w:themeColor="text1"/>
              </w:rPr>
            </w:pPr>
            <w:r w:rsidRPr="00B00278">
              <w:rPr>
                <w:rFonts w:eastAsia="標楷體" w:cs="Times New Roman"/>
                <w:color w:val="000000" w:themeColor="text1"/>
              </w:rPr>
              <w:t>重複</w:t>
            </w:r>
            <w:proofErr w:type="gramStart"/>
            <w:r w:rsidRPr="00B00278">
              <w:rPr>
                <w:rFonts w:eastAsia="標楷體" w:cs="Times New Roman"/>
                <w:color w:val="000000" w:themeColor="text1"/>
              </w:rPr>
              <w:t>研</w:t>
            </w:r>
            <w:proofErr w:type="gramEnd"/>
            <w:r w:rsidRPr="00B00278">
              <w:rPr>
                <w:rFonts w:eastAsia="標楷體" w:cs="Times New Roman"/>
                <w:color w:val="000000" w:themeColor="text1"/>
              </w:rPr>
              <w:t>擬分析方案可行性以提供最佳方案。</w:t>
            </w:r>
          </w:p>
          <w:p w:rsidR="00C1738E" w:rsidRPr="00B00278" w:rsidRDefault="00C1738E" w:rsidP="009E007B">
            <w:pPr>
              <w:pStyle w:val="a7"/>
              <w:numPr>
                <w:ilvl w:val="0"/>
                <w:numId w:val="4"/>
              </w:numPr>
              <w:spacing w:line="600" w:lineRule="exact"/>
              <w:ind w:leftChars="0"/>
              <w:jc w:val="both"/>
              <w:rPr>
                <w:rFonts w:eastAsia="標楷體" w:cs="Times New Roman"/>
                <w:color w:val="000000" w:themeColor="text1"/>
              </w:rPr>
            </w:pPr>
            <w:r w:rsidRPr="00B00278">
              <w:rPr>
                <w:rFonts w:eastAsia="標楷體" w:cs="Times New Roman"/>
                <w:color w:val="000000" w:themeColor="text1"/>
              </w:rPr>
              <w:t>能對於政策結果評估利弊得失，並提出改進作法。</w:t>
            </w:r>
          </w:p>
          <w:p w:rsidR="00C1738E" w:rsidRPr="00B00278" w:rsidRDefault="00C1738E" w:rsidP="009E007B">
            <w:pPr>
              <w:pStyle w:val="a7"/>
              <w:numPr>
                <w:ilvl w:val="0"/>
                <w:numId w:val="4"/>
              </w:numPr>
              <w:spacing w:line="600" w:lineRule="exact"/>
              <w:ind w:leftChars="0"/>
              <w:jc w:val="both"/>
              <w:rPr>
                <w:rFonts w:eastAsia="標楷體" w:cs="Times New Roman"/>
                <w:color w:val="000000" w:themeColor="text1"/>
              </w:rPr>
            </w:pPr>
            <w:r w:rsidRPr="00B00278">
              <w:rPr>
                <w:rFonts w:eastAsia="標楷體" w:cs="Times New Roman"/>
                <w:color w:val="000000" w:themeColor="text1"/>
              </w:rPr>
              <w:t>能貫徹執行政策目標。</w:t>
            </w:r>
          </w:p>
        </w:tc>
      </w:tr>
    </w:tbl>
    <w:p w:rsidR="00D41273" w:rsidRDefault="00D41273" w:rsidP="00C63ABE">
      <w:pPr>
        <w:pStyle w:val="a7"/>
        <w:numPr>
          <w:ilvl w:val="0"/>
          <w:numId w:val="43"/>
        </w:numPr>
        <w:ind w:leftChars="0"/>
        <w:jc w:val="both"/>
        <w:rPr>
          <w:rFonts w:eastAsia="標楷體" w:cs="Times New Roman"/>
          <w:color w:val="000000" w:themeColor="text1"/>
          <w:sz w:val="28"/>
          <w:szCs w:val="28"/>
        </w:rPr>
      </w:pPr>
      <w:r w:rsidRPr="00D41273">
        <w:rPr>
          <w:rFonts w:eastAsia="標楷體" w:cs="Times New Roman" w:hint="eastAsia"/>
          <w:color w:val="000000" w:themeColor="text1"/>
          <w:sz w:val="28"/>
          <w:szCs w:val="28"/>
        </w:rPr>
        <w:lastRenderedPageBreak/>
        <w:t>第</w:t>
      </w:r>
      <w:r w:rsidRPr="00D41273">
        <w:rPr>
          <w:rFonts w:eastAsia="標楷體" w:cs="Times New Roman" w:hint="eastAsia"/>
          <w:color w:val="000000" w:themeColor="text1"/>
          <w:sz w:val="28"/>
          <w:szCs w:val="28"/>
        </w:rPr>
        <w:t>2</w:t>
      </w:r>
      <w:r w:rsidRPr="00D41273">
        <w:rPr>
          <w:rFonts w:eastAsia="標楷體" w:cs="Times New Roman" w:hint="eastAsia"/>
          <w:color w:val="000000" w:themeColor="text1"/>
          <w:sz w:val="28"/>
          <w:szCs w:val="28"/>
        </w:rPr>
        <w:t>場次</w:t>
      </w:r>
    </w:p>
    <w:p w:rsidR="003266A7" w:rsidRPr="009962E7" w:rsidRDefault="003266A7" w:rsidP="00C63ABE">
      <w:pPr>
        <w:pStyle w:val="a7"/>
        <w:numPr>
          <w:ilvl w:val="0"/>
          <w:numId w:val="55"/>
        </w:numPr>
        <w:ind w:leftChars="0"/>
        <w:jc w:val="both"/>
        <w:rPr>
          <w:rFonts w:eastAsia="標楷體"/>
          <w:color w:val="000000" w:themeColor="text1"/>
          <w:sz w:val="28"/>
          <w:szCs w:val="28"/>
        </w:rPr>
      </w:pPr>
      <w:r w:rsidRPr="009962E7">
        <w:rPr>
          <w:rFonts w:eastAsia="標楷體"/>
          <w:color w:val="000000" w:themeColor="text1"/>
          <w:sz w:val="28"/>
          <w:szCs w:val="28"/>
        </w:rPr>
        <w:t>各桌討論之核心職能：</w:t>
      </w:r>
    </w:p>
    <w:p w:rsidR="003266A7" w:rsidRPr="00B00278" w:rsidRDefault="003266A7" w:rsidP="00C63ABE">
      <w:pPr>
        <w:pStyle w:val="a7"/>
        <w:numPr>
          <w:ilvl w:val="0"/>
          <w:numId w:val="32"/>
        </w:numPr>
        <w:ind w:leftChars="0" w:left="1316" w:hanging="490"/>
        <w:jc w:val="both"/>
        <w:rPr>
          <w:rFonts w:eastAsia="標楷體"/>
          <w:color w:val="000000" w:themeColor="text1"/>
          <w:sz w:val="28"/>
          <w:szCs w:val="28"/>
        </w:rPr>
      </w:pPr>
      <w:r w:rsidRPr="00B00278">
        <w:rPr>
          <w:rFonts w:eastAsia="標楷體"/>
          <w:color w:val="000000" w:themeColor="text1"/>
          <w:sz w:val="28"/>
          <w:szCs w:val="28"/>
        </w:rPr>
        <w:t>第</w:t>
      </w:r>
      <w:r w:rsidRPr="00B00278">
        <w:rPr>
          <w:rFonts w:eastAsia="標楷體"/>
          <w:color w:val="000000" w:themeColor="text1"/>
          <w:sz w:val="28"/>
          <w:szCs w:val="28"/>
        </w:rPr>
        <w:t>1</w:t>
      </w:r>
      <w:r w:rsidRPr="00B00278">
        <w:rPr>
          <w:rFonts w:eastAsia="標楷體"/>
          <w:color w:val="000000" w:themeColor="text1"/>
          <w:sz w:val="28"/>
          <w:szCs w:val="28"/>
        </w:rPr>
        <w:t>桌：專業技術（規劃、執行）、溝通學習（情緒管理）、學習力（持續有效）、危機處理、團隊指導、國際觀、勇於任事。</w:t>
      </w:r>
    </w:p>
    <w:p w:rsidR="003266A7" w:rsidRPr="00B00278" w:rsidRDefault="003266A7" w:rsidP="00C63ABE">
      <w:pPr>
        <w:pStyle w:val="a7"/>
        <w:numPr>
          <w:ilvl w:val="0"/>
          <w:numId w:val="32"/>
        </w:numPr>
        <w:ind w:leftChars="0" w:left="1316" w:hanging="490"/>
        <w:jc w:val="both"/>
        <w:rPr>
          <w:rFonts w:eastAsia="標楷體"/>
          <w:color w:val="000000" w:themeColor="text1"/>
          <w:sz w:val="28"/>
          <w:szCs w:val="28"/>
        </w:rPr>
      </w:pPr>
      <w:r w:rsidRPr="00B00278">
        <w:rPr>
          <w:rFonts w:eastAsia="標楷體"/>
          <w:color w:val="000000" w:themeColor="text1"/>
          <w:sz w:val="28"/>
          <w:szCs w:val="28"/>
        </w:rPr>
        <w:t>第</w:t>
      </w:r>
      <w:r w:rsidRPr="00B00278">
        <w:rPr>
          <w:rFonts w:eastAsia="標楷體"/>
          <w:color w:val="000000" w:themeColor="text1"/>
          <w:sz w:val="28"/>
          <w:szCs w:val="28"/>
        </w:rPr>
        <w:t>2</w:t>
      </w:r>
      <w:r w:rsidRPr="00B00278">
        <w:rPr>
          <w:rFonts w:eastAsia="標楷體"/>
          <w:color w:val="000000" w:themeColor="text1"/>
          <w:sz w:val="28"/>
          <w:szCs w:val="28"/>
        </w:rPr>
        <w:t>桌：人格特質（態度）、能力、創新、執行力、溝通協調、前瞻、國際力、角色（定位）。</w:t>
      </w:r>
    </w:p>
    <w:p w:rsidR="003266A7" w:rsidRPr="00B00278" w:rsidRDefault="003266A7" w:rsidP="00C63ABE">
      <w:pPr>
        <w:pStyle w:val="a7"/>
        <w:numPr>
          <w:ilvl w:val="0"/>
          <w:numId w:val="32"/>
        </w:numPr>
        <w:ind w:leftChars="0" w:left="1316" w:hanging="490"/>
        <w:jc w:val="both"/>
        <w:rPr>
          <w:rFonts w:eastAsia="標楷體"/>
          <w:color w:val="000000" w:themeColor="text1"/>
          <w:sz w:val="28"/>
          <w:szCs w:val="28"/>
        </w:rPr>
      </w:pPr>
      <w:r w:rsidRPr="00B00278">
        <w:rPr>
          <w:rFonts w:eastAsia="標楷體"/>
          <w:color w:val="000000" w:themeColor="text1"/>
          <w:sz w:val="28"/>
          <w:szCs w:val="28"/>
        </w:rPr>
        <w:t>第</w:t>
      </w:r>
      <w:r w:rsidRPr="00B00278">
        <w:rPr>
          <w:rFonts w:eastAsia="標楷體"/>
          <w:color w:val="000000" w:themeColor="text1"/>
          <w:sz w:val="28"/>
          <w:szCs w:val="28"/>
        </w:rPr>
        <w:t>3</w:t>
      </w:r>
      <w:r w:rsidRPr="00B00278">
        <w:rPr>
          <w:rFonts w:eastAsia="標楷體"/>
          <w:color w:val="000000" w:themeColor="text1"/>
          <w:sz w:val="28"/>
          <w:szCs w:val="28"/>
        </w:rPr>
        <w:t>桌：專業、溝通能力、解決問題、執行力、統合能力（創新）、前瞻（國際觀）、態度、體力。</w:t>
      </w:r>
    </w:p>
    <w:p w:rsidR="003266A7" w:rsidRPr="00B00278" w:rsidRDefault="003266A7" w:rsidP="00C63ABE">
      <w:pPr>
        <w:pStyle w:val="a7"/>
        <w:numPr>
          <w:ilvl w:val="0"/>
          <w:numId w:val="32"/>
        </w:numPr>
        <w:ind w:leftChars="0" w:left="1316" w:hanging="490"/>
        <w:jc w:val="both"/>
        <w:rPr>
          <w:rFonts w:eastAsia="標楷體"/>
          <w:color w:val="000000" w:themeColor="text1"/>
          <w:sz w:val="28"/>
          <w:szCs w:val="28"/>
        </w:rPr>
      </w:pPr>
      <w:r w:rsidRPr="00B00278">
        <w:rPr>
          <w:rFonts w:eastAsia="標楷體"/>
          <w:color w:val="000000" w:themeColor="text1"/>
          <w:sz w:val="28"/>
          <w:szCs w:val="28"/>
        </w:rPr>
        <w:t>第</w:t>
      </w:r>
      <w:r w:rsidRPr="00B00278">
        <w:rPr>
          <w:rFonts w:eastAsia="標楷體"/>
          <w:color w:val="000000" w:themeColor="text1"/>
          <w:sz w:val="28"/>
          <w:szCs w:val="28"/>
        </w:rPr>
        <w:t>4</w:t>
      </w:r>
      <w:r w:rsidRPr="00B00278">
        <w:rPr>
          <w:rFonts w:eastAsia="標楷體"/>
          <w:color w:val="000000" w:themeColor="text1"/>
          <w:sz w:val="28"/>
          <w:szCs w:val="28"/>
        </w:rPr>
        <w:t>桌：態度（真誠、包容）、知識（專業、學習、法制）、經驗（執行、溝通、處理）。</w:t>
      </w:r>
    </w:p>
    <w:p w:rsidR="00D41273" w:rsidRPr="009962E7" w:rsidRDefault="003266A7" w:rsidP="00C63ABE">
      <w:pPr>
        <w:pStyle w:val="a7"/>
        <w:numPr>
          <w:ilvl w:val="0"/>
          <w:numId w:val="55"/>
        </w:numPr>
        <w:ind w:leftChars="0"/>
        <w:jc w:val="both"/>
        <w:rPr>
          <w:rFonts w:eastAsia="標楷體"/>
          <w:color w:val="000000" w:themeColor="text1"/>
          <w:sz w:val="28"/>
          <w:szCs w:val="28"/>
        </w:rPr>
      </w:pPr>
      <w:r w:rsidRPr="009962E7">
        <w:rPr>
          <w:rFonts w:eastAsia="標楷體"/>
          <w:color w:val="000000" w:themeColor="text1"/>
          <w:sz w:val="28"/>
          <w:szCs w:val="28"/>
        </w:rPr>
        <w:t>經</w:t>
      </w:r>
      <w:r w:rsidRPr="009962E7">
        <w:rPr>
          <w:rFonts w:eastAsia="標楷體" w:hint="eastAsia"/>
          <w:color w:val="000000" w:themeColor="text1"/>
          <w:sz w:val="28"/>
          <w:szCs w:val="28"/>
        </w:rPr>
        <w:t>現場人員討論</w:t>
      </w:r>
      <w:r w:rsidRPr="009962E7">
        <w:rPr>
          <w:rFonts w:eastAsia="標楷體"/>
          <w:color w:val="000000" w:themeColor="text1"/>
          <w:sz w:val="28"/>
          <w:szCs w:val="28"/>
        </w:rPr>
        <w:t>後，</w:t>
      </w:r>
      <w:r w:rsidRPr="009962E7">
        <w:rPr>
          <w:rFonts w:eastAsia="標楷體" w:hint="eastAsia"/>
          <w:color w:val="000000" w:themeColor="text1"/>
          <w:sz w:val="28"/>
          <w:szCs w:val="28"/>
        </w:rPr>
        <w:t>共同找出</w:t>
      </w:r>
      <w:r w:rsidRPr="009962E7">
        <w:rPr>
          <w:rFonts w:eastAsia="標楷體"/>
          <w:color w:val="000000" w:themeColor="text1"/>
          <w:sz w:val="28"/>
          <w:szCs w:val="28"/>
        </w:rPr>
        <w:t>最重要</w:t>
      </w:r>
      <w:r w:rsidRPr="009962E7">
        <w:rPr>
          <w:rFonts w:eastAsia="標楷體" w:hint="eastAsia"/>
          <w:color w:val="000000" w:themeColor="text1"/>
          <w:sz w:val="28"/>
          <w:szCs w:val="28"/>
        </w:rPr>
        <w:t>7</w:t>
      </w:r>
      <w:r w:rsidRPr="009962E7">
        <w:rPr>
          <w:rFonts w:eastAsia="標楷體"/>
          <w:color w:val="000000" w:themeColor="text1"/>
          <w:sz w:val="28"/>
          <w:szCs w:val="28"/>
        </w:rPr>
        <w:t>項核心職能：專業能力、溝通協調（情緒管理、政策行銷、政策辯護）、學習力（指導、團隊）、執行力、人格特質（態度、倫理、道德）、前瞻能力（國際觀）</w:t>
      </w:r>
      <w:r w:rsidRPr="009962E7">
        <w:rPr>
          <w:rFonts w:eastAsia="標楷體" w:hint="eastAsia"/>
          <w:color w:val="000000" w:themeColor="text1"/>
          <w:sz w:val="28"/>
          <w:szCs w:val="28"/>
        </w:rPr>
        <w:t>及</w:t>
      </w:r>
      <w:r w:rsidRPr="009962E7">
        <w:rPr>
          <w:rFonts w:eastAsia="標楷體"/>
          <w:color w:val="000000" w:themeColor="text1"/>
          <w:sz w:val="28"/>
          <w:szCs w:val="28"/>
        </w:rPr>
        <w:t>創新</w:t>
      </w:r>
      <w:r w:rsidRPr="009962E7">
        <w:rPr>
          <w:rFonts w:eastAsia="標楷體" w:hint="eastAsia"/>
          <w:color w:val="000000" w:themeColor="text1"/>
          <w:sz w:val="28"/>
          <w:szCs w:val="28"/>
        </w:rPr>
        <w:t>能力</w:t>
      </w:r>
      <w:r w:rsidRPr="009962E7">
        <w:rPr>
          <w:rFonts w:eastAsia="標楷體"/>
          <w:color w:val="000000" w:themeColor="text1"/>
          <w:sz w:val="28"/>
          <w:szCs w:val="28"/>
        </w:rPr>
        <w:t>。</w:t>
      </w:r>
    </w:p>
    <w:p w:rsidR="00C56612" w:rsidRPr="009962E7" w:rsidRDefault="00533D97" w:rsidP="00C63ABE">
      <w:pPr>
        <w:pStyle w:val="a7"/>
        <w:numPr>
          <w:ilvl w:val="0"/>
          <w:numId w:val="55"/>
        </w:numPr>
        <w:ind w:leftChars="0"/>
        <w:jc w:val="both"/>
        <w:rPr>
          <w:rFonts w:eastAsia="標楷體"/>
          <w:color w:val="000000" w:themeColor="text1"/>
          <w:sz w:val="28"/>
          <w:szCs w:val="28"/>
        </w:rPr>
      </w:pPr>
      <w:r w:rsidRPr="00D41273">
        <w:rPr>
          <w:rFonts w:eastAsia="標楷體" w:hint="eastAsia"/>
          <w:color w:val="000000" w:themeColor="text1"/>
          <w:sz w:val="28"/>
          <w:szCs w:val="28"/>
        </w:rPr>
        <w:t>初步</w:t>
      </w:r>
      <w:r w:rsidR="009A49C3" w:rsidRPr="00D41273">
        <w:rPr>
          <w:rFonts w:eastAsia="標楷體" w:hint="eastAsia"/>
          <w:color w:val="000000" w:themeColor="text1"/>
          <w:sz w:val="28"/>
          <w:szCs w:val="28"/>
        </w:rPr>
        <w:t>關鍵行為</w:t>
      </w:r>
    </w:p>
    <w:p w:rsidR="00C97B25" w:rsidRPr="00C97B25" w:rsidRDefault="003266A7" w:rsidP="00C25747">
      <w:pPr>
        <w:pStyle w:val="a7"/>
        <w:ind w:leftChars="0" w:left="1116"/>
        <w:jc w:val="both"/>
        <w:rPr>
          <w:rFonts w:eastAsia="標楷體"/>
          <w:color w:val="000000" w:themeColor="text1"/>
          <w:sz w:val="28"/>
          <w:szCs w:val="28"/>
        </w:rPr>
      </w:pPr>
      <w:r>
        <w:rPr>
          <w:rFonts w:eastAsia="標楷體" w:hAnsi="Times New Roman" w:cs="Times New Roman" w:hint="eastAsia"/>
          <w:color w:val="000000" w:themeColor="text1"/>
          <w:sz w:val="28"/>
          <w:szCs w:val="28"/>
        </w:rPr>
        <w:t xml:space="preserve">　　</w:t>
      </w:r>
      <w:r w:rsidR="00F701FD" w:rsidRPr="00BD7283">
        <w:rPr>
          <w:rFonts w:eastAsia="標楷體" w:hAnsi="Times New Roman" w:cs="Times New Roman"/>
          <w:color w:val="000000" w:themeColor="text1"/>
          <w:sz w:val="28"/>
          <w:szCs w:val="28"/>
        </w:rPr>
        <w:t>根據前開</w:t>
      </w:r>
      <w:r w:rsidR="00FA422D" w:rsidRPr="00BD7283">
        <w:rPr>
          <w:rFonts w:eastAsia="標楷體" w:hAnsi="Times New Roman" w:cs="Times New Roman" w:hint="eastAsia"/>
          <w:color w:val="000000" w:themeColor="text1"/>
          <w:sz w:val="28"/>
          <w:szCs w:val="28"/>
        </w:rPr>
        <w:t>7</w:t>
      </w:r>
      <w:r w:rsidR="00F701FD" w:rsidRPr="00BD7283">
        <w:rPr>
          <w:rFonts w:eastAsia="標楷體" w:hAnsi="Times New Roman" w:cs="Times New Roman"/>
          <w:color w:val="000000" w:themeColor="text1"/>
          <w:sz w:val="28"/>
          <w:szCs w:val="28"/>
        </w:rPr>
        <w:t>項核心職能，並依據簡任第十職等職務績優人員提供之</w:t>
      </w:r>
      <w:r w:rsidR="00F701FD" w:rsidRPr="00BD7283">
        <w:rPr>
          <w:rFonts w:eastAsia="標楷體" w:cs="Times New Roman"/>
          <w:color w:val="000000" w:themeColor="text1"/>
          <w:sz w:val="28"/>
          <w:szCs w:val="28"/>
        </w:rPr>
        <w:t>STAR</w:t>
      </w:r>
      <w:r w:rsidR="00F701FD" w:rsidRPr="00BD7283">
        <w:rPr>
          <w:rFonts w:eastAsia="標楷體" w:hAnsi="Times New Roman" w:cs="Times New Roman"/>
          <w:color w:val="000000" w:themeColor="text1"/>
          <w:sz w:val="28"/>
          <w:szCs w:val="28"/>
        </w:rPr>
        <w:t>行為事例經驗分享單，</w:t>
      </w:r>
      <w:r w:rsidR="009A49C3">
        <w:rPr>
          <w:rFonts w:eastAsia="標楷體" w:hAnsi="Times New Roman" w:cs="Times New Roman" w:hint="eastAsia"/>
          <w:color w:val="000000" w:themeColor="text1"/>
          <w:sz w:val="28"/>
          <w:szCs w:val="28"/>
        </w:rPr>
        <w:t>經</w:t>
      </w:r>
      <w:r w:rsidR="00F701FD" w:rsidRPr="00BD7283">
        <w:rPr>
          <w:rFonts w:eastAsia="標楷體" w:hAnsi="Times New Roman" w:cs="Times New Roman"/>
          <w:color w:val="000000" w:themeColor="text1"/>
          <w:sz w:val="28"/>
          <w:szCs w:val="28"/>
        </w:rPr>
        <w:t>彙整</w:t>
      </w:r>
      <w:r w:rsidR="009A49C3">
        <w:rPr>
          <w:rFonts w:eastAsia="標楷體" w:hAnsi="Times New Roman" w:cs="Times New Roman" w:hint="eastAsia"/>
          <w:color w:val="000000" w:themeColor="text1"/>
          <w:sz w:val="28"/>
          <w:szCs w:val="28"/>
        </w:rPr>
        <w:t>後，建構初步</w:t>
      </w:r>
      <w:r w:rsidR="00F701FD" w:rsidRPr="00BD7283">
        <w:rPr>
          <w:rFonts w:eastAsia="標楷體" w:hAnsi="Times New Roman" w:cs="Times New Roman"/>
          <w:color w:val="000000" w:themeColor="text1"/>
          <w:sz w:val="28"/>
          <w:szCs w:val="28"/>
        </w:rPr>
        <w:t>關鍵行為如下：</w:t>
      </w:r>
      <w:r w:rsidR="00F701FD" w:rsidRPr="00BD7283">
        <w:rPr>
          <w:rFonts w:eastAsia="標楷體" w:cs="Times New Roman"/>
          <w:color w:val="000000" w:themeColor="text1"/>
          <w:sz w:val="28"/>
          <w:szCs w:val="28"/>
        </w:rPr>
        <w:t xml:space="preserve"> </w:t>
      </w:r>
    </w:p>
    <w:tbl>
      <w:tblPr>
        <w:tblStyle w:val="af1"/>
        <w:tblW w:w="0" w:type="auto"/>
        <w:tblInd w:w="108" w:type="dxa"/>
        <w:tblLook w:val="04A0"/>
      </w:tblPr>
      <w:tblGrid>
        <w:gridCol w:w="1701"/>
        <w:gridCol w:w="6521"/>
      </w:tblGrid>
      <w:tr w:rsidR="00BD7283" w:rsidRPr="00B00278" w:rsidTr="003266A7">
        <w:tc>
          <w:tcPr>
            <w:tcW w:w="1701" w:type="dxa"/>
          </w:tcPr>
          <w:p w:rsidR="00BD7283" w:rsidRPr="00B00278" w:rsidRDefault="00BD7283" w:rsidP="00932050">
            <w:pPr>
              <w:jc w:val="both"/>
              <w:rPr>
                <w:rFonts w:asciiTheme="minorHAnsi" w:eastAsia="標楷體" w:hAnsiTheme="minorHAnsi"/>
                <w:b/>
                <w:color w:val="000000" w:themeColor="text1"/>
                <w:sz w:val="28"/>
                <w:szCs w:val="28"/>
              </w:rPr>
            </w:pPr>
            <w:r w:rsidRPr="00B00278">
              <w:rPr>
                <w:rFonts w:asciiTheme="minorHAnsi" w:eastAsia="標楷體" w:hAnsiTheme="minorHAnsi"/>
                <w:b/>
                <w:color w:val="000000" w:themeColor="text1"/>
                <w:sz w:val="28"/>
                <w:szCs w:val="28"/>
              </w:rPr>
              <w:lastRenderedPageBreak/>
              <w:t>職能名稱</w:t>
            </w:r>
          </w:p>
        </w:tc>
        <w:tc>
          <w:tcPr>
            <w:tcW w:w="6521" w:type="dxa"/>
          </w:tcPr>
          <w:p w:rsidR="00BD7283" w:rsidRPr="00B00278" w:rsidRDefault="00BD7283" w:rsidP="000B54C2">
            <w:pPr>
              <w:jc w:val="distribute"/>
              <w:rPr>
                <w:rFonts w:asciiTheme="minorHAnsi" w:eastAsia="標楷體" w:hAnsiTheme="minorHAnsi"/>
                <w:b/>
                <w:color w:val="000000" w:themeColor="text1"/>
                <w:sz w:val="28"/>
                <w:szCs w:val="28"/>
              </w:rPr>
            </w:pPr>
            <w:r w:rsidRPr="00B00278">
              <w:rPr>
                <w:rFonts w:asciiTheme="minorHAnsi" w:eastAsia="標楷體" w:hAnsiTheme="minorHAnsi"/>
                <w:b/>
                <w:color w:val="000000" w:themeColor="text1"/>
                <w:sz w:val="28"/>
                <w:szCs w:val="28"/>
              </w:rPr>
              <w:t>關鍵行為</w:t>
            </w:r>
          </w:p>
        </w:tc>
      </w:tr>
      <w:tr w:rsidR="00BD7283" w:rsidRPr="00B00278" w:rsidTr="00C25747">
        <w:trPr>
          <w:trHeight w:val="1248"/>
        </w:trPr>
        <w:tc>
          <w:tcPr>
            <w:tcW w:w="1701" w:type="dxa"/>
            <w:vAlign w:val="center"/>
          </w:tcPr>
          <w:p w:rsidR="00BD7283" w:rsidRPr="007C0079" w:rsidRDefault="00BD7283" w:rsidP="003266A7">
            <w:pPr>
              <w:jc w:val="distribute"/>
              <w:rPr>
                <w:rFonts w:asciiTheme="minorHAnsi" w:eastAsia="標楷體" w:hAnsiTheme="minorHAnsi"/>
                <w:b/>
                <w:color w:val="000000" w:themeColor="text1"/>
                <w:sz w:val="28"/>
                <w:szCs w:val="28"/>
              </w:rPr>
            </w:pPr>
            <w:r w:rsidRPr="007C0079">
              <w:rPr>
                <w:rFonts w:asciiTheme="minorHAnsi" w:eastAsia="標楷體" w:hAnsiTheme="minorHAnsi"/>
                <w:b/>
                <w:color w:val="000000" w:themeColor="text1"/>
                <w:sz w:val="28"/>
                <w:szCs w:val="28"/>
              </w:rPr>
              <w:t>專業能力</w:t>
            </w:r>
          </w:p>
        </w:tc>
        <w:tc>
          <w:tcPr>
            <w:tcW w:w="6521" w:type="dxa"/>
            <w:vAlign w:val="center"/>
          </w:tcPr>
          <w:p w:rsidR="00BD7283" w:rsidRPr="00B00278" w:rsidRDefault="00BD7283" w:rsidP="00313900">
            <w:pPr>
              <w:pStyle w:val="a7"/>
              <w:numPr>
                <w:ilvl w:val="0"/>
                <w:numId w:val="16"/>
              </w:numPr>
              <w:ind w:leftChars="0"/>
              <w:jc w:val="both"/>
              <w:rPr>
                <w:rFonts w:eastAsia="標楷體" w:cs="Times New Roman"/>
                <w:color w:val="000000" w:themeColor="text1"/>
                <w:kern w:val="0"/>
              </w:rPr>
            </w:pPr>
            <w:r w:rsidRPr="00B00278">
              <w:rPr>
                <w:rFonts w:eastAsia="標楷體" w:cs="Times New Roman"/>
                <w:color w:val="000000" w:themeColor="text1"/>
                <w:kern w:val="0"/>
              </w:rPr>
              <w:t>能蒐集相關資訊，分析問題所在癥結。</w:t>
            </w:r>
          </w:p>
          <w:p w:rsidR="00BD7283" w:rsidRPr="00B00278" w:rsidRDefault="00BD7283" w:rsidP="00313900">
            <w:pPr>
              <w:pStyle w:val="a7"/>
              <w:numPr>
                <w:ilvl w:val="0"/>
                <w:numId w:val="16"/>
              </w:numPr>
              <w:ind w:leftChars="0"/>
              <w:jc w:val="both"/>
              <w:rPr>
                <w:rFonts w:eastAsia="標楷體" w:cs="Times New Roman"/>
                <w:color w:val="000000" w:themeColor="text1"/>
                <w:kern w:val="0"/>
              </w:rPr>
            </w:pPr>
            <w:r w:rsidRPr="00B00278">
              <w:rPr>
                <w:rFonts w:eastAsia="標楷體" w:cs="Times New Roman"/>
                <w:color w:val="000000" w:themeColor="text1"/>
                <w:kern w:val="0"/>
              </w:rPr>
              <w:t>能維持專業，並具備應有之法制觀念</w:t>
            </w:r>
          </w:p>
        </w:tc>
      </w:tr>
      <w:tr w:rsidR="00BD7283" w:rsidRPr="00B00278" w:rsidTr="003266A7">
        <w:trPr>
          <w:trHeight w:val="2745"/>
        </w:trPr>
        <w:tc>
          <w:tcPr>
            <w:tcW w:w="1701" w:type="dxa"/>
            <w:vAlign w:val="center"/>
          </w:tcPr>
          <w:p w:rsidR="003D544C" w:rsidRDefault="00BD7283" w:rsidP="003266A7">
            <w:pPr>
              <w:jc w:val="distribute"/>
              <w:rPr>
                <w:rFonts w:asciiTheme="minorHAnsi" w:eastAsia="標楷體" w:hAnsiTheme="minorHAnsi"/>
                <w:b/>
                <w:color w:val="000000" w:themeColor="text1"/>
                <w:sz w:val="28"/>
                <w:szCs w:val="28"/>
              </w:rPr>
            </w:pPr>
            <w:r w:rsidRPr="007C0079">
              <w:rPr>
                <w:rFonts w:asciiTheme="minorHAnsi" w:eastAsia="標楷體" w:hAnsiTheme="minorHAnsi"/>
                <w:b/>
                <w:color w:val="000000" w:themeColor="text1"/>
                <w:sz w:val="28"/>
                <w:szCs w:val="28"/>
              </w:rPr>
              <w:t>溝通協調</w:t>
            </w:r>
          </w:p>
          <w:p w:rsidR="00BD7283" w:rsidRPr="007C0079" w:rsidRDefault="00BD7283" w:rsidP="003D544C">
            <w:pPr>
              <w:rPr>
                <w:rFonts w:asciiTheme="minorHAnsi" w:eastAsia="標楷體" w:hAnsiTheme="minorHAnsi"/>
                <w:b/>
                <w:color w:val="000000" w:themeColor="text1"/>
                <w:sz w:val="28"/>
                <w:szCs w:val="28"/>
              </w:rPr>
            </w:pPr>
            <w:r w:rsidRPr="003D544C">
              <w:rPr>
                <w:rFonts w:asciiTheme="minorHAnsi" w:eastAsia="標楷體" w:hAnsiTheme="minorHAnsi"/>
                <w:b/>
                <w:color w:val="000000" w:themeColor="text1"/>
              </w:rPr>
              <w:t>（情緒管理、政策行銷、政策辯護）</w:t>
            </w:r>
          </w:p>
        </w:tc>
        <w:tc>
          <w:tcPr>
            <w:tcW w:w="6521" w:type="dxa"/>
            <w:vAlign w:val="center"/>
          </w:tcPr>
          <w:p w:rsidR="00BD7283" w:rsidRPr="00B00278" w:rsidRDefault="00BD7283" w:rsidP="00313900">
            <w:pPr>
              <w:pStyle w:val="a7"/>
              <w:numPr>
                <w:ilvl w:val="0"/>
                <w:numId w:val="13"/>
              </w:numPr>
              <w:ind w:leftChars="0"/>
              <w:jc w:val="both"/>
              <w:rPr>
                <w:rFonts w:eastAsia="標楷體" w:cs="Times New Roman"/>
                <w:color w:val="000000" w:themeColor="text1"/>
                <w:kern w:val="0"/>
              </w:rPr>
            </w:pPr>
            <w:r w:rsidRPr="00B00278">
              <w:rPr>
                <w:rFonts w:eastAsia="標楷體" w:cs="Times New Roman"/>
                <w:color w:val="000000" w:themeColor="text1"/>
                <w:kern w:val="0"/>
              </w:rPr>
              <w:t>能蒐集談判資訊，利用談判技巧達成目標。</w:t>
            </w:r>
          </w:p>
          <w:p w:rsidR="00BD7283" w:rsidRPr="00B00278" w:rsidRDefault="00BD7283" w:rsidP="00313900">
            <w:pPr>
              <w:pStyle w:val="a7"/>
              <w:numPr>
                <w:ilvl w:val="0"/>
                <w:numId w:val="13"/>
              </w:numPr>
              <w:ind w:leftChars="0"/>
              <w:jc w:val="both"/>
              <w:rPr>
                <w:rFonts w:eastAsia="標楷體" w:cs="Times New Roman"/>
                <w:color w:val="000000" w:themeColor="text1"/>
                <w:kern w:val="0"/>
              </w:rPr>
            </w:pPr>
            <w:r w:rsidRPr="00B00278">
              <w:rPr>
                <w:rFonts w:eastAsia="標楷體" w:cs="Times New Roman"/>
                <w:color w:val="000000" w:themeColor="text1"/>
                <w:kern w:val="0"/>
              </w:rPr>
              <w:t>能與利害關係人說明清楚政策目標，並協同合</w:t>
            </w:r>
            <w:r w:rsidRPr="00B00278">
              <w:rPr>
                <w:rFonts w:eastAsia="標楷體" w:cs="Times New Roman"/>
                <w:color w:val="000000" w:themeColor="text1"/>
                <w:kern w:val="0"/>
                <w:szCs w:val="24"/>
              </w:rPr>
              <w:t>作</w:t>
            </w:r>
            <w:r w:rsidRPr="00B00278">
              <w:rPr>
                <w:rFonts w:eastAsia="標楷體" w:cs="Times New Roman"/>
                <w:color w:val="000000" w:themeColor="text1"/>
                <w:kern w:val="0"/>
              </w:rPr>
              <w:t>，以利目標達成。以同理心傾聽，並經由清晰的溝通過程，獲得對方認同，並為接受。</w:t>
            </w:r>
          </w:p>
          <w:p w:rsidR="00BD7283" w:rsidRPr="00B00278" w:rsidRDefault="00BD7283" w:rsidP="00313900">
            <w:pPr>
              <w:pStyle w:val="a7"/>
              <w:numPr>
                <w:ilvl w:val="0"/>
                <w:numId w:val="13"/>
              </w:numPr>
              <w:ind w:leftChars="0"/>
              <w:jc w:val="both"/>
              <w:rPr>
                <w:rFonts w:eastAsia="標楷體" w:cs="Times New Roman"/>
                <w:color w:val="000000" w:themeColor="text1"/>
                <w:kern w:val="0"/>
              </w:rPr>
            </w:pPr>
            <w:proofErr w:type="gramStart"/>
            <w:r w:rsidRPr="00B00278">
              <w:rPr>
                <w:rFonts w:eastAsia="標楷體" w:cs="Times New Roman"/>
                <w:color w:val="000000" w:themeColor="text1"/>
                <w:kern w:val="0"/>
              </w:rPr>
              <w:t>能跨域溝通</w:t>
            </w:r>
            <w:proofErr w:type="gramEnd"/>
            <w:r w:rsidRPr="00B00278">
              <w:rPr>
                <w:rFonts w:eastAsia="標楷體" w:cs="Times New Roman"/>
                <w:color w:val="000000" w:themeColor="text1"/>
                <w:kern w:val="0"/>
              </w:rPr>
              <w:t>協商（包括不同機關、單位等）。</w:t>
            </w:r>
          </w:p>
          <w:p w:rsidR="00BD7283" w:rsidRPr="00B00278" w:rsidRDefault="00BD7283" w:rsidP="00313900">
            <w:pPr>
              <w:pStyle w:val="a7"/>
              <w:numPr>
                <w:ilvl w:val="0"/>
                <w:numId w:val="13"/>
              </w:numPr>
              <w:ind w:leftChars="0"/>
              <w:jc w:val="both"/>
              <w:rPr>
                <w:rFonts w:eastAsia="標楷體" w:cs="Times New Roman"/>
                <w:color w:val="000000" w:themeColor="text1"/>
                <w:kern w:val="0"/>
              </w:rPr>
            </w:pPr>
            <w:r w:rsidRPr="00B00278">
              <w:rPr>
                <w:rFonts w:eastAsia="標楷體" w:cs="Times New Roman"/>
                <w:color w:val="000000" w:themeColor="text1"/>
                <w:kern w:val="0"/>
              </w:rPr>
              <w:t>能沉著冷靜的進行溝通。</w:t>
            </w:r>
          </w:p>
        </w:tc>
      </w:tr>
      <w:tr w:rsidR="00BD7283" w:rsidRPr="00B00278" w:rsidTr="003266A7">
        <w:trPr>
          <w:trHeight w:val="2117"/>
        </w:trPr>
        <w:tc>
          <w:tcPr>
            <w:tcW w:w="1701" w:type="dxa"/>
            <w:vAlign w:val="center"/>
          </w:tcPr>
          <w:p w:rsidR="003D544C" w:rsidRDefault="00BD7283" w:rsidP="003266A7">
            <w:pPr>
              <w:jc w:val="distribute"/>
              <w:rPr>
                <w:rFonts w:asciiTheme="minorHAnsi" w:eastAsia="標楷體" w:hAnsiTheme="minorHAnsi"/>
                <w:b/>
                <w:color w:val="000000" w:themeColor="text1"/>
                <w:sz w:val="28"/>
                <w:szCs w:val="28"/>
              </w:rPr>
            </w:pPr>
            <w:r w:rsidRPr="007C0079">
              <w:rPr>
                <w:rFonts w:asciiTheme="minorHAnsi" w:eastAsia="標楷體" w:hAnsiTheme="minorHAnsi"/>
                <w:b/>
                <w:color w:val="000000" w:themeColor="text1"/>
                <w:sz w:val="28"/>
                <w:szCs w:val="28"/>
              </w:rPr>
              <w:t>學習力</w:t>
            </w:r>
          </w:p>
          <w:p w:rsidR="00BD7283" w:rsidRPr="007C0079" w:rsidRDefault="00BD7283" w:rsidP="003266A7">
            <w:pPr>
              <w:jc w:val="distribute"/>
              <w:rPr>
                <w:rFonts w:asciiTheme="minorHAnsi" w:eastAsia="標楷體" w:hAnsiTheme="minorHAnsi"/>
                <w:b/>
                <w:color w:val="000000" w:themeColor="text1"/>
                <w:sz w:val="28"/>
                <w:szCs w:val="28"/>
              </w:rPr>
            </w:pPr>
            <w:r w:rsidRPr="003D544C">
              <w:rPr>
                <w:rFonts w:asciiTheme="minorHAnsi" w:eastAsia="標楷體" w:hAnsiTheme="minorHAnsi"/>
                <w:b/>
                <w:color w:val="000000" w:themeColor="text1"/>
              </w:rPr>
              <w:t>（指導、團隊）</w:t>
            </w:r>
          </w:p>
        </w:tc>
        <w:tc>
          <w:tcPr>
            <w:tcW w:w="6521" w:type="dxa"/>
            <w:vAlign w:val="center"/>
          </w:tcPr>
          <w:p w:rsidR="00BD7283" w:rsidRPr="00B00278" w:rsidRDefault="00BD7283" w:rsidP="00313900">
            <w:pPr>
              <w:pStyle w:val="a7"/>
              <w:numPr>
                <w:ilvl w:val="0"/>
                <w:numId w:val="17"/>
              </w:numPr>
              <w:ind w:leftChars="0"/>
              <w:jc w:val="both"/>
              <w:rPr>
                <w:rFonts w:eastAsia="標楷體" w:cs="Times New Roman"/>
                <w:color w:val="000000" w:themeColor="text1"/>
                <w:kern w:val="0"/>
              </w:rPr>
            </w:pPr>
            <w:r w:rsidRPr="00B00278">
              <w:rPr>
                <w:rFonts w:eastAsia="標楷體" w:cs="Times New Roman"/>
                <w:color w:val="000000" w:themeColor="text1"/>
                <w:kern w:val="0"/>
              </w:rPr>
              <w:t>能持續學習，保持學習心，並達成終身</w:t>
            </w:r>
            <w:r w:rsidR="00180D57">
              <w:rPr>
                <w:rFonts w:eastAsia="標楷體" w:cs="Times New Roman" w:hint="eastAsia"/>
                <w:color w:val="000000" w:themeColor="text1"/>
                <w:kern w:val="0"/>
              </w:rPr>
              <w:t>學習</w:t>
            </w:r>
            <w:r w:rsidRPr="00B00278">
              <w:rPr>
                <w:rFonts w:eastAsia="標楷體" w:cs="Times New Roman"/>
                <w:color w:val="000000" w:themeColor="text1"/>
                <w:kern w:val="0"/>
              </w:rPr>
              <w:t>的目標。</w:t>
            </w:r>
          </w:p>
          <w:p w:rsidR="00BD7283" w:rsidRPr="00B00278" w:rsidRDefault="00BD7283" w:rsidP="00313900">
            <w:pPr>
              <w:pStyle w:val="a7"/>
              <w:numPr>
                <w:ilvl w:val="0"/>
                <w:numId w:val="17"/>
              </w:numPr>
              <w:ind w:leftChars="0"/>
              <w:jc w:val="both"/>
              <w:rPr>
                <w:rFonts w:eastAsia="標楷體" w:cs="Times New Roman"/>
                <w:color w:val="000000" w:themeColor="text1"/>
                <w:kern w:val="0"/>
              </w:rPr>
            </w:pPr>
            <w:r w:rsidRPr="00B00278">
              <w:rPr>
                <w:rFonts w:eastAsia="標楷體" w:cs="Times New Roman"/>
                <w:color w:val="000000" w:themeColor="text1"/>
                <w:kern w:val="0"/>
              </w:rPr>
              <w:t>能培育、發展人才、知人善任，適時給予個人或團隊指導。</w:t>
            </w:r>
          </w:p>
          <w:p w:rsidR="00BD7283" w:rsidRPr="00B00278" w:rsidRDefault="00BD7283" w:rsidP="00313900">
            <w:pPr>
              <w:pStyle w:val="a7"/>
              <w:numPr>
                <w:ilvl w:val="0"/>
                <w:numId w:val="17"/>
              </w:numPr>
              <w:ind w:leftChars="0"/>
              <w:jc w:val="both"/>
              <w:rPr>
                <w:rFonts w:eastAsia="標楷體" w:cs="Times New Roman"/>
                <w:color w:val="000000" w:themeColor="text1"/>
              </w:rPr>
            </w:pPr>
            <w:r w:rsidRPr="00B00278">
              <w:rPr>
                <w:rFonts w:eastAsia="標楷體" w:cs="Times New Roman"/>
                <w:color w:val="000000" w:themeColor="text1"/>
                <w:kern w:val="0"/>
              </w:rPr>
              <w:t>除本質專業學習外，並能透過科際整合，提升自我。</w:t>
            </w:r>
          </w:p>
          <w:p w:rsidR="00BD7283" w:rsidRPr="00B00278" w:rsidRDefault="00BD7283" w:rsidP="00313900">
            <w:pPr>
              <w:pStyle w:val="a7"/>
              <w:numPr>
                <w:ilvl w:val="0"/>
                <w:numId w:val="17"/>
              </w:numPr>
              <w:ind w:leftChars="0"/>
              <w:jc w:val="both"/>
              <w:rPr>
                <w:rFonts w:eastAsia="標楷體" w:cs="Times New Roman"/>
                <w:color w:val="000000" w:themeColor="text1"/>
              </w:rPr>
            </w:pPr>
            <w:r w:rsidRPr="00B00278">
              <w:rPr>
                <w:rFonts w:eastAsia="標楷體" w:cs="Times New Roman"/>
                <w:color w:val="000000" w:themeColor="text1"/>
                <w:kern w:val="0"/>
              </w:rPr>
              <w:t>能凝聚團隊向心力。</w:t>
            </w:r>
          </w:p>
        </w:tc>
      </w:tr>
      <w:tr w:rsidR="00BD7283" w:rsidRPr="00B00278" w:rsidTr="003266A7">
        <w:trPr>
          <w:trHeight w:val="2827"/>
        </w:trPr>
        <w:tc>
          <w:tcPr>
            <w:tcW w:w="1701" w:type="dxa"/>
            <w:vAlign w:val="center"/>
          </w:tcPr>
          <w:p w:rsidR="00BD7283" w:rsidRPr="007C0079" w:rsidRDefault="00BD7283" w:rsidP="003266A7">
            <w:pPr>
              <w:jc w:val="distribute"/>
              <w:rPr>
                <w:rFonts w:asciiTheme="minorHAnsi" w:eastAsia="標楷體" w:hAnsiTheme="minorHAnsi"/>
                <w:b/>
                <w:color w:val="000000" w:themeColor="text1"/>
                <w:sz w:val="28"/>
                <w:szCs w:val="28"/>
              </w:rPr>
            </w:pPr>
            <w:r w:rsidRPr="007C0079">
              <w:rPr>
                <w:rFonts w:asciiTheme="minorHAnsi" w:eastAsia="標楷體" w:hAnsiTheme="minorHAnsi"/>
                <w:b/>
                <w:color w:val="000000" w:themeColor="text1"/>
                <w:sz w:val="28"/>
                <w:szCs w:val="28"/>
              </w:rPr>
              <w:t>執行力</w:t>
            </w:r>
          </w:p>
        </w:tc>
        <w:tc>
          <w:tcPr>
            <w:tcW w:w="6521" w:type="dxa"/>
            <w:vAlign w:val="center"/>
          </w:tcPr>
          <w:p w:rsidR="00BD7283" w:rsidRPr="00B00278" w:rsidRDefault="00BD7283" w:rsidP="00313900">
            <w:pPr>
              <w:pStyle w:val="a7"/>
              <w:numPr>
                <w:ilvl w:val="0"/>
                <w:numId w:val="14"/>
              </w:numPr>
              <w:ind w:leftChars="0"/>
              <w:jc w:val="both"/>
              <w:rPr>
                <w:rFonts w:eastAsia="標楷體" w:cs="Times New Roman"/>
                <w:color w:val="000000" w:themeColor="text1"/>
                <w:kern w:val="0"/>
              </w:rPr>
            </w:pPr>
            <w:r w:rsidRPr="00B00278">
              <w:rPr>
                <w:rFonts w:eastAsia="標楷體" w:cs="Times New Roman"/>
                <w:color w:val="000000" w:themeColor="text1"/>
                <w:kern w:val="0"/>
              </w:rPr>
              <w:t>能</w:t>
            </w:r>
            <w:proofErr w:type="gramStart"/>
            <w:r w:rsidRPr="00B00278">
              <w:rPr>
                <w:rFonts w:eastAsia="標楷體" w:cs="Times New Roman"/>
                <w:color w:val="000000" w:themeColor="text1"/>
                <w:kern w:val="0"/>
              </w:rPr>
              <w:t>釐</w:t>
            </w:r>
            <w:proofErr w:type="gramEnd"/>
            <w:r w:rsidRPr="00B00278">
              <w:rPr>
                <w:rFonts w:eastAsia="標楷體" w:cs="Times New Roman"/>
                <w:color w:val="000000" w:themeColor="text1"/>
                <w:kern w:val="0"/>
              </w:rPr>
              <w:t>清問題癥結，並採取適當措施，以達成政策目標或解決問題。</w:t>
            </w:r>
          </w:p>
          <w:p w:rsidR="00BD7283" w:rsidRPr="00B00278" w:rsidRDefault="00BD7283" w:rsidP="00313900">
            <w:pPr>
              <w:pStyle w:val="a7"/>
              <w:numPr>
                <w:ilvl w:val="0"/>
                <w:numId w:val="14"/>
              </w:numPr>
              <w:ind w:leftChars="0"/>
              <w:jc w:val="both"/>
              <w:rPr>
                <w:rFonts w:eastAsia="標楷體" w:cs="Times New Roman"/>
                <w:color w:val="000000" w:themeColor="text1"/>
                <w:kern w:val="0"/>
              </w:rPr>
            </w:pPr>
            <w:r w:rsidRPr="00B00278">
              <w:rPr>
                <w:rFonts w:eastAsia="標楷體" w:cs="Times New Roman"/>
                <w:color w:val="000000" w:themeColor="text1"/>
                <w:kern w:val="0"/>
              </w:rPr>
              <w:t>蒐集必要資訊，並妥適安排執行流程，嚴謹的時程控管與績效管考。</w:t>
            </w:r>
          </w:p>
          <w:p w:rsidR="00BD7283" w:rsidRPr="00B00278" w:rsidRDefault="00180D57" w:rsidP="00313900">
            <w:pPr>
              <w:pStyle w:val="a7"/>
              <w:numPr>
                <w:ilvl w:val="0"/>
                <w:numId w:val="14"/>
              </w:numPr>
              <w:ind w:leftChars="0"/>
              <w:jc w:val="both"/>
              <w:rPr>
                <w:rFonts w:eastAsia="標楷體" w:cs="Times New Roman"/>
                <w:color w:val="000000" w:themeColor="text1"/>
                <w:kern w:val="0"/>
              </w:rPr>
            </w:pPr>
            <w:r>
              <w:rPr>
                <w:rFonts w:eastAsia="標楷體" w:cs="Times New Roman"/>
                <w:color w:val="000000" w:themeColor="text1"/>
                <w:kern w:val="0"/>
              </w:rPr>
              <w:t>預擬問題發生之可能情</w:t>
            </w:r>
            <w:r>
              <w:rPr>
                <w:rFonts w:eastAsia="標楷體" w:cs="Times New Roman" w:hint="eastAsia"/>
                <w:color w:val="000000" w:themeColor="text1"/>
                <w:kern w:val="0"/>
              </w:rPr>
              <w:t>況</w:t>
            </w:r>
            <w:r w:rsidR="00BD7283" w:rsidRPr="00B00278">
              <w:rPr>
                <w:rFonts w:eastAsia="標楷體" w:cs="Times New Roman"/>
                <w:color w:val="000000" w:themeColor="text1"/>
                <w:kern w:val="0"/>
              </w:rPr>
              <w:t>，事先</w:t>
            </w:r>
            <w:proofErr w:type="gramStart"/>
            <w:r w:rsidR="00BD7283" w:rsidRPr="00B00278">
              <w:rPr>
                <w:rFonts w:eastAsia="標楷體" w:cs="Times New Roman"/>
                <w:color w:val="000000" w:themeColor="text1"/>
                <w:kern w:val="0"/>
              </w:rPr>
              <w:t>研</w:t>
            </w:r>
            <w:proofErr w:type="gramEnd"/>
            <w:r w:rsidR="00BD7283" w:rsidRPr="00B00278">
              <w:rPr>
                <w:rFonts w:eastAsia="標楷體" w:cs="Times New Roman"/>
                <w:color w:val="000000" w:themeColor="text1"/>
                <w:kern w:val="0"/>
              </w:rPr>
              <w:t>擬因應對策。</w:t>
            </w:r>
          </w:p>
          <w:p w:rsidR="00BD7283" w:rsidRPr="00B00278" w:rsidRDefault="00BD7283" w:rsidP="00313900">
            <w:pPr>
              <w:pStyle w:val="a7"/>
              <w:numPr>
                <w:ilvl w:val="0"/>
                <w:numId w:val="14"/>
              </w:numPr>
              <w:ind w:leftChars="0"/>
              <w:jc w:val="both"/>
              <w:rPr>
                <w:rFonts w:eastAsia="標楷體" w:cs="Times New Roman"/>
                <w:color w:val="000000" w:themeColor="text1"/>
              </w:rPr>
            </w:pPr>
            <w:r w:rsidRPr="00B00278">
              <w:rPr>
                <w:rFonts w:eastAsia="標楷體" w:cs="Times New Roman"/>
                <w:color w:val="000000" w:themeColor="text1"/>
                <w:kern w:val="0"/>
              </w:rPr>
              <w:t>運用各種管理工具協助業務執行。</w:t>
            </w:r>
            <w:r w:rsidRPr="00B00278">
              <w:rPr>
                <w:rFonts w:eastAsia="標楷體" w:cs="Times New Roman"/>
                <w:color w:val="000000" w:themeColor="text1"/>
                <w:kern w:val="0"/>
              </w:rPr>
              <w:t xml:space="preserve"> </w:t>
            </w:r>
          </w:p>
          <w:p w:rsidR="00BD7283" w:rsidRPr="00B00278" w:rsidRDefault="00BD7283" w:rsidP="00313900">
            <w:pPr>
              <w:pStyle w:val="a7"/>
              <w:numPr>
                <w:ilvl w:val="0"/>
                <w:numId w:val="14"/>
              </w:numPr>
              <w:ind w:leftChars="0"/>
              <w:jc w:val="both"/>
              <w:rPr>
                <w:rFonts w:eastAsia="標楷體" w:cs="Times New Roman"/>
                <w:color w:val="000000" w:themeColor="text1"/>
              </w:rPr>
            </w:pPr>
            <w:r w:rsidRPr="00B00278">
              <w:rPr>
                <w:rFonts w:eastAsia="標楷體" w:cs="Times New Roman"/>
                <w:color w:val="000000" w:themeColor="text1"/>
                <w:kern w:val="0"/>
              </w:rPr>
              <w:t>落實各項政策前，預先進行可行性分析。</w:t>
            </w:r>
          </w:p>
        </w:tc>
      </w:tr>
      <w:tr w:rsidR="00BD7283" w:rsidRPr="00B00278" w:rsidTr="00C25747">
        <w:trPr>
          <w:trHeight w:val="1758"/>
        </w:trPr>
        <w:tc>
          <w:tcPr>
            <w:tcW w:w="1701" w:type="dxa"/>
            <w:vAlign w:val="center"/>
          </w:tcPr>
          <w:p w:rsidR="003D544C" w:rsidRDefault="00BD7283" w:rsidP="003266A7">
            <w:pPr>
              <w:jc w:val="distribute"/>
              <w:rPr>
                <w:rFonts w:asciiTheme="minorHAnsi" w:eastAsia="標楷體" w:hAnsiTheme="minorHAnsi"/>
                <w:b/>
                <w:color w:val="000000" w:themeColor="text1"/>
                <w:sz w:val="28"/>
                <w:szCs w:val="28"/>
              </w:rPr>
            </w:pPr>
            <w:r w:rsidRPr="007C0079">
              <w:rPr>
                <w:rFonts w:asciiTheme="minorHAnsi" w:eastAsia="標楷體" w:hAnsiTheme="minorHAnsi"/>
                <w:b/>
                <w:color w:val="000000" w:themeColor="text1"/>
                <w:sz w:val="28"/>
                <w:szCs w:val="28"/>
              </w:rPr>
              <w:t>人格特質</w:t>
            </w:r>
          </w:p>
          <w:p w:rsidR="00BD7283" w:rsidRPr="007C0079" w:rsidRDefault="00BD7283" w:rsidP="003D544C">
            <w:pPr>
              <w:rPr>
                <w:rFonts w:asciiTheme="minorHAnsi" w:eastAsia="標楷體" w:hAnsiTheme="minorHAnsi"/>
                <w:b/>
                <w:color w:val="000000" w:themeColor="text1"/>
                <w:sz w:val="28"/>
                <w:szCs w:val="28"/>
              </w:rPr>
            </w:pPr>
            <w:r w:rsidRPr="003D544C">
              <w:rPr>
                <w:rFonts w:asciiTheme="minorHAnsi" w:eastAsia="標楷體" w:hAnsiTheme="minorHAnsi"/>
                <w:b/>
                <w:color w:val="000000" w:themeColor="text1"/>
              </w:rPr>
              <w:t>（態度、倫理、道德）</w:t>
            </w:r>
          </w:p>
        </w:tc>
        <w:tc>
          <w:tcPr>
            <w:tcW w:w="6521" w:type="dxa"/>
            <w:vAlign w:val="center"/>
          </w:tcPr>
          <w:p w:rsidR="00BD7283" w:rsidRPr="00B00278" w:rsidRDefault="00BD7283" w:rsidP="00313900">
            <w:pPr>
              <w:pStyle w:val="a7"/>
              <w:numPr>
                <w:ilvl w:val="0"/>
                <w:numId w:val="19"/>
              </w:numPr>
              <w:ind w:leftChars="0"/>
              <w:jc w:val="both"/>
              <w:rPr>
                <w:rFonts w:eastAsia="標楷體" w:cs="Times New Roman"/>
                <w:color w:val="000000" w:themeColor="text1"/>
                <w:kern w:val="0"/>
              </w:rPr>
            </w:pPr>
            <w:r w:rsidRPr="00B00278">
              <w:rPr>
                <w:rFonts w:eastAsia="標楷體" w:cs="Times New Roman"/>
                <w:color w:val="000000" w:themeColor="text1"/>
                <w:kern w:val="0"/>
              </w:rPr>
              <w:t>具有樂觀、積極、進取。</w:t>
            </w:r>
          </w:p>
          <w:p w:rsidR="00BD7283" w:rsidRPr="00B00278" w:rsidRDefault="00BD7283" w:rsidP="00313900">
            <w:pPr>
              <w:pStyle w:val="a7"/>
              <w:numPr>
                <w:ilvl w:val="0"/>
                <w:numId w:val="19"/>
              </w:numPr>
              <w:ind w:leftChars="0"/>
              <w:jc w:val="both"/>
              <w:rPr>
                <w:rFonts w:eastAsia="標楷體" w:cs="Times New Roman"/>
                <w:color w:val="000000" w:themeColor="text1"/>
              </w:rPr>
            </w:pPr>
            <w:r w:rsidRPr="00B00278">
              <w:rPr>
                <w:rFonts w:eastAsia="標楷體" w:cs="Times New Roman"/>
                <w:color w:val="000000" w:themeColor="text1"/>
                <w:kern w:val="0"/>
              </w:rPr>
              <w:t>能勇於任事，接受挑戰。</w:t>
            </w:r>
          </w:p>
        </w:tc>
      </w:tr>
      <w:tr w:rsidR="00BD7283" w:rsidRPr="00B00278" w:rsidTr="008808C2">
        <w:tc>
          <w:tcPr>
            <w:tcW w:w="1701" w:type="dxa"/>
            <w:vAlign w:val="center"/>
          </w:tcPr>
          <w:p w:rsidR="003D544C" w:rsidRDefault="00BD7283" w:rsidP="003266A7">
            <w:pPr>
              <w:jc w:val="distribute"/>
              <w:rPr>
                <w:rFonts w:asciiTheme="minorHAnsi" w:eastAsia="標楷體" w:hAnsiTheme="minorHAnsi"/>
                <w:b/>
                <w:color w:val="000000" w:themeColor="text1"/>
                <w:sz w:val="28"/>
                <w:szCs w:val="28"/>
              </w:rPr>
            </w:pPr>
            <w:r w:rsidRPr="007C0079">
              <w:rPr>
                <w:rFonts w:asciiTheme="minorHAnsi" w:eastAsia="標楷體" w:hAnsiTheme="minorHAnsi"/>
                <w:b/>
                <w:color w:val="000000" w:themeColor="text1"/>
                <w:sz w:val="28"/>
                <w:szCs w:val="28"/>
              </w:rPr>
              <w:t>前瞻能力</w:t>
            </w:r>
          </w:p>
          <w:p w:rsidR="00BD7283" w:rsidRPr="007C0079" w:rsidRDefault="00BD7283" w:rsidP="003266A7">
            <w:pPr>
              <w:jc w:val="distribute"/>
              <w:rPr>
                <w:rFonts w:asciiTheme="minorHAnsi" w:eastAsia="標楷體" w:hAnsiTheme="minorHAnsi"/>
                <w:b/>
                <w:color w:val="000000" w:themeColor="text1"/>
                <w:sz w:val="28"/>
                <w:szCs w:val="28"/>
              </w:rPr>
            </w:pPr>
            <w:r w:rsidRPr="003D544C">
              <w:rPr>
                <w:rFonts w:asciiTheme="minorHAnsi" w:eastAsia="標楷體" w:hAnsiTheme="minorHAnsi"/>
                <w:b/>
                <w:color w:val="000000" w:themeColor="text1"/>
              </w:rPr>
              <w:t>（國際觀）</w:t>
            </w:r>
          </w:p>
        </w:tc>
        <w:tc>
          <w:tcPr>
            <w:tcW w:w="6521" w:type="dxa"/>
            <w:vAlign w:val="center"/>
          </w:tcPr>
          <w:p w:rsidR="00BD7283" w:rsidRPr="00B00278" w:rsidRDefault="00BD7283" w:rsidP="00313900">
            <w:pPr>
              <w:pStyle w:val="a7"/>
              <w:numPr>
                <w:ilvl w:val="0"/>
                <w:numId w:val="18"/>
              </w:numPr>
              <w:ind w:leftChars="0"/>
              <w:jc w:val="both"/>
              <w:rPr>
                <w:rFonts w:eastAsia="標楷體" w:cs="Times New Roman"/>
                <w:color w:val="000000" w:themeColor="text1"/>
                <w:kern w:val="0"/>
              </w:rPr>
            </w:pPr>
            <w:r w:rsidRPr="00B00278">
              <w:rPr>
                <w:rFonts w:eastAsia="標楷體" w:cs="Times New Roman"/>
                <w:color w:val="000000" w:themeColor="text1"/>
                <w:kern w:val="0"/>
              </w:rPr>
              <w:t>瞭解各部會立場。</w:t>
            </w:r>
          </w:p>
          <w:p w:rsidR="00BD7283" w:rsidRPr="00B00278" w:rsidRDefault="00BD7283" w:rsidP="00313900">
            <w:pPr>
              <w:pStyle w:val="a7"/>
              <w:numPr>
                <w:ilvl w:val="0"/>
                <w:numId w:val="18"/>
              </w:numPr>
              <w:ind w:leftChars="0"/>
              <w:jc w:val="both"/>
              <w:rPr>
                <w:rFonts w:eastAsia="標楷體" w:cs="Times New Roman"/>
                <w:color w:val="000000" w:themeColor="text1"/>
                <w:kern w:val="0"/>
              </w:rPr>
            </w:pPr>
            <w:r w:rsidRPr="00B00278">
              <w:rPr>
                <w:rFonts w:eastAsia="標楷體" w:cs="Times New Roman"/>
                <w:color w:val="000000" w:themeColor="text1"/>
                <w:kern w:val="0"/>
              </w:rPr>
              <w:t>拓展思路及視野。</w:t>
            </w:r>
          </w:p>
          <w:p w:rsidR="00BD7283" w:rsidRPr="00B00278" w:rsidRDefault="00BD7283" w:rsidP="00313900">
            <w:pPr>
              <w:pStyle w:val="a7"/>
              <w:numPr>
                <w:ilvl w:val="0"/>
                <w:numId w:val="18"/>
              </w:numPr>
              <w:ind w:leftChars="0"/>
              <w:jc w:val="both"/>
              <w:rPr>
                <w:rFonts w:eastAsia="標楷體" w:cs="Times New Roman"/>
                <w:color w:val="000000" w:themeColor="text1"/>
                <w:kern w:val="0"/>
              </w:rPr>
            </w:pPr>
            <w:r w:rsidRPr="00B00278">
              <w:rPr>
                <w:rFonts w:eastAsia="標楷體" w:cs="Times New Roman"/>
                <w:color w:val="000000" w:themeColor="text1"/>
                <w:kern w:val="0"/>
              </w:rPr>
              <w:t>能夠掌控風險、發展趨勢及脈絡。</w:t>
            </w:r>
          </w:p>
        </w:tc>
      </w:tr>
      <w:tr w:rsidR="00BD7283" w:rsidRPr="00B00278" w:rsidTr="008808C2">
        <w:tc>
          <w:tcPr>
            <w:tcW w:w="1701" w:type="dxa"/>
            <w:vAlign w:val="center"/>
          </w:tcPr>
          <w:p w:rsidR="00BD7283" w:rsidRPr="007C0079" w:rsidRDefault="00BD7283" w:rsidP="003266A7">
            <w:pPr>
              <w:jc w:val="distribute"/>
              <w:rPr>
                <w:rFonts w:asciiTheme="minorHAnsi" w:eastAsia="標楷體" w:hAnsiTheme="minorHAnsi"/>
                <w:b/>
                <w:color w:val="000000" w:themeColor="text1"/>
                <w:sz w:val="28"/>
                <w:szCs w:val="28"/>
              </w:rPr>
            </w:pPr>
            <w:r w:rsidRPr="007C0079">
              <w:rPr>
                <w:rFonts w:asciiTheme="minorHAnsi" w:eastAsia="標楷體" w:hAnsiTheme="minorHAnsi"/>
                <w:b/>
                <w:color w:val="000000" w:themeColor="text1"/>
                <w:sz w:val="28"/>
                <w:szCs w:val="28"/>
              </w:rPr>
              <w:t>創新能力</w:t>
            </w:r>
          </w:p>
        </w:tc>
        <w:tc>
          <w:tcPr>
            <w:tcW w:w="6521" w:type="dxa"/>
            <w:vAlign w:val="center"/>
          </w:tcPr>
          <w:p w:rsidR="00BD7283" w:rsidRPr="00B00278" w:rsidRDefault="00BD7283" w:rsidP="00313900">
            <w:pPr>
              <w:pStyle w:val="a7"/>
              <w:numPr>
                <w:ilvl w:val="0"/>
                <w:numId w:val="15"/>
              </w:numPr>
              <w:ind w:leftChars="0"/>
              <w:jc w:val="both"/>
              <w:rPr>
                <w:rFonts w:eastAsia="標楷體" w:cs="Times New Roman"/>
                <w:color w:val="000000" w:themeColor="text1"/>
                <w:kern w:val="0"/>
              </w:rPr>
            </w:pPr>
            <w:r w:rsidRPr="00B00278">
              <w:rPr>
                <w:rFonts w:eastAsia="標楷體" w:cs="Times New Roman"/>
                <w:color w:val="000000" w:themeColor="text1"/>
                <w:kern w:val="0"/>
              </w:rPr>
              <w:t>能彙整各方資源，以創新思維突破現有框架。</w:t>
            </w:r>
          </w:p>
          <w:p w:rsidR="00BD7283" w:rsidRPr="00B00278" w:rsidRDefault="00BD7283" w:rsidP="00313900">
            <w:pPr>
              <w:pStyle w:val="a7"/>
              <w:numPr>
                <w:ilvl w:val="0"/>
                <w:numId w:val="15"/>
              </w:numPr>
              <w:ind w:leftChars="0"/>
              <w:jc w:val="both"/>
              <w:rPr>
                <w:rFonts w:eastAsia="標楷體" w:cs="Times New Roman"/>
                <w:color w:val="000000" w:themeColor="text1"/>
                <w:kern w:val="0"/>
              </w:rPr>
            </w:pPr>
            <w:r w:rsidRPr="00B00278">
              <w:rPr>
                <w:rFonts w:eastAsia="標楷體" w:cs="Times New Roman"/>
                <w:color w:val="000000" w:themeColor="text1"/>
                <w:kern w:val="0"/>
              </w:rPr>
              <w:t>隨時持續創新。</w:t>
            </w:r>
          </w:p>
          <w:p w:rsidR="00BD7283" w:rsidRPr="00B00278" w:rsidRDefault="00BD7283" w:rsidP="00313900">
            <w:pPr>
              <w:pStyle w:val="a7"/>
              <w:numPr>
                <w:ilvl w:val="0"/>
                <w:numId w:val="15"/>
              </w:numPr>
              <w:ind w:leftChars="0"/>
              <w:jc w:val="both"/>
              <w:rPr>
                <w:rFonts w:eastAsia="標楷體" w:cs="Times New Roman"/>
                <w:color w:val="000000" w:themeColor="text1"/>
                <w:kern w:val="0"/>
              </w:rPr>
            </w:pPr>
            <w:r w:rsidRPr="00B00278">
              <w:rPr>
                <w:rFonts w:eastAsia="標楷體" w:cs="Times New Roman"/>
                <w:color w:val="000000" w:themeColor="text1"/>
                <w:kern w:val="0"/>
              </w:rPr>
              <w:t>具備創新規劃的統合能力。</w:t>
            </w:r>
          </w:p>
        </w:tc>
      </w:tr>
    </w:tbl>
    <w:p w:rsidR="00E7455F" w:rsidRDefault="002644F9" w:rsidP="00E7455F">
      <w:pPr>
        <w:pStyle w:val="a7"/>
        <w:numPr>
          <w:ilvl w:val="1"/>
          <w:numId w:val="15"/>
        </w:numPr>
        <w:ind w:leftChars="0"/>
        <w:jc w:val="both"/>
        <w:rPr>
          <w:rFonts w:eastAsia="標楷體" w:cs="Times New Roman"/>
          <w:b/>
          <w:color w:val="000000" w:themeColor="text1"/>
          <w:sz w:val="28"/>
          <w:szCs w:val="28"/>
        </w:rPr>
      </w:pPr>
      <w:r w:rsidRPr="00B00278">
        <w:rPr>
          <w:rFonts w:eastAsia="標楷體" w:cs="Times New Roman"/>
          <w:b/>
          <w:color w:val="000000" w:themeColor="text1"/>
          <w:sz w:val="28"/>
          <w:szCs w:val="28"/>
        </w:rPr>
        <w:lastRenderedPageBreak/>
        <w:t>小結</w:t>
      </w:r>
    </w:p>
    <w:p w:rsidR="00D3355A" w:rsidRDefault="00E7455F" w:rsidP="00D3355A">
      <w:pPr>
        <w:jc w:val="both"/>
        <w:rPr>
          <w:rFonts w:eastAsia="標楷體"/>
          <w:color w:val="000000" w:themeColor="text1"/>
          <w:sz w:val="28"/>
          <w:szCs w:val="28"/>
        </w:rPr>
      </w:pPr>
      <w:r>
        <w:rPr>
          <w:rFonts w:eastAsia="標楷體" w:hint="eastAsia"/>
          <w:color w:val="000000" w:themeColor="text1"/>
          <w:sz w:val="28"/>
          <w:szCs w:val="28"/>
        </w:rPr>
        <w:t xml:space="preserve">　（一）</w:t>
      </w:r>
      <w:r w:rsidR="003435EC">
        <w:rPr>
          <w:rFonts w:eastAsia="標楷體" w:hint="eastAsia"/>
          <w:color w:val="000000" w:themeColor="text1"/>
          <w:sz w:val="28"/>
          <w:szCs w:val="28"/>
        </w:rPr>
        <w:t>2</w:t>
      </w:r>
      <w:r w:rsidR="003435EC">
        <w:rPr>
          <w:rFonts w:eastAsia="標楷體" w:hint="eastAsia"/>
          <w:color w:val="000000" w:themeColor="text1"/>
          <w:sz w:val="28"/>
          <w:szCs w:val="28"/>
        </w:rPr>
        <w:t>場次成果不同</w:t>
      </w:r>
    </w:p>
    <w:p w:rsidR="00D35C17" w:rsidRPr="00D3355A" w:rsidRDefault="00D35C17" w:rsidP="00C63ABE">
      <w:pPr>
        <w:pStyle w:val="a7"/>
        <w:numPr>
          <w:ilvl w:val="0"/>
          <w:numId w:val="40"/>
        </w:numPr>
        <w:ind w:leftChars="0"/>
        <w:jc w:val="both"/>
        <w:rPr>
          <w:rFonts w:eastAsia="標楷體" w:hAnsi="Times New Roman" w:cs="Times New Roman"/>
          <w:color w:val="000000" w:themeColor="text1"/>
          <w:sz w:val="28"/>
          <w:szCs w:val="28"/>
        </w:rPr>
      </w:pPr>
      <w:r w:rsidRPr="00D3355A">
        <w:rPr>
          <w:rFonts w:eastAsia="標楷體" w:hAnsi="Times New Roman" w:cs="Times New Roman" w:hint="eastAsia"/>
          <w:color w:val="000000" w:themeColor="text1"/>
          <w:sz w:val="28"/>
          <w:szCs w:val="28"/>
        </w:rPr>
        <w:t>第</w:t>
      </w:r>
      <w:r w:rsidRPr="00D3355A">
        <w:rPr>
          <w:rFonts w:eastAsia="標楷體" w:hAnsi="Times New Roman" w:cs="Times New Roman" w:hint="eastAsia"/>
          <w:color w:val="000000" w:themeColor="text1"/>
          <w:sz w:val="28"/>
          <w:szCs w:val="28"/>
        </w:rPr>
        <w:t>1</w:t>
      </w:r>
      <w:r w:rsidRPr="00D3355A">
        <w:rPr>
          <w:rFonts w:eastAsia="標楷體" w:hAnsi="Times New Roman" w:cs="Times New Roman" w:hint="eastAsia"/>
          <w:color w:val="000000" w:themeColor="text1"/>
          <w:sz w:val="28"/>
          <w:szCs w:val="28"/>
        </w:rPr>
        <w:t>場次：於活動時設定</w:t>
      </w:r>
      <w:r w:rsidRPr="00D3355A">
        <w:rPr>
          <w:rFonts w:eastAsia="標楷體" w:hAnsi="Times New Roman" w:cs="Times New Roman" w:hint="eastAsia"/>
          <w:color w:val="000000" w:themeColor="text1"/>
          <w:sz w:val="28"/>
          <w:szCs w:val="28"/>
        </w:rPr>
        <w:t>8</w:t>
      </w:r>
      <w:r w:rsidRPr="00D3355A">
        <w:rPr>
          <w:rFonts w:eastAsia="標楷體" w:hAnsi="Times New Roman" w:cs="Times New Roman" w:hint="eastAsia"/>
          <w:color w:val="000000" w:themeColor="text1"/>
          <w:sz w:val="28"/>
          <w:szCs w:val="28"/>
        </w:rPr>
        <w:t>項核心職能，</w:t>
      </w:r>
      <w:proofErr w:type="gramStart"/>
      <w:r w:rsidRPr="00D3355A">
        <w:rPr>
          <w:rFonts w:eastAsia="標楷體" w:hAnsi="Times New Roman" w:cs="Times New Roman" w:hint="eastAsia"/>
          <w:color w:val="000000" w:themeColor="text1"/>
          <w:sz w:val="28"/>
          <w:szCs w:val="28"/>
        </w:rPr>
        <w:t>請各績優</w:t>
      </w:r>
      <w:proofErr w:type="gramEnd"/>
      <w:r w:rsidRPr="00D3355A">
        <w:rPr>
          <w:rFonts w:eastAsia="標楷體" w:hAnsi="Times New Roman" w:cs="Times New Roman" w:hint="eastAsia"/>
          <w:color w:val="000000" w:themeColor="text1"/>
          <w:sz w:val="28"/>
          <w:szCs w:val="28"/>
        </w:rPr>
        <w:t>人員針對各該職能分享辦理業務相關經驗，並填具</w:t>
      </w:r>
      <w:r w:rsidRPr="00D3355A">
        <w:rPr>
          <w:rFonts w:eastAsia="標楷體" w:hAnsi="Times New Roman" w:cs="Times New Roman" w:hint="eastAsia"/>
          <w:color w:val="000000" w:themeColor="text1"/>
          <w:sz w:val="28"/>
          <w:szCs w:val="28"/>
        </w:rPr>
        <w:t>STAR</w:t>
      </w:r>
      <w:r w:rsidRPr="00D3355A">
        <w:rPr>
          <w:rFonts w:eastAsia="標楷體" w:hAnsi="Times New Roman" w:cs="Times New Roman" w:hint="eastAsia"/>
          <w:color w:val="000000" w:themeColor="text1"/>
          <w:sz w:val="28"/>
          <w:szCs w:val="28"/>
        </w:rPr>
        <w:t>行為事例經驗分享單，交由本會根據各該職能彙整行為事例。</w:t>
      </w:r>
    </w:p>
    <w:p w:rsidR="00D35C17" w:rsidRPr="00D3355A" w:rsidRDefault="00D35C17" w:rsidP="00C63ABE">
      <w:pPr>
        <w:pStyle w:val="a7"/>
        <w:numPr>
          <w:ilvl w:val="0"/>
          <w:numId w:val="40"/>
        </w:numPr>
        <w:ind w:leftChars="0"/>
        <w:jc w:val="both"/>
        <w:rPr>
          <w:rFonts w:eastAsia="標楷體" w:hAnsi="Times New Roman" w:cs="Times New Roman"/>
          <w:color w:val="000000" w:themeColor="text1"/>
          <w:sz w:val="28"/>
          <w:szCs w:val="28"/>
        </w:rPr>
      </w:pPr>
      <w:r w:rsidRPr="00D3355A">
        <w:rPr>
          <w:rFonts w:eastAsia="標楷體" w:hAnsi="Times New Roman" w:cs="Times New Roman" w:hint="eastAsia"/>
          <w:color w:val="000000" w:themeColor="text1"/>
          <w:sz w:val="28"/>
          <w:szCs w:val="28"/>
        </w:rPr>
        <w:t>第</w:t>
      </w:r>
      <w:r w:rsidRPr="00D3355A">
        <w:rPr>
          <w:rFonts w:eastAsia="標楷體" w:hAnsi="Times New Roman" w:cs="Times New Roman" w:hint="eastAsia"/>
          <w:color w:val="000000" w:themeColor="text1"/>
          <w:sz w:val="28"/>
          <w:szCs w:val="28"/>
        </w:rPr>
        <w:t>2</w:t>
      </w:r>
      <w:r w:rsidRPr="00D3355A">
        <w:rPr>
          <w:rFonts w:eastAsia="標楷體" w:hAnsi="Times New Roman" w:cs="Times New Roman" w:hint="eastAsia"/>
          <w:color w:val="000000" w:themeColor="text1"/>
          <w:sz w:val="28"/>
          <w:szCs w:val="28"/>
        </w:rPr>
        <w:t>場次：</w:t>
      </w:r>
      <w:proofErr w:type="gramStart"/>
      <w:r w:rsidRPr="00D3355A">
        <w:rPr>
          <w:rFonts w:eastAsia="標楷體" w:hAnsi="Times New Roman" w:cs="Times New Roman" w:hint="eastAsia"/>
          <w:color w:val="000000" w:themeColor="text1"/>
          <w:sz w:val="28"/>
          <w:szCs w:val="28"/>
        </w:rPr>
        <w:t>採</w:t>
      </w:r>
      <w:proofErr w:type="gramEnd"/>
      <w:r w:rsidRPr="00D3355A">
        <w:rPr>
          <w:rFonts w:eastAsia="標楷體" w:hAnsi="Times New Roman" w:cs="Times New Roman" w:hint="eastAsia"/>
          <w:color w:val="000000" w:themeColor="text1"/>
          <w:sz w:val="28"/>
          <w:szCs w:val="28"/>
        </w:rPr>
        <w:t>開放式</w:t>
      </w:r>
      <w:r w:rsidR="00D3355A" w:rsidRPr="00D3355A">
        <w:rPr>
          <w:rFonts w:eastAsia="標楷體" w:hAnsi="Times New Roman" w:cs="Times New Roman" w:hint="eastAsia"/>
          <w:color w:val="000000" w:themeColor="text1"/>
          <w:sz w:val="28"/>
          <w:szCs w:val="28"/>
        </w:rPr>
        <w:t>、</w:t>
      </w:r>
      <w:proofErr w:type="gramStart"/>
      <w:r w:rsidRPr="00D3355A">
        <w:rPr>
          <w:rFonts w:eastAsia="標楷體" w:hAnsi="Times New Roman" w:cs="Times New Roman" w:hint="eastAsia"/>
          <w:color w:val="000000" w:themeColor="text1"/>
          <w:sz w:val="28"/>
          <w:szCs w:val="28"/>
        </w:rPr>
        <w:t>不</w:t>
      </w:r>
      <w:proofErr w:type="gramEnd"/>
      <w:r w:rsidRPr="00D3355A">
        <w:rPr>
          <w:rFonts w:eastAsia="標楷體" w:hAnsi="Times New Roman" w:cs="Times New Roman" w:hint="eastAsia"/>
          <w:color w:val="000000" w:themeColor="text1"/>
          <w:sz w:val="28"/>
          <w:szCs w:val="28"/>
        </w:rPr>
        <w:t>設定主題，</w:t>
      </w:r>
      <w:proofErr w:type="gramStart"/>
      <w:r w:rsidRPr="00D3355A">
        <w:rPr>
          <w:rFonts w:eastAsia="標楷體" w:hAnsi="Times New Roman" w:cs="Times New Roman" w:hint="eastAsia"/>
          <w:color w:val="000000" w:themeColor="text1"/>
          <w:sz w:val="28"/>
          <w:szCs w:val="28"/>
        </w:rPr>
        <w:t>由各績優人員就</w:t>
      </w:r>
      <w:r w:rsidR="003D544C">
        <w:rPr>
          <w:rFonts w:eastAsia="標楷體" w:hAnsi="Times New Roman" w:cs="Times New Roman" w:hint="eastAsia"/>
          <w:color w:val="000000" w:themeColor="text1"/>
          <w:sz w:val="28"/>
          <w:szCs w:val="28"/>
        </w:rPr>
        <w:t>標</w:t>
      </w:r>
      <w:r w:rsidRPr="00D3355A">
        <w:rPr>
          <w:rFonts w:eastAsia="標楷體" w:hAnsi="Times New Roman" w:cs="Times New Roman" w:hint="eastAsia"/>
          <w:color w:val="000000" w:themeColor="text1"/>
          <w:sz w:val="28"/>
          <w:szCs w:val="28"/>
        </w:rPr>
        <w:t>的</w:t>
      </w:r>
      <w:proofErr w:type="gramEnd"/>
      <w:r w:rsidRPr="00D3355A">
        <w:rPr>
          <w:rFonts w:eastAsia="標楷體" w:hAnsi="Times New Roman" w:cs="Times New Roman" w:hint="eastAsia"/>
          <w:color w:val="000000" w:themeColor="text1"/>
          <w:sz w:val="28"/>
          <w:szCs w:val="28"/>
        </w:rPr>
        <w:t>職務所需職能進行廣泛討論</w:t>
      </w:r>
      <w:r w:rsidR="00D3355A" w:rsidRPr="00D3355A">
        <w:rPr>
          <w:rFonts w:eastAsia="標楷體" w:hAnsi="Times New Roman" w:cs="Times New Roman" w:hint="eastAsia"/>
          <w:color w:val="000000" w:themeColor="text1"/>
          <w:sz w:val="28"/>
          <w:szCs w:val="28"/>
        </w:rPr>
        <w:t>，並填具</w:t>
      </w:r>
      <w:r w:rsidR="00D3355A" w:rsidRPr="00D3355A">
        <w:rPr>
          <w:rFonts w:eastAsia="標楷體" w:hAnsi="Times New Roman" w:cs="Times New Roman" w:hint="eastAsia"/>
          <w:color w:val="000000" w:themeColor="text1"/>
          <w:sz w:val="28"/>
          <w:szCs w:val="28"/>
        </w:rPr>
        <w:t>STAR</w:t>
      </w:r>
      <w:r w:rsidR="00D3355A" w:rsidRPr="00D3355A">
        <w:rPr>
          <w:rFonts w:eastAsia="標楷體" w:hAnsi="Times New Roman" w:cs="Times New Roman" w:hint="eastAsia"/>
          <w:color w:val="000000" w:themeColor="text1"/>
          <w:sz w:val="28"/>
          <w:szCs w:val="28"/>
        </w:rPr>
        <w:t>行為事例經驗分享單，再經由各組代表上</w:t>
      </w:r>
      <w:proofErr w:type="gramStart"/>
      <w:r w:rsidR="00D3355A" w:rsidRPr="00D3355A">
        <w:rPr>
          <w:rFonts w:eastAsia="標楷體" w:hAnsi="Times New Roman" w:cs="Times New Roman" w:hint="eastAsia"/>
          <w:color w:val="000000" w:themeColor="text1"/>
          <w:sz w:val="28"/>
          <w:szCs w:val="28"/>
        </w:rPr>
        <w:t>臺</w:t>
      </w:r>
      <w:proofErr w:type="gramEnd"/>
      <w:r w:rsidR="00D3355A" w:rsidRPr="00D3355A">
        <w:rPr>
          <w:rFonts w:eastAsia="標楷體" w:hAnsi="Times New Roman" w:cs="Times New Roman" w:hint="eastAsia"/>
          <w:color w:val="000000" w:themeColor="text1"/>
          <w:sz w:val="28"/>
          <w:szCs w:val="28"/>
        </w:rPr>
        <w:t>分享經驗後</w:t>
      </w:r>
      <w:r w:rsidRPr="00D3355A">
        <w:rPr>
          <w:rFonts w:eastAsia="標楷體" w:hAnsi="Times New Roman" w:cs="Times New Roman" w:hint="eastAsia"/>
          <w:color w:val="000000" w:themeColor="text1"/>
          <w:sz w:val="28"/>
          <w:szCs w:val="28"/>
        </w:rPr>
        <w:t>獲致共識，建議</w:t>
      </w:r>
      <w:r w:rsidRPr="00D3355A">
        <w:rPr>
          <w:rFonts w:eastAsia="標楷體" w:hAnsi="Times New Roman" w:cs="Times New Roman" w:hint="eastAsia"/>
          <w:color w:val="000000" w:themeColor="text1"/>
          <w:sz w:val="28"/>
          <w:szCs w:val="28"/>
        </w:rPr>
        <w:t>7</w:t>
      </w:r>
      <w:r w:rsidRPr="00D3355A">
        <w:rPr>
          <w:rFonts w:eastAsia="標楷體" w:hAnsi="Times New Roman" w:cs="Times New Roman" w:hint="eastAsia"/>
          <w:color w:val="000000" w:themeColor="text1"/>
          <w:sz w:val="28"/>
          <w:szCs w:val="28"/>
        </w:rPr>
        <w:t>項重要核心職能</w:t>
      </w:r>
      <w:r w:rsidR="00D3355A" w:rsidRPr="00D3355A">
        <w:rPr>
          <w:rFonts w:eastAsia="標楷體" w:hAnsi="Times New Roman" w:cs="Times New Roman" w:hint="eastAsia"/>
          <w:color w:val="000000" w:themeColor="text1"/>
          <w:sz w:val="28"/>
          <w:szCs w:val="28"/>
        </w:rPr>
        <w:t>。</w:t>
      </w:r>
    </w:p>
    <w:p w:rsidR="00C07E01" w:rsidRPr="00E7455F" w:rsidRDefault="00E7455F" w:rsidP="00E7455F">
      <w:pPr>
        <w:jc w:val="both"/>
        <w:rPr>
          <w:rFonts w:eastAsia="標楷體"/>
          <w:color w:val="000000" w:themeColor="text1"/>
          <w:sz w:val="28"/>
          <w:szCs w:val="28"/>
        </w:rPr>
      </w:pPr>
      <w:r>
        <w:rPr>
          <w:rFonts w:eastAsia="標楷體" w:hint="eastAsia"/>
          <w:color w:val="000000" w:themeColor="text1"/>
          <w:sz w:val="28"/>
          <w:szCs w:val="28"/>
        </w:rPr>
        <w:t xml:space="preserve">　</w:t>
      </w:r>
      <w:r w:rsidRPr="00E7455F">
        <w:rPr>
          <w:rFonts w:eastAsia="標楷體" w:hint="eastAsia"/>
          <w:color w:val="000000" w:themeColor="text1"/>
          <w:sz w:val="28"/>
          <w:szCs w:val="28"/>
        </w:rPr>
        <w:t>（二）</w:t>
      </w:r>
      <w:r w:rsidR="003435EC">
        <w:rPr>
          <w:rFonts w:eastAsia="標楷體" w:hint="eastAsia"/>
          <w:color w:val="000000" w:themeColor="text1"/>
          <w:sz w:val="28"/>
          <w:szCs w:val="28"/>
        </w:rPr>
        <w:t>建議之</w:t>
      </w:r>
      <w:r w:rsidR="00F825A0">
        <w:rPr>
          <w:rFonts w:eastAsia="標楷體" w:hint="eastAsia"/>
          <w:color w:val="000000" w:themeColor="text1"/>
          <w:sz w:val="28"/>
          <w:szCs w:val="28"/>
        </w:rPr>
        <w:t>核心職能項目</w:t>
      </w:r>
    </w:p>
    <w:p w:rsidR="000A16AD" w:rsidRPr="00B00278" w:rsidRDefault="009653CA" w:rsidP="00552D41">
      <w:pPr>
        <w:pStyle w:val="a7"/>
        <w:ind w:leftChars="0" w:left="1117" w:firstLineChars="200" w:firstLine="560"/>
        <w:jc w:val="both"/>
        <w:rPr>
          <w:rFonts w:eastAsia="標楷體" w:cs="Times New Roman"/>
          <w:color w:val="000000" w:themeColor="text1"/>
          <w:sz w:val="28"/>
          <w:szCs w:val="28"/>
        </w:rPr>
      </w:pPr>
      <w:r w:rsidRPr="00B00278">
        <w:rPr>
          <w:rFonts w:eastAsia="標楷體" w:hAnsi="Times New Roman" w:cs="Times New Roman"/>
          <w:color w:val="000000" w:themeColor="text1"/>
          <w:sz w:val="28"/>
          <w:szCs w:val="28"/>
        </w:rPr>
        <w:t>本次調查獲得核心職能</w:t>
      </w:r>
      <w:r w:rsidR="000A16AD" w:rsidRPr="00B00278">
        <w:rPr>
          <w:rFonts w:eastAsia="標楷體" w:hAnsi="Times New Roman" w:cs="Times New Roman"/>
          <w:color w:val="000000" w:themeColor="text1"/>
          <w:sz w:val="28"/>
          <w:szCs w:val="28"/>
        </w:rPr>
        <w:t>項目</w:t>
      </w:r>
      <w:r w:rsidRPr="00B00278">
        <w:rPr>
          <w:rFonts w:eastAsia="標楷體" w:hAnsi="Times New Roman" w:cs="Times New Roman"/>
          <w:color w:val="000000" w:themeColor="text1"/>
          <w:sz w:val="28"/>
          <w:szCs w:val="28"/>
        </w:rPr>
        <w:t>中</w:t>
      </w:r>
      <w:r w:rsidR="000A16AD" w:rsidRPr="00B00278">
        <w:rPr>
          <w:rFonts w:eastAsia="標楷體" w:hAnsi="Times New Roman" w:cs="Times New Roman"/>
          <w:color w:val="000000" w:themeColor="text1"/>
          <w:sz w:val="28"/>
          <w:szCs w:val="28"/>
        </w:rPr>
        <w:t>，</w:t>
      </w:r>
      <w:r w:rsidRPr="00B00278">
        <w:rPr>
          <w:rFonts w:eastAsia="標楷體" w:hAnsi="Times New Roman" w:cs="Times New Roman"/>
          <w:color w:val="000000" w:themeColor="text1"/>
          <w:sz w:val="28"/>
          <w:szCs w:val="28"/>
        </w:rPr>
        <w:t>有關</w:t>
      </w:r>
      <w:r w:rsidR="00332321" w:rsidRPr="00B00278">
        <w:rPr>
          <w:rFonts w:eastAsia="標楷體" w:hAnsi="Times New Roman" w:cs="Times New Roman"/>
          <w:color w:val="000000" w:themeColor="text1"/>
          <w:sz w:val="28"/>
          <w:szCs w:val="28"/>
        </w:rPr>
        <w:t>人格特質</w:t>
      </w:r>
      <w:r w:rsidRPr="00B00278">
        <w:rPr>
          <w:rFonts w:eastAsia="標楷體" w:hAnsi="Times New Roman" w:cs="Times New Roman"/>
          <w:color w:val="000000" w:themeColor="text1"/>
          <w:sz w:val="28"/>
          <w:szCs w:val="28"/>
        </w:rPr>
        <w:t>（</w:t>
      </w:r>
      <w:r w:rsidR="00332321" w:rsidRPr="00B00278">
        <w:rPr>
          <w:rFonts w:eastAsia="標楷體" w:hAnsi="Times New Roman" w:cs="Times New Roman"/>
          <w:color w:val="000000" w:themeColor="text1"/>
          <w:sz w:val="28"/>
          <w:szCs w:val="28"/>
        </w:rPr>
        <w:t>態度</w:t>
      </w:r>
      <w:r w:rsidRPr="00B00278">
        <w:rPr>
          <w:rFonts w:eastAsia="標楷體" w:hAnsi="Times New Roman" w:cs="Times New Roman"/>
          <w:color w:val="000000" w:themeColor="text1"/>
          <w:sz w:val="28"/>
          <w:szCs w:val="28"/>
        </w:rPr>
        <w:t>、倫理、道德），</w:t>
      </w:r>
      <w:r w:rsidR="00DA4DF5">
        <w:rPr>
          <w:rFonts w:eastAsia="標楷體" w:hAnsi="Times New Roman" w:cs="Times New Roman" w:hint="eastAsia"/>
          <w:color w:val="000000" w:themeColor="text1"/>
          <w:sz w:val="28"/>
          <w:szCs w:val="28"/>
        </w:rPr>
        <w:t>經</w:t>
      </w:r>
      <w:r w:rsidRPr="00B00278">
        <w:rPr>
          <w:rFonts w:eastAsia="標楷體" w:hAnsi="Times New Roman" w:cs="Times New Roman"/>
          <w:color w:val="000000" w:themeColor="text1"/>
          <w:sz w:val="28"/>
          <w:szCs w:val="28"/>
        </w:rPr>
        <w:t>參</w:t>
      </w:r>
      <w:proofErr w:type="gramStart"/>
      <w:r w:rsidRPr="00B00278">
        <w:rPr>
          <w:rFonts w:eastAsia="標楷體" w:hAnsi="Times New Roman" w:cs="Times New Roman"/>
          <w:color w:val="000000" w:themeColor="text1"/>
          <w:sz w:val="28"/>
          <w:szCs w:val="28"/>
        </w:rPr>
        <w:t>採</w:t>
      </w:r>
      <w:proofErr w:type="gramEnd"/>
      <w:r w:rsidR="00C07E01" w:rsidRPr="00B00278">
        <w:rPr>
          <w:rFonts w:eastAsia="標楷體" w:hAnsi="Times New Roman" w:cs="Times New Roman"/>
          <w:color w:val="000000" w:themeColor="text1"/>
          <w:sz w:val="28"/>
          <w:szCs w:val="28"/>
        </w:rPr>
        <w:t>本會</w:t>
      </w:r>
      <w:r w:rsidR="00DA4DF5">
        <w:rPr>
          <w:rFonts w:eastAsia="標楷體" w:hAnsi="Times New Roman" w:cs="Times New Roman" w:hint="eastAsia"/>
          <w:color w:val="000000" w:themeColor="text1"/>
          <w:sz w:val="28"/>
          <w:szCs w:val="28"/>
        </w:rPr>
        <w:t>101</w:t>
      </w:r>
      <w:r w:rsidR="00DA4DF5">
        <w:rPr>
          <w:rFonts w:eastAsia="標楷體" w:hAnsi="Times New Roman" w:cs="Times New Roman" w:hint="eastAsia"/>
          <w:color w:val="000000" w:themeColor="text1"/>
          <w:sz w:val="28"/>
          <w:szCs w:val="28"/>
        </w:rPr>
        <w:t>年</w:t>
      </w:r>
      <w:r w:rsidR="00C07E01" w:rsidRPr="00B00278">
        <w:rPr>
          <w:rFonts w:eastAsia="標楷體" w:hAnsi="Times New Roman" w:cs="Times New Roman"/>
          <w:color w:val="000000" w:themeColor="text1"/>
          <w:sz w:val="28"/>
          <w:szCs w:val="28"/>
        </w:rPr>
        <w:t>高階文官核心職能「價值倫理與人格特質」</w:t>
      </w:r>
      <w:r w:rsidRPr="00B00278">
        <w:rPr>
          <w:rFonts w:eastAsia="標楷體" w:hAnsi="Times New Roman" w:cs="Times New Roman"/>
          <w:color w:val="000000" w:themeColor="text1"/>
          <w:sz w:val="28"/>
          <w:szCs w:val="28"/>
        </w:rPr>
        <w:t>構面，</w:t>
      </w:r>
      <w:r w:rsidR="00DA4DF5">
        <w:rPr>
          <w:rFonts w:eastAsia="標楷體" w:hAnsi="Times New Roman" w:cs="Times New Roman" w:hint="eastAsia"/>
          <w:color w:val="000000" w:themeColor="text1"/>
          <w:sz w:val="28"/>
          <w:szCs w:val="28"/>
        </w:rPr>
        <w:t>「人格特質」</w:t>
      </w:r>
      <w:r w:rsidRPr="00B00278">
        <w:rPr>
          <w:rFonts w:eastAsia="標楷體" w:hAnsi="Times New Roman" w:cs="Times New Roman"/>
          <w:color w:val="000000" w:themeColor="text1"/>
          <w:sz w:val="28"/>
          <w:szCs w:val="28"/>
        </w:rPr>
        <w:t>應為</w:t>
      </w:r>
      <w:proofErr w:type="gramStart"/>
      <w:r w:rsidR="00DA4DF5">
        <w:rPr>
          <w:rFonts w:eastAsia="標楷體" w:hAnsi="Times New Roman" w:cs="Times New Roman" w:hint="eastAsia"/>
          <w:color w:val="000000" w:themeColor="text1"/>
          <w:sz w:val="28"/>
          <w:szCs w:val="28"/>
        </w:rPr>
        <w:t>獨立</w:t>
      </w:r>
      <w:r w:rsidRPr="00B00278">
        <w:rPr>
          <w:rFonts w:eastAsia="標楷體" w:hAnsi="Times New Roman" w:cs="Times New Roman"/>
          <w:color w:val="000000" w:themeColor="text1"/>
          <w:sz w:val="28"/>
          <w:szCs w:val="28"/>
        </w:rPr>
        <w:t>構</w:t>
      </w:r>
      <w:proofErr w:type="gramEnd"/>
      <w:r w:rsidRPr="00B00278">
        <w:rPr>
          <w:rFonts w:eastAsia="標楷體" w:hAnsi="Times New Roman" w:cs="Times New Roman"/>
          <w:color w:val="000000" w:themeColor="text1"/>
          <w:sz w:val="28"/>
          <w:szCs w:val="28"/>
        </w:rPr>
        <w:t>面，</w:t>
      </w:r>
      <w:proofErr w:type="gramStart"/>
      <w:r w:rsidR="000A16AD" w:rsidRPr="00B00278">
        <w:rPr>
          <w:rFonts w:eastAsia="標楷體" w:hAnsi="Times New Roman" w:cs="Times New Roman"/>
          <w:color w:val="000000" w:themeColor="text1"/>
          <w:sz w:val="28"/>
          <w:szCs w:val="28"/>
        </w:rPr>
        <w:t>爰</w:t>
      </w:r>
      <w:proofErr w:type="gramEnd"/>
      <w:r w:rsidRPr="00B00278">
        <w:rPr>
          <w:rFonts w:eastAsia="標楷體" w:hAnsi="Times New Roman" w:cs="Times New Roman"/>
          <w:color w:val="000000" w:themeColor="text1"/>
          <w:sz w:val="28"/>
          <w:szCs w:val="28"/>
        </w:rPr>
        <w:t>依據討論結果</w:t>
      </w:r>
      <w:r w:rsidR="000A16AD" w:rsidRPr="00B00278">
        <w:rPr>
          <w:rFonts w:eastAsia="標楷體" w:hAnsi="Times New Roman" w:cs="Times New Roman"/>
          <w:color w:val="000000" w:themeColor="text1"/>
          <w:sz w:val="28"/>
          <w:szCs w:val="28"/>
        </w:rPr>
        <w:t>及</w:t>
      </w:r>
      <w:proofErr w:type="gramStart"/>
      <w:r w:rsidR="000A16AD" w:rsidRPr="00B00278">
        <w:rPr>
          <w:rFonts w:eastAsia="標楷體" w:hAnsi="Times New Roman" w:cs="Times New Roman"/>
          <w:color w:val="000000" w:themeColor="text1"/>
          <w:sz w:val="28"/>
          <w:szCs w:val="28"/>
        </w:rPr>
        <w:t>匯</w:t>
      </w:r>
      <w:proofErr w:type="gramEnd"/>
      <w:r w:rsidR="000A16AD" w:rsidRPr="00B00278">
        <w:rPr>
          <w:rFonts w:eastAsia="標楷體" w:hAnsi="Times New Roman" w:cs="Times New Roman"/>
          <w:color w:val="000000" w:themeColor="text1"/>
          <w:sz w:val="28"/>
          <w:szCs w:val="28"/>
        </w:rPr>
        <w:t>談資料</w:t>
      </w:r>
      <w:r w:rsidR="00DA4DF5">
        <w:rPr>
          <w:rFonts w:eastAsia="標楷體" w:hAnsi="Times New Roman" w:cs="Times New Roman"/>
          <w:color w:val="000000" w:themeColor="text1"/>
          <w:sz w:val="28"/>
          <w:szCs w:val="28"/>
        </w:rPr>
        <w:t>彙整後，</w:t>
      </w:r>
      <w:r w:rsidR="00DA4DF5">
        <w:rPr>
          <w:rFonts w:eastAsia="標楷體" w:hAnsi="Times New Roman" w:cs="Times New Roman" w:hint="eastAsia"/>
          <w:color w:val="000000" w:themeColor="text1"/>
          <w:sz w:val="28"/>
          <w:szCs w:val="28"/>
        </w:rPr>
        <w:t>人格特質包含</w:t>
      </w:r>
      <w:r w:rsidRPr="00B00278">
        <w:rPr>
          <w:rFonts w:eastAsia="標楷體" w:hAnsi="Times New Roman" w:cs="Times New Roman"/>
          <w:color w:val="000000" w:themeColor="text1"/>
          <w:sz w:val="28"/>
          <w:szCs w:val="28"/>
        </w:rPr>
        <w:t>：</w:t>
      </w:r>
      <w:r w:rsidR="00540F68" w:rsidRPr="00B00278">
        <w:rPr>
          <w:rFonts w:eastAsia="標楷體" w:hAnsi="Times New Roman" w:cs="Times New Roman"/>
          <w:color w:val="000000" w:themeColor="text1"/>
          <w:sz w:val="28"/>
          <w:szCs w:val="28"/>
        </w:rPr>
        <w:t>真誠</w:t>
      </w:r>
      <w:r w:rsidR="000A16AD" w:rsidRPr="00B00278">
        <w:rPr>
          <w:rFonts w:eastAsia="標楷體" w:hAnsi="Times New Roman" w:cs="Times New Roman"/>
          <w:color w:val="000000" w:themeColor="text1"/>
          <w:sz w:val="28"/>
          <w:szCs w:val="28"/>
        </w:rPr>
        <w:t>、使命感、同理心、情緒穩定、正向觀（積極進取）等。</w:t>
      </w:r>
    </w:p>
    <w:p w:rsidR="00562B1E" w:rsidRDefault="00562B1E" w:rsidP="00552D41">
      <w:pPr>
        <w:pStyle w:val="a7"/>
        <w:ind w:leftChars="0" w:left="1117" w:firstLineChars="200" w:firstLine="560"/>
        <w:jc w:val="both"/>
        <w:rPr>
          <w:rFonts w:eastAsia="標楷體" w:hAnsi="Times New Roman" w:cs="Times New Roman"/>
          <w:color w:val="000000" w:themeColor="text1"/>
          <w:sz w:val="28"/>
          <w:szCs w:val="28"/>
        </w:rPr>
      </w:pPr>
      <w:r w:rsidRPr="00B00278">
        <w:rPr>
          <w:rFonts w:eastAsia="標楷體" w:hAnsi="Times New Roman" w:cs="Times New Roman"/>
          <w:color w:val="000000" w:themeColor="text1"/>
          <w:sz w:val="28"/>
          <w:szCs w:val="28"/>
        </w:rPr>
        <w:t>又有關專業能力，此項職能因工作職務屬性不同而有所別，</w:t>
      </w:r>
      <w:proofErr w:type="gramStart"/>
      <w:r w:rsidRPr="00B00278">
        <w:rPr>
          <w:rFonts w:eastAsia="標楷體" w:hAnsi="Times New Roman" w:cs="Times New Roman"/>
          <w:color w:val="000000" w:themeColor="text1"/>
          <w:sz w:val="28"/>
          <w:szCs w:val="28"/>
        </w:rPr>
        <w:t>薦升簡</w:t>
      </w:r>
      <w:proofErr w:type="gramEnd"/>
      <w:r w:rsidRPr="00B00278">
        <w:rPr>
          <w:rFonts w:eastAsia="標楷體" w:hAnsi="Times New Roman" w:cs="Times New Roman"/>
          <w:color w:val="000000" w:themeColor="text1"/>
          <w:sz w:val="28"/>
          <w:szCs w:val="28"/>
        </w:rPr>
        <w:t>訓練應以發展共通性核心職能為主，</w:t>
      </w:r>
      <w:proofErr w:type="gramStart"/>
      <w:r w:rsidRPr="00B00278">
        <w:rPr>
          <w:rFonts w:eastAsia="標楷體" w:hAnsi="Times New Roman" w:cs="Times New Roman"/>
          <w:color w:val="000000" w:themeColor="text1"/>
          <w:sz w:val="28"/>
          <w:szCs w:val="28"/>
        </w:rPr>
        <w:t>爰</w:t>
      </w:r>
      <w:proofErr w:type="gramEnd"/>
      <w:r w:rsidRPr="00B00278">
        <w:rPr>
          <w:rFonts w:eastAsia="標楷體" w:hAnsi="Times New Roman" w:cs="Times New Roman"/>
          <w:color w:val="000000" w:themeColor="text1"/>
          <w:sz w:val="28"/>
          <w:szCs w:val="28"/>
        </w:rPr>
        <w:t>不列入職能項目計算。</w:t>
      </w:r>
    </w:p>
    <w:p w:rsidR="00722A25" w:rsidRPr="00495D32" w:rsidRDefault="00495D32" w:rsidP="00495D32">
      <w:pPr>
        <w:pStyle w:val="a7"/>
        <w:ind w:leftChars="0" w:left="1117" w:firstLineChars="200" w:firstLine="560"/>
        <w:jc w:val="both"/>
        <w:rPr>
          <w:rFonts w:eastAsia="標楷體" w:hAnsi="Times New Roman" w:cs="Times New Roman"/>
          <w:color w:val="000000" w:themeColor="text1"/>
          <w:sz w:val="28"/>
          <w:szCs w:val="28"/>
        </w:rPr>
      </w:pPr>
      <w:r>
        <w:rPr>
          <w:rFonts w:eastAsia="標楷體" w:hAnsi="Times New Roman" w:cs="Times New Roman" w:hint="eastAsia"/>
          <w:color w:val="000000" w:themeColor="text1"/>
          <w:sz w:val="28"/>
          <w:szCs w:val="28"/>
        </w:rPr>
        <w:t>根據</w:t>
      </w:r>
      <w:proofErr w:type="gramStart"/>
      <w:r>
        <w:rPr>
          <w:rFonts w:eastAsia="標楷體" w:hAnsi="Times New Roman" w:cs="Times New Roman" w:hint="eastAsia"/>
          <w:color w:val="000000" w:themeColor="text1"/>
          <w:sz w:val="28"/>
          <w:szCs w:val="28"/>
        </w:rPr>
        <w:t>匯</w:t>
      </w:r>
      <w:proofErr w:type="gramEnd"/>
      <w:r>
        <w:rPr>
          <w:rFonts w:eastAsia="標楷體" w:hAnsi="Times New Roman" w:cs="Times New Roman" w:hint="eastAsia"/>
          <w:color w:val="000000" w:themeColor="text1"/>
          <w:sz w:val="28"/>
          <w:szCs w:val="28"/>
        </w:rPr>
        <w:t>談結果認為</w:t>
      </w:r>
      <w:r w:rsidR="00722A25" w:rsidRPr="00495D32">
        <w:rPr>
          <w:rFonts w:eastAsia="標楷體" w:hAnsi="Times New Roman" w:cs="Times New Roman" w:hint="eastAsia"/>
          <w:color w:val="000000" w:themeColor="text1"/>
          <w:sz w:val="28"/>
          <w:szCs w:val="28"/>
        </w:rPr>
        <w:t>「執行力」</w:t>
      </w:r>
      <w:r>
        <w:rPr>
          <w:rFonts w:eastAsia="標楷體" w:hAnsi="Times New Roman" w:cs="Times New Roman" w:hint="eastAsia"/>
          <w:color w:val="000000" w:themeColor="text1"/>
          <w:sz w:val="28"/>
          <w:szCs w:val="28"/>
        </w:rPr>
        <w:t>應包括「績效管理」和「問</w:t>
      </w:r>
      <w:r>
        <w:rPr>
          <w:rFonts w:eastAsia="標楷體" w:hAnsi="Times New Roman" w:cs="Times New Roman" w:hint="eastAsia"/>
          <w:color w:val="000000" w:themeColor="text1"/>
          <w:sz w:val="28"/>
          <w:szCs w:val="28"/>
        </w:rPr>
        <w:lastRenderedPageBreak/>
        <w:t>題解決」等兩項能力</w:t>
      </w:r>
      <w:r w:rsidR="00722A25" w:rsidRPr="00495D32">
        <w:rPr>
          <w:rFonts w:eastAsia="標楷體" w:hAnsi="Times New Roman" w:cs="Times New Roman" w:hint="eastAsia"/>
          <w:color w:val="000000" w:themeColor="text1"/>
          <w:sz w:val="28"/>
          <w:szCs w:val="28"/>
        </w:rPr>
        <w:t>，</w:t>
      </w:r>
      <w:r>
        <w:rPr>
          <w:rFonts w:eastAsia="標楷體" w:hAnsi="Times New Roman" w:cs="Times New Roman" w:hint="eastAsia"/>
          <w:color w:val="000000" w:themeColor="text1"/>
          <w:sz w:val="28"/>
          <w:szCs w:val="28"/>
        </w:rPr>
        <w:t>惟參</w:t>
      </w:r>
      <w:proofErr w:type="gramStart"/>
      <w:r>
        <w:rPr>
          <w:rFonts w:eastAsia="標楷體" w:hAnsi="Times New Roman" w:cs="Times New Roman" w:hint="eastAsia"/>
          <w:color w:val="000000" w:themeColor="text1"/>
          <w:sz w:val="28"/>
          <w:szCs w:val="28"/>
        </w:rPr>
        <w:t>採</w:t>
      </w:r>
      <w:proofErr w:type="gramEnd"/>
      <w:r>
        <w:rPr>
          <w:rFonts w:eastAsia="標楷體" w:hAnsi="Times New Roman" w:cs="Times New Roman" w:hint="eastAsia"/>
          <w:color w:val="000000" w:themeColor="text1"/>
          <w:sz w:val="28"/>
          <w:szCs w:val="28"/>
        </w:rPr>
        <w:t>我國高階文官核心職能、行政院</w:t>
      </w:r>
      <w:r w:rsidRPr="00495D32">
        <w:rPr>
          <w:rFonts w:eastAsia="標楷體"/>
          <w:color w:val="000000" w:themeColor="text1"/>
          <w:sz w:val="28"/>
          <w:szCs w:val="28"/>
        </w:rPr>
        <w:t>所屬機關中高階主管職務管理核心能力</w:t>
      </w:r>
      <w:r>
        <w:rPr>
          <w:rFonts w:eastAsia="標楷體" w:hint="eastAsia"/>
          <w:color w:val="000000" w:themeColor="text1"/>
          <w:sz w:val="28"/>
          <w:szCs w:val="28"/>
        </w:rPr>
        <w:t>及各國文官核心職能，均認為此為兩項不同能力，</w:t>
      </w:r>
      <w:proofErr w:type="gramStart"/>
      <w:r>
        <w:rPr>
          <w:rFonts w:eastAsia="標楷體" w:hint="eastAsia"/>
          <w:color w:val="000000" w:themeColor="text1"/>
          <w:sz w:val="28"/>
          <w:szCs w:val="28"/>
        </w:rPr>
        <w:t>爰</w:t>
      </w:r>
      <w:proofErr w:type="gramEnd"/>
      <w:r>
        <w:rPr>
          <w:rFonts w:eastAsia="標楷體" w:hint="eastAsia"/>
          <w:color w:val="000000" w:themeColor="text1"/>
          <w:sz w:val="28"/>
          <w:szCs w:val="28"/>
        </w:rPr>
        <w:t>仍將</w:t>
      </w:r>
      <w:r>
        <w:rPr>
          <w:rFonts w:eastAsia="標楷體" w:hAnsi="Times New Roman" w:cs="Times New Roman" w:hint="eastAsia"/>
          <w:color w:val="000000" w:themeColor="text1"/>
          <w:sz w:val="28"/>
          <w:szCs w:val="28"/>
        </w:rPr>
        <w:t>「績效管理」和「問題解決」列為不同之核心職能</w:t>
      </w:r>
      <w:r w:rsidR="00722A25" w:rsidRPr="00495D32">
        <w:rPr>
          <w:rFonts w:eastAsia="標楷體" w:hAnsi="Times New Roman" w:cs="Times New Roman" w:hint="eastAsia"/>
          <w:color w:val="000000" w:themeColor="text1"/>
          <w:sz w:val="28"/>
          <w:szCs w:val="28"/>
        </w:rPr>
        <w:t>。</w:t>
      </w:r>
    </w:p>
    <w:p w:rsidR="00332321" w:rsidRDefault="00707B0C" w:rsidP="00722A25">
      <w:pPr>
        <w:pStyle w:val="a7"/>
        <w:ind w:leftChars="0" w:left="1117" w:firstLineChars="200" w:firstLine="560"/>
        <w:jc w:val="both"/>
        <w:rPr>
          <w:rFonts w:eastAsia="標楷體" w:hAnsi="Times New Roman" w:cs="Times New Roman"/>
          <w:color w:val="000000" w:themeColor="text1"/>
          <w:sz w:val="28"/>
          <w:szCs w:val="28"/>
        </w:rPr>
      </w:pPr>
      <w:r>
        <w:rPr>
          <w:rFonts w:eastAsia="標楷體" w:hAnsi="Times New Roman" w:cs="Times New Roman" w:hint="eastAsia"/>
          <w:color w:val="000000" w:themeColor="text1"/>
          <w:sz w:val="28"/>
          <w:szCs w:val="28"/>
        </w:rPr>
        <w:t>綜上</w:t>
      </w:r>
      <w:r w:rsidR="00562B1E" w:rsidRPr="00B00278">
        <w:rPr>
          <w:rFonts w:eastAsia="標楷體" w:hAnsi="Times New Roman" w:cs="Times New Roman"/>
          <w:color w:val="000000" w:themeColor="text1"/>
          <w:sz w:val="28"/>
          <w:szCs w:val="28"/>
        </w:rPr>
        <w:t>，</w:t>
      </w:r>
      <w:r w:rsidR="000A16AD" w:rsidRPr="00B00278">
        <w:rPr>
          <w:rFonts w:eastAsia="標楷體" w:hAnsi="Times New Roman" w:cs="Times New Roman"/>
          <w:color w:val="000000" w:themeColor="text1"/>
          <w:sz w:val="28"/>
          <w:szCs w:val="28"/>
        </w:rPr>
        <w:t>本調查</w:t>
      </w:r>
      <w:r>
        <w:rPr>
          <w:rFonts w:eastAsia="標楷體" w:hAnsi="Times New Roman" w:cs="Times New Roman" w:hint="eastAsia"/>
          <w:color w:val="000000" w:themeColor="text1"/>
          <w:sz w:val="28"/>
          <w:szCs w:val="28"/>
        </w:rPr>
        <w:t>2</w:t>
      </w:r>
      <w:r>
        <w:rPr>
          <w:rFonts w:eastAsia="標楷體" w:hAnsi="Times New Roman" w:cs="Times New Roman" w:hint="eastAsia"/>
          <w:color w:val="000000" w:themeColor="text1"/>
          <w:sz w:val="28"/>
          <w:szCs w:val="28"/>
        </w:rPr>
        <w:t>場次</w:t>
      </w:r>
      <w:r w:rsidR="000A16AD" w:rsidRPr="00B00278">
        <w:rPr>
          <w:rFonts w:eastAsia="標楷體" w:hAnsi="Times New Roman" w:cs="Times New Roman"/>
          <w:color w:val="000000" w:themeColor="text1"/>
          <w:sz w:val="28"/>
          <w:szCs w:val="28"/>
        </w:rPr>
        <w:t>共通職能部分，</w:t>
      </w:r>
      <w:r w:rsidR="00A507C4">
        <w:rPr>
          <w:rFonts w:eastAsia="標楷體" w:hAnsi="Times New Roman" w:cs="Times New Roman" w:hint="eastAsia"/>
          <w:color w:val="000000" w:themeColor="text1"/>
          <w:sz w:val="28"/>
          <w:szCs w:val="28"/>
        </w:rPr>
        <w:t>經扣除重複並依據前開說明彙</w:t>
      </w:r>
      <w:proofErr w:type="gramStart"/>
      <w:r w:rsidR="00A507C4">
        <w:rPr>
          <w:rFonts w:eastAsia="標楷體" w:hAnsi="Times New Roman" w:cs="Times New Roman" w:hint="eastAsia"/>
          <w:color w:val="000000" w:themeColor="text1"/>
          <w:sz w:val="28"/>
          <w:szCs w:val="28"/>
        </w:rPr>
        <w:t>併</w:t>
      </w:r>
      <w:proofErr w:type="gramEnd"/>
      <w:r w:rsidR="00A507C4">
        <w:rPr>
          <w:rFonts w:eastAsia="標楷體" w:hAnsi="Times New Roman" w:cs="Times New Roman" w:hint="eastAsia"/>
          <w:color w:val="000000" w:themeColor="text1"/>
          <w:sz w:val="28"/>
          <w:szCs w:val="28"/>
        </w:rPr>
        <w:t>後，</w:t>
      </w:r>
      <w:r w:rsidR="000A16AD" w:rsidRPr="00B00278">
        <w:rPr>
          <w:rFonts w:eastAsia="標楷體" w:hAnsi="Times New Roman" w:cs="Times New Roman"/>
          <w:color w:val="000000" w:themeColor="text1"/>
          <w:sz w:val="28"/>
          <w:szCs w:val="28"/>
        </w:rPr>
        <w:t>共計有</w:t>
      </w:r>
      <w:r w:rsidR="00BA4B82">
        <w:rPr>
          <w:rFonts w:eastAsia="標楷體" w:hAnsi="Times New Roman" w:cs="Times New Roman" w:hint="eastAsia"/>
          <w:color w:val="000000" w:themeColor="text1"/>
          <w:sz w:val="28"/>
          <w:szCs w:val="28"/>
        </w:rPr>
        <w:t>10</w:t>
      </w:r>
      <w:r w:rsidR="000A16AD" w:rsidRPr="00B00278">
        <w:rPr>
          <w:rFonts w:eastAsia="標楷體" w:hAnsi="Times New Roman" w:cs="Times New Roman"/>
          <w:color w:val="000000" w:themeColor="text1"/>
          <w:sz w:val="28"/>
          <w:szCs w:val="28"/>
        </w:rPr>
        <w:t>項核心職能項目</w:t>
      </w:r>
      <w:r>
        <w:rPr>
          <w:rFonts w:eastAsia="標楷體" w:hAnsi="Times New Roman" w:cs="Times New Roman" w:hint="eastAsia"/>
          <w:color w:val="000000" w:themeColor="text1"/>
          <w:sz w:val="28"/>
          <w:szCs w:val="28"/>
        </w:rPr>
        <w:t>（其中「前瞻思考」核心職能與本會</w:t>
      </w:r>
      <w:r>
        <w:rPr>
          <w:rFonts w:eastAsia="標楷體" w:hAnsi="Times New Roman" w:cs="Times New Roman" w:hint="eastAsia"/>
          <w:color w:val="000000" w:themeColor="text1"/>
          <w:sz w:val="28"/>
          <w:szCs w:val="28"/>
        </w:rPr>
        <w:t>93</w:t>
      </w:r>
      <w:r>
        <w:rPr>
          <w:rFonts w:eastAsia="標楷體" w:hAnsi="Times New Roman" w:cs="Times New Roman" w:hint="eastAsia"/>
          <w:color w:val="000000" w:themeColor="text1"/>
          <w:sz w:val="28"/>
          <w:szCs w:val="28"/>
        </w:rPr>
        <w:t>年原訂核心職能重複，</w:t>
      </w:r>
      <w:proofErr w:type="gramStart"/>
      <w:r>
        <w:rPr>
          <w:rFonts w:eastAsia="標楷體" w:hAnsi="Times New Roman" w:cs="Times New Roman" w:hint="eastAsia"/>
          <w:color w:val="000000" w:themeColor="text1"/>
          <w:sz w:val="28"/>
          <w:szCs w:val="28"/>
        </w:rPr>
        <w:t>爰</w:t>
      </w:r>
      <w:proofErr w:type="gramEnd"/>
      <w:r>
        <w:rPr>
          <w:rFonts w:eastAsia="標楷體" w:hAnsi="Times New Roman" w:cs="Times New Roman" w:hint="eastAsia"/>
          <w:color w:val="000000" w:themeColor="text1"/>
          <w:sz w:val="28"/>
          <w:szCs w:val="28"/>
        </w:rPr>
        <w:t>新增</w:t>
      </w:r>
      <w:r>
        <w:rPr>
          <w:rFonts w:eastAsia="標楷體" w:hAnsi="Times New Roman" w:cs="Times New Roman" w:hint="eastAsia"/>
          <w:color w:val="000000" w:themeColor="text1"/>
          <w:sz w:val="28"/>
          <w:szCs w:val="28"/>
        </w:rPr>
        <w:t>9</w:t>
      </w:r>
      <w:r>
        <w:rPr>
          <w:rFonts w:eastAsia="標楷體" w:hAnsi="Times New Roman" w:cs="Times New Roman" w:hint="eastAsia"/>
          <w:color w:val="000000" w:themeColor="text1"/>
          <w:sz w:val="28"/>
          <w:szCs w:val="28"/>
        </w:rPr>
        <w:t>項核心職能）</w:t>
      </w:r>
      <w:r w:rsidR="00A507C4">
        <w:rPr>
          <w:rFonts w:eastAsia="標楷體" w:hAnsi="Times New Roman" w:cs="Times New Roman" w:hint="eastAsia"/>
          <w:color w:val="000000" w:themeColor="text1"/>
          <w:sz w:val="28"/>
          <w:szCs w:val="28"/>
        </w:rPr>
        <w:t>及</w:t>
      </w:r>
      <w:r w:rsidR="00A507C4">
        <w:rPr>
          <w:rFonts w:eastAsia="標楷體" w:hAnsi="Times New Roman" w:cs="Times New Roman" w:hint="eastAsia"/>
          <w:color w:val="000000" w:themeColor="text1"/>
          <w:sz w:val="28"/>
          <w:szCs w:val="28"/>
        </w:rPr>
        <w:t>1</w:t>
      </w:r>
      <w:r w:rsidR="00A507C4">
        <w:rPr>
          <w:rFonts w:eastAsia="標楷體" w:hAnsi="Times New Roman" w:cs="Times New Roman" w:hint="eastAsia"/>
          <w:color w:val="000000" w:themeColor="text1"/>
          <w:sz w:val="28"/>
          <w:szCs w:val="28"/>
        </w:rPr>
        <w:t>項人格特質，包括</w:t>
      </w:r>
      <w:r w:rsidR="000A16AD" w:rsidRPr="00B00278">
        <w:rPr>
          <w:rFonts w:eastAsia="標楷體" w:hAnsi="Times New Roman" w:cs="Times New Roman"/>
          <w:color w:val="000000" w:themeColor="text1"/>
          <w:sz w:val="28"/>
          <w:szCs w:val="28"/>
        </w:rPr>
        <w:t>：</w:t>
      </w:r>
      <w:r w:rsidR="00722A25">
        <w:rPr>
          <w:rFonts w:eastAsia="標楷體" w:hAnsi="Times New Roman" w:cs="Times New Roman" w:hint="eastAsia"/>
          <w:color w:val="000000" w:themeColor="text1"/>
          <w:sz w:val="28"/>
          <w:szCs w:val="28"/>
        </w:rPr>
        <w:t>前瞻思考（國際觀）、溝通協調、決斷力、策略分析、政策行銷、創新能力、問題解決、績效管理、學習力（指導）、團隊合作</w:t>
      </w:r>
      <w:r>
        <w:rPr>
          <w:rFonts w:eastAsia="標楷體" w:hAnsi="Times New Roman" w:cs="Times New Roman" w:hint="eastAsia"/>
          <w:color w:val="000000" w:themeColor="text1"/>
          <w:sz w:val="28"/>
          <w:szCs w:val="28"/>
        </w:rPr>
        <w:t>及人格特質（態度、倫理、道德）</w:t>
      </w:r>
      <w:r w:rsidR="00EC2C92" w:rsidRPr="00722A25">
        <w:rPr>
          <w:rFonts w:eastAsia="標楷體" w:hAnsi="Times New Roman" w:cs="Times New Roman" w:hint="eastAsia"/>
          <w:color w:val="000000" w:themeColor="text1"/>
          <w:sz w:val="28"/>
          <w:szCs w:val="28"/>
        </w:rPr>
        <w:t>。</w:t>
      </w:r>
    </w:p>
    <w:p w:rsidR="0028108C" w:rsidRDefault="0028108C" w:rsidP="00722A25">
      <w:pPr>
        <w:pStyle w:val="a7"/>
        <w:ind w:leftChars="0" w:left="1117" w:firstLineChars="200" w:firstLine="560"/>
        <w:jc w:val="both"/>
        <w:rPr>
          <w:rFonts w:eastAsia="標楷體" w:hAnsi="Times New Roman" w:cs="Times New Roman"/>
          <w:color w:val="000000" w:themeColor="text1"/>
          <w:sz w:val="28"/>
          <w:szCs w:val="28"/>
        </w:rPr>
      </w:pPr>
    </w:p>
    <w:p w:rsidR="00A76748" w:rsidRPr="00B00278" w:rsidRDefault="007A4E97" w:rsidP="00932050">
      <w:pPr>
        <w:jc w:val="both"/>
        <w:rPr>
          <w:rFonts w:asciiTheme="minorHAnsi" w:eastAsia="標楷體" w:hAnsiTheme="minorHAnsi"/>
          <w:b/>
          <w:color w:val="000000" w:themeColor="text1"/>
          <w:sz w:val="36"/>
          <w:szCs w:val="36"/>
        </w:rPr>
      </w:pPr>
      <w:r>
        <w:rPr>
          <w:rFonts w:asciiTheme="minorHAnsi" w:eastAsia="標楷體" w:hAnsiTheme="minorHAnsi" w:hint="eastAsia"/>
          <w:b/>
          <w:color w:val="000000" w:themeColor="text1"/>
          <w:sz w:val="36"/>
          <w:szCs w:val="36"/>
        </w:rPr>
        <w:t>伍</w:t>
      </w:r>
      <w:r w:rsidR="00B567CD" w:rsidRPr="00B00278">
        <w:rPr>
          <w:rFonts w:asciiTheme="minorHAnsi" w:eastAsia="標楷體" w:hAnsiTheme="minorHAnsi"/>
          <w:b/>
          <w:color w:val="000000" w:themeColor="text1"/>
          <w:sz w:val="36"/>
          <w:szCs w:val="36"/>
        </w:rPr>
        <w:t>、</w:t>
      </w:r>
      <w:r w:rsidR="00D87641" w:rsidRPr="00B00278">
        <w:rPr>
          <w:rFonts w:asciiTheme="minorHAnsi" w:eastAsia="標楷體" w:hAnsiTheme="minorHAnsi"/>
          <w:b/>
          <w:color w:val="000000" w:themeColor="text1"/>
          <w:sz w:val="36"/>
          <w:szCs w:val="36"/>
        </w:rPr>
        <w:t>結論與建議</w:t>
      </w:r>
    </w:p>
    <w:p w:rsidR="00B567CD" w:rsidRPr="00B00278" w:rsidRDefault="00A76748" w:rsidP="00313900">
      <w:pPr>
        <w:pStyle w:val="a7"/>
        <w:numPr>
          <w:ilvl w:val="0"/>
          <w:numId w:val="20"/>
        </w:numPr>
        <w:ind w:leftChars="0"/>
        <w:jc w:val="both"/>
        <w:rPr>
          <w:rFonts w:eastAsia="標楷體" w:cs="Times New Roman"/>
          <w:b/>
          <w:color w:val="000000" w:themeColor="text1"/>
          <w:sz w:val="28"/>
          <w:szCs w:val="28"/>
        </w:rPr>
      </w:pPr>
      <w:r w:rsidRPr="00B00278">
        <w:rPr>
          <w:rFonts w:eastAsia="標楷體" w:cs="Times New Roman"/>
          <w:b/>
          <w:color w:val="000000" w:themeColor="text1"/>
          <w:sz w:val="28"/>
          <w:szCs w:val="28"/>
        </w:rPr>
        <w:t>結論</w:t>
      </w:r>
    </w:p>
    <w:p w:rsidR="00B567CD" w:rsidRPr="00B00278" w:rsidRDefault="00F91E08" w:rsidP="00552D41">
      <w:pPr>
        <w:pStyle w:val="a7"/>
        <w:ind w:leftChars="0" w:left="1117" w:firstLineChars="200" w:firstLine="560"/>
        <w:jc w:val="both"/>
        <w:rPr>
          <w:rFonts w:eastAsia="標楷體" w:cs="Times New Roman"/>
          <w:color w:val="000000" w:themeColor="text1"/>
          <w:sz w:val="28"/>
          <w:szCs w:val="28"/>
        </w:rPr>
      </w:pPr>
      <w:r>
        <w:rPr>
          <w:rFonts w:eastAsia="標楷體" w:hAnsi="Times New Roman" w:cs="Times New Roman"/>
          <w:color w:val="000000" w:themeColor="text1"/>
          <w:sz w:val="28"/>
          <w:szCs w:val="28"/>
        </w:rPr>
        <w:t>為</w:t>
      </w:r>
      <w:r>
        <w:rPr>
          <w:rFonts w:eastAsia="標楷體" w:hAnsi="Times New Roman" w:cs="Times New Roman" w:hint="eastAsia"/>
          <w:color w:val="000000" w:themeColor="text1"/>
          <w:sz w:val="28"/>
          <w:szCs w:val="28"/>
        </w:rPr>
        <w:t>檢討</w:t>
      </w:r>
      <w:r w:rsidR="000A16AD" w:rsidRPr="00B00278">
        <w:rPr>
          <w:rFonts w:eastAsia="標楷體" w:hAnsi="Times New Roman" w:cs="Times New Roman"/>
          <w:color w:val="000000" w:themeColor="text1"/>
          <w:sz w:val="28"/>
          <w:szCs w:val="28"/>
        </w:rPr>
        <w:t>本會於</w:t>
      </w:r>
      <w:r w:rsidR="000A16AD" w:rsidRPr="00B00278">
        <w:rPr>
          <w:rFonts w:eastAsia="標楷體" w:cs="Times New Roman"/>
          <w:color w:val="000000" w:themeColor="text1"/>
          <w:sz w:val="28"/>
          <w:szCs w:val="28"/>
        </w:rPr>
        <w:t>93</w:t>
      </w:r>
      <w:r w:rsidR="000A16AD" w:rsidRPr="00B00278">
        <w:rPr>
          <w:rFonts w:eastAsia="標楷體" w:hAnsi="Times New Roman" w:cs="Times New Roman"/>
          <w:color w:val="000000" w:themeColor="text1"/>
          <w:sz w:val="28"/>
          <w:szCs w:val="28"/>
        </w:rPr>
        <w:t>年訂定之</w:t>
      </w:r>
      <w:r w:rsidR="00562B1E" w:rsidRPr="00B00278">
        <w:rPr>
          <w:rFonts w:eastAsia="標楷體" w:hAnsi="Times New Roman" w:cs="Times New Roman"/>
          <w:color w:val="000000" w:themeColor="text1"/>
          <w:sz w:val="28"/>
          <w:szCs w:val="28"/>
        </w:rPr>
        <w:t>簡任</w:t>
      </w:r>
      <w:r w:rsidR="000A16AD" w:rsidRPr="00B00278">
        <w:rPr>
          <w:rFonts w:eastAsia="標楷體" w:hAnsi="Times New Roman" w:cs="Times New Roman"/>
          <w:color w:val="000000" w:themeColor="text1"/>
          <w:sz w:val="28"/>
          <w:szCs w:val="28"/>
        </w:rPr>
        <w:t>非主管共通能力，</w:t>
      </w:r>
      <w:proofErr w:type="gramStart"/>
      <w:r w:rsidR="000A16AD" w:rsidRPr="00B00278">
        <w:rPr>
          <w:rFonts w:eastAsia="標楷體" w:hAnsi="Times New Roman" w:cs="Times New Roman"/>
          <w:color w:val="000000" w:themeColor="text1"/>
          <w:sz w:val="28"/>
          <w:szCs w:val="28"/>
        </w:rPr>
        <w:t>爰</w:t>
      </w:r>
      <w:proofErr w:type="gramEnd"/>
      <w:r w:rsidR="000A16AD" w:rsidRPr="00B00278">
        <w:rPr>
          <w:rFonts w:eastAsia="標楷體" w:hAnsi="Times New Roman" w:cs="Times New Roman"/>
          <w:color w:val="000000" w:themeColor="text1"/>
          <w:sz w:val="28"/>
          <w:szCs w:val="28"/>
        </w:rPr>
        <w:t>依據「薦任公務人員</w:t>
      </w:r>
      <w:r w:rsidR="00725493" w:rsidRPr="00B00278">
        <w:rPr>
          <w:rFonts w:eastAsia="標楷體" w:hAnsi="Times New Roman" w:cs="Times New Roman"/>
          <w:color w:val="000000" w:themeColor="text1"/>
          <w:sz w:val="28"/>
          <w:szCs w:val="28"/>
        </w:rPr>
        <w:t>晉升簡任官等訓練需求調查實施計畫</w:t>
      </w:r>
      <w:r w:rsidR="000A16AD" w:rsidRPr="00B00278">
        <w:rPr>
          <w:rFonts w:eastAsia="標楷體" w:hAnsi="Times New Roman" w:cs="Times New Roman"/>
          <w:color w:val="000000" w:themeColor="text1"/>
          <w:sz w:val="28"/>
          <w:szCs w:val="28"/>
        </w:rPr>
        <w:t>」辦理此次調查，</w:t>
      </w:r>
      <w:r w:rsidR="00707B0C">
        <w:rPr>
          <w:rFonts w:eastAsia="標楷體" w:hAnsi="Times New Roman" w:cs="Times New Roman"/>
          <w:color w:val="000000" w:themeColor="text1"/>
          <w:sz w:val="28"/>
          <w:szCs w:val="28"/>
        </w:rPr>
        <w:t>以建立初步職能架構，</w:t>
      </w:r>
      <w:r w:rsidR="00707B0C">
        <w:rPr>
          <w:rFonts w:eastAsia="標楷體" w:hAnsi="Times New Roman" w:cs="Times New Roman" w:hint="eastAsia"/>
          <w:color w:val="000000" w:themeColor="text1"/>
          <w:sz w:val="28"/>
          <w:szCs w:val="28"/>
        </w:rPr>
        <w:t>本調查</w:t>
      </w:r>
      <w:r w:rsidR="00725493" w:rsidRPr="00B00278">
        <w:rPr>
          <w:rFonts w:eastAsia="標楷體" w:hAnsi="Times New Roman" w:cs="Times New Roman"/>
          <w:color w:val="000000" w:themeColor="text1"/>
          <w:sz w:val="28"/>
          <w:szCs w:val="28"/>
        </w:rPr>
        <w:t>所得之職能調查結果與本會</w:t>
      </w:r>
      <w:r w:rsidR="00725493" w:rsidRPr="00B00278">
        <w:rPr>
          <w:rFonts w:eastAsia="標楷體" w:cs="Times New Roman"/>
          <w:color w:val="000000" w:themeColor="text1"/>
          <w:sz w:val="28"/>
          <w:szCs w:val="28"/>
        </w:rPr>
        <w:t>93</w:t>
      </w:r>
      <w:r w:rsidR="00725493" w:rsidRPr="00B00278">
        <w:rPr>
          <w:rFonts w:eastAsia="標楷體" w:hAnsi="Times New Roman" w:cs="Times New Roman"/>
          <w:color w:val="000000" w:themeColor="text1"/>
          <w:sz w:val="28"/>
          <w:szCs w:val="28"/>
        </w:rPr>
        <w:t>年所</w:t>
      </w:r>
      <w:r w:rsidR="003D544C">
        <w:rPr>
          <w:rFonts w:eastAsia="標楷體" w:hAnsi="Times New Roman" w:cs="Times New Roman" w:hint="eastAsia"/>
          <w:color w:val="000000" w:themeColor="text1"/>
          <w:sz w:val="28"/>
          <w:szCs w:val="28"/>
        </w:rPr>
        <w:t>建構</w:t>
      </w:r>
      <w:r w:rsidR="00725493" w:rsidRPr="00B00278">
        <w:rPr>
          <w:rFonts w:eastAsia="標楷體" w:hAnsi="Times New Roman" w:cs="Times New Roman"/>
          <w:color w:val="000000" w:themeColor="text1"/>
          <w:sz w:val="28"/>
          <w:szCs w:val="28"/>
        </w:rPr>
        <w:t>之簡任非主管共通能力彙</w:t>
      </w:r>
      <w:proofErr w:type="gramStart"/>
      <w:r w:rsidR="00670557" w:rsidRPr="00B00278">
        <w:rPr>
          <w:rFonts w:eastAsia="標楷體" w:hAnsi="Times New Roman" w:cs="Times New Roman"/>
          <w:color w:val="000000" w:themeColor="text1"/>
          <w:sz w:val="28"/>
          <w:szCs w:val="28"/>
        </w:rPr>
        <w:t>併</w:t>
      </w:r>
      <w:proofErr w:type="gramEnd"/>
      <w:r w:rsidR="00670557" w:rsidRPr="00B00278">
        <w:rPr>
          <w:rFonts w:eastAsia="標楷體" w:hAnsi="Times New Roman" w:cs="Times New Roman"/>
          <w:color w:val="000000" w:themeColor="text1"/>
          <w:sz w:val="28"/>
          <w:szCs w:val="28"/>
        </w:rPr>
        <w:t>，並新增職能項目及關鍵行為，作為後續辦理之參考依據。</w:t>
      </w:r>
    </w:p>
    <w:p w:rsidR="00111936" w:rsidRPr="00111936" w:rsidRDefault="00562B1E" w:rsidP="00111936">
      <w:pPr>
        <w:pStyle w:val="a7"/>
        <w:ind w:leftChars="0" w:left="1117" w:firstLineChars="200" w:firstLine="560"/>
        <w:jc w:val="both"/>
        <w:rPr>
          <w:rFonts w:eastAsia="標楷體" w:hAnsi="Times New Roman" w:cs="Times New Roman"/>
          <w:color w:val="000000" w:themeColor="text1"/>
          <w:sz w:val="28"/>
          <w:szCs w:val="28"/>
        </w:rPr>
      </w:pPr>
      <w:r w:rsidRPr="00B00278">
        <w:rPr>
          <w:rFonts w:eastAsia="標楷體" w:hAnsi="Times New Roman" w:cs="Times New Roman"/>
          <w:color w:val="000000" w:themeColor="text1"/>
          <w:sz w:val="28"/>
          <w:szCs w:val="28"/>
        </w:rPr>
        <w:t>本次調查結果</w:t>
      </w:r>
      <w:r w:rsidR="007A0651">
        <w:rPr>
          <w:rFonts w:eastAsia="標楷體" w:hAnsi="Times New Roman" w:cs="Times New Roman" w:hint="eastAsia"/>
          <w:color w:val="000000" w:themeColor="text1"/>
          <w:sz w:val="28"/>
          <w:szCs w:val="28"/>
        </w:rPr>
        <w:t>共</w:t>
      </w:r>
      <w:r w:rsidR="005C6CB4">
        <w:rPr>
          <w:rFonts w:eastAsia="標楷體" w:hAnsi="Times New Roman" w:cs="Times New Roman" w:hint="eastAsia"/>
          <w:color w:val="000000" w:themeColor="text1"/>
          <w:sz w:val="28"/>
          <w:szCs w:val="28"/>
        </w:rPr>
        <w:t>新增</w:t>
      </w:r>
      <w:r w:rsidR="005C6CB4">
        <w:rPr>
          <w:rFonts w:eastAsia="標楷體" w:cs="Times New Roman" w:hint="eastAsia"/>
          <w:color w:val="000000" w:themeColor="text1"/>
          <w:sz w:val="28"/>
          <w:szCs w:val="28"/>
        </w:rPr>
        <w:t>9</w:t>
      </w:r>
      <w:r w:rsidR="007A0651" w:rsidRPr="00B00278">
        <w:rPr>
          <w:rFonts w:eastAsia="標楷體" w:hAnsi="Times New Roman" w:cs="Times New Roman"/>
          <w:color w:val="000000" w:themeColor="text1"/>
          <w:sz w:val="28"/>
          <w:szCs w:val="28"/>
        </w:rPr>
        <w:t>項核心職能項目</w:t>
      </w:r>
      <w:r w:rsidR="005C6CB4">
        <w:rPr>
          <w:rFonts w:eastAsia="標楷體" w:hAnsi="Times New Roman" w:cs="Times New Roman" w:hint="eastAsia"/>
          <w:color w:val="000000" w:themeColor="text1"/>
          <w:sz w:val="28"/>
          <w:szCs w:val="28"/>
        </w:rPr>
        <w:t>和</w:t>
      </w:r>
      <w:r w:rsidR="005C6CB4">
        <w:rPr>
          <w:rFonts w:eastAsia="標楷體" w:hAnsi="Times New Roman" w:cs="Times New Roman" w:hint="eastAsia"/>
          <w:color w:val="000000" w:themeColor="text1"/>
          <w:sz w:val="28"/>
          <w:szCs w:val="28"/>
        </w:rPr>
        <w:t>1</w:t>
      </w:r>
      <w:r w:rsidR="005C6CB4">
        <w:rPr>
          <w:rFonts w:eastAsia="標楷體" w:hAnsi="Times New Roman" w:cs="Times New Roman" w:hint="eastAsia"/>
          <w:color w:val="000000" w:themeColor="text1"/>
          <w:sz w:val="28"/>
          <w:szCs w:val="28"/>
        </w:rPr>
        <w:t>項人格特質，</w:t>
      </w:r>
      <w:proofErr w:type="gramStart"/>
      <w:r w:rsidR="005C6CB4">
        <w:rPr>
          <w:rFonts w:eastAsia="標楷體" w:hAnsi="Times New Roman" w:cs="Times New Roman" w:hint="eastAsia"/>
          <w:color w:val="000000" w:themeColor="text1"/>
          <w:sz w:val="28"/>
          <w:szCs w:val="28"/>
        </w:rPr>
        <w:lastRenderedPageBreak/>
        <w:t>併</w:t>
      </w:r>
      <w:proofErr w:type="gramEnd"/>
      <w:r w:rsidR="005C6CB4">
        <w:rPr>
          <w:rFonts w:eastAsia="標楷體" w:hAnsi="Times New Roman" w:cs="Times New Roman" w:hint="eastAsia"/>
          <w:color w:val="000000" w:themeColor="text1"/>
          <w:sz w:val="28"/>
          <w:szCs w:val="28"/>
        </w:rPr>
        <w:t>同</w:t>
      </w:r>
      <w:r w:rsidR="005C6CB4">
        <w:rPr>
          <w:rFonts w:eastAsia="標楷體" w:hAnsi="Times New Roman" w:cs="Times New Roman" w:hint="eastAsia"/>
          <w:color w:val="000000" w:themeColor="text1"/>
          <w:sz w:val="28"/>
          <w:szCs w:val="28"/>
        </w:rPr>
        <w:t>93</w:t>
      </w:r>
      <w:r w:rsidR="005C6CB4">
        <w:rPr>
          <w:rFonts w:eastAsia="標楷體" w:hAnsi="Times New Roman" w:cs="Times New Roman" w:hint="eastAsia"/>
          <w:color w:val="000000" w:themeColor="text1"/>
          <w:sz w:val="28"/>
          <w:szCs w:val="28"/>
        </w:rPr>
        <w:t>年原有之</w:t>
      </w:r>
      <w:r w:rsidR="005C6CB4">
        <w:rPr>
          <w:rFonts w:eastAsia="標楷體" w:hAnsi="Times New Roman" w:cs="Times New Roman" w:hint="eastAsia"/>
          <w:color w:val="000000" w:themeColor="text1"/>
          <w:sz w:val="28"/>
          <w:szCs w:val="28"/>
        </w:rPr>
        <w:t>3</w:t>
      </w:r>
      <w:r w:rsidR="005C6CB4">
        <w:rPr>
          <w:rFonts w:eastAsia="標楷體" w:hAnsi="Times New Roman" w:cs="Times New Roman" w:hint="eastAsia"/>
          <w:color w:val="000000" w:themeColor="text1"/>
          <w:sz w:val="28"/>
          <w:szCs w:val="28"/>
        </w:rPr>
        <w:t>項簡任非主管核心能力，共計</w:t>
      </w:r>
      <w:r w:rsidR="005C6CB4">
        <w:rPr>
          <w:rFonts w:eastAsia="標楷體" w:hAnsi="Times New Roman" w:cs="Times New Roman" w:hint="eastAsia"/>
          <w:color w:val="000000" w:themeColor="text1"/>
          <w:sz w:val="28"/>
          <w:szCs w:val="28"/>
        </w:rPr>
        <w:t xml:space="preserve">12 </w:t>
      </w:r>
      <w:r w:rsidR="005C6CB4">
        <w:rPr>
          <w:rFonts w:eastAsia="標楷體" w:hAnsi="Times New Roman" w:cs="Times New Roman" w:hint="eastAsia"/>
          <w:color w:val="000000" w:themeColor="text1"/>
          <w:sz w:val="28"/>
          <w:szCs w:val="28"/>
        </w:rPr>
        <w:t>項核心職能及</w:t>
      </w:r>
      <w:r w:rsidR="005C6CB4">
        <w:rPr>
          <w:rFonts w:eastAsia="標楷體" w:hAnsi="Times New Roman" w:cs="Times New Roman" w:hint="eastAsia"/>
          <w:color w:val="000000" w:themeColor="text1"/>
          <w:sz w:val="28"/>
          <w:szCs w:val="28"/>
        </w:rPr>
        <w:t>1</w:t>
      </w:r>
      <w:r w:rsidR="005C6CB4">
        <w:rPr>
          <w:rFonts w:eastAsia="標楷體" w:hAnsi="Times New Roman" w:cs="Times New Roman" w:hint="eastAsia"/>
          <w:color w:val="000000" w:themeColor="text1"/>
          <w:sz w:val="28"/>
          <w:szCs w:val="28"/>
        </w:rPr>
        <w:t>項人格特質。</w:t>
      </w:r>
      <w:r w:rsidR="00EC2C92">
        <w:rPr>
          <w:rFonts w:eastAsia="標楷體" w:hAnsi="Times New Roman" w:cs="Times New Roman" w:hint="eastAsia"/>
          <w:color w:val="000000" w:themeColor="text1"/>
          <w:sz w:val="28"/>
          <w:szCs w:val="28"/>
        </w:rPr>
        <w:t>茲</w:t>
      </w:r>
      <w:r w:rsidR="005C6CB4">
        <w:rPr>
          <w:rFonts w:eastAsia="標楷體" w:hAnsi="Times New Roman" w:cs="Times New Roman" w:hint="eastAsia"/>
          <w:color w:val="000000" w:themeColor="text1"/>
          <w:sz w:val="28"/>
          <w:szCs w:val="28"/>
        </w:rPr>
        <w:t>分別</w:t>
      </w:r>
      <w:r w:rsidR="00111936">
        <w:rPr>
          <w:rFonts w:eastAsia="標楷體" w:hAnsi="Times New Roman" w:cs="Times New Roman" w:hint="eastAsia"/>
          <w:color w:val="000000" w:themeColor="text1"/>
          <w:sz w:val="28"/>
          <w:szCs w:val="28"/>
        </w:rPr>
        <w:t>說明如下</w:t>
      </w:r>
      <w:r w:rsidR="00111936" w:rsidRPr="00111936">
        <w:rPr>
          <w:rFonts w:eastAsia="標楷體" w:hAnsi="Times New Roman" w:cs="Times New Roman" w:hint="eastAsia"/>
          <w:color w:val="000000" w:themeColor="text1"/>
          <w:sz w:val="28"/>
          <w:szCs w:val="28"/>
        </w:rPr>
        <w:t>：</w:t>
      </w:r>
    </w:p>
    <w:p w:rsidR="00111936" w:rsidRDefault="005C6CB4" w:rsidP="00C63ABE">
      <w:pPr>
        <w:pStyle w:val="a7"/>
        <w:numPr>
          <w:ilvl w:val="0"/>
          <w:numId w:val="33"/>
        </w:numPr>
        <w:ind w:leftChars="0"/>
        <w:jc w:val="both"/>
        <w:rPr>
          <w:rFonts w:eastAsia="標楷體" w:hAnsi="Times New Roman" w:cs="Times New Roman"/>
          <w:color w:val="000000" w:themeColor="text1"/>
          <w:sz w:val="28"/>
          <w:szCs w:val="28"/>
        </w:rPr>
      </w:pPr>
      <w:r>
        <w:rPr>
          <w:rFonts w:eastAsia="標楷體" w:hAnsi="Times New Roman" w:cs="Times New Roman" w:hint="eastAsia"/>
          <w:color w:val="000000" w:themeColor="text1"/>
          <w:sz w:val="28"/>
          <w:szCs w:val="28"/>
        </w:rPr>
        <w:t>前瞻思考（國際觀）</w:t>
      </w:r>
      <w:r w:rsidR="00D33CF6">
        <w:rPr>
          <w:rFonts w:eastAsia="標楷體" w:hAnsi="Times New Roman" w:cs="Times New Roman" w:hint="eastAsia"/>
          <w:color w:val="000000" w:themeColor="text1"/>
          <w:sz w:val="28"/>
          <w:szCs w:val="28"/>
        </w:rPr>
        <w:t>：本次調查職能項目之「</w:t>
      </w:r>
      <w:r>
        <w:rPr>
          <w:rFonts w:eastAsia="標楷體" w:hAnsi="Times New Roman" w:cs="Times New Roman" w:hint="eastAsia"/>
          <w:color w:val="000000" w:themeColor="text1"/>
          <w:sz w:val="28"/>
          <w:szCs w:val="28"/>
        </w:rPr>
        <w:t>國際觀</w:t>
      </w:r>
      <w:r w:rsidR="00D33CF6">
        <w:rPr>
          <w:rFonts w:eastAsia="標楷體" w:hAnsi="Times New Roman" w:cs="Times New Roman" w:hint="eastAsia"/>
          <w:color w:val="000000" w:themeColor="text1"/>
          <w:sz w:val="28"/>
          <w:szCs w:val="28"/>
        </w:rPr>
        <w:t>」</w:t>
      </w:r>
      <w:r>
        <w:rPr>
          <w:rFonts w:eastAsia="標楷體" w:hAnsi="Times New Roman" w:cs="Times New Roman" w:hint="eastAsia"/>
          <w:color w:val="000000" w:themeColor="text1"/>
          <w:sz w:val="28"/>
          <w:szCs w:val="28"/>
        </w:rPr>
        <w:t>，經活動現場討論後，</w:t>
      </w:r>
      <w:r w:rsidR="007A0651">
        <w:rPr>
          <w:rFonts w:eastAsia="標楷體" w:hAnsi="Times New Roman" w:cs="Times New Roman" w:hint="eastAsia"/>
          <w:color w:val="000000" w:themeColor="text1"/>
          <w:sz w:val="28"/>
          <w:szCs w:val="28"/>
        </w:rPr>
        <w:t>與本會</w:t>
      </w:r>
      <w:r w:rsidR="00111936">
        <w:rPr>
          <w:rFonts w:eastAsia="標楷體" w:hAnsi="Times New Roman" w:cs="Times New Roman" w:hint="eastAsia"/>
          <w:color w:val="000000" w:themeColor="text1"/>
          <w:sz w:val="28"/>
          <w:szCs w:val="28"/>
        </w:rPr>
        <w:t>93</w:t>
      </w:r>
      <w:r w:rsidR="00111936">
        <w:rPr>
          <w:rFonts w:eastAsia="標楷體" w:hAnsi="Times New Roman" w:cs="Times New Roman" w:hint="eastAsia"/>
          <w:color w:val="000000" w:themeColor="text1"/>
          <w:sz w:val="28"/>
          <w:szCs w:val="28"/>
        </w:rPr>
        <w:t>年簡任非主管共通能力架構之</w:t>
      </w:r>
      <w:r w:rsidR="00D33CF6">
        <w:rPr>
          <w:rFonts w:eastAsia="標楷體" w:hAnsi="Times New Roman" w:cs="Times New Roman" w:hint="eastAsia"/>
          <w:color w:val="000000" w:themeColor="text1"/>
          <w:sz w:val="28"/>
          <w:szCs w:val="28"/>
        </w:rPr>
        <w:t>「</w:t>
      </w:r>
      <w:r w:rsidR="00111936">
        <w:rPr>
          <w:rFonts w:eastAsia="標楷體" w:hAnsi="Times New Roman" w:cs="Times New Roman" w:hint="eastAsia"/>
          <w:color w:val="000000" w:themeColor="text1"/>
          <w:sz w:val="28"/>
          <w:szCs w:val="28"/>
        </w:rPr>
        <w:t>前瞻思考</w:t>
      </w:r>
      <w:r w:rsidR="00D33CF6">
        <w:rPr>
          <w:rFonts w:eastAsia="標楷體" w:hAnsi="Times New Roman" w:cs="Times New Roman" w:hint="eastAsia"/>
          <w:color w:val="000000" w:themeColor="text1"/>
          <w:sz w:val="28"/>
          <w:szCs w:val="28"/>
        </w:rPr>
        <w:t>」內涵</w:t>
      </w:r>
      <w:r w:rsidR="00111936">
        <w:rPr>
          <w:rFonts w:eastAsia="標楷體" w:hAnsi="Times New Roman" w:cs="Times New Roman" w:hint="eastAsia"/>
          <w:color w:val="000000" w:themeColor="text1"/>
          <w:sz w:val="28"/>
          <w:szCs w:val="28"/>
        </w:rPr>
        <w:t>相</w:t>
      </w:r>
      <w:r w:rsidR="00707B0C">
        <w:rPr>
          <w:rFonts w:eastAsia="標楷體" w:hAnsi="Times New Roman" w:cs="Times New Roman" w:hint="eastAsia"/>
          <w:color w:val="000000" w:themeColor="text1"/>
          <w:sz w:val="28"/>
          <w:szCs w:val="28"/>
        </w:rPr>
        <w:t>近</w:t>
      </w:r>
      <w:r w:rsidR="00111936">
        <w:rPr>
          <w:rFonts w:eastAsia="標楷體" w:hAnsi="Times New Roman" w:cs="Times New Roman" w:hint="eastAsia"/>
          <w:color w:val="000000" w:themeColor="text1"/>
          <w:sz w:val="28"/>
          <w:szCs w:val="28"/>
        </w:rPr>
        <w:t>，</w:t>
      </w:r>
      <w:proofErr w:type="gramStart"/>
      <w:r w:rsidR="00111936">
        <w:rPr>
          <w:rFonts w:eastAsia="標楷體" w:hAnsi="Times New Roman" w:cs="Times New Roman" w:hint="eastAsia"/>
          <w:color w:val="000000" w:themeColor="text1"/>
          <w:sz w:val="28"/>
          <w:szCs w:val="28"/>
        </w:rPr>
        <w:t>爰</w:t>
      </w:r>
      <w:proofErr w:type="gramEnd"/>
      <w:r w:rsidR="00111936">
        <w:rPr>
          <w:rFonts w:eastAsia="標楷體" w:hAnsi="Times New Roman" w:cs="Times New Roman" w:hint="eastAsia"/>
          <w:color w:val="000000" w:themeColor="text1"/>
          <w:sz w:val="28"/>
          <w:szCs w:val="28"/>
        </w:rPr>
        <w:t>整</w:t>
      </w:r>
      <w:proofErr w:type="gramStart"/>
      <w:r w:rsidR="00111936">
        <w:rPr>
          <w:rFonts w:eastAsia="標楷體" w:hAnsi="Times New Roman" w:cs="Times New Roman" w:hint="eastAsia"/>
          <w:color w:val="000000" w:themeColor="text1"/>
          <w:sz w:val="28"/>
          <w:szCs w:val="28"/>
        </w:rPr>
        <w:t>併</w:t>
      </w:r>
      <w:proofErr w:type="gramEnd"/>
      <w:r w:rsidR="00111936">
        <w:rPr>
          <w:rFonts w:eastAsia="標楷體" w:hAnsi="Times New Roman" w:cs="Times New Roman" w:hint="eastAsia"/>
          <w:color w:val="000000" w:themeColor="text1"/>
          <w:sz w:val="28"/>
          <w:szCs w:val="28"/>
        </w:rPr>
        <w:t>為</w:t>
      </w:r>
      <w:r w:rsidR="00E92298">
        <w:rPr>
          <w:rFonts w:eastAsia="標楷體" w:hAnsi="Times New Roman" w:cs="Times New Roman" w:hint="eastAsia"/>
          <w:color w:val="000000" w:themeColor="text1"/>
          <w:sz w:val="28"/>
          <w:szCs w:val="28"/>
        </w:rPr>
        <w:t>「前瞻思考」</w:t>
      </w:r>
      <w:r w:rsidR="00111936">
        <w:rPr>
          <w:rFonts w:eastAsia="標楷體" w:hAnsi="Times New Roman" w:cs="Times New Roman" w:hint="eastAsia"/>
          <w:color w:val="000000" w:themeColor="text1"/>
          <w:sz w:val="28"/>
          <w:szCs w:val="28"/>
        </w:rPr>
        <w:t>。</w:t>
      </w:r>
    </w:p>
    <w:p w:rsidR="007A0651" w:rsidRDefault="00D33CF6" w:rsidP="00C63ABE">
      <w:pPr>
        <w:pStyle w:val="a7"/>
        <w:numPr>
          <w:ilvl w:val="0"/>
          <w:numId w:val="33"/>
        </w:numPr>
        <w:ind w:leftChars="0"/>
        <w:jc w:val="both"/>
        <w:rPr>
          <w:rFonts w:eastAsia="標楷體" w:hAnsi="Times New Roman" w:cs="Times New Roman"/>
          <w:color w:val="000000" w:themeColor="text1"/>
          <w:sz w:val="28"/>
          <w:szCs w:val="28"/>
        </w:rPr>
      </w:pPr>
      <w:r>
        <w:rPr>
          <w:rFonts w:eastAsia="標楷體" w:hAnsi="Times New Roman" w:cs="Times New Roman" w:hint="eastAsia"/>
          <w:color w:val="000000" w:themeColor="text1"/>
          <w:sz w:val="28"/>
          <w:szCs w:val="28"/>
        </w:rPr>
        <w:t>談判與協商：</w:t>
      </w:r>
      <w:r w:rsidR="00707B0C">
        <w:rPr>
          <w:rFonts w:eastAsia="標楷體" w:hAnsi="Times New Roman" w:cs="Times New Roman" w:hint="eastAsia"/>
          <w:color w:val="000000" w:themeColor="text1"/>
          <w:sz w:val="28"/>
          <w:szCs w:val="28"/>
        </w:rPr>
        <w:t>調查</w:t>
      </w:r>
      <w:r w:rsidRPr="00D33CF6">
        <w:rPr>
          <w:rFonts w:eastAsia="標楷體" w:hAnsi="Times New Roman" w:cs="Times New Roman"/>
          <w:color w:val="000000" w:themeColor="text1"/>
          <w:sz w:val="28"/>
          <w:szCs w:val="28"/>
        </w:rPr>
        <w:t>回收之</w:t>
      </w:r>
      <w:r w:rsidRPr="00D33CF6">
        <w:rPr>
          <w:rFonts w:eastAsia="標楷體" w:hAnsi="Times New Roman" w:cs="Times New Roman"/>
          <w:color w:val="000000" w:themeColor="text1"/>
          <w:sz w:val="28"/>
          <w:szCs w:val="28"/>
        </w:rPr>
        <w:t>STAR</w:t>
      </w:r>
      <w:r w:rsidRPr="00D33CF6">
        <w:rPr>
          <w:rFonts w:eastAsia="標楷體" w:hAnsi="Times New Roman" w:cs="Times New Roman"/>
          <w:color w:val="000000" w:themeColor="text1"/>
          <w:sz w:val="28"/>
          <w:szCs w:val="28"/>
        </w:rPr>
        <w:t>行為事例分享單</w:t>
      </w:r>
      <w:r>
        <w:rPr>
          <w:rFonts w:eastAsia="標楷體" w:hAnsi="Times New Roman" w:cs="Times New Roman" w:hint="eastAsia"/>
          <w:color w:val="000000" w:themeColor="text1"/>
          <w:sz w:val="28"/>
          <w:szCs w:val="28"/>
        </w:rPr>
        <w:t>，</w:t>
      </w:r>
      <w:r>
        <w:rPr>
          <w:rFonts w:eastAsia="標楷體" w:hAnsi="Times New Roman" w:cs="Times New Roman" w:hint="eastAsia"/>
          <w:color w:val="000000" w:themeColor="text1"/>
          <w:sz w:val="28"/>
          <w:szCs w:val="28"/>
        </w:rPr>
        <w:t>1</w:t>
      </w:r>
      <w:r w:rsidR="00111936">
        <w:rPr>
          <w:rFonts w:eastAsia="標楷體" w:hAnsi="Times New Roman" w:cs="Times New Roman" w:hint="eastAsia"/>
          <w:color w:val="000000" w:themeColor="text1"/>
          <w:sz w:val="28"/>
          <w:szCs w:val="28"/>
        </w:rPr>
        <w:t>關鍵行為</w:t>
      </w:r>
      <w:r>
        <w:rPr>
          <w:rFonts w:eastAsia="標楷體" w:hAnsi="Times New Roman" w:cs="Times New Roman" w:hint="eastAsia"/>
          <w:color w:val="000000" w:themeColor="text1"/>
          <w:sz w:val="28"/>
          <w:szCs w:val="28"/>
        </w:rPr>
        <w:t>原列為「溝通協調」職能，惟其內涵</w:t>
      </w:r>
      <w:proofErr w:type="gramStart"/>
      <w:r w:rsidR="00707B0C">
        <w:rPr>
          <w:rFonts w:eastAsia="標楷體" w:hAnsi="Times New Roman" w:cs="Times New Roman" w:hint="eastAsia"/>
          <w:color w:val="000000" w:themeColor="text1"/>
          <w:sz w:val="28"/>
          <w:szCs w:val="28"/>
        </w:rPr>
        <w:t>經查似屬</w:t>
      </w:r>
      <w:proofErr w:type="gramEnd"/>
      <w:r w:rsidR="00111936">
        <w:rPr>
          <w:rFonts w:eastAsia="標楷體" w:hAnsi="Times New Roman" w:cs="Times New Roman" w:hint="eastAsia"/>
          <w:color w:val="000000" w:themeColor="text1"/>
          <w:sz w:val="28"/>
          <w:szCs w:val="28"/>
        </w:rPr>
        <w:t>本會</w:t>
      </w:r>
      <w:r w:rsidR="00111936">
        <w:rPr>
          <w:rFonts w:eastAsia="標楷體" w:hAnsi="Times New Roman" w:cs="Times New Roman" w:hint="eastAsia"/>
          <w:color w:val="000000" w:themeColor="text1"/>
          <w:sz w:val="28"/>
          <w:szCs w:val="28"/>
        </w:rPr>
        <w:t>93</w:t>
      </w:r>
      <w:r w:rsidR="00111936">
        <w:rPr>
          <w:rFonts w:eastAsia="標楷體" w:hAnsi="Times New Roman" w:cs="Times New Roman" w:hint="eastAsia"/>
          <w:color w:val="000000" w:themeColor="text1"/>
          <w:sz w:val="28"/>
          <w:szCs w:val="28"/>
        </w:rPr>
        <w:t>年簡任非主管共通能力架構</w:t>
      </w:r>
      <w:r w:rsidR="00707B0C">
        <w:rPr>
          <w:rFonts w:eastAsia="標楷體" w:hAnsi="Times New Roman" w:cs="Times New Roman" w:hint="eastAsia"/>
          <w:color w:val="000000" w:themeColor="text1"/>
          <w:sz w:val="28"/>
          <w:szCs w:val="28"/>
        </w:rPr>
        <w:t>之</w:t>
      </w:r>
      <w:r>
        <w:rPr>
          <w:rFonts w:eastAsia="標楷體" w:hAnsi="Times New Roman" w:cs="Times New Roman" w:hint="eastAsia"/>
          <w:color w:val="000000" w:themeColor="text1"/>
          <w:sz w:val="28"/>
          <w:szCs w:val="28"/>
        </w:rPr>
        <w:t>「</w:t>
      </w:r>
      <w:r w:rsidR="00111936">
        <w:rPr>
          <w:rFonts w:eastAsia="標楷體" w:hAnsi="Times New Roman" w:cs="Times New Roman" w:hint="eastAsia"/>
          <w:color w:val="000000" w:themeColor="text1"/>
          <w:sz w:val="28"/>
          <w:szCs w:val="28"/>
        </w:rPr>
        <w:t>談判與協商</w:t>
      </w:r>
      <w:r>
        <w:rPr>
          <w:rFonts w:eastAsia="標楷體" w:hAnsi="Times New Roman" w:cs="Times New Roman" w:hint="eastAsia"/>
          <w:color w:val="000000" w:themeColor="text1"/>
          <w:sz w:val="28"/>
          <w:szCs w:val="28"/>
        </w:rPr>
        <w:t>」</w:t>
      </w:r>
      <w:r w:rsidR="00111936">
        <w:rPr>
          <w:rFonts w:eastAsia="標楷體" w:hAnsi="Times New Roman" w:cs="Times New Roman" w:hint="eastAsia"/>
          <w:color w:val="000000" w:themeColor="text1"/>
          <w:sz w:val="28"/>
          <w:szCs w:val="28"/>
        </w:rPr>
        <w:t>，</w:t>
      </w:r>
      <w:proofErr w:type="gramStart"/>
      <w:r w:rsidR="00111936">
        <w:rPr>
          <w:rFonts w:eastAsia="標楷體" w:hAnsi="Times New Roman" w:cs="Times New Roman" w:hint="eastAsia"/>
          <w:color w:val="000000" w:themeColor="text1"/>
          <w:sz w:val="28"/>
          <w:szCs w:val="28"/>
        </w:rPr>
        <w:t>爰</w:t>
      </w:r>
      <w:proofErr w:type="gramEnd"/>
      <w:r w:rsidR="00111936">
        <w:rPr>
          <w:rFonts w:eastAsia="標楷體" w:hAnsi="Times New Roman" w:cs="Times New Roman" w:hint="eastAsia"/>
          <w:color w:val="000000" w:themeColor="text1"/>
          <w:sz w:val="28"/>
          <w:szCs w:val="28"/>
        </w:rPr>
        <w:t>改</w:t>
      </w:r>
      <w:r w:rsidR="00707B0C">
        <w:rPr>
          <w:rFonts w:eastAsia="標楷體" w:hAnsi="Times New Roman" w:cs="Times New Roman" w:hint="eastAsia"/>
          <w:color w:val="000000" w:themeColor="text1"/>
          <w:sz w:val="28"/>
          <w:szCs w:val="28"/>
        </w:rPr>
        <w:t>歸</w:t>
      </w:r>
      <w:r w:rsidR="00111936">
        <w:rPr>
          <w:rFonts w:eastAsia="標楷體" w:hAnsi="Times New Roman" w:cs="Times New Roman" w:hint="eastAsia"/>
          <w:color w:val="000000" w:themeColor="text1"/>
          <w:sz w:val="28"/>
          <w:szCs w:val="28"/>
        </w:rPr>
        <w:t>列至</w:t>
      </w:r>
      <w:r>
        <w:rPr>
          <w:rFonts w:eastAsia="標楷體" w:hAnsi="Times New Roman" w:cs="Times New Roman" w:hint="eastAsia"/>
          <w:color w:val="000000" w:themeColor="text1"/>
          <w:sz w:val="28"/>
          <w:szCs w:val="28"/>
        </w:rPr>
        <w:t>「</w:t>
      </w:r>
      <w:r w:rsidR="00111936">
        <w:rPr>
          <w:rFonts w:eastAsia="標楷體" w:hAnsi="Times New Roman" w:cs="Times New Roman" w:hint="eastAsia"/>
          <w:color w:val="000000" w:themeColor="text1"/>
          <w:sz w:val="28"/>
          <w:szCs w:val="28"/>
        </w:rPr>
        <w:t>談判與協商</w:t>
      </w:r>
      <w:r>
        <w:rPr>
          <w:rFonts w:eastAsia="標楷體" w:hAnsi="Times New Roman" w:cs="Times New Roman" w:hint="eastAsia"/>
          <w:color w:val="000000" w:themeColor="text1"/>
          <w:sz w:val="28"/>
          <w:szCs w:val="28"/>
        </w:rPr>
        <w:t>」</w:t>
      </w:r>
      <w:r w:rsidR="00111936">
        <w:rPr>
          <w:rFonts w:eastAsia="標楷體" w:hAnsi="Times New Roman" w:cs="Times New Roman" w:hint="eastAsia"/>
          <w:color w:val="000000" w:themeColor="text1"/>
          <w:sz w:val="28"/>
          <w:szCs w:val="28"/>
        </w:rPr>
        <w:t>。</w:t>
      </w:r>
    </w:p>
    <w:p w:rsidR="00111936" w:rsidRDefault="00111936" w:rsidP="00C63ABE">
      <w:pPr>
        <w:pStyle w:val="a7"/>
        <w:numPr>
          <w:ilvl w:val="0"/>
          <w:numId w:val="33"/>
        </w:numPr>
        <w:ind w:leftChars="0"/>
        <w:jc w:val="both"/>
        <w:rPr>
          <w:rFonts w:eastAsia="標楷體" w:hAnsi="Times New Roman" w:cs="Times New Roman"/>
          <w:color w:val="000000" w:themeColor="text1"/>
          <w:sz w:val="28"/>
          <w:szCs w:val="28"/>
        </w:rPr>
      </w:pPr>
      <w:r w:rsidRPr="00111936">
        <w:rPr>
          <w:rFonts w:eastAsia="標楷體" w:hAnsi="Times New Roman" w:cs="Times New Roman" w:hint="eastAsia"/>
          <w:color w:val="000000" w:themeColor="text1"/>
          <w:sz w:val="28"/>
          <w:szCs w:val="28"/>
        </w:rPr>
        <w:t>政策行銷</w:t>
      </w:r>
      <w:r w:rsidR="00D33CF6">
        <w:rPr>
          <w:rFonts w:eastAsia="標楷體" w:hAnsi="Times New Roman" w:cs="Times New Roman" w:hint="eastAsia"/>
          <w:color w:val="000000" w:themeColor="text1"/>
          <w:sz w:val="28"/>
          <w:szCs w:val="28"/>
        </w:rPr>
        <w:t>：</w:t>
      </w:r>
      <w:r w:rsidR="00D33CF6">
        <w:rPr>
          <w:rFonts w:eastAsia="標楷體" w:hAnsi="Times New Roman" w:cs="Times New Roman"/>
          <w:color w:val="000000" w:themeColor="text1"/>
          <w:sz w:val="28"/>
          <w:szCs w:val="28"/>
        </w:rPr>
        <w:t>簡任第十職等</w:t>
      </w:r>
      <w:r w:rsidR="00722A25">
        <w:rPr>
          <w:rFonts w:eastAsia="標楷體" w:hAnsi="Times New Roman" w:cs="Times New Roman" w:hint="eastAsia"/>
          <w:color w:val="000000" w:themeColor="text1"/>
          <w:sz w:val="28"/>
          <w:szCs w:val="28"/>
        </w:rPr>
        <w:t>人員</w:t>
      </w:r>
      <w:r w:rsidR="00D33CF6">
        <w:rPr>
          <w:rFonts w:eastAsia="標楷體" w:hAnsi="Times New Roman" w:cs="Times New Roman"/>
          <w:color w:val="000000" w:themeColor="text1"/>
          <w:sz w:val="28"/>
          <w:szCs w:val="28"/>
        </w:rPr>
        <w:t>初步</w:t>
      </w:r>
      <w:r w:rsidR="00707B0C">
        <w:rPr>
          <w:rFonts w:eastAsia="標楷體" w:hAnsi="Times New Roman" w:cs="Times New Roman" w:hint="eastAsia"/>
          <w:color w:val="000000" w:themeColor="text1"/>
          <w:sz w:val="28"/>
          <w:szCs w:val="28"/>
        </w:rPr>
        <w:t>討論</w:t>
      </w:r>
      <w:r w:rsidR="00D33CF6">
        <w:rPr>
          <w:rFonts w:eastAsia="標楷體" w:hAnsi="Times New Roman" w:cs="Times New Roman"/>
          <w:color w:val="000000" w:themeColor="text1"/>
          <w:sz w:val="28"/>
          <w:szCs w:val="28"/>
        </w:rPr>
        <w:t>成果</w:t>
      </w:r>
      <w:r w:rsidR="00D33CF6">
        <w:rPr>
          <w:rFonts w:eastAsia="標楷體" w:hAnsi="Times New Roman" w:cs="Times New Roman" w:hint="eastAsia"/>
          <w:color w:val="000000" w:themeColor="text1"/>
          <w:sz w:val="28"/>
          <w:szCs w:val="28"/>
        </w:rPr>
        <w:t>「</w:t>
      </w:r>
      <w:r w:rsidR="00D33CF6">
        <w:rPr>
          <w:rFonts w:eastAsia="標楷體" w:hAnsi="Times New Roman" w:cs="Times New Roman"/>
          <w:color w:val="000000" w:themeColor="text1"/>
          <w:sz w:val="28"/>
          <w:szCs w:val="28"/>
        </w:rPr>
        <w:t>溝通協調</w:t>
      </w:r>
      <w:r w:rsidR="00D33CF6">
        <w:rPr>
          <w:rFonts w:eastAsia="標楷體" w:hAnsi="Times New Roman" w:cs="Times New Roman" w:hint="eastAsia"/>
          <w:color w:val="000000" w:themeColor="text1"/>
          <w:sz w:val="28"/>
          <w:szCs w:val="28"/>
        </w:rPr>
        <w:t>」</w:t>
      </w:r>
      <w:r w:rsidR="00EC2C92">
        <w:rPr>
          <w:rFonts w:eastAsia="標楷體" w:hAnsi="Times New Roman" w:cs="Times New Roman" w:hint="eastAsia"/>
          <w:color w:val="000000" w:themeColor="text1"/>
          <w:sz w:val="28"/>
          <w:szCs w:val="28"/>
        </w:rPr>
        <w:t>之部分關鍵行為</w:t>
      </w:r>
      <w:r w:rsidR="00707B0C">
        <w:rPr>
          <w:rFonts w:eastAsia="標楷體" w:hAnsi="Times New Roman" w:cs="Times New Roman" w:hint="eastAsia"/>
          <w:color w:val="000000" w:themeColor="text1"/>
          <w:sz w:val="28"/>
          <w:szCs w:val="28"/>
        </w:rPr>
        <w:t>，與本會高階文官核心職能</w:t>
      </w:r>
      <w:r w:rsidR="00D33CF6">
        <w:rPr>
          <w:rFonts w:eastAsia="標楷體" w:hAnsi="Times New Roman" w:cs="Times New Roman" w:hint="eastAsia"/>
          <w:color w:val="000000" w:themeColor="text1"/>
          <w:sz w:val="28"/>
          <w:szCs w:val="28"/>
        </w:rPr>
        <w:t>「</w:t>
      </w:r>
      <w:r w:rsidRPr="00111936">
        <w:rPr>
          <w:rFonts w:eastAsia="標楷體" w:hAnsi="Times New Roman" w:cs="Times New Roman"/>
          <w:color w:val="000000" w:themeColor="text1"/>
          <w:sz w:val="28"/>
          <w:szCs w:val="28"/>
        </w:rPr>
        <w:t>政策行銷</w:t>
      </w:r>
      <w:r w:rsidR="00D33CF6">
        <w:rPr>
          <w:rFonts w:eastAsia="標楷體" w:hAnsi="Times New Roman" w:cs="Times New Roman" w:hint="eastAsia"/>
          <w:color w:val="000000" w:themeColor="text1"/>
          <w:sz w:val="28"/>
          <w:szCs w:val="28"/>
        </w:rPr>
        <w:t>」之具體行為</w:t>
      </w:r>
      <w:r w:rsidR="00707B0C">
        <w:rPr>
          <w:rFonts w:eastAsia="標楷體" w:hAnsi="Times New Roman" w:cs="Times New Roman" w:hint="eastAsia"/>
          <w:color w:val="000000" w:themeColor="text1"/>
          <w:sz w:val="28"/>
          <w:szCs w:val="28"/>
        </w:rPr>
        <w:t>相近</w:t>
      </w:r>
      <w:r w:rsidRPr="00111936">
        <w:rPr>
          <w:rFonts w:eastAsia="標楷體" w:hAnsi="Times New Roman" w:cs="Times New Roman"/>
          <w:color w:val="000000" w:themeColor="text1"/>
          <w:sz w:val="28"/>
          <w:szCs w:val="28"/>
        </w:rPr>
        <w:t>，故</w:t>
      </w:r>
      <w:r>
        <w:rPr>
          <w:rFonts w:eastAsia="標楷體" w:hAnsi="Times New Roman" w:cs="Times New Roman" w:hint="eastAsia"/>
          <w:color w:val="000000" w:themeColor="text1"/>
          <w:sz w:val="28"/>
          <w:szCs w:val="28"/>
        </w:rPr>
        <w:t>改</w:t>
      </w:r>
      <w:r>
        <w:rPr>
          <w:rFonts w:eastAsia="標楷體" w:hAnsi="Times New Roman" w:cs="Times New Roman"/>
          <w:color w:val="000000" w:themeColor="text1"/>
          <w:sz w:val="28"/>
          <w:szCs w:val="28"/>
        </w:rPr>
        <w:t>列於</w:t>
      </w:r>
      <w:r w:rsidR="00D33CF6">
        <w:rPr>
          <w:rFonts w:eastAsia="標楷體" w:hAnsi="Times New Roman" w:cs="Times New Roman" w:hint="eastAsia"/>
          <w:color w:val="000000" w:themeColor="text1"/>
          <w:sz w:val="28"/>
          <w:szCs w:val="28"/>
        </w:rPr>
        <w:t>「</w:t>
      </w:r>
      <w:r>
        <w:rPr>
          <w:rFonts w:eastAsia="標楷體" w:hAnsi="Times New Roman" w:cs="Times New Roman" w:hint="eastAsia"/>
          <w:color w:val="000000" w:themeColor="text1"/>
          <w:sz w:val="28"/>
          <w:szCs w:val="28"/>
        </w:rPr>
        <w:t>政策行銷</w:t>
      </w:r>
      <w:r w:rsidR="00D33CF6">
        <w:rPr>
          <w:rFonts w:eastAsia="標楷體" w:hAnsi="Times New Roman" w:cs="Times New Roman" w:hint="eastAsia"/>
          <w:color w:val="000000" w:themeColor="text1"/>
          <w:sz w:val="28"/>
          <w:szCs w:val="28"/>
        </w:rPr>
        <w:t>」</w:t>
      </w:r>
      <w:r w:rsidRPr="00111936">
        <w:rPr>
          <w:rFonts w:eastAsia="標楷體" w:hAnsi="Times New Roman" w:cs="Times New Roman"/>
          <w:color w:val="000000" w:themeColor="text1"/>
          <w:sz w:val="28"/>
          <w:szCs w:val="28"/>
        </w:rPr>
        <w:t>。</w:t>
      </w:r>
    </w:p>
    <w:p w:rsidR="00111936" w:rsidRDefault="00111936" w:rsidP="00C63ABE">
      <w:pPr>
        <w:pStyle w:val="a7"/>
        <w:numPr>
          <w:ilvl w:val="0"/>
          <w:numId w:val="33"/>
        </w:numPr>
        <w:ind w:leftChars="0"/>
        <w:jc w:val="both"/>
        <w:rPr>
          <w:rFonts w:eastAsia="標楷體" w:hAnsi="Times New Roman" w:cs="Times New Roman"/>
          <w:color w:val="000000" w:themeColor="text1"/>
          <w:sz w:val="28"/>
          <w:szCs w:val="28"/>
        </w:rPr>
      </w:pPr>
      <w:r w:rsidRPr="00D33CF6">
        <w:rPr>
          <w:rFonts w:eastAsia="標楷體" w:hAnsi="Times New Roman" w:cs="Times New Roman" w:hint="eastAsia"/>
          <w:color w:val="000000" w:themeColor="text1"/>
          <w:sz w:val="28"/>
          <w:szCs w:val="28"/>
        </w:rPr>
        <w:t>團隊建立</w:t>
      </w:r>
      <w:r w:rsidR="00D33CF6">
        <w:rPr>
          <w:rFonts w:eastAsia="標楷體" w:hAnsi="Times New Roman" w:cs="Times New Roman" w:hint="eastAsia"/>
          <w:color w:val="000000" w:themeColor="text1"/>
          <w:sz w:val="28"/>
          <w:szCs w:val="28"/>
        </w:rPr>
        <w:t>：</w:t>
      </w:r>
      <w:r w:rsidRPr="00D33CF6">
        <w:rPr>
          <w:rFonts w:eastAsia="標楷體" w:hAnsi="Times New Roman" w:cs="Times New Roman"/>
          <w:color w:val="000000" w:themeColor="text1"/>
          <w:sz w:val="28"/>
          <w:szCs w:val="28"/>
        </w:rPr>
        <w:t>簡任第十職等</w:t>
      </w:r>
      <w:r w:rsidR="00722A25">
        <w:rPr>
          <w:rFonts w:eastAsia="標楷體" w:hAnsi="Times New Roman" w:cs="Times New Roman" w:hint="eastAsia"/>
          <w:color w:val="000000" w:themeColor="text1"/>
          <w:sz w:val="28"/>
          <w:szCs w:val="28"/>
        </w:rPr>
        <w:t>人員</w:t>
      </w:r>
      <w:r w:rsidRPr="00D33CF6">
        <w:rPr>
          <w:rFonts w:eastAsia="標楷體" w:hAnsi="Times New Roman" w:cs="Times New Roman"/>
          <w:color w:val="000000" w:themeColor="text1"/>
          <w:sz w:val="28"/>
          <w:szCs w:val="28"/>
        </w:rPr>
        <w:t>初步</w:t>
      </w:r>
      <w:r w:rsidR="00707B0C">
        <w:rPr>
          <w:rFonts w:eastAsia="標楷體" w:hAnsi="Times New Roman" w:cs="Times New Roman" w:hint="eastAsia"/>
          <w:color w:val="000000" w:themeColor="text1"/>
          <w:sz w:val="28"/>
          <w:szCs w:val="28"/>
        </w:rPr>
        <w:t>討論</w:t>
      </w:r>
      <w:r w:rsidRPr="00D33CF6">
        <w:rPr>
          <w:rFonts w:eastAsia="標楷體" w:hAnsi="Times New Roman" w:cs="Times New Roman"/>
          <w:color w:val="000000" w:themeColor="text1"/>
          <w:sz w:val="28"/>
          <w:szCs w:val="28"/>
        </w:rPr>
        <w:t>成果</w:t>
      </w:r>
      <w:r w:rsidR="00D33CF6">
        <w:rPr>
          <w:rFonts w:eastAsia="標楷體" w:hAnsi="Times New Roman" w:cs="Times New Roman" w:hint="eastAsia"/>
          <w:color w:val="000000" w:themeColor="text1"/>
          <w:sz w:val="28"/>
          <w:szCs w:val="28"/>
        </w:rPr>
        <w:t>「</w:t>
      </w:r>
      <w:r w:rsidRPr="00D33CF6">
        <w:rPr>
          <w:rFonts w:eastAsia="標楷體" w:hAnsi="Times New Roman" w:cs="Times New Roman"/>
          <w:color w:val="000000" w:themeColor="text1"/>
          <w:sz w:val="28"/>
          <w:szCs w:val="28"/>
        </w:rPr>
        <w:t>學習力</w:t>
      </w:r>
      <w:r w:rsidR="00D33CF6">
        <w:rPr>
          <w:rFonts w:eastAsia="標楷體" w:hAnsi="Times New Roman" w:cs="Times New Roman" w:hint="eastAsia"/>
          <w:color w:val="000000" w:themeColor="text1"/>
          <w:sz w:val="28"/>
          <w:szCs w:val="28"/>
        </w:rPr>
        <w:t>（指導）」</w:t>
      </w:r>
      <w:r w:rsidR="00EC2C92">
        <w:rPr>
          <w:rFonts w:eastAsia="標楷體" w:hAnsi="Times New Roman" w:cs="Times New Roman" w:hint="eastAsia"/>
          <w:color w:val="000000" w:themeColor="text1"/>
          <w:sz w:val="28"/>
          <w:szCs w:val="28"/>
        </w:rPr>
        <w:t>之部分關鍵行為</w:t>
      </w:r>
      <w:r w:rsidR="00707B0C">
        <w:rPr>
          <w:rFonts w:eastAsia="標楷體" w:hAnsi="Times New Roman" w:cs="Times New Roman" w:hint="eastAsia"/>
          <w:color w:val="000000" w:themeColor="text1"/>
          <w:sz w:val="28"/>
          <w:szCs w:val="28"/>
        </w:rPr>
        <w:t>，與本會高階文官核心職能</w:t>
      </w:r>
      <w:r w:rsidR="00EC2C92">
        <w:rPr>
          <w:rFonts w:eastAsia="標楷體" w:hAnsi="Times New Roman" w:cs="Times New Roman" w:hint="eastAsia"/>
          <w:color w:val="000000" w:themeColor="text1"/>
          <w:sz w:val="28"/>
          <w:szCs w:val="28"/>
        </w:rPr>
        <w:t>「團隊建立」之具體行為</w:t>
      </w:r>
      <w:r w:rsidR="00707B0C">
        <w:rPr>
          <w:rFonts w:eastAsia="標楷體" w:hAnsi="Times New Roman" w:cs="Times New Roman" w:hint="eastAsia"/>
          <w:color w:val="000000" w:themeColor="text1"/>
          <w:sz w:val="28"/>
          <w:szCs w:val="28"/>
        </w:rPr>
        <w:t>相近</w:t>
      </w:r>
      <w:r w:rsidRPr="00D33CF6">
        <w:rPr>
          <w:rFonts w:eastAsia="標楷體" w:hAnsi="Times New Roman" w:cs="Times New Roman"/>
          <w:color w:val="000000" w:themeColor="text1"/>
          <w:sz w:val="28"/>
          <w:szCs w:val="28"/>
        </w:rPr>
        <w:t>，</w:t>
      </w:r>
      <w:proofErr w:type="gramStart"/>
      <w:r w:rsidRPr="00D33CF6">
        <w:rPr>
          <w:rFonts w:eastAsia="標楷體" w:hAnsi="Times New Roman" w:cs="Times New Roman"/>
          <w:color w:val="000000" w:themeColor="text1"/>
          <w:sz w:val="28"/>
          <w:szCs w:val="28"/>
        </w:rPr>
        <w:t>故列於</w:t>
      </w:r>
      <w:proofErr w:type="gramEnd"/>
      <w:r w:rsidR="00EC2C92">
        <w:rPr>
          <w:rFonts w:eastAsia="標楷體" w:hAnsi="Times New Roman" w:cs="Times New Roman" w:hint="eastAsia"/>
          <w:color w:val="000000" w:themeColor="text1"/>
          <w:sz w:val="28"/>
          <w:szCs w:val="28"/>
        </w:rPr>
        <w:t>「團隊建立」</w:t>
      </w:r>
      <w:r w:rsidRPr="00D33CF6">
        <w:rPr>
          <w:rFonts w:eastAsia="標楷體" w:hAnsi="Times New Roman" w:cs="Times New Roman"/>
          <w:color w:val="000000" w:themeColor="text1"/>
          <w:sz w:val="28"/>
          <w:szCs w:val="28"/>
        </w:rPr>
        <w:t>。</w:t>
      </w:r>
    </w:p>
    <w:p w:rsidR="00722A25" w:rsidRDefault="00722A25" w:rsidP="00C63ABE">
      <w:pPr>
        <w:pStyle w:val="a7"/>
        <w:numPr>
          <w:ilvl w:val="0"/>
          <w:numId w:val="33"/>
        </w:numPr>
        <w:ind w:leftChars="0"/>
        <w:jc w:val="both"/>
        <w:rPr>
          <w:rFonts w:eastAsia="標楷體" w:hAnsi="Times New Roman" w:cs="Times New Roman"/>
          <w:color w:val="000000" w:themeColor="text1"/>
          <w:sz w:val="28"/>
          <w:szCs w:val="28"/>
        </w:rPr>
      </w:pPr>
      <w:r>
        <w:rPr>
          <w:rFonts w:eastAsia="標楷體" w:hAnsi="Times New Roman" w:cs="Times New Roman" w:hint="eastAsia"/>
          <w:color w:val="000000" w:themeColor="text1"/>
          <w:sz w:val="28"/>
          <w:szCs w:val="28"/>
        </w:rPr>
        <w:t>績效管理：</w:t>
      </w:r>
      <w:r w:rsidR="00616FDE">
        <w:rPr>
          <w:rFonts w:eastAsia="標楷體" w:hAnsi="Times New Roman" w:cs="Times New Roman" w:hint="eastAsia"/>
          <w:color w:val="000000" w:themeColor="text1"/>
          <w:sz w:val="28"/>
          <w:szCs w:val="28"/>
        </w:rPr>
        <w:t>簡任第十職等人員初步</w:t>
      </w:r>
      <w:r w:rsidR="00707B0C">
        <w:rPr>
          <w:rFonts w:eastAsia="標楷體" w:hAnsi="Times New Roman" w:cs="Times New Roman" w:hint="eastAsia"/>
          <w:color w:val="000000" w:themeColor="text1"/>
          <w:sz w:val="28"/>
          <w:szCs w:val="28"/>
        </w:rPr>
        <w:t>討論</w:t>
      </w:r>
      <w:r w:rsidR="00616FDE">
        <w:rPr>
          <w:rFonts w:eastAsia="標楷體" w:hAnsi="Times New Roman" w:cs="Times New Roman" w:hint="eastAsia"/>
          <w:color w:val="000000" w:themeColor="text1"/>
          <w:sz w:val="28"/>
          <w:szCs w:val="28"/>
        </w:rPr>
        <w:t>成果「執行力」</w:t>
      </w:r>
      <w:r w:rsidR="00707B0C">
        <w:rPr>
          <w:rFonts w:eastAsia="標楷體" w:hAnsi="Times New Roman" w:cs="Times New Roman" w:hint="eastAsia"/>
          <w:color w:val="000000" w:themeColor="text1"/>
          <w:sz w:val="28"/>
          <w:szCs w:val="28"/>
        </w:rPr>
        <w:t>，其概念較為廣泛，</w:t>
      </w:r>
      <w:proofErr w:type="gramStart"/>
      <w:r w:rsidR="00707B0C">
        <w:rPr>
          <w:rFonts w:eastAsia="標楷體" w:hAnsi="Times New Roman" w:cs="Times New Roman" w:hint="eastAsia"/>
          <w:color w:val="000000" w:themeColor="text1"/>
          <w:sz w:val="28"/>
          <w:szCs w:val="28"/>
        </w:rPr>
        <w:t>經酌與會</w:t>
      </w:r>
      <w:proofErr w:type="gramEnd"/>
      <w:r w:rsidR="00707B0C">
        <w:rPr>
          <w:rFonts w:eastAsia="標楷體" w:hAnsi="Times New Roman" w:cs="Times New Roman" w:hint="eastAsia"/>
          <w:color w:val="000000" w:themeColor="text1"/>
          <w:sz w:val="28"/>
          <w:szCs w:val="28"/>
        </w:rPr>
        <w:t>人員討論內容，</w:t>
      </w:r>
      <w:proofErr w:type="gramStart"/>
      <w:r w:rsidR="00707B0C">
        <w:rPr>
          <w:rFonts w:eastAsia="標楷體" w:hAnsi="Times New Roman" w:cs="Times New Roman" w:hint="eastAsia"/>
          <w:color w:val="000000" w:themeColor="text1"/>
          <w:sz w:val="28"/>
          <w:szCs w:val="28"/>
        </w:rPr>
        <w:t>指涉似</w:t>
      </w:r>
      <w:r w:rsidR="00616FDE">
        <w:rPr>
          <w:rFonts w:eastAsia="標楷體" w:hAnsi="Times New Roman" w:cs="Times New Roman" w:hint="eastAsia"/>
          <w:color w:val="000000" w:themeColor="text1"/>
          <w:sz w:val="28"/>
          <w:szCs w:val="28"/>
        </w:rPr>
        <w:t>包含</w:t>
      </w:r>
      <w:proofErr w:type="gramEnd"/>
      <w:r w:rsidR="00707B0C">
        <w:rPr>
          <w:rFonts w:eastAsia="標楷體" w:hAnsi="Times New Roman" w:cs="Times New Roman" w:hint="eastAsia"/>
          <w:color w:val="000000" w:themeColor="text1"/>
          <w:sz w:val="28"/>
          <w:szCs w:val="28"/>
        </w:rPr>
        <w:t>並分屬「</w:t>
      </w:r>
      <w:r w:rsidR="00616FDE">
        <w:rPr>
          <w:rFonts w:eastAsia="標楷體" w:hAnsi="Times New Roman" w:cs="Times New Roman" w:hint="eastAsia"/>
          <w:color w:val="000000" w:themeColor="text1"/>
          <w:sz w:val="28"/>
          <w:szCs w:val="28"/>
        </w:rPr>
        <w:t>績效管理</w:t>
      </w:r>
      <w:r w:rsidR="00707B0C">
        <w:rPr>
          <w:rFonts w:eastAsia="標楷體" w:hAnsi="Times New Roman" w:cs="Times New Roman" w:hint="eastAsia"/>
          <w:color w:val="000000" w:themeColor="text1"/>
          <w:sz w:val="28"/>
          <w:szCs w:val="28"/>
        </w:rPr>
        <w:t>」</w:t>
      </w:r>
      <w:r w:rsidR="00616FDE">
        <w:rPr>
          <w:rFonts w:eastAsia="標楷體" w:hAnsi="Times New Roman" w:cs="Times New Roman" w:hint="eastAsia"/>
          <w:color w:val="000000" w:themeColor="text1"/>
          <w:sz w:val="28"/>
          <w:szCs w:val="28"/>
        </w:rPr>
        <w:t>、</w:t>
      </w:r>
      <w:r w:rsidR="00707B0C">
        <w:rPr>
          <w:rFonts w:eastAsia="標楷體" w:hAnsi="Times New Roman" w:cs="Times New Roman" w:hint="eastAsia"/>
          <w:color w:val="000000" w:themeColor="text1"/>
          <w:sz w:val="28"/>
          <w:szCs w:val="28"/>
        </w:rPr>
        <w:t>「</w:t>
      </w:r>
      <w:r w:rsidR="00616FDE">
        <w:rPr>
          <w:rFonts w:eastAsia="標楷體" w:hAnsi="Times New Roman" w:cs="Times New Roman" w:hint="eastAsia"/>
          <w:color w:val="000000" w:themeColor="text1"/>
          <w:sz w:val="28"/>
          <w:szCs w:val="28"/>
        </w:rPr>
        <w:t>問題解決</w:t>
      </w:r>
      <w:r w:rsidR="00707B0C">
        <w:rPr>
          <w:rFonts w:eastAsia="標楷體" w:hAnsi="Times New Roman" w:cs="Times New Roman" w:hint="eastAsia"/>
          <w:color w:val="000000" w:themeColor="text1"/>
          <w:sz w:val="28"/>
          <w:szCs w:val="28"/>
        </w:rPr>
        <w:t>」核心職能</w:t>
      </w:r>
      <w:r w:rsidR="00616FDE">
        <w:rPr>
          <w:rFonts w:eastAsia="標楷體" w:hAnsi="Times New Roman" w:cs="Times New Roman" w:hint="eastAsia"/>
          <w:color w:val="000000" w:themeColor="text1"/>
          <w:sz w:val="28"/>
          <w:szCs w:val="28"/>
        </w:rPr>
        <w:t>。</w:t>
      </w:r>
    </w:p>
    <w:p w:rsidR="005C6CB4" w:rsidRDefault="00707B0C" w:rsidP="00C63ABE">
      <w:pPr>
        <w:pStyle w:val="a7"/>
        <w:numPr>
          <w:ilvl w:val="0"/>
          <w:numId w:val="33"/>
        </w:numPr>
        <w:ind w:leftChars="0"/>
        <w:jc w:val="both"/>
        <w:rPr>
          <w:rFonts w:eastAsia="標楷體" w:hAnsi="Times New Roman" w:cs="Times New Roman"/>
          <w:color w:val="000000" w:themeColor="text1"/>
          <w:sz w:val="28"/>
          <w:szCs w:val="28"/>
        </w:rPr>
      </w:pPr>
      <w:r>
        <w:rPr>
          <w:rFonts w:eastAsia="標楷體" w:hAnsi="Times New Roman" w:cs="Times New Roman" w:hint="eastAsia"/>
          <w:color w:val="000000" w:themeColor="text1"/>
          <w:sz w:val="28"/>
          <w:szCs w:val="28"/>
        </w:rPr>
        <w:t>其餘</w:t>
      </w:r>
      <w:r w:rsidR="005C6CB4">
        <w:rPr>
          <w:rFonts w:eastAsia="標楷體" w:hAnsi="Times New Roman" w:cs="Times New Roman" w:hint="eastAsia"/>
          <w:color w:val="000000" w:themeColor="text1"/>
          <w:sz w:val="28"/>
          <w:szCs w:val="28"/>
        </w:rPr>
        <w:t>決斷力、策略分析、創新能力、問題解決、績效管理、</w:t>
      </w:r>
      <w:r w:rsidR="005C6CB4">
        <w:rPr>
          <w:rFonts w:eastAsia="標楷體" w:hAnsi="Times New Roman" w:cs="Times New Roman" w:hint="eastAsia"/>
          <w:color w:val="000000" w:themeColor="text1"/>
          <w:sz w:val="28"/>
          <w:szCs w:val="28"/>
        </w:rPr>
        <w:lastRenderedPageBreak/>
        <w:t>學習力（指導）</w:t>
      </w:r>
      <w:r w:rsidR="000344A8">
        <w:rPr>
          <w:rFonts w:eastAsia="標楷體" w:hAnsi="Times New Roman" w:cs="Times New Roman" w:hint="eastAsia"/>
          <w:color w:val="000000" w:themeColor="text1"/>
          <w:sz w:val="28"/>
          <w:szCs w:val="28"/>
        </w:rPr>
        <w:t>及</w:t>
      </w:r>
      <w:r w:rsidR="000344A8">
        <w:rPr>
          <w:rFonts w:eastAsia="標楷體" w:hAnsi="Times New Roman" w:cs="Times New Roman" w:hint="eastAsia"/>
          <w:color w:val="000000" w:themeColor="text1"/>
          <w:sz w:val="28"/>
          <w:szCs w:val="28"/>
        </w:rPr>
        <w:t>93</w:t>
      </w:r>
      <w:r w:rsidR="000344A8">
        <w:rPr>
          <w:rFonts w:eastAsia="標楷體" w:hAnsi="Times New Roman" w:cs="Times New Roman" w:hint="eastAsia"/>
          <w:color w:val="000000" w:themeColor="text1"/>
          <w:sz w:val="28"/>
          <w:szCs w:val="28"/>
        </w:rPr>
        <w:t>年原有之政策管理等</w:t>
      </w:r>
      <w:r w:rsidR="000344A8">
        <w:rPr>
          <w:rFonts w:eastAsia="標楷體" w:hAnsi="Times New Roman" w:cs="Times New Roman" w:hint="eastAsia"/>
          <w:color w:val="000000" w:themeColor="text1"/>
          <w:sz w:val="28"/>
          <w:szCs w:val="28"/>
        </w:rPr>
        <w:t>7</w:t>
      </w:r>
      <w:r w:rsidR="000344A8">
        <w:rPr>
          <w:rFonts w:eastAsia="標楷體" w:hAnsi="Times New Roman" w:cs="Times New Roman" w:hint="eastAsia"/>
          <w:color w:val="000000" w:themeColor="text1"/>
          <w:sz w:val="28"/>
          <w:szCs w:val="28"/>
        </w:rPr>
        <w:t>項核心職能之內涵</w:t>
      </w:r>
      <w:r>
        <w:rPr>
          <w:rFonts w:eastAsia="標楷體" w:hAnsi="Times New Roman" w:cs="Times New Roman" w:hint="eastAsia"/>
          <w:color w:val="000000" w:themeColor="text1"/>
          <w:sz w:val="28"/>
          <w:szCs w:val="28"/>
        </w:rPr>
        <w:t>均依本調查討論結果暫列</w:t>
      </w:r>
      <w:r w:rsidR="000344A8">
        <w:rPr>
          <w:rFonts w:eastAsia="標楷體" w:hAnsi="Times New Roman" w:cs="Times New Roman" w:hint="eastAsia"/>
          <w:color w:val="000000" w:themeColor="text1"/>
          <w:sz w:val="28"/>
          <w:szCs w:val="28"/>
        </w:rPr>
        <w:t>。</w:t>
      </w:r>
    </w:p>
    <w:p w:rsidR="00D41273" w:rsidRPr="00D41273" w:rsidRDefault="00D41273" w:rsidP="00D41273">
      <w:pPr>
        <w:pStyle w:val="a7"/>
        <w:ind w:leftChars="0" w:left="1117" w:firstLineChars="200" w:firstLine="560"/>
        <w:jc w:val="both"/>
        <w:rPr>
          <w:rFonts w:eastAsia="標楷體" w:hAnsi="Times New Roman" w:cs="Times New Roman"/>
          <w:color w:val="000000" w:themeColor="text1"/>
          <w:sz w:val="28"/>
          <w:szCs w:val="28"/>
        </w:rPr>
      </w:pPr>
      <w:r w:rsidRPr="00D41273">
        <w:rPr>
          <w:rFonts w:eastAsia="標楷體" w:hint="eastAsia"/>
          <w:color w:val="000000" w:themeColor="text1"/>
          <w:sz w:val="28"/>
          <w:szCs w:val="28"/>
        </w:rPr>
        <w:t>茲</w:t>
      </w:r>
      <w:r w:rsidRPr="00D41273">
        <w:rPr>
          <w:rFonts w:eastAsia="標楷體" w:hAnsi="Times New Roman" w:cs="Times New Roman" w:hint="eastAsia"/>
          <w:color w:val="000000" w:themeColor="text1"/>
          <w:sz w:val="28"/>
          <w:szCs w:val="28"/>
        </w:rPr>
        <w:t>將本次調查結果，建議之</w:t>
      </w:r>
      <w:r w:rsidR="005C6CB4">
        <w:rPr>
          <w:rFonts w:eastAsia="標楷體" w:hAnsi="Times New Roman" w:cs="Times New Roman" w:hint="eastAsia"/>
          <w:color w:val="000000" w:themeColor="text1"/>
          <w:sz w:val="28"/>
          <w:szCs w:val="28"/>
        </w:rPr>
        <w:t>12</w:t>
      </w:r>
      <w:r w:rsidRPr="00D41273">
        <w:rPr>
          <w:rFonts w:eastAsia="標楷體" w:hAnsi="Times New Roman" w:cs="Times New Roman" w:hint="eastAsia"/>
          <w:color w:val="000000" w:themeColor="text1"/>
          <w:sz w:val="28"/>
          <w:szCs w:val="28"/>
        </w:rPr>
        <w:t>項核心職能及</w:t>
      </w:r>
      <w:r w:rsidRPr="00D41273">
        <w:rPr>
          <w:rFonts w:eastAsia="標楷體" w:hAnsi="Times New Roman" w:cs="Times New Roman" w:hint="eastAsia"/>
          <w:color w:val="000000" w:themeColor="text1"/>
          <w:sz w:val="28"/>
          <w:szCs w:val="28"/>
        </w:rPr>
        <w:t>1</w:t>
      </w:r>
      <w:r w:rsidRPr="00D41273">
        <w:rPr>
          <w:rFonts w:eastAsia="標楷體" w:hAnsi="Times New Roman" w:cs="Times New Roman" w:hint="eastAsia"/>
          <w:color w:val="000000" w:themeColor="text1"/>
          <w:sz w:val="28"/>
          <w:szCs w:val="28"/>
        </w:rPr>
        <w:t>項人格特質與本會</w:t>
      </w:r>
      <w:r w:rsidRPr="00D41273">
        <w:rPr>
          <w:rFonts w:eastAsia="標楷體" w:hAnsi="Times New Roman" w:cs="Times New Roman" w:hint="eastAsia"/>
          <w:color w:val="000000" w:themeColor="text1"/>
          <w:sz w:val="28"/>
          <w:szCs w:val="28"/>
        </w:rPr>
        <w:t>93</w:t>
      </w:r>
      <w:r w:rsidRPr="00D41273">
        <w:rPr>
          <w:rFonts w:eastAsia="標楷體" w:hAnsi="Times New Roman" w:cs="Times New Roman" w:hint="eastAsia"/>
          <w:color w:val="000000" w:themeColor="text1"/>
          <w:sz w:val="28"/>
          <w:szCs w:val="28"/>
        </w:rPr>
        <w:t>年建構之簡任非主管共通能力架構，繪製</w:t>
      </w:r>
    </w:p>
    <w:p w:rsidR="00D41273" w:rsidRPr="0028108C" w:rsidRDefault="00D41273" w:rsidP="0028108C">
      <w:pPr>
        <w:pStyle w:val="a7"/>
        <w:ind w:leftChars="0" w:left="1117" w:firstLineChars="200" w:firstLine="560"/>
        <w:jc w:val="both"/>
        <w:rPr>
          <w:rFonts w:eastAsia="標楷體" w:hAnsi="Times New Roman" w:cs="Times New Roman"/>
          <w:color w:val="000000" w:themeColor="text1"/>
          <w:sz w:val="28"/>
          <w:szCs w:val="28"/>
        </w:rPr>
      </w:pPr>
      <w:r w:rsidRPr="00D41273">
        <w:rPr>
          <w:rFonts w:eastAsia="標楷體" w:hAnsi="Times New Roman" w:cs="Times New Roman" w:hint="eastAsia"/>
          <w:color w:val="000000" w:themeColor="text1"/>
          <w:sz w:val="28"/>
          <w:szCs w:val="28"/>
        </w:rPr>
        <w:t>比較圖如下：</w:t>
      </w:r>
    </w:p>
    <w:tbl>
      <w:tblPr>
        <w:tblStyle w:val="af1"/>
        <w:tblpPr w:leftFromText="180" w:rightFromText="180" w:vertAnchor="text" w:horzAnchor="page" w:tblpX="6493" w:tblpY="301"/>
        <w:tblW w:w="0" w:type="auto"/>
        <w:tblLook w:val="04A0"/>
      </w:tblPr>
      <w:tblGrid>
        <w:gridCol w:w="4219"/>
      </w:tblGrid>
      <w:tr w:rsidR="00D41273" w:rsidTr="005C6CB4">
        <w:tc>
          <w:tcPr>
            <w:tcW w:w="4219" w:type="dxa"/>
            <w:shd w:val="clear" w:color="auto" w:fill="DBE5F1" w:themeFill="accent1" w:themeFillTint="33"/>
          </w:tcPr>
          <w:p w:rsidR="00D41273" w:rsidRPr="00BA4B82" w:rsidRDefault="00D41273" w:rsidP="005C6CB4">
            <w:pPr>
              <w:jc w:val="both"/>
              <w:rPr>
                <w:rFonts w:asciiTheme="minorHAnsi" w:eastAsia="標楷體" w:hAnsiTheme="minorHAnsi"/>
                <w:color w:val="000000" w:themeColor="text1"/>
                <w:sz w:val="28"/>
                <w:szCs w:val="28"/>
              </w:rPr>
            </w:pPr>
            <w:r w:rsidRPr="00BA4B82">
              <w:rPr>
                <w:rFonts w:asciiTheme="minorHAnsi" w:eastAsia="標楷體" w:hAnsiTheme="minorHAnsi" w:hint="eastAsia"/>
                <w:color w:val="000000" w:themeColor="text1"/>
                <w:sz w:val="28"/>
                <w:szCs w:val="28"/>
              </w:rPr>
              <w:t>前瞻思考</w:t>
            </w:r>
            <w:r>
              <w:rPr>
                <w:rFonts w:asciiTheme="minorHAnsi" w:eastAsia="標楷體" w:hAnsiTheme="minorHAnsi" w:hint="eastAsia"/>
                <w:color w:val="000000" w:themeColor="text1"/>
                <w:sz w:val="28"/>
                <w:szCs w:val="28"/>
              </w:rPr>
              <w:t>（國際觀）</w:t>
            </w:r>
          </w:p>
        </w:tc>
      </w:tr>
      <w:tr w:rsidR="00D41273" w:rsidTr="005C6CB4">
        <w:tc>
          <w:tcPr>
            <w:tcW w:w="4219" w:type="dxa"/>
            <w:shd w:val="clear" w:color="auto" w:fill="DBE5F1" w:themeFill="accent1" w:themeFillTint="33"/>
          </w:tcPr>
          <w:p w:rsidR="00D41273" w:rsidRPr="00BA4B82" w:rsidRDefault="00D41273" w:rsidP="005C6CB4">
            <w:pPr>
              <w:jc w:val="both"/>
              <w:rPr>
                <w:rFonts w:asciiTheme="minorHAnsi" w:eastAsia="標楷體" w:hAnsiTheme="minorHAnsi"/>
                <w:color w:val="000000" w:themeColor="text1"/>
                <w:sz w:val="28"/>
                <w:szCs w:val="28"/>
              </w:rPr>
            </w:pPr>
            <w:r w:rsidRPr="00BA4B82">
              <w:rPr>
                <w:rFonts w:asciiTheme="minorHAnsi" w:eastAsia="標楷體" w:hAnsiTheme="minorHAnsi" w:hint="eastAsia"/>
                <w:color w:val="000000" w:themeColor="text1"/>
                <w:sz w:val="28"/>
                <w:szCs w:val="28"/>
              </w:rPr>
              <w:t>政策管理</w:t>
            </w:r>
          </w:p>
        </w:tc>
      </w:tr>
      <w:tr w:rsidR="00D41273" w:rsidTr="005C6CB4">
        <w:tc>
          <w:tcPr>
            <w:tcW w:w="4219" w:type="dxa"/>
            <w:shd w:val="clear" w:color="auto" w:fill="DBE5F1" w:themeFill="accent1" w:themeFillTint="33"/>
          </w:tcPr>
          <w:p w:rsidR="00D41273" w:rsidRPr="00BA4B82" w:rsidRDefault="00D41273" w:rsidP="005C6CB4">
            <w:pPr>
              <w:jc w:val="both"/>
              <w:rPr>
                <w:rFonts w:asciiTheme="minorHAnsi" w:eastAsia="標楷體" w:hAnsiTheme="minorHAnsi"/>
                <w:color w:val="000000" w:themeColor="text1"/>
                <w:sz w:val="28"/>
                <w:szCs w:val="28"/>
              </w:rPr>
            </w:pPr>
            <w:r w:rsidRPr="00BA4B82">
              <w:rPr>
                <w:rFonts w:asciiTheme="minorHAnsi" w:eastAsia="標楷體" w:hAnsiTheme="minorHAnsi" w:hint="eastAsia"/>
                <w:color w:val="000000" w:themeColor="text1"/>
                <w:sz w:val="28"/>
                <w:szCs w:val="28"/>
              </w:rPr>
              <w:t>談判與協商</w:t>
            </w:r>
          </w:p>
        </w:tc>
      </w:tr>
      <w:tr w:rsidR="00D41273" w:rsidTr="005C6CB4">
        <w:tc>
          <w:tcPr>
            <w:tcW w:w="4219" w:type="dxa"/>
            <w:shd w:val="clear" w:color="auto" w:fill="EAF1DD" w:themeFill="accent3" w:themeFillTint="33"/>
          </w:tcPr>
          <w:p w:rsidR="00D41273" w:rsidRPr="00BA4B82" w:rsidRDefault="00D41273" w:rsidP="005C6CB4">
            <w:pPr>
              <w:jc w:val="both"/>
              <w:rPr>
                <w:rFonts w:asciiTheme="minorHAnsi" w:eastAsia="標楷體" w:hAnsiTheme="minorHAnsi"/>
                <w:color w:val="000000" w:themeColor="text1"/>
                <w:sz w:val="28"/>
                <w:szCs w:val="28"/>
              </w:rPr>
            </w:pPr>
            <w:r w:rsidRPr="00BA4B82">
              <w:rPr>
                <w:rFonts w:asciiTheme="minorHAnsi" w:eastAsia="標楷體" w:hAnsiTheme="minorHAnsi" w:hint="eastAsia"/>
                <w:color w:val="000000" w:themeColor="text1"/>
                <w:sz w:val="28"/>
                <w:szCs w:val="28"/>
              </w:rPr>
              <w:t>溝通協調</w:t>
            </w:r>
          </w:p>
        </w:tc>
      </w:tr>
      <w:tr w:rsidR="00D41273" w:rsidTr="005C6CB4">
        <w:tc>
          <w:tcPr>
            <w:tcW w:w="4219" w:type="dxa"/>
            <w:shd w:val="clear" w:color="auto" w:fill="EAF1DD" w:themeFill="accent3" w:themeFillTint="33"/>
          </w:tcPr>
          <w:p w:rsidR="00D41273" w:rsidRPr="00BA4B82" w:rsidRDefault="00D41273" w:rsidP="005C6CB4">
            <w:pPr>
              <w:jc w:val="both"/>
              <w:rPr>
                <w:rFonts w:asciiTheme="minorHAnsi" w:eastAsia="標楷體" w:hAnsiTheme="minorHAnsi"/>
                <w:color w:val="000000" w:themeColor="text1"/>
                <w:sz w:val="28"/>
                <w:szCs w:val="28"/>
              </w:rPr>
            </w:pPr>
            <w:r w:rsidRPr="00BA4B82">
              <w:rPr>
                <w:rFonts w:asciiTheme="minorHAnsi" w:eastAsia="標楷體" w:hAnsiTheme="minorHAnsi" w:hint="eastAsia"/>
                <w:color w:val="000000" w:themeColor="text1"/>
                <w:sz w:val="28"/>
                <w:szCs w:val="28"/>
              </w:rPr>
              <w:t>決斷力</w:t>
            </w:r>
          </w:p>
        </w:tc>
      </w:tr>
      <w:tr w:rsidR="00D41273" w:rsidTr="005C6CB4">
        <w:tc>
          <w:tcPr>
            <w:tcW w:w="4219" w:type="dxa"/>
            <w:shd w:val="clear" w:color="auto" w:fill="EAF1DD" w:themeFill="accent3" w:themeFillTint="33"/>
          </w:tcPr>
          <w:p w:rsidR="00D41273" w:rsidRPr="00BA4B82" w:rsidRDefault="00D41273" w:rsidP="005C6CB4">
            <w:pPr>
              <w:jc w:val="both"/>
              <w:rPr>
                <w:rFonts w:asciiTheme="minorHAnsi" w:eastAsia="標楷體" w:hAnsiTheme="minorHAnsi"/>
                <w:color w:val="000000" w:themeColor="text1"/>
                <w:sz w:val="28"/>
                <w:szCs w:val="28"/>
              </w:rPr>
            </w:pPr>
            <w:r w:rsidRPr="00BA4B82">
              <w:rPr>
                <w:rFonts w:asciiTheme="minorHAnsi" w:eastAsia="標楷體" w:hAnsiTheme="minorHAnsi" w:hint="eastAsia"/>
                <w:color w:val="000000" w:themeColor="text1"/>
                <w:sz w:val="28"/>
                <w:szCs w:val="28"/>
              </w:rPr>
              <w:t>策略分析</w:t>
            </w:r>
          </w:p>
        </w:tc>
      </w:tr>
      <w:tr w:rsidR="00D41273" w:rsidTr="005C6CB4">
        <w:tc>
          <w:tcPr>
            <w:tcW w:w="4219" w:type="dxa"/>
            <w:shd w:val="clear" w:color="auto" w:fill="EAF1DD" w:themeFill="accent3" w:themeFillTint="33"/>
          </w:tcPr>
          <w:p w:rsidR="00D41273" w:rsidRPr="00BA4B82" w:rsidRDefault="00D41273" w:rsidP="005C6CB4">
            <w:pPr>
              <w:jc w:val="both"/>
              <w:rPr>
                <w:rFonts w:asciiTheme="minorHAnsi" w:eastAsia="標楷體" w:hAnsiTheme="minorHAnsi"/>
                <w:color w:val="000000" w:themeColor="text1"/>
                <w:sz w:val="28"/>
                <w:szCs w:val="28"/>
              </w:rPr>
            </w:pPr>
            <w:r w:rsidRPr="00BA4B82">
              <w:rPr>
                <w:rFonts w:asciiTheme="minorHAnsi" w:eastAsia="標楷體" w:hAnsiTheme="minorHAnsi" w:hint="eastAsia"/>
                <w:color w:val="000000" w:themeColor="text1"/>
                <w:sz w:val="28"/>
                <w:szCs w:val="28"/>
              </w:rPr>
              <w:t>政策行銷</w:t>
            </w:r>
          </w:p>
        </w:tc>
      </w:tr>
      <w:tr w:rsidR="00D41273" w:rsidTr="005C6CB4">
        <w:tc>
          <w:tcPr>
            <w:tcW w:w="4219" w:type="dxa"/>
            <w:shd w:val="clear" w:color="auto" w:fill="EAF1DD" w:themeFill="accent3" w:themeFillTint="33"/>
          </w:tcPr>
          <w:p w:rsidR="00D41273" w:rsidRPr="00BA4B82" w:rsidRDefault="00D41273" w:rsidP="005C6CB4">
            <w:pPr>
              <w:jc w:val="both"/>
              <w:rPr>
                <w:rFonts w:asciiTheme="minorHAnsi" w:eastAsia="標楷體" w:hAnsiTheme="minorHAnsi"/>
                <w:color w:val="000000" w:themeColor="text1"/>
                <w:sz w:val="28"/>
                <w:szCs w:val="28"/>
              </w:rPr>
            </w:pPr>
            <w:r w:rsidRPr="00BA4B82">
              <w:rPr>
                <w:rFonts w:asciiTheme="minorHAnsi" w:eastAsia="標楷體" w:hAnsiTheme="minorHAnsi" w:hint="eastAsia"/>
                <w:color w:val="000000" w:themeColor="text1"/>
                <w:sz w:val="28"/>
                <w:szCs w:val="28"/>
              </w:rPr>
              <w:t>創新能力</w:t>
            </w:r>
          </w:p>
        </w:tc>
      </w:tr>
      <w:tr w:rsidR="00D41273" w:rsidTr="005C6CB4">
        <w:tc>
          <w:tcPr>
            <w:tcW w:w="4219" w:type="dxa"/>
            <w:shd w:val="clear" w:color="auto" w:fill="EAF1DD" w:themeFill="accent3" w:themeFillTint="33"/>
          </w:tcPr>
          <w:p w:rsidR="00D41273" w:rsidRPr="00BA4B82" w:rsidRDefault="00D41273" w:rsidP="005C6CB4">
            <w:pPr>
              <w:jc w:val="both"/>
              <w:rPr>
                <w:rFonts w:asciiTheme="minorHAnsi" w:eastAsia="標楷體" w:hAnsiTheme="minorHAnsi"/>
                <w:color w:val="000000" w:themeColor="text1"/>
                <w:sz w:val="28"/>
                <w:szCs w:val="28"/>
              </w:rPr>
            </w:pPr>
            <w:r w:rsidRPr="00BA4B82">
              <w:rPr>
                <w:rFonts w:asciiTheme="minorHAnsi" w:eastAsia="標楷體" w:hAnsiTheme="minorHAnsi" w:hint="eastAsia"/>
                <w:color w:val="000000" w:themeColor="text1"/>
                <w:sz w:val="28"/>
                <w:szCs w:val="28"/>
              </w:rPr>
              <w:t>問題解決</w:t>
            </w:r>
          </w:p>
        </w:tc>
      </w:tr>
      <w:tr w:rsidR="00D41273" w:rsidTr="005C6CB4">
        <w:tc>
          <w:tcPr>
            <w:tcW w:w="4219" w:type="dxa"/>
            <w:shd w:val="clear" w:color="auto" w:fill="EAF1DD" w:themeFill="accent3" w:themeFillTint="33"/>
          </w:tcPr>
          <w:p w:rsidR="00D41273" w:rsidRPr="00BA4B82" w:rsidRDefault="00D41273" w:rsidP="005C6CB4">
            <w:pPr>
              <w:jc w:val="both"/>
              <w:rPr>
                <w:rFonts w:asciiTheme="minorHAnsi" w:eastAsia="標楷體" w:hAnsiTheme="minorHAnsi"/>
                <w:color w:val="000000" w:themeColor="text1"/>
                <w:sz w:val="28"/>
                <w:szCs w:val="28"/>
              </w:rPr>
            </w:pPr>
            <w:r w:rsidRPr="00BA4B82">
              <w:rPr>
                <w:rFonts w:asciiTheme="minorHAnsi" w:eastAsia="標楷體" w:hAnsiTheme="minorHAnsi" w:hint="eastAsia"/>
                <w:color w:val="000000" w:themeColor="text1"/>
                <w:sz w:val="28"/>
                <w:szCs w:val="28"/>
              </w:rPr>
              <w:t>績效管理</w:t>
            </w:r>
          </w:p>
        </w:tc>
      </w:tr>
      <w:tr w:rsidR="00D41273" w:rsidTr="005C6CB4">
        <w:tc>
          <w:tcPr>
            <w:tcW w:w="4219" w:type="dxa"/>
            <w:shd w:val="clear" w:color="auto" w:fill="EAF1DD" w:themeFill="accent3" w:themeFillTint="33"/>
          </w:tcPr>
          <w:p w:rsidR="00D41273" w:rsidRPr="00BA4B82" w:rsidRDefault="00D41273" w:rsidP="005C6CB4">
            <w:pPr>
              <w:jc w:val="both"/>
              <w:rPr>
                <w:rFonts w:asciiTheme="minorHAnsi" w:eastAsia="標楷體" w:hAnsiTheme="minorHAnsi"/>
                <w:color w:val="000000" w:themeColor="text1"/>
                <w:sz w:val="28"/>
                <w:szCs w:val="28"/>
              </w:rPr>
            </w:pPr>
            <w:r w:rsidRPr="00BA4B82">
              <w:rPr>
                <w:rFonts w:asciiTheme="minorHAnsi" w:eastAsia="標楷體" w:hAnsiTheme="minorHAnsi" w:hint="eastAsia"/>
                <w:color w:val="000000" w:themeColor="text1"/>
                <w:sz w:val="28"/>
                <w:szCs w:val="28"/>
              </w:rPr>
              <w:t>學習力（指導）</w:t>
            </w:r>
          </w:p>
        </w:tc>
      </w:tr>
      <w:tr w:rsidR="00D41273" w:rsidTr="005C6CB4">
        <w:tc>
          <w:tcPr>
            <w:tcW w:w="4219" w:type="dxa"/>
            <w:shd w:val="clear" w:color="auto" w:fill="EAF1DD" w:themeFill="accent3" w:themeFillTint="33"/>
          </w:tcPr>
          <w:p w:rsidR="00D41273" w:rsidRPr="00BA4B82" w:rsidRDefault="00D41273" w:rsidP="005C6CB4">
            <w:pPr>
              <w:jc w:val="both"/>
              <w:rPr>
                <w:rFonts w:asciiTheme="minorHAnsi" w:eastAsia="標楷體" w:hAnsiTheme="minorHAnsi"/>
                <w:color w:val="000000" w:themeColor="text1"/>
                <w:sz w:val="28"/>
                <w:szCs w:val="28"/>
              </w:rPr>
            </w:pPr>
            <w:r w:rsidRPr="00BA4B82">
              <w:rPr>
                <w:rFonts w:asciiTheme="minorHAnsi" w:eastAsia="標楷體" w:hAnsiTheme="minorHAnsi" w:hint="eastAsia"/>
                <w:color w:val="000000" w:themeColor="text1"/>
                <w:sz w:val="28"/>
                <w:szCs w:val="28"/>
              </w:rPr>
              <w:t>團隊合作</w:t>
            </w:r>
          </w:p>
        </w:tc>
      </w:tr>
      <w:tr w:rsidR="00D41273" w:rsidTr="005C6CB4">
        <w:tc>
          <w:tcPr>
            <w:tcW w:w="4219" w:type="dxa"/>
            <w:shd w:val="clear" w:color="auto" w:fill="F2DBDB" w:themeFill="accent2" w:themeFillTint="33"/>
          </w:tcPr>
          <w:p w:rsidR="00D41273" w:rsidRPr="00BA4B82" w:rsidRDefault="00D41273" w:rsidP="005C6CB4">
            <w:pPr>
              <w:jc w:val="both"/>
              <w:rPr>
                <w:rFonts w:asciiTheme="minorHAnsi" w:eastAsia="標楷體" w:hAnsiTheme="minorHAnsi"/>
                <w:color w:val="000000" w:themeColor="text1"/>
                <w:sz w:val="28"/>
                <w:szCs w:val="28"/>
              </w:rPr>
            </w:pPr>
            <w:r w:rsidRPr="00BA4B82">
              <w:rPr>
                <w:rFonts w:asciiTheme="minorHAnsi" w:eastAsia="標楷體" w:hAnsiTheme="minorHAnsi" w:hint="eastAsia"/>
                <w:color w:val="000000" w:themeColor="text1"/>
                <w:sz w:val="28"/>
                <w:szCs w:val="28"/>
              </w:rPr>
              <w:t>人格特質（態度、倫理、道德）</w:t>
            </w:r>
          </w:p>
        </w:tc>
      </w:tr>
    </w:tbl>
    <w:p w:rsidR="00D41273" w:rsidRPr="00D41273" w:rsidRDefault="00D41273" w:rsidP="00D41273">
      <w:pPr>
        <w:pStyle w:val="a7"/>
        <w:ind w:leftChars="0" w:left="1116"/>
        <w:jc w:val="both"/>
        <w:rPr>
          <w:rFonts w:eastAsia="標楷體"/>
          <w:b/>
          <w:color w:val="000000" w:themeColor="text1"/>
          <w:sz w:val="28"/>
          <w:szCs w:val="28"/>
        </w:rPr>
      </w:pPr>
    </w:p>
    <w:p w:rsidR="00D41273" w:rsidRPr="00D41273" w:rsidRDefault="00D41273" w:rsidP="00D41273">
      <w:pPr>
        <w:pStyle w:val="a7"/>
        <w:ind w:leftChars="0" w:left="1116"/>
        <w:jc w:val="both"/>
        <w:rPr>
          <w:rFonts w:eastAsia="標楷體"/>
          <w:b/>
          <w:color w:val="000000" w:themeColor="text1"/>
          <w:sz w:val="28"/>
          <w:szCs w:val="28"/>
        </w:rPr>
      </w:pPr>
    </w:p>
    <w:p w:rsidR="00D41273" w:rsidRPr="00D41273" w:rsidRDefault="00D41273" w:rsidP="00D41273">
      <w:pPr>
        <w:pStyle w:val="a7"/>
        <w:ind w:leftChars="0" w:left="1116"/>
        <w:jc w:val="both"/>
        <w:rPr>
          <w:rFonts w:eastAsia="標楷體"/>
          <w:b/>
          <w:color w:val="000000" w:themeColor="text1"/>
          <w:sz w:val="28"/>
          <w:szCs w:val="28"/>
        </w:rPr>
      </w:pPr>
    </w:p>
    <w:p w:rsidR="00D41273" w:rsidRPr="00D41273" w:rsidRDefault="00D41273" w:rsidP="00D41273">
      <w:pPr>
        <w:pStyle w:val="a7"/>
        <w:ind w:leftChars="0" w:left="1116"/>
        <w:jc w:val="both"/>
        <w:rPr>
          <w:rFonts w:eastAsia="標楷體"/>
          <w:b/>
          <w:color w:val="000000" w:themeColor="text1"/>
          <w:sz w:val="28"/>
          <w:szCs w:val="28"/>
        </w:rPr>
      </w:pPr>
    </w:p>
    <w:p w:rsidR="00D41273" w:rsidRPr="00D41273" w:rsidRDefault="00D41273" w:rsidP="00D41273">
      <w:pPr>
        <w:pStyle w:val="a7"/>
        <w:ind w:leftChars="0" w:left="1116"/>
        <w:jc w:val="both"/>
        <w:rPr>
          <w:rFonts w:eastAsia="標楷體"/>
          <w:b/>
          <w:color w:val="000000" w:themeColor="text1"/>
          <w:sz w:val="28"/>
          <w:szCs w:val="28"/>
        </w:rPr>
      </w:pPr>
    </w:p>
    <w:p w:rsidR="00D41273" w:rsidRPr="00D41273" w:rsidRDefault="00D41273" w:rsidP="00D41273">
      <w:pPr>
        <w:pStyle w:val="a7"/>
        <w:ind w:leftChars="0" w:left="1116"/>
        <w:jc w:val="both"/>
        <w:rPr>
          <w:rFonts w:eastAsia="標楷體"/>
          <w:b/>
          <w:color w:val="000000" w:themeColor="text1"/>
          <w:sz w:val="28"/>
          <w:szCs w:val="28"/>
        </w:rPr>
      </w:pPr>
    </w:p>
    <w:p w:rsidR="00D41273" w:rsidRPr="00D41273" w:rsidRDefault="00D41273" w:rsidP="00D41273">
      <w:pPr>
        <w:pStyle w:val="a7"/>
        <w:ind w:leftChars="0" w:left="1116"/>
        <w:jc w:val="both"/>
        <w:rPr>
          <w:rFonts w:eastAsia="標楷體"/>
          <w:b/>
          <w:color w:val="000000" w:themeColor="text1"/>
          <w:sz w:val="28"/>
          <w:szCs w:val="28"/>
        </w:rPr>
      </w:pPr>
    </w:p>
    <w:p w:rsidR="00D41273" w:rsidRPr="00D41273" w:rsidRDefault="00D41273" w:rsidP="00D41273">
      <w:pPr>
        <w:pStyle w:val="a7"/>
        <w:ind w:leftChars="0" w:left="1116"/>
        <w:jc w:val="both"/>
        <w:rPr>
          <w:rFonts w:eastAsia="標楷體"/>
          <w:b/>
          <w:color w:val="000000" w:themeColor="text1"/>
          <w:sz w:val="28"/>
          <w:szCs w:val="28"/>
        </w:rPr>
      </w:pPr>
    </w:p>
    <w:tbl>
      <w:tblPr>
        <w:tblStyle w:val="af1"/>
        <w:tblpPr w:leftFromText="180" w:rightFromText="180" w:vertAnchor="text" w:horzAnchor="page" w:tblpX="1193" w:tblpY="241"/>
        <w:tblW w:w="0" w:type="auto"/>
        <w:tblLook w:val="04A0"/>
      </w:tblPr>
      <w:tblGrid>
        <w:gridCol w:w="1668"/>
      </w:tblGrid>
      <w:tr w:rsidR="00D41273" w:rsidTr="005C6CB4">
        <w:tc>
          <w:tcPr>
            <w:tcW w:w="1668" w:type="dxa"/>
            <w:shd w:val="clear" w:color="auto" w:fill="DBE5F1" w:themeFill="accent1" w:themeFillTint="33"/>
          </w:tcPr>
          <w:p w:rsidR="00D41273" w:rsidRPr="00BA4B82" w:rsidRDefault="00D41273" w:rsidP="005C6CB4">
            <w:pPr>
              <w:jc w:val="both"/>
              <w:rPr>
                <w:rFonts w:asciiTheme="minorHAnsi" w:eastAsia="標楷體" w:hAnsiTheme="minorHAnsi"/>
                <w:color w:val="000000" w:themeColor="text1"/>
                <w:sz w:val="28"/>
                <w:szCs w:val="28"/>
              </w:rPr>
            </w:pPr>
            <w:r w:rsidRPr="00BA4B82">
              <w:rPr>
                <w:rFonts w:asciiTheme="minorHAnsi" w:eastAsia="標楷體" w:hAnsiTheme="minorHAnsi" w:hint="eastAsia"/>
                <w:color w:val="000000" w:themeColor="text1"/>
                <w:sz w:val="28"/>
                <w:szCs w:val="28"/>
              </w:rPr>
              <w:t>前瞻思考</w:t>
            </w:r>
          </w:p>
        </w:tc>
      </w:tr>
      <w:tr w:rsidR="00D41273" w:rsidTr="005C6CB4">
        <w:tc>
          <w:tcPr>
            <w:tcW w:w="1668" w:type="dxa"/>
            <w:shd w:val="clear" w:color="auto" w:fill="DBE5F1" w:themeFill="accent1" w:themeFillTint="33"/>
          </w:tcPr>
          <w:p w:rsidR="00D41273" w:rsidRPr="00BA4B82" w:rsidRDefault="00D41273" w:rsidP="005C6CB4">
            <w:pPr>
              <w:jc w:val="both"/>
              <w:rPr>
                <w:rFonts w:asciiTheme="minorHAnsi" w:eastAsia="標楷體" w:hAnsiTheme="minorHAnsi"/>
                <w:color w:val="000000" w:themeColor="text1"/>
                <w:sz w:val="28"/>
                <w:szCs w:val="28"/>
              </w:rPr>
            </w:pPr>
            <w:r w:rsidRPr="00BA4B82">
              <w:rPr>
                <w:rFonts w:asciiTheme="minorHAnsi" w:eastAsia="標楷體" w:hAnsiTheme="minorHAnsi" w:hint="eastAsia"/>
                <w:color w:val="000000" w:themeColor="text1"/>
                <w:sz w:val="28"/>
                <w:szCs w:val="28"/>
              </w:rPr>
              <w:t>政策管理</w:t>
            </w:r>
          </w:p>
        </w:tc>
      </w:tr>
      <w:tr w:rsidR="00D41273" w:rsidTr="005C6CB4">
        <w:tc>
          <w:tcPr>
            <w:tcW w:w="1668" w:type="dxa"/>
            <w:shd w:val="clear" w:color="auto" w:fill="DBE5F1" w:themeFill="accent1" w:themeFillTint="33"/>
          </w:tcPr>
          <w:p w:rsidR="00D41273" w:rsidRPr="00BA4B82" w:rsidRDefault="00E45F64" w:rsidP="005C6CB4">
            <w:pPr>
              <w:jc w:val="both"/>
              <w:rPr>
                <w:rFonts w:asciiTheme="minorHAnsi" w:eastAsia="標楷體" w:hAnsiTheme="minorHAnsi"/>
                <w:color w:val="000000" w:themeColor="text1"/>
                <w:sz w:val="28"/>
                <w:szCs w:val="28"/>
              </w:rPr>
            </w:pPr>
            <w:r w:rsidRPr="00E45F64">
              <w:rPr>
                <w:rFonts w:asciiTheme="minorHAnsi" w:eastAsia="標楷體" w:hAnsiTheme="minorHAnsi"/>
                <w:b/>
                <w:noProof/>
                <w:color w:val="000000" w:themeColor="text1"/>
                <w:sz w:val="28"/>
                <w:szCs w:val="28"/>
              </w:rPr>
              <w:pict>
                <v:shape id="_x0000_s1060" type="#_x0000_t202" style="position:absolute;left:0;text-align:left;margin-left:77.8pt;margin-top:9.85pt;width:177.6pt;height:43.2pt;z-index:251656704;mso-height-percent:200;mso-position-horizontal-relative:text;mso-position-vertical-relative:text;mso-height-percent:200;mso-width-relative:margin;mso-height-relative:margin" filled="f" stroked="f">
                  <v:textbox style="mso-fit-shape-to-text:t">
                    <w:txbxContent>
                      <w:p w:rsidR="0028108C" w:rsidRPr="00BA4B82" w:rsidRDefault="0028108C" w:rsidP="00D41273">
                        <w:pPr>
                          <w:rPr>
                            <w:rFonts w:ascii="標楷體" w:eastAsia="標楷體" w:hAnsi="標楷體"/>
                            <w:sz w:val="28"/>
                            <w:szCs w:val="28"/>
                          </w:rPr>
                        </w:pPr>
                        <w:r>
                          <w:rPr>
                            <w:rFonts w:ascii="標楷體" w:eastAsia="標楷體" w:hAnsi="標楷體" w:hint="eastAsia"/>
                            <w:sz w:val="28"/>
                            <w:szCs w:val="28"/>
                          </w:rPr>
                          <w:t>（</w:t>
                        </w:r>
                        <w:r w:rsidRPr="00BA4B82">
                          <w:rPr>
                            <w:rFonts w:ascii="標楷體" w:eastAsia="標楷體" w:hAnsi="標楷體" w:hint="eastAsia"/>
                            <w:sz w:val="28"/>
                            <w:szCs w:val="28"/>
                          </w:rPr>
                          <w:t>經由世界咖啡館討論後</w:t>
                        </w:r>
                        <w:r>
                          <w:rPr>
                            <w:rFonts w:ascii="標楷體" w:eastAsia="標楷體" w:hAnsi="標楷體" w:hint="eastAsia"/>
                            <w:sz w:val="28"/>
                            <w:szCs w:val="28"/>
                          </w:rPr>
                          <w:t>）</w:t>
                        </w:r>
                      </w:p>
                    </w:txbxContent>
                  </v:textbox>
                </v:shape>
              </w:pict>
            </w:r>
            <w:r w:rsidR="00D41273" w:rsidRPr="00BA4B82">
              <w:rPr>
                <w:rFonts w:asciiTheme="minorHAnsi" w:eastAsia="標楷體" w:hAnsiTheme="minorHAnsi" w:hint="eastAsia"/>
                <w:color w:val="000000" w:themeColor="text1"/>
                <w:sz w:val="28"/>
                <w:szCs w:val="28"/>
              </w:rPr>
              <w:t>談判與協商</w:t>
            </w:r>
          </w:p>
        </w:tc>
      </w:tr>
    </w:tbl>
    <w:p w:rsidR="00D41273" w:rsidRPr="00D41273" w:rsidRDefault="00D41273" w:rsidP="00D41273">
      <w:pPr>
        <w:jc w:val="both"/>
        <w:rPr>
          <w:rFonts w:eastAsia="標楷體"/>
          <w:b/>
          <w:color w:val="000000" w:themeColor="text1"/>
          <w:sz w:val="28"/>
          <w:szCs w:val="28"/>
        </w:rPr>
      </w:pPr>
    </w:p>
    <w:p w:rsidR="00D41273" w:rsidRPr="00D41273" w:rsidRDefault="00D41273" w:rsidP="00D41273">
      <w:pPr>
        <w:pStyle w:val="a7"/>
        <w:ind w:leftChars="0" w:left="1116"/>
        <w:jc w:val="both"/>
        <w:rPr>
          <w:rFonts w:eastAsia="標楷體"/>
          <w:b/>
          <w:color w:val="000000" w:themeColor="text1"/>
          <w:sz w:val="28"/>
          <w:szCs w:val="28"/>
        </w:rPr>
      </w:pPr>
    </w:p>
    <w:p w:rsidR="00D41273" w:rsidRPr="00D41273" w:rsidRDefault="00E45F64" w:rsidP="00D41273">
      <w:pPr>
        <w:pStyle w:val="a7"/>
        <w:ind w:leftChars="0" w:left="1116"/>
        <w:jc w:val="both"/>
        <w:rPr>
          <w:rFonts w:eastAsia="標楷體"/>
          <w:b/>
          <w:color w:val="000000" w:themeColor="text1"/>
          <w:sz w:val="28"/>
          <w:szCs w:val="28"/>
        </w:rPr>
      </w:pPr>
      <w:r w:rsidRPr="00E45F64">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9" type="#_x0000_t13" style="position:absolute;left:0;text-align:left;margin-left:46.15pt;margin-top:8pt;width:76pt;height:58pt;z-index:251657728" adj="14211" fillcolor="#d8d8d8 [2732]"/>
        </w:pict>
      </w:r>
    </w:p>
    <w:p w:rsidR="00D41273" w:rsidRPr="00D41273" w:rsidRDefault="00D41273" w:rsidP="00D41273">
      <w:pPr>
        <w:pStyle w:val="a7"/>
        <w:ind w:leftChars="0" w:left="1116"/>
        <w:jc w:val="both"/>
        <w:rPr>
          <w:rFonts w:eastAsia="標楷體"/>
          <w:b/>
          <w:color w:val="000000" w:themeColor="text1"/>
          <w:sz w:val="28"/>
          <w:szCs w:val="28"/>
        </w:rPr>
      </w:pPr>
    </w:p>
    <w:p w:rsidR="00D41273" w:rsidRPr="00D41273" w:rsidRDefault="00D41273" w:rsidP="00D41273">
      <w:pPr>
        <w:pStyle w:val="a7"/>
        <w:ind w:leftChars="0" w:left="1116"/>
        <w:jc w:val="both"/>
        <w:rPr>
          <w:rFonts w:eastAsia="標楷體"/>
          <w:b/>
          <w:color w:val="000000" w:themeColor="text1"/>
          <w:sz w:val="28"/>
          <w:szCs w:val="28"/>
        </w:rPr>
      </w:pPr>
    </w:p>
    <w:p w:rsidR="00D41273" w:rsidRPr="00D41273" w:rsidRDefault="00D41273" w:rsidP="00D41273">
      <w:pPr>
        <w:pStyle w:val="a7"/>
        <w:ind w:leftChars="0" w:left="1116"/>
        <w:jc w:val="both"/>
        <w:rPr>
          <w:rFonts w:eastAsia="標楷體"/>
          <w:b/>
          <w:color w:val="000000" w:themeColor="text1"/>
          <w:sz w:val="28"/>
          <w:szCs w:val="28"/>
        </w:rPr>
      </w:pPr>
    </w:p>
    <w:p w:rsidR="00D41273" w:rsidRPr="00D41273" w:rsidRDefault="00D41273" w:rsidP="00D41273">
      <w:pPr>
        <w:pStyle w:val="a7"/>
        <w:ind w:leftChars="0" w:left="1116"/>
        <w:jc w:val="both"/>
        <w:rPr>
          <w:rFonts w:eastAsia="標楷體"/>
          <w:b/>
          <w:color w:val="000000" w:themeColor="text1"/>
          <w:sz w:val="28"/>
          <w:szCs w:val="28"/>
        </w:rPr>
      </w:pPr>
    </w:p>
    <w:p w:rsidR="00D41273" w:rsidRPr="00D41273" w:rsidRDefault="00E45F64" w:rsidP="00D41273">
      <w:pPr>
        <w:pStyle w:val="a7"/>
        <w:ind w:leftChars="0" w:left="1116"/>
        <w:jc w:val="both"/>
        <w:rPr>
          <w:rFonts w:eastAsia="標楷體"/>
          <w:b/>
          <w:color w:val="000000" w:themeColor="text1"/>
          <w:sz w:val="28"/>
          <w:szCs w:val="28"/>
        </w:rPr>
      </w:pPr>
      <w:r w:rsidRPr="00E45F64">
        <w:rPr>
          <w:noProof/>
        </w:rPr>
        <w:pict>
          <v:shape id="_x0000_s1061" type="#_x0000_t202" style="position:absolute;left:0;text-align:left;margin-left:-77.9pt;margin-top:12.6pt;width:165.9pt;height:43.2pt;z-index:251658752;mso-height-percent:200;mso-height-percent:200;mso-width-relative:margin;mso-height-relative:margin" filled="f" stroked="f">
            <v:textbox style="mso-fit-shape-to-text:t">
              <w:txbxContent>
                <w:p w:rsidR="0028108C" w:rsidRDefault="0028108C" w:rsidP="00D41273">
                  <w:pPr>
                    <w:jc w:val="center"/>
                    <w:rPr>
                      <w:rFonts w:ascii="標楷體" w:eastAsia="標楷體" w:hAnsi="標楷體"/>
                    </w:rPr>
                  </w:pPr>
                  <w:r w:rsidRPr="00E92298">
                    <w:rPr>
                      <w:rFonts w:ascii="標楷體" w:eastAsia="標楷體" w:hAnsi="標楷體" w:hint="eastAsia"/>
                    </w:rPr>
                    <w:t>本會93年建構</w:t>
                  </w:r>
                  <w:r>
                    <w:rPr>
                      <w:rFonts w:ascii="標楷體" w:eastAsia="標楷體" w:hAnsi="標楷體" w:hint="eastAsia"/>
                    </w:rPr>
                    <w:t>之</w:t>
                  </w:r>
                </w:p>
                <w:p w:rsidR="0028108C" w:rsidRPr="00E92298" w:rsidRDefault="0028108C" w:rsidP="00D41273">
                  <w:pPr>
                    <w:jc w:val="center"/>
                    <w:rPr>
                      <w:rFonts w:ascii="標楷體" w:eastAsia="標楷體" w:hAnsi="標楷體"/>
                    </w:rPr>
                  </w:pPr>
                  <w:r w:rsidRPr="00E92298">
                    <w:rPr>
                      <w:rFonts w:ascii="標楷體" w:eastAsia="標楷體" w:hAnsi="標楷體" w:hint="eastAsia"/>
                    </w:rPr>
                    <w:t>簡任非主管核心能力</w:t>
                  </w:r>
                </w:p>
              </w:txbxContent>
            </v:textbox>
          </v:shape>
        </w:pict>
      </w:r>
    </w:p>
    <w:p w:rsidR="00D41273" w:rsidRPr="00D41273" w:rsidRDefault="00D41273" w:rsidP="00D41273">
      <w:pPr>
        <w:pStyle w:val="a7"/>
        <w:ind w:leftChars="0" w:left="1116"/>
        <w:jc w:val="both"/>
        <w:rPr>
          <w:rFonts w:eastAsia="標楷體"/>
          <w:b/>
          <w:color w:val="000000" w:themeColor="text1"/>
          <w:sz w:val="28"/>
          <w:szCs w:val="28"/>
        </w:rPr>
      </w:pPr>
    </w:p>
    <w:p w:rsidR="00D41273" w:rsidRPr="00D41273" w:rsidRDefault="00D41273" w:rsidP="00D41273">
      <w:pPr>
        <w:pStyle w:val="a7"/>
        <w:ind w:leftChars="0" w:left="1116"/>
        <w:jc w:val="both"/>
        <w:rPr>
          <w:rFonts w:eastAsia="標楷體"/>
          <w:b/>
          <w:color w:val="000000" w:themeColor="text1"/>
          <w:sz w:val="28"/>
          <w:szCs w:val="28"/>
        </w:rPr>
      </w:pPr>
    </w:p>
    <w:p w:rsidR="00D41273" w:rsidRPr="00D41273" w:rsidRDefault="00D41273" w:rsidP="00D41273">
      <w:pPr>
        <w:pStyle w:val="a7"/>
        <w:ind w:leftChars="0" w:left="1116"/>
        <w:jc w:val="both"/>
        <w:rPr>
          <w:rFonts w:eastAsia="標楷體"/>
          <w:b/>
          <w:color w:val="000000" w:themeColor="text1"/>
          <w:sz w:val="28"/>
          <w:szCs w:val="28"/>
        </w:rPr>
      </w:pPr>
    </w:p>
    <w:p w:rsidR="00D41273" w:rsidRDefault="00D41273" w:rsidP="00D41273">
      <w:pPr>
        <w:pStyle w:val="a7"/>
        <w:ind w:leftChars="0" w:left="1116"/>
        <w:jc w:val="both"/>
        <w:rPr>
          <w:rFonts w:eastAsia="標楷體"/>
          <w:b/>
          <w:color w:val="000000" w:themeColor="text1"/>
          <w:sz w:val="28"/>
          <w:szCs w:val="28"/>
        </w:rPr>
      </w:pPr>
    </w:p>
    <w:p w:rsidR="0028108C" w:rsidRDefault="0028108C" w:rsidP="00D41273">
      <w:pPr>
        <w:pStyle w:val="a7"/>
        <w:ind w:leftChars="0" w:left="1116"/>
        <w:jc w:val="both"/>
        <w:rPr>
          <w:rFonts w:eastAsia="標楷體"/>
          <w:b/>
          <w:color w:val="000000" w:themeColor="text1"/>
          <w:sz w:val="28"/>
          <w:szCs w:val="28"/>
        </w:rPr>
      </w:pPr>
    </w:p>
    <w:p w:rsidR="0028108C" w:rsidRPr="00D41273" w:rsidRDefault="0028108C" w:rsidP="00D41273">
      <w:pPr>
        <w:pStyle w:val="a7"/>
        <w:ind w:leftChars="0" w:left="1116"/>
        <w:jc w:val="both"/>
        <w:rPr>
          <w:rFonts w:eastAsia="標楷體"/>
          <w:b/>
          <w:color w:val="000000" w:themeColor="text1"/>
          <w:sz w:val="28"/>
          <w:szCs w:val="28"/>
        </w:rPr>
      </w:pPr>
    </w:p>
    <w:p w:rsidR="00D41273" w:rsidRPr="00D41273" w:rsidRDefault="00D41273" w:rsidP="00D41273">
      <w:pPr>
        <w:jc w:val="both"/>
        <w:rPr>
          <w:rFonts w:eastAsia="標楷體"/>
          <w:b/>
          <w:color w:val="000000" w:themeColor="text1"/>
          <w:sz w:val="28"/>
          <w:szCs w:val="28"/>
        </w:rPr>
      </w:pPr>
    </w:p>
    <w:p w:rsidR="00D41273" w:rsidRDefault="00D41273" w:rsidP="00D41273">
      <w:pPr>
        <w:pStyle w:val="a7"/>
        <w:ind w:leftChars="0" w:left="1116"/>
        <w:jc w:val="both"/>
        <w:rPr>
          <w:rFonts w:eastAsia="標楷體"/>
          <w:b/>
          <w:color w:val="000000" w:themeColor="text1"/>
          <w:sz w:val="28"/>
          <w:szCs w:val="28"/>
        </w:rPr>
      </w:pPr>
    </w:p>
    <w:p w:rsidR="0028108C" w:rsidRDefault="0028108C" w:rsidP="0028108C">
      <w:pPr>
        <w:rPr>
          <w:rFonts w:asciiTheme="minorHAnsi" w:eastAsia="標楷體" w:hAnsiTheme="minorHAnsi" w:cstheme="minorBidi"/>
          <w:b/>
          <w:color w:val="000000" w:themeColor="text1"/>
          <w:sz w:val="28"/>
          <w:szCs w:val="28"/>
        </w:rPr>
      </w:pPr>
    </w:p>
    <w:p w:rsidR="0028108C" w:rsidRDefault="0028108C" w:rsidP="0028108C">
      <w:pPr>
        <w:rPr>
          <w:rFonts w:eastAsia="標楷體"/>
          <w:color w:val="000000" w:themeColor="text1"/>
          <w:sz w:val="20"/>
          <w:szCs w:val="20"/>
        </w:rPr>
      </w:pPr>
      <w:r w:rsidRPr="0028108C">
        <w:rPr>
          <w:rFonts w:eastAsia="標楷體" w:hint="eastAsia"/>
          <w:color w:val="000000" w:themeColor="text1"/>
          <w:sz w:val="20"/>
          <w:szCs w:val="20"/>
        </w:rPr>
        <w:t>圖</w:t>
      </w:r>
      <w:r w:rsidRPr="0028108C">
        <w:rPr>
          <w:rFonts w:eastAsia="標楷體" w:hint="eastAsia"/>
          <w:color w:val="000000" w:themeColor="text1"/>
          <w:sz w:val="20"/>
          <w:szCs w:val="20"/>
        </w:rPr>
        <w:t>4</w:t>
      </w:r>
      <w:r w:rsidRPr="0028108C">
        <w:rPr>
          <w:rFonts w:eastAsia="標楷體" w:hint="eastAsia"/>
          <w:color w:val="000000" w:themeColor="text1"/>
          <w:sz w:val="20"/>
          <w:szCs w:val="20"/>
        </w:rPr>
        <w:t>：簡任非主管核心職能修正對照圖</w:t>
      </w:r>
    </w:p>
    <w:p w:rsidR="0028108C" w:rsidRPr="0028108C" w:rsidRDefault="0028108C" w:rsidP="0028108C">
      <w:pPr>
        <w:rPr>
          <w:rFonts w:eastAsia="標楷體"/>
          <w:color w:val="000000" w:themeColor="text1"/>
          <w:sz w:val="20"/>
          <w:szCs w:val="20"/>
        </w:rPr>
      </w:pPr>
      <w:r w:rsidRPr="0028108C">
        <w:rPr>
          <w:rFonts w:eastAsia="標楷體" w:hint="eastAsia"/>
          <w:color w:val="000000" w:themeColor="text1"/>
          <w:sz w:val="20"/>
          <w:szCs w:val="20"/>
        </w:rPr>
        <w:t>資料來源：本會自行整理。</w:t>
      </w:r>
    </w:p>
    <w:p w:rsidR="00D41273" w:rsidRPr="00D41273" w:rsidRDefault="00E45F64" w:rsidP="00D41273">
      <w:pPr>
        <w:pStyle w:val="a7"/>
        <w:ind w:leftChars="0" w:left="1116"/>
        <w:jc w:val="both"/>
        <w:rPr>
          <w:rFonts w:eastAsia="標楷體"/>
          <w:b/>
          <w:color w:val="000000" w:themeColor="text1"/>
          <w:sz w:val="28"/>
          <w:szCs w:val="28"/>
        </w:rPr>
      </w:pPr>
      <w:r w:rsidRPr="00E45F64">
        <w:rPr>
          <w:noProof/>
        </w:rPr>
        <w:pict>
          <v:shape id="_x0000_s1062" type="#_x0000_t202" style="position:absolute;left:0;text-align:left;margin-left:239.4pt;margin-top:14.65pt;width:175.6pt;height:25.2pt;z-index:251659776;mso-height-percent:200;mso-height-percent:200;mso-width-relative:margin;mso-height-relative:margin" filled="f" stroked="f">
            <v:textbox style="mso-fit-shape-to-text:t">
              <w:txbxContent>
                <w:p w:rsidR="0028108C" w:rsidRPr="00E92298" w:rsidRDefault="0028108C" w:rsidP="00D41273">
                  <w:pPr>
                    <w:rPr>
                      <w:rFonts w:ascii="標楷體" w:eastAsia="標楷體" w:hAnsi="標楷體"/>
                    </w:rPr>
                  </w:pPr>
                  <w:r>
                    <w:rPr>
                      <w:rFonts w:ascii="標楷體" w:eastAsia="標楷體" w:hAnsi="標楷體" w:hint="eastAsia"/>
                    </w:rPr>
                    <w:t>建議修正之初步核心職能架構</w:t>
                  </w:r>
                </w:p>
              </w:txbxContent>
            </v:textbox>
          </v:shape>
        </w:pict>
      </w:r>
    </w:p>
    <w:p w:rsidR="00562B1E" w:rsidRPr="00EC2C92" w:rsidRDefault="00BA4B82" w:rsidP="00EC2C92">
      <w:pPr>
        <w:jc w:val="both"/>
        <w:rPr>
          <w:rFonts w:eastAsia="標楷體"/>
          <w:color w:val="000000" w:themeColor="text1"/>
          <w:sz w:val="28"/>
          <w:szCs w:val="28"/>
        </w:rPr>
      </w:pPr>
      <w:r>
        <w:rPr>
          <w:rFonts w:eastAsia="標楷體" w:hint="eastAsia"/>
          <w:color w:val="000000" w:themeColor="text1"/>
          <w:sz w:val="28"/>
          <w:szCs w:val="28"/>
        </w:rPr>
        <w:lastRenderedPageBreak/>
        <w:t xml:space="preserve">　　　　　　</w:t>
      </w:r>
      <w:r w:rsidR="00707B0C">
        <w:rPr>
          <w:rFonts w:eastAsia="標楷體" w:hint="eastAsia"/>
          <w:color w:val="000000" w:themeColor="text1"/>
          <w:sz w:val="28"/>
          <w:szCs w:val="28"/>
        </w:rPr>
        <w:t>初步</w:t>
      </w:r>
      <w:r w:rsidR="00562B1E" w:rsidRPr="00EC2C92">
        <w:rPr>
          <w:rFonts w:eastAsia="標楷體"/>
          <w:color w:val="000000" w:themeColor="text1"/>
          <w:sz w:val="28"/>
          <w:szCs w:val="28"/>
        </w:rPr>
        <w:t>核心</w:t>
      </w:r>
      <w:r w:rsidR="003E5CEB" w:rsidRPr="00EC2C92">
        <w:rPr>
          <w:rFonts w:eastAsia="標楷體"/>
          <w:color w:val="000000" w:themeColor="text1"/>
          <w:sz w:val="28"/>
          <w:szCs w:val="28"/>
        </w:rPr>
        <w:t>職能及</w:t>
      </w:r>
      <w:r w:rsidR="00844D5A" w:rsidRPr="00EC2C92">
        <w:rPr>
          <w:rFonts w:eastAsia="標楷體"/>
          <w:color w:val="000000" w:themeColor="text1"/>
          <w:sz w:val="28"/>
          <w:szCs w:val="28"/>
        </w:rPr>
        <w:t>關鍵行為</w:t>
      </w:r>
      <w:r w:rsidR="00844D5A" w:rsidRPr="00EC2C92">
        <w:rPr>
          <w:rFonts w:eastAsia="標楷體" w:hint="eastAsia"/>
          <w:color w:val="000000" w:themeColor="text1"/>
          <w:sz w:val="28"/>
          <w:szCs w:val="28"/>
        </w:rPr>
        <w:t>彙</w:t>
      </w:r>
      <w:r w:rsidR="00562B1E" w:rsidRPr="00EC2C92">
        <w:rPr>
          <w:rFonts w:eastAsia="標楷體"/>
          <w:color w:val="000000" w:themeColor="text1"/>
          <w:sz w:val="28"/>
          <w:szCs w:val="28"/>
        </w:rPr>
        <w:t>整如下</w:t>
      </w:r>
      <w:r w:rsidR="00EC2C92">
        <w:rPr>
          <w:rFonts w:eastAsia="標楷體" w:hint="eastAsia"/>
          <w:color w:val="000000" w:themeColor="text1"/>
          <w:sz w:val="28"/>
          <w:szCs w:val="28"/>
        </w:rPr>
        <w:t>表</w:t>
      </w:r>
      <w:r w:rsidR="00562B1E" w:rsidRPr="00EC2C92">
        <w:rPr>
          <w:rFonts w:eastAsia="標楷體"/>
          <w:color w:val="000000" w:themeColor="text1"/>
          <w:sz w:val="28"/>
          <w:szCs w:val="28"/>
        </w:rPr>
        <w:t>：</w:t>
      </w:r>
    </w:p>
    <w:tbl>
      <w:tblPr>
        <w:tblStyle w:val="af1"/>
        <w:tblW w:w="8790" w:type="dxa"/>
        <w:tblInd w:w="-318" w:type="dxa"/>
        <w:tblLook w:val="04A0"/>
      </w:tblPr>
      <w:tblGrid>
        <w:gridCol w:w="1809"/>
        <w:gridCol w:w="6981"/>
      </w:tblGrid>
      <w:tr w:rsidR="00B53AD9" w:rsidRPr="00B00278" w:rsidTr="00D41273">
        <w:trPr>
          <w:trHeight w:val="1829"/>
        </w:trPr>
        <w:tc>
          <w:tcPr>
            <w:tcW w:w="1809" w:type="dxa"/>
            <w:vAlign w:val="center"/>
          </w:tcPr>
          <w:p w:rsidR="00B53AD9" w:rsidRPr="00B00278" w:rsidRDefault="00B53AD9" w:rsidP="00EC2C92">
            <w:pPr>
              <w:jc w:val="center"/>
              <w:rPr>
                <w:rFonts w:asciiTheme="minorHAnsi" w:eastAsia="標楷體" w:hAnsiTheme="minorHAnsi"/>
                <w:b/>
                <w:color w:val="000000" w:themeColor="text1"/>
                <w:sz w:val="28"/>
                <w:szCs w:val="28"/>
              </w:rPr>
            </w:pPr>
            <w:r w:rsidRPr="00B00278">
              <w:rPr>
                <w:rFonts w:asciiTheme="minorHAnsi" w:eastAsia="標楷體" w:hAnsiTheme="minorHAnsi"/>
                <w:b/>
                <w:color w:val="000000" w:themeColor="text1"/>
                <w:sz w:val="28"/>
                <w:szCs w:val="28"/>
              </w:rPr>
              <w:t>職能名稱</w:t>
            </w:r>
          </w:p>
        </w:tc>
        <w:tc>
          <w:tcPr>
            <w:tcW w:w="6981" w:type="dxa"/>
            <w:vAlign w:val="center"/>
          </w:tcPr>
          <w:p w:rsidR="00B53AD9" w:rsidRDefault="00B53AD9" w:rsidP="00EC2C92">
            <w:pPr>
              <w:jc w:val="center"/>
              <w:rPr>
                <w:rFonts w:asciiTheme="minorHAnsi" w:eastAsia="標楷體" w:hAnsiTheme="minorHAnsi"/>
                <w:b/>
                <w:color w:val="000000" w:themeColor="text1"/>
                <w:sz w:val="28"/>
                <w:szCs w:val="28"/>
              </w:rPr>
            </w:pPr>
            <w:r w:rsidRPr="00B00278">
              <w:rPr>
                <w:rFonts w:asciiTheme="minorHAnsi" w:eastAsia="標楷體" w:hAnsiTheme="minorHAnsi"/>
                <w:b/>
                <w:color w:val="000000" w:themeColor="text1"/>
                <w:sz w:val="28"/>
                <w:szCs w:val="28"/>
              </w:rPr>
              <w:t>關鍵行為</w:t>
            </w:r>
          </w:p>
          <w:p w:rsidR="00B53AD9" w:rsidRPr="00B00278" w:rsidRDefault="00B53AD9" w:rsidP="00EC2C92">
            <w:pPr>
              <w:rPr>
                <w:rFonts w:asciiTheme="minorHAnsi" w:eastAsia="標楷體" w:hAnsiTheme="minorHAnsi"/>
                <w:b/>
                <w:color w:val="000000" w:themeColor="text1"/>
                <w:sz w:val="28"/>
                <w:szCs w:val="28"/>
              </w:rPr>
            </w:pPr>
            <w:r>
              <w:rPr>
                <w:rFonts w:asciiTheme="minorHAnsi" w:eastAsia="標楷體" w:hAnsiTheme="minorHAnsi" w:hint="eastAsia"/>
                <w:color w:val="000000" w:themeColor="text1"/>
                <w:sz w:val="20"/>
                <w:szCs w:val="20"/>
              </w:rPr>
              <w:t>（括號內</w:t>
            </w:r>
            <w:r w:rsidRPr="00FB0B5B">
              <w:rPr>
                <w:rFonts w:asciiTheme="minorHAnsi" w:eastAsia="標楷體" w:hAnsiTheme="minorHAnsi" w:hint="eastAsia"/>
                <w:color w:val="000000" w:themeColor="text1"/>
                <w:sz w:val="20"/>
                <w:szCs w:val="20"/>
              </w:rPr>
              <w:t>數字表示</w:t>
            </w:r>
            <w:r>
              <w:rPr>
                <w:rFonts w:asciiTheme="minorHAnsi" w:eastAsia="標楷體" w:hAnsiTheme="minorHAnsi" w:hint="eastAsia"/>
                <w:color w:val="000000" w:themeColor="text1"/>
                <w:sz w:val="20"/>
                <w:szCs w:val="20"/>
              </w:rPr>
              <w:t>本次調查蒐集之</w:t>
            </w:r>
            <w:r w:rsidRPr="00FB0B5B">
              <w:rPr>
                <w:rFonts w:asciiTheme="minorHAnsi" w:eastAsia="標楷體" w:hAnsiTheme="minorHAnsi" w:hint="eastAsia"/>
                <w:color w:val="000000" w:themeColor="text1"/>
                <w:sz w:val="20"/>
                <w:szCs w:val="20"/>
              </w:rPr>
              <w:t>第九職等或第十職等人員行為事例</w:t>
            </w:r>
            <w:r>
              <w:rPr>
                <w:rFonts w:asciiTheme="minorHAnsi" w:eastAsia="標楷體" w:hAnsiTheme="minorHAnsi" w:hint="eastAsia"/>
                <w:color w:val="000000" w:themeColor="text1"/>
                <w:sz w:val="20"/>
                <w:szCs w:val="20"/>
              </w:rPr>
              <w:t>）</w:t>
            </w:r>
          </w:p>
        </w:tc>
      </w:tr>
      <w:tr w:rsidR="00B53AD9" w:rsidRPr="00B00278" w:rsidTr="00D41273">
        <w:trPr>
          <w:trHeight w:val="3810"/>
        </w:trPr>
        <w:tc>
          <w:tcPr>
            <w:tcW w:w="1809" w:type="dxa"/>
            <w:vAlign w:val="center"/>
          </w:tcPr>
          <w:p w:rsidR="00B53AD9" w:rsidRDefault="00B53AD9" w:rsidP="00E92298">
            <w:pPr>
              <w:jc w:val="center"/>
              <w:rPr>
                <w:rFonts w:asciiTheme="minorHAnsi" w:eastAsia="標楷體" w:hAnsiTheme="minorHAnsi"/>
                <w:b/>
                <w:color w:val="000000" w:themeColor="text1"/>
                <w:sz w:val="28"/>
                <w:szCs w:val="28"/>
              </w:rPr>
            </w:pPr>
            <w:r w:rsidRPr="00B00278">
              <w:rPr>
                <w:rFonts w:asciiTheme="minorHAnsi" w:eastAsia="標楷體" w:hAnsiTheme="minorHAnsi"/>
                <w:b/>
                <w:color w:val="000000" w:themeColor="text1"/>
                <w:sz w:val="28"/>
                <w:szCs w:val="28"/>
              </w:rPr>
              <w:t>前瞻</w:t>
            </w:r>
            <w:r>
              <w:rPr>
                <w:rFonts w:asciiTheme="minorHAnsi" w:eastAsia="標楷體" w:hAnsiTheme="minorHAnsi" w:hint="eastAsia"/>
                <w:b/>
                <w:color w:val="000000" w:themeColor="text1"/>
                <w:sz w:val="28"/>
                <w:szCs w:val="28"/>
              </w:rPr>
              <w:t>思考</w:t>
            </w:r>
          </w:p>
          <w:p w:rsidR="00B53AD9" w:rsidRPr="007C0079" w:rsidRDefault="00B53AD9" w:rsidP="00E92298">
            <w:pPr>
              <w:jc w:val="center"/>
              <w:rPr>
                <w:rFonts w:asciiTheme="minorHAnsi" w:eastAsia="標楷體" w:hAnsiTheme="minorHAnsi"/>
                <w:b/>
                <w:color w:val="000000" w:themeColor="text1"/>
                <w:sz w:val="28"/>
                <w:szCs w:val="28"/>
              </w:rPr>
            </w:pPr>
            <w:r>
              <w:rPr>
                <w:rFonts w:asciiTheme="minorHAnsi" w:eastAsia="標楷體" w:hAnsiTheme="minorHAnsi" w:hint="eastAsia"/>
                <w:b/>
                <w:color w:val="000000" w:themeColor="text1"/>
                <w:sz w:val="28"/>
                <w:szCs w:val="28"/>
              </w:rPr>
              <w:t>（國際觀）</w:t>
            </w:r>
          </w:p>
        </w:tc>
        <w:tc>
          <w:tcPr>
            <w:tcW w:w="6981" w:type="dxa"/>
            <w:vAlign w:val="center"/>
          </w:tcPr>
          <w:p w:rsidR="00B53AD9" w:rsidRPr="00B00278" w:rsidRDefault="00B53AD9" w:rsidP="00313900">
            <w:pPr>
              <w:pStyle w:val="a7"/>
              <w:numPr>
                <w:ilvl w:val="0"/>
                <w:numId w:val="22"/>
              </w:numPr>
              <w:ind w:leftChars="0"/>
              <w:jc w:val="both"/>
              <w:rPr>
                <w:rFonts w:eastAsia="標楷體" w:cs="Times New Roman"/>
                <w:color w:val="000000" w:themeColor="text1"/>
                <w:kern w:val="0"/>
              </w:rPr>
            </w:pPr>
            <w:r w:rsidRPr="00B00278">
              <w:rPr>
                <w:rFonts w:eastAsia="標楷體" w:cs="Times New Roman"/>
                <w:color w:val="000000" w:themeColor="text1"/>
                <w:kern w:val="0"/>
              </w:rPr>
              <w:t>瞭解各部會立場。</w:t>
            </w:r>
            <w:r w:rsidRPr="00B00278">
              <w:rPr>
                <w:rFonts w:eastAsia="標楷體" w:cs="Times New Roman"/>
                <w:color w:val="000000" w:themeColor="text1"/>
                <w:kern w:val="0"/>
              </w:rPr>
              <w:t>(10)</w:t>
            </w:r>
          </w:p>
          <w:p w:rsidR="00B53AD9" w:rsidRPr="00B00278" w:rsidRDefault="00B53AD9" w:rsidP="00313900">
            <w:pPr>
              <w:pStyle w:val="a7"/>
              <w:numPr>
                <w:ilvl w:val="0"/>
                <w:numId w:val="22"/>
              </w:numPr>
              <w:ind w:leftChars="0"/>
              <w:jc w:val="both"/>
              <w:rPr>
                <w:rFonts w:eastAsia="標楷體" w:cs="Times New Roman"/>
                <w:color w:val="000000" w:themeColor="text1"/>
                <w:kern w:val="0"/>
              </w:rPr>
            </w:pPr>
            <w:r w:rsidRPr="00B00278">
              <w:rPr>
                <w:rFonts w:eastAsia="標楷體" w:cs="Times New Roman"/>
                <w:color w:val="000000" w:themeColor="text1"/>
                <w:kern w:val="0"/>
              </w:rPr>
              <w:t>拓展思路及視野。</w:t>
            </w:r>
            <w:r w:rsidRPr="00B00278">
              <w:rPr>
                <w:rFonts w:eastAsia="標楷體" w:cs="Times New Roman"/>
                <w:color w:val="000000" w:themeColor="text1"/>
                <w:kern w:val="0"/>
              </w:rPr>
              <w:t>(10)</w:t>
            </w:r>
          </w:p>
          <w:p w:rsidR="00B53AD9" w:rsidRPr="00B00278" w:rsidRDefault="00B53AD9" w:rsidP="00313900">
            <w:pPr>
              <w:pStyle w:val="a7"/>
              <w:numPr>
                <w:ilvl w:val="0"/>
                <w:numId w:val="22"/>
              </w:numPr>
              <w:ind w:leftChars="0"/>
              <w:jc w:val="both"/>
              <w:rPr>
                <w:rFonts w:eastAsia="標楷體" w:cs="Times New Roman"/>
                <w:color w:val="000000" w:themeColor="text1"/>
                <w:kern w:val="0"/>
              </w:rPr>
            </w:pPr>
            <w:r w:rsidRPr="00B00278">
              <w:rPr>
                <w:rFonts w:eastAsia="標楷體" w:cs="Times New Roman"/>
                <w:color w:val="000000" w:themeColor="text1"/>
                <w:kern w:val="0"/>
              </w:rPr>
              <w:t>能夠掌控風險、發展趨勢及脈絡。</w:t>
            </w:r>
            <w:r w:rsidRPr="00B00278">
              <w:rPr>
                <w:rFonts w:eastAsia="標楷體" w:cs="Times New Roman"/>
                <w:color w:val="000000" w:themeColor="text1"/>
                <w:kern w:val="0"/>
              </w:rPr>
              <w:t>(10)</w:t>
            </w:r>
          </w:p>
        </w:tc>
      </w:tr>
      <w:tr w:rsidR="00B53AD9" w:rsidRPr="00EC2C92" w:rsidTr="00D41273">
        <w:trPr>
          <w:trHeight w:val="3274"/>
        </w:trPr>
        <w:tc>
          <w:tcPr>
            <w:tcW w:w="1809" w:type="dxa"/>
            <w:vAlign w:val="center"/>
          </w:tcPr>
          <w:p w:rsidR="00B53AD9" w:rsidRPr="00B00278" w:rsidRDefault="00B53AD9" w:rsidP="00EC2C92">
            <w:pPr>
              <w:jc w:val="center"/>
              <w:rPr>
                <w:rFonts w:asciiTheme="minorHAnsi" w:eastAsia="標楷體" w:hAnsiTheme="minorHAnsi"/>
                <w:b/>
                <w:color w:val="000000" w:themeColor="text1"/>
                <w:sz w:val="28"/>
                <w:szCs w:val="28"/>
              </w:rPr>
            </w:pPr>
            <w:r w:rsidRPr="00B00278">
              <w:rPr>
                <w:rFonts w:asciiTheme="minorHAnsi" w:eastAsia="標楷體" w:hAnsiTheme="minorHAnsi"/>
                <w:b/>
                <w:color w:val="000000" w:themeColor="text1"/>
                <w:sz w:val="28"/>
                <w:szCs w:val="28"/>
              </w:rPr>
              <w:t>談判</w:t>
            </w:r>
            <w:r>
              <w:rPr>
                <w:rFonts w:asciiTheme="minorHAnsi" w:eastAsia="標楷體" w:hAnsiTheme="minorHAnsi" w:hint="eastAsia"/>
                <w:b/>
                <w:color w:val="000000" w:themeColor="text1"/>
                <w:sz w:val="28"/>
                <w:szCs w:val="28"/>
              </w:rPr>
              <w:t>與</w:t>
            </w:r>
            <w:r w:rsidRPr="00B00278">
              <w:rPr>
                <w:rFonts w:asciiTheme="minorHAnsi" w:eastAsia="標楷體" w:hAnsiTheme="minorHAnsi"/>
                <w:b/>
                <w:color w:val="000000" w:themeColor="text1"/>
                <w:sz w:val="28"/>
                <w:szCs w:val="28"/>
              </w:rPr>
              <w:t>協商</w:t>
            </w:r>
          </w:p>
        </w:tc>
        <w:tc>
          <w:tcPr>
            <w:tcW w:w="6981" w:type="dxa"/>
            <w:vAlign w:val="center"/>
          </w:tcPr>
          <w:p w:rsidR="00B53AD9" w:rsidRPr="00EC2C92" w:rsidRDefault="00B53AD9" w:rsidP="00EC2C92">
            <w:pPr>
              <w:jc w:val="both"/>
              <w:rPr>
                <w:rFonts w:eastAsia="標楷體"/>
                <w:color w:val="000000" w:themeColor="text1"/>
                <w:kern w:val="0"/>
              </w:rPr>
            </w:pPr>
            <w:r w:rsidRPr="00EC2C92">
              <w:rPr>
                <w:rFonts w:eastAsia="標楷體"/>
                <w:color w:val="000000" w:themeColor="text1"/>
                <w:kern w:val="0"/>
              </w:rPr>
              <w:t>能蒐集談判資訊，利用談判技巧達成目標。</w:t>
            </w:r>
            <w:r w:rsidRPr="00EC2C92">
              <w:rPr>
                <w:rFonts w:eastAsia="標楷體"/>
                <w:color w:val="000000" w:themeColor="text1"/>
                <w:kern w:val="0"/>
              </w:rPr>
              <w:t>(10)</w:t>
            </w:r>
          </w:p>
        </w:tc>
      </w:tr>
      <w:tr w:rsidR="00B53AD9" w:rsidRPr="00B00278" w:rsidTr="00D41273">
        <w:trPr>
          <w:trHeight w:val="3960"/>
        </w:trPr>
        <w:tc>
          <w:tcPr>
            <w:tcW w:w="1809" w:type="dxa"/>
            <w:vAlign w:val="center"/>
          </w:tcPr>
          <w:p w:rsidR="00B53AD9" w:rsidRPr="00B00278" w:rsidRDefault="00B53AD9" w:rsidP="00EC2C92">
            <w:pPr>
              <w:jc w:val="center"/>
              <w:rPr>
                <w:rFonts w:asciiTheme="minorHAnsi" w:eastAsia="標楷體" w:hAnsiTheme="minorHAnsi"/>
                <w:b/>
                <w:color w:val="000000" w:themeColor="text1"/>
                <w:sz w:val="28"/>
                <w:szCs w:val="28"/>
              </w:rPr>
            </w:pPr>
            <w:r w:rsidRPr="00B00278">
              <w:rPr>
                <w:rFonts w:asciiTheme="minorHAnsi" w:eastAsia="標楷體" w:hAnsiTheme="minorHAnsi"/>
                <w:b/>
                <w:color w:val="000000" w:themeColor="text1"/>
                <w:sz w:val="28"/>
                <w:szCs w:val="28"/>
              </w:rPr>
              <w:t>決斷力</w:t>
            </w:r>
          </w:p>
        </w:tc>
        <w:tc>
          <w:tcPr>
            <w:tcW w:w="6981" w:type="dxa"/>
            <w:vAlign w:val="center"/>
          </w:tcPr>
          <w:p w:rsidR="00B53AD9" w:rsidRPr="00B00278" w:rsidRDefault="00B53AD9" w:rsidP="00313900">
            <w:pPr>
              <w:pStyle w:val="a7"/>
              <w:numPr>
                <w:ilvl w:val="0"/>
                <w:numId w:val="21"/>
              </w:numPr>
              <w:spacing w:line="600" w:lineRule="exact"/>
              <w:ind w:leftChars="0"/>
              <w:jc w:val="both"/>
              <w:rPr>
                <w:rFonts w:eastAsia="標楷體" w:cs="Times New Roman"/>
                <w:color w:val="000000" w:themeColor="text1"/>
              </w:rPr>
            </w:pPr>
            <w:r w:rsidRPr="00B00278">
              <w:rPr>
                <w:rFonts w:eastAsia="標楷體" w:cs="Times New Roman"/>
                <w:color w:val="000000" w:themeColor="text1"/>
              </w:rPr>
              <w:t>重複</w:t>
            </w:r>
            <w:proofErr w:type="gramStart"/>
            <w:r w:rsidRPr="00B00278">
              <w:rPr>
                <w:rFonts w:eastAsia="標楷體" w:cs="Times New Roman"/>
                <w:color w:val="000000" w:themeColor="text1"/>
              </w:rPr>
              <w:t>研</w:t>
            </w:r>
            <w:proofErr w:type="gramEnd"/>
            <w:r w:rsidRPr="00B00278">
              <w:rPr>
                <w:rFonts w:eastAsia="標楷體" w:cs="Times New Roman"/>
                <w:color w:val="000000" w:themeColor="text1"/>
              </w:rPr>
              <w:t>擬分析方案可行性以提供最佳方案。</w:t>
            </w:r>
            <w:r w:rsidRPr="00B00278">
              <w:rPr>
                <w:rFonts w:eastAsia="標楷體" w:cs="Times New Roman"/>
                <w:color w:val="000000" w:themeColor="text1"/>
              </w:rPr>
              <w:t>(9)</w:t>
            </w:r>
          </w:p>
          <w:p w:rsidR="00B53AD9" w:rsidRPr="00B00278" w:rsidRDefault="00B53AD9" w:rsidP="00313900">
            <w:pPr>
              <w:pStyle w:val="a7"/>
              <w:numPr>
                <w:ilvl w:val="0"/>
                <w:numId w:val="21"/>
              </w:numPr>
              <w:spacing w:line="600" w:lineRule="exact"/>
              <w:ind w:leftChars="0"/>
              <w:jc w:val="both"/>
              <w:rPr>
                <w:rFonts w:eastAsia="標楷體" w:cs="Times New Roman"/>
                <w:color w:val="000000" w:themeColor="text1"/>
              </w:rPr>
            </w:pPr>
            <w:r w:rsidRPr="00B00278">
              <w:rPr>
                <w:rFonts w:eastAsia="標楷體" w:cs="Times New Roman"/>
                <w:color w:val="000000" w:themeColor="text1"/>
              </w:rPr>
              <w:t>能對於政策結果評估利弊得失，並提出改進作法。</w:t>
            </w:r>
            <w:r w:rsidRPr="00B00278">
              <w:rPr>
                <w:rFonts w:eastAsia="標楷體" w:cs="Times New Roman"/>
                <w:color w:val="000000" w:themeColor="text1"/>
              </w:rPr>
              <w:t>(9)</w:t>
            </w:r>
          </w:p>
          <w:p w:rsidR="00B53AD9" w:rsidRPr="00F91E08" w:rsidRDefault="00B53AD9" w:rsidP="00313900">
            <w:pPr>
              <w:pStyle w:val="a7"/>
              <w:numPr>
                <w:ilvl w:val="0"/>
                <w:numId w:val="21"/>
              </w:numPr>
              <w:spacing w:line="600" w:lineRule="exact"/>
              <w:ind w:leftChars="0"/>
              <w:jc w:val="both"/>
              <w:rPr>
                <w:rFonts w:eastAsia="標楷體" w:cs="Times New Roman"/>
                <w:color w:val="000000" w:themeColor="text1"/>
              </w:rPr>
            </w:pPr>
            <w:r w:rsidRPr="00B00278">
              <w:rPr>
                <w:rFonts w:eastAsia="標楷體" w:cs="Times New Roman"/>
                <w:color w:val="000000" w:themeColor="text1"/>
              </w:rPr>
              <w:t>能貫徹執行政策目標。</w:t>
            </w:r>
            <w:r w:rsidRPr="00B00278">
              <w:rPr>
                <w:rFonts w:eastAsia="標楷體" w:cs="Times New Roman"/>
                <w:color w:val="000000" w:themeColor="text1"/>
              </w:rPr>
              <w:t>(9)</w:t>
            </w:r>
          </w:p>
        </w:tc>
      </w:tr>
      <w:tr w:rsidR="00B53AD9" w:rsidRPr="00B00278" w:rsidTr="000021DA">
        <w:trPr>
          <w:trHeight w:val="4385"/>
        </w:trPr>
        <w:tc>
          <w:tcPr>
            <w:tcW w:w="1809" w:type="dxa"/>
            <w:vAlign w:val="center"/>
          </w:tcPr>
          <w:p w:rsidR="00B53AD9" w:rsidRPr="00B00278" w:rsidRDefault="00B53AD9" w:rsidP="00EC2C92">
            <w:pPr>
              <w:jc w:val="center"/>
              <w:rPr>
                <w:rFonts w:asciiTheme="minorHAnsi" w:eastAsia="標楷體" w:hAnsiTheme="minorHAnsi"/>
                <w:b/>
                <w:color w:val="000000" w:themeColor="text1"/>
                <w:sz w:val="28"/>
                <w:szCs w:val="28"/>
              </w:rPr>
            </w:pPr>
            <w:r w:rsidRPr="00B00278">
              <w:rPr>
                <w:rFonts w:asciiTheme="minorHAnsi" w:eastAsia="標楷體" w:hAnsiTheme="minorHAnsi"/>
                <w:b/>
                <w:color w:val="000000" w:themeColor="text1"/>
                <w:sz w:val="28"/>
                <w:szCs w:val="28"/>
              </w:rPr>
              <w:lastRenderedPageBreak/>
              <w:t>策略分析</w:t>
            </w:r>
          </w:p>
        </w:tc>
        <w:tc>
          <w:tcPr>
            <w:tcW w:w="6981" w:type="dxa"/>
            <w:vAlign w:val="center"/>
          </w:tcPr>
          <w:p w:rsidR="00B53AD9" w:rsidRPr="00B00278" w:rsidRDefault="00B53AD9" w:rsidP="00313900">
            <w:pPr>
              <w:pStyle w:val="a7"/>
              <w:numPr>
                <w:ilvl w:val="0"/>
                <w:numId w:val="23"/>
              </w:numPr>
              <w:spacing w:line="600" w:lineRule="exact"/>
              <w:ind w:leftChars="0"/>
              <w:jc w:val="both"/>
              <w:rPr>
                <w:rFonts w:eastAsia="標楷體" w:cs="Times New Roman"/>
                <w:color w:val="000000" w:themeColor="text1"/>
              </w:rPr>
            </w:pPr>
            <w:r w:rsidRPr="00B00278">
              <w:rPr>
                <w:rFonts w:eastAsia="標楷體" w:cs="Times New Roman"/>
                <w:color w:val="000000" w:themeColor="text1"/>
              </w:rPr>
              <w:t>分析國內外經驗，形成說帖同時預擬問題與解決方案。</w:t>
            </w:r>
            <w:r w:rsidRPr="00B00278">
              <w:rPr>
                <w:rFonts w:eastAsia="標楷體" w:cs="Times New Roman"/>
                <w:color w:val="000000" w:themeColor="text1"/>
              </w:rPr>
              <w:t>(9)</w:t>
            </w:r>
          </w:p>
          <w:p w:rsidR="00B53AD9" w:rsidRPr="00B00278" w:rsidRDefault="00B53AD9" w:rsidP="00313900">
            <w:pPr>
              <w:pStyle w:val="a7"/>
              <w:numPr>
                <w:ilvl w:val="0"/>
                <w:numId w:val="23"/>
              </w:numPr>
              <w:spacing w:line="600" w:lineRule="exact"/>
              <w:ind w:leftChars="0"/>
              <w:jc w:val="both"/>
              <w:rPr>
                <w:rFonts w:eastAsia="標楷體" w:cs="Times New Roman"/>
                <w:color w:val="000000" w:themeColor="text1"/>
              </w:rPr>
            </w:pPr>
            <w:r w:rsidRPr="00B00278">
              <w:rPr>
                <w:rFonts w:eastAsia="標楷體" w:cs="Times New Roman"/>
                <w:color w:val="000000" w:themeColor="text1"/>
              </w:rPr>
              <w:t>針對當前環境趨勢，為組織找尋最佳作法。</w:t>
            </w:r>
            <w:r w:rsidRPr="00B00278">
              <w:rPr>
                <w:rFonts w:eastAsia="標楷體" w:cs="Times New Roman"/>
                <w:color w:val="000000" w:themeColor="text1"/>
              </w:rPr>
              <w:t>(9)</w:t>
            </w:r>
          </w:p>
          <w:p w:rsidR="00B53AD9" w:rsidRPr="00B00278" w:rsidRDefault="00B53AD9" w:rsidP="00313900">
            <w:pPr>
              <w:pStyle w:val="a7"/>
              <w:numPr>
                <w:ilvl w:val="0"/>
                <w:numId w:val="23"/>
              </w:numPr>
              <w:spacing w:line="600" w:lineRule="exact"/>
              <w:ind w:leftChars="0"/>
              <w:jc w:val="both"/>
              <w:rPr>
                <w:rFonts w:eastAsia="標楷體" w:cs="Times New Roman"/>
                <w:color w:val="000000" w:themeColor="text1"/>
              </w:rPr>
            </w:pPr>
            <w:r w:rsidRPr="00B00278">
              <w:rPr>
                <w:rFonts w:eastAsia="標楷體" w:cs="Times New Roman"/>
                <w:color w:val="000000" w:themeColor="text1"/>
              </w:rPr>
              <w:t>能彙整各方資訊，並加以應用。</w:t>
            </w:r>
            <w:r w:rsidRPr="00B00278">
              <w:rPr>
                <w:rFonts w:eastAsia="標楷體" w:cs="Times New Roman"/>
                <w:color w:val="000000" w:themeColor="text1"/>
              </w:rPr>
              <w:t>(9)</w:t>
            </w:r>
          </w:p>
        </w:tc>
      </w:tr>
      <w:tr w:rsidR="00B53AD9" w:rsidRPr="00B00278" w:rsidTr="000021DA">
        <w:trPr>
          <w:trHeight w:val="5234"/>
        </w:trPr>
        <w:tc>
          <w:tcPr>
            <w:tcW w:w="1809" w:type="dxa"/>
            <w:vAlign w:val="center"/>
          </w:tcPr>
          <w:p w:rsidR="00B53AD9" w:rsidRPr="00B00278" w:rsidRDefault="00B53AD9" w:rsidP="00EC2C92">
            <w:pPr>
              <w:jc w:val="center"/>
              <w:rPr>
                <w:rFonts w:asciiTheme="minorHAnsi" w:eastAsia="標楷體" w:hAnsiTheme="minorHAnsi"/>
                <w:b/>
                <w:color w:val="000000" w:themeColor="text1"/>
                <w:sz w:val="28"/>
                <w:szCs w:val="28"/>
              </w:rPr>
            </w:pPr>
            <w:r w:rsidRPr="00B00278">
              <w:rPr>
                <w:rFonts w:asciiTheme="minorHAnsi" w:eastAsia="標楷體" w:hAnsiTheme="minorHAnsi"/>
                <w:b/>
                <w:color w:val="000000" w:themeColor="text1"/>
                <w:sz w:val="28"/>
                <w:szCs w:val="28"/>
              </w:rPr>
              <w:t>政策行銷</w:t>
            </w:r>
          </w:p>
        </w:tc>
        <w:tc>
          <w:tcPr>
            <w:tcW w:w="6981" w:type="dxa"/>
            <w:vAlign w:val="center"/>
          </w:tcPr>
          <w:p w:rsidR="00B53AD9" w:rsidRPr="00B00278" w:rsidRDefault="00F536FD" w:rsidP="00313900">
            <w:pPr>
              <w:pStyle w:val="a7"/>
              <w:numPr>
                <w:ilvl w:val="0"/>
                <w:numId w:val="24"/>
              </w:numPr>
              <w:spacing w:line="600" w:lineRule="exact"/>
              <w:ind w:leftChars="0"/>
              <w:jc w:val="both"/>
              <w:rPr>
                <w:rFonts w:eastAsia="標楷體" w:cs="Times New Roman"/>
                <w:color w:val="000000" w:themeColor="text1"/>
              </w:rPr>
            </w:pPr>
            <w:r>
              <w:rPr>
                <w:rFonts w:eastAsia="標楷體" w:cs="Times New Roman"/>
                <w:color w:val="000000" w:themeColor="text1"/>
              </w:rPr>
              <w:t>能確認政策目標，預擬政策行銷方案，並測</w:t>
            </w:r>
            <w:r>
              <w:rPr>
                <w:rFonts w:eastAsia="標楷體" w:cs="Times New Roman" w:hint="eastAsia"/>
                <w:color w:val="000000" w:themeColor="text1"/>
              </w:rPr>
              <w:t>試</w:t>
            </w:r>
            <w:r w:rsidR="00B53AD9" w:rsidRPr="00B00278">
              <w:rPr>
                <w:rFonts w:eastAsia="標楷體" w:cs="Times New Roman"/>
                <w:color w:val="000000" w:themeColor="text1"/>
              </w:rPr>
              <w:t>其作法。</w:t>
            </w:r>
            <w:r w:rsidR="00B53AD9" w:rsidRPr="00B00278">
              <w:rPr>
                <w:rFonts w:eastAsia="標楷體" w:cs="Times New Roman"/>
                <w:color w:val="000000" w:themeColor="text1"/>
              </w:rPr>
              <w:t>(9)</w:t>
            </w:r>
          </w:p>
          <w:p w:rsidR="00B53AD9" w:rsidRPr="00B00278" w:rsidRDefault="00B53AD9" w:rsidP="00313900">
            <w:pPr>
              <w:pStyle w:val="a7"/>
              <w:numPr>
                <w:ilvl w:val="0"/>
                <w:numId w:val="24"/>
              </w:numPr>
              <w:spacing w:line="600" w:lineRule="exact"/>
              <w:ind w:leftChars="0"/>
              <w:jc w:val="both"/>
              <w:rPr>
                <w:rFonts w:eastAsia="標楷體" w:cs="Times New Roman"/>
                <w:color w:val="000000" w:themeColor="text1"/>
              </w:rPr>
            </w:pPr>
            <w:proofErr w:type="gramStart"/>
            <w:r w:rsidRPr="00B00278">
              <w:rPr>
                <w:rFonts w:eastAsia="標楷體" w:cs="Times New Roman"/>
                <w:color w:val="000000" w:themeColor="text1"/>
              </w:rPr>
              <w:t>進行跨域協商</w:t>
            </w:r>
            <w:proofErr w:type="gramEnd"/>
            <w:r w:rsidRPr="00B00278">
              <w:rPr>
                <w:rFonts w:eastAsia="標楷體" w:cs="Times New Roman"/>
                <w:color w:val="000000" w:themeColor="text1"/>
              </w:rPr>
              <w:t>、宣導，包含跨各部會、中央或地方首長、各級民意代表等。</w:t>
            </w:r>
            <w:r w:rsidRPr="00B00278">
              <w:rPr>
                <w:rFonts w:eastAsia="標楷體" w:cs="Times New Roman"/>
                <w:color w:val="000000" w:themeColor="text1"/>
              </w:rPr>
              <w:t>(9)</w:t>
            </w:r>
          </w:p>
          <w:p w:rsidR="00B53AD9" w:rsidRPr="00B00278" w:rsidRDefault="00B53AD9" w:rsidP="00313900">
            <w:pPr>
              <w:pStyle w:val="a7"/>
              <w:numPr>
                <w:ilvl w:val="0"/>
                <w:numId w:val="24"/>
              </w:numPr>
              <w:spacing w:line="600" w:lineRule="exact"/>
              <w:ind w:leftChars="0"/>
              <w:jc w:val="both"/>
              <w:rPr>
                <w:rFonts w:eastAsia="標楷體" w:cs="Times New Roman"/>
                <w:color w:val="000000" w:themeColor="text1"/>
              </w:rPr>
            </w:pPr>
            <w:r w:rsidRPr="00B00278">
              <w:rPr>
                <w:rFonts w:eastAsia="標楷體" w:cs="Times New Roman"/>
                <w:color w:val="000000" w:themeColor="text1"/>
              </w:rPr>
              <w:t>對民眾進行政策宣導、教育訓練，推廣政策以落實執行。</w:t>
            </w:r>
            <w:r w:rsidRPr="00B00278">
              <w:rPr>
                <w:rFonts w:eastAsia="標楷體" w:cs="Times New Roman"/>
                <w:color w:val="000000" w:themeColor="text1"/>
              </w:rPr>
              <w:t>(9)</w:t>
            </w:r>
          </w:p>
          <w:p w:rsidR="00B53AD9" w:rsidRPr="00B00278" w:rsidRDefault="00B53AD9" w:rsidP="00313900">
            <w:pPr>
              <w:pStyle w:val="a7"/>
              <w:numPr>
                <w:ilvl w:val="0"/>
                <w:numId w:val="24"/>
              </w:numPr>
              <w:spacing w:line="600" w:lineRule="exact"/>
              <w:ind w:leftChars="0"/>
              <w:jc w:val="both"/>
              <w:rPr>
                <w:rFonts w:eastAsia="標楷體" w:cs="Times New Roman"/>
                <w:color w:val="000000" w:themeColor="text1"/>
              </w:rPr>
            </w:pPr>
            <w:r w:rsidRPr="00B00278">
              <w:rPr>
                <w:rFonts w:eastAsia="標楷體" w:cs="Times New Roman"/>
                <w:color w:val="000000" w:themeColor="text1"/>
              </w:rPr>
              <w:t>能善用媒體資源，並與其合作，進行政策宣導。</w:t>
            </w:r>
            <w:r w:rsidRPr="00B00278">
              <w:rPr>
                <w:rFonts w:eastAsia="標楷體" w:cs="Times New Roman"/>
                <w:color w:val="000000" w:themeColor="text1"/>
              </w:rPr>
              <w:t>(9)</w:t>
            </w:r>
          </w:p>
          <w:p w:rsidR="00B53AD9" w:rsidRPr="00EC2C92" w:rsidRDefault="00B53AD9" w:rsidP="00313900">
            <w:pPr>
              <w:pStyle w:val="a7"/>
              <w:numPr>
                <w:ilvl w:val="0"/>
                <w:numId w:val="13"/>
              </w:numPr>
              <w:ind w:leftChars="0"/>
              <w:jc w:val="both"/>
              <w:rPr>
                <w:rFonts w:eastAsia="標楷體" w:cs="Times New Roman"/>
                <w:color w:val="000000" w:themeColor="text1"/>
                <w:kern w:val="0"/>
              </w:rPr>
            </w:pPr>
            <w:r w:rsidRPr="00B00278">
              <w:rPr>
                <w:rFonts w:eastAsia="標楷體" w:cs="Times New Roman"/>
                <w:color w:val="000000" w:themeColor="text1"/>
                <w:kern w:val="0"/>
              </w:rPr>
              <w:t>能與利害關係人說明清楚政策目標，並協同合</w:t>
            </w:r>
            <w:r w:rsidRPr="00B00278">
              <w:rPr>
                <w:rFonts w:eastAsia="標楷體" w:cs="Times New Roman"/>
                <w:color w:val="000000" w:themeColor="text1"/>
                <w:kern w:val="0"/>
                <w:szCs w:val="24"/>
              </w:rPr>
              <w:t>作</w:t>
            </w:r>
            <w:r w:rsidRPr="00B00278">
              <w:rPr>
                <w:rFonts w:eastAsia="標楷體" w:cs="Times New Roman"/>
                <w:color w:val="000000" w:themeColor="text1"/>
                <w:kern w:val="0"/>
              </w:rPr>
              <w:t>，以利目標達成。</w:t>
            </w:r>
            <w:r w:rsidRPr="00B00278">
              <w:rPr>
                <w:rFonts w:eastAsia="標楷體" w:cs="Times New Roman"/>
                <w:color w:val="000000" w:themeColor="text1"/>
                <w:kern w:val="0"/>
              </w:rPr>
              <w:t>(10)</w:t>
            </w:r>
            <w:r w:rsidRPr="00B00278">
              <w:rPr>
                <w:rFonts w:eastAsia="標楷體"/>
                <w:color w:val="000000" w:themeColor="text1"/>
              </w:rPr>
              <w:t xml:space="preserve"> </w:t>
            </w:r>
          </w:p>
        </w:tc>
      </w:tr>
      <w:tr w:rsidR="00B53AD9" w:rsidRPr="00B00278" w:rsidTr="000021DA">
        <w:trPr>
          <w:trHeight w:val="3806"/>
        </w:trPr>
        <w:tc>
          <w:tcPr>
            <w:tcW w:w="1809" w:type="dxa"/>
            <w:vAlign w:val="center"/>
          </w:tcPr>
          <w:p w:rsidR="00B53AD9" w:rsidRPr="00B00278" w:rsidRDefault="00B53AD9" w:rsidP="00EC2C92">
            <w:pPr>
              <w:jc w:val="center"/>
              <w:rPr>
                <w:rFonts w:asciiTheme="minorHAnsi" w:eastAsia="標楷體" w:hAnsiTheme="minorHAnsi"/>
                <w:b/>
                <w:color w:val="000000" w:themeColor="text1"/>
                <w:sz w:val="28"/>
                <w:szCs w:val="28"/>
              </w:rPr>
            </w:pPr>
            <w:r w:rsidRPr="00B00278">
              <w:rPr>
                <w:rFonts w:asciiTheme="minorHAnsi" w:eastAsia="標楷體" w:hAnsiTheme="minorHAnsi"/>
                <w:b/>
                <w:color w:val="000000" w:themeColor="text1"/>
                <w:sz w:val="28"/>
                <w:szCs w:val="28"/>
              </w:rPr>
              <w:t>創新能力</w:t>
            </w:r>
          </w:p>
        </w:tc>
        <w:tc>
          <w:tcPr>
            <w:tcW w:w="6981" w:type="dxa"/>
            <w:vAlign w:val="center"/>
          </w:tcPr>
          <w:p w:rsidR="00B53AD9" w:rsidRPr="00B00278" w:rsidRDefault="00B53AD9" w:rsidP="00313900">
            <w:pPr>
              <w:pStyle w:val="a7"/>
              <w:numPr>
                <w:ilvl w:val="0"/>
                <w:numId w:val="25"/>
              </w:numPr>
              <w:spacing w:line="600" w:lineRule="exact"/>
              <w:ind w:leftChars="0"/>
              <w:jc w:val="both"/>
              <w:rPr>
                <w:rFonts w:eastAsia="標楷體" w:cs="Times New Roman"/>
                <w:color w:val="000000" w:themeColor="text1"/>
              </w:rPr>
            </w:pPr>
            <w:r w:rsidRPr="00B00278">
              <w:rPr>
                <w:rFonts w:eastAsia="標楷體" w:cs="Times New Roman"/>
                <w:color w:val="000000" w:themeColor="text1"/>
              </w:rPr>
              <w:t>運用創新思考的各項技法，進行發想，獲取問題解決策略。</w:t>
            </w:r>
            <w:r w:rsidRPr="00B00278">
              <w:rPr>
                <w:rFonts w:eastAsia="標楷體" w:cs="Times New Roman"/>
                <w:color w:val="000000" w:themeColor="text1"/>
              </w:rPr>
              <w:t>(9)</w:t>
            </w:r>
          </w:p>
          <w:p w:rsidR="00B53AD9" w:rsidRPr="00B00278" w:rsidRDefault="00B53AD9" w:rsidP="00313900">
            <w:pPr>
              <w:pStyle w:val="a7"/>
              <w:numPr>
                <w:ilvl w:val="0"/>
                <w:numId w:val="25"/>
              </w:numPr>
              <w:spacing w:line="600" w:lineRule="exact"/>
              <w:ind w:leftChars="0"/>
              <w:jc w:val="both"/>
              <w:rPr>
                <w:rFonts w:eastAsia="標楷體" w:cs="Times New Roman"/>
                <w:color w:val="000000" w:themeColor="text1"/>
              </w:rPr>
            </w:pPr>
            <w:r w:rsidRPr="00B00278">
              <w:rPr>
                <w:rFonts w:eastAsia="標楷體" w:cs="Times New Roman"/>
                <w:color w:val="000000" w:themeColor="text1"/>
              </w:rPr>
              <w:t>針對</w:t>
            </w:r>
            <w:proofErr w:type="gramStart"/>
            <w:r w:rsidRPr="00B00278">
              <w:rPr>
                <w:rFonts w:eastAsia="標楷體" w:cs="Times New Roman"/>
                <w:color w:val="000000" w:themeColor="text1"/>
              </w:rPr>
              <w:t>研</w:t>
            </w:r>
            <w:proofErr w:type="gramEnd"/>
            <w:r w:rsidRPr="00B00278">
              <w:rPr>
                <w:rFonts w:eastAsia="標楷體" w:cs="Times New Roman"/>
                <w:color w:val="000000" w:themeColor="text1"/>
              </w:rPr>
              <w:t>擬的創新運作模式加以測試，以驗證可行性。</w:t>
            </w:r>
            <w:r w:rsidRPr="00B00278">
              <w:rPr>
                <w:rFonts w:eastAsia="標楷體" w:cs="Times New Roman"/>
                <w:color w:val="000000" w:themeColor="text1"/>
              </w:rPr>
              <w:t>(9)</w:t>
            </w:r>
          </w:p>
          <w:p w:rsidR="00B53AD9" w:rsidRPr="00B00278" w:rsidRDefault="00B53AD9" w:rsidP="00313900">
            <w:pPr>
              <w:pStyle w:val="a7"/>
              <w:numPr>
                <w:ilvl w:val="0"/>
                <w:numId w:val="15"/>
              </w:numPr>
              <w:ind w:leftChars="0"/>
              <w:jc w:val="both"/>
              <w:rPr>
                <w:rFonts w:eastAsia="標楷體" w:cs="Times New Roman"/>
                <w:color w:val="000000" w:themeColor="text1"/>
                <w:kern w:val="0"/>
              </w:rPr>
            </w:pPr>
            <w:r w:rsidRPr="00B00278">
              <w:rPr>
                <w:rFonts w:eastAsia="標楷體" w:cs="Times New Roman"/>
                <w:color w:val="000000" w:themeColor="text1"/>
                <w:kern w:val="0"/>
              </w:rPr>
              <w:t>能彙整各方資源，以創新思維突破現有框架。</w:t>
            </w:r>
            <w:r w:rsidRPr="00B00278">
              <w:rPr>
                <w:rFonts w:eastAsia="標楷體" w:cs="Times New Roman"/>
                <w:color w:val="000000" w:themeColor="text1"/>
                <w:kern w:val="0"/>
              </w:rPr>
              <w:t>(10)</w:t>
            </w:r>
          </w:p>
          <w:p w:rsidR="00B53AD9" w:rsidRPr="00B00278" w:rsidRDefault="00B53AD9" w:rsidP="00313900">
            <w:pPr>
              <w:pStyle w:val="a7"/>
              <w:numPr>
                <w:ilvl w:val="0"/>
                <w:numId w:val="15"/>
              </w:numPr>
              <w:ind w:leftChars="0"/>
              <w:jc w:val="both"/>
              <w:rPr>
                <w:rFonts w:eastAsia="標楷體" w:cs="Times New Roman"/>
                <w:color w:val="000000" w:themeColor="text1"/>
                <w:kern w:val="0"/>
              </w:rPr>
            </w:pPr>
            <w:r w:rsidRPr="00B00278">
              <w:rPr>
                <w:rFonts w:eastAsia="標楷體" w:cs="Times New Roman"/>
                <w:color w:val="000000" w:themeColor="text1"/>
                <w:kern w:val="0"/>
              </w:rPr>
              <w:t>隨時持續創新。</w:t>
            </w:r>
            <w:r w:rsidRPr="00B00278">
              <w:rPr>
                <w:rFonts w:eastAsia="標楷體" w:cs="Times New Roman"/>
                <w:color w:val="000000" w:themeColor="text1"/>
                <w:kern w:val="0"/>
              </w:rPr>
              <w:t>(10)</w:t>
            </w:r>
          </w:p>
          <w:p w:rsidR="00B53AD9" w:rsidRPr="00B00278" w:rsidRDefault="00B53AD9" w:rsidP="00313900">
            <w:pPr>
              <w:pStyle w:val="a7"/>
              <w:numPr>
                <w:ilvl w:val="0"/>
                <w:numId w:val="25"/>
              </w:numPr>
              <w:spacing w:line="600" w:lineRule="exact"/>
              <w:ind w:leftChars="0"/>
              <w:jc w:val="both"/>
              <w:rPr>
                <w:rFonts w:eastAsia="標楷體" w:cs="Times New Roman"/>
                <w:color w:val="000000" w:themeColor="text1"/>
              </w:rPr>
            </w:pPr>
            <w:r w:rsidRPr="00B00278">
              <w:rPr>
                <w:rFonts w:eastAsia="標楷體" w:cs="Times New Roman"/>
                <w:color w:val="000000" w:themeColor="text1"/>
                <w:kern w:val="0"/>
              </w:rPr>
              <w:t>具備創新規劃的統合能力。</w:t>
            </w:r>
            <w:r w:rsidRPr="00B00278">
              <w:rPr>
                <w:rFonts w:eastAsia="標楷體" w:cs="Times New Roman"/>
                <w:color w:val="000000" w:themeColor="text1"/>
                <w:kern w:val="0"/>
              </w:rPr>
              <w:t>(10)</w:t>
            </w:r>
          </w:p>
        </w:tc>
      </w:tr>
      <w:tr w:rsidR="00B53AD9" w:rsidRPr="00B00278" w:rsidTr="008D36D3">
        <w:trPr>
          <w:trHeight w:val="7362"/>
        </w:trPr>
        <w:tc>
          <w:tcPr>
            <w:tcW w:w="1809" w:type="dxa"/>
            <w:vAlign w:val="center"/>
          </w:tcPr>
          <w:p w:rsidR="00B53AD9" w:rsidRPr="00B00278" w:rsidRDefault="00B53AD9" w:rsidP="00EC2C92">
            <w:pPr>
              <w:jc w:val="center"/>
              <w:rPr>
                <w:rFonts w:asciiTheme="minorHAnsi" w:eastAsia="標楷體" w:hAnsiTheme="minorHAnsi"/>
                <w:b/>
                <w:color w:val="000000" w:themeColor="text1"/>
                <w:sz w:val="28"/>
                <w:szCs w:val="28"/>
              </w:rPr>
            </w:pPr>
            <w:r w:rsidRPr="00B00278">
              <w:rPr>
                <w:rFonts w:asciiTheme="minorHAnsi" w:eastAsia="標楷體" w:hAnsiTheme="minorHAnsi"/>
                <w:b/>
                <w:color w:val="000000" w:themeColor="text1"/>
                <w:sz w:val="28"/>
                <w:szCs w:val="28"/>
              </w:rPr>
              <w:lastRenderedPageBreak/>
              <w:t>問題解決</w:t>
            </w:r>
          </w:p>
        </w:tc>
        <w:tc>
          <w:tcPr>
            <w:tcW w:w="6981" w:type="dxa"/>
            <w:vAlign w:val="center"/>
          </w:tcPr>
          <w:p w:rsidR="00B53AD9" w:rsidRPr="00B00278" w:rsidRDefault="00B53AD9" w:rsidP="00313900">
            <w:pPr>
              <w:pStyle w:val="a7"/>
              <w:numPr>
                <w:ilvl w:val="0"/>
                <w:numId w:val="26"/>
              </w:numPr>
              <w:spacing w:line="600" w:lineRule="exact"/>
              <w:ind w:leftChars="0"/>
              <w:jc w:val="both"/>
              <w:rPr>
                <w:rFonts w:eastAsia="標楷體" w:cs="Times New Roman"/>
                <w:color w:val="000000" w:themeColor="text1"/>
              </w:rPr>
            </w:pPr>
            <w:r w:rsidRPr="00B00278">
              <w:rPr>
                <w:rFonts w:eastAsia="標楷體" w:cs="Times New Roman"/>
                <w:color w:val="000000" w:themeColor="text1"/>
              </w:rPr>
              <w:t>能統合各項資源，掌握工作進度，確保計畫依時程進行。</w:t>
            </w:r>
            <w:r w:rsidRPr="00B00278">
              <w:rPr>
                <w:rFonts w:eastAsia="標楷體" w:cs="Times New Roman"/>
                <w:color w:val="000000" w:themeColor="text1"/>
              </w:rPr>
              <w:t>(9)</w:t>
            </w:r>
          </w:p>
          <w:p w:rsidR="00B53AD9" w:rsidRPr="00B00278" w:rsidRDefault="00B53AD9" w:rsidP="00313900">
            <w:pPr>
              <w:pStyle w:val="a7"/>
              <w:numPr>
                <w:ilvl w:val="0"/>
                <w:numId w:val="26"/>
              </w:numPr>
              <w:spacing w:line="600" w:lineRule="exact"/>
              <w:ind w:leftChars="0"/>
              <w:jc w:val="both"/>
              <w:rPr>
                <w:rFonts w:eastAsia="標楷體" w:cs="Times New Roman"/>
                <w:color w:val="000000" w:themeColor="text1"/>
              </w:rPr>
            </w:pPr>
            <w:r w:rsidRPr="00B00278">
              <w:rPr>
                <w:rFonts w:eastAsia="標楷體" w:cs="Times New Roman"/>
                <w:color w:val="000000" w:themeColor="text1"/>
              </w:rPr>
              <w:t>事前預擬可行方案，並擬妥於各種情況下之對策。</w:t>
            </w:r>
            <w:r w:rsidRPr="00B00278">
              <w:rPr>
                <w:rFonts w:eastAsia="標楷體" w:cs="Times New Roman"/>
                <w:color w:val="000000" w:themeColor="text1"/>
              </w:rPr>
              <w:t>(9)</w:t>
            </w:r>
          </w:p>
          <w:p w:rsidR="00B53AD9" w:rsidRPr="00B00278" w:rsidRDefault="00B53AD9" w:rsidP="00313900">
            <w:pPr>
              <w:pStyle w:val="a7"/>
              <w:numPr>
                <w:ilvl w:val="0"/>
                <w:numId w:val="26"/>
              </w:numPr>
              <w:spacing w:line="600" w:lineRule="exact"/>
              <w:ind w:leftChars="0"/>
              <w:jc w:val="both"/>
              <w:rPr>
                <w:rFonts w:eastAsia="標楷體" w:cs="Times New Roman"/>
                <w:color w:val="000000" w:themeColor="text1"/>
              </w:rPr>
            </w:pPr>
            <w:r w:rsidRPr="00B00278">
              <w:rPr>
                <w:rFonts w:eastAsia="標楷體" w:cs="Times New Roman"/>
                <w:color w:val="000000" w:themeColor="text1"/>
              </w:rPr>
              <w:t>針對突發狀況，能即時應變，並加以解決。</w:t>
            </w:r>
            <w:r w:rsidRPr="00B00278">
              <w:rPr>
                <w:rFonts w:eastAsia="標楷體" w:cs="Times New Roman"/>
                <w:color w:val="000000" w:themeColor="text1"/>
              </w:rPr>
              <w:t>(9)</w:t>
            </w:r>
          </w:p>
          <w:p w:rsidR="00B53AD9" w:rsidRPr="00B00278" w:rsidRDefault="00B53AD9" w:rsidP="00313900">
            <w:pPr>
              <w:pStyle w:val="a7"/>
              <w:numPr>
                <w:ilvl w:val="0"/>
                <w:numId w:val="26"/>
              </w:numPr>
              <w:spacing w:line="600" w:lineRule="exact"/>
              <w:ind w:leftChars="0"/>
              <w:jc w:val="both"/>
              <w:rPr>
                <w:rFonts w:eastAsia="標楷體" w:cs="Times New Roman"/>
                <w:color w:val="000000" w:themeColor="text1"/>
              </w:rPr>
            </w:pPr>
            <w:r w:rsidRPr="00B00278">
              <w:rPr>
                <w:rFonts w:eastAsia="標楷體" w:cs="Times New Roman"/>
                <w:color w:val="000000" w:themeColor="text1"/>
              </w:rPr>
              <w:t>提供有利資訊或有力例證，以助於問題解決或協助決策制定。</w:t>
            </w:r>
            <w:r w:rsidRPr="00B00278">
              <w:rPr>
                <w:rFonts w:eastAsia="標楷體" w:cs="Times New Roman"/>
                <w:color w:val="000000" w:themeColor="text1"/>
              </w:rPr>
              <w:t>(9)</w:t>
            </w:r>
          </w:p>
          <w:p w:rsidR="00B53AD9" w:rsidRDefault="00B53AD9" w:rsidP="00C63ABE">
            <w:pPr>
              <w:pStyle w:val="a7"/>
              <w:numPr>
                <w:ilvl w:val="0"/>
                <w:numId w:val="34"/>
              </w:numPr>
              <w:ind w:leftChars="0"/>
              <w:jc w:val="both"/>
              <w:rPr>
                <w:rFonts w:eastAsia="標楷體" w:cs="Times New Roman"/>
                <w:color w:val="000000" w:themeColor="text1"/>
                <w:kern w:val="0"/>
              </w:rPr>
            </w:pPr>
            <w:r w:rsidRPr="00B00278">
              <w:rPr>
                <w:rFonts w:eastAsia="標楷體" w:cs="Times New Roman"/>
                <w:color w:val="000000" w:themeColor="text1"/>
              </w:rPr>
              <w:t>持續追蹤問題後續發展。</w:t>
            </w:r>
            <w:r w:rsidRPr="00B00278">
              <w:rPr>
                <w:rFonts w:eastAsia="標楷體" w:cs="Times New Roman"/>
                <w:color w:val="000000" w:themeColor="text1"/>
              </w:rPr>
              <w:t>(9)</w:t>
            </w:r>
            <w:r w:rsidRPr="00B00278">
              <w:rPr>
                <w:rFonts w:eastAsia="標楷體" w:cs="Times New Roman"/>
                <w:color w:val="000000" w:themeColor="text1"/>
                <w:kern w:val="0"/>
              </w:rPr>
              <w:t xml:space="preserve"> </w:t>
            </w:r>
          </w:p>
          <w:p w:rsidR="00B53AD9" w:rsidRPr="00B00278" w:rsidRDefault="00B53AD9" w:rsidP="00C63ABE">
            <w:pPr>
              <w:pStyle w:val="a7"/>
              <w:numPr>
                <w:ilvl w:val="0"/>
                <w:numId w:val="34"/>
              </w:numPr>
              <w:ind w:leftChars="0"/>
              <w:jc w:val="both"/>
              <w:rPr>
                <w:rFonts w:eastAsia="標楷體" w:cs="Times New Roman"/>
                <w:color w:val="000000" w:themeColor="text1"/>
                <w:kern w:val="0"/>
              </w:rPr>
            </w:pPr>
            <w:r w:rsidRPr="00B00278">
              <w:rPr>
                <w:rFonts w:eastAsia="標楷體" w:cs="Times New Roman"/>
                <w:color w:val="000000" w:themeColor="text1"/>
                <w:kern w:val="0"/>
              </w:rPr>
              <w:t>能</w:t>
            </w:r>
            <w:proofErr w:type="gramStart"/>
            <w:r w:rsidRPr="00B00278">
              <w:rPr>
                <w:rFonts w:eastAsia="標楷體" w:cs="Times New Roman"/>
                <w:color w:val="000000" w:themeColor="text1"/>
                <w:kern w:val="0"/>
              </w:rPr>
              <w:t>釐</w:t>
            </w:r>
            <w:proofErr w:type="gramEnd"/>
            <w:r w:rsidRPr="00B00278">
              <w:rPr>
                <w:rFonts w:eastAsia="標楷體" w:cs="Times New Roman"/>
                <w:color w:val="000000" w:themeColor="text1"/>
                <w:kern w:val="0"/>
              </w:rPr>
              <w:t>清問題癥結，並採取適當措施，以達成政策目標或解決問題。</w:t>
            </w:r>
            <w:r w:rsidRPr="00B00278">
              <w:rPr>
                <w:rFonts w:eastAsia="標楷體" w:cs="Times New Roman"/>
                <w:color w:val="000000" w:themeColor="text1"/>
                <w:kern w:val="0"/>
              </w:rPr>
              <w:t>(10)</w:t>
            </w:r>
          </w:p>
          <w:p w:rsidR="00B53AD9" w:rsidRPr="00B00278" w:rsidRDefault="00B53AD9" w:rsidP="00C63ABE">
            <w:pPr>
              <w:pStyle w:val="a7"/>
              <w:numPr>
                <w:ilvl w:val="0"/>
                <w:numId w:val="34"/>
              </w:numPr>
              <w:ind w:leftChars="0"/>
              <w:jc w:val="both"/>
              <w:rPr>
                <w:rFonts w:eastAsia="標楷體" w:cs="Times New Roman"/>
                <w:color w:val="000000" w:themeColor="text1"/>
                <w:kern w:val="0"/>
              </w:rPr>
            </w:pPr>
            <w:r w:rsidRPr="00B00278">
              <w:rPr>
                <w:rFonts w:eastAsia="標楷體" w:cs="Times New Roman"/>
                <w:color w:val="000000" w:themeColor="text1"/>
                <w:kern w:val="0"/>
              </w:rPr>
              <w:t>蒐集必要資訊，並妥適安排執行流程，嚴謹的時程控管與績效管考。</w:t>
            </w:r>
            <w:r w:rsidRPr="00B00278">
              <w:rPr>
                <w:rFonts w:eastAsia="標楷體" w:cs="Times New Roman"/>
                <w:color w:val="000000" w:themeColor="text1"/>
                <w:kern w:val="0"/>
              </w:rPr>
              <w:t>(10)</w:t>
            </w:r>
          </w:p>
          <w:p w:rsidR="00B53AD9" w:rsidRPr="00B00278" w:rsidRDefault="00B53AD9" w:rsidP="00C63ABE">
            <w:pPr>
              <w:pStyle w:val="a7"/>
              <w:numPr>
                <w:ilvl w:val="0"/>
                <w:numId w:val="34"/>
              </w:numPr>
              <w:ind w:leftChars="0"/>
              <w:jc w:val="both"/>
              <w:rPr>
                <w:rFonts w:eastAsia="標楷體" w:cs="Times New Roman"/>
                <w:color w:val="000000" w:themeColor="text1"/>
                <w:kern w:val="0"/>
              </w:rPr>
            </w:pPr>
            <w:r w:rsidRPr="00B00278">
              <w:rPr>
                <w:rFonts w:eastAsia="標楷體" w:cs="Times New Roman"/>
                <w:color w:val="000000" w:themeColor="text1"/>
                <w:kern w:val="0"/>
              </w:rPr>
              <w:t>預擬問題發生之可能情狀，事先</w:t>
            </w:r>
            <w:proofErr w:type="gramStart"/>
            <w:r w:rsidRPr="00B00278">
              <w:rPr>
                <w:rFonts w:eastAsia="標楷體" w:cs="Times New Roman"/>
                <w:color w:val="000000" w:themeColor="text1"/>
                <w:kern w:val="0"/>
              </w:rPr>
              <w:t>研</w:t>
            </w:r>
            <w:proofErr w:type="gramEnd"/>
            <w:r w:rsidRPr="00B00278">
              <w:rPr>
                <w:rFonts w:eastAsia="標楷體" w:cs="Times New Roman"/>
                <w:color w:val="000000" w:themeColor="text1"/>
                <w:kern w:val="0"/>
              </w:rPr>
              <w:t>擬因應對策。</w:t>
            </w:r>
            <w:r w:rsidRPr="00B00278">
              <w:rPr>
                <w:rFonts w:eastAsia="標楷體" w:cs="Times New Roman"/>
                <w:color w:val="000000" w:themeColor="text1"/>
                <w:kern w:val="0"/>
              </w:rPr>
              <w:t>(10)</w:t>
            </w:r>
          </w:p>
          <w:p w:rsidR="00B53AD9" w:rsidRPr="00B00278" w:rsidRDefault="00B53AD9" w:rsidP="00313900">
            <w:pPr>
              <w:pStyle w:val="a7"/>
              <w:numPr>
                <w:ilvl w:val="0"/>
                <w:numId w:val="26"/>
              </w:numPr>
              <w:spacing w:line="600" w:lineRule="exact"/>
              <w:ind w:leftChars="0"/>
              <w:jc w:val="both"/>
              <w:rPr>
                <w:rFonts w:eastAsia="標楷體" w:cs="Times New Roman"/>
                <w:color w:val="000000" w:themeColor="text1"/>
              </w:rPr>
            </w:pPr>
            <w:r w:rsidRPr="00B00278">
              <w:rPr>
                <w:rFonts w:eastAsia="標楷體" w:cs="Times New Roman"/>
                <w:color w:val="000000" w:themeColor="text1"/>
                <w:kern w:val="0"/>
              </w:rPr>
              <w:t>落實各項政策前，預先進行可行性分析。</w:t>
            </w:r>
            <w:r w:rsidRPr="00B00278">
              <w:rPr>
                <w:rFonts w:eastAsia="標楷體" w:cs="Times New Roman"/>
                <w:color w:val="000000" w:themeColor="text1"/>
                <w:kern w:val="0"/>
              </w:rPr>
              <w:t>(10)</w:t>
            </w:r>
          </w:p>
        </w:tc>
      </w:tr>
      <w:tr w:rsidR="00B53AD9" w:rsidRPr="00B00278" w:rsidTr="008D36D3">
        <w:trPr>
          <w:trHeight w:val="6226"/>
        </w:trPr>
        <w:tc>
          <w:tcPr>
            <w:tcW w:w="1809" w:type="dxa"/>
            <w:vAlign w:val="center"/>
          </w:tcPr>
          <w:p w:rsidR="00B53AD9" w:rsidRPr="00B00278" w:rsidRDefault="00B53AD9" w:rsidP="00722A25">
            <w:pPr>
              <w:jc w:val="center"/>
              <w:rPr>
                <w:rFonts w:asciiTheme="minorHAnsi" w:eastAsia="標楷體" w:hAnsiTheme="minorHAnsi"/>
                <w:b/>
                <w:color w:val="000000" w:themeColor="text1"/>
                <w:sz w:val="28"/>
                <w:szCs w:val="28"/>
              </w:rPr>
            </w:pPr>
            <w:r w:rsidRPr="00B00278">
              <w:rPr>
                <w:rFonts w:asciiTheme="minorHAnsi" w:eastAsia="標楷體" w:hAnsiTheme="minorHAnsi"/>
                <w:b/>
                <w:color w:val="000000" w:themeColor="text1"/>
                <w:sz w:val="28"/>
                <w:szCs w:val="28"/>
              </w:rPr>
              <w:t>績效管理</w:t>
            </w:r>
          </w:p>
        </w:tc>
        <w:tc>
          <w:tcPr>
            <w:tcW w:w="6981" w:type="dxa"/>
            <w:vAlign w:val="center"/>
          </w:tcPr>
          <w:p w:rsidR="00B53AD9" w:rsidRPr="00B00278" w:rsidRDefault="00B53AD9" w:rsidP="00313900">
            <w:pPr>
              <w:pStyle w:val="a7"/>
              <w:numPr>
                <w:ilvl w:val="0"/>
                <w:numId w:val="28"/>
              </w:numPr>
              <w:spacing w:line="600" w:lineRule="exact"/>
              <w:ind w:leftChars="0"/>
              <w:jc w:val="both"/>
              <w:rPr>
                <w:rFonts w:eastAsia="標楷體" w:cs="Times New Roman"/>
                <w:color w:val="000000" w:themeColor="text1"/>
                <w:szCs w:val="24"/>
              </w:rPr>
            </w:pPr>
            <w:r w:rsidRPr="00B00278">
              <w:rPr>
                <w:rFonts w:eastAsia="標楷體" w:cs="Times New Roman"/>
                <w:color w:val="000000" w:themeColor="text1"/>
                <w:szCs w:val="24"/>
              </w:rPr>
              <w:t>確認績效目標，建立業務標準作業流程（</w:t>
            </w:r>
            <w:r w:rsidRPr="00B00278">
              <w:rPr>
                <w:rFonts w:eastAsia="標楷體" w:cs="Times New Roman"/>
                <w:color w:val="000000" w:themeColor="text1"/>
                <w:szCs w:val="24"/>
              </w:rPr>
              <w:t>SOP</w:t>
            </w:r>
            <w:r w:rsidRPr="00B00278">
              <w:rPr>
                <w:rFonts w:eastAsia="標楷體" w:cs="Times New Roman"/>
                <w:color w:val="000000" w:themeColor="text1"/>
                <w:szCs w:val="24"/>
              </w:rPr>
              <w:t>）及辦理時程。</w:t>
            </w:r>
            <w:r w:rsidRPr="00B00278">
              <w:rPr>
                <w:rFonts w:eastAsia="標楷體" w:cs="Times New Roman"/>
                <w:color w:val="000000" w:themeColor="text1"/>
                <w:szCs w:val="24"/>
              </w:rPr>
              <w:t>(9)</w:t>
            </w:r>
          </w:p>
          <w:p w:rsidR="00B53AD9" w:rsidRPr="00B00278" w:rsidRDefault="00B53AD9" w:rsidP="00313900">
            <w:pPr>
              <w:pStyle w:val="a7"/>
              <w:numPr>
                <w:ilvl w:val="0"/>
                <w:numId w:val="28"/>
              </w:numPr>
              <w:spacing w:line="600" w:lineRule="exact"/>
              <w:ind w:leftChars="0"/>
              <w:jc w:val="both"/>
              <w:rPr>
                <w:rFonts w:eastAsia="標楷體" w:cs="Times New Roman"/>
                <w:color w:val="000000" w:themeColor="text1"/>
                <w:szCs w:val="24"/>
              </w:rPr>
            </w:pPr>
            <w:r w:rsidRPr="00B00278">
              <w:rPr>
                <w:rFonts w:eastAsia="標楷體" w:cs="Times New Roman"/>
                <w:color w:val="000000" w:themeColor="text1"/>
                <w:szCs w:val="24"/>
              </w:rPr>
              <w:t>經由成員參與設定關鍵績效指標（</w:t>
            </w:r>
            <w:r w:rsidRPr="00B00278">
              <w:rPr>
                <w:rFonts w:eastAsia="標楷體" w:cs="Times New Roman"/>
                <w:color w:val="000000" w:themeColor="text1"/>
                <w:szCs w:val="24"/>
              </w:rPr>
              <w:t>KPI</w:t>
            </w:r>
            <w:r w:rsidRPr="00B00278">
              <w:rPr>
                <w:rFonts w:eastAsia="標楷體" w:cs="Times New Roman"/>
                <w:color w:val="000000" w:themeColor="text1"/>
                <w:szCs w:val="24"/>
              </w:rPr>
              <w:t>）及考核方式，設置重要檢查點</w:t>
            </w:r>
            <w:r w:rsidRPr="00B00278">
              <w:rPr>
                <w:rFonts w:eastAsia="標楷體" w:cs="Times New Roman"/>
                <w:color w:val="000000" w:themeColor="text1"/>
                <w:szCs w:val="24"/>
              </w:rPr>
              <w:t>(check point)</w:t>
            </w:r>
            <w:r w:rsidRPr="00B00278">
              <w:rPr>
                <w:rFonts w:eastAsia="標楷體" w:cs="Times New Roman"/>
                <w:color w:val="000000" w:themeColor="text1"/>
                <w:szCs w:val="24"/>
              </w:rPr>
              <w:t>，定期追蹤執行情形。</w:t>
            </w:r>
            <w:r w:rsidRPr="00B00278">
              <w:rPr>
                <w:rFonts w:eastAsia="標楷體" w:cs="Times New Roman"/>
                <w:color w:val="000000" w:themeColor="text1"/>
                <w:szCs w:val="24"/>
              </w:rPr>
              <w:t>(9)</w:t>
            </w:r>
          </w:p>
          <w:p w:rsidR="00B53AD9" w:rsidRPr="00B00278" w:rsidRDefault="00B53AD9" w:rsidP="00313900">
            <w:pPr>
              <w:pStyle w:val="a7"/>
              <w:numPr>
                <w:ilvl w:val="0"/>
                <w:numId w:val="28"/>
              </w:numPr>
              <w:spacing w:line="600" w:lineRule="exact"/>
              <w:ind w:leftChars="0"/>
              <w:jc w:val="both"/>
              <w:rPr>
                <w:rFonts w:eastAsia="標楷體" w:cs="Times New Roman"/>
                <w:color w:val="000000" w:themeColor="text1"/>
                <w:szCs w:val="24"/>
              </w:rPr>
            </w:pPr>
            <w:r w:rsidRPr="00B00278">
              <w:rPr>
                <w:rFonts w:eastAsia="標楷體" w:cs="Times New Roman"/>
                <w:color w:val="000000" w:themeColor="text1"/>
                <w:szCs w:val="24"/>
              </w:rPr>
              <w:t>確實驗收及效果查核，對於績效不佳者，</w:t>
            </w:r>
            <w:proofErr w:type="gramStart"/>
            <w:r w:rsidRPr="00B00278">
              <w:rPr>
                <w:rFonts w:eastAsia="標楷體" w:cs="Times New Roman"/>
                <w:color w:val="000000" w:themeColor="text1"/>
                <w:szCs w:val="24"/>
              </w:rPr>
              <w:t>研</w:t>
            </w:r>
            <w:proofErr w:type="gramEnd"/>
            <w:r w:rsidRPr="00B00278">
              <w:rPr>
                <w:rFonts w:eastAsia="標楷體" w:cs="Times New Roman"/>
                <w:color w:val="000000" w:themeColor="text1"/>
                <w:szCs w:val="24"/>
              </w:rPr>
              <w:t>提因應改善作法。</w:t>
            </w:r>
            <w:r w:rsidRPr="00B00278">
              <w:rPr>
                <w:rFonts w:eastAsia="標楷體" w:cs="Times New Roman"/>
                <w:color w:val="000000" w:themeColor="text1"/>
                <w:szCs w:val="24"/>
              </w:rPr>
              <w:t>(9)</w:t>
            </w:r>
          </w:p>
          <w:p w:rsidR="00180D57" w:rsidRDefault="00B53AD9" w:rsidP="00180D57">
            <w:pPr>
              <w:pStyle w:val="a7"/>
              <w:numPr>
                <w:ilvl w:val="0"/>
                <w:numId w:val="28"/>
              </w:numPr>
              <w:spacing w:line="600" w:lineRule="exact"/>
              <w:ind w:leftChars="0"/>
              <w:jc w:val="both"/>
              <w:rPr>
                <w:rFonts w:eastAsia="標楷體" w:cs="Times New Roman"/>
                <w:color w:val="000000" w:themeColor="text1"/>
                <w:szCs w:val="24"/>
              </w:rPr>
            </w:pPr>
            <w:r w:rsidRPr="00B00278">
              <w:rPr>
                <w:rFonts w:eastAsia="標楷體" w:cs="Times New Roman"/>
                <w:color w:val="000000" w:themeColor="text1"/>
                <w:szCs w:val="24"/>
              </w:rPr>
              <w:t>績效考核結果列入平時考核，落實與考績連結。</w:t>
            </w:r>
            <w:r w:rsidRPr="00B00278">
              <w:rPr>
                <w:rFonts w:eastAsia="標楷體" w:cs="Times New Roman"/>
                <w:color w:val="000000" w:themeColor="text1"/>
                <w:szCs w:val="24"/>
              </w:rPr>
              <w:t>(9)</w:t>
            </w:r>
          </w:p>
          <w:p w:rsidR="00B53AD9" w:rsidRPr="00180D57" w:rsidRDefault="00B53AD9" w:rsidP="00180D57">
            <w:pPr>
              <w:pStyle w:val="a7"/>
              <w:numPr>
                <w:ilvl w:val="0"/>
                <w:numId w:val="28"/>
              </w:numPr>
              <w:spacing w:line="600" w:lineRule="exact"/>
              <w:ind w:leftChars="0"/>
              <w:jc w:val="both"/>
              <w:rPr>
                <w:rFonts w:eastAsia="標楷體" w:cs="Times New Roman"/>
                <w:color w:val="000000" w:themeColor="text1"/>
                <w:szCs w:val="24"/>
              </w:rPr>
            </w:pPr>
            <w:r w:rsidRPr="00180D57">
              <w:rPr>
                <w:rFonts w:eastAsia="標楷體" w:cs="Times New Roman"/>
                <w:color w:val="000000" w:themeColor="text1"/>
                <w:kern w:val="0"/>
              </w:rPr>
              <w:t>運用各種管理工具協助業務執行。</w:t>
            </w:r>
            <w:r w:rsidRPr="00180D57">
              <w:rPr>
                <w:rFonts w:eastAsia="標楷體" w:cs="Times New Roman"/>
                <w:color w:val="000000" w:themeColor="text1"/>
                <w:kern w:val="0"/>
              </w:rPr>
              <w:t>(10)</w:t>
            </w:r>
          </w:p>
        </w:tc>
      </w:tr>
      <w:tr w:rsidR="00B53AD9" w:rsidRPr="00B00278" w:rsidTr="008D36D3">
        <w:trPr>
          <w:trHeight w:val="5660"/>
        </w:trPr>
        <w:tc>
          <w:tcPr>
            <w:tcW w:w="1809" w:type="dxa"/>
            <w:vAlign w:val="center"/>
          </w:tcPr>
          <w:p w:rsidR="00B53AD9" w:rsidRPr="00B00278" w:rsidRDefault="00B53AD9" w:rsidP="00722A25">
            <w:pPr>
              <w:jc w:val="center"/>
              <w:rPr>
                <w:rFonts w:asciiTheme="minorHAnsi" w:eastAsia="標楷體" w:hAnsiTheme="minorHAnsi"/>
                <w:b/>
                <w:color w:val="000000" w:themeColor="text1"/>
                <w:sz w:val="28"/>
                <w:szCs w:val="28"/>
              </w:rPr>
            </w:pPr>
            <w:r w:rsidRPr="00B00278">
              <w:rPr>
                <w:rFonts w:asciiTheme="minorHAnsi" w:eastAsia="標楷體" w:hAnsiTheme="minorHAnsi"/>
                <w:b/>
                <w:color w:val="000000" w:themeColor="text1"/>
                <w:sz w:val="28"/>
                <w:szCs w:val="28"/>
              </w:rPr>
              <w:lastRenderedPageBreak/>
              <w:t>溝通協調</w:t>
            </w:r>
          </w:p>
        </w:tc>
        <w:tc>
          <w:tcPr>
            <w:tcW w:w="6981" w:type="dxa"/>
            <w:vAlign w:val="center"/>
          </w:tcPr>
          <w:p w:rsidR="00B53AD9" w:rsidRPr="00B00278" w:rsidRDefault="00B53AD9" w:rsidP="00313900">
            <w:pPr>
              <w:pStyle w:val="a7"/>
              <w:numPr>
                <w:ilvl w:val="0"/>
                <w:numId w:val="27"/>
              </w:numPr>
              <w:spacing w:line="600" w:lineRule="exact"/>
              <w:ind w:leftChars="0"/>
              <w:jc w:val="both"/>
              <w:rPr>
                <w:rFonts w:eastAsia="標楷體" w:cs="Times New Roman"/>
                <w:color w:val="000000" w:themeColor="text1"/>
              </w:rPr>
            </w:pPr>
            <w:r w:rsidRPr="00B00278">
              <w:rPr>
                <w:rFonts w:eastAsia="標楷體" w:cs="Times New Roman"/>
                <w:color w:val="000000" w:themeColor="text1"/>
              </w:rPr>
              <w:t>對他人富有同理心，誠心地傾聽，化解紛爭。</w:t>
            </w:r>
            <w:r w:rsidRPr="00B00278">
              <w:rPr>
                <w:rFonts w:eastAsia="標楷體" w:cs="Times New Roman"/>
                <w:color w:val="000000" w:themeColor="text1"/>
              </w:rPr>
              <w:t>(9)</w:t>
            </w:r>
          </w:p>
          <w:p w:rsidR="00B53AD9" w:rsidRPr="00B00278" w:rsidRDefault="00B53AD9" w:rsidP="00313900">
            <w:pPr>
              <w:pStyle w:val="a7"/>
              <w:numPr>
                <w:ilvl w:val="0"/>
                <w:numId w:val="27"/>
              </w:numPr>
              <w:spacing w:line="600" w:lineRule="exact"/>
              <w:ind w:leftChars="0"/>
              <w:jc w:val="both"/>
              <w:rPr>
                <w:rFonts w:eastAsia="標楷體" w:cs="Times New Roman"/>
                <w:color w:val="000000" w:themeColor="text1"/>
              </w:rPr>
            </w:pPr>
            <w:r w:rsidRPr="00B00278">
              <w:rPr>
                <w:rFonts w:eastAsia="標楷體" w:cs="Times New Roman"/>
                <w:color w:val="000000" w:themeColor="text1"/>
              </w:rPr>
              <w:t>在不同單位間，能進行橫向溝通協調，以提升組織績效。</w:t>
            </w:r>
            <w:r w:rsidRPr="00B00278">
              <w:rPr>
                <w:rFonts w:eastAsia="標楷體" w:cs="Times New Roman"/>
                <w:color w:val="000000" w:themeColor="text1"/>
              </w:rPr>
              <w:t>(9)</w:t>
            </w:r>
          </w:p>
          <w:p w:rsidR="00B53AD9" w:rsidRPr="00B00278" w:rsidRDefault="00B53AD9" w:rsidP="00313900">
            <w:pPr>
              <w:pStyle w:val="a7"/>
              <w:numPr>
                <w:ilvl w:val="0"/>
                <w:numId w:val="27"/>
              </w:numPr>
              <w:spacing w:line="600" w:lineRule="exact"/>
              <w:ind w:leftChars="0"/>
              <w:jc w:val="both"/>
              <w:rPr>
                <w:rFonts w:eastAsia="標楷體" w:cs="Times New Roman"/>
                <w:color w:val="000000" w:themeColor="text1"/>
              </w:rPr>
            </w:pPr>
            <w:proofErr w:type="gramStart"/>
            <w:r w:rsidRPr="00B00278">
              <w:rPr>
                <w:rFonts w:eastAsia="標楷體" w:cs="Times New Roman"/>
                <w:color w:val="000000" w:themeColor="text1"/>
              </w:rPr>
              <w:t>透過跨域合作</w:t>
            </w:r>
            <w:proofErr w:type="gramEnd"/>
            <w:r w:rsidRPr="00B00278">
              <w:rPr>
                <w:rFonts w:eastAsia="標楷體" w:cs="Times New Roman"/>
                <w:color w:val="000000" w:themeColor="text1"/>
              </w:rPr>
              <w:t>於不同組織間進行溝通協調，完成共同目標。</w:t>
            </w:r>
            <w:r w:rsidRPr="00B00278">
              <w:rPr>
                <w:rFonts w:eastAsia="標楷體" w:cs="Times New Roman"/>
                <w:color w:val="000000" w:themeColor="text1"/>
              </w:rPr>
              <w:t>(9)</w:t>
            </w:r>
          </w:p>
          <w:p w:rsidR="00B53AD9" w:rsidRPr="00B00278" w:rsidRDefault="00B53AD9" w:rsidP="00313900">
            <w:pPr>
              <w:pStyle w:val="a7"/>
              <w:numPr>
                <w:ilvl w:val="0"/>
                <w:numId w:val="27"/>
              </w:numPr>
              <w:spacing w:line="600" w:lineRule="exact"/>
              <w:ind w:leftChars="0"/>
              <w:jc w:val="both"/>
              <w:rPr>
                <w:rFonts w:eastAsia="標楷體" w:cs="Times New Roman"/>
                <w:color w:val="000000" w:themeColor="text1"/>
              </w:rPr>
            </w:pPr>
            <w:r w:rsidRPr="00B00278">
              <w:rPr>
                <w:rFonts w:eastAsia="標楷體" w:cs="Times New Roman"/>
                <w:color w:val="000000" w:themeColor="text1"/>
              </w:rPr>
              <w:t>對媒體溝通公開透明，維持良性互動，政策目標能適時對外說明，讓民眾瞭解。</w:t>
            </w:r>
            <w:r w:rsidRPr="00B00278">
              <w:rPr>
                <w:rFonts w:eastAsia="標楷體" w:cs="Times New Roman"/>
                <w:color w:val="000000" w:themeColor="text1"/>
              </w:rPr>
              <w:t>(9)</w:t>
            </w:r>
          </w:p>
          <w:p w:rsidR="00180D57" w:rsidRDefault="00B53AD9" w:rsidP="00180D57">
            <w:pPr>
              <w:pStyle w:val="a7"/>
              <w:numPr>
                <w:ilvl w:val="0"/>
                <w:numId w:val="27"/>
              </w:numPr>
              <w:spacing w:line="600" w:lineRule="exact"/>
              <w:ind w:leftChars="0"/>
              <w:jc w:val="both"/>
              <w:rPr>
                <w:rFonts w:eastAsia="標楷體" w:cs="Times New Roman"/>
                <w:color w:val="000000" w:themeColor="text1"/>
              </w:rPr>
            </w:pPr>
            <w:r w:rsidRPr="00B00278">
              <w:rPr>
                <w:rFonts w:eastAsia="標楷體" w:cs="Times New Roman"/>
                <w:color w:val="000000" w:themeColor="text1"/>
              </w:rPr>
              <w:t>對民眾溝通具有同理心，並從民眾角度出發。</w:t>
            </w:r>
            <w:r w:rsidRPr="00B00278">
              <w:rPr>
                <w:rFonts w:eastAsia="標楷體" w:cs="Times New Roman"/>
                <w:color w:val="000000" w:themeColor="text1"/>
              </w:rPr>
              <w:t>(9)</w:t>
            </w:r>
          </w:p>
          <w:p w:rsidR="00180D57" w:rsidRPr="00180D57" w:rsidRDefault="00B53AD9" w:rsidP="00180D57">
            <w:pPr>
              <w:pStyle w:val="a7"/>
              <w:numPr>
                <w:ilvl w:val="0"/>
                <w:numId w:val="27"/>
              </w:numPr>
              <w:spacing w:line="600" w:lineRule="exact"/>
              <w:ind w:leftChars="0"/>
              <w:jc w:val="both"/>
              <w:rPr>
                <w:rFonts w:eastAsia="標楷體" w:cs="Times New Roman"/>
                <w:color w:val="000000" w:themeColor="text1"/>
              </w:rPr>
            </w:pPr>
            <w:r w:rsidRPr="00180D57">
              <w:rPr>
                <w:rFonts w:eastAsia="標楷體" w:cs="Times New Roman"/>
                <w:color w:val="000000" w:themeColor="text1"/>
                <w:kern w:val="0"/>
              </w:rPr>
              <w:t>以同理心傾聽，並經由清晰的溝通過程，獲得對方認同，並為接受。</w:t>
            </w:r>
            <w:r w:rsidRPr="00180D57">
              <w:rPr>
                <w:rFonts w:eastAsia="標楷體" w:cs="Times New Roman"/>
                <w:color w:val="000000" w:themeColor="text1"/>
                <w:kern w:val="0"/>
              </w:rPr>
              <w:t>(10)</w:t>
            </w:r>
          </w:p>
          <w:p w:rsidR="00B53AD9" w:rsidRPr="00180D57" w:rsidRDefault="00B53AD9" w:rsidP="00180D57">
            <w:pPr>
              <w:pStyle w:val="a7"/>
              <w:numPr>
                <w:ilvl w:val="0"/>
                <w:numId w:val="27"/>
              </w:numPr>
              <w:spacing w:line="600" w:lineRule="exact"/>
              <w:ind w:leftChars="0"/>
              <w:jc w:val="both"/>
              <w:rPr>
                <w:rFonts w:eastAsia="標楷體" w:cs="Times New Roman"/>
                <w:color w:val="000000" w:themeColor="text1"/>
              </w:rPr>
            </w:pPr>
            <w:proofErr w:type="gramStart"/>
            <w:r w:rsidRPr="00180D57">
              <w:rPr>
                <w:rFonts w:eastAsia="標楷體" w:cs="Times New Roman"/>
                <w:color w:val="000000" w:themeColor="text1"/>
                <w:kern w:val="0"/>
              </w:rPr>
              <w:t>能跨域溝通</w:t>
            </w:r>
            <w:proofErr w:type="gramEnd"/>
            <w:r w:rsidRPr="00180D57">
              <w:rPr>
                <w:rFonts w:eastAsia="標楷體" w:cs="Times New Roman"/>
                <w:color w:val="000000" w:themeColor="text1"/>
                <w:kern w:val="0"/>
              </w:rPr>
              <w:t>協商（包括不同機關、單位等）。</w:t>
            </w:r>
            <w:r w:rsidRPr="00180D57">
              <w:rPr>
                <w:rFonts w:eastAsia="標楷體" w:cs="Times New Roman"/>
                <w:color w:val="000000" w:themeColor="text1"/>
                <w:kern w:val="0"/>
              </w:rPr>
              <w:t>(10)</w:t>
            </w:r>
          </w:p>
          <w:p w:rsidR="00B53AD9" w:rsidRPr="00B00278" w:rsidRDefault="00B53AD9" w:rsidP="00313900">
            <w:pPr>
              <w:pStyle w:val="a7"/>
              <w:numPr>
                <w:ilvl w:val="0"/>
                <w:numId w:val="27"/>
              </w:numPr>
              <w:spacing w:line="600" w:lineRule="exact"/>
              <w:ind w:leftChars="0"/>
              <w:jc w:val="both"/>
              <w:rPr>
                <w:rFonts w:eastAsia="標楷體" w:cs="Times New Roman"/>
                <w:color w:val="000000" w:themeColor="text1"/>
              </w:rPr>
            </w:pPr>
            <w:r w:rsidRPr="00B00278">
              <w:rPr>
                <w:rFonts w:eastAsia="標楷體" w:cs="Times New Roman"/>
                <w:color w:val="000000" w:themeColor="text1"/>
                <w:kern w:val="0"/>
              </w:rPr>
              <w:t>能沉著冷靜的進行溝通。</w:t>
            </w:r>
            <w:r w:rsidRPr="00B00278">
              <w:rPr>
                <w:rFonts w:eastAsia="標楷體" w:cs="Times New Roman"/>
                <w:color w:val="000000" w:themeColor="text1"/>
                <w:kern w:val="0"/>
              </w:rPr>
              <w:t>(10)</w:t>
            </w:r>
          </w:p>
        </w:tc>
      </w:tr>
      <w:tr w:rsidR="00B53AD9" w:rsidRPr="00B00278" w:rsidTr="008D36D3">
        <w:trPr>
          <w:trHeight w:val="2347"/>
        </w:trPr>
        <w:tc>
          <w:tcPr>
            <w:tcW w:w="1809" w:type="dxa"/>
            <w:vAlign w:val="center"/>
          </w:tcPr>
          <w:p w:rsidR="00B53AD9" w:rsidRDefault="00B53AD9" w:rsidP="00722A25">
            <w:pPr>
              <w:jc w:val="center"/>
              <w:rPr>
                <w:rFonts w:asciiTheme="minorHAnsi" w:eastAsia="標楷體" w:hAnsiTheme="minorHAnsi"/>
                <w:b/>
                <w:color w:val="000000" w:themeColor="text1"/>
                <w:sz w:val="28"/>
                <w:szCs w:val="28"/>
              </w:rPr>
            </w:pPr>
            <w:bookmarkStart w:id="0" w:name="_GoBack"/>
            <w:bookmarkEnd w:id="0"/>
            <w:r w:rsidRPr="00FA422D">
              <w:rPr>
                <w:rFonts w:asciiTheme="minorHAnsi" w:eastAsia="標楷體" w:hAnsiTheme="minorHAnsi"/>
                <w:b/>
                <w:color w:val="000000" w:themeColor="text1"/>
                <w:sz w:val="28"/>
                <w:szCs w:val="28"/>
              </w:rPr>
              <w:t>學習力</w:t>
            </w:r>
          </w:p>
          <w:p w:rsidR="00B53AD9" w:rsidRPr="00FA422D" w:rsidRDefault="00B53AD9" w:rsidP="00722A25">
            <w:pPr>
              <w:jc w:val="center"/>
              <w:rPr>
                <w:rFonts w:asciiTheme="minorHAnsi" w:eastAsia="標楷體" w:hAnsiTheme="minorHAnsi"/>
                <w:b/>
                <w:color w:val="000000" w:themeColor="text1"/>
                <w:sz w:val="28"/>
                <w:szCs w:val="28"/>
              </w:rPr>
            </w:pPr>
            <w:r w:rsidRPr="00FA422D">
              <w:rPr>
                <w:rFonts w:asciiTheme="minorHAnsi" w:eastAsia="標楷體" w:hAnsiTheme="minorHAnsi"/>
                <w:b/>
                <w:color w:val="000000" w:themeColor="text1"/>
                <w:sz w:val="28"/>
                <w:szCs w:val="28"/>
              </w:rPr>
              <w:t>（指導）</w:t>
            </w:r>
          </w:p>
        </w:tc>
        <w:tc>
          <w:tcPr>
            <w:tcW w:w="6981" w:type="dxa"/>
            <w:vAlign w:val="center"/>
          </w:tcPr>
          <w:p w:rsidR="00B53AD9" w:rsidRPr="00B00278" w:rsidRDefault="00B53AD9" w:rsidP="00313900">
            <w:pPr>
              <w:pStyle w:val="a7"/>
              <w:numPr>
                <w:ilvl w:val="0"/>
                <w:numId w:val="30"/>
              </w:numPr>
              <w:ind w:leftChars="0"/>
              <w:jc w:val="both"/>
              <w:rPr>
                <w:rFonts w:eastAsia="標楷體" w:cs="Times New Roman"/>
                <w:color w:val="000000" w:themeColor="text1"/>
                <w:kern w:val="0"/>
              </w:rPr>
            </w:pPr>
            <w:r w:rsidRPr="00B00278">
              <w:rPr>
                <w:rFonts w:eastAsia="標楷體" w:cs="Times New Roman"/>
                <w:color w:val="000000" w:themeColor="text1"/>
                <w:kern w:val="0"/>
              </w:rPr>
              <w:t>能持續學習，保持學習心，並達成終身</w:t>
            </w:r>
            <w:r w:rsidR="00E7455F">
              <w:rPr>
                <w:rFonts w:eastAsia="標楷體" w:cs="Times New Roman" w:hint="eastAsia"/>
                <w:color w:val="000000" w:themeColor="text1"/>
                <w:kern w:val="0"/>
              </w:rPr>
              <w:t>學習</w:t>
            </w:r>
            <w:r w:rsidRPr="00B00278">
              <w:rPr>
                <w:rFonts w:eastAsia="標楷體" w:cs="Times New Roman"/>
                <w:color w:val="000000" w:themeColor="text1"/>
                <w:kern w:val="0"/>
              </w:rPr>
              <w:t>的目標。</w:t>
            </w:r>
            <w:r w:rsidRPr="00B00278">
              <w:rPr>
                <w:rFonts w:eastAsia="標楷體" w:cs="Times New Roman"/>
                <w:color w:val="000000" w:themeColor="text1"/>
                <w:kern w:val="0"/>
              </w:rPr>
              <w:t>(10)</w:t>
            </w:r>
          </w:p>
          <w:p w:rsidR="00B53AD9" w:rsidRPr="00F91E08" w:rsidRDefault="00B53AD9" w:rsidP="00313900">
            <w:pPr>
              <w:pStyle w:val="a7"/>
              <w:numPr>
                <w:ilvl w:val="0"/>
                <w:numId w:val="30"/>
              </w:numPr>
              <w:ind w:leftChars="0"/>
              <w:jc w:val="both"/>
              <w:rPr>
                <w:rFonts w:eastAsia="標楷體" w:cs="Times New Roman"/>
                <w:color w:val="000000" w:themeColor="text1"/>
              </w:rPr>
            </w:pPr>
            <w:r w:rsidRPr="00B00278">
              <w:rPr>
                <w:rFonts w:eastAsia="標楷體" w:cs="Times New Roman"/>
                <w:color w:val="000000" w:themeColor="text1"/>
                <w:kern w:val="0"/>
              </w:rPr>
              <w:t>除本質專業學習外，並能透過科際整合，提升自我。</w:t>
            </w:r>
            <w:r w:rsidRPr="00B00278">
              <w:rPr>
                <w:rFonts w:eastAsia="標楷體" w:cs="Times New Roman"/>
                <w:color w:val="000000" w:themeColor="text1"/>
                <w:kern w:val="0"/>
              </w:rPr>
              <w:t>(10)</w:t>
            </w:r>
          </w:p>
        </w:tc>
      </w:tr>
      <w:tr w:rsidR="00B53AD9" w:rsidRPr="00B00278" w:rsidTr="00552103">
        <w:trPr>
          <w:trHeight w:val="4801"/>
        </w:trPr>
        <w:tc>
          <w:tcPr>
            <w:tcW w:w="1809" w:type="dxa"/>
            <w:vAlign w:val="center"/>
          </w:tcPr>
          <w:p w:rsidR="00B53AD9" w:rsidRPr="00B00278" w:rsidRDefault="00B53AD9" w:rsidP="00722A25">
            <w:pPr>
              <w:jc w:val="center"/>
              <w:rPr>
                <w:rFonts w:asciiTheme="minorHAnsi" w:eastAsia="標楷體" w:hAnsiTheme="minorHAnsi"/>
                <w:b/>
                <w:color w:val="000000" w:themeColor="text1"/>
                <w:sz w:val="28"/>
                <w:szCs w:val="28"/>
              </w:rPr>
            </w:pPr>
            <w:r w:rsidRPr="00B00278">
              <w:rPr>
                <w:rFonts w:asciiTheme="minorHAnsi" w:eastAsia="標楷體" w:hAnsiTheme="minorHAnsi"/>
                <w:b/>
                <w:color w:val="000000" w:themeColor="text1"/>
                <w:sz w:val="28"/>
                <w:szCs w:val="28"/>
              </w:rPr>
              <w:t>團隊建立</w:t>
            </w:r>
          </w:p>
        </w:tc>
        <w:tc>
          <w:tcPr>
            <w:tcW w:w="6981" w:type="dxa"/>
            <w:vAlign w:val="center"/>
          </w:tcPr>
          <w:p w:rsidR="00B53AD9" w:rsidRPr="00B00278" w:rsidRDefault="00B53AD9" w:rsidP="00313900">
            <w:pPr>
              <w:pStyle w:val="a7"/>
              <w:numPr>
                <w:ilvl w:val="0"/>
                <w:numId w:val="29"/>
              </w:numPr>
              <w:spacing w:line="600" w:lineRule="exact"/>
              <w:ind w:leftChars="0"/>
              <w:jc w:val="both"/>
              <w:rPr>
                <w:rFonts w:eastAsia="標楷體" w:cs="Times New Roman"/>
                <w:color w:val="000000" w:themeColor="text1"/>
              </w:rPr>
            </w:pPr>
            <w:r w:rsidRPr="00B00278">
              <w:rPr>
                <w:rFonts w:eastAsia="標楷體" w:cs="Times New Roman"/>
                <w:color w:val="000000" w:themeColor="text1"/>
              </w:rPr>
              <w:t>了解個人能力，作適當業務分配。</w:t>
            </w:r>
            <w:r w:rsidRPr="00B00278">
              <w:rPr>
                <w:rFonts w:eastAsia="標楷體" w:cs="Times New Roman"/>
                <w:color w:val="000000" w:themeColor="text1"/>
              </w:rPr>
              <w:t>(9)</w:t>
            </w:r>
          </w:p>
          <w:p w:rsidR="00B53AD9" w:rsidRPr="00B00278" w:rsidRDefault="00B53AD9" w:rsidP="00313900">
            <w:pPr>
              <w:pStyle w:val="a7"/>
              <w:numPr>
                <w:ilvl w:val="0"/>
                <w:numId w:val="29"/>
              </w:numPr>
              <w:spacing w:line="600" w:lineRule="exact"/>
              <w:ind w:leftChars="0"/>
              <w:jc w:val="both"/>
              <w:rPr>
                <w:rFonts w:eastAsia="標楷體" w:cs="Times New Roman"/>
                <w:color w:val="000000" w:themeColor="text1"/>
              </w:rPr>
            </w:pPr>
            <w:r w:rsidRPr="00B00278">
              <w:rPr>
                <w:rFonts w:eastAsia="標楷體" w:cs="Times New Roman"/>
                <w:color w:val="000000" w:themeColor="text1"/>
              </w:rPr>
              <w:t>建立團隊歸屬感及價值。</w:t>
            </w:r>
            <w:r w:rsidRPr="00B00278">
              <w:rPr>
                <w:rFonts w:eastAsia="標楷體" w:cs="Times New Roman"/>
                <w:color w:val="000000" w:themeColor="text1"/>
              </w:rPr>
              <w:t>(9)</w:t>
            </w:r>
          </w:p>
          <w:p w:rsidR="00B53AD9" w:rsidRPr="00B00278" w:rsidRDefault="00B53AD9" w:rsidP="00313900">
            <w:pPr>
              <w:pStyle w:val="a7"/>
              <w:numPr>
                <w:ilvl w:val="0"/>
                <w:numId w:val="29"/>
              </w:numPr>
              <w:spacing w:line="600" w:lineRule="exact"/>
              <w:ind w:leftChars="0"/>
              <w:jc w:val="both"/>
              <w:rPr>
                <w:rFonts w:eastAsia="標楷體" w:cs="Times New Roman"/>
                <w:color w:val="000000" w:themeColor="text1"/>
              </w:rPr>
            </w:pPr>
            <w:r w:rsidRPr="00B00278">
              <w:rPr>
                <w:rFonts w:eastAsia="標楷體" w:cs="Times New Roman"/>
                <w:color w:val="000000" w:themeColor="text1"/>
              </w:rPr>
              <w:t>掌控團隊成員之工作情形，提供適當之支持及協助。</w:t>
            </w:r>
            <w:r w:rsidRPr="00B00278">
              <w:rPr>
                <w:rFonts w:eastAsia="標楷體" w:cs="Times New Roman"/>
                <w:color w:val="000000" w:themeColor="text1"/>
              </w:rPr>
              <w:t>(9)</w:t>
            </w:r>
          </w:p>
          <w:p w:rsidR="00B53AD9" w:rsidRPr="00B00278" w:rsidRDefault="00B53AD9" w:rsidP="00313900">
            <w:pPr>
              <w:pStyle w:val="a7"/>
              <w:numPr>
                <w:ilvl w:val="0"/>
                <w:numId w:val="29"/>
              </w:numPr>
              <w:spacing w:line="600" w:lineRule="exact"/>
              <w:ind w:leftChars="0"/>
              <w:jc w:val="both"/>
              <w:rPr>
                <w:rFonts w:eastAsia="標楷體" w:cs="Times New Roman"/>
                <w:color w:val="000000" w:themeColor="text1"/>
              </w:rPr>
            </w:pPr>
            <w:r w:rsidRPr="00B00278">
              <w:rPr>
                <w:rFonts w:eastAsia="標楷體" w:cs="Times New Roman"/>
                <w:color w:val="000000" w:themeColor="text1"/>
              </w:rPr>
              <w:t>運用團隊策略，並能讓成員間有效溝通，提升團隊績效，達成組織目標。</w:t>
            </w:r>
            <w:r w:rsidRPr="00B00278">
              <w:rPr>
                <w:rFonts w:eastAsia="標楷體" w:cs="Times New Roman"/>
                <w:color w:val="000000" w:themeColor="text1"/>
              </w:rPr>
              <w:t>(9)</w:t>
            </w:r>
          </w:p>
          <w:p w:rsidR="00B53AD9" w:rsidRPr="00B00278" w:rsidRDefault="00B53AD9" w:rsidP="00313900">
            <w:pPr>
              <w:pStyle w:val="a7"/>
              <w:numPr>
                <w:ilvl w:val="0"/>
                <w:numId w:val="17"/>
              </w:numPr>
              <w:ind w:leftChars="0"/>
              <w:jc w:val="both"/>
              <w:rPr>
                <w:rFonts w:eastAsia="標楷體" w:cs="Times New Roman"/>
                <w:color w:val="000000" w:themeColor="text1"/>
                <w:kern w:val="0"/>
              </w:rPr>
            </w:pPr>
            <w:r w:rsidRPr="00B00278">
              <w:rPr>
                <w:rFonts w:eastAsia="標楷體" w:cs="Times New Roman"/>
                <w:color w:val="000000" w:themeColor="text1"/>
              </w:rPr>
              <w:t>培訓團隊成員能力。</w:t>
            </w:r>
            <w:r w:rsidRPr="00B00278">
              <w:rPr>
                <w:rFonts w:eastAsia="標楷體" w:cs="Times New Roman"/>
                <w:color w:val="000000" w:themeColor="text1"/>
              </w:rPr>
              <w:t>(9)</w:t>
            </w:r>
            <w:r w:rsidRPr="00B00278">
              <w:rPr>
                <w:rFonts w:eastAsia="標楷體" w:cs="Times New Roman"/>
                <w:color w:val="000000" w:themeColor="text1"/>
                <w:kern w:val="0"/>
              </w:rPr>
              <w:t xml:space="preserve"> </w:t>
            </w:r>
          </w:p>
          <w:p w:rsidR="00B53AD9" w:rsidRPr="00B00278" w:rsidRDefault="00B53AD9" w:rsidP="00313900">
            <w:pPr>
              <w:pStyle w:val="a7"/>
              <w:numPr>
                <w:ilvl w:val="0"/>
                <w:numId w:val="17"/>
              </w:numPr>
              <w:ind w:leftChars="0"/>
              <w:jc w:val="both"/>
              <w:rPr>
                <w:rFonts w:eastAsia="標楷體" w:cs="Times New Roman"/>
                <w:color w:val="000000" w:themeColor="text1"/>
              </w:rPr>
            </w:pPr>
            <w:r w:rsidRPr="00B00278">
              <w:rPr>
                <w:rFonts w:eastAsia="標楷體" w:cs="Times New Roman"/>
                <w:color w:val="000000" w:themeColor="text1"/>
                <w:kern w:val="0"/>
              </w:rPr>
              <w:t>能培育、發展人才、知人善任，適時給予個人或團隊指導。</w:t>
            </w:r>
            <w:r w:rsidRPr="00B00278">
              <w:rPr>
                <w:rFonts w:eastAsia="標楷體" w:cs="Times New Roman"/>
                <w:color w:val="000000" w:themeColor="text1"/>
                <w:kern w:val="0"/>
              </w:rPr>
              <w:t>(10)</w:t>
            </w:r>
          </w:p>
          <w:p w:rsidR="00B53AD9" w:rsidRPr="00111936" w:rsidRDefault="00B53AD9" w:rsidP="00313900">
            <w:pPr>
              <w:pStyle w:val="a7"/>
              <w:numPr>
                <w:ilvl w:val="0"/>
                <w:numId w:val="17"/>
              </w:numPr>
              <w:ind w:leftChars="0"/>
              <w:jc w:val="both"/>
              <w:rPr>
                <w:rFonts w:eastAsia="標楷體" w:cs="Times New Roman"/>
                <w:color w:val="000000" w:themeColor="text1"/>
              </w:rPr>
            </w:pPr>
            <w:r w:rsidRPr="00B00278">
              <w:rPr>
                <w:rFonts w:eastAsia="標楷體" w:cs="Times New Roman"/>
                <w:color w:val="000000" w:themeColor="text1"/>
                <w:kern w:val="0"/>
              </w:rPr>
              <w:t>能凝聚團隊向心力。</w:t>
            </w:r>
            <w:r w:rsidRPr="00B00278">
              <w:rPr>
                <w:rFonts w:eastAsia="標楷體" w:cs="Times New Roman"/>
                <w:color w:val="000000" w:themeColor="text1"/>
                <w:kern w:val="0"/>
              </w:rPr>
              <w:t>(10)</w:t>
            </w:r>
          </w:p>
        </w:tc>
      </w:tr>
    </w:tbl>
    <w:p w:rsidR="00552103" w:rsidRPr="00552103" w:rsidRDefault="00552103" w:rsidP="00932050">
      <w:pPr>
        <w:jc w:val="both"/>
        <w:rPr>
          <w:rFonts w:asciiTheme="minorHAnsi" w:eastAsia="標楷體" w:hAnsiTheme="minorHAnsi"/>
          <w:color w:val="000000" w:themeColor="text1"/>
          <w:sz w:val="28"/>
          <w:szCs w:val="28"/>
        </w:rPr>
      </w:pPr>
      <w:proofErr w:type="gramStart"/>
      <w:r w:rsidRPr="00552103">
        <w:rPr>
          <w:rFonts w:asciiTheme="minorHAnsi" w:eastAsia="標楷體" w:hAnsiTheme="minorHAnsi" w:hint="eastAsia"/>
          <w:color w:val="000000" w:themeColor="text1"/>
          <w:sz w:val="28"/>
          <w:szCs w:val="28"/>
        </w:rPr>
        <w:t>註</w:t>
      </w:r>
      <w:proofErr w:type="gramEnd"/>
      <w:r w:rsidRPr="00552103">
        <w:rPr>
          <w:rFonts w:asciiTheme="minorHAnsi" w:eastAsia="標楷體" w:hAnsiTheme="minorHAnsi" w:hint="eastAsia"/>
          <w:color w:val="000000" w:themeColor="text1"/>
          <w:sz w:val="28"/>
          <w:szCs w:val="28"/>
        </w:rPr>
        <w:t>：</w:t>
      </w:r>
      <w:r>
        <w:rPr>
          <w:rFonts w:asciiTheme="minorHAnsi" w:eastAsia="標楷體" w:hAnsiTheme="minorHAnsi" w:hint="eastAsia"/>
          <w:color w:val="000000" w:themeColor="text1"/>
          <w:sz w:val="28"/>
          <w:szCs w:val="28"/>
        </w:rPr>
        <w:t>活動當日</w:t>
      </w:r>
      <w:r w:rsidRPr="00552103">
        <w:rPr>
          <w:rFonts w:asciiTheme="minorHAnsi" w:eastAsia="標楷體" w:hAnsiTheme="minorHAnsi" w:hint="eastAsia"/>
          <w:color w:val="000000" w:themeColor="text1"/>
          <w:sz w:val="28"/>
          <w:szCs w:val="28"/>
        </w:rPr>
        <w:t>並未討論政策管理</w:t>
      </w:r>
      <w:r>
        <w:rPr>
          <w:rFonts w:asciiTheme="minorHAnsi" w:eastAsia="標楷體" w:hAnsiTheme="minorHAnsi" w:hint="eastAsia"/>
          <w:color w:val="000000" w:themeColor="text1"/>
          <w:sz w:val="28"/>
          <w:szCs w:val="28"/>
        </w:rPr>
        <w:t>相關之</w:t>
      </w:r>
      <w:r w:rsidRPr="00552103">
        <w:rPr>
          <w:rFonts w:asciiTheme="minorHAnsi" w:eastAsia="標楷體" w:hAnsiTheme="minorHAnsi" w:hint="eastAsia"/>
          <w:color w:val="000000" w:themeColor="text1"/>
          <w:sz w:val="28"/>
          <w:szCs w:val="28"/>
        </w:rPr>
        <w:t>行為事例。</w:t>
      </w:r>
    </w:p>
    <w:p w:rsidR="00E54DA9" w:rsidRPr="00B00278" w:rsidRDefault="00A76748" w:rsidP="00932050">
      <w:pPr>
        <w:jc w:val="both"/>
        <w:rPr>
          <w:rFonts w:asciiTheme="minorHAnsi" w:eastAsia="標楷體" w:hAnsiTheme="minorHAnsi"/>
          <w:b/>
          <w:color w:val="000000" w:themeColor="text1"/>
          <w:sz w:val="28"/>
          <w:szCs w:val="28"/>
        </w:rPr>
      </w:pPr>
      <w:r w:rsidRPr="00B00278">
        <w:rPr>
          <w:rFonts w:asciiTheme="minorHAnsi" w:eastAsia="標楷體" w:hAnsiTheme="minorHAnsi"/>
          <w:b/>
          <w:color w:val="000000" w:themeColor="text1"/>
          <w:sz w:val="28"/>
          <w:szCs w:val="28"/>
        </w:rPr>
        <w:lastRenderedPageBreak/>
        <w:t>二</w:t>
      </w:r>
      <w:r w:rsidR="00C56612" w:rsidRPr="00B00278">
        <w:rPr>
          <w:rFonts w:asciiTheme="minorHAnsi" w:eastAsia="標楷體" w:hAnsiTheme="minorHAnsi"/>
          <w:b/>
          <w:color w:val="000000" w:themeColor="text1"/>
          <w:sz w:val="28"/>
          <w:szCs w:val="28"/>
        </w:rPr>
        <w:t>、</w:t>
      </w:r>
      <w:r w:rsidRPr="00B00278">
        <w:rPr>
          <w:rFonts w:asciiTheme="minorHAnsi" w:eastAsia="標楷體" w:hAnsiTheme="minorHAnsi"/>
          <w:b/>
          <w:color w:val="000000" w:themeColor="text1"/>
          <w:sz w:val="28"/>
          <w:szCs w:val="28"/>
        </w:rPr>
        <w:t>未來建議</w:t>
      </w:r>
    </w:p>
    <w:p w:rsidR="00AA4621" w:rsidRDefault="007448DC" w:rsidP="002E2FE6">
      <w:pPr>
        <w:ind w:firstLineChars="200" w:firstLine="560"/>
        <w:jc w:val="both"/>
        <w:rPr>
          <w:rFonts w:asciiTheme="minorHAnsi" w:eastAsia="標楷體"/>
          <w:color w:val="000000" w:themeColor="text1"/>
          <w:sz w:val="28"/>
          <w:szCs w:val="28"/>
        </w:rPr>
      </w:pPr>
      <w:r w:rsidRPr="00B00278">
        <w:rPr>
          <w:rFonts w:asciiTheme="minorHAnsi" w:eastAsia="標楷體"/>
          <w:color w:val="000000" w:themeColor="text1"/>
          <w:sz w:val="28"/>
          <w:szCs w:val="28"/>
        </w:rPr>
        <w:t>本調查主要係針對薦任第九職等及簡任第十職等職務</w:t>
      </w:r>
      <w:r w:rsidR="002E2FE6">
        <w:rPr>
          <w:rFonts w:asciiTheme="minorHAnsi" w:eastAsia="標楷體" w:hint="eastAsia"/>
          <w:color w:val="000000" w:themeColor="text1"/>
          <w:sz w:val="28"/>
          <w:szCs w:val="28"/>
        </w:rPr>
        <w:t>工作表現優良</w:t>
      </w:r>
      <w:r w:rsidRPr="00B00278">
        <w:rPr>
          <w:rFonts w:asciiTheme="minorHAnsi" w:eastAsia="標楷體"/>
          <w:color w:val="000000" w:themeColor="text1"/>
          <w:sz w:val="28"/>
          <w:szCs w:val="28"/>
        </w:rPr>
        <w:t>人員進行廣泛討論和蒐集關鍵行為，</w:t>
      </w:r>
      <w:r w:rsidR="00414820">
        <w:rPr>
          <w:rFonts w:asciiTheme="minorHAnsi" w:eastAsia="標楷體" w:hint="eastAsia"/>
          <w:color w:val="000000" w:themeColor="text1"/>
          <w:sz w:val="28"/>
          <w:szCs w:val="28"/>
        </w:rPr>
        <w:t>依「薦任公務人員晉升簡任官等訓練需求調查實施計畫」</w:t>
      </w:r>
      <w:r w:rsidR="00AA4621">
        <w:rPr>
          <w:rFonts w:asciiTheme="minorHAnsi" w:eastAsia="標楷體" w:hint="eastAsia"/>
          <w:color w:val="000000" w:themeColor="text1"/>
          <w:sz w:val="28"/>
          <w:szCs w:val="28"/>
        </w:rPr>
        <w:t>之</w:t>
      </w:r>
      <w:r w:rsidR="00414820">
        <w:rPr>
          <w:rFonts w:asciiTheme="minorHAnsi" w:eastAsia="標楷體" w:hint="eastAsia"/>
          <w:color w:val="000000" w:themeColor="text1"/>
          <w:sz w:val="28"/>
          <w:szCs w:val="28"/>
        </w:rPr>
        <w:t>規劃期程，</w:t>
      </w:r>
      <w:r w:rsidR="00AA4621" w:rsidRPr="005463D4">
        <w:rPr>
          <w:rFonts w:asciiTheme="minorHAnsi" w:eastAsia="標楷體" w:hint="eastAsia"/>
          <w:color w:val="000000" w:themeColor="text1"/>
          <w:sz w:val="28"/>
          <w:szCs w:val="28"/>
        </w:rPr>
        <w:t>本會將依本次活動蒐集之行為事例轉換為正向關鍵行為指標，作為設計探討簡任第十職等核心職能之</w:t>
      </w:r>
      <w:proofErr w:type="gramStart"/>
      <w:r w:rsidR="00AA4621" w:rsidRPr="005463D4">
        <w:rPr>
          <w:rFonts w:asciiTheme="minorHAnsi" w:eastAsia="標楷體" w:hint="eastAsia"/>
          <w:color w:val="000000" w:themeColor="text1"/>
          <w:sz w:val="28"/>
          <w:szCs w:val="28"/>
        </w:rPr>
        <w:t>德菲法</w:t>
      </w:r>
      <w:proofErr w:type="gramEnd"/>
      <w:r w:rsidR="00AA4621" w:rsidRPr="005463D4">
        <w:rPr>
          <w:rFonts w:asciiTheme="minorHAnsi" w:eastAsia="標楷體" w:hint="eastAsia"/>
          <w:color w:val="000000" w:themeColor="text1"/>
          <w:sz w:val="28"/>
          <w:szCs w:val="28"/>
        </w:rPr>
        <w:t>問卷之參考，並針對最近</w:t>
      </w:r>
      <w:r w:rsidR="00AA4621" w:rsidRPr="005463D4">
        <w:rPr>
          <w:rFonts w:asciiTheme="minorHAnsi" w:eastAsia="標楷體" w:hint="eastAsia"/>
          <w:color w:val="000000" w:themeColor="text1"/>
          <w:sz w:val="28"/>
          <w:szCs w:val="28"/>
        </w:rPr>
        <w:t>3</w:t>
      </w:r>
      <w:r w:rsidR="00AA4621" w:rsidRPr="005463D4">
        <w:rPr>
          <w:rFonts w:asciiTheme="minorHAnsi" w:eastAsia="標楷體" w:hint="eastAsia"/>
          <w:color w:val="000000" w:themeColor="text1"/>
          <w:sz w:val="28"/>
          <w:szCs w:val="28"/>
        </w:rPr>
        <w:t>年內公務人員傑出貢獻獎得獎者進行施測，期能獲</w:t>
      </w:r>
      <w:r w:rsidR="000B54C2">
        <w:rPr>
          <w:rFonts w:asciiTheme="minorHAnsi" w:eastAsia="標楷體" w:hint="eastAsia"/>
          <w:color w:val="000000" w:themeColor="text1"/>
          <w:sz w:val="28"/>
          <w:szCs w:val="28"/>
        </w:rPr>
        <w:t>致渠等人員對職能項目之建議，作為後續辦理專家學者座談會</w:t>
      </w:r>
      <w:proofErr w:type="gramStart"/>
      <w:r w:rsidR="000B54C2">
        <w:rPr>
          <w:rFonts w:asciiTheme="minorHAnsi" w:eastAsia="標楷體" w:hint="eastAsia"/>
          <w:color w:val="000000" w:themeColor="text1"/>
          <w:sz w:val="28"/>
          <w:szCs w:val="28"/>
        </w:rPr>
        <w:t>之參據</w:t>
      </w:r>
      <w:proofErr w:type="gramEnd"/>
      <w:r w:rsidR="000B54C2">
        <w:rPr>
          <w:rFonts w:asciiTheme="minorHAnsi" w:eastAsia="標楷體" w:hint="eastAsia"/>
          <w:color w:val="000000" w:themeColor="text1"/>
          <w:sz w:val="28"/>
          <w:szCs w:val="28"/>
        </w:rPr>
        <w:t>，再</w:t>
      </w:r>
      <w:r w:rsidR="00AA4621" w:rsidRPr="005463D4">
        <w:rPr>
          <w:rFonts w:asciiTheme="minorHAnsi" w:eastAsia="標楷體" w:hint="eastAsia"/>
          <w:color w:val="000000" w:themeColor="text1"/>
          <w:sz w:val="28"/>
          <w:szCs w:val="28"/>
        </w:rPr>
        <w:t>經實地訪談後</w:t>
      </w:r>
      <w:r w:rsidR="00707B0C">
        <w:rPr>
          <w:rFonts w:asciiTheme="minorHAnsi" w:eastAsia="標楷體" w:hint="eastAsia"/>
          <w:color w:val="000000" w:themeColor="text1"/>
          <w:sz w:val="28"/>
          <w:szCs w:val="28"/>
        </w:rPr>
        <w:t>，</w:t>
      </w:r>
      <w:r w:rsidR="000B54C2">
        <w:rPr>
          <w:rFonts w:asciiTheme="minorHAnsi" w:eastAsia="標楷體" w:hint="eastAsia"/>
          <w:color w:val="000000" w:themeColor="text1"/>
          <w:sz w:val="28"/>
          <w:szCs w:val="28"/>
        </w:rPr>
        <w:t>進行大規模問卷調查</w:t>
      </w:r>
      <w:r w:rsidR="00707B0C">
        <w:rPr>
          <w:rFonts w:asciiTheme="minorHAnsi" w:eastAsia="標楷體" w:hint="eastAsia"/>
          <w:color w:val="000000" w:themeColor="text1"/>
          <w:sz w:val="28"/>
          <w:szCs w:val="28"/>
        </w:rPr>
        <w:t>，</w:t>
      </w:r>
      <w:r w:rsidR="00AA4621" w:rsidRPr="005463D4">
        <w:rPr>
          <w:rFonts w:asciiTheme="minorHAnsi" w:eastAsia="標楷體" w:hint="eastAsia"/>
          <w:color w:val="000000" w:themeColor="text1"/>
          <w:sz w:val="28"/>
          <w:szCs w:val="28"/>
        </w:rPr>
        <w:t>確立簡任第十職等職務人員所需核心職能，</w:t>
      </w:r>
      <w:proofErr w:type="gramStart"/>
      <w:r w:rsidR="00AA4621" w:rsidRPr="005463D4">
        <w:rPr>
          <w:rFonts w:asciiTheme="minorHAnsi" w:eastAsia="標楷體" w:hint="eastAsia"/>
          <w:color w:val="000000" w:themeColor="text1"/>
          <w:sz w:val="28"/>
          <w:szCs w:val="28"/>
        </w:rPr>
        <w:t>俾</w:t>
      </w:r>
      <w:r w:rsidR="00AA4621" w:rsidRPr="005463D4">
        <w:rPr>
          <w:rFonts w:asciiTheme="minorHAnsi" w:eastAsia="標楷體"/>
          <w:color w:val="000000" w:themeColor="text1"/>
          <w:sz w:val="28"/>
          <w:szCs w:val="28"/>
        </w:rPr>
        <w:t>作為薦升簡</w:t>
      </w:r>
      <w:proofErr w:type="gramEnd"/>
      <w:r w:rsidR="00AA4621" w:rsidRPr="005463D4">
        <w:rPr>
          <w:rFonts w:asciiTheme="minorHAnsi" w:eastAsia="標楷體"/>
          <w:color w:val="000000" w:themeColor="text1"/>
          <w:sz w:val="28"/>
          <w:szCs w:val="28"/>
        </w:rPr>
        <w:t>訓練課程設計安排、講義教材編撰、測驗評量和後續行為成效追蹤之</w:t>
      </w:r>
      <w:r w:rsidR="00AA4621" w:rsidRPr="005463D4">
        <w:rPr>
          <w:rFonts w:asciiTheme="minorHAnsi" w:eastAsia="標楷體" w:hint="eastAsia"/>
          <w:color w:val="000000" w:themeColor="text1"/>
          <w:sz w:val="28"/>
          <w:szCs w:val="28"/>
        </w:rPr>
        <w:t>基礎</w:t>
      </w:r>
      <w:r w:rsidR="00AA4621" w:rsidRPr="005463D4">
        <w:rPr>
          <w:rFonts w:asciiTheme="minorHAnsi" w:eastAsia="標楷體"/>
          <w:color w:val="000000" w:themeColor="text1"/>
          <w:sz w:val="28"/>
          <w:szCs w:val="28"/>
        </w:rPr>
        <w:t>。</w:t>
      </w:r>
    </w:p>
    <w:p w:rsidR="00AA4621" w:rsidRDefault="00AA4621" w:rsidP="002E2FE6">
      <w:pPr>
        <w:ind w:firstLineChars="200" w:firstLine="560"/>
        <w:jc w:val="both"/>
        <w:rPr>
          <w:rFonts w:asciiTheme="minorHAnsi" w:eastAsia="標楷體"/>
          <w:color w:val="000000" w:themeColor="text1"/>
          <w:sz w:val="28"/>
          <w:szCs w:val="28"/>
        </w:rPr>
      </w:pPr>
    </w:p>
    <w:p w:rsidR="00AA4621" w:rsidRDefault="00AA4621" w:rsidP="005463D4">
      <w:pPr>
        <w:ind w:firstLineChars="200" w:firstLine="560"/>
        <w:jc w:val="both"/>
        <w:rPr>
          <w:rFonts w:asciiTheme="minorHAnsi" w:eastAsia="標楷體"/>
          <w:color w:val="000000" w:themeColor="text1"/>
          <w:sz w:val="28"/>
          <w:szCs w:val="28"/>
        </w:rPr>
      </w:pPr>
    </w:p>
    <w:p w:rsidR="00AA4621" w:rsidRDefault="00AA4621" w:rsidP="005463D4">
      <w:pPr>
        <w:ind w:firstLineChars="200" w:firstLine="560"/>
        <w:jc w:val="both"/>
        <w:rPr>
          <w:rFonts w:asciiTheme="minorHAnsi" w:eastAsia="標楷體"/>
          <w:color w:val="000000" w:themeColor="text1"/>
          <w:sz w:val="28"/>
          <w:szCs w:val="28"/>
        </w:rPr>
      </w:pPr>
    </w:p>
    <w:p w:rsidR="00AA4621" w:rsidRDefault="00AA4621" w:rsidP="005463D4">
      <w:pPr>
        <w:ind w:firstLineChars="200" w:firstLine="560"/>
        <w:jc w:val="both"/>
        <w:rPr>
          <w:rFonts w:asciiTheme="minorHAnsi" w:eastAsia="標楷體"/>
          <w:color w:val="000000" w:themeColor="text1"/>
          <w:sz w:val="28"/>
          <w:szCs w:val="28"/>
        </w:rPr>
      </w:pPr>
    </w:p>
    <w:p w:rsidR="00AA4621" w:rsidRDefault="00AA4621" w:rsidP="005463D4">
      <w:pPr>
        <w:ind w:firstLineChars="200" w:firstLine="560"/>
        <w:jc w:val="both"/>
        <w:rPr>
          <w:rFonts w:asciiTheme="minorHAnsi" w:eastAsia="標楷體"/>
          <w:color w:val="000000" w:themeColor="text1"/>
          <w:sz w:val="28"/>
          <w:szCs w:val="28"/>
        </w:rPr>
      </w:pPr>
    </w:p>
    <w:p w:rsidR="00AA4621" w:rsidRDefault="00AA4621" w:rsidP="005463D4">
      <w:pPr>
        <w:ind w:firstLineChars="200" w:firstLine="560"/>
        <w:jc w:val="both"/>
        <w:rPr>
          <w:rFonts w:asciiTheme="minorHAnsi" w:eastAsia="標楷體"/>
          <w:color w:val="000000" w:themeColor="text1"/>
          <w:sz w:val="28"/>
          <w:szCs w:val="28"/>
        </w:rPr>
      </w:pPr>
    </w:p>
    <w:p w:rsidR="00AA4621" w:rsidRDefault="00AA4621" w:rsidP="005463D4">
      <w:pPr>
        <w:ind w:firstLineChars="200" w:firstLine="560"/>
        <w:jc w:val="both"/>
        <w:rPr>
          <w:rFonts w:asciiTheme="minorHAnsi" w:eastAsia="標楷體"/>
          <w:color w:val="000000" w:themeColor="text1"/>
          <w:sz w:val="28"/>
          <w:szCs w:val="28"/>
        </w:rPr>
      </w:pPr>
    </w:p>
    <w:p w:rsidR="00AA4621" w:rsidRDefault="00AA4621" w:rsidP="005463D4">
      <w:pPr>
        <w:ind w:firstLineChars="200" w:firstLine="560"/>
        <w:jc w:val="both"/>
        <w:rPr>
          <w:rFonts w:asciiTheme="minorHAnsi" w:eastAsia="標楷體"/>
          <w:color w:val="000000" w:themeColor="text1"/>
          <w:sz w:val="28"/>
          <w:szCs w:val="28"/>
        </w:rPr>
      </w:pPr>
    </w:p>
    <w:p w:rsidR="00AA4621" w:rsidRDefault="00AA4621" w:rsidP="005463D4">
      <w:pPr>
        <w:ind w:firstLineChars="200" w:firstLine="560"/>
        <w:jc w:val="both"/>
        <w:rPr>
          <w:rFonts w:asciiTheme="minorHAnsi" w:eastAsia="標楷體"/>
          <w:color w:val="000000" w:themeColor="text1"/>
          <w:sz w:val="28"/>
          <w:szCs w:val="28"/>
        </w:rPr>
      </w:pPr>
    </w:p>
    <w:p w:rsidR="00AA4621" w:rsidRDefault="00AA4621" w:rsidP="005463D4">
      <w:pPr>
        <w:ind w:firstLineChars="200" w:firstLine="560"/>
        <w:jc w:val="both"/>
        <w:rPr>
          <w:rFonts w:asciiTheme="minorHAnsi" w:eastAsia="標楷體"/>
          <w:color w:val="000000" w:themeColor="text1"/>
          <w:sz w:val="28"/>
          <w:szCs w:val="28"/>
        </w:rPr>
      </w:pPr>
    </w:p>
    <w:p w:rsidR="000B54C2" w:rsidRDefault="000B54C2" w:rsidP="005463D4">
      <w:pPr>
        <w:ind w:firstLineChars="200" w:firstLine="560"/>
        <w:jc w:val="both"/>
        <w:rPr>
          <w:rFonts w:asciiTheme="minorHAnsi" w:eastAsia="標楷體"/>
          <w:color w:val="000000" w:themeColor="text1"/>
          <w:sz w:val="28"/>
          <w:szCs w:val="28"/>
        </w:rPr>
      </w:pPr>
    </w:p>
    <w:p w:rsidR="00AA4621" w:rsidRDefault="00AA4621" w:rsidP="005463D4">
      <w:pPr>
        <w:ind w:firstLineChars="200" w:firstLine="560"/>
        <w:jc w:val="both"/>
        <w:rPr>
          <w:rFonts w:asciiTheme="minorHAnsi" w:eastAsia="標楷體"/>
          <w:color w:val="000000" w:themeColor="text1"/>
          <w:sz w:val="28"/>
          <w:szCs w:val="28"/>
        </w:rPr>
      </w:pPr>
    </w:p>
    <w:p w:rsidR="00AA4621" w:rsidRDefault="00AA4621" w:rsidP="005463D4">
      <w:pPr>
        <w:ind w:firstLineChars="200" w:firstLine="560"/>
        <w:jc w:val="both"/>
        <w:rPr>
          <w:rFonts w:asciiTheme="minorHAnsi" w:eastAsia="標楷體"/>
          <w:color w:val="000000" w:themeColor="text1"/>
          <w:sz w:val="28"/>
          <w:szCs w:val="28"/>
        </w:rPr>
      </w:pPr>
    </w:p>
    <w:p w:rsidR="00AA4621" w:rsidRDefault="00AA4621" w:rsidP="005463D4">
      <w:pPr>
        <w:ind w:firstLineChars="200" w:firstLine="560"/>
        <w:jc w:val="both"/>
        <w:rPr>
          <w:rFonts w:asciiTheme="minorHAnsi" w:eastAsia="標楷體"/>
          <w:color w:val="000000" w:themeColor="text1"/>
          <w:sz w:val="28"/>
          <w:szCs w:val="28"/>
        </w:rPr>
      </w:pPr>
    </w:p>
    <w:p w:rsidR="00BA4B82" w:rsidRDefault="00BA4B82" w:rsidP="005463D4">
      <w:pPr>
        <w:ind w:firstLineChars="200" w:firstLine="560"/>
        <w:jc w:val="both"/>
        <w:rPr>
          <w:rFonts w:asciiTheme="minorHAnsi" w:eastAsia="標楷體"/>
          <w:color w:val="000000" w:themeColor="text1"/>
          <w:sz w:val="28"/>
          <w:szCs w:val="28"/>
        </w:rPr>
      </w:pPr>
    </w:p>
    <w:p w:rsidR="000B54C2" w:rsidRDefault="000B54C2" w:rsidP="005463D4">
      <w:pPr>
        <w:ind w:firstLineChars="200" w:firstLine="560"/>
        <w:jc w:val="both"/>
        <w:rPr>
          <w:rFonts w:asciiTheme="minorHAnsi" w:eastAsia="標楷體"/>
          <w:color w:val="000000" w:themeColor="text1"/>
          <w:sz w:val="28"/>
          <w:szCs w:val="28"/>
        </w:rPr>
      </w:pPr>
    </w:p>
    <w:p w:rsidR="00BD2B24" w:rsidRDefault="00BD2B24" w:rsidP="00E54DA9">
      <w:pPr>
        <w:ind w:firstLineChars="200" w:firstLine="560"/>
        <w:jc w:val="both"/>
        <w:rPr>
          <w:rFonts w:asciiTheme="minorHAnsi" w:eastAsia="標楷體" w:hAnsiTheme="minorHAnsi"/>
          <w:color w:val="000000" w:themeColor="text1"/>
          <w:sz w:val="28"/>
          <w:szCs w:val="28"/>
        </w:rPr>
      </w:pPr>
    </w:p>
    <w:p w:rsidR="00BD2B24" w:rsidRPr="00BD2B24" w:rsidRDefault="00BD2B24" w:rsidP="00E54DA9">
      <w:pPr>
        <w:ind w:firstLineChars="200" w:firstLine="560"/>
        <w:jc w:val="both"/>
        <w:rPr>
          <w:rFonts w:asciiTheme="minorHAnsi" w:eastAsia="標楷體" w:hAnsiTheme="minorHAnsi"/>
          <w:color w:val="000000" w:themeColor="text1"/>
          <w:sz w:val="28"/>
          <w:szCs w:val="28"/>
        </w:rPr>
      </w:pPr>
    </w:p>
    <w:p w:rsidR="001C0A99" w:rsidRPr="001C0A99" w:rsidRDefault="001C0A99" w:rsidP="00932050">
      <w:pPr>
        <w:jc w:val="both"/>
        <w:rPr>
          <w:rFonts w:asciiTheme="minorHAnsi" w:eastAsia="標楷體" w:hAnsiTheme="minorHAnsi"/>
          <w:b/>
          <w:color w:val="000000" w:themeColor="text1"/>
          <w:sz w:val="36"/>
          <w:szCs w:val="36"/>
        </w:rPr>
      </w:pPr>
      <w:r w:rsidRPr="001C0A99">
        <w:rPr>
          <w:rFonts w:asciiTheme="minorHAnsi" w:eastAsia="標楷體" w:hAnsiTheme="minorHAnsi" w:hint="eastAsia"/>
          <w:b/>
          <w:color w:val="000000" w:themeColor="text1"/>
          <w:sz w:val="36"/>
          <w:szCs w:val="36"/>
        </w:rPr>
        <w:lastRenderedPageBreak/>
        <w:t>參考文獻</w:t>
      </w:r>
    </w:p>
    <w:p w:rsidR="001C0A99" w:rsidRDefault="001C0A99" w:rsidP="001C0A99">
      <w:pPr>
        <w:rPr>
          <w:rFonts w:asciiTheme="minorHAnsi" w:eastAsia="標楷體"/>
          <w:color w:val="000000" w:themeColor="text1"/>
          <w:sz w:val="28"/>
          <w:szCs w:val="28"/>
        </w:rPr>
      </w:pPr>
      <w:r>
        <w:rPr>
          <w:rFonts w:asciiTheme="minorHAnsi" w:eastAsia="標楷體"/>
          <w:color w:val="000000" w:themeColor="text1"/>
          <w:sz w:val="28"/>
          <w:szCs w:val="28"/>
        </w:rPr>
        <w:t>The UK Civil Service</w:t>
      </w:r>
      <w:r>
        <w:rPr>
          <w:rFonts w:asciiTheme="minorHAnsi" w:eastAsia="標楷體" w:hint="eastAsia"/>
          <w:color w:val="000000" w:themeColor="text1"/>
          <w:sz w:val="28"/>
          <w:szCs w:val="28"/>
        </w:rPr>
        <w:t>。網址：</w:t>
      </w:r>
      <w:r w:rsidRPr="001C0A99">
        <w:rPr>
          <w:rFonts w:asciiTheme="minorHAnsi" w:eastAsia="標楷體"/>
          <w:color w:val="000000" w:themeColor="text1"/>
          <w:sz w:val="28"/>
          <w:szCs w:val="28"/>
        </w:rPr>
        <w:t>http://www.civilservice.gov.uk</w:t>
      </w:r>
      <w:r w:rsidRPr="001C0A99">
        <w:rPr>
          <w:rFonts w:asciiTheme="minorHAnsi" w:eastAsia="標楷體"/>
          <w:color w:val="000000" w:themeColor="text1"/>
          <w:sz w:val="28"/>
          <w:szCs w:val="28"/>
        </w:rPr>
        <w:t>（</w:t>
      </w:r>
      <w:r w:rsidRPr="001C0A99">
        <w:rPr>
          <w:rFonts w:asciiTheme="minorHAnsi" w:eastAsia="標楷體" w:hint="eastAsia"/>
          <w:color w:val="000000" w:themeColor="text1"/>
          <w:sz w:val="28"/>
          <w:szCs w:val="28"/>
        </w:rPr>
        <w:t>2012</w:t>
      </w:r>
      <w:r w:rsidRPr="001C0A99">
        <w:rPr>
          <w:rFonts w:asciiTheme="minorHAnsi" w:eastAsia="標楷體" w:hint="eastAsia"/>
          <w:color w:val="000000" w:themeColor="text1"/>
          <w:sz w:val="28"/>
          <w:szCs w:val="28"/>
        </w:rPr>
        <w:t>，</w:t>
      </w:r>
      <w:r w:rsidRPr="001C0A99">
        <w:rPr>
          <w:rFonts w:asciiTheme="minorHAnsi" w:eastAsia="標楷體" w:hint="eastAsia"/>
          <w:color w:val="000000" w:themeColor="text1"/>
          <w:sz w:val="28"/>
          <w:szCs w:val="28"/>
        </w:rPr>
        <w:t>8</w:t>
      </w:r>
      <w:r w:rsidRPr="001C0A99">
        <w:rPr>
          <w:rFonts w:asciiTheme="minorHAnsi" w:eastAsia="標楷體" w:hint="eastAsia"/>
          <w:color w:val="000000" w:themeColor="text1"/>
          <w:sz w:val="28"/>
          <w:szCs w:val="28"/>
        </w:rPr>
        <w:t>月）。</w:t>
      </w:r>
    </w:p>
    <w:p w:rsidR="001C0A99" w:rsidRPr="001C0A99" w:rsidRDefault="001C0A99" w:rsidP="001C0A99">
      <w:pPr>
        <w:rPr>
          <w:rFonts w:asciiTheme="minorHAnsi" w:eastAsia="標楷體"/>
          <w:color w:val="000000" w:themeColor="text1"/>
          <w:sz w:val="28"/>
          <w:szCs w:val="28"/>
        </w:rPr>
      </w:pPr>
      <w:r w:rsidRPr="001C0A99">
        <w:rPr>
          <w:rFonts w:asciiTheme="minorHAnsi" w:eastAsia="標楷體" w:hint="eastAsia"/>
          <w:color w:val="000000" w:themeColor="text1"/>
          <w:sz w:val="28"/>
          <w:szCs w:val="28"/>
        </w:rPr>
        <w:t>U.S Office of Personnel Management, Office of Executive Resource</w:t>
      </w:r>
      <w:r w:rsidRPr="001C0A99">
        <w:rPr>
          <w:rFonts w:asciiTheme="minorHAnsi" w:eastAsia="標楷體" w:hint="eastAsia"/>
          <w:color w:val="000000" w:themeColor="text1"/>
          <w:sz w:val="28"/>
          <w:szCs w:val="28"/>
        </w:rPr>
        <w:t>。</w:t>
      </w:r>
      <w:r>
        <w:rPr>
          <w:rFonts w:asciiTheme="minorHAnsi" w:eastAsia="標楷體" w:hint="eastAsia"/>
          <w:color w:val="000000" w:themeColor="text1"/>
          <w:sz w:val="28"/>
          <w:szCs w:val="28"/>
        </w:rPr>
        <w:t>網址：</w:t>
      </w:r>
      <w:r w:rsidRPr="001C0A99">
        <w:rPr>
          <w:rFonts w:asciiTheme="minorHAnsi" w:eastAsia="標楷體"/>
          <w:color w:val="000000" w:themeColor="text1"/>
          <w:sz w:val="28"/>
          <w:szCs w:val="28"/>
        </w:rPr>
        <w:t>http://www.opm.gov/ses/recruitment/ecq.asp</w:t>
      </w:r>
      <w:r w:rsidRPr="001C0A99">
        <w:rPr>
          <w:rFonts w:asciiTheme="minorHAnsi" w:eastAsia="標楷體" w:hint="eastAsia"/>
          <w:color w:val="000000" w:themeColor="text1"/>
          <w:sz w:val="28"/>
          <w:szCs w:val="28"/>
        </w:rPr>
        <w:t>（</w:t>
      </w:r>
      <w:r w:rsidRPr="001C0A99">
        <w:rPr>
          <w:rFonts w:asciiTheme="minorHAnsi" w:eastAsia="標楷體" w:hint="eastAsia"/>
          <w:color w:val="000000" w:themeColor="text1"/>
          <w:sz w:val="28"/>
          <w:szCs w:val="28"/>
        </w:rPr>
        <w:t>2012</w:t>
      </w:r>
      <w:r w:rsidRPr="001C0A99">
        <w:rPr>
          <w:rFonts w:asciiTheme="minorHAnsi" w:eastAsia="標楷體" w:hint="eastAsia"/>
          <w:color w:val="000000" w:themeColor="text1"/>
          <w:sz w:val="28"/>
          <w:szCs w:val="28"/>
        </w:rPr>
        <w:t>，</w:t>
      </w:r>
      <w:r w:rsidR="00DB5B46">
        <w:rPr>
          <w:rFonts w:asciiTheme="minorHAnsi" w:eastAsia="標楷體" w:hint="eastAsia"/>
          <w:color w:val="000000" w:themeColor="text1"/>
          <w:sz w:val="28"/>
          <w:szCs w:val="28"/>
        </w:rPr>
        <w:t>9</w:t>
      </w:r>
      <w:r w:rsidRPr="001C0A99">
        <w:rPr>
          <w:rFonts w:asciiTheme="minorHAnsi" w:eastAsia="標楷體" w:hint="eastAsia"/>
          <w:color w:val="000000" w:themeColor="text1"/>
          <w:sz w:val="28"/>
          <w:szCs w:val="28"/>
        </w:rPr>
        <w:t>月）。</w:t>
      </w:r>
    </w:p>
    <w:p w:rsidR="001C0A99" w:rsidRPr="001C0A99" w:rsidRDefault="001C0A99" w:rsidP="001C0A99">
      <w:pPr>
        <w:rPr>
          <w:rFonts w:asciiTheme="minorHAnsi" w:eastAsia="標楷體"/>
          <w:color w:val="000000" w:themeColor="text1"/>
          <w:sz w:val="28"/>
          <w:szCs w:val="28"/>
        </w:rPr>
      </w:pPr>
      <w:r w:rsidRPr="001C0A99">
        <w:rPr>
          <w:rFonts w:asciiTheme="minorHAnsi" w:eastAsia="標楷體" w:hint="eastAsia"/>
          <w:color w:val="000000" w:themeColor="text1"/>
          <w:sz w:val="28"/>
          <w:szCs w:val="28"/>
        </w:rPr>
        <w:t>賴富源（</w:t>
      </w:r>
      <w:r w:rsidRPr="001C0A99">
        <w:rPr>
          <w:rFonts w:asciiTheme="minorHAnsi" w:eastAsia="標楷體" w:hint="eastAsia"/>
          <w:color w:val="000000" w:themeColor="text1"/>
          <w:sz w:val="28"/>
          <w:szCs w:val="28"/>
        </w:rPr>
        <w:t>2011</w:t>
      </w:r>
      <w:r w:rsidRPr="001C0A99">
        <w:rPr>
          <w:rFonts w:asciiTheme="minorHAnsi" w:eastAsia="標楷體" w:hint="eastAsia"/>
          <w:color w:val="000000" w:themeColor="text1"/>
          <w:sz w:val="28"/>
          <w:szCs w:val="28"/>
        </w:rPr>
        <w:t>）。建立全球架構高階文官培訓制度之研究，文官制度季刊，第三卷第四期，頁</w:t>
      </w:r>
      <w:r w:rsidRPr="001C0A99">
        <w:rPr>
          <w:rFonts w:asciiTheme="minorHAnsi" w:eastAsia="標楷體" w:hint="eastAsia"/>
          <w:color w:val="000000" w:themeColor="text1"/>
          <w:sz w:val="28"/>
          <w:szCs w:val="28"/>
        </w:rPr>
        <w:t>44</w:t>
      </w:r>
      <w:r w:rsidRPr="001C0A99">
        <w:rPr>
          <w:rFonts w:asciiTheme="minorHAnsi" w:eastAsia="標楷體" w:hint="eastAsia"/>
          <w:color w:val="000000" w:themeColor="text1"/>
          <w:sz w:val="28"/>
          <w:szCs w:val="28"/>
        </w:rPr>
        <w:t>。</w:t>
      </w:r>
    </w:p>
    <w:p w:rsidR="001C0A99" w:rsidRPr="001C0A99" w:rsidRDefault="001C0A99" w:rsidP="001C0A99">
      <w:pPr>
        <w:rPr>
          <w:rFonts w:asciiTheme="minorHAnsi" w:eastAsia="標楷體"/>
          <w:color w:val="000000" w:themeColor="text1"/>
          <w:sz w:val="28"/>
          <w:szCs w:val="28"/>
        </w:rPr>
      </w:pPr>
      <w:r w:rsidRPr="001C0A99">
        <w:rPr>
          <w:rFonts w:asciiTheme="minorHAnsi" w:eastAsia="標楷體" w:hint="eastAsia"/>
          <w:color w:val="000000" w:themeColor="text1"/>
          <w:sz w:val="28"/>
          <w:szCs w:val="28"/>
        </w:rPr>
        <w:t>呂育誠</w:t>
      </w:r>
      <w:r w:rsidRPr="001C0A99">
        <w:rPr>
          <w:rFonts w:asciiTheme="minorHAnsi" w:eastAsia="標楷體" w:hint="eastAsia"/>
          <w:color w:val="000000" w:themeColor="text1"/>
          <w:sz w:val="28"/>
          <w:szCs w:val="28"/>
        </w:rPr>
        <w:t>(2011)</w:t>
      </w:r>
      <w:r w:rsidRPr="001C0A99">
        <w:rPr>
          <w:rFonts w:asciiTheme="minorHAnsi" w:eastAsia="標楷體" w:hint="eastAsia"/>
          <w:color w:val="000000" w:themeColor="text1"/>
          <w:sz w:val="28"/>
          <w:szCs w:val="28"/>
        </w:rPr>
        <w:t>。英國中央公務人員「政府專業技能」述評，</w:t>
      </w:r>
      <w:r w:rsidRPr="001C0A99">
        <w:rPr>
          <w:rFonts w:asciiTheme="minorHAnsi" w:eastAsia="標楷體" w:hint="eastAsia"/>
          <w:color w:val="000000" w:themeColor="text1"/>
          <w:sz w:val="28"/>
          <w:szCs w:val="28"/>
        </w:rPr>
        <w:t>T&amp;D</w:t>
      </w:r>
      <w:r w:rsidRPr="001C0A99">
        <w:rPr>
          <w:rFonts w:asciiTheme="minorHAnsi" w:eastAsia="標楷體" w:hint="eastAsia"/>
          <w:color w:val="000000" w:themeColor="text1"/>
          <w:sz w:val="28"/>
          <w:szCs w:val="28"/>
        </w:rPr>
        <w:t>飛訊第</w:t>
      </w:r>
      <w:r w:rsidRPr="001C0A99">
        <w:rPr>
          <w:rFonts w:asciiTheme="minorHAnsi" w:eastAsia="標楷體" w:hint="eastAsia"/>
          <w:color w:val="000000" w:themeColor="text1"/>
          <w:sz w:val="28"/>
          <w:szCs w:val="28"/>
        </w:rPr>
        <w:t>120</w:t>
      </w:r>
      <w:r w:rsidRPr="001C0A99">
        <w:rPr>
          <w:rFonts w:asciiTheme="minorHAnsi" w:eastAsia="標楷體" w:hint="eastAsia"/>
          <w:color w:val="000000" w:themeColor="text1"/>
          <w:sz w:val="28"/>
          <w:szCs w:val="28"/>
        </w:rPr>
        <w:t>期。</w:t>
      </w:r>
    </w:p>
    <w:p w:rsidR="001C0A99" w:rsidRPr="001C0A99" w:rsidRDefault="001C0A99" w:rsidP="001C0A99">
      <w:pPr>
        <w:rPr>
          <w:rFonts w:asciiTheme="minorHAnsi" w:eastAsia="標楷體"/>
          <w:color w:val="000000" w:themeColor="text1"/>
          <w:sz w:val="28"/>
          <w:szCs w:val="28"/>
        </w:rPr>
      </w:pPr>
      <w:r w:rsidRPr="001C0A99">
        <w:rPr>
          <w:rFonts w:asciiTheme="minorHAnsi" w:eastAsia="標楷體" w:hint="eastAsia"/>
          <w:color w:val="000000" w:themeColor="text1"/>
          <w:sz w:val="28"/>
          <w:szCs w:val="28"/>
        </w:rPr>
        <w:t>蔡璧煌、吳瑞蘭</w:t>
      </w:r>
      <w:r w:rsidRPr="001C0A99">
        <w:rPr>
          <w:rFonts w:asciiTheme="minorHAnsi" w:eastAsia="標楷體" w:hint="eastAsia"/>
          <w:color w:val="000000" w:themeColor="text1"/>
          <w:sz w:val="28"/>
          <w:szCs w:val="28"/>
        </w:rPr>
        <w:t>(2011)</w:t>
      </w:r>
      <w:r w:rsidRPr="001C0A99">
        <w:rPr>
          <w:rFonts w:asciiTheme="minorHAnsi" w:eastAsia="標楷體" w:hint="eastAsia"/>
          <w:color w:val="000000" w:themeColor="text1"/>
          <w:sz w:val="28"/>
          <w:szCs w:val="28"/>
        </w:rPr>
        <w:t>。高級文官團培訓制度析論，人事行政季刊第</w:t>
      </w:r>
      <w:r w:rsidRPr="001C0A99">
        <w:rPr>
          <w:rFonts w:asciiTheme="minorHAnsi" w:eastAsia="標楷體" w:hint="eastAsia"/>
          <w:color w:val="000000" w:themeColor="text1"/>
          <w:sz w:val="28"/>
          <w:szCs w:val="28"/>
        </w:rPr>
        <w:t>117</w:t>
      </w:r>
      <w:r w:rsidRPr="001C0A99">
        <w:rPr>
          <w:rFonts w:asciiTheme="minorHAnsi" w:eastAsia="標楷體" w:hint="eastAsia"/>
          <w:color w:val="000000" w:themeColor="text1"/>
          <w:sz w:val="28"/>
          <w:szCs w:val="28"/>
        </w:rPr>
        <w:t>期，頁</w:t>
      </w:r>
      <w:r w:rsidRPr="001C0A99">
        <w:rPr>
          <w:rFonts w:asciiTheme="minorHAnsi" w:eastAsia="標楷體" w:hint="eastAsia"/>
          <w:color w:val="000000" w:themeColor="text1"/>
          <w:sz w:val="28"/>
          <w:szCs w:val="28"/>
        </w:rPr>
        <w:t>18-23</w:t>
      </w:r>
      <w:r w:rsidRPr="001C0A99">
        <w:rPr>
          <w:rFonts w:asciiTheme="minorHAnsi" w:eastAsia="標楷體" w:hint="eastAsia"/>
          <w:color w:val="000000" w:themeColor="text1"/>
          <w:sz w:val="28"/>
          <w:szCs w:val="28"/>
        </w:rPr>
        <w:t>。</w:t>
      </w:r>
    </w:p>
    <w:p w:rsidR="001C0A99" w:rsidRPr="001C0A99" w:rsidRDefault="001C0A99" w:rsidP="001C0A99">
      <w:pPr>
        <w:rPr>
          <w:rFonts w:asciiTheme="minorHAnsi" w:eastAsia="標楷體"/>
          <w:color w:val="000000" w:themeColor="text1"/>
          <w:sz w:val="28"/>
          <w:szCs w:val="28"/>
        </w:rPr>
      </w:pPr>
      <w:r w:rsidRPr="001C0A99">
        <w:rPr>
          <w:rFonts w:asciiTheme="minorHAnsi" w:eastAsia="標楷體" w:hint="eastAsia"/>
          <w:color w:val="000000" w:themeColor="text1"/>
          <w:sz w:val="28"/>
          <w:szCs w:val="28"/>
        </w:rPr>
        <w:t>蔡璧煌、吳瑞蘭、陳東欽</w:t>
      </w:r>
      <w:r w:rsidRPr="001C0A99">
        <w:rPr>
          <w:rFonts w:asciiTheme="minorHAnsi" w:eastAsia="標楷體" w:hint="eastAsia"/>
          <w:color w:val="000000" w:themeColor="text1"/>
          <w:sz w:val="28"/>
          <w:szCs w:val="28"/>
        </w:rPr>
        <w:t>(2011)</w:t>
      </w:r>
      <w:r w:rsidRPr="001C0A99">
        <w:rPr>
          <w:rFonts w:asciiTheme="minorHAnsi" w:eastAsia="標楷體" w:hint="eastAsia"/>
          <w:color w:val="000000" w:themeColor="text1"/>
          <w:sz w:val="28"/>
          <w:szCs w:val="28"/>
        </w:rPr>
        <w:t>。</w:t>
      </w:r>
      <w:proofErr w:type="gramStart"/>
      <w:r w:rsidRPr="001C0A99">
        <w:rPr>
          <w:rFonts w:asciiTheme="minorHAnsi" w:eastAsia="標楷體" w:hint="eastAsia"/>
          <w:color w:val="000000" w:themeColor="text1"/>
          <w:sz w:val="28"/>
          <w:szCs w:val="28"/>
        </w:rPr>
        <w:t>100</w:t>
      </w:r>
      <w:proofErr w:type="gramEnd"/>
      <w:r w:rsidRPr="001C0A99">
        <w:rPr>
          <w:rFonts w:asciiTheme="minorHAnsi" w:eastAsia="標楷體" w:hint="eastAsia"/>
          <w:color w:val="000000" w:themeColor="text1"/>
          <w:sz w:val="28"/>
          <w:szCs w:val="28"/>
        </w:rPr>
        <w:t>年度加拿大文官培訓業務考察訪問暨進修研究報告。</w:t>
      </w:r>
    </w:p>
    <w:p w:rsidR="001C0A99" w:rsidRDefault="001C0A99" w:rsidP="001C0A99">
      <w:pPr>
        <w:jc w:val="both"/>
        <w:rPr>
          <w:rFonts w:asciiTheme="minorHAnsi" w:eastAsia="標楷體"/>
          <w:color w:val="000000" w:themeColor="text1"/>
          <w:sz w:val="28"/>
          <w:szCs w:val="28"/>
        </w:rPr>
      </w:pPr>
      <w:r w:rsidRPr="001C0A99">
        <w:rPr>
          <w:rFonts w:asciiTheme="minorHAnsi" w:eastAsia="標楷體" w:hint="eastAsia"/>
          <w:color w:val="000000" w:themeColor="text1"/>
          <w:sz w:val="28"/>
          <w:szCs w:val="28"/>
        </w:rPr>
        <w:t>江明修（</w:t>
      </w:r>
      <w:r w:rsidRPr="001C0A99">
        <w:rPr>
          <w:rFonts w:asciiTheme="minorHAnsi" w:eastAsia="標楷體" w:hint="eastAsia"/>
          <w:color w:val="000000" w:themeColor="text1"/>
          <w:sz w:val="28"/>
          <w:szCs w:val="28"/>
        </w:rPr>
        <w:t>2002</w:t>
      </w:r>
      <w:r w:rsidRPr="001C0A99">
        <w:rPr>
          <w:rFonts w:asciiTheme="minorHAnsi" w:eastAsia="標楷體" w:hint="eastAsia"/>
          <w:color w:val="000000" w:themeColor="text1"/>
          <w:sz w:val="28"/>
          <w:szCs w:val="28"/>
        </w:rPr>
        <w:t>）。公務人員各官等核心能力與訓練體系建立之研究，公務人員保障暨培訓委員會委託研究。</w:t>
      </w:r>
    </w:p>
    <w:p w:rsidR="00333CE0" w:rsidRDefault="007D6D13" w:rsidP="001C0A99">
      <w:pPr>
        <w:jc w:val="both"/>
        <w:rPr>
          <w:rFonts w:asciiTheme="minorHAnsi" w:eastAsia="標楷體"/>
          <w:color w:val="000000" w:themeColor="text1"/>
          <w:sz w:val="28"/>
          <w:szCs w:val="28"/>
        </w:rPr>
      </w:pPr>
      <w:r w:rsidRPr="007D6D13">
        <w:rPr>
          <w:rFonts w:ascii="Calibri" w:eastAsia="標楷體" w:hint="eastAsia"/>
          <w:color w:val="000000"/>
          <w:sz w:val="28"/>
          <w:szCs w:val="28"/>
        </w:rPr>
        <w:t>世界咖啡館</w:t>
      </w:r>
      <w:proofErr w:type="gramStart"/>
      <w:r w:rsidRPr="007D6D13">
        <w:rPr>
          <w:rFonts w:ascii="Calibri" w:eastAsia="標楷體" w:hint="eastAsia"/>
          <w:color w:val="000000"/>
          <w:sz w:val="28"/>
          <w:szCs w:val="28"/>
        </w:rPr>
        <w:t>匯</w:t>
      </w:r>
      <w:proofErr w:type="gramEnd"/>
      <w:r w:rsidRPr="007D6D13">
        <w:rPr>
          <w:rFonts w:ascii="Calibri" w:eastAsia="標楷體" w:hint="eastAsia"/>
          <w:color w:val="000000"/>
          <w:sz w:val="28"/>
          <w:szCs w:val="28"/>
        </w:rPr>
        <w:t>談方法操作手冊</w:t>
      </w:r>
      <w:r>
        <w:rPr>
          <w:rFonts w:asciiTheme="minorHAnsi" w:eastAsia="標楷體" w:hint="eastAsia"/>
          <w:color w:val="000000" w:themeColor="text1"/>
          <w:sz w:val="28"/>
          <w:szCs w:val="28"/>
        </w:rPr>
        <w:t>，</w:t>
      </w:r>
      <w:r w:rsidRPr="007D6D13">
        <w:rPr>
          <w:rFonts w:ascii="Calibri" w:eastAsia="標楷體" w:hint="eastAsia"/>
          <w:color w:val="000000"/>
          <w:sz w:val="28"/>
          <w:szCs w:val="28"/>
        </w:rPr>
        <w:t>方雅慧</w:t>
      </w:r>
      <w:r>
        <w:rPr>
          <w:rFonts w:asciiTheme="minorHAnsi" w:eastAsia="標楷體" w:hint="eastAsia"/>
          <w:color w:val="000000" w:themeColor="text1"/>
          <w:sz w:val="28"/>
          <w:szCs w:val="28"/>
        </w:rPr>
        <w:t>。</w:t>
      </w:r>
    </w:p>
    <w:sectPr w:rsidR="00333CE0" w:rsidSect="005F4BCE">
      <w:footerReference w:type="default" r:id="rId14"/>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260" w:rsidRDefault="00A64260" w:rsidP="00805FCD">
      <w:r>
        <w:separator/>
      </w:r>
    </w:p>
  </w:endnote>
  <w:endnote w:type="continuationSeparator" w:id="0">
    <w:p w:rsidR="00A64260" w:rsidRDefault="00A64260" w:rsidP="00805F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309000000000000"/>
    <w:charset w:val="88"/>
    <w:family w:val="modern"/>
    <w:pitch w:val="fixed"/>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9242711"/>
      <w:docPartObj>
        <w:docPartGallery w:val="Page Numbers (Bottom of Page)"/>
        <w:docPartUnique/>
      </w:docPartObj>
    </w:sdtPr>
    <w:sdtContent>
      <w:p w:rsidR="0028108C" w:rsidRDefault="00E45F64">
        <w:pPr>
          <w:pStyle w:val="a5"/>
          <w:jc w:val="center"/>
        </w:pPr>
        <w:fldSimple w:instr="PAGE   \* MERGEFORMAT">
          <w:r w:rsidR="00F536FD" w:rsidRPr="00F536FD">
            <w:rPr>
              <w:noProof/>
              <w:lang w:val="zh-TW"/>
            </w:rPr>
            <w:t>29</w:t>
          </w:r>
        </w:fldSimple>
      </w:p>
    </w:sdtContent>
  </w:sdt>
  <w:p w:rsidR="0028108C" w:rsidRDefault="0028108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260" w:rsidRDefault="00A64260" w:rsidP="00805FCD">
      <w:r>
        <w:separator/>
      </w:r>
    </w:p>
  </w:footnote>
  <w:footnote w:type="continuationSeparator" w:id="0">
    <w:p w:rsidR="00A64260" w:rsidRDefault="00A64260" w:rsidP="00805F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0B74"/>
    <w:multiLevelType w:val="hybridMultilevel"/>
    <w:tmpl w:val="37BA5928"/>
    <w:lvl w:ilvl="0" w:tplc="3EF81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BB2AA0"/>
    <w:multiLevelType w:val="hybridMultilevel"/>
    <w:tmpl w:val="DC6A8610"/>
    <w:lvl w:ilvl="0" w:tplc="9D1A86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C11663"/>
    <w:multiLevelType w:val="hybridMultilevel"/>
    <w:tmpl w:val="3CC4821E"/>
    <w:lvl w:ilvl="0" w:tplc="ACEA40C0">
      <w:start w:val="2"/>
      <w:numFmt w:val="taiwaneseCountingThousand"/>
      <w:lvlText w:val="（%1）"/>
      <w:lvlJc w:val="left"/>
      <w:pPr>
        <w:ind w:left="1128" w:hanging="864"/>
      </w:pPr>
      <w:rPr>
        <w:rFonts w:hint="default"/>
      </w:rPr>
    </w:lvl>
    <w:lvl w:ilvl="1" w:tplc="5F3C194E">
      <w:start w:val="2"/>
      <w:numFmt w:val="taiwaneseCountingThousand"/>
      <w:lvlText w:val="%2、"/>
      <w:lvlJc w:val="left"/>
      <w:pPr>
        <w:ind w:left="1464" w:hanging="720"/>
      </w:pPr>
      <w:rPr>
        <w:rFonts w:cstheme="minorBidi" w:hint="default"/>
        <w:b w:val="0"/>
      </w:rPr>
    </w:lvl>
    <w:lvl w:ilvl="2" w:tplc="0409001B" w:tentative="1">
      <w:start w:val="1"/>
      <w:numFmt w:val="lowerRoman"/>
      <w:lvlText w:val="%3."/>
      <w:lvlJc w:val="right"/>
      <w:pPr>
        <w:ind w:left="1704" w:hanging="480"/>
      </w:pPr>
    </w:lvl>
    <w:lvl w:ilvl="3" w:tplc="0409000F" w:tentative="1">
      <w:start w:val="1"/>
      <w:numFmt w:val="decimal"/>
      <w:lvlText w:val="%4."/>
      <w:lvlJc w:val="left"/>
      <w:pPr>
        <w:ind w:left="2184" w:hanging="480"/>
      </w:pPr>
    </w:lvl>
    <w:lvl w:ilvl="4" w:tplc="04090019" w:tentative="1">
      <w:start w:val="1"/>
      <w:numFmt w:val="ideographTraditional"/>
      <w:lvlText w:val="%5、"/>
      <w:lvlJc w:val="left"/>
      <w:pPr>
        <w:ind w:left="2664" w:hanging="480"/>
      </w:pPr>
    </w:lvl>
    <w:lvl w:ilvl="5" w:tplc="0409001B" w:tentative="1">
      <w:start w:val="1"/>
      <w:numFmt w:val="lowerRoman"/>
      <w:lvlText w:val="%6."/>
      <w:lvlJc w:val="right"/>
      <w:pPr>
        <w:ind w:left="3144" w:hanging="480"/>
      </w:pPr>
    </w:lvl>
    <w:lvl w:ilvl="6" w:tplc="0409000F" w:tentative="1">
      <w:start w:val="1"/>
      <w:numFmt w:val="decimal"/>
      <w:lvlText w:val="%7."/>
      <w:lvlJc w:val="left"/>
      <w:pPr>
        <w:ind w:left="3624" w:hanging="480"/>
      </w:pPr>
    </w:lvl>
    <w:lvl w:ilvl="7" w:tplc="04090019" w:tentative="1">
      <w:start w:val="1"/>
      <w:numFmt w:val="ideographTraditional"/>
      <w:lvlText w:val="%8、"/>
      <w:lvlJc w:val="left"/>
      <w:pPr>
        <w:ind w:left="4104" w:hanging="480"/>
      </w:pPr>
    </w:lvl>
    <w:lvl w:ilvl="8" w:tplc="0409001B" w:tentative="1">
      <w:start w:val="1"/>
      <w:numFmt w:val="lowerRoman"/>
      <w:lvlText w:val="%9."/>
      <w:lvlJc w:val="right"/>
      <w:pPr>
        <w:ind w:left="4584" w:hanging="480"/>
      </w:pPr>
    </w:lvl>
  </w:abstractNum>
  <w:abstractNum w:abstractNumId="3">
    <w:nsid w:val="07D10595"/>
    <w:multiLevelType w:val="hybridMultilevel"/>
    <w:tmpl w:val="A4302E90"/>
    <w:lvl w:ilvl="0" w:tplc="83528508">
      <w:start w:val="1"/>
      <w:numFmt w:val="decimal"/>
      <w:lvlText w:val="(%1)"/>
      <w:lvlJc w:val="left"/>
      <w:pPr>
        <w:ind w:left="2177" w:hanging="9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490E4A"/>
    <w:multiLevelType w:val="hybridMultilevel"/>
    <w:tmpl w:val="B7E6A0B0"/>
    <w:lvl w:ilvl="0" w:tplc="9DA2FCF6">
      <w:start w:val="6"/>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E3C57EF"/>
    <w:multiLevelType w:val="hybridMultilevel"/>
    <w:tmpl w:val="DD78D854"/>
    <w:lvl w:ilvl="0" w:tplc="1124F0EA">
      <w:start w:val="1"/>
      <w:numFmt w:val="upperLetter"/>
      <w:lvlText w:val="%1."/>
      <w:lvlJc w:val="left"/>
      <w:pPr>
        <w:ind w:left="1760" w:hanging="360"/>
      </w:pPr>
      <w:rPr>
        <w:rFonts w:hint="default"/>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6">
    <w:nsid w:val="10CF7D60"/>
    <w:multiLevelType w:val="hybridMultilevel"/>
    <w:tmpl w:val="DD78D854"/>
    <w:lvl w:ilvl="0" w:tplc="1124F0EA">
      <w:start w:val="1"/>
      <w:numFmt w:val="upperLetter"/>
      <w:lvlText w:val="%1."/>
      <w:lvlJc w:val="left"/>
      <w:pPr>
        <w:ind w:left="1760" w:hanging="360"/>
      </w:pPr>
      <w:rPr>
        <w:rFonts w:hint="default"/>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7">
    <w:nsid w:val="11245589"/>
    <w:multiLevelType w:val="hybridMultilevel"/>
    <w:tmpl w:val="5B36BDB4"/>
    <w:lvl w:ilvl="0" w:tplc="B61016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2563420"/>
    <w:multiLevelType w:val="hybridMultilevel"/>
    <w:tmpl w:val="7F3E0816"/>
    <w:lvl w:ilvl="0" w:tplc="E076AF94">
      <w:start w:val="1"/>
      <w:numFmt w:val="decimal"/>
      <w:lvlText w:val="%1."/>
      <w:lvlJc w:val="left"/>
      <w:pPr>
        <w:ind w:left="1116"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29A4AE0"/>
    <w:multiLevelType w:val="hybridMultilevel"/>
    <w:tmpl w:val="896EB656"/>
    <w:lvl w:ilvl="0" w:tplc="96FEF4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5D671B4"/>
    <w:multiLevelType w:val="hybridMultilevel"/>
    <w:tmpl w:val="B8DA36A8"/>
    <w:lvl w:ilvl="0" w:tplc="FB0EF7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82B6AC0"/>
    <w:multiLevelType w:val="hybridMultilevel"/>
    <w:tmpl w:val="37540528"/>
    <w:lvl w:ilvl="0" w:tplc="2FDC54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DE215FA"/>
    <w:multiLevelType w:val="hybridMultilevel"/>
    <w:tmpl w:val="DD78D854"/>
    <w:lvl w:ilvl="0" w:tplc="1124F0EA">
      <w:start w:val="1"/>
      <w:numFmt w:val="upperLetter"/>
      <w:lvlText w:val="%1."/>
      <w:lvlJc w:val="left"/>
      <w:pPr>
        <w:ind w:left="1760" w:hanging="360"/>
      </w:pPr>
      <w:rPr>
        <w:rFonts w:hint="default"/>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13">
    <w:nsid w:val="1E2363E4"/>
    <w:multiLevelType w:val="hybridMultilevel"/>
    <w:tmpl w:val="C674E6BA"/>
    <w:lvl w:ilvl="0" w:tplc="A3A21FF4">
      <w:start w:val="1"/>
      <w:numFmt w:val="decimal"/>
      <w:lvlText w:val="(%1)"/>
      <w:lvlJc w:val="left"/>
      <w:pPr>
        <w:ind w:left="2177" w:hanging="9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FFD6747"/>
    <w:multiLevelType w:val="hybridMultilevel"/>
    <w:tmpl w:val="71204FAC"/>
    <w:lvl w:ilvl="0" w:tplc="3F0E83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6596B47"/>
    <w:multiLevelType w:val="hybridMultilevel"/>
    <w:tmpl w:val="DD78D854"/>
    <w:lvl w:ilvl="0" w:tplc="1124F0EA">
      <w:start w:val="1"/>
      <w:numFmt w:val="upperLetter"/>
      <w:lvlText w:val="%1."/>
      <w:lvlJc w:val="left"/>
      <w:pPr>
        <w:ind w:left="1760" w:hanging="360"/>
      </w:pPr>
      <w:rPr>
        <w:rFonts w:hint="default"/>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16">
    <w:nsid w:val="281A3655"/>
    <w:multiLevelType w:val="hybridMultilevel"/>
    <w:tmpl w:val="0F7439E4"/>
    <w:lvl w:ilvl="0" w:tplc="E6A4AC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B2E489A"/>
    <w:multiLevelType w:val="hybridMultilevel"/>
    <w:tmpl w:val="058E7F30"/>
    <w:lvl w:ilvl="0" w:tplc="83D0558C">
      <w:start w:val="1"/>
      <w:numFmt w:val="decimal"/>
      <w:lvlText w:val="%1."/>
      <w:lvlJc w:val="left"/>
      <w:pPr>
        <w:ind w:left="1116"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C1E32F2"/>
    <w:multiLevelType w:val="hybridMultilevel"/>
    <w:tmpl w:val="47C26466"/>
    <w:lvl w:ilvl="0" w:tplc="EAD8054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EF36D3A"/>
    <w:multiLevelType w:val="hybridMultilevel"/>
    <w:tmpl w:val="ED66225E"/>
    <w:lvl w:ilvl="0" w:tplc="6C94C0B2">
      <w:start w:val="1"/>
      <w:numFmt w:val="decimal"/>
      <w:lvlText w:val="%1."/>
      <w:lvlJc w:val="left"/>
      <w:pPr>
        <w:ind w:left="360" w:hanging="36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1C76D45"/>
    <w:multiLevelType w:val="hybridMultilevel"/>
    <w:tmpl w:val="99943B74"/>
    <w:lvl w:ilvl="0" w:tplc="090EB6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6A10A2B"/>
    <w:multiLevelType w:val="hybridMultilevel"/>
    <w:tmpl w:val="7F3E0816"/>
    <w:lvl w:ilvl="0" w:tplc="E076AF94">
      <w:start w:val="1"/>
      <w:numFmt w:val="decimal"/>
      <w:lvlText w:val="%1."/>
      <w:lvlJc w:val="left"/>
      <w:pPr>
        <w:ind w:left="1116"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9391162"/>
    <w:multiLevelType w:val="hybridMultilevel"/>
    <w:tmpl w:val="1D302B02"/>
    <w:lvl w:ilvl="0" w:tplc="E01AEB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B781D43"/>
    <w:multiLevelType w:val="hybridMultilevel"/>
    <w:tmpl w:val="AA286076"/>
    <w:lvl w:ilvl="0" w:tplc="B61016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CA2435F"/>
    <w:multiLevelType w:val="hybridMultilevel"/>
    <w:tmpl w:val="9188B6B4"/>
    <w:lvl w:ilvl="0" w:tplc="80F48E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F682FF8"/>
    <w:multiLevelType w:val="hybridMultilevel"/>
    <w:tmpl w:val="0F1CE5AA"/>
    <w:lvl w:ilvl="0" w:tplc="0EFAE0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06B195C"/>
    <w:multiLevelType w:val="hybridMultilevel"/>
    <w:tmpl w:val="661A7018"/>
    <w:lvl w:ilvl="0" w:tplc="CFAA63DA">
      <w:start w:val="1"/>
      <w:numFmt w:val="taiwaneseCountingThousand"/>
      <w:lvlText w:val="（%1）"/>
      <w:lvlJc w:val="left"/>
      <w:pPr>
        <w:ind w:left="756" w:hanging="756"/>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21313DB"/>
    <w:multiLevelType w:val="hybridMultilevel"/>
    <w:tmpl w:val="C7A6BB98"/>
    <w:lvl w:ilvl="0" w:tplc="AE48A4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2613FE7"/>
    <w:multiLevelType w:val="hybridMultilevel"/>
    <w:tmpl w:val="9BEC3CE4"/>
    <w:lvl w:ilvl="0" w:tplc="97FAD13C">
      <w:start w:val="1"/>
      <w:numFmt w:val="decimal"/>
      <w:lvlText w:val="%1."/>
      <w:lvlJc w:val="left"/>
      <w:pPr>
        <w:ind w:left="1116"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50D4F50"/>
    <w:multiLevelType w:val="hybridMultilevel"/>
    <w:tmpl w:val="F62CA49C"/>
    <w:lvl w:ilvl="0" w:tplc="448E4DA8">
      <w:start w:val="1"/>
      <w:numFmt w:val="decimal"/>
      <w:lvlText w:val="%1."/>
      <w:lvlJc w:val="left"/>
      <w:pPr>
        <w:ind w:left="360" w:hanging="360"/>
      </w:pPr>
      <w:rPr>
        <w:rFonts w:hint="default"/>
      </w:rPr>
    </w:lvl>
    <w:lvl w:ilvl="1" w:tplc="DAB2966A">
      <w:start w:val="3"/>
      <w:numFmt w:val="taiwaneseCountingThousand"/>
      <w:lvlText w:val="%2、"/>
      <w:lvlJc w:val="left"/>
      <w:pPr>
        <w:ind w:left="1200" w:hanging="720"/>
      </w:pPr>
      <w:rPr>
        <w:rFonts w:hint="default"/>
      </w:rPr>
    </w:lvl>
    <w:lvl w:ilvl="2" w:tplc="3DD80918">
      <w:start w:val="5"/>
      <w:numFmt w:val="japaneseLegal"/>
      <w:lvlText w:val="%3、"/>
      <w:lvlJc w:val="left"/>
      <w:pPr>
        <w:ind w:left="1704" w:hanging="744"/>
      </w:pPr>
      <w:rPr>
        <w:rFonts w:hint="default"/>
      </w:rPr>
    </w:lvl>
    <w:lvl w:ilvl="3" w:tplc="C71C28F2">
      <w:start w:val="1"/>
      <w:numFmt w:val="taiwaneseCountingThousand"/>
      <w:lvlText w:val="（%4）"/>
      <w:lvlJc w:val="left"/>
      <w:pPr>
        <w:ind w:left="2316" w:hanging="876"/>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94E0BE9"/>
    <w:multiLevelType w:val="hybridMultilevel"/>
    <w:tmpl w:val="DB7E0C66"/>
    <w:lvl w:ilvl="0" w:tplc="1410FE7C">
      <w:start w:val="1"/>
      <w:numFmt w:val="taiwaneseCountingThousand"/>
      <w:lvlText w:val="（%1）"/>
      <w:lvlJc w:val="left"/>
      <w:pPr>
        <w:ind w:left="756" w:hanging="756"/>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E794E74"/>
    <w:multiLevelType w:val="hybridMultilevel"/>
    <w:tmpl w:val="661A7018"/>
    <w:lvl w:ilvl="0" w:tplc="CFAA63DA">
      <w:start w:val="1"/>
      <w:numFmt w:val="taiwaneseCountingThousand"/>
      <w:lvlText w:val="（%1）"/>
      <w:lvlJc w:val="left"/>
      <w:pPr>
        <w:ind w:left="756" w:hanging="756"/>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17D673A"/>
    <w:multiLevelType w:val="hybridMultilevel"/>
    <w:tmpl w:val="94783CEA"/>
    <w:lvl w:ilvl="0" w:tplc="8BDC20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2415C73"/>
    <w:multiLevelType w:val="hybridMultilevel"/>
    <w:tmpl w:val="C67E8C8C"/>
    <w:lvl w:ilvl="0" w:tplc="53D807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2A554BC"/>
    <w:multiLevelType w:val="hybridMultilevel"/>
    <w:tmpl w:val="026C2E5E"/>
    <w:lvl w:ilvl="0" w:tplc="962A4536">
      <w:start w:val="1"/>
      <w:numFmt w:val="decimal"/>
      <w:lvlText w:val="(%1)"/>
      <w:lvlJc w:val="left"/>
      <w:pPr>
        <w:ind w:left="1893" w:hanging="9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35E7563"/>
    <w:multiLevelType w:val="hybridMultilevel"/>
    <w:tmpl w:val="4BFA1CD4"/>
    <w:lvl w:ilvl="0" w:tplc="21DA1688">
      <w:start w:val="1"/>
      <w:numFmt w:val="taiwaneseCountingThousand"/>
      <w:lvlText w:val="（%1）"/>
      <w:lvlJc w:val="left"/>
      <w:pPr>
        <w:ind w:left="756" w:hanging="756"/>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36B6DDF"/>
    <w:multiLevelType w:val="hybridMultilevel"/>
    <w:tmpl w:val="DD78D854"/>
    <w:lvl w:ilvl="0" w:tplc="1124F0EA">
      <w:start w:val="1"/>
      <w:numFmt w:val="upperLetter"/>
      <w:lvlText w:val="%1."/>
      <w:lvlJc w:val="left"/>
      <w:pPr>
        <w:ind w:left="1760" w:hanging="360"/>
      </w:pPr>
      <w:rPr>
        <w:rFonts w:hint="default"/>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37">
    <w:nsid w:val="54086C6D"/>
    <w:multiLevelType w:val="hybridMultilevel"/>
    <w:tmpl w:val="DD78D854"/>
    <w:lvl w:ilvl="0" w:tplc="1124F0EA">
      <w:start w:val="1"/>
      <w:numFmt w:val="upperLetter"/>
      <w:lvlText w:val="%1."/>
      <w:lvlJc w:val="left"/>
      <w:pPr>
        <w:ind w:left="1760" w:hanging="360"/>
      </w:pPr>
      <w:rPr>
        <w:rFonts w:hint="default"/>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38">
    <w:nsid w:val="55CF31A1"/>
    <w:multiLevelType w:val="hybridMultilevel"/>
    <w:tmpl w:val="64B025E0"/>
    <w:lvl w:ilvl="0" w:tplc="4686EC2A">
      <w:start w:val="1"/>
      <w:numFmt w:val="decimal"/>
      <w:lvlText w:val="%1."/>
      <w:lvlJc w:val="left"/>
      <w:pPr>
        <w:ind w:left="1116"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6B11DFA"/>
    <w:multiLevelType w:val="hybridMultilevel"/>
    <w:tmpl w:val="5D5893F4"/>
    <w:lvl w:ilvl="0" w:tplc="7884ED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58D77A45"/>
    <w:multiLevelType w:val="hybridMultilevel"/>
    <w:tmpl w:val="DD78D854"/>
    <w:lvl w:ilvl="0" w:tplc="1124F0EA">
      <w:start w:val="1"/>
      <w:numFmt w:val="upperLetter"/>
      <w:lvlText w:val="%1."/>
      <w:lvlJc w:val="left"/>
      <w:pPr>
        <w:ind w:left="1760" w:hanging="360"/>
      </w:pPr>
      <w:rPr>
        <w:rFonts w:hint="default"/>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41">
    <w:nsid w:val="5CAB4F68"/>
    <w:multiLevelType w:val="hybridMultilevel"/>
    <w:tmpl w:val="08B8E2A0"/>
    <w:lvl w:ilvl="0" w:tplc="1820EC4C">
      <w:start w:val="1"/>
      <w:numFmt w:val="taiwaneseCountingThousand"/>
      <w:lvlText w:val="（%1）"/>
      <w:lvlJc w:val="left"/>
      <w:pPr>
        <w:ind w:left="756" w:hanging="756"/>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5E5E799C"/>
    <w:multiLevelType w:val="hybridMultilevel"/>
    <w:tmpl w:val="70F833FA"/>
    <w:lvl w:ilvl="0" w:tplc="5D4218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5FB022DB"/>
    <w:multiLevelType w:val="hybridMultilevel"/>
    <w:tmpl w:val="DD78D854"/>
    <w:lvl w:ilvl="0" w:tplc="1124F0EA">
      <w:start w:val="1"/>
      <w:numFmt w:val="upperLetter"/>
      <w:lvlText w:val="%1."/>
      <w:lvlJc w:val="left"/>
      <w:pPr>
        <w:ind w:left="1760" w:hanging="360"/>
      </w:pPr>
      <w:rPr>
        <w:rFonts w:hint="default"/>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44">
    <w:nsid w:val="68153C75"/>
    <w:multiLevelType w:val="hybridMultilevel"/>
    <w:tmpl w:val="0C50B7AC"/>
    <w:lvl w:ilvl="0" w:tplc="71DEED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D5B7E93"/>
    <w:multiLevelType w:val="hybridMultilevel"/>
    <w:tmpl w:val="582E59A8"/>
    <w:lvl w:ilvl="0" w:tplc="6A00F2F6">
      <w:start w:val="1"/>
      <w:numFmt w:val="decimal"/>
      <w:lvlText w:val="%1."/>
      <w:lvlJc w:val="left"/>
      <w:pPr>
        <w:ind w:left="1074" w:hanging="360"/>
      </w:pPr>
      <w:rPr>
        <w:rFonts w:hint="default"/>
      </w:rPr>
    </w:lvl>
    <w:lvl w:ilvl="1" w:tplc="04090019" w:tentative="1">
      <w:start w:val="1"/>
      <w:numFmt w:val="ideographTraditional"/>
      <w:lvlText w:val="%2、"/>
      <w:lvlJc w:val="left"/>
      <w:pPr>
        <w:ind w:left="1674" w:hanging="480"/>
      </w:pPr>
    </w:lvl>
    <w:lvl w:ilvl="2" w:tplc="0409001B" w:tentative="1">
      <w:start w:val="1"/>
      <w:numFmt w:val="lowerRoman"/>
      <w:lvlText w:val="%3."/>
      <w:lvlJc w:val="right"/>
      <w:pPr>
        <w:ind w:left="2154" w:hanging="480"/>
      </w:pPr>
    </w:lvl>
    <w:lvl w:ilvl="3" w:tplc="0409000F" w:tentative="1">
      <w:start w:val="1"/>
      <w:numFmt w:val="decimal"/>
      <w:lvlText w:val="%4."/>
      <w:lvlJc w:val="left"/>
      <w:pPr>
        <w:ind w:left="2634" w:hanging="480"/>
      </w:pPr>
    </w:lvl>
    <w:lvl w:ilvl="4" w:tplc="04090019" w:tentative="1">
      <w:start w:val="1"/>
      <w:numFmt w:val="ideographTraditional"/>
      <w:lvlText w:val="%5、"/>
      <w:lvlJc w:val="left"/>
      <w:pPr>
        <w:ind w:left="3114" w:hanging="480"/>
      </w:pPr>
    </w:lvl>
    <w:lvl w:ilvl="5" w:tplc="0409001B" w:tentative="1">
      <w:start w:val="1"/>
      <w:numFmt w:val="lowerRoman"/>
      <w:lvlText w:val="%6."/>
      <w:lvlJc w:val="right"/>
      <w:pPr>
        <w:ind w:left="3594" w:hanging="480"/>
      </w:pPr>
    </w:lvl>
    <w:lvl w:ilvl="6" w:tplc="0409000F" w:tentative="1">
      <w:start w:val="1"/>
      <w:numFmt w:val="decimal"/>
      <w:lvlText w:val="%7."/>
      <w:lvlJc w:val="left"/>
      <w:pPr>
        <w:ind w:left="4074" w:hanging="480"/>
      </w:pPr>
    </w:lvl>
    <w:lvl w:ilvl="7" w:tplc="04090019" w:tentative="1">
      <w:start w:val="1"/>
      <w:numFmt w:val="ideographTraditional"/>
      <w:lvlText w:val="%8、"/>
      <w:lvlJc w:val="left"/>
      <w:pPr>
        <w:ind w:left="4554" w:hanging="480"/>
      </w:pPr>
    </w:lvl>
    <w:lvl w:ilvl="8" w:tplc="0409001B" w:tentative="1">
      <w:start w:val="1"/>
      <w:numFmt w:val="lowerRoman"/>
      <w:lvlText w:val="%9."/>
      <w:lvlJc w:val="right"/>
      <w:pPr>
        <w:ind w:left="5034" w:hanging="480"/>
      </w:pPr>
    </w:lvl>
  </w:abstractNum>
  <w:abstractNum w:abstractNumId="46">
    <w:nsid w:val="6DF17F4E"/>
    <w:multiLevelType w:val="hybridMultilevel"/>
    <w:tmpl w:val="552CF2F4"/>
    <w:lvl w:ilvl="0" w:tplc="DB469E78">
      <w:start w:val="1"/>
      <w:numFmt w:val="taiwaneseCountingThousand"/>
      <w:lvlText w:val="（%1）"/>
      <w:lvlJc w:val="left"/>
      <w:pPr>
        <w:ind w:left="756" w:hanging="756"/>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6EBE4140"/>
    <w:multiLevelType w:val="hybridMultilevel"/>
    <w:tmpl w:val="0AACC6F6"/>
    <w:lvl w:ilvl="0" w:tplc="74D47C66">
      <w:start w:val="1"/>
      <w:numFmt w:val="decimal"/>
      <w:lvlText w:val="(%1)"/>
      <w:lvlJc w:val="left"/>
      <w:pPr>
        <w:ind w:left="2177" w:hanging="900"/>
      </w:pPr>
      <w:rPr>
        <w:rFonts w:hint="default"/>
      </w:rPr>
    </w:lvl>
    <w:lvl w:ilvl="1" w:tplc="44340E94">
      <w:start w:val="1"/>
      <w:numFmt w:val="decimalEnclosedCircle"/>
      <w:lvlText w:val="%2"/>
      <w:lvlJc w:val="left"/>
      <w:pPr>
        <w:ind w:left="840" w:hanging="360"/>
      </w:pPr>
      <w:rPr>
        <w:rFonts w:ascii="MS Gothic" w:eastAsia="MS Gothic" w:hAnsi="MS Gothic" w:cs="MS Gothic" w:hint="default"/>
        <w:color w:val="222222"/>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6F641DC2"/>
    <w:multiLevelType w:val="hybridMultilevel"/>
    <w:tmpl w:val="856CEA06"/>
    <w:lvl w:ilvl="0" w:tplc="2F8C8C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08856E6"/>
    <w:multiLevelType w:val="hybridMultilevel"/>
    <w:tmpl w:val="F0523FFE"/>
    <w:lvl w:ilvl="0" w:tplc="49F6C506">
      <w:start w:val="3"/>
      <w:numFmt w:val="taiwaneseCountingThousand"/>
      <w:lvlText w:val="%1、"/>
      <w:lvlJc w:val="left"/>
      <w:pPr>
        <w:ind w:left="984" w:hanging="720"/>
      </w:pPr>
      <w:rPr>
        <w:rFonts w:hint="default"/>
      </w:rPr>
    </w:lvl>
    <w:lvl w:ilvl="1" w:tplc="04090019" w:tentative="1">
      <w:start w:val="1"/>
      <w:numFmt w:val="ideographTraditional"/>
      <w:lvlText w:val="%2、"/>
      <w:lvlJc w:val="left"/>
      <w:pPr>
        <w:ind w:left="1224" w:hanging="480"/>
      </w:pPr>
    </w:lvl>
    <w:lvl w:ilvl="2" w:tplc="0409001B" w:tentative="1">
      <w:start w:val="1"/>
      <w:numFmt w:val="lowerRoman"/>
      <w:lvlText w:val="%3."/>
      <w:lvlJc w:val="right"/>
      <w:pPr>
        <w:ind w:left="1704" w:hanging="480"/>
      </w:pPr>
    </w:lvl>
    <w:lvl w:ilvl="3" w:tplc="0409000F" w:tentative="1">
      <w:start w:val="1"/>
      <w:numFmt w:val="decimal"/>
      <w:lvlText w:val="%4."/>
      <w:lvlJc w:val="left"/>
      <w:pPr>
        <w:ind w:left="2184" w:hanging="480"/>
      </w:pPr>
    </w:lvl>
    <w:lvl w:ilvl="4" w:tplc="04090019" w:tentative="1">
      <w:start w:val="1"/>
      <w:numFmt w:val="ideographTraditional"/>
      <w:lvlText w:val="%5、"/>
      <w:lvlJc w:val="left"/>
      <w:pPr>
        <w:ind w:left="2664" w:hanging="480"/>
      </w:pPr>
    </w:lvl>
    <w:lvl w:ilvl="5" w:tplc="0409001B" w:tentative="1">
      <w:start w:val="1"/>
      <w:numFmt w:val="lowerRoman"/>
      <w:lvlText w:val="%6."/>
      <w:lvlJc w:val="right"/>
      <w:pPr>
        <w:ind w:left="3144" w:hanging="480"/>
      </w:pPr>
    </w:lvl>
    <w:lvl w:ilvl="6" w:tplc="0409000F" w:tentative="1">
      <w:start w:val="1"/>
      <w:numFmt w:val="decimal"/>
      <w:lvlText w:val="%7."/>
      <w:lvlJc w:val="left"/>
      <w:pPr>
        <w:ind w:left="3624" w:hanging="480"/>
      </w:pPr>
    </w:lvl>
    <w:lvl w:ilvl="7" w:tplc="04090019" w:tentative="1">
      <w:start w:val="1"/>
      <w:numFmt w:val="ideographTraditional"/>
      <w:lvlText w:val="%8、"/>
      <w:lvlJc w:val="left"/>
      <w:pPr>
        <w:ind w:left="4104" w:hanging="480"/>
      </w:pPr>
    </w:lvl>
    <w:lvl w:ilvl="8" w:tplc="0409001B" w:tentative="1">
      <w:start w:val="1"/>
      <w:numFmt w:val="lowerRoman"/>
      <w:lvlText w:val="%9."/>
      <w:lvlJc w:val="right"/>
      <w:pPr>
        <w:ind w:left="4584" w:hanging="480"/>
      </w:pPr>
    </w:lvl>
  </w:abstractNum>
  <w:abstractNum w:abstractNumId="50">
    <w:nsid w:val="72EB6DCF"/>
    <w:multiLevelType w:val="hybridMultilevel"/>
    <w:tmpl w:val="E4AC333C"/>
    <w:lvl w:ilvl="0" w:tplc="07BAE7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74DC7D3D"/>
    <w:multiLevelType w:val="hybridMultilevel"/>
    <w:tmpl w:val="D4624EA0"/>
    <w:lvl w:ilvl="0" w:tplc="858E0D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798E1A3B"/>
    <w:multiLevelType w:val="hybridMultilevel"/>
    <w:tmpl w:val="F74E2BB8"/>
    <w:lvl w:ilvl="0" w:tplc="F31AF5CA">
      <w:start w:val="1"/>
      <w:numFmt w:val="decimal"/>
      <w:lvlText w:val="(%1)"/>
      <w:lvlJc w:val="left"/>
      <w:pPr>
        <w:ind w:left="2177" w:hanging="9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79E108C5"/>
    <w:multiLevelType w:val="hybridMultilevel"/>
    <w:tmpl w:val="94783CEA"/>
    <w:lvl w:ilvl="0" w:tplc="8BDC20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7AF27B40"/>
    <w:multiLevelType w:val="hybridMultilevel"/>
    <w:tmpl w:val="7F3E0816"/>
    <w:lvl w:ilvl="0" w:tplc="E076AF94">
      <w:start w:val="1"/>
      <w:numFmt w:val="decimal"/>
      <w:lvlText w:val="%1."/>
      <w:lvlJc w:val="left"/>
      <w:pPr>
        <w:ind w:left="1116"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0"/>
  </w:num>
  <w:num w:numId="2">
    <w:abstractNumId w:val="14"/>
  </w:num>
  <w:num w:numId="3">
    <w:abstractNumId w:val="20"/>
  </w:num>
  <w:num w:numId="4">
    <w:abstractNumId w:val="23"/>
  </w:num>
  <w:num w:numId="5">
    <w:abstractNumId w:val="7"/>
  </w:num>
  <w:num w:numId="6">
    <w:abstractNumId w:val="44"/>
  </w:num>
  <w:num w:numId="7">
    <w:abstractNumId w:val="32"/>
  </w:num>
  <w:num w:numId="8">
    <w:abstractNumId w:val="49"/>
  </w:num>
  <w:num w:numId="9">
    <w:abstractNumId w:val="2"/>
  </w:num>
  <w:num w:numId="10">
    <w:abstractNumId w:val="45"/>
  </w:num>
  <w:num w:numId="11">
    <w:abstractNumId w:val="53"/>
  </w:num>
  <w:num w:numId="12">
    <w:abstractNumId w:val="16"/>
  </w:num>
  <w:num w:numId="13">
    <w:abstractNumId w:val="9"/>
  </w:num>
  <w:num w:numId="14">
    <w:abstractNumId w:val="51"/>
  </w:num>
  <w:num w:numId="15">
    <w:abstractNumId w:val="29"/>
  </w:num>
  <w:num w:numId="16">
    <w:abstractNumId w:val="19"/>
  </w:num>
  <w:num w:numId="17">
    <w:abstractNumId w:val="27"/>
  </w:num>
  <w:num w:numId="18">
    <w:abstractNumId w:val="22"/>
  </w:num>
  <w:num w:numId="19">
    <w:abstractNumId w:val="42"/>
  </w:num>
  <w:num w:numId="20">
    <w:abstractNumId w:val="18"/>
  </w:num>
  <w:num w:numId="21">
    <w:abstractNumId w:val="10"/>
  </w:num>
  <w:num w:numId="22">
    <w:abstractNumId w:val="0"/>
  </w:num>
  <w:num w:numId="23">
    <w:abstractNumId w:val="24"/>
  </w:num>
  <w:num w:numId="24">
    <w:abstractNumId w:val="25"/>
  </w:num>
  <w:num w:numId="25">
    <w:abstractNumId w:val="39"/>
  </w:num>
  <w:num w:numId="26">
    <w:abstractNumId w:val="11"/>
  </w:num>
  <w:num w:numId="27">
    <w:abstractNumId w:val="1"/>
  </w:num>
  <w:num w:numId="28">
    <w:abstractNumId w:val="50"/>
  </w:num>
  <w:num w:numId="29">
    <w:abstractNumId w:val="48"/>
  </w:num>
  <w:num w:numId="30">
    <w:abstractNumId w:val="33"/>
  </w:num>
  <w:num w:numId="31">
    <w:abstractNumId w:val="26"/>
  </w:num>
  <w:num w:numId="32">
    <w:abstractNumId w:val="34"/>
  </w:num>
  <w:num w:numId="33">
    <w:abstractNumId w:val="17"/>
  </w:num>
  <w:num w:numId="34">
    <w:abstractNumId w:val="4"/>
  </w:num>
  <w:num w:numId="35">
    <w:abstractNumId w:val="35"/>
  </w:num>
  <w:num w:numId="36">
    <w:abstractNumId w:val="41"/>
  </w:num>
  <w:num w:numId="37">
    <w:abstractNumId w:val="46"/>
  </w:num>
  <w:num w:numId="38">
    <w:abstractNumId w:val="47"/>
  </w:num>
  <w:num w:numId="39">
    <w:abstractNumId w:val="28"/>
  </w:num>
  <w:num w:numId="40">
    <w:abstractNumId w:val="38"/>
  </w:num>
  <w:num w:numId="41">
    <w:abstractNumId w:val="21"/>
  </w:num>
  <w:num w:numId="42">
    <w:abstractNumId w:val="52"/>
  </w:num>
  <w:num w:numId="43">
    <w:abstractNumId w:val="31"/>
  </w:num>
  <w:num w:numId="44">
    <w:abstractNumId w:val="54"/>
  </w:num>
  <w:num w:numId="45">
    <w:abstractNumId w:val="3"/>
  </w:num>
  <w:num w:numId="46">
    <w:abstractNumId w:val="36"/>
  </w:num>
  <w:num w:numId="47">
    <w:abstractNumId w:val="12"/>
  </w:num>
  <w:num w:numId="48">
    <w:abstractNumId w:val="40"/>
  </w:num>
  <w:num w:numId="49">
    <w:abstractNumId w:val="6"/>
  </w:num>
  <w:num w:numId="50">
    <w:abstractNumId w:val="15"/>
  </w:num>
  <w:num w:numId="51">
    <w:abstractNumId w:val="13"/>
  </w:num>
  <w:num w:numId="52">
    <w:abstractNumId w:val="43"/>
  </w:num>
  <w:num w:numId="53">
    <w:abstractNumId w:val="37"/>
  </w:num>
  <w:num w:numId="54">
    <w:abstractNumId w:val="5"/>
  </w:num>
  <w:num w:numId="55">
    <w:abstractNumId w:val="8"/>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96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0FE3"/>
    <w:rsid w:val="000021DA"/>
    <w:rsid w:val="00004104"/>
    <w:rsid w:val="000108ED"/>
    <w:rsid w:val="00026DBF"/>
    <w:rsid w:val="000344A8"/>
    <w:rsid w:val="00035123"/>
    <w:rsid w:val="00035237"/>
    <w:rsid w:val="0003631D"/>
    <w:rsid w:val="00045B21"/>
    <w:rsid w:val="000509C7"/>
    <w:rsid w:val="00053FBA"/>
    <w:rsid w:val="00055BAD"/>
    <w:rsid w:val="000614B2"/>
    <w:rsid w:val="00072507"/>
    <w:rsid w:val="00084967"/>
    <w:rsid w:val="00093723"/>
    <w:rsid w:val="0009552A"/>
    <w:rsid w:val="00097802"/>
    <w:rsid w:val="00097BF6"/>
    <w:rsid w:val="000A16AD"/>
    <w:rsid w:val="000B32F3"/>
    <w:rsid w:val="000B54C2"/>
    <w:rsid w:val="000B73D0"/>
    <w:rsid w:val="000D07B8"/>
    <w:rsid w:val="000D2725"/>
    <w:rsid w:val="000E0E4E"/>
    <w:rsid w:val="000E2E78"/>
    <w:rsid w:val="000E359B"/>
    <w:rsid w:val="000E5540"/>
    <w:rsid w:val="00101C9D"/>
    <w:rsid w:val="00110148"/>
    <w:rsid w:val="00111936"/>
    <w:rsid w:val="0011396C"/>
    <w:rsid w:val="00116390"/>
    <w:rsid w:val="00122455"/>
    <w:rsid w:val="00122EEA"/>
    <w:rsid w:val="001338F6"/>
    <w:rsid w:val="001350AA"/>
    <w:rsid w:val="001377A1"/>
    <w:rsid w:val="00140AA2"/>
    <w:rsid w:val="00141216"/>
    <w:rsid w:val="00142525"/>
    <w:rsid w:val="00152EBF"/>
    <w:rsid w:val="00160C26"/>
    <w:rsid w:val="001716F3"/>
    <w:rsid w:val="00180D57"/>
    <w:rsid w:val="00190C5E"/>
    <w:rsid w:val="001949E3"/>
    <w:rsid w:val="0019502F"/>
    <w:rsid w:val="001A4E24"/>
    <w:rsid w:val="001B0F72"/>
    <w:rsid w:val="001B2D58"/>
    <w:rsid w:val="001C0A99"/>
    <w:rsid w:val="001C5A06"/>
    <w:rsid w:val="001C7298"/>
    <w:rsid w:val="001C748A"/>
    <w:rsid w:val="001D02AB"/>
    <w:rsid w:val="001E3645"/>
    <w:rsid w:val="001F250E"/>
    <w:rsid w:val="001F38AB"/>
    <w:rsid w:val="001F4E06"/>
    <w:rsid w:val="00201638"/>
    <w:rsid w:val="002053F3"/>
    <w:rsid w:val="00205889"/>
    <w:rsid w:val="00212A42"/>
    <w:rsid w:val="00214A00"/>
    <w:rsid w:val="0021777D"/>
    <w:rsid w:val="00251CA9"/>
    <w:rsid w:val="002644F9"/>
    <w:rsid w:val="00266C6D"/>
    <w:rsid w:val="00270758"/>
    <w:rsid w:val="00270D30"/>
    <w:rsid w:val="00271FA5"/>
    <w:rsid w:val="0028108C"/>
    <w:rsid w:val="00281C77"/>
    <w:rsid w:val="0028468D"/>
    <w:rsid w:val="0029408E"/>
    <w:rsid w:val="00294950"/>
    <w:rsid w:val="002A0CEF"/>
    <w:rsid w:val="002A1FD1"/>
    <w:rsid w:val="002A424D"/>
    <w:rsid w:val="002A4470"/>
    <w:rsid w:val="002B51A4"/>
    <w:rsid w:val="002C1FD7"/>
    <w:rsid w:val="002C74D8"/>
    <w:rsid w:val="002D24D2"/>
    <w:rsid w:val="002D55DC"/>
    <w:rsid w:val="002D6DB6"/>
    <w:rsid w:val="002E2FE6"/>
    <w:rsid w:val="002E3627"/>
    <w:rsid w:val="002E777A"/>
    <w:rsid w:val="002E78FF"/>
    <w:rsid w:val="002E7B4E"/>
    <w:rsid w:val="002F2978"/>
    <w:rsid w:val="002F5C89"/>
    <w:rsid w:val="00300AE0"/>
    <w:rsid w:val="00304C9B"/>
    <w:rsid w:val="00312E02"/>
    <w:rsid w:val="00313900"/>
    <w:rsid w:val="003232C8"/>
    <w:rsid w:val="003266A7"/>
    <w:rsid w:val="00331C6F"/>
    <w:rsid w:val="00332321"/>
    <w:rsid w:val="00333CE0"/>
    <w:rsid w:val="00337287"/>
    <w:rsid w:val="00340A32"/>
    <w:rsid w:val="0034154C"/>
    <w:rsid w:val="003435EC"/>
    <w:rsid w:val="0034544C"/>
    <w:rsid w:val="00352EDE"/>
    <w:rsid w:val="0036771B"/>
    <w:rsid w:val="00372825"/>
    <w:rsid w:val="00374B78"/>
    <w:rsid w:val="00377434"/>
    <w:rsid w:val="003813B7"/>
    <w:rsid w:val="00387C8B"/>
    <w:rsid w:val="003A0EBE"/>
    <w:rsid w:val="003A26E0"/>
    <w:rsid w:val="003B1B06"/>
    <w:rsid w:val="003B1F26"/>
    <w:rsid w:val="003C269D"/>
    <w:rsid w:val="003D34D2"/>
    <w:rsid w:val="003D544C"/>
    <w:rsid w:val="003E08D2"/>
    <w:rsid w:val="003E5CEB"/>
    <w:rsid w:val="003F0309"/>
    <w:rsid w:val="003F6EEB"/>
    <w:rsid w:val="003F7680"/>
    <w:rsid w:val="0040134C"/>
    <w:rsid w:val="0041085C"/>
    <w:rsid w:val="00410D4A"/>
    <w:rsid w:val="00414820"/>
    <w:rsid w:val="00430631"/>
    <w:rsid w:val="00432921"/>
    <w:rsid w:val="00444253"/>
    <w:rsid w:val="00452E37"/>
    <w:rsid w:val="00456386"/>
    <w:rsid w:val="0046060C"/>
    <w:rsid w:val="00464D6A"/>
    <w:rsid w:val="0046688A"/>
    <w:rsid w:val="00474494"/>
    <w:rsid w:val="00483025"/>
    <w:rsid w:val="00485749"/>
    <w:rsid w:val="00495B52"/>
    <w:rsid w:val="00495D32"/>
    <w:rsid w:val="004B0CFE"/>
    <w:rsid w:val="004C59AD"/>
    <w:rsid w:val="004C70FD"/>
    <w:rsid w:val="004D34C6"/>
    <w:rsid w:val="004D6875"/>
    <w:rsid w:val="004D6893"/>
    <w:rsid w:val="004E4B4E"/>
    <w:rsid w:val="004E4CED"/>
    <w:rsid w:val="004F1FDB"/>
    <w:rsid w:val="004F66F0"/>
    <w:rsid w:val="00501736"/>
    <w:rsid w:val="005208C1"/>
    <w:rsid w:val="00530A6F"/>
    <w:rsid w:val="0053205F"/>
    <w:rsid w:val="00533D97"/>
    <w:rsid w:val="00534B41"/>
    <w:rsid w:val="00535D5D"/>
    <w:rsid w:val="00536B27"/>
    <w:rsid w:val="00540526"/>
    <w:rsid w:val="00540F68"/>
    <w:rsid w:val="0054418A"/>
    <w:rsid w:val="005463D4"/>
    <w:rsid w:val="00552103"/>
    <w:rsid w:val="00552D41"/>
    <w:rsid w:val="00554E9B"/>
    <w:rsid w:val="00554ECD"/>
    <w:rsid w:val="00560C0F"/>
    <w:rsid w:val="00562B1E"/>
    <w:rsid w:val="00564319"/>
    <w:rsid w:val="00564939"/>
    <w:rsid w:val="00576307"/>
    <w:rsid w:val="00585D5A"/>
    <w:rsid w:val="00585F43"/>
    <w:rsid w:val="00592D49"/>
    <w:rsid w:val="0059310D"/>
    <w:rsid w:val="005937BE"/>
    <w:rsid w:val="005942DD"/>
    <w:rsid w:val="005B7773"/>
    <w:rsid w:val="005C6CB4"/>
    <w:rsid w:val="005D4B33"/>
    <w:rsid w:val="005D6132"/>
    <w:rsid w:val="005E10AE"/>
    <w:rsid w:val="005F4BCE"/>
    <w:rsid w:val="00602361"/>
    <w:rsid w:val="0060255C"/>
    <w:rsid w:val="00611F29"/>
    <w:rsid w:val="00613997"/>
    <w:rsid w:val="00616FDE"/>
    <w:rsid w:val="00623045"/>
    <w:rsid w:val="006252BD"/>
    <w:rsid w:val="00626CD4"/>
    <w:rsid w:val="0063388C"/>
    <w:rsid w:val="0063649B"/>
    <w:rsid w:val="00636CAC"/>
    <w:rsid w:val="00644409"/>
    <w:rsid w:val="0064786F"/>
    <w:rsid w:val="006653F1"/>
    <w:rsid w:val="00667A2F"/>
    <w:rsid w:val="00670557"/>
    <w:rsid w:val="00672543"/>
    <w:rsid w:val="00680FCA"/>
    <w:rsid w:val="00683296"/>
    <w:rsid w:val="00684751"/>
    <w:rsid w:val="006866B1"/>
    <w:rsid w:val="0069037D"/>
    <w:rsid w:val="00691AA4"/>
    <w:rsid w:val="00695219"/>
    <w:rsid w:val="0069564F"/>
    <w:rsid w:val="00696A86"/>
    <w:rsid w:val="006B76C2"/>
    <w:rsid w:val="006C228F"/>
    <w:rsid w:val="006C2D8E"/>
    <w:rsid w:val="006C66A9"/>
    <w:rsid w:val="006D1B38"/>
    <w:rsid w:val="006E4E33"/>
    <w:rsid w:val="006F021E"/>
    <w:rsid w:val="006F4CC2"/>
    <w:rsid w:val="006F5FAD"/>
    <w:rsid w:val="00707B0C"/>
    <w:rsid w:val="00715EEA"/>
    <w:rsid w:val="00721719"/>
    <w:rsid w:val="00722A25"/>
    <w:rsid w:val="00725493"/>
    <w:rsid w:val="007327BA"/>
    <w:rsid w:val="007348F9"/>
    <w:rsid w:val="0073558A"/>
    <w:rsid w:val="007355A7"/>
    <w:rsid w:val="00742177"/>
    <w:rsid w:val="007448DC"/>
    <w:rsid w:val="007502E5"/>
    <w:rsid w:val="00750419"/>
    <w:rsid w:val="00752D33"/>
    <w:rsid w:val="0075404A"/>
    <w:rsid w:val="007608ED"/>
    <w:rsid w:val="00764E0A"/>
    <w:rsid w:val="007718FC"/>
    <w:rsid w:val="00773446"/>
    <w:rsid w:val="007808DC"/>
    <w:rsid w:val="00782629"/>
    <w:rsid w:val="00794D8F"/>
    <w:rsid w:val="00797521"/>
    <w:rsid w:val="007A0651"/>
    <w:rsid w:val="007A4E97"/>
    <w:rsid w:val="007A7B86"/>
    <w:rsid w:val="007C0079"/>
    <w:rsid w:val="007C0E2B"/>
    <w:rsid w:val="007C0FE0"/>
    <w:rsid w:val="007D1012"/>
    <w:rsid w:val="007D6D13"/>
    <w:rsid w:val="007F0C5B"/>
    <w:rsid w:val="008042F5"/>
    <w:rsid w:val="00805B84"/>
    <w:rsid w:val="00805FCD"/>
    <w:rsid w:val="0081718A"/>
    <w:rsid w:val="00820829"/>
    <w:rsid w:val="00822840"/>
    <w:rsid w:val="00822C86"/>
    <w:rsid w:val="00826D88"/>
    <w:rsid w:val="00827436"/>
    <w:rsid w:val="0084193A"/>
    <w:rsid w:val="00844D5A"/>
    <w:rsid w:val="008511B6"/>
    <w:rsid w:val="00853C00"/>
    <w:rsid w:val="008576AD"/>
    <w:rsid w:val="00860640"/>
    <w:rsid w:val="008748A0"/>
    <w:rsid w:val="008808C2"/>
    <w:rsid w:val="008977D9"/>
    <w:rsid w:val="008A641D"/>
    <w:rsid w:val="008B2E75"/>
    <w:rsid w:val="008C2FF2"/>
    <w:rsid w:val="008D36D3"/>
    <w:rsid w:val="008D43A1"/>
    <w:rsid w:val="008D7B73"/>
    <w:rsid w:val="008E058E"/>
    <w:rsid w:val="008E2007"/>
    <w:rsid w:val="008E2F72"/>
    <w:rsid w:val="008F1A00"/>
    <w:rsid w:val="008F77B2"/>
    <w:rsid w:val="00902C9A"/>
    <w:rsid w:val="00905252"/>
    <w:rsid w:val="0091252E"/>
    <w:rsid w:val="00931B55"/>
    <w:rsid w:val="00932050"/>
    <w:rsid w:val="00950D02"/>
    <w:rsid w:val="00954110"/>
    <w:rsid w:val="009541B4"/>
    <w:rsid w:val="0095545B"/>
    <w:rsid w:val="0095775E"/>
    <w:rsid w:val="00964EA1"/>
    <w:rsid w:val="009653CA"/>
    <w:rsid w:val="0097164E"/>
    <w:rsid w:val="00972CD2"/>
    <w:rsid w:val="00973F11"/>
    <w:rsid w:val="0097558F"/>
    <w:rsid w:val="00992049"/>
    <w:rsid w:val="00993211"/>
    <w:rsid w:val="00993887"/>
    <w:rsid w:val="009962E7"/>
    <w:rsid w:val="00996795"/>
    <w:rsid w:val="009A04B0"/>
    <w:rsid w:val="009A0659"/>
    <w:rsid w:val="009A49C3"/>
    <w:rsid w:val="009A59EB"/>
    <w:rsid w:val="009B1C4F"/>
    <w:rsid w:val="009B6922"/>
    <w:rsid w:val="009C2C70"/>
    <w:rsid w:val="009E007B"/>
    <w:rsid w:val="009E26BF"/>
    <w:rsid w:val="009F5ABD"/>
    <w:rsid w:val="009F7B1E"/>
    <w:rsid w:val="00A02C25"/>
    <w:rsid w:val="00A1763A"/>
    <w:rsid w:val="00A2002C"/>
    <w:rsid w:val="00A20CC1"/>
    <w:rsid w:val="00A41D83"/>
    <w:rsid w:val="00A44F40"/>
    <w:rsid w:val="00A507C4"/>
    <w:rsid w:val="00A51EF6"/>
    <w:rsid w:val="00A5313E"/>
    <w:rsid w:val="00A57847"/>
    <w:rsid w:val="00A64260"/>
    <w:rsid w:val="00A71137"/>
    <w:rsid w:val="00A74C79"/>
    <w:rsid w:val="00A751CD"/>
    <w:rsid w:val="00A76748"/>
    <w:rsid w:val="00A85585"/>
    <w:rsid w:val="00A85FCB"/>
    <w:rsid w:val="00AA4621"/>
    <w:rsid w:val="00AA5FF8"/>
    <w:rsid w:val="00AB38D6"/>
    <w:rsid w:val="00AB6CDB"/>
    <w:rsid w:val="00AB71AA"/>
    <w:rsid w:val="00AD3199"/>
    <w:rsid w:val="00AE00E6"/>
    <w:rsid w:val="00AF3CD8"/>
    <w:rsid w:val="00B00278"/>
    <w:rsid w:val="00B0384B"/>
    <w:rsid w:val="00B13A36"/>
    <w:rsid w:val="00B26368"/>
    <w:rsid w:val="00B26EE0"/>
    <w:rsid w:val="00B339BA"/>
    <w:rsid w:val="00B33E29"/>
    <w:rsid w:val="00B3485F"/>
    <w:rsid w:val="00B37091"/>
    <w:rsid w:val="00B47870"/>
    <w:rsid w:val="00B507C6"/>
    <w:rsid w:val="00B51DB0"/>
    <w:rsid w:val="00B51EE3"/>
    <w:rsid w:val="00B53AD9"/>
    <w:rsid w:val="00B567CD"/>
    <w:rsid w:val="00B57F90"/>
    <w:rsid w:val="00B606A2"/>
    <w:rsid w:val="00B731B5"/>
    <w:rsid w:val="00B74D66"/>
    <w:rsid w:val="00B7548F"/>
    <w:rsid w:val="00B80A42"/>
    <w:rsid w:val="00B8658D"/>
    <w:rsid w:val="00B94445"/>
    <w:rsid w:val="00B949D6"/>
    <w:rsid w:val="00B967CC"/>
    <w:rsid w:val="00BA17D8"/>
    <w:rsid w:val="00BA4B82"/>
    <w:rsid w:val="00BB16CA"/>
    <w:rsid w:val="00BB6B33"/>
    <w:rsid w:val="00BB6CCF"/>
    <w:rsid w:val="00BD2B24"/>
    <w:rsid w:val="00BD4ACA"/>
    <w:rsid w:val="00BD5CE2"/>
    <w:rsid w:val="00BD7283"/>
    <w:rsid w:val="00BE4CA7"/>
    <w:rsid w:val="00BE7A01"/>
    <w:rsid w:val="00BF3DA3"/>
    <w:rsid w:val="00BF6258"/>
    <w:rsid w:val="00C00A78"/>
    <w:rsid w:val="00C02F23"/>
    <w:rsid w:val="00C07E01"/>
    <w:rsid w:val="00C14BEC"/>
    <w:rsid w:val="00C14EBD"/>
    <w:rsid w:val="00C15B17"/>
    <w:rsid w:val="00C1738E"/>
    <w:rsid w:val="00C200FB"/>
    <w:rsid w:val="00C25070"/>
    <w:rsid w:val="00C25747"/>
    <w:rsid w:val="00C3262C"/>
    <w:rsid w:val="00C34001"/>
    <w:rsid w:val="00C35F20"/>
    <w:rsid w:val="00C36134"/>
    <w:rsid w:val="00C37B3B"/>
    <w:rsid w:val="00C41745"/>
    <w:rsid w:val="00C423A8"/>
    <w:rsid w:val="00C441BA"/>
    <w:rsid w:val="00C450F9"/>
    <w:rsid w:val="00C56612"/>
    <w:rsid w:val="00C63ABE"/>
    <w:rsid w:val="00C65062"/>
    <w:rsid w:val="00C662F1"/>
    <w:rsid w:val="00C675B0"/>
    <w:rsid w:val="00C76A34"/>
    <w:rsid w:val="00C97B25"/>
    <w:rsid w:val="00CA1EAB"/>
    <w:rsid w:val="00CB218B"/>
    <w:rsid w:val="00CB6AAD"/>
    <w:rsid w:val="00CC3073"/>
    <w:rsid w:val="00CD2AFB"/>
    <w:rsid w:val="00CD4780"/>
    <w:rsid w:val="00CD71BB"/>
    <w:rsid w:val="00CD7743"/>
    <w:rsid w:val="00CE2FB0"/>
    <w:rsid w:val="00CF0121"/>
    <w:rsid w:val="00CF1C3F"/>
    <w:rsid w:val="00CF4142"/>
    <w:rsid w:val="00D1379F"/>
    <w:rsid w:val="00D1509B"/>
    <w:rsid w:val="00D16146"/>
    <w:rsid w:val="00D24B10"/>
    <w:rsid w:val="00D25D49"/>
    <w:rsid w:val="00D3355A"/>
    <w:rsid w:val="00D33CF6"/>
    <w:rsid w:val="00D35C17"/>
    <w:rsid w:val="00D41273"/>
    <w:rsid w:val="00D42DCF"/>
    <w:rsid w:val="00D66B73"/>
    <w:rsid w:val="00D775B0"/>
    <w:rsid w:val="00D86165"/>
    <w:rsid w:val="00D87641"/>
    <w:rsid w:val="00D87947"/>
    <w:rsid w:val="00D958F8"/>
    <w:rsid w:val="00DA05E1"/>
    <w:rsid w:val="00DA4DF5"/>
    <w:rsid w:val="00DB5B46"/>
    <w:rsid w:val="00DB6ABD"/>
    <w:rsid w:val="00DC341F"/>
    <w:rsid w:val="00DC38A4"/>
    <w:rsid w:val="00DC6A83"/>
    <w:rsid w:val="00DD366B"/>
    <w:rsid w:val="00DE29DD"/>
    <w:rsid w:val="00DE4620"/>
    <w:rsid w:val="00DF7CDF"/>
    <w:rsid w:val="00E01237"/>
    <w:rsid w:val="00E022F0"/>
    <w:rsid w:val="00E027A8"/>
    <w:rsid w:val="00E033C5"/>
    <w:rsid w:val="00E1469F"/>
    <w:rsid w:val="00E30C78"/>
    <w:rsid w:val="00E45F64"/>
    <w:rsid w:val="00E466D9"/>
    <w:rsid w:val="00E52FA5"/>
    <w:rsid w:val="00E54DA9"/>
    <w:rsid w:val="00E56A83"/>
    <w:rsid w:val="00E64230"/>
    <w:rsid w:val="00E644A2"/>
    <w:rsid w:val="00E65ED6"/>
    <w:rsid w:val="00E66D90"/>
    <w:rsid w:val="00E70FE3"/>
    <w:rsid w:val="00E72C31"/>
    <w:rsid w:val="00E73D3F"/>
    <w:rsid w:val="00E73DBA"/>
    <w:rsid w:val="00E7455F"/>
    <w:rsid w:val="00E819A2"/>
    <w:rsid w:val="00E82F49"/>
    <w:rsid w:val="00E92298"/>
    <w:rsid w:val="00E9586F"/>
    <w:rsid w:val="00EB31F5"/>
    <w:rsid w:val="00EB354E"/>
    <w:rsid w:val="00EB4123"/>
    <w:rsid w:val="00EB6F82"/>
    <w:rsid w:val="00EC1E3B"/>
    <w:rsid w:val="00EC2C92"/>
    <w:rsid w:val="00EC428A"/>
    <w:rsid w:val="00ED0DAD"/>
    <w:rsid w:val="00ED130E"/>
    <w:rsid w:val="00EF0A74"/>
    <w:rsid w:val="00EF36DE"/>
    <w:rsid w:val="00EF37C9"/>
    <w:rsid w:val="00EF5695"/>
    <w:rsid w:val="00EF59F5"/>
    <w:rsid w:val="00F048EC"/>
    <w:rsid w:val="00F161FD"/>
    <w:rsid w:val="00F252B8"/>
    <w:rsid w:val="00F26E0A"/>
    <w:rsid w:val="00F42704"/>
    <w:rsid w:val="00F4367A"/>
    <w:rsid w:val="00F45459"/>
    <w:rsid w:val="00F536FD"/>
    <w:rsid w:val="00F54A83"/>
    <w:rsid w:val="00F670A2"/>
    <w:rsid w:val="00F701FD"/>
    <w:rsid w:val="00F7266C"/>
    <w:rsid w:val="00F825A0"/>
    <w:rsid w:val="00F84B1A"/>
    <w:rsid w:val="00F85120"/>
    <w:rsid w:val="00F86D0A"/>
    <w:rsid w:val="00F91E08"/>
    <w:rsid w:val="00FA422D"/>
    <w:rsid w:val="00FB0B5B"/>
    <w:rsid w:val="00FB5822"/>
    <w:rsid w:val="00FC2CC8"/>
    <w:rsid w:val="00FD7200"/>
    <w:rsid w:val="00FE0135"/>
    <w:rsid w:val="00FE55DC"/>
    <w:rsid w:val="00FE71E1"/>
    <w:rsid w:val="00FF5A6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FE3"/>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DB6AB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4">
    <w:name w:val="heading 4"/>
    <w:basedOn w:val="a"/>
    <w:link w:val="40"/>
    <w:uiPriority w:val="9"/>
    <w:qFormat/>
    <w:rsid w:val="00D87641"/>
    <w:pPr>
      <w:widowControl/>
      <w:spacing w:before="100" w:beforeAutospacing="1" w:after="100" w:afterAutospacing="1"/>
      <w:outlineLvl w:val="3"/>
    </w:pPr>
    <w:rPr>
      <w:rFonts w:ascii="新細明體" w:hAnsi="新細明體" w:cs="新細明體"/>
      <w:b/>
      <w:bCs/>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5FCD"/>
    <w:pPr>
      <w:tabs>
        <w:tab w:val="center" w:pos="4153"/>
        <w:tab w:val="right" w:pos="8306"/>
      </w:tabs>
      <w:snapToGrid w:val="0"/>
    </w:pPr>
    <w:rPr>
      <w:sz w:val="20"/>
      <w:szCs w:val="20"/>
    </w:rPr>
  </w:style>
  <w:style w:type="character" w:customStyle="1" w:styleId="a4">
    <w:name w:val="頁首 字元"/>
    <w:basedOn w:val="a0"/>
    <w:link w:val="a3"/>
    <w:uiPriority w:val="99"/>
    <w:rsid w:val="00805FCD"/>
    <w:rPr>
      <w:rFonts w:ascii="Times New Roman" w:eastAsia="新細明體" w:hAnsi="Times New Roman" w:cs="Times New Roman"/>
      <w:sz w:val="20"/>
      <w:szCs w:val="20"/>
    </w:rPr>
  </w:style>
  <w:style w:type="paragraph" w:styleId="a5">
    <w:name w:val="footer"/>
    <w:basedOn w:val="a"/>
    <w:link w:val="a6"/>
    <w:uiPriority w:val="99"/>
    <w:unhideWhenUsed/>
    <w:rsid w:val="00805FCD"/>
    <w:pPr>
      <w:tabs>
        <w:tab w:val="center" w:pos="4153"/>
        <w:tab w:val="right" w:pos="8306"/>
      </w:tabs>
      <w:snapToGrid w:val="0"/>
    </w:pPr>
    <w:rPr>
      <w:sz w:val="20"/>
      <w:szCs w:val="20"/>
    </w:rPr>
  </w:style>
  <w:style w:type="character" w:customStyle="1" w:styleId="a6">
    <w:name w:val="頁尾 字元"/>
    <w:basedOn w:val="a0"/>
    <w:link w:val="a5"/>
    <w:uiPriority w:val="99"/>
    <w:rsid w:val="00805FCD"/>
    <w:rPr>
      <w:rFonts w:ascii="Times New Roman" w:eastAsia="新細明體" w:hAnsi="Times New Roman" w:cs="Times New Roman"/>
      <w:sz w:val="20"/>
      <w:szCs w:val="20"/>
    </w:rPr>
  </w:style>
  <w:style w:type="paragraph" w:styleId="a7">
    <w:name w:val="List Paragraph"/>
    <w:basedOn w:val="a"/>
    <w:uiPriority w:val="34"/>
    <w:qFormat/>
    <w:rsid w:val="000D2725"/>
    <w:pPr>
      <w:ind w:leftChars="200" w:left="480"/>
    </w:pPr>
    <w:rPr>
      <w:rFonts w:asciiTheme="minorHAnsi" w:eastAsiaTheme="minorEastAsia" w:hAnsiTheme="minorHAnsi" w:cstheme="minorBidi"/>
      <w:szCs w:val="22"/>
    </w:rPr>
  </w:style>
  <w:style w:type="paragraph" w:styleId="a8">
    <w:name w:val="Balloon Text"/>
    <w:basedOn w:val="a"/>
    <w:link w:val="a9"/>
    <w:uiPriority w:val="99"/>
    <w:semiHidden/>
    <w:unhideWhenUsed/>
    <w:rsid w:val="00BD4AC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D4AC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DE29DD"/>
    <w:pPr>
      <w:jc w:val="center"/>
    </w:pPr>
    <w:rPr>
      <w:b/>
      <w:sz w:val="28"/>
      <w:szCs w:val="28"/>
    </w:rPr>
  </w:style>
  <w:style w:type="character" w:customStyle="1" w:styleId="ab">
    <w:name w:val="註釋標題 字元"/>
    <w:basedOn w:val="a0"/>
    <w:link w:val="aa"/>
    <w:uiPriority w:val="99"/>
    <w:rsid w:val="00DE29DD"/>
    <w:rPr>
      <w:rFonts w:ascii="Times New Roman" w:eastAsia="新細明體" w:hAnsi="Times New Roman" w:cs="Times New Roman"/>
      <w:b/>
      <w:sz w:val="28"/>
      <w:szCs w:val="28"/>
    </w:rPr>
  </w:style>
  <w:style w:type="paragraph" w:styleId="ac">
    <w:name w:val="Closing"/>
    <w:basedOn w:val="a"/>
    <w:link w:val="ad"/>
    <w:uiPriority w:val="99"/>
    <w:unhideWhenUsed/>
    <w:rsid w:val="00DE29DD"/>
    <w:pPr>
      <w:ind w:leftChars="1800" w:left="100"/>
    </w:pPr>
    <w:rPr>
      <w:b/>
      <w:sz w:val="28"/>
      <w:szCs w:val="28"/>
    </w:rPr>
  </w:style>
  <w:style w:type="character" w:customStyle="1" w:styleId="ad">
    <w:name w:val="結語 字元"/>
    <w:basedOn w:val="a0"/>
    <w:link w:val="ac"/>
    <w:uiPriority w:val="99"/>
    <w:rsid w:val="00DE29DD"/>
    <w:rPr>
      <w:rFonts w:ascii="Times New Roman" w:eastAsia="新細明體" w:hAnsi="Times New Roman" w:cs="Times New Roman"/>
      <w:b/>
      <w:sz w:val="28"/>
      <w:szCs w:val="28"/>
    </w:rPr>
  </w:style>
  <w:style w:type="character" w:customStyle="1" w:styleId="40">
    <w:name w:val="標題 4 字元"/>
    <w:basedOn w:val="a0"/>
    <w:link w:val="4"/>
    <w:uiPriority w:val="9"/>
    <w:rsid w:val="00D87641"/>
    <w:rPr>
      <w:rFonts w:ascii="新細明體" w:eastAsia="新細明體" w:hAnsi="新細明體" w:cs="新細明體"/>
      <w:b/>
      <w:bCs/>
      <w:kern w:val="0"/>
      <w:szCs w:val="24"/>
    </w:rPr>
  </w:style>
  <w:style w:type="paragraph" w:customStyle="1" w:styleId="11">
    <w:name w:val="清單段落1"/>
    <w:basedOn w:val="a"/>
    <w:rsid w:val="0075404A"/>
    <w:pPr>
      <w:ind w:leftChars="200" w:left="480"/>
    </w:pPr>
  </w:style>
  <w:style w:type="paragraph" w:styleId="12">
    <w:name w:val="toc 1"/>
    <w:basedOn w:val="a"/>
    <w:next w:val="a"/>
    <w:autoRedefine/>
    <w:uiPriority w:val="39"/>
    <w:semiHidden/>
    <w:qFormat/>
    <w:rsid w:val="004C59AD"/>
  </w:style>
  <w:style w:type="paragraph" w:styleId="ae">
    <w:name w:val="caption"/>
    <w:basedOn w:val="a"/>
    <w:next w:val="a"/>
    <w:qFormat/>
    <w:rsid w:val="004C59AD"/>
    <w:pPr>
      <w:spacing w:before="120" w:after="120"/>
    </w:pPr>
    <w:rPr>
      <w:sz w:val="20"/>
      <w:szCs w:val="20"/>
    </w:rPr>
  </w:style>
  <w:style w:type="paragraph" w:styleId="af">
    <w:name w:val="Body Text Indent"/>
    <w:basedOn w:val="a"/>
    <w:link w:val="af0"/>
    <w:semiHidden/>
    <w:rsid w:val="004C59AD"/>
    <w:pPr>
      <w:ind w:leftChars="275" w:left="1260" w:hangingChars="250" w:hanging="600"/>
    </w:pPr>
  </w:style>
  <w:style w:type="character" w:customStyle="1" w:styleId="af0">
    <w:name w:val="本文縮排 字元"/>
    <w:basedOn w:val="a0"/>
    <w:link w:val="af"/>
    <w:semiHidden/>
    <w:rsid w:val="004C59AD"/>
    <w:rPr>
      <w:rFonts w:ascii="Times New Roman" w:eastAsia="新細明體" w:hAnsi="Times New Roman" w:cs="Times New Roman"/>
      <w:szCs w:val="24"/>
    </w:rPr>
  </w:style>
  <w:style w:type="table" w:styleId="af1">
    <w:name w:val="Table Grid"/>
    <w:basedOn w:val="a1"/>
    <w:uiPriority w:val="59"/>
    <w:rsid w:val="003E08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rsid w:val="00FD7200"/>
    <w:rPr>
      <w:rFonts w:ascii="Times New Roman" w:hAnsi="Times New Roman" w:cs="Times New Roman"/>
      <w:kern w:val="2"/>
    </w:rPr>
  </w:style>
  <w:style w:type="paragraph" w:styleId="HTML">
    <w:name w:val="HTML Preformatted"/>
    <w:basedOn w:val="a"/>
    <w:link w:val="HTML0"/>
    <w:uiPriority w:val="99"/>
    <w:unhideWhenUsed/>
    <w:rsid w:val="00CF1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CF1C3F"/>
    <w:rPr>
      <w:rFonts w:ascii="細明體" w:eastAsia="細明體" w:hAnsi="細明體" w:cs="細明體"/>
      <w:kern w:val="0"/>
      <w:szCs w:val="24"/>
    </w:rPr>
  </w:style>
  <w:style w:type="character" w:styleId="af2">
    <w:name w:val="Placeholder Text"/>
    <w:basedOn w:val="a0"/>
    <w:uiPriority w:val="99"/>
    <w:semiHidden/>
    <w:rsid w:val="00F048EC"/>
    <w:rPr>
      <w:color w:val="808080"/>
    </w:rPr>
  </w:style>
  <w:style w:type="paragraph" w:styleId="Web">
    <w:name w:val="Normal (Web)"/>
    <w:basedOn w:val="a"/>
    <w:uiPriority w:val="99"/>
    <w:semiHidden/>
    <w:unhideWhenUsed/>
    <w:rsid w:val="00BE4CA7"/>
    <w:pPr>
      <w:widowControl/>
      <w:spacing w:before="100" w:beforeAutospacing="1" w:after="100" w:afterAutospacing="1"/>
    </w:pPr>
    <w:rPr>
      <w:rFonts w:ascii="新細明體" w:hAnsi="新細明體" w:cs="新細明體"/>
      <w:kern w:val="0"/>
    </w:rPr>
  </w:style>
  <w:style w:type="character" w:styleId="af3">
    <w:name w:val="Hyperlink"/>
    <w:basedOn w:val="a0"/>
    <w:uiPriority w:val="99"/>
    <w:unhideWhenUsed/>
    <w:rsid w:val="008D43A1"/>
    <w:rPr>
      <w:color w:val="0000FF" w:themeColor="hyperlink"/>
      <w:u w:val="single"/>
    </w:rPr>
  </w:style>
  <w:style w:type="character" w:customStyle="1" w:styleId="10">
    <w:name w:val="標題 1 字元"/>
    <w:basedOn w:val="a0"/>
    <w:link w:val="1"/>
    <w:uiPriority w:val="9"/>
    <w:rsid w:val="00DB6ABD"/>
    <w:rPr>
      <w:rFonts w:asciiTheme="majorHAnsi" w:eastAsiaTheme="majorEastAsia" w:hAnsiTheme="majorHAnsi" w:cstheme="majorBidi"/>
      <w:b/>
      <w:bCs/>
      <w:kern w:val="52"/>
      <w:sz w:val="52"/>
      <w:szCs w:val="52"/>
    </w:rPr>
  </w:style>
  <w:style w:type="paragraph" w:styleId="af4">
    <w:name w:val="TOC Heading"/>
    <w:basedOn w:val="1"/>
    <w:next w:val="a"/>
    <w:uiPriority w:val="39"/>
    <w:semiHidden/>
    <w:unhideWhenUsed/>
    <w:qFormat/>
    <w:rsid w:val="00DB6ABD"/>
    <w:pPr>
      <w:keepLines/>
      <w:widowControl/>
      <w:spacing w:before="480" w:after="0" w:line="276" w:lineRule="auto"/>
      <w:outlineLvl w:val="9"/>
    </w:pPr>
    <w:rPr>
      <w:color w:val="365F91" w:themeColor="accent1" w:themeShade="BF"/>
      <w:kern w:val="0"/>
      <w:sz w:val="28"/>
      <w:szCs w:val="28"/>
    </w:rPr>
  </w:style>
  <w:style w:type="paragraph" w:styleId="2">
    <w:name w:val="toc 2"/>
    <w:basedOn w:val="a"/>
    <w:next w:val="a"/>
    <w:autoRedefine/>
    <w:uiPriority w:val="39"/>
    <w:semiHidden/>
    <w:unhideWhenUsed/>
    <w:qFormat/>
    <w:rsid w:val="00DB6ABD"/>
    <w:pPr>
      <w:widowControl/>
      <w:spacing w:after="100" w:line="276" w:lineRule="auto"/>
      <w:ind w:left="220"/>
    </w:pPr>
    <w:rPr>
      <w:rFonts w:asciiTheme="minorHAnsi" w:eastAsiaTheme="minorEastAsia" w:hAnsiTheme="minorHAnsi" w:cstheme="minorBidi"/>
      <w:kern w:val="0"/>
      <w:sz w:val="22"/>
      <w:szCs w:val="22"/>
    </w:rPr>
  </w:style>
  <w:style w:type="paragraph" w:styleId="3">
    <w:name w:val="toc 3"/>
    <w:basedOn w:val="a"/>
    <w:next w:val="a"/>
    <w:autoRedefine/>
    <w:uiPriority w:val="39"/>
    <w:semiHidden/>
    <w:unhideWhenUsed/>
    <w:qFormat/>
    <w:rsid w:val="00DB6ABD"/>
    <w:pPr>
      <w:widowControl/>
      <w:spacing w:after="100" w:line="276" w:lineRule="auto"/>
      <w:ind w:left="440"/>
    </w:pPr>
    <w:rPr>
      <w:rFonts w:asciiTheme="minorHAnsi" w:eastAsiaTheme="minorEastAsia" w:hAnsiTheme="minorHAnsi" w:cstheme="minorBidi"/>
      <w:kern w:val="0"/>
      <w:sz w:val="22"/>
      <w:szCs w:val="22"/>
    </w:rPr>
  </w:style>
  <w:style w:type="character" w:customStyle="1" w:styleId="apple-converted-space">
    <w:name w:val="apple-converted-space"/>
    <w:basedOn w:val="a0"/>
    <w:rsid w:val="00DC341F"/>
  </w:style>
</w:styles>
</file>

<file path=word/webSettings.xml><?xml version="1.0" encoding="utf-8"?>
<w:webSettings xmlns:r="http://schemas.openxmlformats.org/officeDocument/2006/relationships" xmlns:w="http://schemas.openxmlformats.org/wordprocessingml/2006/main">
  <w:divs>
    <w:div w:id="179294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8D3305-579F-4D82-B62E-757EB58CF759}" type="doc">
      <dgm:prSet loTypeId="urn:microsoft.com/office/officeart/2005/8/layout/venn1" loCatId="relationship" qsTypeId="urn:microsoft.com/office/officeart/2005/8/quickstyle/simple4" qsCatId="simple" csTypeId="urn:microsoft.com/office/officeart/2005/8/colors/colorful1#1" csCatId="colorful" phldr="1"/>
      <dgm:spPr/>
    </dgm:pt>
    <dgm:pt modelId="{DB7D1A26-08B4-40FD-A949-8325531BEFBF}">
      <dgm:prSet phldrT="[文字]" custT="1"/>
      <dgm:spPr>
        <a:solidFill>
          <a:srgbClr val="9C3045">
            <a:alpha val="57647"/>
          </a:srgbClr>
        </a:solidFill>
      </dgm:spPr>
      <dgm:t>
        <a:bodyPr/>
        <a:lstStyle/>
        <a:p>
          <a:r>
            <a:rPr lang="zh-TW" altLang="en-US" sz="1600">
              <a:latin typeface="標楷體" pitchFamily="65" charset="-120"/>
              <a:ea typeface="標楷體" pitchFamily="65" charset="-120"/>
            </a:rPr>
            <a:t>目標設定</a:t>
          </a:r>
          <a:endParaRPr lang="en-US" altLang="zh-TW" sz="1600">
            <a:latin typeface="標楷體" pitchFamily="65" charset="-120"/>
            <a:ea typeface="標楷體" pitchFamily="65" charset="-120"/>
          </a:endParaRPr>
        </a:p>
        <a:p>
          <a:r>
            <a:rPr lang="zh-TW" altLang="en-US" sz="1200">
              <a:latin typeface="標楷體" pitchFamily="65" charset="-120"/>
              <a:ea typeface="標楷體" pitchFamily="65" charset="-120"/>
            </a:rPr>
            <a:t>綜觀全局</a:t>
          </a:r>
          <a:endParaRPr lang="en-US" altLang="zh-TW" sz="1200">
            <a:latin typeface="標楷體" pitchFamily="65" charset="-120"/>
            <a:ea typeface="標楷體" pitchFamily="65" charset="-120"/>
          </a:endParaRPr>
        </a:p>
        <a:p>
          <a:r>
            <a:rPr lang="zh-TW" altLang="en-US" sz="1200">
              <a:latin typeface="標楷體" pitchFamily="65" charset="-120"/>
              <a:ea typeface="標楷體" pitchFamily="65" charset="-120"/>
            </a:rPr>
            <a:t>革新與進步</a:t>
          </a:r>
          <a:endParaRPr lang="en-US" altLang="zh-TW" sz="1200">
            <a:latin typeface="標楷體" pitchFamily="65" charset="-120"/>
            <a:ea typeface="標楷體" pitchFamily="65" charset="-120"/>
          </a:endParaRPr>
        </a:p>
        <a:p>
          <a:r>
            <a:rPr lang="zh-TW" altLang="en-US" sz="1200">
              <a:latin typeface="標楷體" pitchFamily="65" charset="-120"/>
              <a:ea typeface="標楷體" pitchFamily="65" charset="-120"/>
            </a:rPr>
            <a:t>有效決策</a:t>
          </a:r>
          <a:endParaRPr lang="en-US" altLang="zh-TW" sz="1200">
            <a:latin typeface="標楷體" pitchFamily="65" charset="-120"/>
            <a:ea typeface="標楷體" pitchFamily="65" charset="-120"/>
          </a:endParaRPr>
        </a:p>
        <a:p>
          <a:endParaRPr lang="en-US" altLang="zh-TW" sz="1600">
            <a:latin typeface="標楷體" pitchFamily="65" charset="-120"/>
            <a:ea typeface="標楷體" pitchFamily="65" charset="-120"/>
          </a:endParaRPr>
        </a:p>
      </dgm:t>
    </dgm:pt>
    <dgm:pt modelId="{5A17DB2F-C269-4EB5-A215-CD266AF760F7}" type="parTrans" cxnId="{B7F369EF-A382-4F10-B55B-9A6F17FC098D}">
      <dgm:prSet/>
      <dgm:spPr/>
      <dgm:t>
        <a:bodyPr/>
        <a:lstStyle/>
        <a:p>
          <a:endParaRPr lang="zh-TW" altLang="en-US" sz="1600">
            <a:latin typeface="標楷體" pitchFamily="65" charset="-120"/>
            <a:ea typeface="標楷體" pitchFamily="65" charset="-120"/>
          </a:endParaRPr>
        </a:p>
      </dgm:t>
    </dgm:pt>
    <dgm:pt modelId="{AD736464-73A8-4A27-804E-5DEBA58CAAEF}" type="sibTrans" cxnId="{B7F369EF-A382-4F10-B55B-9A6F17FC098D}">
      <dgm:prSet/>
      <dgm:spPr/>
      <dgm:t>
        <a:bodyPr/>
        <a:lstStyle/>
        <a:p>
          <a:endParaRPr lang="zh-TW" altLang="en-US" sz="1600">
            <a:latin typeface="標楷體" pitchFamily="65" charset="-120"/>
            <a:ea typeface="標楷體" pitchFamily="65" charset="-120"/>
          </a:endParaRPr>
        </a:p>
      </dgm:t>
    </dgm:pt>
    <dgm:pt modelId="{CC9BD4F0-C136-4ED7-AC1B-F65E97A97066}">
      <dgm:prSet phldrT="[文字]" custT="1"/>
      <dgm:spPr>
        <a:solidFill>
          <a:schemeClr val="accent3">
            <a:lumMod val="75000"/>
            <a:alpha val="51000"/>
          </a:schemeClr>
        </a:solidFill>
        <a:ln>
          <a:noFill/>
        </a:ln>
      </dgm:spPr>
      <dgm:t>
        <a:bodyPr/>
        <a:lstStyle/>
        <a:p>
          <a:r>
            <a:rPr lang="zh-TW" altLang="en-US" sz="1600">
              <a:latin typeface="標楷體" pitchFamily="65" charset="-120"/>
              <a:ea typeface="標楷體" pitchFamily="65" charset="-120"/>
            </a:rPr>
            <a:t>成員參與</a:t>
          </a:r>
          <a:endParaRPr lang="en-US" altLang="zh-TW" sz="1600">
            <a:latin typeface="標楷體" pitchFamily="65" charset="-120"/>
            <a:ea typeface="標楷體" pitchFamily="65" charset="-120"/>
          </a:endParaRPr>
        </a:p>
        <a:p>
          <a:r>
            <a:rPr lang="zh-TW" altLang="en-US" sz="1200">
              <a:latin typeface="標楷體" pitchFamily="65" charset="-120"/>
              <a:ea typeface="標楷體" pitchFamily="65" charset="-120"/>
            </a:rPr>
            <a:t>領導與溝通</a:t>
          </a:r>
          <a:endParaRPr lang="en-US" altLang="zh-TW" sz="1200">
            <a:latin typeface="標楷體" pitchFamily="65" charset="-120"/>
            <a:ea typeface="標楷體" pitchFamily="65" charset="-120"/>
          </a:endParaRPr>
        </a:p>
        <a:p>
          <a:r>
            <a:rPr lang="zh-TW" altLang="en-US" sz="1200">
              <a:latin typeface="標楷體" pitchFamily="65" charset="-120"/>
              <a:ea typeface="標楷體" pitchFamily="65" charset="-120"/>
            </a:rPr>
            <a:t>合作與夥伴關係</a:t>
          </a:r>
          <a:endParaRPr lang="en-US" altLang="zh-TW" sz="1200">
            <a:latin typeface="標楷體" pitchFamily="65" charset="-120"/>
            <a:ea typeface="標楷體" pitchFamily="65" charset="-120"/>
          </a:endParaRPr>
        </a:p>
        <a:p>
          <a:r>
            <a:rPr lang="zh-TW" altLang="en-US" sz="1200">
              <a:latin typeface="標楷體" pitchFamily="65" charset="-120"/>
              <a:ea typeface="標楷體" pitchFamily="65" charset="-120"/>
            </a:rPr>
            <a:t>為團隊培養能力</a:t>
          </a:r>
        </a:p>
      </dgm:t>
    </dgm:pt>
    <dgm:pt modelId="{6FE7674D-545D-4D21-87DF-03139BB502BB}" type="parTrans" cxnId="{BE2E3C66-4648-43DF-BA1A-2BD74B607CD9}">
      <dgm:prSet/>
      <dgm:spPr/>
      <dgm:t>
        <a:bodyPr/>
        <a:lstStyle/>
        <a:p>
          <a:endParaRPr lang="zh-TW" altLang="en-US" sz="1600">
            <a:latin typeface="標楷體" pitchFamily="65" charset="-120"/>
            <a:ea typeface="標楷體" pitchFamily="65" charset="-120"/>
          </a:endParaRPr>
        </a:p>
      </dgm:t>
    </dgm:pt>
    <dgm:pt modelId="{241C4BBB-A6BE-475B-8351-42379F7405A8}" type="sibTrans" cxnId="{BE2E3C66-4648-43DF-BA1A-2BD74B607CD9}">
      <dgm:prSet/>
      <dgm:spPr/>
      <dgm:t>
        <a:bodyPr/>
        <a:lstStyle/>
        <a:p>
          <a:endParaRPr lang="zh-TW" altLang="en-US" sz="1600">
            <a:latin typeface="標楷體" pitchFamily="65" charset="-120"/>
            <a:ea typeface="標楷體" pitchFamily="65" charset="-120"/>
          </a:endParaRPr>
        </a:p>
      </dgm:t>
    </dgm:pt>
    <dgm:pt modelId="{809B6BE9-0656-4787-B64A-62EDD22DB6E0}">
      <dgm:prSet phldrT="[文字]" custT="1"/>
      <dgm:spPr>
        <a:solidFill>
          <a:schemeClr val="accent6">
            <a:lumMod val="75000"/>
            <a:alpha val="55000"/>
          </a:schemeClr>
        </a:solidFill>
      </dgm:spPr>
      <dgm:t>
        <a:bodyPr/>
        <a:lstStyle/>
        <a:p>
          <a:r>
            <a:rPr lang="zh-TW" altLang="en-US" sz="1600">
              <a:latin typeface="標楷體" pitchFamily="65" charset="-120"/>
              <a:ea typeface="標楷體" pitchFamily="65" charset="-120"/>
            </a:rPr>
            <a:t>成果導向</a:t>
          </a:r>
          <a:endParaRPr lang="en-US" altLang="zh-TW" sz="1600">
            <a:latin typeface="標楷體" pitchFamily="65" charset="-120"/>
            <a:ea typeface="標楷體" pitchFamily="65" charset="-120"/>
          </a:endParaRPr>
        </a:p>
        <a:p>
          <a:r>
            <a:rPr lang="zh-TW" altLang="en-US" sz="1200">
              <a:latin typeface="標楷體" pitchFamily="65" charset="-120"/>
              <a:ea typeface="標楷體" pitchFamily="65" charset="-120"/>
            </a:rPr>
            <a:t>提升經濟效益</a:t>
          </a:r>
          <a:endParaRPr lang="en-US" altLang="zh-TW" sz="1200">
            <a:latin typeface="標楷體" pitchFamily="65" charset="-120"/>
            <a:ea typeface="標楷體" pitchFamily="65" charset="-120"/>
          </a:endParaRPr>
        </a:p>
        <a:p>
          <a:r>
            <a:rPr lang="zh-TW" altLang="en-US" sz="1200">
              <a:latin typeface="標楷體" pitchFamily="65" charset="-120"/>
              <a:ea typeface="標楷體" pitchFamily="65" charset="-120"/>
            </a:rPr>
            <a:t>提供超值服務</a:t>
          </a:r>
          <a:endParaRPr lang="en-US" altLang="zh-TW" sz="1200">
            <a:latin typeface="標楷體" pitchFamily="65" charset="-120"/>
            <a:ea typeface="標楷體" pitchFamily="65" charset="-120"/>
          </a:endParaRPr>
        </a:p>
        <a:p>
          <a:r>
            <a:rPr lang="zh-TW" altLang="en-US" sz="1200">
              <a:latin typeface="標楷體" pitchFamily="65" charset="-120"/>
              <a:ea typeface="標楷體" pitchFamily="65" charset="-120"/>
            </a:rPr>
            <a:t>優質服務</a:t>
          </a:r>
          <a:endParaRPr lang="en-US" altLang="zh-TW" sz="1200">
            <a:latin typeface="標楷體" pitchFamily="65" charset="-120"/>
            <a:ea typeface="標楷體" pitchFamily="65" charset="-120"/>
          </a:endParaRPr>
        </a:p>
        <a:p>
          <a:r>
            <a:rPr lang="zh-TW" altLang="en-US" sz="1200">
              <a:latin typeface="標楷體" pitchFamily="65" charset="-120"/>
              <a:ea typeface="標楷體" pitchFamily="65" charset="-120"/>
            </a:rPr>
            <a:t>按部就班</a:t>
          </a:r>
          <a:endParaRPr lang="en-US" altLang="zh-TW" sz="1200">
            <a:latin typeface="標楷體" pitchFamily="65" charset="-120"/>
            <a:ea typeface="標楷體" pitchFamily="65" charset="-120"/>
          </a:endParaRPr>
        </a:p>
        <a:p>
          <a:endParaRPr lang="zh-TW" altLang="en-US" sz="1600">
            <a:latin typeface="標楷體" pitchFamily="65" charset="-120"/>
            <a:ea typeface="標楷體" pitchFamily="65" charset="-120"/>
          </a:endParaRPr>
        </a:p>
      </dgm:t>
    </dgm:pt>
    <dgm:pt modelId="{033E1FE6-12C9-49CF-9D69-F86326AE777D}" type="parTrans" cxnId="{3F0D1CCD-9B03-4598-A2DD-95ED581450BE}">
      <dgm:prSet/>
      <dgm:spPr/>
      <dgm:t>
        <a:bodyPr/>
        <a:lstStyle/>
        <a:p>
          <a:endParaRPr lang="zh-TW" altLang="en-US" sz="1600">
            <a:latin typeface="標楷體" pitchFamily="65" charset="-120"/>
            <a:ea typeface="標楷體" pitchFamily="65" charset="-120"/>
          </a:endParaRPr>
        </a:p>
      </dgm:t>
    </dgm:pt>
    <dgm:pt modelId="{F9BF33FC-864B-4DAB-9FAA-C0429E482555}" type="sibTrans" cxnId="{3F0D1CCD-9B03-4598-A2DD-95ED581450BE}">
      <dgm:prSet/>
      <dgm:spPr/>
      <dgm:t>
        <a:bodyPr/>
        <a:lstStyle/>
        <a:p>
          <a:endParaRPr lang="zh-TW" altLang="en-US" sz="1600">
            <a:latin typeface="標楷體" pitchFamily="65" charset="-120"/>
            <a:ea typeface="標楷體" pitchFamily="65" charset="-120"/>
          </a:endParaRPr>
        </a:p>
      </dgm:t>
    </dgm:pt>
    <dgm:pt modelId="{CB77218C-476F-4EE9-8DBC-F6F4A127F3B2}" type="pres">
      <dgm:prSet presAssocID="{308D3305-579F-4D82-B62E-757EB58CF759}" presName="compositeShape" presStyleCnt="0">
        <dgm:presLayoutVars>
          <dgm:chMax val="7"/>
          <dgm:dir/>
          <dgm:resizeHandles val="exact"/>
        </dgm:presLayoutVars>
      </dgm:prSet>
      <dgm:spPr/>
    </dgm:pt>
    <dgm:pt modelId="{9264185E-304F-4ACF-808C-6B7DA9A14C3B}" type="pres">
      <dgm:prSet presAssocID="{DB7D1A26-08B4-40FD-A949-8325531BEFBF}" presName="circ1" presStyleLbl="vennNode1" presStyleIdx="0" presStyleCnt="3" custLinFactNeighborX="2655" custLinFactNeighborY="10214"/>
      <dgm:spPr/>
      <dgm:t>
        <a:bodyPr/>
        <a:lstStyle/>
        <a:p>
          <a:endParaRPr lang="zh-TW" altLang="en-US"/>
        </a:p>
      </dgm:t>
    </dgm:pt>
    <dgm:pt modelId="{405D2226-BBCB-4455-A591-D3A7AC4ACBF9}" type="pres">
      <dgm:prSet presAssocID="{DB7D1A26-08B4-40FD-A949-8325531BEFBF}" presName="circ1Tx" presStyleLbl="revTx" presStyleIdx="0" presStyleCnt="0">
        <dgm:presLayoutVars>
          <dgm:chMax val="0"/>
          <dgm:chPref val="0"/>
          <dgm:bulletEnabled val="1"/>
        </dgm:presLayoutVars>
      </dgm:prSet>
      <dgm:spPr/>
      <dgm:t>
        <a:bodyPr/>
        <a:lstStyle/>
        <a:p>
          <a:endParaRPr lang="zh-TW" altLang="en-US"/>
        </a:p>
      </dgm:t>
    </dgm:pt>
    <dgm:pt modelId="{7F7D6D4F-AF9A-4610-AD21-BF2F11E11FCB}" type="pres">
      <dgm:prSet presAssocID="{CC9BD4F0-C136-4ED7-AC1B-F65E97A97066}" presName="circ2" presStyleLbl="vennNode1" presStyleIdx="1" presStyleCnt="3"/>
      <dgm:spPr/>
      <dgm:t>
        <a:bodyPr/>
        <a:lstStyle/>
        <a:p>
          <a:endParaRPr lang="zh-TW" altLang="en-US"/>
        </a:p>
      </dgm:t>
    </dgm:pt>
    <dgm:pt modelId="{6F4D055D-79E3-4FC6-991E-8C89FF19CA46}" type="pres">
      <dgm:prSet presAssocID="{CC9BD4F0-C136-4ED7-AC1B-F65E97A97066}" presName="circ2Tx" presStyleLbl="revTx" presStyleIdx="0" presStyleCnt="0">
        <dgm:presLayoutVars>
          <dgm:chMax val="0"/>
          <dgm:chPref val="0"/>
          <dgm:bulletEnabled val="1"/>
        </dgm:presLayoutVars>
      </dgm:prSet>
      <dgm:spPr/>
      <dgm:t>
        <a:bodyPr/>
        <a:lstStyle/>
        <a:p>
          <a:endParaRPr lang="zh-TW" altLang="en-US"/>
        </a:p>
      </dgm:t>
    </dgm:pt>
    <dgm:pt modelId="{692E7FD7-A7C3-4F12-B582-171A4A5BD7AC}" type="pres">
      <dgm:prSet presAssocID="{809B6BE9-0656-4787-B64A-62EDD22DB6E0}" presName="circ3" presStyleLbl="vennNode1" presStyleIdx="2" presStyleCnt="3"/>
      <dgm:spPr/>
      <dgm:t>
        <a:bodyPr/>
        <a:lstStyle/>
        <a:p>
          <a:endParaRPr lang="zh-TW" altLang="en-US"/>
        </a:p>
      </dgm:t>
    </dgm:pt>
    <dgm:pt modelId="{21CB6D31-A254-4741-8F4F-39BD60B11A2A}" type="pres">
      <dgm:prSet presAssocID="{809B6BE9-0656-4787-B64A-62EDD22DB6E0}" presName="circ3Tx" presStyleLbl="revTx" presStyleIdx="0" presStyleCnt="0">
        <dgm:presLayoutVars>
          <dgm:chMax val="0"/>
          <dgm:chPref val="0"/>
          <dgm:bulletEnabled val="1"/>
        </dgm:presLayoutVars>
      </dgm:prSet>
      <dgm:spPr/>
      <dgm:t>
        <a:bodyPr/>
        <a:lstStyle/>
        <a:p>
          <a:endParaRPr lang="zh-TW" altLang="en-US"/>
        </a:p>
      </dgm:t>
    </dgm:pt>
  </dgm:ptLst>
  <dgm:cxnLst>
    <dgm:cxn modelId="{B7F369EF-A382-4F10-B55B-9A6F17FC098D}" srcId="{308D3305-579F-4D82-B62E-757EB58CF759}" destId="{DB7D1A26-08B4-40FD-A949-8325531BEFBF}" srcOrd="0" destOrd="0" parTransId="{5A17DB2F-C269-4EB5-A215-CD266AF760F7}" sibTransId="{AD736464-73A8-4A27-804E-5DEBA58CAAEF}"/>
    <dgm:cxn modelId="{8BA2A263-FAA4-410D-9EAB-1988F0BED5D4}" type="presOf" srcId="{DB7D1A26-08B4-40FD-A949-8325531BEFBF}" destId="{9264185E-304F-4ACF-808C-6B7DA9A14C3B}" srcOrd="0" destOrd="0" presId="urn:microsoft.com/office/officeart/2005/8/layout/venn1"/>
    <dgm:cxn modelId="{C2E2DEFB-CC7C-4230-81B3-6C6E71DACD47}" type="presOf" srcId="{DB7D1A26-08B4-40FD-A949-8325531BEFBF}" destId="{405D2226-BBCB-4455-A591-D3A7AC4ACBF9}" srcOrd="1" destOrd="0" presId="urn:microsoft.com/office/officeart/2005/8/layout/venn1"/>
    <dgm:cxn modelId="{BE2E3C66-4648-43DF-BA1A-2BD74B607CD9}" srcId="{308D3305-579F-4D82-B62E-757EB58CF759}" destId="{CC9BD4F0-C136-4ED7-AC1B-F65E97A97066}" srcOrd="1" destOrd="0" parTransId="{6FE7674D-545D-4D21-87DF-03139BB502BB}" sibTransId="{241C4BBB-A6BE-475B-8351-42379F7405A8}"/>
    <dgm:cxn modelId="{3197B969-C51A-4362-A405-A8F2C9974B94}" type="presOf" srcId="{CC9BD4F0-C136-4ED7-AC1B-F65E97A97066}" destId="{6F4D055D-79E3-4FC6-991E-8C89FF19CA46}" srcOrd="1" destOrd="0" presId="urn:microsoft.com/office/officeart/2005/8/layout/venn1"/>
    <dgm:cxn modelId="{3F0D1CCD-9B03-4598-A2DD-95ED581450BE}" srcId="{308D3305-579F-4D82-B62E-757EB58CF759}" destId="{809B6BE9-0656-4787-B64A-62EDD22DB6E0}" srcOrd="2" destOrd="0" parTransId="{033E1FE6-12C9-49CF-9D69-F86326AE777D}" sibTransId="{F9BF33FC-864B-4DAB-9FAA-C0429E482555}"/>
    <dgm:cxn modelId="{5FA19EDC-F03E-48BF-81D9-0B295617E51A}" type="presOf" srcId="{CC9BD4F0-C136-4ED7-AC1B-F65E97A97066}" destId="{7F7D6D4F-AF9A-4610-AD21-BF2F11E11FCB}" srcOrd="0" destOrd="0" presId="urn:microsoft.com/office/officeart/2005/8/layout/venn1"/>
    <dgm:cxn modelId="{39E58EB0-0C15-426C-A60A-45CE63594A7F}" type="presOf" srcId="{809B6BE9-0656-4787-B64A-62EDD22DB6E0}" destId="{21CB6D31-A254-4741-8F4F-39BD60B11A2A}" srcOrd="1" destOrd="0" presId="urn:microsoft.com/office/officeart/2005/8/layout/venn1"/>
    <dgm:cxn modelId="{0B9C559A-D54C-4F90-95D1-C15AEDEDDC8D}" type="presOf" srcId="{308D3305-579F-4D82-B62E-757EB58CF759}" destId="{CB77218C-476F-4EE9-8DBC-F6F4A127F3B2}" srcOrd="0" destOrd="0" presId="urn:microsoft.com/office/officeart/2005/8/layout/venn1"/>
    <dgm:cxn modelId="{F14D66F3-F1C3-4977-BA3F-BDB2D44A9F39}" type="presOf" srcId="{809B6BE9-0656-4787-B64A-62EDD22DB6E0}" destId="{692E7FD7-A7C3-4F12-B582-171A4A5BD7AC}" srcOrd="0" destOrd="0" presId="urn:microsoft.com/office/officeart/2005/8/layout/venn1"/>
    <dgm:cxn modelId="{6A634F8D-5C86-45D3-AD58-B44E0CABA143}" type="presParOf" srcId="{CB77218C-476F-4EE9-8DBC-F6F4A127F3B2}" destId="{9264185E-304F-4ACF-808C-6B7DA9A14C3B}" srcOrd="0" destOrd="0" presId="urn:microsoft.com/office/officeart/2005/8/layout/venn1"/>
    <dgm:cxn modelId="{BB4251B5-03C1-43F5-B8BC-5E80E0A2ABE7}" type="presParOf" srcId="{CB77218C-476F-4EE9-8DBC-F6F4A127F3B2}" destId="{405D2226-BBCB-4455-A591-D3A7AC4ACBF9}" srcOrd="1" destOrd="0" presId="urn:microsoft.com/office/officeart/2005/8/layout/venn1"/>
    <dgm:cxn modelId="{67BE02BB-8FC1-4A22-8200-E6274D732865}" type="presParOf" srcId="{CB77218C-476F-4EE9-8DBC-F6F4A127F3B2}" destId="{7F7D6D4F-AF9A-4610-AD21-BF2F11E11FCB}" srcOrd="2" destOrd="0" presId="urn:microsoft.com/office/officeart/2005/8/layout/venn1"/>
    <dgm:cxn modelId="{760D5B29-1737-4175-A058-D53EFB5A03E3}" type="presParOf" srcId="{CB77218C-476F-4EE9-8DBC-F6F4A127F3B2}" destId="{6F4D055D-79E3-4FC6-991E-8C89FF19CA46}" srcOrd="3" destOrd="0" presId="urn:microsoft.com/office/officeart/2005/8/layout/venn1"/>
    <dgm:cxn modelId="{22A17360-F510-48C7-8A29-7B91331EB065}" type="presParOf" srcId="{CB77218C-476F-4EE9-8DBC-F6F4A127F3B2}" destId="{692E7FD7-A7C3-4F12-B582-171A4A5BD7AC}" srcOrd="4" destOrd="0" presId="urn:microsoft.com/office/officeart/2005/8/layout/venn1"/>
    <dgm:cxn modelId="{85AC6B8A-2AFA-45B2-A253-DC1218AC7B56}" type="presParOf" srcId="{CB77218C-476F-4EE9-8DBC-F6F4A127F3B2}" destId="{21CB6D31-A254-4741-8F4F-39BD60B11A2A}" srcOrd="5" destOrd="0" presId="urn:microsoft.com/office/officeart/2005/8/layout/venn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264185E-304F-4ACF-808C-6B7DA9A14C3B}">
      <dsp:nvSpPr>
        <dsp:cNvPr id="0" name=""/>
        <dsp:cNvSpPr/>
      </dsp:nvSpPr>
      <dsp:spPr>
        <a:xfrm>
          <a:off x="1819290" y="277494"/>
          <a:ext cx="1844143" cy="1844143"/>
        </a:xfrm>
        <a:prstGeom prst="ellipse">
          <a:avLst/>
        </a:prstGeom>
        <a:solidFill>
          <a:srgbClr val="9C3045">
            <a:alpha val="57647"/>
          </a:srgbClr>
        </a:soli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r>
            <a:rPr lang="zh-TW" altLang="en-US" sz="1600" kern="1200">
              <a:latin typeface="標楷體" pitchFamily="65" charset="-120"/>
              <a:ea typeface="標楷體" pitchFamily="65" charset="-120"/>
            </a:rPr>
            <a:t>目標設定</a:t>
          </a:r>
          <a:endParaRPr lang="en-US" altLang="zh-TW" sz="1600" kern="1200">
            <a:latin typeface="標楷體" pitchFamily="65" charset="-120"/>
            <a:ea typeface="標楷體" pitchFamily="65" charset="-120"/>
          </a:endParaRPr>
        </a:p>
        <a:p>
          <a:pPr lvl="0" algn="ctr" defTabSz="711200">
            <a:lnSpc>
              <a:spcPct val="90000"/>
            </a:lnSpc>
            <a:spcBef>
              <a:spcPct val="0"/>
            </a:spcBef>
            <a:spcAft>
              <a:spcPct val="35000"/>
            </a:spcAft>
          </a:pPr>
          <a:r>
            <a:rPr lang="zh-TW" altLang="en-US" sz="1200" kern="1200">
              <a:latin typeface="標楷體" pitchFamily="65" charset="-120"/>
              <a:ea typeface="標楷體" pitchFamily="65" charset="-120"/>
            </a:rPr>
            <a:t>綜觀全局</a:t>
          </a:r>
          <a:endParaRPr lang="en-US" altLang="zh-TW" sz="1200" kern="1200">
            <a:latin typeface="標楷體" pitchFamily="65" charset="-120"/>
            <a:ea typeface="標楷體" pitchFamily="65" charset="-120"/>
          </a:endParaRPr>
        </a:p>
        <a:p>
          <a:pPr lvl="0" algn="ctr" defTabSz="711200">
            <a:lnSpc>
              <a:spcPct val="90000"/>
            </a:lnSpc>
            <a:spcBef>
              <a:spcPct val="0"/>
            </a:spcBef>
            <a:spcAft>
              <a:spcPct val="35000"/>
            </a:spcAft>
          </a:pPr>
          <a:r>
            <a:rPr lang="zh-TW" altLang="en-US" sz="1200" kern="1200">
              <a:latin typeface="標楷體" pitchFamily="65" charset="-120"/>
              <a:ea typeface="標楷體" pitchFamily="65" charset="-120"/>
            </a:rPr>
            <a:t>革新與進步</a:t>
          </a:r>
          <a:endParaRPr lang="en-US" altLang="zh-TW" sz="1200" kern="1200">
            <a:latin typeface="標楷體" pitchFamily="65" charset="-120"/>
            <a:ea typeface="標楷體" pitchFamily="65" charset="-120"/>
          </a:endParaRPr>
        </a:p>
        <a:p>
          <a:pPr lvl="0" algn="ctr" defTabSz="711200">
            <a:lnSpc>
              <a:spcPct val="90000"/>
            </a:lnSpc>
            <a:spcBef>
              <a:spcPct val="0"/>
            </a:spcBef>
            <a:spcAft>
              <a:spcPct val="35000"/>
            </a:spcAft>
          </a:pPr>
          <a:r>
            <a:rPr lang="zh-TW" altLang="en-US" sz="1200" kern="1200">
              <a:latin typeface="標楷體" pitchFamily="65" charset="-120"/>
              <a:ea typeface="標楷體" pitchFamily="65" charset="-120"/>
            </a:rPr>
            <a:t>有效決策</a:t>
          </a:r>
          <a:endParaRPr lang="en-US" altLang="zh-TW" sz="1200" kern="1200">
            <a:latin typeface="標楷體" pitchFamily="65" charset="-120"/>
            <a:ea typeface="標楷體" pitchFamily="65" charset="-120"/>
          </a:endParaRPr>
        </a:p>
        <a:p>
          <a:pPr lvl="0" algn="ctr" defTabSz="711200">
            <a:lnSpc>
              <a:spcPct val="90000"/>
            </a:lnSpc>
            <a:spcBef>
              <a:spcPct val="0"/>
            </a:spcBef>
            <a:spcAft>
              <a:spcPct val="35000"/>
            </a:spcAft>
          </a:pPr>
          <a:endParaRPr lang="en-US" altLang="zh-TW" sz="1600" kern="1200">
            <a:latin typeface="標楷體" pitchFamily="65" charset="-120"/>
            <a:ea typeface="標楷體" pitchFamily="65" charset="-120"/>
          </a:endParaRPr>
        </a:p>
      </dsp:txBody>
      <dsp:txXfrm>
        <a:off x="2065176" y="600219"/>
        <a:ext cx="1352371" cy="829864"/>
      </dsp:txXfrm>
    </dsp:sp>
    <dsp:sp modelId="{7F7D6D4F-AF9A-4610-AD21-BF2F11E11FCB}">
      <dsp:nvSpPr>
        <dsp:cNvPr id="0" name=""/>
        <dsp:cNvSpPr/>
      </dsp:nvSpPr>
      <dsp:spPr>
        <a:xfrm>
          <a:off x="2435756" y="1241723"/>
          <a:ext cx="1844143" cy="1844143"/>
        </a:xfrm>
        <a:prstGeom prst="ellipse">
          <a:avLst/>
        </a:prstGeom>
        <a:solidFill>
          <a:schemeClr val="accent3">
            <a:lumMod val="75000"/>
            <a:alpha val="51000"/>
          </a:schemeClr>
        </a:soli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r>
            <a:rPr lang="zh-TW" altLang="en-US" sz="1600" kern="1200">
              <a:latin typeface="標楷體" pitchFamily="65" charset="-120"/>
              <a:ea typeface="標楷體" pitchFamily="65" charset="-120"/>
            </a:rPr>
            <a:t>成員參與</a:t>
          </a:r>
          <a:endParaRPr lang="en-US" altLang="zh-TW" sz="1600" kern="1200">
            <a:latin typeface="標楷體" pitchFamily="65" charset="-120"/>
            <a:ea typeface="標楷體" pitchFamily="65" charset="-120"/>
          </a:endParaRPr>
        </a:p>
        <a:p>
          <a:pPr lvl="0" algn="ctr" defTabSz="711200">
            <a:lnSpc>
              <a:spcPct val="90000"/>
            </a:lnSpc>
            <a:spcBef>
              <a:spcPct val="0"/>
            </a:spcBef>
            <a:spcAft>
              <a:spcPct val="35000"/>
            </a:spcAft>
          </a:pPr>
          <a:r>
            <a:rPr lang="zh-TW" altLang="en-US" sz="1200" kern="1200">
              <a:latin typeface="標楷體" pitchFamily="65" charset="-120"/>
              <a:ea typeface="標楷體" pitchFamily="65" charset="-120"/>
            </a:rPr>
            <a:t>領導與溝通</a:t>
          </a:r>
          <a:endParaRPr lang="en-US" altLang="zh-TW" sz="1200" kern="1200">
            <a:latin typeface="標楷體" pitchFamily="65" charset="-120"/>
            <a:ea typeface="標楷體" pitchFamily="65" charset="-120"/>
          </a:endParaRPr>
        </a:p>
        <a:p>
          <a:pPr lvl="0" algn="ctr" defTabSz="711200">
            <a:lnSpc>
              <a:spcPct val="90000"/>
            </a:lnSpc>
            <a:spcBef>
              <a:spcPct val="0"/>
            </a:spcBef>
            <a:spcAft>
              <a:spcPct val="35000"/>
            </a:spcAft>
          </a:pPr>
          <a:r>
            <a:rPr lang="zh-TW" altLang="en-US" sz="1200" kern="1200">
              <a:latin typeface="標楷體" pitchFamily="65" charset="-120"/>
              <a:ea typeface="標楷體" pitchFamily="65" charset="-120"/>
            </a:rPr>
            <a:t>合作與夥伴關係</a:t>
          </a:r>
          <a:endParaRPr lang="en-US" altLang="zh-TW" sz="1200" kern="1200">
            <a:latin typeface="標楷體" pitchFamily="65" charset="-120"/>
            <a:ea typeface="標楷體" pitchFamily="65" charset="-120"/>
          </a:endParaRPr>
        </a:p>
        <a:p>
          <a:pPr lvl="0" algn="ctr" defTabSz="711200">
            <a:lnSpc>
              <a:spcPct val="90000"/>
            </a:lnSpc>
            <a:spcBef>
              <a:spcPct val="0"/>
            </a:spcBef>
            <a:spcAft>
              <a:spcPct val="35000"/>
            </a:spcAft>
          </a:pPr>
          <a:r>
            <a:rPr lang="zh-TW" altLang="en-US" sz="1200" kern="1200">
              <a:latin typeface="標楷體" pitchFamily="65" charset="-120"/>
              <a:ea typeface="標楷體" pitchFamily="65" charset="-120"/>
            </a:rPr>
            <a:t>為團隊培養能力</a:t>
          </a:r>
        </a:p>
      </dsp:txBody>
      <dsp:txXfrm>
        <a:off x="2999757" y="1718126"/>
        <a:ext cx="1106485" cy="1014278"/>
      </dsp:txXfrm>
    </dsp:sp>
    <dsp:sp modelId="{692E7FD7-A7C3-4F12-B582-171A4A5BD7AC}">
      <dsp:nvSpPr>
        <dsp:cNvPr id="0" name=""/>
        <dsp:cNvSpPr/>
      </dsp:nvSpPr>
      <dsp:spPr>
        <a:xfrm>
          <a:off x="1104900" y="1241723"/>
          <a:ext cx="1844143" cy="1844143"/>
        </a:xfrm>
        <a:prstGeom prst="ellipse">
          <a:avLst/>
        </a:prstGeom>
        <a:solidFill>
          <a:schemeClr val="accent6">
            <a:lumMod val="75000"/>
            <a:alpha val="55000"/>
          </a:schemeClr>
        </a:soli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r>
            <a:rPr lang="zh-TW" altLang="en-US" sz="1600" kern="1200">
              <a:latin typeface="標楷體" pitchFamily="65" charset="-120"/>
              <a:ea typeface="標楷體" pitchFamily="65" charset="-120"/>
            </a:rPr>
            <a:t>成果導向</a:t>
          </a:r>
          <a:endParaRPr lang="en-US" altLang="zh-TW" sz="1600" kern="1200">
            <a:latin typeface="標楷體" pitchFamily="65" charset="-120"/>
            <a:ea typeface="標楷體" pitchFamily="65" charset="-120"/>
          </a:endParaRPr>
        </a:p>
        <a:p>
          <a:pPr lvl="0" algn="ctr" defTabSz="711200">
            <a:lnSpc>
              <a:spcPct val="90000"/>
            </a:lnSpc>
            <a:spcBef>
              <a:spcPct val="0"/>
            </a:spcBef>
            <a:spcAft>
              <a:spcPct val="35000"/>
            </a:spcAft>
          </a:pPr>
          <a:r>
            <a:rPr lang="zh-TW" altLang="en-US" sz="1200" kern="1200">
              <a:latin typeface="標楷體" pitchFamily="65" charset="-120"/>
              <a:ea typeface="標楷體" pitchFamily="65" charset="-120"/>
            </a:rPr>
            <a:t>提升經濟效益</a:t>
          </a:r>
          <a:endParaRPr lang="en-US" altLang="zh-TW" sz="1200" kern="1200">
            <a:latin typeface="標楷體" pitchFamily="65" charset="-120"/>
            <a:ea typeface="標楷體" pitchFamily="65" charset="-120"/>
          </a:endParaRPr>
        </a:p>
        <a:p>
          <a:pPr lvl="0" algn="ctr" defTabSz="711200">
            <a:lnSpc>
              <a:spcPct val="90000"/>
            </a:lnSpc>
            <a:spcBef>
              <a:spcPct val="0"/>
            </a:spcBef>
            <a:spcAft>
              <a:spcPct val="35000"/>
            </a:spcAft>
          </a:pPr>
          <a:r>
            <a:rPr lang="zh-TW" altLang="en-US" sz="1200" kern="1200">
              <a:latin typeface="標楷體" pitchFamily="65" charset="-120"/>
              <a:ea typeface="標楷體" pitchFamily="65" charset="-120"/>
            </a:rPr>
            <a:t>提供超值服務</a:t>
          </a:r>
          <a:endParaRPr lang="en-US" altLang="zh-TW" sz="1200" kern="1200">
            <a:latin typeface="標楷體" pitchFamily="65" charset="-120"/>
            <a:ea typeface="標楷體" pitchFamily="65" charset="-120"/>
          </a:endParaRPr>
        </a:p>
        <a:p>
          <a:pPr lvl="0" algn="ctr" defTabSz="711200">
            <a:lnSpc>
              <a:spcPct val="90000"/>
            </a:lnSpc>
            <a:spcBef>
              <a:spcPct val="0"/>
            </a:spcBef>
            <a:spcAft>
              <a:spcPct val="35000"/>
            </a:spcAft>
          </a:pPr>
          <a:r>
            <a:rPr lang="zh-TW" altLang="en-US" sz="1200" kern="1200">
              <a:latin typeface="標楷體" pitchFamily="65" charset="-120"/>
              <a:ea typeface="標楷體" pitchFamily="65" charset="-120"/>
            </a:rPr>
            <a:t>優質服務</a:t>
          </a:r>
          <a:endParaRPr lang="en-US" altLang="zh-TW" sz="1200" kern="1200">
            <a:latin typeface="標楷體" pitchFamily="65" charset="-120"/>
            <a:ea typeface="標楷體" pitchFamily="65" charset="-120"/>
          </a:endParaRPr>
        </a:p>
        <a:p>
          <a:pPr lvl="0" algn="ctr" defTabSz="711200">
            <a:lnSpc>
              <a:spcPct val="90000"/>
            </a:lnSpc>
            <a:spcBef>
              <a:spcPct val="0"/>
            </a:spcBef>
            <a:spcAft>
              <a:spcPct val="35000"/>
            </a:spcAft>
          </a:pPr>
          <a:r>
            <a:rPr lang="zh-TW" altLang="en-US" sz="1200" kern="1200">
              <a:latin typeface="標楷體" pitchFamily="65" charset="-120"/>
              <a:ea typeface="標楷體" pitchFamily="65" charset="-120"/>
            </a:rPr>
            <a:t>按部就班</a:t>
          </a:r>
          <a:endParaRPr lang="en-US" altLang="zh-TW" sz="1200" kern="1200">
            <a:latin typeface="標楷體" pitchFamily="65" charset="-120"/>
            <a:ea typeface="標楷體" pitchFamily="65" charset="-120"/>
          </a:endParaRPr>
        </a:p>
        <a:p>
          <a:pPr lvl="0" algn="ctr" defTabSz="711200">
            <a:lnSpc>
              <a:spcPct val="90000"/>
            </a:lnSpc>
            <a:spcBef>
              <a:spcPct val="0"/>
            </a:spcBef>
            <a:spcAft>
              <a:spcPct val="35000"/>
            </a:spcAft>
          </a:pPr>
          <a:endParaRPr lang="zh-TW" altLang="en-US" sz="1600" kern="1200">
            <a:latin typeface="標楷體" pitchFamily="65" charset="-120"/>
            <a:ea typeface="標楷體" pitchFamily="65" charset="-120"/>
          </a:endParaRPr>
        </a:p>
      </dsp:txBody>
      <dsp:txXfrm>
        <a:off x="1278556" y="1718126"/>
        <a:ext cx="1106485" cy="1014278"/>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43F18-563A-438C-ADEB-CB45A6E9A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33</Pages>
  <Words>2006</Words>
  <Characters>11435</Characters>
  <Application>Microsoft Office Word</Application>
  <DocSecurity>0</DocSecurity>
  <Lines>95</Lines>
  <Paragraphs>26</Paragraphs>
  <ScaleCrop>false</ScaleCrop>
  <Company/>
  <LinksUpToDate>false</LinksUpToDate>
  <CharactersWithSpaces>13415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Valued Acer Customer</cp:lastModifiedBy>
  <cp:revision>10</cp:revision>
  <cp:lastPrinted>2012-10-30T03:37:00Z</cp:lastPrinted>
  <dcterms:created xsi:type="dcterms:W3CDTF">2012-10-29T05:44:00Z</dcterms:created>
  <dcterms:modified xsi:type="dcterms:W3CDTF">2012-11-01T01:37:00Z</dcterms:modified>
</cp:coreProperties>
</file>