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60" w:rsidRPr="00981D5F" w:rsidRDefault="00CB4224" w:rsidP="001E1B35">
      <w:pPr>
        <w:pStyle w:val="a7"/>
        <w:numPr>
          <w:ilvl w:val="0"/>
          <w:numId w:val="1"/>
        </w:numPr>
        <w:ind w:leftChars="0"/>
        <w:jc w:val="both"/>
        <w:rPr>
          <w:rFonts w:ascii="Times New Roman" w:eastAsia="標楷體" w:hAnsi="Times New Roman"/>
          <w:b/>
          <w:color w:val="000000" w:themeColor="text1"/>
          <w:sz w:val="32"/>
          <w:szCs w:val="32"/>
        </w:rPr>
      </w:pPr>
      <w:r w:rsidRPr="00981D5F">
        <w:rPr>
          <w:rFonts w:ascii="Times New Roman" w:eastAsia="標楷體" w:hAnsi="Times New Roman"/>
          <w:b/>
          <w:color w:val="000000" w:themeColor="text1"/>
          <w:sz w:val="32"/>
          <w:szCs w:val="32"/>
        </w:rPr>
        <w:t>前言</w:t>
      </w:r>
    </w:p>
    <w:p w:rsidR="00C0266D" w:rsidRPr="00981D5F" w:rsidRDefault="00A42379" w:rsidP="00C0266D">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w:t>
      </w:r>
      <w:r w:rsidR="00C0266D" w:rsidRPr="00981D5F">
        <w:rPr>
          <w:rFonts w:ascii="Times New Roman" w:eastAsia="標楷體" w:hAnsi="Times New Roman"/>
          <w:color w:val="000000" w:themeColor="text1"/>
          <w:sz w:val="28"/>
          <w:szCs w:val="28"/>
        </w:rPr>
        <w:t>依據民國</w:t>
      </w:r>
      <w:r w:rsidR="00C0266D" w:rsidRPr="00981D5F">
        <w:rPr>
          <w:rFonts w:ascii="Times New Roman" w:eastAsia="標楷體" w:hAnsi="Times New Roman"/>
          <w:color w:val="000000" w:themeColor="text1"/>
          <w:sz w:val="28"/>
          <w:szCs w:val="28"/>
        </w:rPr>
        <w:t>99</w:t>
      </w:r>
      <w:r w:rsidR="00C0266D" w:rsidRPr="00981D5F">
        <w:rPr>
          <w:rFonts w:ascii="Times New Roman" w:eastAsia="標楷體" w:hAnsi="Times New Roman"/>
          <w:color w:val="000000" w:themeColor="text1"/>
          <w:sz w:val="28"/>
          <w:szCs w:val="28"/>
        </w:rPr>
        <w:t>年</w:t>
      </w:r>
      <w:r w:rsidR="00C0266D" w:rsidRPr="00981D5F">
        <w:rPr>
          <w:rFonts w:ascii="Times New Roman" w:eastAsia="標楷體" w:hAnsi="Times New Roman"/>
          <w:color w:val="000000" w:themeColor="text1"/>
          <w:sz w:val="28"/>
          <w:szCs w:val="28"/>
        </w:rPr>
        <w:t>12</w:t>
      </w:r>
      <w:r w:rsidR="00C0266D" w:rsidRPr="00981D5F">
        <w:rPr>
          <w:rFonts w:ascii="Times New Roman" w:eastAsia="標楷體" w:hAnsi="Times New Roman"/>
          <w:color w:val="000000" w:themeColor="text1"/>
          <w:sz w:val="28"/>
          <w:szCs w:val="28"/>
        </w:rPr>
        <w:t>月</w:t>
      </w:r>
      <w:r w:rsidR="00C0266D" w:rsidRPr="00981D5F">
        <w:rPr>
          <w:rFonts w:ascii="Times New Roman" w:eastAsia="標楷體" w:hAnsi="Times New Roman"/>
          <w:color w:val="000000" w:themeColor="text1"/>
          <w:sz w:val="28"/>
          <w:szCs w:val="28"/>
        </w:rPr>
        <w:t>2</w:t>
      </w:r>
      <w:r w:rsidR="00C0266D" w:rsidRPr="00981D5F">
        <w:rPr>
          <w:rFonts w:ascii="Times New Roman" w:eastAsia="標楷體" w:hAnsi="Times New Roman"/>
          <w:color w:val="000000" w:themeColor="text1"/>
          <w:sz w:val="28"/>
          <w:szCs w:val="28"/>
        </w:rPr>
        <w:t>日考試院第</w:t>
      </w:r>
      <w:r w:rsidR="00C0266D" w:rsidRPr="00981D5F">
        <w:rPr>
          <w:rFonts w:ascii="Times New Roman" w:eastAsia="標楷體" w:hAnsi="Times New Roman"/>
          <w:color w:val="000000" w:themeColor="text1"/>
          <w:sz w:val="28"/>
          <w:szCs w:val="28"/>
        </w:rPr>
        <w:t>11</w:t>
      </w:r>
      <w:r w:rsidR="00C0266D" w:rsidRPr="00981D5F">
        <w:rPr>
          <w:rFonts w:ascii="Times New Roman" w:eastAsia="標楷體" w:hAnsi="Times New Roman"/>
          <w:color w:val="000000" w:themeColor="text1"/>
          <w:sz w:val="28"/>
          <w:szCs w:val="28"/>
        </w:rPr>
        <w:t>屆第</w:t>
      </w:r>
      <w:r w:rsidR="00C0266D" w:rsidRPr="00981D5F">
        <w:rPr>
          <w:rFonts w:ascii="Times New Roman" w:eastAsia="標楷體" w:hAnsi="Times New Roman"/>
          <w:color w:val="000000" w:themeColor="text1"/>
          <w:sz w:val="28"/>
          <w:szCs w:val="28"/>
        </w:rPr>
        <w:t>114</w:t>
      </w:r>
      <w:r w:rsidR="00C0266D" w:rsidRPr="00981D5F">
        <w:rPr>
          <w:rFonts w:ascii="Times New Roman" w:eastAsia="標楷體" w:hAnsi="Times New Roman"/>
          <w:color w:val="000000" w:themeColor="text1"/>
          <w:sz w:val="28"/>
          <w:szCs w:val="28"/>
        </w:rPr>
        <w:t>次會議通過「強化文官培訓功能規劃方案」第二案「結合培訓任用考績</w:t>
      </w:r>
      <w:proofErr w:type="gramStart"/>
      <w:r w:rsidR="00C0266D" w:rsidRPr="00981D5F">
        <w:rPr>
          <w:rFonts w:ascii="Times New Roman" w:eastAsia="標楷體" w:hAnsi="Times New Roman"/>
          <w:color w:val="000000" w:themeColor="text1"/>
          <w:sz w:val="28"/>
          <w:szCs w:val="28"/>
        </w:rPr>
        <w:t>陞</w:t>
      </w:r>
      <w:proofErr w:type="gramEnd"/>
      <w:r w:rsidR="00C0266D" w:rsidRPr="00981D5F">
        <w:rPr>
          <w:rFonts w:ascii="Times New Roman" w:eastAsia="標楷體" w:hAnsi="Times New Roman"/>
          <w:color w:val="000000" w:themeColor="text1"/>
          <w:sz w:val="28"/>
          <w:szCs w:val="28"/>
        </w:rPr>
        <w:t>遷</w:t>
      </w:r>
      <w:r w:rsidR="009E19D1" w:rsidRPr="00981D5F">
        <w:rPr>
          <w:rFonts w:ascii="Times New Roman" w:eastAsia="標楷體" w:hAnsi="Times New Roman"/>
          <w:color w:val="000000" w:themeColor="text1"/>
          <w:sz w:val="28"/>
          <w:szCs w:val="28"/>
        </w:rPr>
        <w:t xml:space="preserve">　</w:t>
      </w:r>
      <w:r w:rsidR="00C0266D" w:rsidRPr="00981D5F">
        <w:rPr>
          <w:rFonts w:ascii="Times New Roman" w:eastAsia="標楷體" w:hAnsi="Times New Roman"/>
          <w:color w:val="000000" w:themeColor="text1"/>
          <w:sz w:val="28"/>
          <w:szCs w:val="28"/>
        </w:rPr>
        <w:t>有效提升文官行政效能」，方案具體建議「配合人員任用進行訓練需求分析」略</w:t>
      </w:r>
      <w:proofErr w:type="gramStart"/>
      <w:r w:rsidR="00C0266D" w:rsidRPr="00981D5F">
        <w:rPr>
          <w:rFonts w:ascii="Times New Roman" w:eastAsia="標楷體" w:hAnsi="Times New Roman"/>
          <w:color w:val="000000" w:themeColor="text1"/>
          <w:sz w:val="28"/>
          <w:szCs w:val="28"/>
        </w:rPr>
        <w:t>以</w:t>
      </w:r>
      <w:proofErr w:type="gramEnd"/>
      <w:r w:rsidR="00C0266D" w:rsidRPr="00981D5F">
        <w:rPr>
          <w:rFonts w:ascii="Times New Roman" w:eastAsia="標楷體" w:hAnsi="Times New Roman"/>
          <w:color w:val="000000" w:themeColor="text1"/>
          <w:sz w:val="28"/>
          <w:szCs w:val="28"/>
        </w:rPr>
        <w:t>，</w:t>
      </w:r>
      <w:r w:rsidR="00C0266D" w:rsidRPr="00981D5F">
        <w:rPr>
          <w:rFonts w:ascii="Times New Roman" w:eastAsia="標楷體" w:hAnsi="Times New Roman"/>
          <w:color w:val="000000" w:themeColor="text1"/>
          <w:kern w:val="0"/>
          <w:sz w:val="28"/>
          <w:szCs w:val="28"/>
        </w:rPr>
        <w:t>應</w:t>
      </w:r>
      <w:r w:rsidR="00C0266D" w:rsidRPr="00981D5F">
        <w:rPr>
          <w:rFonts w:ascii="Times New Roman" w:eastAsia="標楷體" w:hAnsi="Times New Roman"/>
          <w:color w:val="000000" w:themeColor="text1"/>
          <w:sz w:val="28"/>
          <w:szCs w:val="28"/>
        </w:rPr>
        <w:t>對用人機關及人員進行訓練需求訪談或調查，或</w:t>
      </w:r>
      <w:r w:rsidR="00C0266D" w:rsidRPr="00981D5F">
        <w:rPr>
          <w:rFonts w:ascii="Times New Roman" w:eastAsia="標楷體" w:hAnsi="Times New Roman"/>
          <w:color w:val="000000" w:themeColor="text1"/>
          <w:kern w:val="0"/>
          <w:sz w:val="28"/>
          <w:szCs w:val="28"/>
        </w:rPr>
        <w:t>根據首長預定</w:t>
      </w:r>
      <w:proofErr w:type="gramStart"/>
      <w:r w:rsidR="00C0266D" w:rsidRPr="00981D5F">
        <w:rPr>
          <w:rFonts w:ascii="Times New Roman" w:eastAsia="標楷體" w:hAnsi="Times New Roman"/>
          <w:color w:val="000000" w:themeColor="text1"/>
          <w:kern w:val="0"/>
          <w:sz w:val="28"/>
          <w:szCs w:val="28"/>
        </w:rPr>
        <w:t>陞</w:t>
      </w:r>
      <w:proofErr w:type="gramEnd"/>
      <w:r w:rsidR="00C0266D" w:rsidRPr="00981D5F">
        <w:rPr>
          <w:rFonts w:ascii="Times New Roman" w:eastAsia="標楷體" w:hAnsi="Times New Roman"/>
          <w:color w:val="000000" w:themeColor="text1"/>
          <w:kern w:val="0"/>
          <w:sz w:val="28"/>
          <w:szCs w:val="28"/>
        </w:rPr>
        <w:t>遷用人計畫、</w:t>
      </w:r>
      <w:proofErr w:type="gramStart"/>
      <w:r w:rsidR="00C0266D" w:rsidRPr="00981D5F">
        <w:rPr>
          <w:rFonts w:ascii="Times New Roman" w:eastAsia="標楷體" w:hAnsi="Times New Roman"/>
          <w:color w:val="000000" w:themeColor="text1"/>
          <w:kern w:val="0"/>
          <w:sz w:val="28"/>
          <w:szCs w:val="28"/>
        </w:rPr>
        <w:t>參訓者</w:t>
      </w:r>
      <w:proofErr w:type="gramEnd"/>
      <w:r w:rsidR="00C0266D" w:rsidRPr="00981D5F">
        <w:rPr>
          <w:rFonts w:ascii="Times New Roman" w:eastAsia="標楷體" w:hAnsi="Times New Roman"/>
          <w:color w:val="000000" w:themeColor="text1"/>
          <w:kern w:val="0"/>
          <w:sz w:val="28"/>
          <w:szCs w:val="28"/>
        </w:rPr>
        <w:t>預定調任職務之核心職能，</w:t>
      </w:r>
      <w:proofErr w:type="gramStart"/>
      <w:r w:rsidR="00C0266D" w:rsidRPr="00981D5F">
        <w:rPr>
          <w:rFonts w:ascii="Times New Roman" w:eastAsia="標楷體" w:hAnsi="Times New Roman"/>
          <w:color w:val="000000" w:themeColor="text1"/>
          <w:kern w:val="0"/>
          <w:sz w:val="28"/>
          <w:szCs w:val="28"/>
        </w:rPr>
        <w:t>以及參訓者</w:t>
      </w:r>
      <w:proofErr w:type="gramEnd"/>
      <w:r w:rsidR="00C0266D" w:rsidRPr="00981D5F">
        <w:rPr>
          <w:rFonts w:ascii="Times New Roman" w:eastAsia="標楷體" w:hAnsi="Times New Roman"/>
          <w:color w:val="000000" w:themeColor="text1"/>
          <w:kern w:val="0"/>
          <w:sz w:val="28"/>
          <w:szCs w:val="28"/>
        </w:rPr>
        <w:t>性向，規劃</w:t>
      </w:r>
      <w:proofErr w:type="gramStart"/>
      <w:r w:rsidR="00C0266D" w:rsidRPr="00981D5F">
        <w:rPr>
          <w:rFonts w:ascii="Times New Roman" w:eastAsia="標楷體" w:hAnsi="Times New Roman"/>
          <w:color w:val="000000" w:themeColor="text1"/>
          <w:kern w:val="0"/>
          <w:sz w:val="28"/>
          <w:szCs w:val="28"/>
        </w:rPr>
        <w:t>適切及適</w:t>
      </w:r>
      <w:proofErr w:type="gramEnd"/>
      <w:r w:rsidR="00C0266D" w:rsidRPr="00981D5F">
        <w:rPr>
          <w:rFonts w:ascii="Times New Roman" w:eastAsia="標楷體" w:hAnsi="Times New Roman"/>
          <w:color w:val="000000" w:themeColor="text1"/>
          <w:kern w:val="0"/>
          <w:sz w:val="28"/>
          <w:szCs w:val="28"/>
        </w:rPr>
        <w:t>性之訓練課程，使通過訓練之人才，於訓練完成後即具有目標職務之一般性及共通性核心職能之基本能力，</w:t>
      </w:r>
      <w:proofErr w:type="gramStart"/>
      <w:r w:rsidR="00C0266D" w:rsidRPr="00981D5F">
        <w:rPr>
          <w:rFonts w:ascii="Times New Roman" w:eastAsia="標楷體" w:hAnsi="Times New Roman"/>
          <w:color w:val="000000" w:themeColor="text1"/>
          <w:sz w:val="28"/>
          <w:szCs w:val="28"/>
        </w:rPr>
        <w:t>俾</w:t>
      </w:r>
      <w:proofErr w:type="gramEnd"/>
      <w:r w:rsidR="00C0266D" w:rsidRPr="00981D5F">
        <w:rPr>
          <w:rFonts w:ascii="Times New Roman" w:eastAsia="標楷體" w:hAnsi="Times New Roman"/>
          <w:color w:val="000000" w:themeColor="text1"/>
          <w:sz w:val="28"/>
          <w:szCs w:val="28"/>
        </w:rPr>
        <w:t>使訓練結果得以符合公務人員、用人機關首長及單位之需求。</w:t>
      </w:r>
    </w:p>
    <w:p w:rsidR="00FE5B40" w:rsidRPr="00981D5F" w:rsidRDefault="00C0266D" w:rsidP="00C0266D">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本會</w:t>
      </w:r>
      <w:r w:rsidR="009E19D1" w:rsidRPr="00981D5F">
        <w:rPr>
          <w:rFonts w:ascii="Times New Roman" w:eastAsia="標楷體" w:hAnsi="Times New Roman"/>
          <w:color w:val="000000" w:themeColor="text1"/>
          <w:sz w:val="28"/>
          <w:szCs w:val="28"/>
        </w:rPr>
        <w:t>前</w:t>
      </w:r>
      <w:r w:rsidRPr="00981D5F">
        <w:rPr>
          <w:rFonts w:ascii="Times New Roman" w:eastAsia="標楷體" w:hAnsi="Times New Roman"/>
          <w:color w:val="000000" w:themeColor="text1"/>
          <w:sz w:val="28"/>
          <w:szCs w:val="28"/>
        </w:rPr>
        <w:t>於</w:t>
      </w:r>
      <w:proofErr w:type="gramStart"/>
      <w:r w:rsidRPr="00981D5F">
        <w:rPr>
          <w:rFonts w:ascii="Times New Roman" w:eastAsia="標楷體" w:hAnsi="Times New Roman"/>
          <w:color w:val="000000" w:themeColor="text1"/>
          <w:sz w:val="28"/>
          <w:szCs w:val="28"/>
        </w:rPr>
        <w:t>9</w:t>
      </w:r>
      <w:r w:rsidR="00E3652F" w:rsidRPr="00981D5F">
        <w:rPr>
          <w:rFonts w:ascii="Times New Roman" w:eastAsia="標楷體" w:hAnsi="Times New Roman"/>
          <w:color w:val="000000" w:themeColor="text1"/>
          <w:sz w:val="28"/>
          <w:szCs w:val="28"/>
        </w:rPr>
        <w:t>3</w:t>
      </w:r>
      <w:r w:rsidRPr="00981D5F">
        <w:rPr>
          <w:rFonts w:ascii="Times New Roman" w:eastAsia="標楷體" w:hAnsi="Times New Roman"/>
          <w:color w:val="000000" w:themeColor="text1"/>
          <w:sz w:val="28"/>
          <w:szCs w:val="28"/>
        </w:rPr>
        <w:t>年業建構</w:t>
      </w:r>
      <w:proofErr w:type="gramEnd"/>
      <w:r w:rsidRPr="00981D5F">
        <w:rPr>
          <w:rFonts w:ascii="Times New Roman" w:eastAsia="標楷體" w:hAnsi="Times New Roman"/>
          <w:color w:val="000000" w:themeColor="text1"/>
          <w:sz w:val="28"/>
          <w:szCs w:val="28"/>
        </w:rPr>
        <w:t>完成公務人員各官等非主管人員共通能力（如圖</w:t>
      </w:r>
      <w:r w:rsidRPr="00981D5F">
        <w:rPr>
          <w:rFonts w:ascii="Times New Roman" w:eastAsia="標楷體" w:hAnsi="Times New Roman"/>
          <w:color w:val="000000" w:themeColor="text1"/>
          <w:sz w:val="28"/>
          <w:szCs w:val="28"/>
        </w:rPr>
        <w:t>1-1</w:t>
      </w:r>
      <w:r w:rsidRPr="00981D5F">
        <w:rPr>
          <w:rFonts w:ascii="Times New Roman" w:eastAsia="標楷體" w:hAnsi="Times New Roman"/>
          <w:color w:val="000000" w:themeColor="text1"/>
          <w:sz w:val="28"/>
          <w:szCs w:val="28"/>
        </w:rPr>
        <w:t>），</w:t>
      </w:r>
      <w:r w:rsidR="00FE5B40" w:rsidRPr="00981D5F">
        <w:rPr>
          <w:rFonts w:ascii="Times New Roman" w:eastAsia="標楷體" w:hAnsi="Times New Roman"/>
          <w:color w:val="000000" w:themeColor="text1"/>
          <w:sz w:val="28"/>
          <w:szCs w:val="28"/>
        </w:rPr>
        <w:t>並自</w:t>
      </w:r>
      <w:r w:rsidR="00FE5B40" w:rsidRPr="00981D5F">
        <w:rPr>
          <w:rFonts w:ascii="Times New Roman" w:eastAsia="標楷體" w:hAnsi="Times New Roman"/>
          <w:color w:val="000000" w:themeColor="text1"/>
          <w:sz w:val="28"/>
          <w:szCs w:val="28"/>
        </w:rPr>
        <w:t>9</w:t>
      </w:r>
      <w:r w:rsidR="00E3652F" w:rsidRPr="00981D5F">
        <w:rPr>
          <w:rFonts w:ascii="Times New Roman" w:eastAsia="標楷體" w:hAnsi="Times New Roman"/>
          <w:color w:val="000000" w:themeColor="text1"/>
          <w:sz w:val="28"/>
          <w:szCs w:val="28"/>
        </w:rPr>
        <w:t>4</w:t>
      </w:r>
      <w:r w:rsidR="00FE5B40" w:rsidRPr="00981D5F">
        <w:rPr>
          <w:rFonts w:ascii="Times New Roman" w:eastAsia="標楷體" w:hAnsi="Times New Roman"/>
          <w:color w:val="000000" w:themeColor="text1"/>
          <w:sz w:val="28"/>
          <w:szCs w:val="28"/>
        </w:rPr>
        <w:t>年起依據訓練目標及共通能力轉換訓練課程</w:t>
      </w:r>
      <w:proofErr w:type="gramStart"/>
      <w:r w:rsidR="00FE5B40" w:rsidRPr="00981D5F">
        <w:rPr>
          <w:rFonts w:ascii="Times New Roman" w:eastAsia="標楷體" w:hAnsi="Times New Roman"/>
          <w:color w:val="000000" w:themeColor="text1"/>
          <w:sz w:val="28"/>
          <w:szCs w:val="28"/>
        </w:rPr>
        <w:t>配當表</w:t>
      </w:r>
      <w:proofErr w:type="gramEnd"/>
      <w:r w:rsidR="00FE5B40" w:rsidRPr="00981D5F">
        <w:rPr>
          <w:rFonts w:ascii="Times New Roman" w:eastAsia="標楷體" w:hAnsi="Times New Roman"/>
          <w:color w:val="000000" w:themeColor="text1"/>
          <w:sz w:val="28"/>
          <w:szCs w:val="28"/>
        </w:rPr>
        <w:t>，據以實施當年度之訓練內容發展教材與評量。復於</w:t>
      </w:r>
      <w:r w:rsidR="00FE5B40" w:rsidRPr="00981D5F">
        <w:rPr>
          <w:rFonts w:ascii="Times New Roman" w:eastAsia="標楷體" w:hAnsi="Times New Roman"/>
          <w:color w:val="000000" w:themeColor="text1"/>
          <w:sz w:val="28"/>
          <w:szCs w:val="28"/>
        </w:rPr>
        <w:t>98</w:t>
      </w:r>
      <w:r w:rsidR="00FE5B40" w:rsidRPr="00981D5F">
        <w:rPr>
          <w:rFonts w:ascii="Times New Roman" w:eastAsia="標楷體" w:hAnsi="Times New Roman"/>
          <w:color w:val="000000" w:themeColor="text1"/>
          <w:sz w:val="28"/>
          <w:szCs w:val="28"/>
        </w:rPr>
        <w:t>年進行檢討，決定仍予</w:t>
      </w:r>
      <w:r w:rsidR="001E7478" w:rsidRPr="00981D5F">
        <w:rPr>
          <w:rFonts w:ascii="Times New Roman" w:eastAsia="標楷體" w:hAnsi="Times New Roman"/>
          <w:color w:val="000000" w:themeColor="text1"/>
          <w:sz w:val="28"/>
          <w:szCs w:val="28"/>
        </w:rPr>
        <w:t>維持</w:t>
      </w:r>
      <w:proofErr w:type="gramStart"/>
      <w:r w:rsidR="00FE5B40" w:rsidRPr="00981D5F">
        <w:rPr>
          <w:rFonts w:ascii="Times New Roman" w:eastAsia="標楷體" w:hAnsi="Times New Roman"/>
          <w:color w:val="000000" w:themeColor="text1"/>
          <w:sz w:val="28"/>
          <w:szCs w:val="28"/>
        </w:rPr>
        <w:t>賡</w:t>
      </w:r>
      <w:proofErr w:type="gramEnd"/>
      <w:r w:rsidR="00FE5B40" w:rsidRPr="00981D5F">
        <w:rPr>
          <w:rFonts w:ascii="Times New Roman" w:eastAsia="標楷體" w:hAnsi="Times New Roman"/>
          <w:color w:val="000000" w:themeColor="text1"/>
          <w:sz w:val="28"/>
          <w:szCs w:val="28"/>
        </w:rPr>
        <w:t>續實施，</w:t>
      </w:r>
      <w:r w:rsidRPr="00981D5F">
        <w:rPr>
          <w:rFonts w:ascii="Times New Roman" w:eastAsia="標楷體" w:hAnsi="Times New Roman"/>
          <w:color w:val="000000" w:themeColor="text1"/>
          <w:sz w:val="28"/>
          <w:szCs w:val="28"/>
        </w:rPr>
        <w:t>作為辦理各項訓練</w:t>
      </w:r>
      <w:proofErr w:type="gramStart"/>
      <w:r w:rsidRPr="00981D5F">
        <w:rPr>
          <w:rFonts w:ascii="Times New Roman" w:eastAsia="標楷體" w:hAnsi="Times New Roman"/>
          <w:color w:val="000000" w:themeColor="text1"/>
          <w:sz w:val="28"/>
          <w:szCs w:val="28"/>
        </w:rPr>
        <w:t>之參據</w:t>
      </w:r>
      <w:proofErr w:type="gramEnd"/>
      <w:r w:rsidRPr="00981D5F">
        <w:rPr>
          <w:rFonts w:ascii="Times New Roman" w:eastAsia="標楷體" w:hAnsi="Times New Roman"/>
          <w:color w:val="000000" w:themeColor="text1"/>
          <w:sz w:val="28"/>
          <w:szCs w:val="28"/>
        </w:rPr>
        <w:t>。</w:t>
      </w:r>
    </w:p>
    <w:p w:rsidR="000C60CA" w:rsidRPr="00981D5F" w:rsidRDefault="00FE5B40" w:rsidP="00987039">
      <w:pPr>
        <w:pStyle w:val="a7"/>
        <w:spacing w:line="560" w:lineRule="exact"/>
        <w:ind w:leftChars="0" w:left="720" w:firstLineChars="200" w:firstLine="56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惟應隨時代變遷，核心能力應定年檢視並予調整，</w:t>
      </w:r>
      <w:proofErr w:type="gramStart"/>
      <w:r w:rsidR="00C0266D" w:rsidRPr="00981D5F">
        <w:rPr>
          <w:rFonts w:ascii="Times New Roman" w:eastAsia="標楷體" w:hAnsi="Times New Roman"/>
          <w:color w:val="000000" w:themeColor="text1"/>
          <w:sz w:val="28"/>
          <w:szCs w:val="28"/>
        </w:rPr>
        <w:t>爰</w:t>
      </w:r>
      <w:proofErr w:type="gramEnd"/>
      <w:r w:rsidR="00C0266D" w:rsidRPr="00981D5F">
        <w:rPr>
          <w:rFonts w:ascii="Times New Roman" w:eastAsia="標楷體" w:hAnsi="Times New Roman"/>
          <w:color w:val="000000" w:themeColor="text1"/>
          <w:sz w:val="28"/>
          <w:szCs w:val="28"/>
        </w:rPr>
        <w:t>本會</w:t>
      </w:r>
      <w:r w:rsidR="00987039" w:rsidRPr="00981D5F">
        <w:rPr>
          <w:rFonts w:ascii="Times New Roman" w:eastAsia="標楷體" w:hAnsi="Times New Roman"/>
          <w:color w:val="000000" w:themeColor="text1"/>
          <w:sz w:val="28"/>
          <w:szCs w:val="28"/>
        </w:rPr>
        <w:t>於</w:t>
      </w:r>
      <w:r w:rsidR="00C0266D" w:rsidRPr="00981D5F">
        <w:rPr>
          <w:rFonts w:ascii="Times New Roman" w:eastAsia="標楷體" w:hAnsi="Times New Roman"/>
          <w:color w:val="000000" w:themeColor="text1"/>
          <w:sz w:val="28"/>
          <w:szCs w:val="28"/>
        </w:rPr>
        <w:t>100</w:t>
      </w:r>
      <w:r w:rsidR="00C0266D" w:rsidRPr="00981D5F">
        <w:rPr>
          <w:rFonts w:ascii="Times New Roman" w:eastAsia="標楷體" w:hAnsi="Times New Roman"/>
          <w:color w:val="000000" w:themeColor="text1"/>
          <w:sz w:val="28"/>
          <w:szCs w:val="28"/>
        </w:rPr>
        <w:t>年建構高階文官核心職能，</w:t>
      </w:r>
      <w:proofErr w:type="gramStart"/>
      <w:r w:rsidR="009E19D1" w:rsidRPr="00981D5F">
        <w:rPr>
          <w:rFonts w:ascii="Times New Roman" w:eastAsia="標楷體" w:hAnsi="Times New Roman"/>
          <w:color w:val="000000" w:themeColor="text1"/>
          <w:sz w:val="28"/>
          <w:szCs w:val="28"/>
        </w:rPr>
        <w:t>嗣</w:t>
      </w:r>
      <w:proofErr w:type="gramEnd"/>
      <w:r w:rsidR="00C0266D" w:rsidRPr="00981D5F">
        <w:rPr>
          <w:rFonts w:ascii="Times New Roman" w:eastAsia="標楷體" w:hAnsi="Times New Roman"/>
          <w:color w:val="000000" w:themeColor="text1"/>
          <w:sz w:val="28"/>
          <w:szCs w:val="28"/>
        </w:rPr>
        <w:t>於</w:t>
      </w:r>
      <w:r w:rsidR="00C0266D" w:rsidRPr="00981D5F">
        <w:rPr>
          <w:rFonts w:ascii="Times New Roman" w:eastAsia="標楷體" w:hAnsi="Times New Roman"/>
          <w:color w:val="000000" w:themeColor="text1"/>
          <w:sz w:val="28"/>
          <w:szCs w:val="28"/>
        </w:rPr>
        <w:t>102</w:t>
      </w:r>
      <w:r w:rsidR="00C0266D" w:rsidRPr="00981D5F">
        <w:rPr>
          <w:rFonts w:ascii="Times New Roman" w:eastAsia="標楷體" w:hAnsi="Times New Roman"/>
          <w:color w:val="000000" w:themeColor="text1"/>
          <w:sz w:val="28"/>
          <w:szCs w:val="28"/>
        </w:rPr>
        <w:t>年</w:t>
      </w:r>
      <w:proofErr w:type="gramStart"/>
      <w:r w:rsidR="00C0266D" w:rsidRPr="00981D5F">
        <w:rPr>
          <w:rFonts w:ascii="Times New Roman" w:eastAsia="標楷體" w:hAnsi="Times New Roman"/>
          <w:color w:val="000000" w:themeColor="text1"/>
          <w:sz w:val="28"/>
          <w:szCs w:val="28"/>
        </w:rPr>
        <w:t>完成薦升簡</w:t>
      </w:r>
      <w:proofErr w:type="gramEnd"/>
      <w:r w:rsidR="00C0266D" w:rsidRPr="00981D5F">
        <w:rPr>
          <w:rFonts w:ascii="Times New Roman" w:eastAsia="標楷體" w:hAnsi="Times New Roman"/>
          <w:color w:val="000000" w:themeColor="text1"/>
          <w:sz w:val="28"/>
          <w:szCs w:val="28"/>
        </w:rPr>
        <w:t>訓練之核心職能，</w:t>
      </w:r>
      <w:r w:rsidR="000C60CA" w:rsidRPr="00981D5F">
        <w:rPr>
          <w:rFonts w:ascii="Times New Roman" w:eastAsia="標楷體" w:hAnsi="Times New Roman"/>
          <w:color w:val="000000" w:themeColor="text1"/>
          <w:sz w:val="28"/>
          <w:szCs w:val="28"/>
        </w:rPr>
        <w:t>本（</w:t>
      </w:r>
      <w:r w:rsidR="000C60CA" w:rsidRPr="00981D5F">
        <w:rPr>
          <w:rFonts w:ascii="Times New Roman" w:eastAsia="標楷體" w:hAnsi="Times New Roman"/>
          <w:color w:val="000000" w:themeColor="text1"/>
          <w:sz w:val="28"/>
          <w:szCs w:val="28"/>
        </w:rPr>
        <w:t>103</w:t>
      </w:r>
      <w:r w:rsidR="000C60CA" w:rsidRPr="00981D5F">
        <w:rPr>
          <w:rFonts w:ascii="Times New Roman" w:eastAsia="標楷體" w:hAnsi="Times New Roman"/>
          <w:color w:val="000000" w:themeColor="text1"/>
          <w:sz w:val="28"/>
          <w:szCs w:val="28"/>
        </w:rPr>
        <w:t>）年度則</w:t>
      </w:r>
      <w:r w:rsidR="00C0266D" w:rsidRPr="00981D5F">
        <w:rPr>
          <w:rFonts w:ascii="Times New Roman" w:eastAsia="標楷體" w:hAnsi="Times New Roman"/>
          <w:color w:val="000000" w:themeColor="text1"/>
          <w:sz w:val="28"/>
          <w:szCs w:val="28"/>
        </w:rPr>
        <w:t>以</w:t>
      </w:r>
      <w:r w:rsidR="00C0266D" w:rsidRPr="00981D5F">
        <w:rPr>
          <w:rFonts w:ascii="Times New Roman" w:eastAsia="標楷體" w:hAnsi="Times New Roman"/>
          <w:color w:val="000000" w:themeColor="text1"/>
          <w:sz w:val="28"/>
          <w:szCs w:val="28"/>
        </w:rPr>
        <w:t>102</w:t>
      </w:r>
      <w:r w:rsidR="00C0266D" w:rsidRPr="00981D5F">
        <w:rPr>
          <w:rFonts w:ascii="Times New Roman" w:eastAsia="標楷體" w:hAnsi="Times New Roman"/>
          <w:color w:val="000000" w:themeColor="text1"/>
          <w:sz w:val="28"/>
          <w:szCs w:val="28"/>
        </w:rPr>
        <w:t>年公務人員高等考試暨普通考試錄取人員為研究對象，進行訓練需求調查，以</w:t>
      </w:r>
      <w:r w:rsidR="001E7478" w:rsidRPr="00981D5F">
        <w:rPr>
          <w:rFonts w:ascii="Times New Roman" w:eastAsia="標楷體" w:hAnsi="Times New Roman"/>
          <w:color w:val="000000" w:themeColor="text1"/>
          <w:sz w:val="28"/>
          <w:szCs w:val="28"/>
        </w:rPr>
        <w:t>重新建構</w:t>
      </w:r>
      <w:proofErr w:type="gramStart"/>
      <w:r w:rsidR="00C0266D" w:rsidRPr="00981D5F">
        <w:rPr>
          <w:rFonts w:ascii="Times New Roman" w:eastAsia="標楷體" w:hAnsi="Times New Roman"/>
          <w:color w:val="000000" w:themeColor="text1"/>
          <w:sz w:val="28"/>
          <w:szCs w:val="28"/>
        </w:rPr>
        <w:t>委任及薦任</w:t>
      </w:r>
      <w:proofErr w:type="gramEnd"/>
      <w:r w:rsidR="00C0266D" w:rsidRPr="00981D5F">
        <w:rPr>
          <w:rFonts w:ascii="Times New Roman" w:eastAsia="標楷體" w:hAnsi="Times New Roman"/>
          <w:color w:val="000000" w:themeColor="text1"/>
          <w:sz w:val="28"/>
          <w:szCs w:val="28"/>
        </w:rPr>
        <w:t>公務人員核心職能架構，作為公務人員各官等人員共通能力之基礎</w:t>
      </w:r>
      <w:r w:rsidR="00987039" w:rsidRPr="00981D5F">
        <w:rPr>
          <w:rFonts w:ascii="Times New Roman" w:eastAsia="標楷體" w:hAnsi="Times New Roman"/>
          <w:color w:val="000000" w:themeColor="text1"/>
          <w:sz w:val="28"/>
          <w:szCs w:val="28"/>
        </w:rPr>
        <w:t>，</w:t>
      </w:r>
      <w:proofErr w:type="gramStart"/>
      <w:r w:rsidR="00C0266D" w:rsidRPr="00981D5F">
        <w:rPr>
          <w:rFonts w:ascii="Times New Roman" w:eastAsia="標楷體" w:hAnsi="Times New Roman"/>
          <w:color w:val="000000" w:themeColor="text1"/>
          <w:sz w:val="28"/>
          <w:szCs w:val="28"/>
        </w:rPr>
        <w:t>俾</w:t>
      </w:r>
      <w:proofErr w:type="gramEnd"/>
      <w:r w:rsidR="00C0266D" w:rsidRPr="00981D5F">
        <w:rPr>
          <w:rFonts w:ascii="Times New Roman" w:eastAsia="標楷體" w:hAnsi="Times New Roman"/>
          <w:color w:val="000000" w:themeColor="text1"/>
          <w:sz w:val="28"/>
          <w:szCs w:val="28"/>
        </w:rPr>
        <w:t>作為規</w:t>
      </w:r>
      <w:r w:rsidR="00987039" w:rsidRPr="00981D5F">
        <w:rPr>
          <w:rFonts w:ascii="Times New Roman" w:eastAsia="標楷體" w:hAnsi="Times New Roman"/>
          <w:color w:val="000000" w:themeColor="text1"/>
          <w:sz w:val="28"/>
          <w:szCs w:val="28"/>
        </w:rPr>
        <w:t>劃</w:t>
      </w:r>
      <w:r w:rsidR="00C0266D" w:rsidRPr="00981D5F">
        <w:rPr>
          <w:rFonts w:ascii="Times New Roman" w:eastAsia="標楷體" w:hAnsi="Times New Roman"/>
          <w:color w:val="000000" w:themeColor="text1"/>
          <w:sz w:val="28"/>
          <w:szCs w:val="28"/>
        </w:rPr>
        <w:t>渠等人員</w:t>
      </w:r>
      <w:r w:rsidR="00987039" w:rsidRPr="00981D5F">
        <w:rPr>
          <w:rFonts w:ascii="Times New Roman" w:eastAsia="標楷體" w:hAnsi="Times New Roman"/>
          <w:color w:val="000000" w:themeColor="text1"/>
          <w:sz w:val="28"/>
          <w:szCs w:val="28"/>
        </w:rPr>
        <w:t>訓練</w:t>
      </w:r>
      <w:r w:rsidR="00C0266D" w:rsidRPr="00981D5F">
        <w:rPr>
          <w:rFonts w:ascii="Times New Roman" w:eastAsia="標楷體" w:hAnsi="Times New Roman"/>
          <w:color w:val="000000" w:themeColor="text1"/>
          <w:sz w:val="28"/>
          <w:szCs w:val="28"/>
        </w:rPr>
        <w:t>課程</w:t>
      </w:r>
      <w:r w:rsidR="00987039" w:rsidRPr="00981D5F">
        <w:rPr>
          <w:rFonts w:ascii="Times New Roman" w:eastAsia="標楷體" w:hAnsi="Times New Roman"/>
          <w:color w:val="000000" w:themeColor="text1"/>
          <w:sz w:val="28"/>
          <w:szCs w:val="28"/>
        </w:rPr>
        <w:t>之</w:t>
      </w:r>
      <w:r w:rsidR="00C0266D" w:rsidRPr="00981D5F">
        <w:rPr>
          <w:rFonts w:ascii="Times New Roman" w:eastAsia="標楷體" w:hAnsi="Times New Roman"/>
          <w:color w:val="000000" w:themeColor="text1"/>
          <w:sz w:val="28"/>
          <w:szCs w:val="28"/>
        </w:rPr>
        <w:t>設計、教材</w:t>
      </w:r>
      <w:r w:rsidR="00987039" w:rsidRPr="00981D5F">
        <w:rPr>
          <w:rFonts w:ascii="Times New Roman" w:eastAsia="標楷體" w:hAnsi="Times New Roman"/>
          <w:color w:val="000000" w:themeColor="text1"/>
          <w:sz w:val="28"/>
          <w:szCs w:val="28"/>
        </w:rPr>
        <w:t>講義之編撰</w:t>
      </w:r>
      <w:r w:rsidR="00C0266D" w:rsidRPr="00981D5F">
        <w:rPr>
          <w:rFonts w:ascii="Times New Roman" w:eastAsia="標楷體" w:hAnsi="Times New Roman"/>
          <w:color w:val="000000" w:themeColor="text1"/>
          <w:sz w:val="28"/>
          <w:szCs w:val="28"/>
        </w:rPr>
        <w:t>、學習能力指標</w:t>
      </w:r>
      <w:r w:rsidR="00987039" w:rsidRPr="00981D5F">
        <w:rPr>
          <w:rFonts w:ascii="Times New Roman" w:eastAsia="標楷體" w:hAnsi="Times New Roman"/>
          <w:color w:val="000000" w:themeColor="text1"/>
          <w:sz w:val="28"/>
          <w:szCs w:val="28"/>
        </w:rPr>
        <w:t>之訂定</w:t>
      </w:r>
      <w:r w:rsidR="00C0266D" w:rsidRPr="00981D5F">
        <w:rPr>
          <w:rFonts w:ascii="Times New Roman" w:eastAsia="標楷體" w:hAnsi="Times New Roman"/>
          <w:color w:val="000000" w:themeColor="text1"/>
          <w:sz w:val="28"/>
          <w:szCs w:val="28"/>
        </w:rPr>
        <w:t>與評量</w:t>
      </w:r>
      <w:r w:rsidR="00987039" w:rsidRPr="00981D5F">
        <w:rPr>
          <w:rFonts w:ascii="Times New Roman" w:eastAsia="標楷體" w:hAnsi="Times New Roman"/>
          <w:color w:val="000000" w:themeColor="text1"/>
          <w:sz w:val="28"/>
          <w:szCs w:val="28"/>
        </w:rPr>
        <w:t>方式規劃</w:t>
      </w:r>
      <w:proofErr w:type="gramStart"/>
      <w:r w:rsidR="00C0266D" w:rsidRPr="00981D5F">
        <w:rPr>
          <w:rFonts w:ascii="Times New Roman" w:eastAsia="標楷體" w:hAnsi="Times New Roman"/>
          <w:color w:val="000000" w:themeColor="text1"/>
          <w:sz w:val="28"/>
          <w:szCs w:val="28"/>
        </w:rPr>
        <w:t>之參據</w:t>
      </w:r>
      <w:proofErr w:type="gramEnd"/>
      <w:r w:rsidR="00C0266D" w:rsidRPr="00981D5F">
        <w:rPr>
          <w:rFonts w:ascii="Times New Roman" w:eastAsia="標楷體" w:hAnsi="Times New Roman"/>
          <w:color w:val="000000" w:themeColor="text1"/>
          <w:sz w:val="28"/>
          <w:szCs w:val="28"/>
        </w:rPr>
        <w:t>，並作為未來擘畫公務人員各官等人員共通能力架構之基礎。</w:t>
      </w:r>
    </w:p>
    <w:p w:rsidR="000C60CA" w:rsidRPr="00981D5F" w:rsidRDefault="000C60CA">
      <w:pPr>
        <w:widowControl/>
        <w:rPr>
          <w:rFonts w:eastAsia="標楷體"/>
          <w:color w:val="000000" w:themeColor="text1"/>
          <w:sz w:val="28"/>
          <w:szCs w:val="28"/>
        </w:rPr>
      </w:pPr>
      <w:r w:rsidRPr="00981D5F">
        <w:rPr>
          <w:rFonts w:eastAsia="標楷體"/>
          <w:color w:val="000000" w:themeColor="text1"/>
          <w:sz w:val="28"/>
          <w:szCs w:val="28"/>
        </w:rPr>
        <w:br w:type="page"/>
      </w:r>
    </w:p>
    <w:p w:rsidR="00C0266D" w:rsidRPr="00981D5F" w:rsidRDefault="007F30C0" w:rsidP="00C0266D">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b/>
          <w:noProof/>
          <w:color w:val="000000" w:themeColor="text1"/>
          <w:sz w:val="32"/>
          <w:szCs w:val="32"/>
        </w:rPr>
        <w:lastRenderedPageBreak/>
        <w:drawing>
          <wp:anchor distT="0" distB="0" distL="114300" distR="114300" simplePos="0" relativeHeight="251665408" behindDoc="0" locked="0" layoutInCell="1" allowOverlap="1" wp14:anchorId="3CFB24F6" wp14:editId="09C5CEF5">
            <wp:simplePos x="0" y="0"/>
            <wp:positionH relativeFrom="column">
              <wp:posOffset>455064</wp:posOffset>
            </wp:positionH>
            <wp:positionV relativeFrom="paragraph">
              <wp:posOffset>94004</wp:posOffset>
            </wp:positionV>
            <wp:extent cx="4119072" cy="4408338"/>
            <wp:effectExtent l="0" t="0" r="0" b="0"/>
            <wp:wrapNone/>
            <wp:docPr id="32" name="圖片 0" descr="各官等非主官能力.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各官等非主官能力.bmp"/>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118988" cy="44082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B310D4" w:rsidP="00C67379">
      <w:pPr>
        <w:jc w:val="both"/>
        <w:rPr>
          <w:rFonts w:eastAsia="標楷體"/>
          <w:color w:val="000000" w:themeColor="text1"/>
          <w:sz w:val="28"/>
          <w:szCs w:val="28"/>
        </w:rPr>
      </w:pPr>
      <w:r w:rsidRPr="00981D5F">
        <w:rPr>
          <w:rFonts w:eastAsia="標楷體"/>
          <w:noProof/>
          <w:color w:val="000000" w:themeColor="text1"/>
          <w:sz w:val="28"/>
          <w:szCs w:val="28"/>
        </w:rPr>
        <mc:AlternateContent>
          <mc:Choice Requires="wps">
            <w:drawing>
              <wp:anchor distT="0" distB="0" distL="114300" distR="114300" simplePos="0" relativeHeight="251668480" behindDoc="0" locked="0" layoutInCell="1" allowOverlap="1" wp14:anchorId="04A13B77" wp14:editId="3872E905">
                <wp:simplePos x="0" y="0"/>
                <wp:positionH relativeFrom="column">
                  <wp:posOffset>2497455</wp:posOffset>
                </wp:positionH>
                <wp:positionV relativeFrom="paragraph">
                  <wp:posOffset>194945</wp:posOffset>
                </wp:positionV>
                <wp:extent cx="873125" cy="320040"/>
                <wp:effectExtent l="0" t="0" r="0" b="381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066" w:rsidRPr="007E2475" w:rsidRDefault="003A7066" w:rsidP="007E2475">
                            <w:pPr>
                              <w:rPr>
                                <w:rFonts w:ascii="標楷體" w:eastAsia="標楷體" w:hAnsi="標楷體"/>
                                <w:sz w:val="14"/>
                                <w:szCs w:val="14"/>
                              </w:rPr>
                            </w:pPr>
                            <w:r>
                              <w:rPr>
                                <w:rFonts w:ascii="標楷體" w:eastAsia="標楷體" w:hAnsi="標楷體" w:hint="eastAsia"/>
                                <w:sz w:val="14"/>
                                <w:szCs w:val="14"/>
                              </w:rPr>
                              <w:t>（</w:t>
                            </w:r>
                            <w:r w:rsidRPr="007E2475">
                              <w:rPr>
                                <w:rFonts w:ascii="標楷體" w:eastAsia="標楷體" w:hAnsi="標楷體" w:hint="eastAsia"/>
                                <w:sz w:val="14"/>
                                <w:szCs w:val="14"/>
                              </w:rPr>
                              <w:t>問題解決</w:t>
                            </w:r>
                            <w:r>
                              <w:rPr>
                                <w:rFonts w:ascii="標楷體" w:eastAsia="標楷體" w:hAnsi="標楷體" w:hint="eastAsia"/>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96.65pt;margin-top:15.35pt;width:68.75pt;height:25.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y8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" filled="f" stroked="f">
                <v:textbox style="mso-fit-shape-to-text:t">
                  <w:txbxContent>
                    <w:p w:rsidR="003A7066" w:rsidRPr="007E2475" w:rsidRDefault="003A7066" w:rsidP="007E2475">
                      <w:pPr>
                        <w:rPr>
                          <w:rFonts w:ascii="標楷體" w:eastAsia="標楷體" w:hAnsi="標楷體"/>
                          <w:sz w:val="14"/>
                          <w:szCs w:val="14"/>
                        </w:rPr>
                      </w:pPr>
                      <w:r>
                        <w:rPr>
                          <w:rFonts w:ascii="標楷體" w:eastAsia="標楷體" w:hAnsi="標楷體" w:hint="eastAsia"/>
                          <w:sz w:val="14"/>
                          <w:szCs w:val="14"/>
                        </w:rPr>
                        <w:t>（</w:t>
                      </w:r>
                      <w:r w:rsidRPr="007E2475">
                        <w:rPr>
                          <w:rFonts w:ascii="標楷體" w:eastAsia="標楷體" w:hAnsi="標楷體" w:hint="eastAsia"/>
                          <w:sz w:val="14"/>
                          <w:szCs w:val="14"/>
                        </w:rPr>
                        <w:t>問題解決</w:t>
                      </w:r>
                      <w:r>
                        <w:rPr>
                          <w:rFonts w:ascii="標楷體" w:eastAsia="標楷體" w:hAnsi="標楷體" w:hint="eastAsia"/>
                          <w:sz w:val="14"/>
                          <w:szCs w:val="14"/>
                        </w:rPr>
                        <w:t>）</w:t>
                      </w:r>
                    </w:p>
                  </w:txbxContent>
                </v:textbox>
              </v:shape>
            </w:pict>
          </mc:Fallback>
        </mc:AlternateContent>
      </w: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974754" w:rsidRPr="00981D5F" w:rsidRDefault="00974754" w:rsidP="00C67379">
      <w:pPr>
        <w:jc w:val="both"/>
        <w:rPr>
          <w:rFonts w:eastAsia="標楷體"/>
          <w:color w:val="000000" w:themeColor="text1"/>
          <w:sz w:val="28"/>
          <w:szCs w:val="28"/>
        </w:rPr>
      </w:pPr>
    </w:p>
    <w:p w:rsidR="00974754" w:rsidRPr="00981D5F" w:rsidRDefault="00974754"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5D6CD3" w:rsidRPr="00981D5F" w:rsidRDefault="005D6CD3" w:rsidP="00C67379">
      <w:pPr>
        <w:jc w:val="both"/>
        <w:rPr>
          <w:rFonts w:eastAsia="標楷體"/>
          <w:color w:val="000000" w:themeColor="text1"/>
          <w:sz w:val="28"/>
          <w:szCs w:val="28"/>
        </w:rPr>
      </w:pPr>
    </w:p>
    <w:p w:rsidR="00F35FD8" w:rsidRDefault="005D6CD3" w:rsidP="00F35FD8">
      <w:pPr>
        <w:spacing w:line="400" w:lineRule="exact"/>
        <w:jc w:val="center"/>
        <w:rPr>
          <w:rFonts w:eastAsia="標楷體"/>
          <w:color w:val="000000" w:themeColor="text1"/>
          <w:sz w:val="28"/>
          <w:szCs w:val="28"/>
        </w:rPr>
      </w:pPr>
      <w:r w:rsidRPr="00981D5F">
        <w:rPr>
          <w:rFonts w:eastAsia="標楷體"/>
          <w:color w:val="000000" w:themeColor="text1"/>
          <w:sz w:val="28"/>
          <w:szCs w:val="28"/>
        </w:rPr>
        <w:t>圖</w:t>
      </w:r>
      <w:r w:rsidRPr="00981D5F">
        <w:rPr>
          <w:rFonts w:eastAsia="標楷體"/>
          <w:color w:val="000000" w:themeColor="text1"/>
          <w:sz w:val="28"/>
          <w:szCs w:val="28"/>
        </w:rPr>
        <w:t>1-1</w:t>
      </w:r>
      <w:r w:rsidRPr="00981D5F">
        <w:rPr>
          <w:rFonts w:eastAsia="標楷體"/>
          <w:color w:val="000000" w:themeColor="text1"/>
          <w:sz w:val="28"/>
          <w:szCs w:val="28"/>
        </w:rPr>
        <w:t>：公務人員各官等非主管人員共通能力架構（</w:t>
      </w:r>
      <w:r w:rsidRPr="00981D5F">
        <w:rPr>
          <w:rFonts w:eastAsia="標楷體"/>
          <w:color w:val="000000" w:themeColor="text1"/>
          <w:sz w:val="28"/>
          <w:szCs w:val="28"/>
        </w:rPr>
        <w:t>93</w:t>
      </w:r>
      <w:r w:rsidRPr="00981D5F">
        <w:rPr>
          <w:rFonts w:eastAsia="標楷體"/>
          <w:color w:val="000000" w:themeColor="text1"/>
          <w:sz w:val="28"/>
          <w:szCs w:val="28"/>
        </w:rPr>
        <w:t>年）</w:t>
      </w:r>
    </w:p>
    <w:p w:rsidR="005D6CD3" w:rsidRPr="00981D5F" w:rsidRDefault="00D13B89" w:rsidP="00F35FD8">
      <w:pPr>
        <w:spacing w:line="400" w:lineRule="exact"/>
        <w:jc w:val="center"/>
        <w:rPr>
          <w:rFonts w:eastAsia="標楷體"/>
          <w:color w:val="000000" w:themeColor="text1"/>
          <w:sz w:val="28"/>
          <w:szCs w:val="28"/>
        </w:rPr>
      </w:pPr>
      <w:r w:rsidRPr="00981D5F">
        <w:rPr>
          <w:rFonts w:eastAsia="標楷體"/>
          <w:color w:val="000000" w:themeColor="text1"/>
          <w:sz w:val="28"/>
          <w:szCs w:val="28"/>
        </w:rPr>
        <w:t>資料來源：保訓</w:t>
      </w:r>
      <w:r w:rsidR="00277A3B" w:rsidRPr="00981D5F">
        <w:rPr>
          <w:rFonts w:eastAsia="標楷體"/>
          <w:color w:val="000000" w:themeColor="text1"/>
          <w:sz w:val="28"/>
          <w:szCs w:val="28"/>
        </w:rPr>
        <w:t>會</w:t>
      </w:r>
      <w:r w:rsidRPr="00981D5F">
        <w:rPr>
          <w:rFonts w:eastAsia="標楷體"/>
          <w:color w:val="000000" w:themeColor="text1"/>
          <w:sz w:val="28"/>
          <w:szCs w:val="28"/>
        </w:rPr>
        <w:t>，</w:t>
      </w:r>
      <w:r w:rsidRPr="00981D5F">
        <w:rPr>
          <w:rFonts w:eastAsia="標楷體"/>
          <w:color w:val="000000" w:themeColor="text1"/>
          <w:sz w:val="28"/>
          <w:szCs w:val="28"/>
        </w:rPr>
        <w:t>200</w:t>
      </w:r>
      <w:r w:rsidR="00147435" w:rsidRPr="00981D5F">
        <w:rPr>
          <w:rFonts w:eastAsia="標楷體"/>
          <w:color w:val="000000" w:themeColor="text1"/>
          <w:sz w:val="28"/>
          <w:szCs w:val="28"/>
        </w:rPr>
        <w:t>4</w:t>
      </w:r>
    </w:p>
    <w:p w:rsidR="005B3338" w:rsidRPr="00981D5F" w:rsidRDefault="005B3338" w:rsidP="00277A3B">
      <w:pPr>
        <w:rPr>
          <w:rFonts w:eastAsia="標楷體"/>
          <w:color w:val="000000" w:themeColor="text1"/>
          <w:sz w:val="28"/>
          <w:szCs w:val="28"/>
        </w:rPr>
      </w:pPr>
    </w:p>
    <w:p w:rsidR="00230BEC" w:rsidRPr="00981D5F" w:rsidRDefault="00230BEC" w:rsidP="001E1B35">
      <w:pPr>
        <w:pStyle w:val="a7"/>
        <w:numPr>
          <w:ilvl w:val="0"/>
          <w:numId w:val="1"/>
        </w:numPr>
        <w:ind w:leftChars="0"/>
        <w:jc w:val="both"/>
        <w:rPr>
          <w:rFonts w:ascii="Times New Roman" w:eastAsia="標楷體" w:hAnsi="Times New Roman"/>
          <w:b/>
          <w:color w:val="000000" w:themeColor="text1"/>
          <w:sz w:val="32"/>
          <w:szCs w:val="32"/>
        </w:rPr>
      </w:pPr>
      <w:r w:rsidRPr="00981D5F">
        <w:rPr>
          <w:rFonts w:ascii="Times New Roman" w:eastAsia="標楷體" w:hAnsi="Times New Roman"/>
          <w:b/>
          <w:color w:val="000000" w:themeColor="text1"/>
          <w:sz w:val="32"/>
          <w:szCs w:val="32"/>
        </w:rPr>
        <w:t>文獻探討</w:t>
      </w:r>
    </w:p>
    <w:p w:rsidR="008F44A9" w:rsidRPr="00981D5F" w:rsidRDefault="004D72AF" w:rsidP="00A574AB">
      <w:pPr>
        <w:pStyle w:val="a7"/>
        <w:numPr>
          <w:ilvl w:val="0"/>
          <w:numId w:val="2"/>
        </w:numPr>
        <w:spacing w:line="560" w:lineRule="exact"/>
        <w:ind w:leftChars="0"/>
        <w:jc w:val="both"/>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t>職能</w:t>
      </w:r>
      <w:r w:rsidR="000B397E" w:rsidRPr="00981D5F">
        <w:rPr>
          <w:rFonts w:ascii="Times New Roman" w:eastAsia="標楷體" w:hAnsi="Times New Roman"/>
          <w:b/>
          <w:color w:val="000000" w:themeColor="text1"/>
          <w:sz w:val="28"/>
          <w:szCs w:val="28"/>
        </w:rPr>
        <w:t>、</w:t>
      </w:r>
      <w:r w:rsidRPr="00981D5F">
        <w:rPr>
          <w:rFonts w:ascii="Times New Roman" w:eastAsia="標楷體" w:hAnsi="Times New Roman"/>
          <w:b/>
          <w:color w:val="000000" w:themeColor="text1"/>
          <w:sz w:val="28"/>
          <w:szCs w:val="28"/>
        </w:rPr>
        <w:t>職能內涵</w:t>
      </w:r>
      <w:r w:rsidR="000B397E" w:rsidRPr="00981D5F">
        <w:rPr>
          <w:rFonts w:ascii="Times New Roman" w:eastAsia="標楷體" w:hAnsi="Times New Roman"/>
          <w:b/>
          <w:color w:val="000000" w:themeColor="text1"/>
          <w:sz w:val="28"/>
          <w:szCs w:val="28"/>
        </w:rPr>
        <w:t>與關鍵行為指標</w:t>
      </w:r>
    </w:p>
    <w:p w:rsidR="008F44A9" w:rsidRPr="00981D5F" w:rsidRDefault="008F44A9" w:rsidP="008F44A9">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b/>
          <w:color w:val="000000" w:themeColor="text1"/>
          <w:sz w:val="28"/>
          <w:szCs w:val="28"/>
        </w:rPr>
        <w:t xml:space="preserve">　　</w:t>
      </w:r>
      <w:r w:rsidR="00890A42" w:rsidRPr="00981D5F">
        <w:rPr>
          <w:rFonts w:ascii="Times New Roman" w:eastAsia="標楷體" w:hAnsi="Times New Roman"/>
          <w:color w:val="000000" w:themeColor="text1"/>
          <w:sz w:val="28"/>
          <w:szCs w:val="28"/>
        </w:rPr>
        <w:t>職能</w:t>
      </w:r>
      <w:r w:rsidR="002540EE" w:rsidRPr="00981D5F">
        <w:rPr>
          <w:rFonts w:ascii="Times New Roman" w:eastAsia="標楷體" w:hAnsi="Times New Roman"/>
          <w:color w:val="000000" w:themeColor="text1"/>
          <w:sz w:val="28"/>
          <w:szCs w:val="28"/>
        </w:rPr>
        <w:t>（</w:t>
      </w:r>
      <w:r w:rsidR="002540EE" w:rsidRPr="00981D5F">
        <w:rPr>
          <w:rFonts w:ascii="Times New Roman" w:eastAsia="標楷體" w:hAnsi="Times New Roman"/>
          <w:color w:val="000000" w:themeColor="text1"/>
          <w:sz w:val="28"/>
          <w:szCs w:val="28"/>
        </w:rPr>
        <w:t>Competency</w:t>
      </w:r>
      <w:r w:rsidR="002540EE" w:rsidRPr="00981D5F">
        <w:rPr>
          <w:rFonts w:ascii="Times New Roman" w:eastAsia="標楷體" w:hAnsi="Times New Roman"/>
          <w:color w:val="000000" w:themeColor="text1"/>
          <w:sz w:val="28"/>
          <w:szCs w:val="28"/>
        </w:rPr>
        <w:t>）</w:t>
      </w:r>
      <w:r w:rsidR="00890A42" w:rsidRPr="00981D5F">
        <w:rPr>
          <w:rFonts w:ascii="Times New Roman" w:eastAsia="標楷體" w:hAnsi="Times New Roman"/>
          <w:color w:val="000000" w:themeColor="text1"/>
          <w:sz w:val="28"/>
          <w:szCs w:val="28"/>
        </w:rPr>
        <w:t>定義最早是由學者</w:t>
      </w:r>
      <w:r w:rsidR="00890A42" w:rsidRPr="00981D5F">
        <w:rPr>
          <w:rFonts w:ascii="Times New Roman" w:eastAsia="標楷體" w:hAnsi="Times New Roman"/>
          <w:color w:val="000000" w:themeColor="text1"/>
          <w:sz w:val="28"/>
          <w:szCs w:val="28"/>
        </w:rPr>
        <w:t>Knowles</w:t>
      </w:r>
      <w:r w:rsidR="00890A42" w:rsidRPr="00981D5F">
        <w:rPr>
          <w:rFonts w:ascii="Times New Roman" w:eastAsia="標楷體" w:hAnsi="Times New Roman"/>
          <w:color w:val="000000" w:themeColor="text1"/>
          <w:sz w:val="28"/>
          <w:szCs w:val="28"/>
        </w:rPr>
        <w:t>於</w:t>
      </w:r>
      <w:r w:rsidR="00890A42" w:rsidRPr="00981D5F">
        <w:rPr>
          <w:rFonts w:ascii="Times New Roman" w:eastAsia="標楷體" w:hAnsi="Times New Roman"/>
          <w:color w:val="000000" w:themeColor="text1"/>
          <w:sz w:val="28"/>
          <w:szCs w:val="28"/>
        </w:rPr>
        <w:t>1970</w:t>
      </w:r>
      <w:r w:rsidR="00890A42" w:rsidRPr="00981D5F">
        <w:rPr>
          <w:rFonts w:ascii="Times New Roman" w:eastAsia="標楷體" w:hAnsi="Times New Roman"/>
          <w:color w:val="000000" w:themeColor="text1"/>
          <w:sz w:val="28"/>
          <w:szCs w:val="28"/>
        </w:rPr>
        <w:t>年指出，職能是執行特定工作任務所包含的必需知識、個人價值、技能及態度。</w:t>
      </w:r>
      <w:r w:rsidR="0053289E" w:rsidRPr="00981D5F">
        <w:rPr>
          <w:rFonts w:ascii="Times New Roman" w:eastAsia="標楷體" w:hAnsi="Times New Roman"/>
          <w:color w:val="000000" w:themeColor="text1"/>
          <w:sz w:val="28"/>
          <w:szCs w:val="28"/>
        </w:rPr>
        <w:t>美國哈佛大學</w:t>
      </w:r>
      <w:r w:rsidR="002540EE" w:rsidRPr="00981D5F">
        <w:rPr>
          <w:rFonts w:ascii="Times New Roman" w:eastAsia="標楷體" w:hAnsi="Times New Roman"/>
          <w:color w:val="000000" w:themeColor="text1"/>
          <w:sz w:val="28"/>
          <w:szCs w:val="28"/>
        </w:rPr>
        <w:t>教授</w:t>
      </w:r>
      <w:r w:rsidR="0053289E" w:rsidRPr="00981D5F">
        <w:rPr>
          <w:rFonts w:ascii="Times New Roman" w:eastAsia="標楷體" w:hAnsi="Times New Roman"/>
          <w:color w:val="000000" w:themeColor="text1"/>
          <w:sz w:val="28"/>
          <w:szCs w:val="28"/>
        </w:rPr>
        <w:t>McClelland</w:t>
      </w:r>
      <w:r w:rsidR="0053289E" w:rsidRPr="00981D5F">
        <w:rPr>
          <w:rFonts w:ascii="Times New Roman" w:eastAsia="標楷體" w:hAnsi="Times New Roman"/>
          <w:color w:val="000000" w:themeColor="text1"/>
          <w:sz w:val="28"/>
          <w:szCs w:val="28"/>
        </w:rPr>
        <w:t>於</w:t>
      </w:r>
      <w:r w:rsidR="0053289E" w:rsidRPr="00981D5F">
        <w:rPr>
          <w:rFonts w:ascii="Times New Roman" w:eastAsia="標楷體" w:hAnsi="Times New Roman"/>
          <w:color w:val="000000" w:themeColor="text1"/>
          <w:sz w:val="28"/>
          <w:szCs w:val="28"/>
        </w:rPr>
        <w:t>1973</w:t>
      </w:r>
      <w:r w:rsidR="0053289E" w:rsidRPr="00981D5F">
        <w:rPr>
          <w:rFonts w:ascii="Times New Roman" w:eastAsia="標楷體" w:hAnsi="Times New Roman"/>
          <w:color w:val="000000" w:themeColor="text1"/>
          <w:sz w:val="28"/>
          <w:szCs w:val="28"/>
        </w:rPr>
        <w:t>年期刊所發表的「測試</w:t>
      </w:r>
      <w:r w:rsidR="002E5C42" w:rsidRPr="00981D5F">
        <w:rPr>
          <w:rFonts w:ascii="Times New Roman" w:eastAsia="標楷體" w:hAnsi="Times New Roman"/>
          <w:color w:val="000000" w:themeColor="text1"/>
          <w:sz w:val="28"/>
          <w:szCs w:val="28"/>
        </w:rPr>
        <w:t>能</w:t>
      </w:r>
      <w:r w:rsidR="0053289E" w:rsidRPr="00981D5F">
        <w:rPr>
          <w:rFonts w:ascii="Times New Roman" w:eastAsia="標楷體" w:hAnsi="Times New Roman"/>
          <w:color w:val="000000" w:themeColor="text1"/>
          <w:sz w:val="28"/>
          <w:szCs w:val="28"/>
        </w:rPr>
        <w:t>力</w:t>
      </w:r>
      <w:r w:rsidR="002E5C42" w:rsidRPr="00981D5F">
        <w:rPr>
          <w:rFonts w:ascii="Times New Roman" w:eastAsia="標楷體" w:hAnsi="Times New Roman"/>
          <w:color w:val="000000" w:themeColor="text1"/>
          <w:sz w:val="28"/>
          <w:szCs w:val="28"/>
        </w:rPr>
        <w:t>，</w:t>
      </w:r>
      <w:r w:rsidR="0053289E" w:rsidRPr="00981D5F">
        <w:rPr>
          <w:rFonts w:ascii="Times New Roman" w:eastAsia="標楷體" w:hAnsi="Times New Roman"/>
          <w:color w:val="000000" w:themeColor="text1"/>
          <w:sz w:val="28"/>
          <w:szCs w:val="28"/>
        </w:rPr>
        <w:t>而非</w:t>
      </w:r>
      <w:r w:rsidR="002E5C42" w:rsidRPr="00981D5F">
        <w:rPr>
          <w:rFonts w:ascii="Times New Roman" w:eastAsia="標楷體" w:hAnsi="Times New Roman"/>
          <w:color w:val="000000" w:themeColor="text1"/>
          <w:sz w:val="28"/>
          <w:szCs w:val="28"/>
        </w:rPr>
        <w:t>智</w:t>
      </w:r>
      <w:r w:rsidR="0053289E" w:rsidRPr="00981D5F">
        <w:rPr>
          <w:rFonts w:ascii="Times New Roman" w:eastAsia="標楷體" w:hAnsi="Times New Roman"/>
          <w:color w:val="000000" w:themeColor="text1"/>
          <w:sz w:val="28"/>
          <w:szCs w:val="28"/>
        </w:rPr>
        <w:t>力」（</w:t>
      </w:r>
      <w:r w:rsidR="0053289E" w:rsidRPr="00981D5F">
        <w:rPr>
          <w:rFonts w:ascii="Times New Roman" w:eastAsia="標楷體" w:hAnsi="Times New Roman"/>
          <w:color w:val="000000" w:themeColor="text1"/>
          <w:sz w:val="28"/>
          <w:szCs w:val="28"/>
        </w:rPr>
        <w:t>Testing for Competence rather than for Intelligence</w:t>
      </w:r>
      <w:r w:rsidR="0053289E" w:rsidRPr="00981D5F">
        <w:rPr>
          <w:rFonts w:ascii="Times New Roman" w:eastAsia="標楷體" w:hAnsi="Times New Roman"/>
          <w:color w:val="000000" w:themeColor="text1"/>
          <w:sz w:val="28"/>
          <w:szCs w:val="28"/>
        </w:rPr>
        <w:t>）一文，</w:t>
      </w:r>
      <w:r w:rsidR="00890A42" w:rsidRPr="00981D5F">
        <w:rPr>
          <w:rFonts w:ascii="Times New Roman" w:eastAsia="標楷體" w:hAnsi="Times New Roman"/>
          <w:color w:val="000000" w:themeColor="text1"/>
          <w:sz w:val="28"/>
          <w:szCs w:val="28"/>
        </w:rPr>
        <w:t>針對</w:t>
      </w:r>
      <w:r w:rsidR="0053289E" w:rsidRPr="00981D5F">
        <w:rPr>
          <w:rFonts w:ascii="Times New Roman" w:eastAsia="標楷體" w:hAnsi="Times New Roman"/>
          <w:color w:val="000000" w:themeColor="text1"/>
          <w:sz w:val="28"/>
          <w:szCs w:val="28"/>
        </w:rPr>
        <w:t>高等教育普遍使用智力測驗來篩選學生的現象提出</w:t>
      </w:r>
      <w:r w:rsidR="004044AC" w:rsidRPr="00981D5F">
        <w:rPr>
          <w:rFonts w:ascii="Times New Roman" w:eastAsia="標楷體" w:hAnsi="Times New Roman"/>
          <w:color w:val="000000" w:themeColor="text1"/>
          <w:sz w:val="28"/>
          <w:szCs w:val="28"/>
        </w:rPr>
        <w:t>質疑</w:t>
      </w:r>
      <w:r w:rsidR="0053289E" w:rsidRPr="00981D5F">
        <w:rPr>
          <w:rFonts w:ascii="Times New Roman" w:eastAsia="標楷體" w:hAnsi="Times New Roman"/>
          <w:color w:val="000000" w:themeColor="text1"/>
          <w:sz w:val="28"/>
          <w:szCs w:val="28"/>
        </w:rPr>
        <w:t>，他強調</w:t>
      </w:r>
      <w:r w:rsidR="004044AC" w:rsidRPr="00981D5F">
        <w:rPr>
          <w:rFonts w:ascii="Times New Roman" w:eastAsia="標楷體" w:hAnsi="Times New Roman"/>
          <w:color w:val="000000" w:themeColor="text1"/>
          <w:sz w:val="28"/>
          <w:szCs w:val="28"/>
        </w:rPr>
        <w:t>應該</w:t>
      </w:r>
      <w:r w:rsidR="00E3652F" w:rsidRPr="00981D5F">
        <w:rPr>
          <w:rFonts w:ascii="Times New Roman" w:eastAsia="標楷體" w:hAnsi="Times New Roman"/>
          <w:color w:val="000000" w:themeColor="text1"/>
          <w:sz w:val="28"/>
          <w:szCs w:val="28"/>
        </w:rPr>
        <w:t>更</w:t>
      </w:r>
      <w:r w:rsidR="004044AC" w:rsidRPr="00981D5F">
        <w:rPr>
          <w:rFonts w:ascii="Times New Roman" w:eastAsia="標楷體" w:hAnsi="Times New Roman"/>
          <w:color w:val="000000" w:themeColor="text1"/>
          <w:sz w:val="28"/>
          <w:szCs w:val="28"/>
        </w:rPr>
        <w:t>注重實際影響學習績效的能力作為篩選的依據</w:t>
      </w:r>
      <w:r w:rsidR="00EE0716" w:rsidRPr="00981D5F">
        <w:rPr>
          <w:rFonts w:ascii="Times New Roman" w:eastAsia="標楷體" w:hAnsi="Times New Roman"/>
          <w:color w:val="000000" w:themeColor="text1"/>
          <w:sz w:val="28"/>
          <w:szCs w:val="28"/>
        </w:rPr>
        <w:t>，</w:t>
      </w:r>
      <w:r w:rsidR="004044AC" w:rsidRPr="00981D5F">
        <w:rPr>
          <w:rFonts w:ascii="Times New Roman" w:eastAsia="標楷體" w:hAnsi="Times New Roman"/>
          <w:color w:val="000000" w:themeColor="text1"/>
          <w:sz w:val="28"/>
          <w:szCs w:val="28"/>
        </w:rPr>
        <w:t>不應只侷限智商、性向、專</w:t>
      </w:r>
      <w:r w:rsidR="004044AC" w:rsidRPr="00981D5F">
        <w:rPr>
          <w:rFonts w:ascii="Times New Roman" w:eastAsia="標楷體" w:hAnsi="Times New Roman"/>
          <w:color w:val="000000" w:themeColor="text1"/>
          <w:sz w:val="28"/>
          <w:szCs w:val="28"/>
        </w:rPr>
        <w:lastRenderedPageBreak/>
        <w:t>業測驗或學業成績等因素</w:t>
      </w:r>
      <w:r w:rsidR="002E5C42" w:rsidRPr="00981D5F">
        <w:rPr>
          <w:rFonts w:ascii="Times New Roman" w:eastAsia="標楷體" w:hAnsi="Times New Roman"/>
          <w:color w:val="000000" w:themeColor="text1"/>
          <w:sz w:val="28"/>
          <w:szCs w:val="28"/>
        </w:rPr>
        <w:t>；</w:t>
      </w:r>
      <w:r w:rsidR="004044AC" w:rsidRPr="00981D5F">
        <w:rPr>
          <w:rFonts w:ascii="Times New Roman" w:eastAsia="標楷體" w:hAnsi="Times New Roman"/>
          <w:color w:val="000000" w:themeColor="text1"/>
          <w:sz w:val="28"/>
          <w:szCs w:val="28"/>
        </w:rPr>
        <w:t>接著，他</w:t>
      </w:r>
      <w:r w:rsidR="007D7AC2" w:rsidRPr="00981D5F">
        <w:rPr>
          <w:rFonts w:ascii="Times New Roman" w:eastAsia="標楷體" w:hAnsi="Times New Roman"/>
          <w:color w:val="000000" w:themeColor="text1"/>
          <w:sz w:val="28"/>
          <w:szCs w:val="28"/>
        </w:rPr>
        <w:t>針</w:t>
      </w:r>
      <w:r w:rsidR="00890A42" w:rsidRPr="00981D5F">
        <w:rPr>
          <w:rFonts w:ascii="Times New Roman" w:eastAsia="標楷體" w:hAnsi="Times New Roman"/>
          <w:color w:val="000000" w:themeColor="text1"/>
          <w:sz w:val="28"/>
          <w:szCs w:val="28"/>
        </w:rPr>
        <w:t>對組織中</w:t>
      </w:r>
      <w:r w:rsidR="002540EE" w:rsidRPr="00981D5F">
        <w:rPr>
          <w:rFonts w:ascii="Times New Roman" w:eastAsia="標楷體" w:hAnsi="Times New Roman"/>
          <w:color w:val="000000" w:themeColor="text1"/>
          <w:sz w:val="28"/>
          <w:szCs w:val="28"/>
        </w:rPr>
        <w:t>的高績效表現</w:t>
      </w:r>
      <w:r w:rsidR="00890A42" w:rsidRPr="00981D5F">
        <w:rPr>
          <w:rFonts w:ascii="Times New Roman" w:eastAsia="標楷體" w:hAnsi="Times New Roman"/>
          <w:color w:val="000000" w:themeColor="text1"/>
          <w:sz w:val="28"/>
          <w:szCs w:val="28"/>
        </w:rPr>
        <w:t>者做了一連串的研究，發現</w:t>
      </w:r>
      <w:r w:rsidR="002540EE" w:rsidRPr="00981D5F">
        <w:rPr>
          <w:rFonts w:ascii="Times New Roman" w:eastAsia="標楷體" w:hAnsi="Times New Roman"/>
          <w:color w:val="000000" w:themeColor="text1"/>
          <w:sz w:val="28"/>
          <w:szCs w:val="28"/>
        </w:rPr>
        <w:t>除了</w:t>
      </w:r>
      <w:r w:rsidR="00890A42" w:rsidRPr="00981D5F">
        <w:rPr>
          <w:rFonts w:ascii="Times New Roman" w:eastAsia="標楷體" w:hAnsi="Times New Roman"/>
          <w:color w:val="000000" w:themeColor="text1"/>
          <w:sz w:val="28"/>
          <w:szCs w:val="28"/>
        </w:rPr>
        <w:t>智力</w:t>
      </w:r>
      <w:r w:rsidR="002540EE" w:rsidRPr="00981D5F">
        <w:rPr>
          <w:rFonts w:ascii="Times New Roman" w:eastAsia="標楷體" w:hAnsi="Times New Roman"/>
          <w:color w:val="000000" w:themeColor="text1"/>
          <w:sz w:val="28"/>
          <w:szCs w:val="28"/>
        </w:rPr>
        <w:t>之外，</w:t>
      </w:r>
      <w:r w:rsidR="00890A42" w:rsidRPr="00981D5F">
        <w:rPr>
          <w:rFonts w:ascii="Times New Roman" w:eastAsia="標楷體" w:hAnsi="Times New Roman"/>
          <w:color w:val="000000" w:themeColor="text1"/>
          <w:sz w:val="28"/>
          <w:szCs w:val="28"/>
        </w:rPr>
        <w:t>行為背後</w:t>
      </w:r>
      <w:r w:rsidR="002540EE" w:rsidRPr="00981D5F">
        <w:rPr>
          <w:rFonts w:ascii="Times New Roman" w:eastAsia="標楷體" w:hAnsi="Times New Roman"/>
          <w:color w:val="000000" w:themeColor="text1"/>
          <w:sz w:val="28"/>
          <w:szCs w:val="28"/>
        </w:rPr>
        <w:t>潛在</w:t>
      </w:r>
      <w:r w:rsidR="00890A42" w:rsidRPr="00981D5F">
        <w:rPr>
          <w:rFonts w:ascii="Times New Roman" w:eastAsia="標楷體" w:hAnsi="Times New Roman"/>
          <w:color w:val="000000" w:themeColor="text1"/>
          <w:sz w:val="28"/>
          <w:szCs w:val="28"/>
        </w:rPr>
        <w:t>的態度</w:t>
      </w:r>
      <w:r w:rsidR="0053289E" w:rsidRPr="00981D5F">
        <w:rPr>
          <w:rFonts w:ascii="Times New Roman" w:eastAsia="標楷體" w:hAnsi="Times New Roman"/>
          <w:color w:val="000000" w:themeColor="text1"/>
          <w:sz w:val="28"/>
          <w:szCs w:val="28"/>
        </w:rPr>
        <w:t>、認知以及個人特質</w:t>
      </w:r>
      <w:r w:rsidR="002540EE" w:rsidRPr="00981D5F">
        <w:rPr>
          <w:rFonts w:ascii="Times New Roman" w:eastAsia="標楷體" w:hAnsi="Times New Roman"/>
          <w:color w:val="000000" w:themeColor="text1"/>
          <w:sz w:val="28"/>
          <w:szCs w:val="28"/>
        </w:rPr>
        <w:t>對工作績效影響更為深遠</w:t>
      </w:r>
      <w:r w:rsidR="0053289E" w:rsidRPr="00981D5F">
        <w:rPr>
          <w:rFonts w:ascii="Times New Roman" w:eastAsia="標楷體" w:hAnsi="Times New Roman"/>
          <w:color w:val="000000" w:themeColor="text1"/>
          <w:sz w:val="28"/>
          <w:szCs w:val="28"/>
        </w:rPr>
        <w:t>（</w:t>
      </w:r>
      <w:r w:rsidR="00E3652F" w:rsidRPr="00981D5F">
        <w:rPr>
          <w:rFonts w:ascii="Times New Roman" w:eastAsia="標楷體" w:hAnsi="Times New Roman"/>
          <w:color w:val="000000" w:themeColor="text1"/>
          <w:sz w:val="28"/>
          <w:szCs w:val="28"/>
        </w:rPr>
        <w:t>McClelland</w:t>
      </w:r>
      <w:r w:rsidR="00E3652F" w:rsidRPr="00981D5F">
        <w:rPr>
          <w:rFonts w:ascii="Times New Roman" w:eastAsia="標楷體" w:hAnsi="Times New Roman"/>
          <w:color w:val="000000" w:themeColor="text1"/>
          <w:sz w:val="28"/>
          <w:szCs w:val="28"/>
        </w:rPr>
        <w:t>，</w:t>
      </w:r>
      <w:r w:rsidR="0053289E" w:rsidRPr="00981D5F">
        <w:rPr>
          <w:rFonts w:ascii="Times New Roman" w:eastAsia="標楷體" w:hAnsi="Times New Roman"/>
          <w:color w:val="000000" w:themeColor="text1"/>
          <w:sz w:val="28"/>
          <w:szCs w:val="28"/>
        </w:rPr>
        <w:t xml:space="preserve"> 1973</w:t>
      </w:r>
      <w:r w:rsidR="0053289E" w:rsidRPr="00981D5F">
        <w:rPr>
          <w:rFonts w:ascii="Times New Roman" w:eastAsia="標楷體" w:hAnsi="Times New Roman"/>
          <w:color w:val="000000" w:themeColor="text1"/>
          <w:sz w:val="28"/>
          <w:szCs w:val="28"/>
        </w:rPr>
        <w:t>）。</w:t>
      </w:r>
    </w:p>
    <w:p w:rsidR="00D623E1" w:rsidRPr="00981D5F" w:rsidRDefault="008F44A9" w:rsidP="000B046D">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w:t>
      </w:r>
      <w:r w:rsidR="000B046D" w:rsidRPr="00981D5F">
        <w:rPr>
          <w:rFonts w:ascii="Times New Roman" w:eastAsia="標楷體" w:hAnsi="Times New Roman"/>
          <w:color w:val="000000" w:themeColor="text1"/>
          <w:sz w:val="28"/>
          <w:szCs w:val="28"/>
        </w:rPr>
        <w:t>根據</w:t>
      </w:r>
      <w:r w:rsidR="000B046D" w:rsidRPr="00981D5F">
        <w:rPr>
          <w:rFonts w:ascii="Times New Roman" w:eastAsia="標楷體" w:hAnsi="Times New Roman"/>
          <w:color w:val="000000" w:themeColor="text1"/>
          <w:sz w:val="28"/>
          <w:szCs w:val="28"/>
        </w:rPr>
        <w:t xml:space="preserve">McClelland </w:t>
      </w:r>
      <w:r w:rsidR="000B046D" w:rsidRPr="00981D5F">
        <w:rPr>
          <w:rFonts w:ascii="Times New Roman" w:eastAsia="標楷體" w:hAnsi="Times New Roman"/>
          <w:color w:val="000000" w:themeColor="text1"/>
          <w:sz w:val="28"/>
          <w:szCs w:val="28"/>
        </w:rPr>
        <w:t>的觀念，</w:t>
      </w:r>
      <w:r w:rsidRPr="00981D5F">
        <w:rPr>
          <w:rFonts w:ascii="Times New Roman" w:eastAsia="標楷體" w:hAnsi="Times New Roman"/>
          <w:color w:val="000000" w:themeColor="text1"/>
          <w:sz w:val="28"/>
          <w:szCs w:val="28"/>
        </w:rPr>
        <w:t xml:space="preserve">Spencer &amp; Spencer </w:t>
      </w:r>
      <w:r w:rsidR="00EF7574"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1993</w:t>
      </w:r>
      <w:r w:rsidR="00EF7574" w:rsidRPr="00981D5F">
        <w:rPr>
          <w:rFonts w:ascii="Times New Roman" w:eastAsia="標楷體" w:hAnsi="Times New Roman"/>
          <w:color w:val="000000" w:themeColor="text1"/>
          <w:sz w:val="28"/>
          <w:szCs w:val="28"/>
        </w:rPr>
        <w:t>）</w:t>
      </w:r>
      <w:r w:rsidR="000B046D" w:rsidRPr="00981D5F">
        <w:rPr>
          <w:rFonts w:ascii="Times New Roman" w:eastAsia="標楷體" w:hAnsi="Times New Roman"/>
          <w:color w:val="000000" w:themeColor="text1"/>
          <w:sz w:val="28"/>
          <w:szCs w:val="28"/>
        </w:rPr>
        <w:t>繼而發展出「工作能力評估法」（</w:t>
      </w:r>
      <w:r w:rsidR="000B046D" w:rsidRPr="00981D5F">
        <w:rPr>
          <w:rFonts w:ascii="Times New Roman" w:eastAsia="標楷體" w:hAnsi="Times New Roman"/>
          <w:color w:val="000000" w:themeColor="text1"/>
          <w:sz w:val="28"/>
          <w:szCs w:val="28"/>
        </w:rPr>
        <w:t>Job Competence Assessment Method</w:t>
      </w:r>
      <w:r w:rsidR="00C20118" w:rsidRPr="00981D5F">
        <w:rPr>
          <w:rFonts w:ascii="Times New Roman" w:eastAsia="標楷體" w:hAnsi="Times New Roman"/>
          <w:color w:val="000000" w:themeColor="text1"/>
          <w:sz w:val="28"/>
          <w:szCs w:val="28"/>
        </w:rPr>
        <w:t>，</w:t>
      </w:r>
      <w:r w:rsidR="000B046D" w:rsidRPr="00981D5F">
        <w:rPr>
          <w:rFonts w:ascii="Times New Roman" w:eastAsia="標楷體" w:hAnsi="Times New Roman"/>
          <w:color w:val="000000" w:themeColor="text1"/>
          <w:sz w:val="28"/>
          <w:szCs w:val="28"/>
        </w:rPr>
        <w:t>JCAM</w:t>
      </w:r>
      <w:r w:rsidR="000B046D" w:rsidRPr="00981D5F">
        <w:rPr>
          <w:rFonts w:ascii="Times New Roman" w:eastAsia="標楷體" w:hAnsi="Times New Roman"/>
          <w:color w:val="000000" w:themeColor="text1"/>
          <w:sz w:val="28"/>
          <w:szCs w:val="28"/>
        </w:rPr>
        <w:t>）改變以往重視工作分析、工作說明書，而是從主管人員及高績效表現者身上，試圖找出影響高績效的關鍵能力，並進一步將高績效工作者共同具有的關鍵能力加以歸納整理，</w:t>
      </w:r>
      <w:r w:rsidR="00EF7574" w:rsidRPr="00981D5F">
        <w:rPr>
          <w:rFonts w:ascii="Times New Roman" w:eastAsia="標楷體" w:hAnsi="Times New Roman"/>
          <w:color w:val="000000" w:themeColor="text1"/>
          <w:sz w:val="28"/>
          <w:szCs w:val="28"/>
        </w:rPr>
        <w:t>根據佛洛依德的「冰山原理」提出了「冰山模型」的概念，</w:t>
      </w:r>
      <w:r w:rsidR="007B2439">
        <w:rPr>
          <w:rFonts w:ascii="Times New Roman" w:eastAsia="標楷體" w:hAnsi="Times New Roman"/>
          <w:color w:val="000000" w:themeColor="text1"/>
          <w:sz w:val="28"/>
          <w:szCs w:val="28"/>
        </w:rPr>
        <w:t>將職能區分為五種基本特質，分為外</w:t>
      </w:r>
      <w:proofErr w:type="gramStart"/>
      <w:r w:rsidR="007B2439">
        <w:rPr>
          <w:rFonts w:ascii="Times New Roman" w:eastAsia="標楷體" w:hAnsi="Times New Roman"/>
          <w:color w:val="000000" w:themeColor="text1"/>
          <w:sz w:val="28"/>
          <w:szCs w:val="28"/>
        </w:rPr>
        <w:t>顯及內隱不易</w:t>
      </w:r>
      <w:proofErr w:type="gramEnd"/>
      <w:r w:rsidR="007B2439">
        <w:rPr>
          <w:rFonts w:ascii="Times New Roman" w:eastAsia="標楷體" w:hAnsi="Times New Roman"/>
          <w:color w:val="000000" w:themeColor="text1"/>
          <w:sz w:val="28"/>
          <w:szCs w:val="28"/>
        </w:rPr>
        <w:t>觀察的兩類，外顯部</w:t>
      </w:r>
      <w:r w:rsidR="007B2439">
        <w:rPr>
          <w:rFonts w:ascii="Times New Roman" w:eastAsia="標楷體" w:hAnsi="Times New Roman" w:hint="eastAsia"/>
          <w:color w:val="000000" w:themeColor="text1"/>
          <w:sz w:val="28"/>
          <w:szCs w:val="28"/>
        </w:rPr>
        <w:t>分</w:t>
      </w:r>
      <w:r w:rsidR="00EF7574" w:rsidRPr="00981D5F">
        <w:rPr>
          <w:rFonts w:ascii="Times New Roman" w:eastAsia="標楷體" w:hAnsi="Times New Roman"/>
          <w:color w:val="000000" w:themeColor="text1"/>
          <w:sz w:val="28"/>
          <w:szCs w:val="28"/>
        </w:rPr>
        <w:t>包括技巧與知識兩種，</w:t>
      </w:r>
      <w:proofErr w:type="gramStart"/>
      <w:r w:rsidR="00EF7574" w:rsidRPr="00981D5F">
        <w:rPr>
          <w:rFonts w:ascii="Times New Roman" w:eastAsia="標楷體" w:hAnsi="Times New Roman"/>
          <w:color w:val="000000" w:themeColor="text1"/>
          <w:sz w:val="28"/>
          <w:szCs w:val="28"/>
        </w:rPr>
        <w:t>內隱部分</w:t>
      </w:r>
      <w:proofErr w:type="gramEnd"/>
      <w:r w:rsidR="00EF7574" w:rsidRPr="00981D5F">
        <w:rPr>
          <w:rFonts w:ascii="Times New Roman" w:eastAsia="標楷體" w:hAnsi="Times New Roman"/>
          <w:color w:val="000000" w:themeColor="text1"/>
          <w:sz w:val="28"/>
          <w:szCs w:val="28"/>
        </w:rPr>
        <w:t>包括自我概念、特質及動機等三種。</w:t>
      </w:r>
    </w:p>
    <w:p w:rsidR="005B3338" w:rsidRPr="00981D5F" w:rsidRDefault="005B3338" w:rsidP="000B046D">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noProof/>
          <w:color w:val="000000" w:themeColor="text1"/>
          <w:sz w:val="28"/>
          <w:szCs w:val="28"/>
        </w:rPr>
        <w:drawing>
          <wp:anchor distT="0" distB="0" distL="114300" distR="114300" simplePos="0" relativeHeight="251675648" behindDoc="0" locked="0" layoutInCell="1" allowOverlap="1" wp14:anchorId="2B6245C6" wp14:editId="741B986A">
            <wp:simplePos x="0" y="0"/>
            <wp:positionH relativeFrom="column">
              <wp:posOffset>104775</wp:posOffset>
            </wp:positionH>
            <wp:positionV relativeFrom="paragraph">
              <wp:posOffset>78740</wp:posOffset>
            </wp:positionV>
            <wp:extent cx="4714875" cy="3057525"/>
            <wp:effectExtent l="0" t="0" r="9525"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714875" cy="3057525"/>
                    </a:xfrm>
                    <a:prstGeom prst="rect">
                      <a:avLst/>
                    </a:prstGeom>
                  </pic:spPr>
                </pic:pic>
              </a:graphicData>
            </a:graphic>
            <wp14:sizeRelH relativeFrom="margin">
              <wp14:pctWidth>0</wp14:pctWidth>
            </wp14:sizeRelH>
            <wp14:sizeRelV relativeFrom="margin">
              <wp14:pctHeight>0</wp14:pctHeight>
            </wp14:sizeRelV>
          </wp:anchor>
        </w:drawing>
      </w:r>
    </w:p>
    <w:p w:rsidR="00D623E1" w:rsidRPr="00981D5F" w:rsidRDefault="00D623E1" w:rsidP="001F1F3B">
      <w:pPr>
        <w:pStyle w:val="a7"/>
        <w:spacing w:line="560" w:lineRule="exact"/>
        <w:ind w:leftChars="0" w:left="720"/>
        <w:jc w:val="both"/>
        <w:rPr>
          <w:rFonts w:ascii="Times New Roman" w:eastAsia="標楷體" w:hAnsi="Times New Roman"/>
          <w:color w:val="000000" w:themeColor="text1"/>
          <w:sz w:val="28"/>
          <w:szCs w:val="28"/>
        </w:rPr>
      </w:pPr>
    </w:p>
    <w:p w:rsidR="00D623E1" w:rsidRPr="00981D5F" w:rsidRDefault="00D623E1" w:rsidP="001F1F3B">
      <w:pPr>
        <w:pStyle w:val="a7"/>
        <w:spacing w:line="560" w:lineRule="exact"/>
        <w:ind w:leftChars="0" w:left="720"/>
        <w:jc w:val="both"/>
        <w:rPr>
          <w:rFonts w:ascii="Times New Roman" w:eastAsia="標楷體" w:hAnsi="Times New Roman"/>
          <w:color w:val="000000" w:themeColor="text1"/>
          <w:sz w:val="28"/>
          <w:szCs w:val="28"/>
        </w:rPr>
      </w:pPr>
    </w:p>
    <w:p w:rsidR="00D623E1" w:rsidRPr="00981D5F" w:rsidRDefault="00D623E1" w:rsidP="001F1F3B">
      <w:pPr>
        <w:pStyle w:val="a7"/>
        <w:spacing w:line="560" w:lineRule="exact"/>
        <w:ind w:leftChars="0" w:left="720"/>
        <w:jc w:val="both"/>
        <w:rPr>
          <w:rFonts w:ascii="Times New Roman" w:eastAsia="標楷體" w:hAnsi="Times New Roman"/>
          <w:color w:val="000000" w:themeColor="text1"/>
          <w:sz w:val="28"/>
          <w:szCs w:val="28"/>
        </w:rPr>
      </w:pPr>
    </w:p>
    <w:p w:rsidR="00D623E1" w:rsidRPr="00981D5F" w:rsidRDefault="00D623E1" w:rsidP="001F1F3B">
      <w:pPr>
        <w:pStyle w:val="a7"/>
        <w:spacing w:line="560" w:lineRule="exact"/>
        <w:ind w:leftChars="0" w:left="720"/>
        <w:jc w:val="both"/>
        <w:rPr>
          <w:rFonts w:ascii="Times New Roman" w:eastAsia="標楷體" w:hAnsi="Times New Roman"/>
          <w:color w:val="000000" w:themeColor="text1"/>
          <w:sz w:val="28"/>
          <w:szCs w:val="28"/>
        </w:rPr>
      </w:pPr>
    </w:p>
    <w:p w:rsidR="00D623E1" w:rsidRPr="00981D5F" w:rsidRDefault="00D623E1" w:rsidP="001F1F3B">
      <w:pPr>
        <w:pStyle w:val="a7"/>
        <w:spacing w:line="560" w:lineRule="exact"/>
        <w:ind w:leftChars="0" w:left="720"/>
        <w:jc w:val="both"/>
        <w:rPr>
          <w:rFonts w:ascii="Times New Roman" w:eastAsia="標楷體" w:hAnsi="Times New Roman"/>
          <w:color w:val="000000" w:themeColor="text1"/>
          <w:sz w:val="28"/>
          <w:szCs w:val="28"/>
        </w:rPr>
      </w:pPr>
    </w:p>
    <w:p w:rsidR="005B3338" w:rsidRPr="00981D5F" w:rsidRDefault="005B3338" w:rsidP="001F1F3B">
      <w:pPr>
        <w:pStyle w:val="a7"/>
        <w:spacing w:line="560" w:lineRule="exact"/>
        <w:ind w:leftChars="0" w:left="720"/>
        <w:jc w:val="both"/>
        <w:rPr>
          <w:rFonts w:ascii="Times New Roman" w:eastAsia="標楷體" w:hAnsi="Times New Roman"/>
          <w:color w:val="000000" w:themeColor="text1"/>
          <w:sz w:val="28"/>
          <w:szCs w:val="28"/>
        </w:rPr>
      </w:pPr>
    </w:p>
    <w:p w:rsidR="00D623E1" w:rsidRPr="00981D5F" w:rsidRDefault="00D623E1" w:rsidP="001F1F3B">
      <w:pPr>
        <w:pStyle w:val="a7"/>
        <w:spacing w:line="560" w:lineRule="exact"/>
        <w:ind w:leftChars="0" w:left="720"/>
        <w:jc w:val="both"/>
        <w:rPr>
          <w:rFonts w:ascii="Times New Roman" w:eastAsia="標楷體" w:hAnsi="Times New Roman"/>
          <w:color w:val="000000" w:themeColor="text1"/>
          <w:sz w:val="28"/>
          <w:szCs w:val="28"/>
        </w:rPr>
      </w:pPr>
    </w:p>
    <w:p w:rsidR="00F35FD8" w:rsidRDefault="00F35FD8" w:rsidP="00F35FD8">
      <w:pPr>
        <w:spacing w:line="400" w:lineRule="exact"/>
        <w:jc w:val="center"/>
        <w:rPr>
          <w:rFonts w:eastAsia="標楷體"/>
          <w:color w:val="000000" w:themeColor="text1"/>
          <w:sz w:val="28"/>
          <w:szCs w:val="28"/>
        </w:rPr>
      </w:pPr>
    </w:p>
    <w:p w:rsidR="00CA2D36" w:rsidRPr="00F35FD8" w:rsidRDefault="00D623E1" w:rsidP="00F35FD8">
      <w:pPr>
        <w:spacing w:line="400" w:lineRule="exact"/>
        <w:jc w:val="center"/>
        <w:rPr>
          <w:rFonts w:eastAsia="標楷體"/>
          <w:color w:val="000000" w:themeColor="text1"/>
          <w:sz w:val="28"/>
          <w:szCs w:val="28"/>
        </w:rPr>
      </w:pPr>
      <w:r w:rsidRPr="00F35FD8">
        <w:rPr>
          <w:rFonts w:eastAsia="標楷體"/>
          <w:color w:val="000000" w:themeColor="text1"/>
          <w:sz w:val="28"/>
          <w:szCs w:val="28"/>
        </w:rPr>
        <w:t>圖</w:t>
      </w:r>
      <w:r w:rsidRPr="00F35FD8">
        <w:rPr>
          <w:rFonts w:eastAsia="標楷體"/>
          <w:color w:val="000000" w:themeColor="text1"/>
          <w:sz w:val="28"/>
          <w:szCs w:val="28"/>
        </w:rPr>
        <w:t>2-</w:t>
      </w:r>
      <w:r w:rsidR="002E5C42" w:rsidRPr="00F35FD8">
        <w:rPr>
          <w:rFonts w:eastAsia="標楷體"/>
          <w:color w:val="000000" w:themeColor="text1"/>
          <w:sz w:val="28"/>
          <w:szCs w:val="28"/>
        </w:rPr>
        <w:t>1</w:t>
      </w:r>
      <w:r w:rsidR="00E3652F" w:rsidRPr="00F35FD8">
        <w:rPr>
          <w:rFonts w:eastAsia="標楷體"/>
          <w:color w:val="000000" w:themeColor="text1"/>
          <w:sz w:val="28"/>
          <w:szCs w:val="28"/>
        </w:rPr>
        <w:t>：</w:t>
      </w:r>
      <w:r w:rsidRPr="00F35FD8">
        <w:rPr>
          <w:rFonts w:eastAsia="標楷體"/>
          <w:color w:val="000000" w:themeColor="text1"/>
          <w:sz w:val="28"/>
          <w:szCs w:val="28"/>
        </w:rPr>
        <w:t>職能的冰山模型</w:t>
      </w:r>
    </w:p>
    <w:p w:rsidR="00D623E1" w:rsidRPr="00F35FD8" w:rsidRDefault="00D623E1" w:rsidP="00F35FD8">
      <w:pPr>
        <w:spacing w:line="400" w:lineRule="exact"/>
        <w:jc w:val="center"/>
        <w:rPr>
          <w:rFonts w:eastAsia="標楷體"/>
          <w:color w:val="000000" w:themeColor="text1"/>
          <w:sz w:val="28"/>
          <w:szCs w:val="28"/>
        </w:rPr>
      </w:pPr>
      <w:r w:rsidRPr="00F35FD8">
        <w:rPr>
          <w:rFonts w:eastAsia="標楷體"/>
          <w:color w:val="000000" w:themeColor="text1"/>
          <w:sz w:val="28"/>
          <w:szCs w:val="28"/>
        </w:rPr>
        <w:t>資料來源：</w:t>
      </w:r>
      <w:r w:rsidRPr="00F35FD8">
        <w:rPr>
          <w:rFonts w:eastAsia="標楷體"/>
          <w:color w:val="000000" w:themeColor="text1"/>
          <w:sz w:val="28"/>
          <w:szCs w:val="28"/>
        </w:rPr>
        <w:t>Spencer &amp; Spencer</w:t>
      </w:r>
      <w:r w:rsidR="00E3652F" w:rsidRPr="00F35FD8">
        <w:rPr>
          <w:rFonts w:eastAsia="標楷體"/>
          <w:color w:val="000000" w:themeColor="text1"/>
          <w:sz w:val="28"/>
          <w:szCs w:val="28"/>
        </w:rPr>
        <w:t>，</w:t>
      </w:r>
      <w:r w:rsidRPr="00F35FD8">
        <w:rPr>
          <w:rFonts w:eastAsia="標楷體"/>
          <w:color w:val="000000" w:themeColor="text1"/>
          <w:sz w:val="28"/>
          <w:szCs w:val="28"/>
        </w:rPr>
        <w:t>1993</w:t>
      </w:r>
    </w:p>
    <w:p w:rsidR="00F35FD8" w:rsidRDefault="00F35FD8" w:rsidP="009A10C3">
      <w:pPr>
        <w:pStyle w:val="a7"/>
        <w:spacing w:line="560" w:lineRule="exact"/>
        <w:ind w:leftChars="0" w:left="720" w:firstLineChars="200" w:firstLine="560"/>
        <w:jc w:val="both"/>
        <w:rPr>
          <w:rFonts w:ascii="Times New Roman" w:eastAsia="標楷體" w:hAnsi="Times New Roman"/>
          <w:color w:val="000000" w:themeColor="text1"/>
          <w:sz w:val="28"/>
          <w:szCs w:val="28"/>
        </w:rPr>
      </w:pPr>
    </w:p>
    <w:p w:rsidR="009501AD" w:rsidRPr="00981D5F" w:rsidRDefault="009A10C3" w:rsidP="009A10C3">
      <w:pPr>
        <w:pStyle w:val="a7"/>
        <w:spacing w:line="560" w:lineRule="exact"/>
        <w:ind w:leftChars="0" w:left="720" w:firstLineChars="200" w:firstLine="56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lastRenderedPageBreak/>
        <w:t>上述特質</w:t>
      </w:r>
      <w:r w:rsidR="0053289E" w:rsidRPr="00981D5F">
        <w:rPr>
          <w:rFonts w:ascii="Times New Roman" w:eastAsia="標楷體" w:hAnsi="Times New Roman"/>
          <w:color w:val="000000" w:themeColor="text1"/>
          <w:sz w:val="28"/>
          <w:szCs w:val="28"/>
        </w:rPr>
        <w:t>簡單</w:t>
      </w:r>
      <w:proofErr w:type="gramStart"/>
      <w:r w:rsidR="0053289E" w:rsidRPr="00981D5F">
        <w:rPr>
          <w:rFonts w:ascii="Times New Roman" w:eastAsia="標楷體" w:hAnsi="Times New Roman"/>
          <w:color w:val="000000" w:themeColor="text1"/>
          <w:sz w:val="28"/>
          <w:szCs w:val="28"/>
        </w:rPr>
        <w:t>來說即是</w:t>
      </w:r>
      <w:proofErr w:type="gramEnd"/>
      <w:r w:rsidR="0053289E" w:rsidRPr="00981D5F">
        <w:rPr>
          <w:rFonts w:ascii="Times New Roman" w:eastAsia="標楷體" w:hAnsi="Times New Roman"/>
          <w:color w:val="000000" w:themeColor="text1"/>
          <w:sz w:val="28"/>
          <w:szCs w:val="28"/>
        </w:rPr>
        <w:t>KSAOs</w:t>
      </w:r>
      <w:r w:rsidR="0053289E" w:rsidRPr="00981D5F">
        <w:rPr>
          <w:rFonts w:ascii="Times New Roman" w:eastAsia="標楷體" w:hAnsi="Times New Roman"/>
          <w:color w:val="000000" w:themeColor="text1"/>
          <w:sz w:val="28"/>
          <w:szCs w:val="28"/>
        </w:rPr>
        <w:t>（</w:t>
      </w:r>
      <w:r w:rsidR="0053289E" w:rsidRPr="00981D5F">
        <w:rPr>
          <w:rFonts w:ascii="Times New Roman" w:eastAsia="標楷體" w:hAnsi="Times New Roman"/>
          <w:color w:val="000000" w:themeColor="text1"/>
          <w:sz w:val="28"/>
          <w:szCs w:val="28"/>
        </w:rPr>
        <w:t>Knowledge</w:t>
      </w:r>
      <w:r w:rsidR="0053289E" w:rsidRPr="00981D5F">
        <w:rPr>
          <w:rFonts w:ascii="Times New Roman" w:eastAsia="標楷體" w:hAnsi="Times New Roman"/>
          <w:color w:val="000000" w:themeColor="text1"/>
          <w:sz w:val="28"/>
          <w:szCs w:val="28"/>
        </w:rPr>
        <w:t>、</w:t>
      </w:r>
      <w:r w:rsidR="0053289E" w:rsidRPr="00981D5F">
        <w:rPr>
          <w:rFonts w:ascii="Times New Roman" w:eastAsia="標楷體" w:hAnsi="Times New Roman"/>
          <w:color w:val="000000" w:themeColor="text1"/>
          <w:sz w:val="28"/>
          <w:szCs w:val="28"/>
        </w:rPr>
        <w:t>Skill</w:t>
      </w:r>
      <w:r w:rsidR="0053289E" w:rsidRPr="00981D5F">
        <w:rPr>
          <w:rFonts w:ascii="Times New Roman" w:eastAsia="標楷體" w:hAnsi="Times New Roman"/>
          <w:color w:val="000000" w:themeColor="text1"/>
          <w:sz w:val="28"/>
          <w:szCs w:val="28"/>
        </w:rPr>
        <w:t>、</w:t>
      </w:r>
      <w:r w:rsidR="0053289E" w:rsidRPr="00981D5F">
        <w:rPr>
          <w:rFonts w:ascii="Times New Roman" w:eastAsia="標楷體" w:hAnsi="Times New Roman"/>
          <w:color w:val="000000" w:themeColor="text1"/>
          <w:sz w:val="28"/>
          <w:szCs w:val="28"/>
        </w:rPr>
        <w:t>Ability</w:t>
      </w:r>
      <w:r w:rsidR="008F44A9" w:rsidRPr="00981D5F">
        <w:rPr>
          <w:rFonts w:ascii="Times New Roman" w:eastAsia="標楷體" w:hAnsi="Times New Roman"/>
          <w:color w:val="000000" w:themeColor="text1"/>
          <w:sz w:val="28"/>
          <w:szCs w:val="28"/>
        </w:rPr>
        <w:t xml:space="preserve"> </w:t>
      </w:r>
      <w:r w:rsidR="0053289E" w:rsidRPr="00981D5F">
        <w:rPr>
          <w:rFonts w:ascii="Times New Roman" w:eastAsia="標楷體" w:hAnsi="Times New Roman"/>
          <w:color w:val="000000" w:themeColor="text1"/>
          <w:sz w:val="28"/>
          <w:szCs w:val="28"/>
        </w:rPr>
        <w:t>&amp;</w:t>
      </w:r>
      <w:r w:rsidR="008F44A9" w:rsidRPr="00981D5F">
        <w:rPr>
          <w:rFonts w:ascii="Times New Roman" w:eastAsia="標楷體" w:hAnsi="Times New Roman"/>
          <w:color w:val="000000" w:themeColor="text1"/>
          <w:sz w:val="28"/>
          <w:szCs w:val="28"/>
        </w:rPr>
        <w:t xml:space="preserve"> </w:t>
      </w:r>
      <w:r w:rsidR="0053289E" w:rsidRPr="00981D5F">
        <w:rPr>
          <w:rFonts w:ascii="Times New Roman" w:eastAsia="標楷體" w:hAnsi="Times New Roman"/>
          <w:color w:val="000000" w:themeColor="text1"/>
          <w:sz w:val="28"/>
          <w:szCs w:val="28"/>
        </w:rPr>
        <w:t>Others</w:t>
      </w:r>
      <w:r w:rsidR="0053289E" w:rsidRPr="00981D5F">
        <w:rPr>
          <w:rFonts w:ascii="Times New Roman" w:eastAsia="標楷體" w:hAnsi="Times New Roman"/>
          <w:color w:val="000000" w:themeColor="text1"/>
          <w:sz w:val="28"/>
          <w:szCs w:val="28"/>
        </w:rPr>
        <w:t>）</w:t>
      </w:r>
      <w:r w:rsidR="009501AD" w:rsidRPr="00981D5F">
        <w:rPr>
          <w:rFonts w:ascii="Times New Roman" w:eastAsia="標楷體" w:hAnsi="Times New Roman"/>
          <w:color w:val="000000" w:themeColor="text1"/>
          <w:sz w:val="28"/>
          <w:szCs w:val="28"/>
        </w:rPr>
        <w:t>，</w:t>
      </w:r>
      <w:r w:rsidR="004044AC" w:rsidRPr="00981D5F">
        <w:rPr>
          <w:rFonts w:ascii="Times New Roman" w:eastAsia="標楷體" w:hAnsi="Times New Roman"/>
          <w:color w:val="000000" w:themeColor="text1"/>
          <w:sz w:val="28"/>
          <w:szCs w:val="28"/>
        </w:rPr>
        <w:t>有關其內涵</w:t>
      </w:r>
      <w:r w:rsidR="009501AD" w:rsidRPr="00981D5F">
        <w:rPr>
          <w:rFonts w:ascii="Times New Roman" w:eastAsia="標楷體" w:hAnsi="Times New Roman"/>
          <w:color w:val="000000" w:themeColor="text1"/>
          <w:sz w:val="28"/>
          <w:szCs w:val="28"/>
        </w:rPr>
        <w:t>茲分別說明如下（張瑞濱、賀力行，</w:t>
      </w:r>
      <w:r w:rsidR="009501AD" w:rsidRPr="00981D5F">
        <w:rPr>
          <w:rFonts w:ascii="Times New Roman" w:eastAsia="標楷體" w:hAnsi="Times New Roman"/>
          <w:color w:val="000000" w:themeColor="text1"/>
          <w:sz w:val="28"/>
          <w:szCs w:val="28"/>
        </w:rPr>
        <w:t>2003</w:t>
      </w:r>
      <w:r w:rsidR="009501AD" w:rsidRPr="00981D5F">
        <w:rPr>
          <w:rFonts w:ascii="Times New Roman" w:eastAsia="標楷體" w:hAnsi="Times New Roman"/>
          <w:color w:val="000000" w:themeColor="text1"/>
          <w:sz w:val="28"/>
          <w:szCs w:val="28"/>
        </w:rPr>
        <w:t>）：</w:t>
      </w:r>
    </w:p>
    <w:p w:rsidR="009501AD" w:rsidRPr="00981D5F" w:rsidRDefault="009501AD" w:rsidP="00A574AB">
      <w:pPr>
        <w:pStyle w:val="a7"/>
        <w:numPr>
          <w:ilvl w:val="2"/>
          <w:numId w:val="19"/>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知識（</w:t>
      </w:r>
      <w:r w:rsidRPr="00981D5F">
        <w:rPr>
          <w:rFonts w:ascii="Times New Roman" w:eastAsia="標楷體" w:hAnsi="Times New Roman"/>
          <w:color w:val="000000" w:themeColor="text1"/>
          <w:sz w:val="28"/>
          <w:szCs w:val="28"/>
        </w:rPr>
        <w:t>Knowledge</w:t>
      </w:r>
      <w:r w:rsidRPr="00981D5F">
        <w:rPr>
          <w:rFonts w:ascii="Times New Roman" w:eastAsia="標楷體" w:hAnsi="Times New Roman"/>
          <w:color w:val="000000" w:themeColor="text1"/>
          <w:sz w:val="28"/>
          <w:szCs w:val="28"/>
        </w:rPr>
        <w:t>）：經由一定程序所得，構成對特定客體之認知及瞭解，亦係構成對事務瞭解之基礎與媒介。</w:t>
      </w:r>
    </w:p>
    <w:p w:rsidR="009501AD" w:rsidRPr="00981D5F" w:rsidRDefault="009501AD" w:rsidP="00A574AB">
      <w:pPr>
        <w:pStyle w:val="a7"/>
        <w:numPr>
          <w:ilvl w:val="2"/>
          <w:numId w:val="19"/>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技巧（</w:t>
      </w:r>
      <w:r w:rsidRPr="00981D5F">
        <w:rPr>
          <w:rFonts w:ascii="Times New Roman" w:eastAsia="標楷體" w:hAnsi="Times New Roman"/>
          <w:color w:val="000000" w:themeColor="text1"/>
          <w:sz w:val="28"/>
          <w:szCs w:val="28"/>
        </w:rPr>
        <w:t>Skill</w:t>
      </w:r>
      <w:r w:rsidRPr="00981D5F">
        <w:rPr>
          <w:rFonts w:ascii="Times New Roman" w:eastAsia="標楷體" w:hAnsi="Times New Roman"/>
          <w:color w:val="000000" w:themeColor="text1"/>
          <w:sz w:val="28"/>
          <w:szCs w:val="28"/>
        </w:rPr>
        <w:t>）：完成特定工作所必須具備之技術或方法，係附屬於特定之工作。</w:t>
      </w:r>
    </w:p>
    <w:p w:rsidR="009501AD" w:rsidRPr="00981D5F" w:rsidRDefault="009501AD" w:rsidP="00A574AB">
      <w:pPr>
        <w:pStyle w:val="a7"/>
        <w:numPr>
          <w:ilvl w:val="2"/>
          <w:numId w:val="19"/>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能力（</w:t>
      </w:r>
      <w:r w:rsidRPr="00981D5F">
        <w:rPr>
          <w:rFonts w:ascii="Times New Roman" w:eastAsia="標楷體" w:hAnsi="Times New Roman"/>
          <w:color w:val="000000" w:themeColor="text1"/>
          <w:sz w:val="28"/>
          <w:szCs w:val="28"/>
        </w:rPr>
        <w:t>Ability</w:t>
      </w:r>
      <w:r w:rsidRPr="00981D5F">
        <w:rPr>
          <w:rFonts w:ascii="Times New Roman" w:eastAsia="標楷體" w:hAnsi="Times New Roman"/>
          <w:color w:val="000000" w:themeColor="text1"/>
          <w:sz w:val="28"/>
          <w:szCs w:val="28"/>
        </w:rPr>
        <w:t>）：能力係附屬於特定之主體，代表主體所能達到之績效表現程度，亦決定主體整體表現對個人特質之評價。</w:t>
      </w:r>
    </w:p>
    <w:p w:rsidR="000D5A18" w:rsidRPr="00981D5F" w:rsidRDefault="009501AD" w:rsidP="00A574AB">
      <w:pPr>
        <w:pStyle w:val="a7"/>
        <w:numPr>
          <w:ilvl w:val="2"/>
          <w:numId w:val="19"/>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態度（</w:t>
      </w:r>
      <w:r w:rsidRPr="00981D5F">
        <w:rPr>
          <w:rFonts w:ascii="Times New Roman" w:eastAsia="標楷體" w:hAnsi="Times New Roman"/>
          <w:color w:val="000000" w:themeColor="text1"/>
          <w:sz w:val="28"/>
          <w:szCs w:val="28"/>
        </w:rPr>
        <w:t>Attitude</w:t>
      </w:r>
      <w:r w:rsidRPr="00981D5F">
        <w:rPr>
          <w:rFonts w:ascii="Times New Roman" w:eastAsia="標楷體" w:hAnsi="Times New Roman"/>
          <w:color w:val="000000" w:themeColor="text1"/>
          <w:sz w:val="28"/>
          <w:szCs w:val="28"/>
        </w:rPr>
        <w:t>）：態度係對特定事物所展現的心智狀態、情緒或信任程度，亦將影響能力展現程度。</w:t>
      </w:r>
    </w:p>
    <w:p w:rsidR="009A10C3" w:rsidRPr="00981D5F" w:rsidRDefault="009A10C3" w:rsidP="009A10C3">
      <w:pPr>
        <w:pStyle w:val="a7"/>
        <w:spacing w:line="560" w:lineRule="exact"/>
        <w:ind w:leftChars="0" w:left="720" w:firstLineChars="200" w:firstLine="56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在</w:t>
      </w:r>
      <w:r w:rsidRPr="00981D5F">
        <w:rPr>
          <w:rFonts w:ascii="Times New Roman" w:eastAsia="標楷體" w:hAnsi="Times New Roman"/>
          <w:color w:val="000000" w:themeColor="text1"/>
          <w:sz w:val="28"/>
          <w:szCs w:val="28"/>
        </w:rPr>
        <w:t>1998</w:t>
      </w:r>
      <w:r w:rsidRPr="00981D5F">
        <w:rPr>
          <w:rFonts w:ascii="Times New Roman" w:eastAsia="標楷體" w:hAnsi="Times New Roman"/>
          <w:color w:val="000000" w:themeColor="text1"/>
          <w:sz w:val="28"/>
          <w:szCs w:val="28"/>
        </w:rPr>
        <w:t>年版的公共政策</w:t>
      </w:r>
      <w:r w:rsidR="00E3652F" w:rsidRPr="00981D5F">
        <w:rPr>
          <w:rFonts w:ascii="Times New Roman" w:eastAsia="標楷體" w:hAnsi="Times New Roman"/>
          <w:color w:val="000000" w:themeColor="text1"/>
          <w:sz w:val="28"/>
          <w:szCs w:val="28"/>
        </w:rPr>
        <w:t>與</w:t>
      </w:r>
      <w:r w:rsidR="00B83856" w:rsidRPr="00981D5F">
        <w:rPr>
          <w:rFonts w:ascii="Times New Roman" w:eastAsia="標楷體" w:hAnsi="Times New Roman"/>
          <w:color w:val="000000" w:themeColor="text1"/>
          <w:sz w:val="28"/>
          <w:szCs w:val="28"/>
        </w:rPr>
        <w:t>公共</w:t>
      </w:r>
      <w:r w:rsidR="00E3652F" w:rsidRPr="00981D5F">
        <w:rPr>
          <w:rFonts w:ascii="Times New Roman" w:eastAsia="標楷體" w:hAnsi="Times New Roman"/>
          <w:color w:val="000000" w:themeColor="text1"/>
          <w:sz w:val="28"/>
          <w:szCs w:val="28"/>
        </w:rPr>
        <w:t>行政國際</w:t>
      </w:r>
      <w:r w:rsidR="00B83856" w:rsidRPr="00981D5F">
        <w:rPr>
          <w:rFonts w:ascii="Times New Roman" w:eastAsia="標楷體" w:hAnsi="Times New Roman"/>
          <w:color w:val="000000" w:themeColor="text1"/>
          <w:sz w:val="28"/>
          <w:szCs w:val="28"/>
        </w:rPr>
        <w:t>百</w:t>
      </w:r>
      <w:r w:rsidRPr="00981D5F">
        <w:rPr>
          <w:rFonts w:ascii="Times New Roman" w:eastAsia="標楷體" w:hAnsi="Times New Roman"/>
          <w:color w:val="000000" w:themeColor="text1"/>
          <w:sz w:val="28"/>
          <w:szCs w:val="28"/>
        </w:rPr>
        <w:t>科全書中，</w:t>
      </w:r>
      <w:proofErr w:type="gramStart"/>
      <w:r w:rsidRPr="00981D5F">
        <w:rPr>
          <w:rFonts w:ascii="Times New Roman" w:eastAsia="標楷體" w:hAnsi="Times New Roman"/>
          <w:color w:val="000000" w:themeColor="text1"/>
          <w:sz w:val="28"/>
          <w:szCs w:val="28"/>
        </w:rPr>
        <w:t>特</w:t>
      </w:r>
      <w:proofErr w:type="gramEnd"/>
      <w:r w:rsidRPr="00981D5F">
        <w:rPr>
          <w:rFonts w:ascii="Times New Roman" w:eastAsia="標楷體" w:hAnsi="Times New Roman"/>
          <w:color w:val="000000" w:themeColor="text1"/>
          <w:sz w:val="28"/>
          <w:szCs w:val="28"/>
        </w:rPr>
        <w:t>將職能列為一個重要名詞（</w:t>
      </w:r>
      <w:proofErr w:type="spellStart"/>
      <w:r w:rsidRPr="00981D5F">
        <w:rPr>
          <w:rFonts w:ascii="Times New Roman" w:eastAsia="標楷體" w:hAnsi="Times New Roman"/>
          <w:color w:val="000000" w:themeColor="text1"/>
          <w:sz w:val="28"/>
          <w:szCs w:val="28"/>
        </w:rPr>
        <w:t>Shafritz</w:t>
      </w:r>
      <w:proofErr w:type="spellEnd"/>
      <w:r w:rsidR="00E3652F"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1998</w:t>
      </w:r>
      <w:r w:rsidRPr="00981D5F">
        <w:rPr>
          <w:rFonts w:ascii="Times New Roman" w:eastAsia="標楷體" w:hAnsi="Times New Roman"/>
          <w:color w:val="000000" w:themeColor="text1"/>
          <w:sz w:val="28"/>
          <w:szCs w:val="28"/>
        </w:rPr>
        <w:t>）</w:t>
      </w:r>
      <w:r w:rsidR="00382451" w:rsidRPr="00981D5F">
        <w:rPr>
          <w:rFonts w:ascii="Times New Roman" w:eastAsia="標楷體" w:hAnsi="Times New Roman"/>
          <w:color w:val="000000" w:themeColor="text1"/>
          <w:sz w:val="28"/>
          <w:szCs w:val="28"/>
        </w:rPr>
        <w:t>。在公共部門中，職能包括技術職能、管理和領導職能、文化職能、政治職能、中立職能和執法職能，為公務人員所必備的基本能力，透過各種訓練和發展去培養公務人員的職能</w:t>
      </w:r>
      <w:r w:rsidR="00E3652F" w:rsidRPr="00981D5F">
        <w:rPr>
          <w:rFonts w:ascii="Times New Roman" w:eastAsia="標楷體" w:hAnsi="Times New Roman"/>
          <w:color w:val="000000" w:themeColor="text1"/>
          <w:sz w:val="28"/>
          <w:szCs w:val="28"/>
        </w:rPr>
        <w:t>（</w:t>
      </w:r>
      <w:r w:rsidR="00DB4EA2" w:rsidRPr="00981D5F">
        <w:rPr>
          <w:rFonts w:ascii="Times New Roman" w:eastAsia="標楷體" w:hAnsi="Times New Roman"/>
          <w:color w:val="000000" w:themeColor="text1"/>
          <w:sz w:val="28"/>
          <w:szCs w:val="28"/>
        </w:rPr>
        <w:t>陳金貴，</w:t>
      </w:r>
      <w:r w:rsidR="00DB4EA2" w:rsidRPr="00981D5F">
        <w:rPr>
          <w:rFonts w:ascii="Times New Roman" w:eastAsia="標楷體" w:hAnsi="Times New Roman"/>
          <w:color w:val="000000" w:themeColor="text1"/>
          <w:sz w:val="28"/>
          <w:szCs w:val="28"/>
        </w:rPr>
        <w:t>1999</w:t>
      </w:r>
      <w:r w:rsidR="00E3652F" w:rsidRPr="00981D5F">
        <w:rPr>
          <w:rFonts w:ascii="Times New Roman" w:eastAsia="標楷體" w:hAnsi="Times New Roman"/>
          <w:color w:val="000000" w:themeColor="text1"/>
          <w:sz w:val="28"/>
          <w:szCs w:val="28"/>
        </w:rPr>
        <w:t>）</w:t>
      </w:r>
      <w:r w:rsidR="00147435" w:rsidRPr="00981D5F">
        <w:rPr>
          <w:rFonts w:ascii="Times New Roman" w:eastAsia="標楷體" w:hAnsi="Times New Roman"/>
          <w:color w:val="000000" w:themeColor="text1"/>
          <w:sz w:val="28"/>
          <w:szCs w:val="28"/>
        </w:rPr>
        <w:t>。</w:t>
      </w:r>
    </w:p>
    <w:p w:rsidR="004D72AF" w:rsidRPr="00981D5F" w:rsidRDefault="004D72AF" w:rsidP="004D72AF">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一個完整的職能模式，通常包含了一個或多個群組，而每</w:t>
      </w:r>
      <w:proofErr w:type="gramStart"/>
      <w:r w:rsidRPr="00981D5F">
        <w:rPr>
          <w:rFonts w:ascii="Times New Roman" w:eastAsia="標楷體" w:hAnsi="Times New Roman"/>
          <w:color w:val="000000" w:themeColor="text1"/>
          <w:sz w:val="28"/>
          <w:szCs w:val="28"/>
        </w:rPr>
        <w:t>個</w:t>
      </w:r>
      <w:proofErr w:type="gramEnd"/>
      <w:r w:rsidRPr="00981D5F">
        <w:rPr>
          <w:rFonts w:ascii="Times New Roman" w:eastAsia="標楷體" w:hAnsi="Times New Roman"/>
          <w:color w:val="000000" w:themeColor="text1"/>
          <w:sz w:val="28"/>
          <w:szCs w:val="28"/>
        </w:rPr>
        <w:t>群組包含了</w:t>
      </w:r>
      <w:r w:rsidRPr="00981D5F">
        <w:rPr>
          <w:rFonts w:ascii="Times New Roman" w:eastAsia="標楷體" w:hAnsi="Times New Roman"/>
          <w:color w:val="000000" w:themeColor="text1"/>
          <w:sz w:val="28"/>
          <w:szCs w:val="28"/>
        </w:rPr>
        <w:t>2</w:t>
      </w:r>
      <w:r w:rsidR="00E3652F" w:rsidRPr="00981D5F">
        <w:rPr>
          <w:rFonts w:ascii="Times New Roman" w:eastAsia="標楷體" w:hAnsi="Times New Roman"/>
          <w:color w:val="000000" w:themeColor="text1"/>
          <w:sz w:val="28"/>
          <w:szCs w:val="28"/>
        </w:rPr>
        <w:t>至</w:t>
      </w:r>
      <w:r w:rsidRPr="00981D5F">
        <w:rPr>
          <w:rFonts w:ascii="Times New Roman" w:eastAsia="標楷體" w:hAnsi="Times New Roman"/>
          <w:color w:val="000000" w:themeColor="text1"/>
          <w:sz w:val="28"/>
          <w:szCs w:val="28"/>
        </w:rPr>
        <w:t>5</w:t>
      </w:r>
      <w:r w:rsidR="00E3652F" w:rsidRPr="00981D5F">
        <w:rPr>
          <w:rFonts w:ascii="Times New Roman" w:eastAsia="標楷體" w:hAnsi="Times New Roman"/>
          <w:color w:val="000000" w:themeColor="text1"/>
          <w:sz w:val="28"/>
          <w:szCs w:val="28"/>
        </w:rPr>
        <w:t>個職能，而</w:t>
      </w:r>
      <w:r w:rsidRPr="00981D5F">
        <w:rPr>
          <w:rFonts w:ascii="Times New Roman" w:eastAsia="標楷體" w:hAnsi="Times New Roman"/>
          <w:color w:val="000000" w:themeColor="text1"/>
          <w:sz w:val="28"/>
          <w:szCs w:val="28"/>
        </w:rPr>
        <w:t>每一個</w:t>
      </w:r>
      <w:proofErr w:type="gramStart"/>
      <w:r w:rsidRPr="00981D5F">
        <w:rPr>
          <w:rFonts w:ascii="Times New Roman" w:eastAsia="標楷體" w:hAnsi="Times New Roman"/>
          <w:color w:val="000000" w:themeColor="text1"/>
          <w:sz w:val="28"/>
          <w:szCs w:val="28"/>
        </w:rPr>
        <w:t>職能</w:t>
      </w:r>
      <w:r w:rsidR="00E3652F" w:rsidRPr="00981D5F">
        <w:rPr>
          <w:rFonts w:ascii="Times New Roman" w:eastAsia="標楷體" w:hAnsi="Times New Roman"/>
          <w:color w:val="000000" w:themeColor="text1"/>
          <w:sz w:val="28"/>
          <w:szCs w:val="28"/>
        </w:rPr>
        <w:t>均</w:t>
      </w:r>
      <w:r w:rsidRPr="00981D5F">
        <w:rPr>
          <w:rFonts w:ascii="Times New Roman" w:eastAsia="標楷體" w:hAnsi="Times New Roman"/>
          <w:color w:val="000000" w:themeColor="text1"/>
          <w:sz w:val="28"/>
          <w:szCs w:val="28"/>
        </w:rPr>
        <w:t>有一個</w:t>
      </w:r>
      <w:proofErr w:type="gramEnd"/>
      <w:r w:rsidRPr="00981D5F">
        <w:rPr>
          <w:rFonts w:ascii="Times New Roman" w:eastAsia="標楷體" w:hAnsi="Times New Roman"/>
          <w:color w:val="000000" w:themeColor="text1"/>
          <w:sz w:val="28"/>
          <w:szCs w:val="28"/>
        </w:rPr>
        <w:t>敘述性定義及</w:t>
      </w:r>
      <w:r w:rsidR="00E3652F" w:rsidRPr="00981D5F">
        <w:rPr>
          <w:rFonts w:ascii="Times New Roman" w:eastAsia="標楷體" w:hAnsi="Times New Roman"/>
          <w:color w:val="000000" w:themeColor="text1"/>
          <w:sz w:val="28"/>
          <w:szCs w:val="28"/>
        </w:rPr>
        <w:t>3</w:t>
      </w:r>
      <w:r w:rsidR="00E3652F" w:rsidRPr="00981D5F">
        <w:rPr>
          <w:rFonts w:ascii="Times New Roman" w:eastAsia="標楷體" w:hAnsi="Times New Roman"/>
          <w:color w:val="000000" w:themeColor="text1"/>
          <w:sz w:val="28"/>
          <w:szCs w:val="28"/>
        </w:rPr>
        <w:t>至</w:t>
      </w:r>
      <w:r w:rsidRPr="00981D5F">
        <w:rPr>
          <w:rFonts w:ascii="Times New Roman" w:eastAsia="標楷體" w:hAnsi="Times New Roman"/>
          <w:color w:val="000000" w:themeColor="text1"/>
          <w:sz w:val="28"/>
          <w:szCs w:val="28"/>
        </w:rPr>
        <w:t>6</w:t>
      </w:r>
      <w:r w:rsidRPr="00981D5F">
        <w:rPr>
          <w:rFonts w:ascii="Times New Roman" w:eastAsia="標楷體" w:hAnsi="Times New Roman"/>
          <w:color w:val="000000" w:themeColor="text1"/>
          <w:sz w:val="28"/>
          <w:szCs w:val="28"/>
        </w:rPr>
        <w:t>個行為指標</w:t>
      </w:r>
      <w:r w:rsidR="001F1F3B"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Spencer &amp; Spencer</w:t>
      </w:r>
      <w:r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1993</w:t>
      </w:r>
      <w:r w:rsidR="001F1F3B"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w:t>
      </w:r>
    </w:p>
    <w:p w:rsidR="004D72AF" w:rsidRPr="00981D5F" w:rsidRDefault="004D72AF" w:rsidP="004D72AF">
      <w:pPr>
        <w:pStyle w:val="a7"/>
        <w:spacing w:line="560" w:lineRule="exact"/>
        <w:ind w:leftChars="0" w:left="72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訂定行為指標時，應注意（</w:t>
      </w:r>
      <w:r w:rsidRPr="00981D5F">
        <w:rPr>
          <w:rFonts w:ascii="Times New Roman" w:eastAsia="標楷體" w:hAnsi="Times New Roman"/>
          <w:color w:val="000000" w:themeColor="text1"/>
          <w:sz w:val="28"/>
          <w:szCs w:val="28"/>
        </w:rPr>
        <w:t>Wood &amp; Payne</w:t>
      </w:r>
      <w:r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1998</w:t>
      </w:r>
      <w:r w:rsidRPr="00981D5F">
        <w:rPr>
          <w:rFonts w:ascii="Times New Roman" w:eastAsia="標楷體" w:hAnsi="Times New Roman"/>
          <w:color w:val="000000" w:themeColor="text1"/>
          <w:sz w:val="28"/>
          <w:szCs w:val="28"/>
        </w:rPr>
        <w:t>）</w:t>
      </w:r>
      <w:r w:rsidR="00147435" w:rsidRPr="00981D5F">
        <w:rPr>
          <w:rFonts w:ascii="Times New Roman" w:eastAsia="標楷體" w:hAnsi="Times New Roman"/>
          <w:color w:val="000000" w:themeColor="text1"/>
          <w:sz w:val="28"/>
          <w:szCs w:val="28"/>
        </w:rPr>
        <w:t>：</w:t>
      </w:r>
    </w:p>
    <w:p w:rsidR="008F44A9" w:rsidRPr="00981D5F" w:rsidRDefault="004D72AF" w:rsidP="00A574AB">
      <w:pPr>
        <w:pStyle w:val="a7"/>
        <w:numPr>
          <w:ilvl w:val="0"/>
          <w:numId w:val="17"/>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描述可直接觀察的行為，或個人職能的特殊證據。</w:t>
      </w:r>
    </w:p>
    <w:p w:rsidR="004D72AF" w:rsidRPr="00981D5F" w:rsidRDefault="004D72AF" w:rsidP="00A574AB">
      <w:pPr>
        <w:pStyle w:val="a7"/>
        <w:numPr>
          <w:ilvl w:val="0"/>
          <w:numId w:val="17"/>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描述一項行為或證據。</w:t>
      </w:r>
    </w:p>
    <w:p w:rsidR="004D72AF" w:rsidRPr="00981D5F" w:rsidRDefault="004D72AF" w:rsidP="00A574AB">
      <w:pPr>
        <w:pStyle w:val="a7"/>
        <w:numPr>
          <w:ilvl w:val="0"/>
          <w:numId w:val="17"/>
        </w:numPr>
        <w:spacing w:line="560" w:lineRule="exact"/>
        <w:ind w:leftChars="0" w:hanging="873"/>
        <w:jc w:val="both"/>
        <w:rPr>
          <w:rFonts w:ascii="Times New Roman" w:eastAsia="標楷體" w:hAnsi="Times New Roman"/>
          <w:color w:val="000000" w:themeColor="text1"/>
          <w:sz w:val="28"/>
          <w:szCs w:val="28"/>
        </w:rPr>
      </w:pPr>
      <w:proofErr w:type="gramStart"/>
      <w:r w:rsidRPr="00981D5F">
        <w:rPr>
          <w:rFonts w:ascii="Times New Roman" w:eastAsia="標楷體" w:hAnsi="Times New Roman"/>
          <w:color w:val="000000" w:themeColor="text1"/>
          <w:sz w:val="28"/>
          <w:szCs w:val="28"/>
        </w:rPr>
        <w:t>勿</w:t>
      </w:r>
      <w:proofErr w:type="gramEnd"/>
      <w:r w:rsidRPr="00981D5F">
        <w:rPr>
          <w:rFonts w:ascii="Times New Roman" w:eastAsia="標楷體" w:hAnsi="Times New Roman"/>
          <w:color w:val="000000" w:themeColor="text1"/>
          <w:sz w:val="28"/>
          <w:szCs w:val="28"/>
        </w:rPr>
        <w:t>重複出現在其他職能項目中。</w:t>
      </w:r>
    </w:p>
    <w:p w:rsidR="004D72AF" w:rsidRPr="00981D5F" w:rsidRDefault="004D72AF" w:rsidP="00A574AB">
      <w:pPr>
        <w:pStyle w:val="a7"/>
        <w:numPr>
          <w:ilvl w:val="0"/>
          <w:numId w:val="17"/>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lastRenderedPageBreak/>
        <w:t>包含動詞，亦即描述行動。</w:t>
      </w:r>
    </w:p>
    <w:p w:rsidR="004D72AF" w:rsidRPr="00981D5F" w:rsidRDefault="004D72AF" w:rsidP="00A574AB">
      <w:pPr>
        <w:pStyle w:val="a7"/>
        <w:numPr>
          <w:ilvl w:val="0"/>
          <w:numId w:val="17"/>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包含充分的環境訊息，使行動具意義。</w:t>
      </w:r>
    </w:p>
    <w:p w:rsidR="004D72AF" w:rsidRPr="00981D5F" w:rsidRDefault="004D72AF" w:rsidP="004D72AF">
      <w:pPr>
        <w:spacing w:line="560" w:lineRule="exact"/>
        <w:ind w:left="567"/>
        <w:jc w:val="both"/>
        <w:rPr>
          <w:rFonts w:eastAsia="標楷體"/>
          <w:color w:val="000000" w:themeColor="text1"/>
          <w:sz w:val="28"/>
          <w:szCs w:val="28"/>
        </w:rPr>
      </w:pPr>
      <w:r w:rsidRPr="00981D5F">
        <w:rPr>
          <w:rFonts w:eastAsia="標楷體"/>
          <w:color w:val="000000" w:themeColor="text1"/>
          <w:sz w:val="28"/>
          <w:szCs w:val="28"/>
        </w:rPr>
        <w:t xml:space="preserve">　　另參考勞動部（原行政院勞工委員會）職能基準發展指引，行為指標的寫法可以參考</w:t>
      </w:r>
      <w:r w:rsidRPr="00981D5F">
        <w:rPr>
          <w:rFonts w:eastAsia="標楷體"/>
          <w:color w:val="000000" w:themeColor="text1"/>
          <w:sz w:val="28"/>
          <w:szCs w:val="28"/>
        </w:rPr>
        <w:t>STAR</w:t>
      </w:r>
      <w:r w:rsidRPr="00981D5F">
        <w:rPr>
          <w:rFonts w:eastAsia="標楷體"/>
          <w:color w:val="000000" w:themeColor="text1"/>
          <w:sz w:val="28"/>
          <w:szCs w:val="28"/>
        </w:rPr>
        <w:t>（</w:t>
      </w:r>
      <w:r w:rsidRPr="00981D5F">
        <w:rPr>
          <w:rFonts w:eastAsia="標楷體"/>
          <w:color w:val="000000" w:themeColor="text1"/>
          <w:sz w:val="28"/>
          <w:szCs w:val="28"/>
        </w:rPr>
        <w:t>Situation/Task/Action/Result</w:t>
      </w:r>
      <w:r w:rsidRPr="00981D5F">
        <w:rPr>
          <w:rFonts w:eastAsia="標楷體"/>
          <w:color w:val="000000" w:themeColor="text1"/>
          <w:sz w:val="28"/>
          <w:szCs w:val="28"/>
        </w:rPr>
        <w:t>）或者</w:t>
      </w:r>
      <w:r w:rsidRPr="00981D5F">
        <w:rPr>
          <w:rFonts w:eastAsia="標楷體"/>
          <w:color w:val="000000" w:themeColor="text1"/>
          <w:sz w:val="28"/>
          <w:szCs w:val="28"/>
        </w:rPr>
        <w:t>ABCD</w:t>
      </w:r>
      <w:r w:rsidRPr="00981D5F">
        <w:rPr>
          <w:rFonts w:eastAsia="標楷體"/>
          <w:color w:val="000000" w:themeColor="text1"/>
          <w:sz w:val="28"/>
          <w:szCs w:val="28"/>
        </w:rPr>
        <w:t>（</w:t>
      </w:r>
      <w:r w:rsidRPr="00981D5F">
        <w:rPr>
          <w:rFonts w:eastAsia="標楷體"/>
          <w:color w:val="000000" w:themeColor="text1"/>
          <w:sz w:val="28"/>
          <w:szCs w:val="28"/>
        </w:rPr>
        <w:t>Audience/Behavior/</w:t>
      </w:r>
      <w:proofErr w:type="spellStart"/>
      <w:r w:rsidRPr="00981D5F">
        <w:rPr>
          <w:rFonts w:eastAsia="標楷體"/>
          <w:color w:val="000000" w:themeColor="text1"/>
          <w:sz w:val="28"/>
          <w:szCs w:val="28"/>
        </w:rPr>
        <w:t>Cpndition</w:t>
      </w:r>
      <w:proofErr w:type="spellEnd"/>
      <w:r w:rsidRPr="00981D5F">
        <w:rPr>
          <w:rFonts w:eastAsia="標楷體"/>
          <w:color w:val="000000" w:themeColor="text1"/>
          <w:sz w:val="28"/>
          <w:szCs w:val="28"/>
        </w:rPr>
        <w:t>/Degree</w:t>
      </w:r>
      <w:r w:rsidRPr="00981D5F">
        <w:rPr>
          <w:rFonts w:eastAsia="標楷體"/>
          <w:color w:val="000000" w:themeColor="text1"/>
          <w:sz w:val="28"/>
          <w:szCs w:val="28"/>
        </w:rPr>
        <w:t>）原則，訂定可衡量工作成效之量化指標及可觀察之行為指標</w:t>
      </w:r>
      <w:r w:rsidR="00147435" w:rsidRPr="00981D5F">
        <w:rPr>
          <w:rFonts w:eastAsia="標楷體"/>
          <w:color w:val="000000" w:themeColor="text1"/>
          <w:sz w:val="28"/>
          <w:szCs w:val="28"/>
        </w:rPr>
        <w:t>（勞動部，</w:t>
      </w:r>
      <w:r w:rsidR="00147435" w:rsidRPr="00981D5F">
        <w:rPr>
          <w:rFonts w:eastAsia="標楷體"/>
          <w:color w:val="000000" w:themeColor="text1"/>
          <w:sz w:val="28"/>
          <w:szCs w:val="28"/>
        </w:rPr>
        <w:t>2013</w:t>
      </w:r>
      <w:r w:rsidR="00147435" w:rsidRPr="00981D5F">
        <w:rPr>
          <w:rFonts w:eastAsia="標楷體"/>
          <w:color w:val="000000" w:themeColor="text1"/>
          <w:sz w:val="28"/>
          <w:szCs w:val="28"/>
        </w:rPr>
        <w:t>）</w:t>
      </w:r>
      <w:r w:rsidRPr="00981D5F">
        <w:rPr>
          <w:rFonts w:eastAsia="標楷體"/>
          <w:color w:val="000000" w:themeColor="text1"/>
          <w:sz w:val="28"/>
          <w:szCs w:val="28"/>
        </w:rPr>
        <w:t>。</w:t>
      </w:r>
    </w:p>
    <w:p w:rsidR="0070471E" w:rsidRPr="00981D5F" w:rsidRDefault="00147435" w:rsidP="004D72AF">
      <w:pPr>
        <w:spacing w:line="560" w:lineRule="exact"/>
        <w:ind w:left="567"/>
        <w:jc w:val="both"/>
        <w:rPr>
          <w:rFonts w:eastAsia="標楷體"/>
          <w:color w:val="000000" w:themeColor="text1"/>
          <w:sz w:val="28"/>
          <w:szCs w:val="28"/>
        </w:rPr>
      </w:pPr>
      <w:r w:rsidRPr="00981D5F">
        <w:rPr>
          <w:rFonts w:eastAsia="標楷體"/>
          <w:noProof/>
          <w:color w:val="000000" w:themeColor="text1"/>
          <w:sz w:val="28"/>
          <w:szCs w:val="28"/>
        </w:rPr>
        <w:drawing>
          <wp:anchor distT="0" distB="0" distL="114300" distR="114300" simplePos="0" relativeHeight="251676672" behindDoc="1" locked="0" layoutInCell="1" allowOverlap="1" wp14:anchorId="61B31264" wp14:editId="2DD57825">
            <wp:simplePos x="0" y="0"/>
            <wp:positionH relativeFrom="column">
              <wp:posOffset>670560</wp:posOffset>
            </wp:positionH>
            <wp:positionV relativeFrom="paragraph">
              <wp:posOffset>205740</wp:posOffset>
            </wp:positionV>
            <wp:extent cx="4510405" cy="2828925"/>
            <wp:effectExtent l="0" t="0" r="4445" b="9525"/>
            <wp:wrapTight wrapText="bothSides">
              <wp:wrapPolygon edited="0">
                <wp:start x="0" y="0"/>
                <wp:lineTo x="0" y="21527"/>
                <wp:lineTo x="21530" y="21527"/>
                <wp:lineTo x="2153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10405" cy="2828925"/>
                    </a:xfrm>
                    <a:prstGeom prst="rect">
                      <a:avLst/>
                    </a:prstGeom>
                  </pic:spPr>
                </pic:pic>
              </a:graphicData>
            </a:graphic>
            <wp14:sizeRelH relativeFrom="margin">
              <wp14:pctWidth>0</wp14:pctWidth>
            </wp14:sizeRelH>
            <wp14:sizeRelV relativeFrom="margin">
              <wp14:pctHeight>0</wp14:pctHeight>
            </wp14:sizeRelV>
          </wp:anchor>
        </w:drawing>
      </w:r>
    </w:p>
    <w:p w:rsidR="0070471E" w:rsidRPr="00981D5F" w:rsidRDefault="0070471E" w:rsidP="004D72AF">
      <w:pPr>
        <w:spacing w:line="560" w:lineRule="exact"/>
        <w:ind w:left="567"/>
        <w:jc w:val="both"/>
        <w:rPr>
          <w:rFonts w:eastAsia="標楷體"/>
          <w:color w:val="000000" w:themeColor="text1"/>
          <w:sz w:val="28"/>
          <w:szCs w:val="28"/>
        </w:rPr>
      </w:pPr>
    </w:p>
    <w:p w:rsidR="0070471E" w:rsidRPr="00981D5F" w:rsidRDefault="0070471E" w:rsidP="004D72AF">
      <w:pPr>
        <w:spacing w:line="560" w:lineRule="exact"/>
        <w:ind w:left="567"/>
        <w:jc w:val="both"/>
        <w:rPr>
          <w:rFonts w:eastAsia="標楷體"/>
          <w:color w:val="000000" w:themeColor="text1"/>
          <w:sz w:val="28"/>
          <w:szCs w:val="28"/>
        </w:rPr>
      </w:pPr>
    </w:p>
    <w:p w:rsidR="0070471E" w:rsidRPr="00981D5F" w:rsidRDefault="0070471E" w:rsidP="004D72AF">
      <w:pPr>
        <w:spacing w:line="560" w:lineRule="exact"/>
        <w:ind w:left="567"/>
        <w:jc w:val="both"/>
        <w:rPr>
          <w:rFonts w:eastAsia="標楷體"/>
          <w:color w:val="000000" w:themeColor="text1"/>
          <w:sz w:val="28"/>
          <w:szCs w:val="28"/>
        </w:rPr>
      </w:pPr>
    </w:p>
    <w:p w:rsidR="0070471E" w:rsidRPr="00981D5F" w:rsidRDefault="0070471E" w:rsidP="004D72AF">
      <w:pPr>
        <w:spacing w:line="560" w:lineRule="exact"/>
        <w:ind w:left="567"/>
        <w:jc w:val="both"/>
        <w:rPr>
          <w:rFonts w:eastAsia="標楷體"/>
          <w:color w:val="000000" w:themeColor="text1"/>
          <w:sz w:val="28"/>
          <w:szCs w:val="28"/>
        </w:rPr>
      </w:pPr>
    </w:p>
    <w:p w:rsidR="0070471E" w:rsidRPr="00981D5F" w:rsidRDefault="0070471E" w:rsidP="004D72AF">
      <w:pPr>
        <w:spacing w:line="560" w:lineRule="exact"/>
        <w:ind w:left="567"/>
        <w:jc w:val="both"/>
        <w:rPr>
          <w:rFonts w:eastAsia="標楷體"/>
          <w:color w:val="000000" w:themeColor="text1"/>
          <w:sz w:val="28"/>
          <w:szCs w:val="28"/>
        </w:rPr>
      </w:pPr>
    </w:p>
    <w:p w:rsidR="0070471E" w:rsidRPr="00981D5F" w:rsidRDefault="0070471E" w:rsidP="004D72AF">
      <w:pPr>
        <w:spacing w:line="560" w:lineRule="exact"/>
        <w:ind w:left="567"/>
        <w:jc w:val="both"/>
        <w:rPr>
          <w:rFonts w:eastAsia="標楷體"/>
          <w:color w:val="000000" w:themeColor="text1"/>
          <w:sz w:val="28"/>
          <w:szCs w:val="28"/>
        </w:rPr>
      </w:pPr>
    </w:p>
    <w:p w:rsidR="005B3338" w:rsidRPr="00981D5F" w:rsidRDefault="005B3338" w:rsidP="004D72AF">
      <w:pPr>
        <w:spacing w:line="560" w:lineRule="exact"/>
        <w:ind w:left="567"/>
        <w:jc w:val="both"/>
        <w:rPr>
          <w:rFonts w:eastAsia="標楷體"/>
          <w:color w:val="000000" w:themeColor="text1"/>
          <w:sz w:val="28"/>
          <w:szCs w:val="28"/>
        </w:rPr>
      </w:pPr>
    </w:p>
    <w:p w:rsidR="005B3338" w:rsidRPr="00981D5F" w:rsidRDefault="005B3338" w:rsidP="004D72AF">
      <w:pPr>
        <w:spacing w:line="560" w:lineRule="exact"/>
        <w:ind w:left="567"/>
        <w:jc w:val="both"/>
        <w:rPr>
          <w:rFonts w:eastAsia="標楷體"/>
          <w:color w:val="000000" w:themeColor="text1"/>
          <w:sz w:val="28"/>
          <w:szCs w:val="28"/>
        </w:rPr>
      </w:pPr>
    </w:p>
    <w:p w:rsidR="0070471E" w:rsidRPr="00981D5F" w:rsidRDefault="0070471E" w:rsidP="00147435">
      <w:pPr>
        <w:pStyle w:val="a7"/>
        <w:spacing w:line="400" w:lineRule="exact"/>
        <w:ind w:leftChars="0" w:left="720"/>
        <w:jc w:val="center"/>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圖</w:t>
      </w:r>
      <w:r w:rsidRPr="00981D5F">
        <w:rPr>
          <w:rFonts w:ascii="Times New Roman" w:eastAsia="標楷體" w:hAnsi="Times New Roman"/>
          <w:color w:val="000000" w:themeColor="text1"/>
          <w:sz w:val="28"/>
          <w:szCs w:val="28"/>
        </w:rPr>
        <w:t>2-</w:t>
      </w:r>
      <w:r w:rsidR="00B83856" w:rsidRPr="00981D5F">
        <w:rPr>
          <w:rFonts w:ascii="Times New Roman" w:eastAsia="標楷體" w:hAnsi="Times New Roman"/>
          <w:color w:val="000000" w:themeColor="text1"/>
          <w:sz w:val="28"/>
          <w:szCs w:val="28"/>
        </w:rPr>
        <w:t>2</w:t>
      </w:r>
      <w:r w:rsidR="00E3652F" w:rsidRPr="00981D5F">
        <w:rPr>
          <w:rFonts w:ascii="Times New Roman" w:eastAsia="標楷體" w:hAnsi="Times New Roman"/>
          <w:color w:val="000000" w:themeColor="text1"/>
          <w:sz w:val="28"/>
          <w:szCs w:val="28"/>
        </w:rPr>
        <w:t>：</w:t>
      </w:r>
      <w:r w:rsidR="00E3652F" w:rsidRPr="00981D5F">
        <w:rPr>
          <w:rFonts w:ascii="Times New Roman" w:eastAsia="標楷體" w:hAnsi="Times New Roman"/>
          <w:color w:val="000000" w:themeColor="text1"/>
          <w:sz w:val="28"/>
          <w:szCs w:val="28"/>
        </w:rPr>
        <w:t>STAR</w:t>
      </w:r>
      <w:r w:rsidRPr="00981D5F">
        <w:rPr>
          <w:rFonts w:ascii="Times New Roman" w:eastAsia="標楷體" w:hAnsi="Times New Roman"/>
          <w:color w:val="000000" w:themeColor="text1"/>
          <w:sz w:val="28"/>
          <w:szCs w:val="28"/>
        </w:rPr>
        <w:t>法則</w:t>
      </w:r>
      <w:r w:rsidR="00E3652F" w:rsidRPr="00981D5F">
        <w:rPr>
          <w:rFonts w:ascii="Times New Roman" w:eastAsia="標楷體" w:hAnsi="Times New Roman"/>
          <w:color w:val="000000" w:themeColor="text1"/>
          <w:sz w:val="28"/>
          <w:szCs w:val="28"/>
        </w:rPr>
        <w:t xml:space="preserve"> </w:t>
      </w:r>
      <w:r w:rsidRPr="00981D5F">
        <w:rPr>
          <w:rFonts w:ascii="Times New Roman" w:eastAsia="標楷體" w:hAnsi="Times New Roman"/>
          <w:color w:val="000000" w:themeColor="text1"/>
          <w:sz w:val="28"/>
          <w:szCs w:val="28"/>
        </w:rPr>
        <w:t>&amp;</w:t>
      </w:r>
      <w:r w:rsidR="00E3652F" w:rsidRPr="00981D5F">
        <w:rPr>
          <w:rFonts w:ascii="Times New Roman" w:eastAsia="標楷體" w:hAnsi="Times New Roman"/>
          <w:color w:val="000000" w:themeColor="text1"/>
          <w:sz w:val="28"/>
          <w:szCs w:val="28"/>
        </w:rPr>
        <w:t xml:space="preserve"> ABCD</w:t>
      </w:r>
      <w:r w:rsidRPr="00981D5F">
        <w:rPr>
          <w:rFonts w:ascii="Times New Roman" w:eastAsia="標楷體" w:hAnsi="Times New Roman"/>
          <w:color w:val="000000" w:themeColor="text1"/>
          <w:sz w:val="28"/>
          <w:szCs w:val="28"/>
        </w:rPr>
        <w:t>法則</w:t>
      </w:r>
    </w:p>
    <w:p w:rsidR="0070471E" w:rsidRPr="00981D5F" w:rsidRDefault="0070471E" w:rsidP="00147435">
      <w:pPr>
        <w:pStyle w:val="a7"/>
        <w:spacing w:line="400" w:lineRule="exact"/>
        <w:ind w:leftChars="0" w:left="720"/>
        <w:jc w:val="center"/>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資料來源：行政院勞工委員會</w:t>
      </w:r>
      <w:r w:rsidR="00E3652F" w:rsidRPr="00981D5F">
        <w:rPr>
          <w:rFonts w:ascii="Times New Roman" w:eastAsia="標楷體" w:hAnsi="Times New Roman"/>
          <w:color w:val="000000" w:themeColor="text1"/>
          <w:sz w:val="28"/>
          <w:szCs w:val="28"/>
        </w:rPr>
        <w:t>，</w:t>
      </w:r>
      <w:r w:rsidR="00E3652F" w:rsidRPr="00981D5F">
        <w:rPr>
          <w:rFonts w:ascii="Times New Roman" w:eastAsia="標楷體" w:hAnsi="Times New Roman"/>
          <w:color w:val="000000" w:themeColor="text1"/>
          <w:sz w:val="28"/>
          <w:szCs w:val="28"/>
        </w:rPr>
        <w:t>2013</w:t>
      </w:r>
    </w:p>
    <w:p w:rsidR="00147435" w:rsidRPr="00981D5F" w:rsidRDefault="00147435" w:rsidP="0027491C">
      <w:pPr>
        <w:pStyle w:val="a7"/>
        <w:spacing w:line="400" w:lineRule="exact"/>
        <w:ind w:leftChars="0" w:left="720"/>
        <w:rPr>
          <w:rFonts w:ascii="Times New Roman" w:eastAsia="標楷體" w:hAnsi="Times New Roman"/>
          <w:color w:val="000000" w:themeColor="text1"/>
          <w:sz w:val="28"/>
          <w:szCs w:val="28"/>
        </w:rPr>
      </w:pPr>
    </w:p>
    <w:p w:rsidR="00431030" w:rsidRPr="00981D5F" w:rsidRDefault="00431030" w:rsidP="00A574AB">
      <w:pPr>
        <w:pStyle w:val="a7"/>
        <w:numPr>
          <w:ilvl w:val="0"/>
          <w:numId w:val="2"/>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b/>
          <w:color w:val="000000" w:themeColor="text1"/>
          <w:sz w:val="28"/>
          <w:szCs w:val="28"/>
        </w:rPr>
        <w:t>訓練需求</w:t>
      </w:r>
      <w:r w:rsidR="006F541B" w:rsidRPr="00981D5F">
        <w:rPr>
          <w:rFonts w:ascii="Times New Roman" w:eastAsia="標楷體" w:hAnsi="Times New Roman"/>
          <w:b/>
          <w:color w:val="000000" w:themeColor="text1"/>
          <w:sz w:val="28"/>
          <w:szCs w:val="28"/>
        </w:rPr>
        <w:t>評估</w:t>
      </w:r>
    </w:p>
    <w:p w:rsidR="00A10F53" w:rsidRPr="00981D5F" w:rsidRDefault="003714BA" w:rsidP="003714BA">
      <w:pPr>
        <w:spacing w:line="560" w:lineRule="exact"/>
        <w:ind w:leftChars="50" w:left="120" w:firstLineChars="150" w:firstLine="420"/>
        <w:jc w:val="both"/>
        <w:rPr>
          <w:rFonts w:eastAsia="標楷體"/>
          <w:color w:val="000000" w:themeColor="text1"/>
          <w:sz w:val="28"/>
          <w:szCs w:val="28"/>
        </w:rPr>
      </w:pPr>
      <w:r w:rsidRPr="00981D5F">
        <w:rPr>
          <w:rFonts w:eastAsia="標楷體"/>
          <w:color w:val="000000" w:themeColor="text1"/>
          <w:sz w:val="28"/>
          <w:szCs w:val="28"/>
        </w:rPr>
        <w:t>訓練</w:t>
      </w:r>
      <w:r w:rsidR="00A10F53" w:rsidRPr="00981D5F">
        <w:rPr>
          <w:rFonts w:eastAsia="標楷體"/>
          <w:color w:val="000000" w:themeColor="text1"/>
          <w:sz w:val="28"/>
          <w:szCs w:val="28"/>
        </w:rPr>
        <w:t>需求</w:t>
      </w:r>
      <w:r w:rsidR="0064478F">
        <w:rPr>
          <w:rFonts w:eastAsia="標楷體" w:hint="eastAsia"/>
          <w:color w:val="000000" w:themeColor="text1"/>
          <w:sz w:val="28"/>
          <w:szCs w:val="28"/>
        </w:rPr>
        <w:t>評估</w:t>
      </w:r>
      <w:r w:rsidR="00B07D24" w:rsidRPr="00981D5F">
        <w:rPr>
          <w:rFonts w:eastAsia="標楷體"/>
          <w:color w:val="000000" w:themeColor="text1"/>
          <w:sz w:val="28"/>
          <w:szCs w:val="28"/>
        </w:rPr>
        <w:t>（</w:t>
      </w:r>
      <w:r w:rsidRPr="00981D5F">
        <w:rPr>
          <w:rFonts w:eastAsia="標楷體"/>
          <w:color w:val="000000" w:themeColor="text1"/>
          <w:sz w:val="28"/>
          <w:szCs w:val="28"/>
        </w:rPr>
        <w:t xml:space="preserve">training </w:t>
      </w:r>
      <w:r w:rsidR="00B07D24" w:rsidRPr="00981D5F">
        <w:rPr>
          <w:rFonts w:eastAsia="標楷體"/>
          <w:color w:val="000000" w:themeColor="text1"/>
          <w:sz w:val="28"/>
          <w:szCs w:val="28"/>
        </w:rPr>
        <w:t>need</w:t>
      </w:r>
      <w:r w:rsidRPr="00981D5F">
        <w:rPr>
          <w:rFonts w:eastAsia="標楷體"/>
          <w:color w:val="000000" w:themeColor="text1"/>
          <w:sz w:val="28"/>
          <w:szCs w:val="28"/>
        </w:rPr>
        <w:t>s</w:t>
      </w:r>
      <w:r w:rsidR="00B07D24" w:rsidRPr="00981D5F">
        <w:rPr>
          <w:rFonts w:eastAsia="標楷體"/>
          <w:color w:val="000000" w:themeColor="text1"/>
          <w:sz w:val="28"/>
          <w:szCs w:val="28"/>
        </w:rPr>
        <w:t xml:space="preserve"> assessment</w:t>
      </w:r>
      <w:r w:rsidR="00C20118" w:rsidRPr="00981D5F">
        <w:rPr>
          <w:rFonts w:eastAsia="標楷體"/>
          <w:color w:val="000000" w:themeColor="text1"/>
          <w:sz w:val="28"/>
          <w:szCs w:val="28"/>
        </w:rPr>
        <w:t>，</w:t>
      </w:r>
      <w:r w:rsidRPr="00981D5F">
        <w:rPr>
          <w:rFonts w:eastAsia="標楷體"/>
          <w:color w:val="000000" w:themeColor="text1"/>
          <w:sz w:val="28"/>
          <w:szCs w:val="28"/>
        </w:rPr>
        <w:t xml:space="preserve"> TNA</w:t>
      </w:r>
      <w:r w:rsidR="00B07D24" w:rsidRPr="00981D5F">
        <w:rPr>
          <w:rFonts w:eastAsia="標楷體"/>
          <w:color w:val="000000" w:themeColor="text1"/>
          <w:sz w:val="28"/>
          <w:szCs w:val="28"/>
        </w:rPr>
        <w:t>）是</w:t>
      </w:r>
      <w:r w:rsidRPr="00981D5F">
        <w:rPr>
          <w:rFonts w:eastAsia="標楷體"/>
          <w:color w:val="000000" w:themeColor="text1"/>
          <w:sz w:val="28"/>
          <w:szCs w:val="28"/>
        </w:rPr>
        <w:t>用來幫助管理者或訓練人員決定該組織</w:t>
      </w:r>
      <w:r w:rsidR="00B07D24" w:rsidRPr="00981D5F">
        <w:rPr>
          <w:rFonts w:eastAsia="標楷體"/>
          <w:color w:val="000000" w:themeColor="text1"/>
          <w:sz w:val="28"/>
          <w:szCs w:val="28"/>
        </w:rPr>
        <w:t>訓練</w:t>
      </w:r>
      <w:r w:rsidRPr="00981D5F">
        <w:rPr>
          <w:rFonts w:eastAsia="標楷體"/>
          <w:color w:val="000000" w:themeColor="text1"/>
          <w:sz w:val="28"/>
          <w:szCs w:val="28"/>
        </w:rPr>
        <w:t>計畫，必須以系統的方法蒐集和分析訓練需求的資料，包括組織目標、生產策略及員工的工作表現等（朱靜郁</w:t>
      </w:r>
      <w:r w:rsidR="00A05BAD" w:rsidRPr="00981D5F">
        <w:rPr>
          <w:rFonts w:eastAsia="標楷體"/>
          <w:color w:val="000000" w:themeColor="text1"/>
          <w:sz w:val="28"/>
          <w:szCs w:val="28"/>
        </w:rPr>
        <w:t>，</w:t>
      </w:r>
      <w:r w:rsidRPr="00981D5F">
        <w:rPr>
          <w:rFonts w:eastAsia="標楷體"/>
          <w:color w:val="000000" w:themeColor="text1"/>
          <w:sz w:val="28"/>
          <w:szCs w:val="28"/>
        </w:rPr>
        <w:t>1995</w:t>
      </w:r>
      <w:r w:rsidRPr="00981D5F">
        <w:rPr>
          <w:rFonts w:eastAsia="標楷體"/>
          <w:color w:val="000000" w:themeColor="text1"/>
          <w:sz w:val="28"/>
          <w:szCs w:val="28"/>
        </w:rPr>
        <w:t>）</w:t>
      </w:r>
      <w:r w:rsidR="00147435" w:rsidRPr="00981D5F">
        <w:rPr>
          <w:rFonts w:eastAsia="標楷體"/>
          <w:color w:val="000000" w:themeColor="text1"/>
          <w:sz w:val="28"/>
          <w:szCs w:val="28"/>
        </w:rPr>
        <w:t>。</w:t>
      </w:r>
      <w:r w:rsidR="00B07D24" w:rsidRPr="00981D5F">
        <w:rPr>
          <w:rFonts w:eastAsia="標楷體"/>
          <w:color w:val="000000" w:themeColor="text1"/>
          <w:sz w:val="28"/>
          <w:szCs w:val="28"/>
        </w:rPr>
        <w:t>訓練應該是根據需求來設計，為了員工未來將被賦予的角色做準備。未經組織分析，難以確保員工接受訓練的合適</w:t>
      </w:r>
      <w:r w:rsidR="00B07D24" w:rsidRPr="00981D5F">
        <w:rPr>
          <w:rFonts w:eastAsia="標楷體"/>
          <w:color w:val="000000" w:themeColor="text1"/>
          <w:sz w:val="28"/>
          <w:szCs w:val="28"/>
        </w:rPr>
        <w:lastRenderedPageBreak/>
        <w:t>性（黃良志，</w:t>
      </w:r>
      <w:r w:rsidR="00B07D24" w:rsidRPr="00981D5F">
        <w:rPr>
          <w:rFonts w:eastAsia="標楷體"/>
          <w:color w:val="000000" w:themeColor="text1"/>
          <w:sz w:val="28"/>
          <w:szCs w:val="28"/>
        </w:rPr>
        <w:t>2011</w:t>
      </w:r>
      <w:r w:rsidR="00B07D24" w:rsidRPr="00981D5F">
        <w:rPr>
          <w:rFonts w:eastAsia="標楷體"/>
          <w:color w:val="000000" w:themeColor="text1"/>
          <w:sz w:val="28"/>
          <w:szCs w:val="28"/>
        </w:rPr>
        <w:t>）</w:t>
      </w:r>
      <w:r w:rsidR="00147435" w:rsidRPr="00981D5F">
        <w:rPr>
          <w:rFonts w:eastAsia="標楷體"/>
          <w:color w:val="000000" w:themeColor="text1"/>
          <w:sz w:val="28"/>
          <w:szCs w:val="28"/>
        </w:rPr>
        <w:t>。</w:t>
      </w:r>
      <w:r w:rsidR="0044420A" w:rsidRPr="00981D5F">
        <w:rPr>
          <w:rFonts w:eastAsia="標楷體"/>
          <w:color w:val="000000" w:themeColor="text1"/>
          <w:sz w:val="28"/>
          <w:szCs w:val="28"/>
        </w:rPr>
        <w:t>訓練需求指引訓練規劃及實施的方向，</w:t>
      </w:r>
      <w:r w:rsidR="00147435" w:rsidRPr="00981D5F">
        <w:rPr>
          <w:rFonts w:eastAsia="標楷體"/>
          <w:color w:val="000000" w:themeColor="text1"/>
          <w:sz w:val="28"/>
          <w:szCs w:val="28"/>
        </w:rPr>
        <w:t>以</w:t>
      </w:r>
      <w:r w:rsidR="0044420A" w:rsidRPr="00981D5F">
        <w:rPr>
          <w:rFonts w:eastAsia="標楷體"/>
          <w:color w:val="000000" w:themeColor="text1"/>
          <w:sz w:val="28"/>
          <w:szCs w:val="28"/>
        </w:rPr>
        <w:t>避免訓練實施與實際用人及人力需求脫節，形成訓練資源的浪費。</w:t>
      </w:r>
    </w:p>
    <w:p w:rsidR="0044420A" w:rsidRPr="00981D5F" w:rsidRDefault="0044420A" w:rsidP="0044420A">
      <w:pPr>
        <w:spacing w:line="560" w:lineRule="exact"/>
        <w:ind w:leftChars="50" w:left="120" w:firstLineChars="150" w:firstLine="420"/>
        <w:jc w:val="both"/>
        <w:rPr>
          <w:rFonts w:eastAsia="標楷體"/>
          <w:color w:val="000000" w:themeColor="text1"/>
          <w:sz w:val="28"/>
          <w:szCs w:val="28"/>
        </w:rPr>
      </w:pPr>
      <w:proofErr w:type="spellStart"/>
      <w:r w:rsidRPr="00981D5F">
        <w:rPr>
          <w:rFonts w:eastAsia="標楷體"/>
          <w:color w:val="000000" w:themeColor="text1"/>
          <w:sz w:val="28"/>
          <w:szCs w:val="28"/>
        </w:rPr>
        <w:t>Analoui</w:t>
      </w:r>
      <w:proofErr w:type="spellEnd"/>
      <w:r w:rsidRPr="00981D5F">
        <w:rPr>
          <w:rFonts w:eastAsia="標楷體"/>
          <w:color w:val="000000" w:themeColor="text1"/>
          <w:sz w:val="28"/>
          <w:szCs w:val="28"/>
        </w:rPr>
        <w:t xml:space="preserve"> </w:t>
      </w:r>
      <w:r w:rsidR="00DB4EA2" w:rsidRPr="00981D5F">
        <w:rPr>
          <w:rFonts w:eastAsia="標楷體"/>
          <w:color w:val="000000" w:themeColor="text1"/>
          <w:sz w:val="28"/>
          <w:szCs w:val="28"/>
        </w:rPr>
        <w:t>（</w:t>
      </w:r>
      <w:r w:rsidRPr="00981D5F">
        <w:rPr>
          <w:rFonts w:eastAsia="標楷體"/>
          <w:color w:val="000000" w:themeColor="text1"/>
          <w:sz w:val="28"/>
          <w:szCs w:val="28"/>
        </w:rPr>
        <w:t>1995</w:t>
      </w:r>
      <w:r w:rsidR="00DB4EA2" w:rsidRPr="00981D5F">
        <w:rPr>
          <w:rFonts w:eastAsia="標楷體"/>
          <w:color w:val="000000" w:themeColor="text1"/>
          <w:sz w:val="28"/>
          <w:szCs w:val="28"/>
        </w:rPr>
        <w:t>）</w:t>
      </w:r>
      <w:r w:rsidRPr="00981D5F">
        <w:rPr>
          <w:rFonts w:eastAsia="標楷體"/>
          <w:color w:val="000000" w:themeColor="text1"/>
          <w:sz w:val="28"/>
          <w:szCs w:val="28"/>
        </w:rPr>
        <w:t xml:space="preserve"> </w:t>
      </w:r>
      <w:r w:rsidRPr="00981D5F">
        <w:rPr>
          <w:rFonts w:eastAsia="標楷體"/>
          <w:color w:val="000000" w:themeColor="text1"/>
          <w:sz w:val="28"/>
          <w:szCs w:val="28"/>
        </w:rPr>
        <w:t>提出企業在規劃管理發展計畫時，應先進行訓練發展的需求評估，再根據需求評估的結果擬定管理發展目標，設計符合管理者能力需求的課程，因此，企業進行訓練與發展的第一步，是藉由分析員工接受訓練的需求為何，配合環境趨勢變化，進行訓練與發展的工作，進而提升人力素質、開發員工潛能，促進企業變革，讓訓練與發展在企業中可以成功扮演領航員之角色。</w:t>
      </w:r>
    </w:p>
    <w:p w:rsidR="0044420A" w:rsidRPr="00981D5F" w:rsidRDefault="0044420A" w:rsidP="0044420A">
      <w:pPr>
        <w:spacing w:line="560" w:lineRule="exact"/>
        <w:ind w:leftChars="50" w:left="120" w:firstLineChars="150" w:firstLine="420"/>
        <w:jc w:val="both"/>
        <w:rPr>
          <w:rFonts w:eastAsia="標楷體"/>
          <w:color w:val="000000" w:themeColor="text1"/>
          <w:sz w:val="28"/>
          <w:szCs w:val="28"/>
        </w:rPr>
      </w:pPr>
      <w:r w:rsidRPr="00981D5F">
        <w:rPr>
          <w:rFonts w:eastAsia="標楷體"/>
          <w:color w:val="000000" w:themeColor="text1"/>
          <w:sz w:val="28"/>
          <w:szCs w:val="28"/>
        </w:rPr>
        <w:t xml:space="preserve"> </w:t>
      </w:r>
      <w:r w:rsidRPr="00981D5F">
        <w:rPr>
          <w:rFonts w:eastAsia="標楷體"/>
          <w:color w:val="000000" w:themeColor="text1"/>
          <w:sz w:val="28"/>
          <w:szCs w:val="28"/>
        </w:rPr>
        <w:t>根據美國訓練與發展學會</w:t>
      </w:r>
      <w:r w:rsidR="00DB4EA2" w:rsidRPr="00981D5F">
        <w:rPr>
          <w:rFonts w:eastAsia="標楷體"/>
          <w:color w:val="000000" w:themeColor="text1"/>
          <w:sz w:val="28"/>
          <w:szCs w:val="28"/>
        </w:rPr>
        <w:t>（</w:t>
      </w:r>
      <w:r w:rsidRPr="00981D5F">
        <w:rPr>
          <w:rFonts w:eastAsia="標楷體"/>
          <w:color w:val="000000" w:themeColor="text1"/>
          <w:sz w:val="28"/>
          <w:szCs w:val="28"/>
        </w:rPr>
        <w:t>American Societ</w:t>
      </w:r>
      <w:r w:rsidR="00C20118" w:rsidRPr="00981D5F">
        <w:rPr>
          <w:rFonts w:eastAsia="標楷體"/>
          <w:color w:val="000000" w:themeColor="text1"/>
          <w:sz w:val="28"/>
          <w:szCs w:val="28"/>
        </w:rPr>
        <w:t>y for Training and Development</w:t>
      </w:r>
      <w:r w:rsidR="00C20118" w:rsidRPr="00981D5F">
        <w:rPr>
          <w:rFonts w:eastAsia="標楷體"/>
          <w:color w:val="000000" w:themeColor="text1"/>
          <w:sz w:val="28"/>
          <w:szCs w:val="28"/>
        </w:rPr>
        <w:t>，</w:t>
      </w:r>
      <w:r w:rsidRPr="00981D5F">
        <w:rPr>
          <w:rFonts w:eastAsia="標楷體"/>
          <w:color w:val="000000" w:themeColor="text1"/>
          <w:sz w:val="28"/>
          <w:szCs w:val="28"/>
        </w:rPr>
        <w:t>ASTD</w:t>
      </w:r>
      <w:r w:rsidR="00DB4EA2" w:rsidRPr="00981D5F">
        <w:rPr>
          <w:rFonts w:eastAsia="標楷體"/>
          <w:color w:val="000000" w:themeColor="text1"/>
          <w:sz w:val="28"/>
          <w:szCs w:val="28"/>
        </w:rPr>
        <w:t>）</w:t>
      </w:r>
      <w:r w:rsidRPr="00981D5F">
        <w:rPr>
          <w:rFonts w:eastAsia="標楷體"/>
          <w:color w:val="000000" w:themeColor="text1"/>
          <w:sz w:val="28"/>
          <w:szCs w:val="28"/>
        </w:rPr>
        <w:t>報告中顯示，</w:t>
      </w:r>
      <w:r w:rsidR="00C20118" w:rsidRPr="00981D5F">
        <w:rPr>
          <w:rFonts w:eastAsia="標楷體"/>
          <w:color w:val="000000" w:themeColor="text1"/>
          <w:sz w:val="28"/>
          <w:szCs w:val="28"/>
        </w:rPr>
        <w:t>如何透過有效工具，協助評估與發展現有的人力資源，是人力資源管理議題中非常重視的一環。然而從系統觀點來看整個</w:t>
      </w:r>
      <w:r w:rsidRPr="00981D5F">
        <w:rPr>
          <w:rFonts w:eastAsia="標楷體"/>
          <w:color w:val="000000" w:themeColor="text1"/>
          <w:sz w:val="28"/>
          <w:szCs w:val="28"/>
        </w:rPr>
        <w:t>訓練與發展的最初階段，其實就是對於訓練需求的評估，如何透過正確且有效的需求評估，進一步讓適當的員工接受適當的課程，將是人力資源訓練與發展的關鍵所在</w:t>
      </w:r>
      <w:r w:rsidRPr="00981D5F">
        <w:rPr>
          <w:rFonts w:eastAsia="標楷體"/>
          <w:color w:val="000000" w:themeColor="text1"/>
          <w:sz w:val="28"/>
          <w:szCs w:val="28"/>
        </w:rPr>
        <w:t xml:space="preserve"> </w:t>
      </w:r>
      <w:r w:rsidR="00DB4EA2" w:rsidRPr="00981D5F">
        <w:rPr>
          <w:rFonts w:eastAsia="標楷體"/>
          <w:color w:val="000000" w:themeColor="text1"/>
          <w:sz w:val="28"/>
          <w:szCs w:val="28"/>
        </w:rPr>
        <w:t>（</w:t>
      </w:r>
      <w:r w:rsidRPr="00981D5F">
        <w:rPr>
          <w:rFonts w:eastAsia="標楷體"/>
          <w:color w:val="000000" w:themeColor="text1"/>
          <w:sz w:val="28"/>
          <w:szCs w:val="28"/>
        </w:rPr>
        <w:t xml:space="preserve">Werner &amp; </w:t>
      </w:r>
      <w:proofErr w:type="spellStart"/>
      <w:r w:rsidRPr="00981D5F">
        <w:rPr>
          <w:rFonts w:eastAsia="標楷體"/>
          <w:color w:val="000000" w:themeColor="text1"/>
          <w:sz w:val="28"/>
          <w:szCs w:val="28"/>
        </w:rPr>
        <w:t>DeSimone</w:t>
      </w:r>
      <w:proofErr w:type="spellEnd"/>
      <w:r w:rsidR="00C20118" w:rsidRPr="00981D5F">
        <w:rPr>
          <w:rFonts w:eastAsia="標楷體"/>
          <w:color w:val="000000" w:themeColor="text1"/>
          <w:sz w:val="28"/>
          <w:szCs w:val="28"/>
        </w:rPr>
        <w:t>，</w:t>
      </w:r>
      <w:r w:rsidRPr="00981D5F">
        <w:rPr>
          <w:rFonts w:eastAsia="標楷體"/>
          <w:color w:val="000000" w:themeColor="text1"/>
          <w:sz w:val="28"/>
          <w:szCs w:val="28"/>
        </w:rPr>
        <w:t>2006</w:t>
      </w:r>
      <w:r w:rsidR="00DB4EA2" w:rsidRPr="00981D5F">
        <w:rPr>
          <w:rFonts w:eastAsia="標楷體"/>
          <w:color w:val="000000" w:themeColor="text1"/>
          <w:sz w:val="28"/>
          <w:szCs w:val="28"/>
        </w:rPr>
        <w:t>）</w:t>
      </w:r>
      <w:r w:rsidRPr="00981D5F">
        <w:rPr>
          <w:rFonts w:eastAsia="標楷體"/>
          <w:color w:val="000000" w:themeColor="text1"/>
          <w:sz w:val="28"/>
          <w:szCs w:val="28"/>
        </w:rPr>
        <w:t>。</w:t>
      </w:r>
    </w:p>
    <w:p w:rsidR="00DD0F10" w:rsidRPr="00981D5F" w:rsidRDefault="0044420A" w:rsidP="0044420A">
      <w:pPr>
        <w:spacing w:line="560" w:lineRule="exact"/>
        <w:ind w:leftChars="50" w:left="120" w:firstLineChars="150" w:firstLine="420"/>
        <w:jc w:val="both"/>
        <w:rPr>
          <w:rFonts w:eastAsia="標楷體"/>
          <w:color w:val="000000" w:themeColor="text1"/>
          <w:sz w:val="28"/>
          <w:szCs w:val="28"/>
        </w:rPr>
      </w:pPr>
      <w:r w:rsidRPr="00981D5F">
        <w:rPr>
          <w:rFonts w:eastAsia="標楷體"/>
          <w:color w:val="000000" w:themeColor="text1"/>
          <w:sz w:val="28"/>
          <w:szCs w:val="28"/>
        </w:rPr>
        <w:t>訓練的需求評估與分析必須先蒐集充分的資料，並作深入的分析與解釋，當訓練</w:t>
      </w:r>
      <w:r w:rsidR="00147435" w:rsidRPr="00981D5F">
        <w:rPr>
          <w:rFonts w:eastAsia="標楷體"/>
          <w:color w:val="000000" w:themeColor="text1"/>
          <w:sz w:val="28"/>
          <w:szCs w:val="28"/>
        </w:rPr>
        <w:t>之</w:t>
      </w:r>
      <w:r w:rsidRPr="00981D5F">
        <w:rPr>
          <w:rFonts w:eastAsia="標楷體"/>
          <w:color w:val="000000" w:themeColor="text1"/>
          <w:sz w:val="28"/>
          <w:szCs w:val="28"/>
        </w:rPr>
        <w:t>目的在於提昇組織績效時，訓練的需求就必須超越</w:t>
      </w:r>
      <w:r w:rsidR="00147435" w:rsidRPr="00981D5F">
        <w:rPr>
          <w:rFonts w:eastAsia="標楷體"/>
          <w:color w:val="000000" w:themeColor="text1"/>
          <w:sz w:val="28"/>
          <w:szCs w:val="28"/>
        </w:rPr>
        <w:t>個人知識能力不足的層次，而與組織目標相結合。訓練計畫必須全面性之</w:t>
      </w:r>
      <w:r w:rsidRPr="00981D5F">
        <w:rPr>
          <w:rFonts w:eastAsia="標楷體"/>
          <w:color w:val="000000" w:themeColor="text1"/>
          <w:sz w:val="28"/>
          <w:szCs w:val="28"/>
        </w:rPr>
        <w:t>考慮組織整體的目標及各層面的運作</w:t>
      </w:r>
      <w:proofErr w:type="gramStart"/>
      <w:r w:rsidRPr="00981D5F">
        <w:rPr>
          <w:rFonts w:eastAsia="標楷體"/>
          <w:color w:val="000000" w:themeColor="text1"/>
          <w:sz w:val="28"/>
          <w:szCs w:val="28"/>
        </w:rPr>
        <w:t>（</w:t>
      </w:r>
      <w:proofErr w:type="gramEnd"/>
      <w:r w:rsidRPr="00981D5F">
        <w:rPr>
          <w:rFonts w:eastAsia="標楷體"/>
          <w:color w:val="000000" w:themeColor="text1"/>
          <w:sz w:val="28"/>
          <w:szCs w:val="28"/>
        </w:rPr>
        <w:t>廖晟堃，</w:t>
      </w:r>
      <w:r w:rsidRPr="00981D5F">
        <w:rPr>
          <w:rFonts w:eastAsia="標楷體"/>
          <w:color w:val="000000" w:themeColor="text1"/>
          <w:sz w:val="28"/>
          <w:szCs w:val="28"/>
        </w:rPr>
        <w:t>1995</w:t>
      </w:r>
      <w:r w:rsidRPr="00981D5F">
        <w:rPr>
          <w:rFonts w:eastAsia="標楷體"/>
          <w:color w:val="000000" w:themeColor="text1"/>
          <w:sz w:val="28"/>
          <w:szCs w:val="28"/>
        </w:rPr>
        <w:t>）</w:t>
      </w:r>
      <w:r w:rsidR="00147435" w:rsidRPr="00981D5F">
        <w:rPr>
          <w:rFonts w:eastAsia="標楷體"/>
          <w:color w:val="000000" w:themeColor="text1"/>
          <w:sz w:val="28"/>
          <w:szCs w:val="28"/>
        </w:rPr>
        <w:t>。</w:t>
      </w:r>
      <w:r w:rsidR="006F541B" w:rsidRPr="00981D5F">
        <w:rPr>
          <w:rFonts w:eastAsia="標楷體"/>
          <w:color w:val="000000" w:themeColor="text1"/>
          <w:sz w:val="28"/>
          <w:szCs w:val="28"/>
        </w:rPr>
        <w:t>訓練需求評估</w:t>
      </w:r>
      <w:r w:rsidR="00DD0F10" w:rsidRPr="00981D5F">
        <w:rPr>
          <w:rFonts w:eastAsia="標楷體"/>
          <w:color w:val="000000" w:themeColor="text1"/>
          <w:sz w:val="28"/>
          <w:szCs w:val="28"/>
        </w:rPr>
        <w:t>通</w:t>
      </w:r>
      <w:r w:rsidR="00E3652F" w:rsidRPr="00981D5F">
        <w:rPr>
          <w:rFonts w:eastAsia="標楷體"/>
          <w:color w:val="000000" w:themeColor="text1"/>
          <w:sz w:val="28"/>
          <w:szCs w:val="28"/>
        </w:rPr>
        <w:t>常從三方面著手，即組織分析、職務分析和個人分析，經由分析其情境系絡</w:t>
      </w:r>
      <w:r w:rsidR="00DD0F10" w:rsidRPr="00981D5F">
        <w:rPr>
          <w:rFonts w:eastAsia="標楷體"/>
          <w:color w:val="000000" w:themeColor="text1"/>
          <w:sz w:val="28"/>
          <w:szCs w:val="28"/>
        </w:rPr>
        <w:t>，提供設計訓練方案所需的資訊，如圖</w:t>
      </w:r>
      <w:r w:rsidR="00DD0F10" w:rsidRPr="00981D5F">
        <w:rPr>
          <w:rFonts w:eastAsia="標楷體"/>
          <w:color w:val="000000" w:themeColor="text1"/>
          <w:sz w:val="28"/>
          <w:szCs w:val="28"/>
        </w:rPr>
        <w:t>2</w:t>
      </w:r>
      <w:r w:rsidR="008F44A9" w:rsidRPr="00981D5F">
        <w:rPr>
          <w:rFonts w:eastAsia="標楷體"/>
          <w:color w:val="000000" w:themeColor="text1"/>
          <w:sz w:val="28"/>
          <w:szCs w:val="28"/>
        </w:rPr>
        <w:t>-</w:t>
      </w:r>
      <w:r w:rsidR="00B83856" w:rsidRPr="00981D5F">
        <w:rPr>
          <w:rFonts w:eastAsia="標楷體"/>
          <w:color w:val="000000" w:themeColor="text1"/>
          <w:sz w:val="28"/>
          <w:szCs w:val="28"/>
        </w:rPr>
        <w:t>3</w:t>
      </w:r>
      <w:r w:rsidR="00DD0F10" w:rsidRPr="00981D5F">
        <w:rPr>
          <w:rFonts w:eastAsia="標楷體"/>
          <w:color w:val="000000" w:themeColor="text1"/>
          <w:sz w:val="28"/>
          <w:szCs w:val="28"/>
        </w:rPr>
        <w:t>。</w:t>
      </w:r>
    </w:p>
    <w:p w:rsidR="005B3338" w:rsidRPr="00981D5F" w:rsidRDefault="005B3338" w:rsidP="0044420A">
      <w:pPr>
        <w:spacing w:line="560" w:lineRule="exact"/>
        <w:ind w:leftChars="50" w:left="120" w:firstLineChars="150" w:firstLine="420"/>
        <w:jc w:val="both"/>
        <w:rPr>
          <w:rFonts w:eastAsia="標楷體"/>
          <w:color w:val="000000" w:themeColor="text1"/>
          <w:sz w:val="28"/>
          <w:szCs w:val="28"/>
        </w:rPr>
      </w:pPr>
    </w:p>
    <w:p w:rsidR="005B3338" w:rsidRPr="00981D5F" w:rsidRDefault="005B3338" w:rsidP="0044420A">
      <w:pPr>
        <w:spacing w:line="560" w:lineRule="exact"/>
        <w:ind w:leftChars="50" w:left="120" w:firstLineChars="150" w:firstLine="420"/>
        <w:jc w:val="both"/>
        <w:rPr>
          <w:rFonts w:eastAsia="標楷體"/>
          <w:color w:val="000000" w:themeColor="text1"/>
          <w:sz w:val="28"/>
          <w:szCs w:val="28"/>
        </w:rPr>
      </w:pPr>
    </w:p>
    <w:p w:rsidR="005B3338" w:rsidRPr="00981D5F" w:rsidRDefault="005B3338" w:rsidP="0044420A">
      <w:pPr>
        <w:spacing w:line="560" w:lineRule="exact"/>
        <w:ind w:leftChars="50" w:left="120" w:firstLineChars="150" w:firstLine="420"/>
        <w:jc w:val="both"/>
        <w:rPr>
          <w:rFonts w:eastAsia="標楷體"/>
          <w:color w:val="000000" w:themeColor="text1"/>
          <w:sz w:val="28"/>
          <w:szCs w:val="28"/>
        </w:rPr>
      </w:pPr>
    </w:p>
    <w:p w:rsidR="00DD0F10" w:rsidRPr="00981D5F" w:rsidRDefault="00E3652F" w:rsidP="00DD0F10">
      <w:pPr>
        <w:spacing w:line="520" w:lineRule="exact"/>
        <w:jc w:val="both"/>
        <w:rPr>
          <w:rFonts w:eastAsia="標楷體"/>
          <w:color w:val="000000" w:themeColor="text1"/>
          <w:sz w:val="28"/>
          <w:szCs w:val="28"/>
        </w:rPr>
      </w:pPr>
      <w:r w:rsidRPr="00981D5F">
        <w:rPr>
          <w:rFonts w:eastAsia="標楷體"/>
          <w:noProof/>
          <w:color w:val="000000" w:themeColor="text1"/>
          <w:sz w:val="28"/>
          <w:szCs w:val="28"/>
        </w:rPr>
        <w:lastRenderedPageBreak/>
        <w:drawing>
          <wp:anchor distT="0" distB="0" distL="114300" distR="114300" simplePos="0" relativeHeight="251697152" behindDoc="0" locked="0" layoutInCell="1" allowOverlap="1" wp14:anchorId="716EF9E8" wp14:editId="49762AA6">
            <wp:simplePos x="0" y="0"/>
            <wp:positionH relativeFrom="column">
              <wp:posOffset>248119</wp:posOffset>
            </wp:positionH>
            <wp:positionV relativeFrom="paragraph">
              <wp:posOffset>62230</wp:posOffset>
            </wp:positionV>
            <wp:extent cx="5095724" cy="2321597"/>
            <wp:effectExtent l="0" t="0" r="0" b="2540"/>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5724" cy="23215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0F10" w:rsidRPr="00981D5F" w:rsidRDefault="00DD0F10" w:rsidP="00DD0F10">
      <w:pPr>
        <w:spacing w:line="520" w:lineRule="exact"/>
        <w:jc w:val="both"/>
        <w:rPr>
          <w:rFonts w:eastAsia="標楷體"/>
          <w:color w:val="000000" w:themeColor="text1"/>
          <w:sz w:val="28"/>
          <w:szCs w:val="28"/>
        </w:rPr>
      </w:pPr>
    </w:p>
    <w:p w:rsidR="00DD0F10" w:rsidRPr="00981D5F" w:rsidRDefault="00DD0F10" w:rsidP="00DD0F10">
      <w:pPr>
        <w:spacing w:line="520" w:lineRule="exact"/>
        <w:jc w:val="both"/>
        <w:rPr>
          <w:rFonts w:eastAsia="標楷體"/>
          <w:color w:val="000000" w:themeColor="text1"/>
          <w:sz w:val="28"/>
          <w:szCs w:val="28"/>
        </w:rPr>
      </w:pPr>
    </w:p>
    <w:p w:rsidR="00DD0F10" w:rsidRPr="00981D5F" w:rsidRDefault="00DD0F10" w:rsidP="00DD0F10">
      <w:pPr>
        <w:spacing w:line="520" w:lineRule="exact"/>
        <w:jc w:val="both"/>
        <w:rPr>
          <w:rFonts w:eastAsia="標楷體"/>
          <w:color w:val="000000" w:themeColor="text1"/>
          <w:sz w:val="28"/>
          <w:szCs w:val="28"/>
        </w:rPr>
      </w:pPr>
    </w:p>
    <w:p w:rsidR="00DD0F10" w:rsidRPr="00981D5F" w:rsidRDefault="00DD0F10" w:rsidP="00DD0F10">
      <w:pPr>
        <w:spacing w:line="520" w:lineRule="exact"/>
        <w:jc w:val="both"/>
        <w:rPr>
          <w:rFonts w:eastAsia="標楷體"/>
          <w:color w:val="000000" w:themeColor="text1"/>
          <w:sz w:val="28"/>
          <w:szCs w:val="28"/>
        </w:rPr>
      </w:pPr>
    </w:p>
    <w:p w:rsidR="00227A91" w:rsidRPr="00981D5F" w:rsidRDefault="00227A91" w:rsidP="00DD0F10">
      <w:pPr>
        <w:spacing w:line="520" w:lineRule="exact"/>
        <w:jc w:val="both"/>
        <w:rPr>
          <w:rFonts w:eastAsia="標楷體"/>
          <w:color w:val="000000" w:themeColor="text1"/>
          <w:sz w:val="28"/>
          <w:szCs w:val="28"/>
        </w:rPr>
      </w:pPr>
    </w:p>
    <w:p w:rsidR="00382451" w:rsidRPr="00981D5F" w:rsidRDefault="00382451" w:rsidP="00DD0F10">
      <w:pPr>
        <w:spacing w:line="520" w:lineRule="exact"/>
        <w:jc w:val="both"/>
        <w:rPr>
          <w:rFonts w:eastAsia="標楷體"/>
          <w:color w:val="000000" w:themeColor="text1"/>
          <w:sz w:val="28"/>
          <w:szCs w:val="28"/>
        </w:rPr>
      </w:pPr>
    </w:p>
    <w:p w:rsidR="00227A91" w:rsidRPr="00981D5F" w:rsidRDefault="00227A91" w:rsidP="00147435">
      <w:pPr>
        <w:pStyle w:val="a7"/>
        <w:spacing w:line="400" w:lineRule="exact"/>
        <w:ind w:leftChars="0" w:left="720"/>
        <w:jc w:val="center"/>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圖</w:t>
      </w:r>
      <w:r w:rsidRPr="00981D5F">
        <w:rPr>
          <w:rFonts w:ascii="Times New Roman" w:eastAsia="標楷體" w:hAnsi="Times New Roman"/>
          <w:color w:val="000000" w:themeColor="text1"/>
          <w:sz w:val="28"/>
          <w:szCs w:val="28"/>
        </w:rPr>
        <w:t>2-3</w:t>
      </w:r>
      <w:r w:rsidRPr="00981D5F">
        <w:rPr>
          <w:rFonts w:ascii="Times New Roman" w:eastAsia="標楷體" w:hAnsi="Times New Roman"/>
          <w:color w:val="000000" w:themeColor="text1"/>
          <w:sz w:val="28"/>
          <w:szCs w:val="28"/>
        </w:rPr>
        <w:t>：需求評估的過程</w:t>
      </w:r>
    </w:p>
    <w:p w:rsidR="00227A91" w:rsidRPr="00981D5F" w:rsidRDefault="00227A91" w:rsidP="00147435">
      <w:pPr>
        <w:pStyle w:val="a7"/>
        <w:spacing w:line="400" w:lineRule="exact"/>
        <w:ind w:leftChars="0" w:left="720"/>
        <w:jc w:val="center"/>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資料來源：</w:t>
      </w:r>
      <w:r w:rsidRPr="00981D5F">
        <w:rPr>
          <w:rFonts w:ascii="Times New Roman" w:eastAsia="標楷體" w:hAnsi="Times New Roman"/>
          <w:color w:val="000000" w:themeColor="text1"/>
          <w:sz w:val="28"/>
          <w:szCs w:val="28"/>
        </w:rPr>
        <w:t>Raymond A. Neo</w:t>
      </w:r>
      <w:r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2008</w:t>
      </w:r>
    </w:p>
    <w:p w:rsidR="005B3338" w:rsidRPr="00981D5F" w:rsidRDefault="005B3338" w:rsidP="00147435">
      <w:pPr>
        <w:pStyle w:val="a7"/>
        <w:spacing w:line="400" w:lineRule="exact"/>
        <w:ind w:leftChars="0" w:left="720"/>
        <w:jc w:val="center"/>
        <w:rPr>
          <w:rFonts w:ascii="Times New Roman" w:eastAsia="標楷體" w:hAnsi="Times New Roman"/>
          <w:color w:val="000000" w:themeColor="text1"/>
          <w:sz w:val="28"/>
          <w:szCs w:val="28"/>
        </w:rPr>
      </w:pPr>
    </w:p>
    <w:p w:rsidR="00DD0F10" w:rsidRPr="00981D5F" w:rsidRDefault="00DD0F10" w:rsidP="00A574AB">
      <w:pPr>
        <w:pStyle w:val="a7"/>
        <w:numPr>
          <w:ilvl w:val="0"/>
          <w:numId w:val="4"/>
        </w:numPr>
        <w:spacing w:line="580" w:lineRule="exact"/>
        <w:ind w:leftChars="0" w:left="1418" w:hanging="992"/>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組織分析</w:t>
      </w:r>
      <w:r w:rsidR="00EA010E"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Organization Analysis</w:t>
      </w:r>
      <w:r w:rsidR="00EA010E"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主要著重在掌握組織的願景、使命、短、中、長程目標及年度營運目標，期藉由訓練達成組織的目標與任務。同時針對組織現有的結構及未來發展需要，規劃培育各項所需人才，並改善組織內部氣氛，建立和諧有效的組織，期以發揮組織的最大功能。在組織分析方面，可以針對組織目標、組織結構、效率指標、組織氣候做進一步分析。</w:t>
      </w:r>
    </w:p>
    <w:p w:rsidR="00DD0F10" w:rsidRPr="00981D5F" w:rsidRDefault="00147435" w:rsidP="00A574AB">
      <w:pPr>
        <w:pStyle w:val="a7"/>
        <w:numPr>
          <w:ilvl w:val="0"/>
          <w:numId w:val="4"/>
        </w:numPr>
        <w:spacing w:line="580" w:lineRule="exact"/>
        <w:ind w:leftChars="0" w:left="1418" w:hanging="992"/>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職</w:t>
      </w:r>
      <w:r w:rsidR="00DD0F10" w:rsidRPr="00981D5F">
        <w:rPr>
          <w:rFonts w:ascii="Times New Roman" w:eastAsia="標楷體" w:hAnsi="Times New Roman"/>
          <w:color w:val="000000" w:themeColor="text1"/>
          <w:sz w:val="28"/>
          <w:szCs w:val="28"/>
        </w:rPr>
        <w:t>務分析（</w:t>
      </w:r>
      <w:r w:rsidR="00DD0F10" w:rsidRPr="00981D5F">
        <w:rPr>
          <w:rFonts w:ascii="Times New Roman" w:eastAsia="標楷體" w:hAnsi="Times New Roman"/>
          <w:color w:val="000000" w:themeColor="text1"/>
          <w:sz w:val="28"/>
          <w:szCs w:val="28"/>
        </w:rPr>
        <w:t>Task Analysis</w:t>
      </w:r>
      <w:r w:rsidR="00DD0F10" w:rsidRPr="00981D5F">
        <w:rPr>
          <w:rFonts w:ascii="Times New Roman" w:eastAsia="標楷體" w:hAnsi="Times New Roman"/>
          <w:color w:val="000000" w:themeColor="text1"/>
          <w:sz w:val="28"/>
          <w:szCs w:val="28"/>
        </w:rPr>
        <w:t>）</w:t>
      </w:r>
      <w:r w:rsidR="00A42379" w:rsidRPr="00981D5F">
        <w:rPr>
          <w:rFonts w:ascii="Times New Roman" w:eastAsia="標楷體" w:hAnsi="Times New Roman"/>
          <w:color w:val="000000" w:themeColor="text1"/>
          <w:sz w:val="28"/>
          <w:szCs w:val="28"/>
        </w:rPr>
        <w:t>：</w:t>
      </w:r>
      <w:r w:rsidR="00DD0F10" w:rsidRPr="00981D5F">
        <w:rPr>
          <w:rFonts w:ascii="Times New Roman" w:eastAsia="標楷體" w:hAnsi="Times New Roman"/>
          <w:color w:val="000000" w:themeColor="text1"/>
          <w:sz w:val="28"/>
          <w:szCs w:val="28"/>
        </w:rPr>
        <w:t>是指對於某項工作，藉由實地觀察，進行分析與研究，以瞭解該項工作的內容，以及從事該項工作所應具備之</w:t>
      </w:r>
      <w:r w:rsidR="00DD0F10" w:rsidRPr="00981D5F">
        <w:rPr>
          <w:rFonts w:ascii="Times New Roman" w:eastAsia="標楷體" w:hAnsi="Times New Roman"/>
          <w:color w:val="000000" w:themeColor="text1"/>
          <w:sz w:val="28"/>
          <w:szCs w:val="28"/>
        </w:rPr>
        <w:t>KSAs</w:t>
      </w:r>
      <w:r w:rsidR="00DD0F10" w:rsidRPr="00981D5F">
        <w:rPr>
          <w:rFonts w:ascii="Times New Roman" w:eastAsia="標楷體" w:hAnsi="Times New Roman"/>
          <w:color w:val="000000" w:themeColor="text1"/>
          <w:sz w:val="28"/>
          <w:szCs w:val="28"/>
        </w:rPr>
        <w:t>，及該項工作與其他工作的不同。</w:t>
      </w:r>
    </w:p>
    <w:p w:rsidR="00DD0F10" w:rsidRPr="00981D5F" w:rsidRDefault="00147435" w:rsidP="00A574AB">
      <w:pPr>
        <w:pStyle w:val="a7"/>
        <w:numPr>
          <w:ilvl w:val="0"/>
          <w:numId w:val="4"/>
        </w:numPr>
        <w:spacing w:line="560" w:lineRule="exact"/>
        <w:ind w:leftChars="0" w:left="1418" w:hanging="992"/>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個人</w:t>
      </w:r>
      <w:r w:rsidR="00DD0F10" w:rsidRPr="00981D5F">
        <w:rPr>
          <w:rFonts w:ascii="Times New Roman" w:eastAsia="標楷體" w:hAnsi="Times New Roman"/>
          <w:color w:val="000000" w:themeColor="text1"/>
          <w:sz w:val="28"/>
          <w:szCs w:val="28"/>
        </w:rPr>
        <w:t>分析</w:t>
      </w:r>
      <w:r w:rsidR="00EA010E" w:rsidRPr="00981D5F">
        <w:rPr>
          <w:rFonts w:ascii="Times New Roman" w:eastAsia="標楷體" w:hAnsi="Times New Roman"/>
          <w:color w:val="000000" w:themeColor="text1"/>
          <w:sz w:val="28"/>
          <w:szCs w:val="28"/>
        </w:rPr>
        <w:t>（</w:t>
      </w:r>
      <w:r w:rsidR="00DD0F10" w:rsidRPr="00981D5F">
        <w:rPr>
          <w:rFonts w:ascii="Times New Roman" w:eastAsia="標楷體" w:hAnsi="Times New Roman"/>
          <w:color w:val="000000" w:themeColor="text1"/>
          <w:sz w:val="28"/>
          <w:szCs w:val="28"/>
        </w:rPr>
        <w:t>Person Analysis</w:t>
      </w:r>
      <w:r w:rsidR="00EA010E" w:rsidRPr="00981D5F">
        <w:rPr>
          <w:rFonts w:ascii="Times New Roman" w:eastAsia="標楷體" w:hAnsi="Times New Roman"/>
          <w:color w:val="000000" w:themeColor="text1"/>
          <w:sz w:val="28"/>
          <w:szCs w:val="28"/>
        </w:rPr>
        <w:t>）</w:t>
      </w:r>
      <w:r w:rsidR="00A42379" w:rsidRPr="00981D5F">
        <w:rPr>
          <w:rFonts w:ascii="Times New Roman" w:eastAsia="標楷體" w:hAnsi="Times New Roman"/>
          <w:color w:val="000000" w:themeColor="text1"/>
          <w:sz w:val="28"/>
          <w:szCs w:val="28"/>
        </w:rPr>
        <w:t>：</w:t>
      </w:r>
      <w:r w:rsidR="00DD0F10" w:rsidRPr="00981D5F">
        <w:rPr>
          <w:rFonts w:ascii="Times New Roman" w:eastAsia="標楷體" w:hAnsi="Times New Roman"/>
          <w:color w:val="000000" w:themeColor="text1"/>
          <w:sz w:val="28"/>
          <w:szCs w:val="28"/>
        </w:rPr>
        <w:t>指針對工作人員</w:t>
      </w:r>
      <w:r w:rsidR="00227A91" w:rsidRPr="00981D5F">
        <w:rPr>
          <w:rFonts w:ascii="Times New Roman" w:eastAsia="標楷體" w:hAnsi="Times New Roman"/>
          <w:color w:val="000000" w:themeColor="text1"/>
          <w:sz w:val="28"/>
          <w:szCs w:val="28"/>
        </w:rPr>
        <w:t>進行分析，瞭解其所具備專業職能及一般能力，以作</w:t>
      </w:r>
      <w:r w:rsidR="00DD0F10" w:rsidRPr="00981D5F">
        <w:rPr>
          <w:rFonts w:ascii="Times New Roman" w:eastAsia="標楷體" w:hAnsi="Times New Roman"/>
          <w:color w:val="000000" w:themeColor="text1"/>
          <w:sz w:val="28"/>
          <w:szCs w:val="28"/>
        </w:rPr>
        <w:t>為</w:t>
      </w:r>
      <w:r w:rsidR="005B00BE" w:rsidRPr="00981D5F">
        <w:rPr>
          <w:rFonts w:ascii="Times New Roman" w:eastAsia="標楷體" w:hAnsi="Times New Roman"/>
          <w:color w:val="000000" w:themeColor="text1"/>
          <w:sz w:val="28"/>
          <w:szCs w:val="28"/>
        </w:rPr>
        <w:t>職位安置的依據。如果員工對所安置的工作無法勝任，其主要原因在於技</w:t>
      </w:r>
      <w:r w:rsidR="00DD0F10" w:rsidRPr="00981D5F">
        <w:rPr>
          <w:rFonts w:ascii="Times New Roman" w:eastAsia="標楷體" w:hAnsi="Times New Roman"/>
          <w:color w:val="000000" w:themeColor="text1"/>
          <w:sz w:val="28"/>
          <w:szCs w:val="28"/>
        </w:rPr>
        <w:t>能不足時，即可透過訓練來提昇其職能。另對員工進行</w:t>
      </w:r>
      <w:r w:rsidR="00DD0F10" w:rsidRPr="00981D5F">
        <w:rPr>
          <w:rFonts w:ascii="Times New Roman" w:eastAsia="標楷體" w:hAnsi="Times New Roman"/>
          <w:color w:val="000000" w:themeColor="text1"/>
          <w:sz w:val="28"/>
          <w:szCs w:val="28"/>
        </w:rPr>
        <w:lastRenderedPageBreak/>
        <w:t>調職或升遷時，都可先進行分析，瞭解該員工是否具有應具備之職能，以作為訓練規劃之依據。</w:t>
      </w:r>
    </w:p>
    <w:p w:rsidR="001B67E3" w:rsidRPr="00981D5F" w:rsidRDefault="001B67E3" w:rsidP="006F541B">
      <w:pPr>
        <w:spacing w:line="560" w:lineRule="exact"/>
        <w:ind w:left="567" w:firstLineChars="200" w:firstLine="560"/>
        <w:jc w:val="both"/>
        <w:rPr>
          <w:rFonts w:eastAsia="標楷體"/>
          <w:color w:val="000000" w:themeColor="text1"/>
          <w:sz w:val="28"/>
          <w:szCs w:val="28"/>
        </w:rPr>
      </w:pPr>
      <w:proofErr w:type="gramStart"/>
      <w:r w:rsidRPr="00981D5F">
        <w:rPr>
          <w:rFonts w:eastAsia="標楷體"/>
          <w:color w:val="000000" w:themeColor="text1"/>
          <w:sz w:val="28"/>
          <w:szCs w:val="28"/>
        </w:rPr>
        <w:t>惟</w:t>
      </w:r>
      <w:proofErr w:type="gramEnd"/>
      <w:r w:rsidR="003779F7" w:rsidRPr="00981D5F">
        <w:rPr>
          <w:rFonts w:eastAsia="標楷體"/>
          <w:color w:val="000000" w:themeColor="text1"/>
          <w:sz w:val="28"/>
          <w:szCs w:val="28"/>
        </w:rPr>
        <w:t>上述訓練需求</w:t>
      </w:r>
      <w:r w:rsidRPr="00981D5F">
        <w:rPr>
          <w:rFonts w:eastAsia="標楷體"/>
          <w:color w:val="000000" w:themeColor="text1"/>
          <w:sz w:val="28"/>
          <w:szCs w:val="28"/>
        </w:rPr>
        <w:t>模型係為一般企業探詢訓練需求</w:t>
      </w:r>
      <w:r w:rsidR="001F1F3B" w:rsidRPr="00981D5F">
        <w:rPr>
          <w:rFonts w:eastAsia="標楷體"/>
          <w:color w:val="000000" w:themeColor="text1"/>
          <w:sz w:val="28"/>
          <w:szCs w:val="28"/>
        </w:rPr>
        <w:t>評估</w:t>
      </w:r>
      <w:r w:rsidRPr="00981D5F">
        <w:rPr>
          <w:rFonts w:eastAsia="標楷體"/>
          <w:color w:val="000000" w:themeColor="text1"/>
          <w:sz w:val="28"/>
          <w:szCs w:val="28"/>
        </w:rPr>
        <w:t>之用，</w:t>
      </w:r>
      <w:r w:rsidR="008C1E2D" w:rsidRPr="00981D5F">
        <w:rPr>
          <w:rFonts w:eastAsia="標楷體"/>
          <w:color w:val="000000" w:themeColor="text1"/>
          <w:sz w:val="28"/>
          <w:szCs w:val="28"/>
        </w:rPr>
        <w:t>行政機關因受限於行政</w:t>
      </w:r>
      <w:r w:rsidR="00227A91" w:rsidRPr="00981D5F">
        <w:rPr>
          <w:rFonts w:eastAsia="標楷體"/>
          <w:color w:val="000000" w:themeColor="text1"/>
          <w:sz w:val="28"/>
          <w:szCs w:val="28"/>
        </w:rPr>
        <w:t>法令</w:t>
      </w:r>
      <w:r w:rsidR="008C1E2D" w:rsidRPr="00981D5F">
        <w:rPr>
          <w:rFonts w:eastAsia="標楷體"/>
          <w:color w:val="000000" w:themeColor="text1"/>
          <w:sz w:val="28"/>
          <w:szCs w:val="28"/>
        </w:rPr>
        <w:t>、資源、財務等因素，而與一般企業組織進行訓練需求評估的方式有差異，</w:t>
      </w:r>
      <w:r w:rsidR="008C1E2D" w:rsidRPr="00981D5F">
        <w:rPr>
          <w:rFonts w:eastAsia="標楷體"/>
          <w:color w:val="000000" w:themeColor="text1"/>
          <w:sz w:val="28"/>
          <w:szCs w:val="28"/>
        </w:rPr>
        <w:t xml:space="preserve"> Van Wart </w:t>
      </w:r>
      <w:r w:rsidR="008C1E2D" w:rsidRPr="00981D5F">
        <w:rPr>
          <w:rFonts w:eastAsia="標楷體"/>
          <w:color w:val="000000" w:themeColor="text1"/>
          <w:sz w:val="28"/>
          <w:szCs w:val="28"/>
        </w:rPr>
        <w:t>認為行政機關應以</w:t>
      </w:r>
      <w:r w:rsidR="001F1F3B" w:rsidRPr="00981D5F">
        <w:rPr>
          <w:rFonts w:eastAsia="標楷體"/>
          <w:color w:val="000000" w:themeColor="text1"/>
          <w:sz w:val="28"/>
          <w:szCs w:val="28"/>
        </w:rPr>
        <w:t>「策略分析」（</w:t>
      </w:r>
      <w:r w:rsidR="001F1F3B" w:rsidRPr="00981D5F">
        <w:rPr>
          <w:rFonts w:eastAsia="標楷體"/>
          <w:color w:val="000000" w:themeColor="text1"/>
          <w:sz w:val="28"/>
          <w:szCs w:val="28"/>
        </w:rPr>
        <w:t>strategy analysis</w:t>
      </w:r>
      <w:r w:rsidR="001F1F3B" w:rsidRPr="00981D5F">
        <w:rPr>
          <w:rFonts w:eastAsia="標楷體"/>
          <w:color w:val="000000" w:themeColor="text1"/>
          <w:sz w:val="28"/>
          <w:szCs w:val="28"/>
        </w:rPr>
        <w:t>）</w:t>
      </w:r>
      <w:r w:rsidR="008C1E2D" w:rsidRPr="00981D5F">
        <w:rPr>
          <w:rFonts w:eastAsia="標楷體"/>
          <w:color w:val="000000" w:themeColor="text1"/>
          <w:sz w:val="28"/>
          <w:szCs w:val="28"/>
        </w:rPr>
        <w:t>進行訓練需求評估</w:t>
      </w:r>
      <w:r w:rsidR="001F1F3B" w:rsidRPr="00981D5F">
        <w:rPr>
          <w:rFonts w:eastAsia="標楷體"/>
          <w:color w:val="000000" w:themeColor="text1"/>
          <w:sz w:val="28"/>
          <w:szCs w:val="28"/>
        </w:rPr>
        <w:t>，</w:t>
      </w:r>
      <w:r w:rsidR="008C1E2D" w:rsidRPr="00981D5F">
        <w:rPr>
          <w:rFonts w:eastAsia="標楷體"/>
          <w:color w:val="000000" w:themeColor="text1"/>
          <w:sz w:val="28"/>
          <w:szCs w:val="28"/>
        </w:rPr>
        <w:t>將分析重點置於組織未來的運作情況，使行政部門的人事管理在面臨外在環境快速變遷的壓力下，亦能合理因應規劃，以求人力資源</w:t>
      </w:r>
      <w:r w:rsidR="00B830C8" w:rsidRPr="00981D5F">
        <w:rPr>
          <w:rFonts w:eastAsia="標楷體"/>
          <w:color w:val="000000" w:themeColor="text1"/>
          <w:sz w:val="28"/>
          <w:szCs w:val="28"/>
        </w:rPr>
        <w:t>的有效運用（</w:t>
      </w:r>
      <w:r w:rsidR="00B830C8" w:rsidRPr="00981D5F">
        <w:rPr>
          <w:rFonts w:eastAsia="標楷體"/>
          <w:color w:val="000000" w:themeColor="text1"/>
          <w:sz w:val="28"/>
          <w:szCs w:val="28"/>
        </w:rPr>
        <w:t>Van Wart</w:t>
      </w:r>
      <w:r w:rsidR="00227A91" w:rsidRPr="00981D5F">
        <w:rPr>
          <w:rFonts w:eastAsia="標楷體"/>
          <w:color w:val="000000" w:themeColor="text1"/>
          <w:sz w:val="28"/>
          <w:szCs w:val="28"/>
        </w:rPr>
        <w:t>，</w:t>
      </w:r>
      <w:r w:rsidR="00B830C8" w:rsidRPr="00981D5F">
        <w:rPr>
          <w:rFonts w:eastAsia="標楷體"/>
          <w:color w:val="000000" w:themeColor="text1"/>
          <w:sz w:val="28"/>
          <w:szCs w:val="28"/>
        </w:rPr>
        <w:t>1993</w:t>
      </w:r>
      <w:r w:rsidR="00B830C8" w:rsidRPr="00981D5F">
        <w:rPr>
          <w:rFonts w:eastAsia="標楷體"/>
          <w:color w:val="000000" w:themeColor="text1"/>
          <w:sz w:val="28"/>
          <w:szCs w:val="28"/>
        </w:rPr>
        <w:t>）</w:t>
      </w:r>
      <w:r w:rsidR="00617EC3" w:rsidRPr="00981D5F">
        <w:rPr>
          <w:rFonts w:eastAsia="標楷體"/>
          <w:color w:val="000000" w:themeColor="text1"/>
          <w:sz w:val="28"/>
          <w:szCs w:val="28"/>
        </w:rPr>
        <w:t>。</w:t>
      </w:r>
      <w:r w:rsidR="001F1F3B" w:rsidRPr="00981D5F">
        <w:rPr>
          <w:rFonts w:eastAsia="標楷體"/>
          <w:color w:val="000000" w:themeColor="text1"/>
          <w:sz w:val="28"/>
          <w:szCs w:val="28"/>
        </w:rPr>
        <w:t>由訓練部門、組織指導層次或專責的品質改進部門等共同</w:t>
      </w:r>
      <w:r w:rsidR="006007AE" w:rsidRPr="00981D5F">
        <w:rPr>
          <w:rFonts w:eastAsia="標楷體"/>
          <w:color w:val="000000" w:themeColor="text1"/>
          <w:sz w:val="28"/>
          <w:szCs w:val="28"/>
        </w:rPr>
        <w:t>合作進行，以</w:t>
      </w:r>
      <w:r w:rsidR="001F1F3B" w:rsidRPr="00981D5F">
        <w:rPr>
          <w:rFonts w:eastAsia="標楷體"/>
          <w:color w:val="000000" w:themeColor="text1"/>
          <w:sz w:val="28"/>
          <w:szCs w:val="28"/>
        </w:rPr>
        <w:t>瞭解組織當前發展策略的重點所在，</w:t>
      </w:r>
      <w:r w:rsidR="006007AE" w:rsidRPr="00981D5F">
        <w:rPr>
          <w:rFonts w:eastAsia="標楷體"/>
          <w:color w:val="000000" w:themeColor="text1"/>
          <w:sz w:val="28"/>
          <w:szCs w:val="28"/>
        </w:rPr>
        <w:t>其</w:t>
      </w:r>
      <w:r w:rsidR="001F1F3B" w:rsidRPr="00981D5F">
        <w:rPr>
          <w:rFonts w:eastAsia="標楷體"/>
          <w:color w:val="000000" w:themeColor="text1"/>
          <w:sz w:val="28"/>
          <w:szCs w:val="28"/>
        </w:rPr>
        <w:t>於外在環境中所處的策略地</w:t>
      </w:r>
      <w:r w:rsidR="006007AE" w:rsidRPr="00981D5F">
        <w:rPr>
          <w:rFonts w:eastAsia="標楷體"/>
          <w:color w:val="000000" w:themeColor="text1"/>
          <w:sz w:val="28"/>
          <w:szCs w:val="28"/>
        </w:rPr>
        <w:t>位，</w:t>
      </w:r>
      <w:r w:rsidR="001F1F3B" w:rsidRPr="00981D5F">
        <w:rPr>
          <w:rFonts w:eastAsia="標楷體"/>
          <w:color w:val="000000" w:themeColor="text1"/>
          <w:sz w:val="28"/>
          <w:szCs w:val="28"/>
        </w:rPr>
        <w:t>以及瞭解組織如何在環境中取得較佳競爭優勢所需的能力</w:t>
      </w:r>
      <w:r w:rsidR="006007AE" w:rsidRPr="00981D5F">
        <w:rPr>
          <w:rFonts w:eastAsia="標楷體"/>
          <w:color w:val="000000" w:themeColor="text1"/>
          <w:sz w:val="28"/>
          <w:szCs w:val="28"/>
        </w:rPr>
        <w:t>所在，</w:t>
      </w:r>
      <w:r w:rsidR="001F1F3B" w:rsidRPr="00981D5F">
        <w:rPr>
          <w:rFonts w:eastAsia="標楷體"/>
          <w:color w:val="000000" w:themeColor="text1"/>
          <w:sz w:val="28"/>
          <w:szCs w:val="28"/>
        </w:rPr>
        <w:t>將訓練變成為一種策略性規劃（</w:t>
      </w:r>
      <w:r w:rsidR="001F1F3B" w:rsidRPr="00981D5F">
        <w:rPr>
          <w:rFonts w:eastAsia="標楷體"/>
          <w:color w:val="000000" w:themeColor="text1"/>
          <w:sz w:val="28"/>
          <w:szCs w:val="28"/>
        </w:rPr>
        <w:t>strategic planning</w:t>
      </w:r>
      <w:r w:rsidR="001F1F3B" w:rsidRPr="00981D5F">
        <w:rPr>
          <w:rFonts w:eastAsia="標楷體"/>
          <w:color w:val="000000" w:themeColor="text1"/>
          <w:sz w:val="28"/>
          <w:szCs w:val="28"/>
        </w:rPr>
        <w:t>）的活動。</w:t>
      </w:r>
    </w:p>
    <w:p w:rsidR="00DF71BC" w:rsidRPr="00981D5F" w:rsidRDefault="00617EC3" w:rsidP="006F541B">
      <w:pPr>
        <w:spacing w:line="560" w:lineRule="exact"/>
        <w:ind w:left="567" w:firstLineChars="200" w:firstLine="560"/>
        <w:jc w:val="both"/>
        <w:rPr>
          <w:rFonts w:eastAsia="標楷體"/>
          <w:color w:val="000000" w:themeColor="text1"/>
          <w:sz w:val="28"/>
          <w:szCs w:val="28"/>
        </w:rPr>
      </w:pPr>
      <w:r w:rsidRPr="00981D5F">
        <w:rPr>
          <w:rFonts w:eastAsia="標楷體"/>
          <w:color w:val="000000" w:themeColor="text1"/>
          <w:sz w:val="28"/>
          <w:szCs w:val="28"/>
        </w:rPr>
        <w:t>有效的訓練需求評估有助於訓練方案的規劃、執行與評</w:t>
      </w:r>
      <w:r w:rsidR="00227A91" w:rsidRPr="00981D5F">
        <w:rPr>
          <w:rFonts w:eastAsia="標楷體"/>
          <w:color w:val="000000" w:themeColor="text1"/>
          <w:sz w:val="28"/>
          <w:szCs w:val="28"/>
        </w:rPr>
        <w:t>估</w:t>
      </w:r>
      <w:r w:rsidRPr="00981D5F">
        <w:rPr>
          <w:rFonts w:eastAsia="標楷體"/>
          <w:color w:val="000000" w:themeColor="text1"/>
          <w:sz w:val="28"/>
          <w:szCs w:val="28"/>
        </w:rPr>
        <w:t>，緊密結合各階段的發展，以期能培訓員工應有的知識、技術與能力</w:t>
      </w:r>
      <w:r w:rsidR="00DF71BC" w:rsidRPr="00981D5F">
        <w:rPr>
          <w:rFonts w:eastAsia="標楷體"/>
          <w:color w:val="000000" w:themeColor="text1"/>
          <w:sz w:val="28"/>
          <w:szCs w:val="28"/>
        </w:rPr>
        <w:t>。</w:t>
      </w:r>
      <w:r w:rsidRPr="00981D5F">
        <w:rPr>
          <w:rFonts w:eastAsia="標楷體"/>
          <w:color w:val="000000" w:themeColor="text1"/>
          <w:sz w:val="28"/>
          <w:szCs w:val="28"/>
        </w:rPr>
        <w:t>有效提升訓練成效，並促進組織效能。</w:t>
      </w:r>
    </w:p>
    <w:p w:rsidR="00227A91" w:rsidRPr="00981D5F" w:rsidRDefault="00227A91" w:rsidP="00FF0F5D">
      <w:pPr>
        <w:spacing w:line="560" w:lineRule="exact"/>
        <w:jc w:val="both"/>
        <w:rPr>
          <w:rFonts w:eastAsia="標楷體"/>
          <w:b/>
          <w:color w:val="000000" w:themeColor="text1"/>
          <w:sz w:val="32"/>
          <w:szCs w:val="32"/>
        </w:rPr>
      </w:pPr>
    </w:p>
    <w:p w:rsidR="005B3338" w:rsidRPr="00981D5F" w:rsidRDefault="005B3338" w:rsidP="00FF0F5D">
      <w:pPr>
        <w:spacing w:line="560" w:lineRule="exact"/>
        <w:jc w:val="both"/>
        <w:rPr>
          <w:rFonts w:eastAsia="標楷體"/>
          <w:b/>
          <w:color w:val="000000" w:themeColor="text1"/>
          <w:sz w:val="32"/>
          <w:szCs w:val="32"/>
        </w:rPr>
      </w:pPr>
    </w:p>
    <w:p w:rsidR="005B3338" w:rsidRPr="00981D5F" w:rsidRDefault="005B3338" w:rsidP="00FF0F5D">
      <w:pPr>
        <w:spacing w:line="560" w:lineRule="exact"/>
        <w:jc w:val="both"/>
        <w:rPr>
          <w:rFonts w:eastAsia="標楷體"/>
          <w:b/>
          <w:color w:val="000000" w:themeColor="text1"/>
          <w:sz w:val="32"/>
          <w:szCs w:val="32"/>
        </w:rPr>
      </w:pPr>
    </w:p>
    <w:p w:rsidR="005B3338" w:rsidRPr="00981D5F" w:rsidRDefault="005B3338" w:rsidP="00FF0F5D">
      <w:pPr>
        <w:spacing w:line="560" w:lineRule="exact"/>
        <w:jc w:val="both"/>
        <w:rPr>
          <w:rFonts w:eastAsia="標楷體"/>
          <w:b/>
          <w:color w:val="000000" w:themeColor="text1"/>
          <w:sz w:val="32"/>
          <w:szCs w:val="32"/>
        </w:rPr>
      </w:pPr>
    </w:p>
    <w:p w:rsidR="005B3338" w:rsidRPr="00981D5F" w:rsidRDefault="005B3338" w:rsidP="00FF0F5D">
      <w:pPr>
        <w:spacing w:line="560" w:lineRule="exact"/>
        <w:jc w:val="both"/>
        <w:rPr>
          <w:rFonts w:eastAsia="標楷體"/>
          <w:b/>
          <w:color w:val="000000" w:themeColor="text1"/>
          <w:sz w:val="32"/>
          <w:szCs w:val="32"/>
        </w:rPr>
      </w:pPr>
    </w:p>
    <w:p w:rsidR="005B3338" w:rsidRPr="00981D5F" w:rsidRDefault="005B3338" w:rsidP="00FF0F5D">
      <w:pPr>
        <w:spacing w:line="560" w:lineRule="exact"/>
        <w:jc w:val="both"/>
        <w:rPr>
          <w:rFonts w:eastAsia="標楷體"/>
          <w:b/>
          <w:color w:val="000000" w:themeColor="text1"/>
          <w:sz w:val="32"/>
          <w:szCs w:val="32"/>
        </w:rPr>
      </w:pPr>
    </w:p>
    <w:p w:rsidR="005B3338" w:rsidRPr="00981D5F" w:rsidRDefault="005B3338" w:rsidP="00FF0F5D">
      <w:pPr>
        <w:spacing w:line="560" w:lineRule="exact"/>
        <w:jc w:val="both"/>
        <w:rPr>
          <w:rFonts w:eastAsia="標楷體"/>
          <w:b/>
          <w:color w:val="000000" w:themeColor="text1"/>
          <w:sz w:val="32"/>
          <w:szCs w:val="32"/>
        </w:rPr>
      </w:pPr>
    </w:p>
    <w:p w:rsidR="005B3338" w:rsidRPr="00981D5F" w:rsidRDefault="005B3338" w:rsidP="00FF0F5D">
      <w:pPr>
        <w:spacing w:line="560" w:lineRule="exact"/>
        <w:jc w:val="both"/>
        <w:rPr>
          <w:rFonts w:eastAsia="標楷體"/>
          <w:b/>
          <w:color w:val="000000" w:themeColor="text1"/>
          <w:sz w:val="32"/>
          <w:szCs w:val="32"/>
        </w:rPr>
      </w:pPr>
    </w:p>
    <w:p w:rsidR="00612FC5" w:rsidRPr="00981D5F" w:rsidRDefault="00EF4EE8" w:rsidP="00FF0F5D">
      <w:pPr>
        <w:pStyle w:val="a7"/>
        <w:numPr>
          <w:ilvl w:val="0"/>
          <w:numId w:val="1"/>
        </w:numPr>
        <w:ind w:leftChars="0"/>
        <w:jc w:val="both"/>
        <w:rPr>
          <w:rFonts w:ascii="Times New Roman" w:eastAsia="標楷體" w:hAnsi="Times New Roman"/>
          <w:b/>
          <w:color w:val="000000" w:themeColor="text1"/>
          <w:sz w:val="32"/>
          <w:szCs w:val="32"/>
        </w:rPr>
      </w:pPr>
      <w:r w:rsidRPr="00981D5F">
        <w:rPr>
          <w:rFonts w:ascii="Times New Roman" w:eastAsia="標楷體" w:hAnsi="Times New Roman"/>
          <w:b/>
          <w:color w:val="000000" w:themeColor="text1"/>
          <w:sz w:val="32"/>
          <w:szCs w:val="32"/>
        </w:rPr>
        <w:lastRenderedPageBreak/>
        <w:t>研究設計</w:t>
      </w:r>
    </w:p>
    <w:p w:rsidR="00EF4EE8" w:rsidRPr="00981D5F" w:rsidRDefault="00EF4EE8" w:rsidP="00A574AB">
      <w:pPr>
        <w:pStyle w:val="a7"/>
        <w:numPr>
          <w:ilvl w:val="0"/>
          <w:numId w:val="18"/>
        </w:numPr>
        <w:spacing w:line="580" w:lineRule="exact"/>
        <w:ind w:leftChars="0"/>
        <w:jc w:val="both"/>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t>研究架構</w:t>
      </w:r>
    </w:p>
    <w:p w:rsidR="00CD0CEF" w:rsidRPr="00981D5F" w:rsidRDefault="00422A5F" w:rsidP="00422A5F">
      <w:pPr>
        <w:spacing w:line="580" w:lineRule="exact"/>
        <w:ind w:left="567" w:firstLineChars="200" w:firstLine="560"/>
        <w:jc w:val="both"/>
        <w:rPr>
          <w:rFonts w:eastAsia="標楷體"/>
          <w:color w:val="000000" w:themeColor="text1"/>
          <w:sz w:val="28"/>
          <w:szCs w:val="28"/>
        </w:rPr>
      </w:pPr>
      <w:r w:rsidRPr="00981D5F">
        <w:rPr>
          <w:rFonts w:eastAsia="標楷體"/>
          <w:color w:val="000000" w:themeColor="text1"/>
          <w:sz w:val="28"/>
          <w:szCs w:val="28"/>
        </w:rPr>
        <w:t>綜合前述理論探討，</w:t>
      </w:r>
      <w:r w:rsidR="00D00BC8" w:rsidRPr="00981D5F">
        <w:rPr>
          <w:rFonts w:eastAsia="標楷體"/>
          <w:color w:val="000000" w:themeColor="text1"/>
          <w:sz w:val="28"/>
          <w:szCs w:val="28"/>
        </w:rPr>
        <w:t>一般</w:t>
      </w:r>
      <w:r w:rsidR="00CD0CEF" w:rsidRPr="00981D5F">
        <w:rPr>
          <w:rFonts w:eastAsia="標楷體"/>
          <w:color w:val="000000" w:themeColor="text1"/>
          <w:sz w:val="28"/>
          <w:szCs w:val="28"/>
        </w:rPr>
        <w:t>訓練需求評估分為任務分析、組織分析與人員分析</w:t>
      </w:r>
      <w:r w:rsidR="00D00BC8" w:rsidRPr="00981D5F">
        <w:rPr>
          <w:rFonts w:eastAsia="標楷體"/>
          <w:color w:val="000000" w:themeColor="text1"/>
          <w:sz w:val="28"/>
          <w:szCs w:val="28"/>
        </w:rPr>
        <w:t>，</w:t>
      </w:r>
      <w:proofErr w:type="gramStart"/>
      <w:r w:rsidRPr="00981D5F">
        <w:rPr>
          <w:rFonts w:eastAsia="標楷體"/>
          <w:color w:val="000000" w:themeColor="text1"/>
          <w:sz w:val="28"/>
          <w:szCs w:val="28"/>
        </w:rPr>
        <w:t>爰</w:t>
      </w:r>
      <w:proofErr w:type="gramEnd"/>
      <w:r w:rsidR="00D00BC8" w:rsidRPr="00981D5F">
        <w:rPr>
          <w:rFonts w:eastAsia="標楷體"/>
          <w:color w:val="000000" w:themeColor="text1"/>
          <w:sz w:val="28"/>
          <w:szCs w:val="28"/>
        </w:rPr>
        <w:t>規劃本研究時，</w:t>
      </w:r>
      <w:r w:rsidR="00CD0CEF" w:rsidRPr="00981D5F">
        <w:rPr>
          <w:rFonts w:eastAsia="標楷體"/>
          <w:color w:val="000000" w:themeColor="text1"/>
          <w:sz w:val="28"/>
          <w:szCs w:val="28"/>
        </w:rPr>
        <w:t>在任務分析</w:t>
      </w:r>
      <w:r w:rsidR="00227A91" w:rsidRPr="00981D5F">
        <w:rPr>
          <w:rFonts w:eastAsia="標楷體"/>
          <w:color w:val="000000" w:themeColor="text1"/>
          <w:sz w:val="28"/>
          <w:szCs w:val="28"/>
        </w:rPr>
        <w:t>部分</w:t>
      </w:r>
      <w:r w:rsidR="00CD0CEF" w:rsidRPr="00981D5F">
        <w:rPr>
          <w:rFonts w:eastAsia="標楷體"/>
          <w:color w:val="000000" w:themeColor="text1"/>
          <w:sz w:val="28"/>
          <w:szCs w:val="28"/>
        </w:rPr>
        <w:t>，</w:t>
      </w:r>
      <w:r w:rsidR="00D00BC8" w:rsidRPr="00981D5F">
        <w:rPr>
          <w:rFonts w:eastAsia="標楷體"/>
          <w:color w:val="000000" w:themeColor="text1"/>
          <w:sz w:val="28"/>
          <w:szCs w:val="28"/>
        </w:rPr>
        <w:t>經蒐集相關資料發現，</w:t>
      </w:r>
      <w:proofErr w:type="gramStart"/>
      <w:r w:rsidR="00CD0CEF" w:rsidRPr="00981D5F">
        <w:rPr>
          <w:rFonts w:eastAsia="標楷體"/>
          <w:color w:val="000000" w:themeColor="text1"/>
          <w:sz w:val="28"/>
          <w:szCs w:val="28"/>
        </w:rPr>
        <w:t>考選部為探討</w:t>
      </w:r>
      <w:proofErr w:type="gramEnd"/>
      <w:r w:rsidR="00CD0CEF" w:rsidRPr="00981D5F">
        <w:rPr>
          <w:rFonts w:eastAsia="標楷體"/>
          <w:color w:val="000000" w:themeColor="text1"/>
          <w:sz w:val="28"/>
          <w:szCs w:val="28"/>
        </w:rPr>
        <w:t>公務人員職能指標項目與內涵，導入企業常用之工作職能評鑑法，對於優秀</w:t>
      </w:r>
      <w:r w:rsidR="00227A91" w:rsidRPr="00981D5F">
        <w:rPr>
          <w:rFonts w:eastAsia="標楷體"/>
          <w:color w:val="000000" w:themeColor="text1"/>
          <w:sz w:val="28"/>
          <w:szCs w:val="28"/>
        </w:rPr>
        <w:t>工作</w:t>
      </w:r>
      <w:r w:rsidR="00CD0CEF" w:rsidRPr="00981D5F">
        <w:rPr>
          <w:rFonts w:eastAsia="標楷體"/>
          <w:color w:val="000000" w:themeColor="text1"/>
          <w:sz w:val="28"/>
          <w:szCs w:val="28"/>
        </w:rPr>
        <w:t>者進行卓越績效之行為事例訪談，以各考試類科所需之知識、技巧及能力等相關面向，與該職位工作者及其直屬主管進行面訪，藉以進行職能盤點，並經該部召開職能評估小組以焦點團體會議方式，討論職能內涵並進行內容確認，據以完成各項職能評估表件以進行職能評估，</w:t>
      </w:r>
      <w:proofErr w:type="gramStart"/>
      <w:r w:rsidR="00CD0CEF" w:rsidRPr="00981D5F">
        <w:rPr>
          <w:rFonts w:eastAsia="標楷體"/>
          <w:color w:val="000000" w:themeColor="text1"/>
          <w:sz w:val="28"/>
          <w:szCs w:val="28"/>
        </w:rPr>
        <w:t>爰</w:t>
      </w:r>
      <w:proofErr w:type="gramEnd"/>
      <w:r w:rsidR="00CD0CEF" w:rsidRPr="00981D5F">
        <w:rPr>
          <w:rFonts w:eastAsia="標楷體"/>
          <w:color w:val="000000" w:themeColor="text1"/>
          <w:sz w:val="28"/>
          <w:szCs w:val="28"/>
        </w:rPr>
        <w:t>建立國家考試職能評估之標準作業程序，於去（</w:t>
      </w:r>
      <w:r w:rsidR="00CD0CEF" w:rsidRPr="00981D5F">
        <w:rPr>
          <w:rFonts w:eastAsia="標楷體"/>
          <w:color w:val="000000" w:themeColor="text1"/>
          <w:sz w:val="28"/>
          <w:szCs w:val="28"/>
        </w:rPr>
        <w:t>102</w:t>
      </w:r>
      <w:r w:rsidR="00CD0CEF" w:rsidRPr="00981D5F">
        <w:rPr>
          <w:rFonts w:eastAsia="標楷體"/>
          <w:color w:val="000000" w:themeColor="text1"/>
          <w:sz w:val="28"/>
          <w:szCs w:val="28"/>
        </w:rPr>
        <w:t>）年完成「國家考試職能分析推動工作職能評估成果」。</w:t>
      </w:r>
    </w:p>
    <w:p w:rsidR="002054A1" w:rsidRPr="00981D5F" w:rsidRDefault="00227A91" w:rsidP="005B3338">
      <w:pPr>
        <w:spacing w:line="580" w:lineRule="exact"/>
        <w:ind w:left="567" w:firstLineChars="200" w:firstLine="560"/>
        <w:jc w:val="both"/>
        <w:rPr>
          <w:rFonts w:eastAsia="標楷體"/>
          <w:color w:val="000000" w:themeColor="text1"/>
          <w:sz w:val="28"/>
          <w:szCs w:val="28"/>
        </w:rPr>
      </w:pPr>
      <w:r w:rsidRPr="00981D5F">
        <w:rPr>
          <w:rFonts w:eastAsia="標楷體"/>
          <w:color w:val="000000" w:themeColor="text1"/>
          <w:sz w:val="28"/>
          <w:szCs w:val="28"/>
        </w:rPr>
        <w:t>本研究案係</w:t>
      </w:r>
      <w:r w:rsidR="00CD0CEF" w:rsidRPr="00981D5F">
        <w:rPr>
          <w:rFonts w:eastAsia="標楷體"/>
          <w:color w:val="000000" w:themeColor="text1"/>
          <w:sz w:val="28"/>
          <w:szCs w:val="28"/>
        </w:rPr>
        <w:t>以前開職能評估成果為基礎，並參</w:t>
      </w:r>
      <w:proofErr w:type="gramStart"/>
      <w:r w:rsidR="00CD0CEF" w:rsidRPr="00981D5F">
        <w:rPr>
          <w:rFonts w:eastAsia="標楷體"/>
          <w:color w:val="000000" w:themeColor="text1"/>
          <w:sz w:val="28"/>
          <w:szCs w:val="28"/>
        </w:rPr>
        <w:t>採</w:t>
      </w:r>
      <w:proofErr w:type="gramEnd"/>
      <w:r w:rsidR="00CD0CEF" w:rsidRPr="00981D5F">
        <w:rPr>
          <w:rFonts w:eastAsia="標楷體"/>
          <w:color w:val="000000" w:themeColor="text1"/>
          <w:sz w:val="28"/>
          <w:szCs w:val="28"/>
        </w:rPr>
        <w:t>本會</w:t>
      </w:r>
      <w:r w:rsidR="00CD0CEF" w:rsidRPr="00981D5F">
        <w:rPr>
          <w:rFonts w:eastAsia="標楷體"/>
          <w:color w:val="000000" w:themeColor="text1"/>
          <w:sz w:val="28"/>
          <w:szCs w:val="28"/>
        </w:rPr>
        <w:t>99</w:t>
      </w:r>
      <w:r w:rsidR="00CD0CEF" w:rsidRPr="00981D5F">
        <w:rPr>
          <w:rFonts w:eastAsia="標楷體"/>
          <w:color w:val="000000" w:themeColor="text1"/>
          <w:sz w:val="28"/>
          <w:szCs w:val="28"/>
        </w:rPr>
        <w:t>年「建立訓練評估成效追蹤制度之研究」、</w:t>
      </w:r>
      <w:r w:rsidR="00CD0CEF" w:rsidRPr="00981D5F">
        <w:rPr>
          <w:rFonts w:eastAsia="標楷體"/>
          <w:color w:val="000000" w:themeColor="text1"/>
          <w:sz w:val="28"/>
          <w:szCs w:val="28"/>
        </w:rPr>
        <w:t>102</w:t>
      </w:r>
      <w:r w:rsidR="00CD0CEF" w:rsidRPr="00981D5F">
        <w:rPr>
          <w:rFonts w:eastAsia="標楷體"/>
          <w:color w:val="000000" w:themeColor="text1"/>
          <w:sz w:val="28"/>
          <w:szCs w:val="28"/>
        </w:rPr>
        <w:t>年「薦任公務人員晉升簡任官等訓練需求調查報告」等相關資料，作為公務人員考試錄取人員之訓練需求來源，</w:t>
      </w:r>
      <w:r w:rsidR="00147435" w:rsidRPr="00981D5F">
        <w:rPr>
          <w:rFonts w:eastAsia="標楷體"/>
          <w:color w:val="000000" w:themeColor="text1"/>
          <w:sz w:val="28"/>
          <w:szCs w:val="28"/>
        </w:rPr>
        <w:t>進而</w:t>
      </w:r>
      <w:r w:rsidR="00CD0CEF" w:rsidRPr="00981D5F">
        <w:rPr>
          <w:rFonts w:eastAsia="標楷體"/>
          <w:color w:val="000000" w:themeColor="text1"/>
          <w:sz w:val="28"/>
          <w:szCs w:val="28"/>
        </w:rPr>
        <w:t>發展問卷。</w:t>
      </w:r>
      <w:proofErr w:type="gramStart"/>
      <w:r w:rsidR="00CD0CEF" w:rsidRPr="00981D5F">
        <w:rPr>
          <w:rFonts w:eastAsia="標楷體"/>
          <w:color w:val="000000" w:themeColor="text1"/>
          <w:sz w:val="28"/>
          <w:szCs w:val="28"/>
        </w:rPr>
        <w:t>嗣</w:t>
      </w:r>
      <w:proofErr w:type="gramEnd"/>
      <w:r w:rsidR="00CD0CEF" w:rsidRPr="00981D5F">
        <w:rPr>
          <w:rFonts w:eastAsia="標楷體"/>
          <w:color w:val="000000" w:themeColor="text1"/>
          <w:sz w:val="28"/>
          <w:szCs w:val="28"/>
        </w:rPr>
        <w:t>以</w:t>
      </w:r>
      <w:r w:rsidR="00CD0CEF" w:rsidRPr="00981D5F">
        <w:rPr>
          <w:rFonts w:eastAsia="標楷體"/>
          <w:color w:val="000000" w:themeColor="text1"/>
          <w:sz w:val="28"/>
          <w:szCs w:val="28"/>
        </w:rPr>
        <w:t xml:space="preserve">102 </w:t>
      </w:r>
      <w:r w:rsidR="00CD0CEF" w:rsidRPr="00981D5F">
        <w:rPr>
          <w:rFonts w:eastAsia="標楷體"/>
          <w:color w:val="000000" w:themeColor="text1"/>
          <w:sz w:val="28"/>
          <w:szCs w:val="28"/>
        </w:rPr>
        <w:t>年公務人員高等考試暨普通考試錄取人員為研究對象，請</w:t>
      </w:r>
      <w:r w:rsidR="00147435" w:rsidRPr="00981D5F">
        <w:rPr>
          <w:rFonts w:eastAsia="標楷體"/>
          <w:color w:val="000000" w:themeColor="text1"/>
          <w:sz w:val="28"/>
          <w:szCs w:val="28"/>
        </w:rPr>
        <w:t>其</w:t>
      </w:r>
      <w:r w:rsidR="00CD0CEF" w:rsidRPr="00981D5F">
        <w:rPr>
          <w:rFonts w:eastAsia="標楷體"/>
          <w:color w:val="000000" w:themeColor="text1"/>
          <w:sz w:val="28"/>
          <w:szCs w:val="28"/>
        </w:rPr>
        <w:t>直屬主管就知識、技巧、能力與態度等四個部分設計</w:t>
      </w:r>
      <w:proofErr w:type="gramStart"/>
      <w:r w:rsidR="00CD0CEF" w:rsidRPr="00981D5F">
        <w:rPr>
          <w:rFonts w:eastAsia="標楷體"/>
          <w:color w:val="000000" w:themeColor="text1"/>
          <w:sz w:val="28"/>
          <w:szCs w:val="28"/>
        </w:rPr>
        <w:t>之題項</w:t>
      </w:r>
      <w:proofErr w:type="gramEnd"/>
      <w:r w:rsidR="00CD0CEF" w:rsidRPr="00981D5F">
        <w:rPr>
          <w:rFonts w:eastAsia="標楷體"/>
          <w:color w:val="000000" w:themeColor="text1"/>
          <w:sz w:val="28"/>
          <w:szCs w:val="28"/>
        </w:rPr>
        <w:t>，以「對於達成組織績效之重要程度」及「該新進人員的知識具備程度（技巧展現程度、能力具備程度或態度展現程度）」</w:t>
      </w:r>
      <w:proofErr w:type="gramStart"/>
      <w:r w:rsidR="00CD0CEF" w:rsidRPr="00981D5F">
        <w:rPr>
          <w:rFonts w:eastAsia="標楷體"/>
          <w:color w:val="000000" w:themeColor="text1"/>
          <w:sz w:val="28"/>
          <w:szCs w:val="28"/>
        </w:rPr>
        <w:t>設計雙維問卷</w:t>
      </w:r>
      <w:proofErr w:type="gramEnd"/>
      <w:r w:rsidR="00CD0CEF" w:rsidRPr="00981D5F">
        <w:rPr>
          <w:rFonts w:eastAsia="標楷體"/>
          <w:color w:val="000000" w:themeColor="text1"/>
          <w:sz w:val="28"/>
          <w:szCs w:val="28"/>
        </w:rPr>
        <w:t>，進行填答。</w:t>
      </w:r>
    </w:p>
    <w:p w:rsidR="005B3338" w:rsidRPr="00981D5F" w:rsidRDefault="005B3338" w:rsidP="005B3338">
      <w:pPr>
        <w:spacing w:line="580" w:lineRule="exact"/>
        <w:ind w:left="567" w:firstLineChars="200" w:firstLine="560"/>
        <w:jc w:val="both"/>
        <w:rPr>
          <w:rFonts w:eastAsia="標楷體"/>
          <w:color w:val="000000" w:themeColor="text1"/>
          <w:sz w:val="28"/>
          <w:szCs w:val="28"/>
        </w:rPr>
      </w:pPr>
    </w:p>
    <w:p w:rsidR="005B3338" w:rsidRPr="00981D5F" w:rsidRDefault="005B3338" w:rsidP="005B3338">
      <w:pPr>
        <w:spacing w:line="580" w:lineRule="exact"/>
        <w:ind w:left="567" w:firstLineChars="200" w:firstLine="561"/>
        <w:jc w:val="both"/>
        <w:rPr>
          <w:rFonts w:eastAsia="標楷體"/>
          <w:b/>
          <w:color w:val="000000" w:themeColor="text1"/>
          <w:sz w:val="28"/>
          <w:szCs w:val="28"/>
        </w:rPr>
      </w:pPr>
    </w:p>
    <w:p w:rsidR="005B3338" w:rsidRPr="00981D5F" w:rsidRDefault="005B3338" w:rsidP="005B3338">
      <w:pPr>
        <w:spacing w:line="580" w:lineRule="exact"/>
        <w:ind w:left="567" w:firstLineChars="200" w:firstLine="561"/>
        <w:jc w:val="both"/>
        <w:rPr>
          <w:rFonts w:eastAsia="標楷體"/>
          <w:b/>
          <w:color w:val="000000" w:themeColor="text1"/>
          <w:sz w:val="28"/>
          <w:szCs w:val="28"/>
        </w:rPr>
      </w:pPr>
    </w:p>
    <w:p w:rsidR="0020228B" w:rsidRPr="00981D5F" w:rsidRDefault="00B310D4" w:rsidP="0020228B">
      <w:pPr>
        <w:pStyle w:val="a7"/>
        <w:spacing w:line="560" w:lineRule="exact"/>
        <w:ind w:leftChars="0" w:left="720"/>
        <w:jc w:val="both"/>
        <w:rPr>
          <w:rFonts w:ascii="Times New Roman" w:eastAsia="標楷體" w:hAnsi="Times New Roman"/>
          <w:b/>
          <w:color w:val="000000" w:themeColor="text1"/>
          <w:sz w:val="28"/>
          <w:szCs w:val="28"/>
        </w:rPr>
      </w:pPr>
      <w:r w:rsidRPr="00981D5F">
        <w:rPr>
          <w:rFonts w:ascii="Times New Roman" w:eastAsia="標楷體" w:hAnsi="Times New Roman"/>
          <w:b/>
          <w:noProof/>
          <w:color w:val="000000" w:themeColor="text1"/>
          <w:sz w:val="28"/>
          <w:szCs w:val="28"/>
        </w:rPr>
        <mc:AlternateContent>
          <mc:Choice Requires="wps">
            <w:drawing>
              <wp:anchor distT="0" distB="0" distL="114300" distR="114300" simplePos="0" relativeHeight="251677696" behindDoc="0" locked="0" layoutInCell="1" allowOverlap="1" wp14:anchorId="554EF566" wp14:editId="512934C0">
                <wp:simplePos x="0" y="0"/>
                <wp:positionH relativeFrom="column">
                  <wp:posOffset>446518</wp:posOffset>
                </wp:positionH>
                <wp:positionV relativeFrom="paragraph">
                  <wp:posOffset>148602</wp:posOffset>
                </wp:positionV>
                <wp:extent cx="4925060" cy="3127761"/>
                <wp:effectExtent l="0" t="0" r="27940" b="158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5060" cy="31277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35.15pt;margin-top:11.7pt;width:387.8pt;height:24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" filled="f" strokecolor="black [3213]" strokeweight="2pt">
                <v:path arrowok="t"/>
              </v:rect>
            </w:pict>
          </mc:Fallback>
        </mc:AlternateContent>
      </w:r>
    </w:p>
    <w:tbl>
      <w:tblPr>
        <w:tblStyle w:val="af1"/>
        <w:tblW w:w="0" w:type="auto"/>
        <w:tblInd w:w="3133" w:type="dxa"/>
        <w:tblLook w:val="04A0" w:firstRow="1" w:lastRow="0" w:firstColumn="1" w:lastColumn="0" w:noHBand="0" w:noVBand="1"/>
      </w:tblPr>
      <w:tblGrid>
        <w:gridCol w:w="2929"/>
      </w:tblGrid>
      <w:tr w:rsidR="00F61AAC" w:rsidRPr="00981D5F" w:rsidTr="00386AEA">
        <w:trPr>
          <w:trHeight w:val="999"/>
        </w:trPr>
        <w:tc>
          <w:tcPr>
            <w:tcW w:w="2929" w:type="dxa"/>
            <w:vAlign w:val="center"/>
          </w:tcPr>
          <w:p w:rsidR="0020228B" w:rsidRPr="00981D5F" w:rsidRDefault="00386AEA" w:rsidP="00386AEA">
            <w:pPr>
              <w:pStyle w:val="a7"/>
              <w:spacing w:line="560" w:lineRule="exact"/>
              <w:ind w:leftChars="0" w:left="0"/>
              <w:jc w:val="center"/>
              <w:rPr>
                <w:rFonts w:ascii="Times New Roman" w:eastAsia="標楷體" w:hAnsi="Times New Roman"/>
                <w:b/>
                <w:color w:val="000000" w:themeColor="text1"/>
                <w:sz w:val="28"/>
                <w:szCs w:val="28"/>
              </w:rPr>
            </w:pPr>
            <w:r w:rsidRPr="00981D5F">
              <w:rPr>
                <w:rFonts w:ascii="Times New Roman" w:eastAsia="標楷體" w:hAnsi="Times New Roman"/>
                <w:b/>
                <w:noProof/>
                <w:color w:val="000000" w:themeColor="text1"/>
                <w:sz w:val="28"/>
                <w:szCs w:val="28"/>
              </w:rPr>
              <mc:AlternateContent>
                <mc:Choice Requires="wps">
                  <w:drawing>
                    <wp:anchor distT="0" distB="0" distL="114300" distR="114300" simplePos="0" relativeHeight="251692032" behindDoc="0" locked="0" layoutInCell="1" allowOverlap="1" wp14:anchorId="34D99CC4" wp14:editId="1B5FDE14">
                      <wp:simplePos x="0" y="0"/>
                      <wp:positionH relativeFrom="column">
                        <wp:posOffset>2470785</wp:posOffset>
                      </wp:positionH>
                      <wp:positionV relativeFrom="paragraph">
                        <wp:posOffset>-129540</wp:posOffset>
                      </wp:positionV>
                      <wp:extent cx="389255" cy="2658110"/>
                      <wp:effectExtent l="0" t="0" r="10795" b="2794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58110"/>
                              </a:xfrm>
                              <a:prstGeom prst="rect">
                                <a:avLst/>
                              </a:prstGeom>
                              <a:solidFill>
                                <a:srgbClr val="FFFFFF"/>
                              </a:solidFill>
                              <a:ln w="9525">
                                <a:solidFill>
                                  <a:srgbClr val="000000"/>
                                </a:solidFill>
                                <a:miter lim="800000"/>
                                <a:headEnd/>
                                <a:tailEnd/>
                              </a:ln>
                            </wps:spPr>
                            <wps:txbx>
                              <w:txbxContent>
                                <w:p w:rsidR="003A7066" w:rsidRPr="002054A1" w:rsidRDefault="003A7066" w:rsidP="002054A1">
                                  <w:pPr>
                                    <w:pStyle w:val="a7"/>
                                    <w:spacing w:line="300" w:lineRule="exact"/>
                                    <w:ind w:leftChars="0" w:left="0"/>
                                    <w:jc w:val="center"/>
                                    <w:rPr>
                                      <w:rFonts w:eastAsia="標楷體"/>
                                      <w:b/>
                                      <w:color w:val="000000" w:themeColor="text1"/>
                                      <w:sz w:val="28"/>
                                      <w:szCs w:val="28"/>
                                    </w:rPr>
                                  </w:pPr>
                                  <w:r w:rsidRPr="002054A1">
                                    <w:rPr>
                                      <w:rFonts w:eastAsia="標楷體" w:hint="eastAsia"/>
                                      <w:b/>
                                      <w:color w:val="000000" w:themeColor="text1"/>
                                      <w:sz w:val="28"/>
                                      <w:szCs w:val="28"/>
                                    </w:rPr>
                                    <w:t>該新進人員的知識具備程度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194.55pt;margin-top:-10.2pt;width:30.65pt;height:20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">
                      <v:textbox>
                        <w:txbxContent>
                          <w:p w:rsidR="003A7066" w:rsidRPr="002054A1" w:rsidRDefault="003A7066" w:rsidP="002054A1">
                            <w:pPr>
                              <w:pStyle w:val="a7"/>
                              <w:spacing w:line="300" w:lineRule="exact"/>
                              <w:ind w:leftChars="0" w:left="0"/>
                              <w:jc w:val="center"/>
                              <w:rPr>
                                <w:rFonts w:eastAsia="標楷體"/>
                                <w:b/>
                                <w:color w:val="000000" w:themeColor="text1"/>
                                <w:sz w:val="28"/>
                                <w:szCs w:val="28"/>
                              </w:rPr>
                            </w:pPr>
                            <w:r w:rsidRPr="002054A1">
                              <w:rPr>
                                <w:rFonts w:eastAsia="標楷體" w:hint="eastAsia"/>
                                <w:b/>
                                <w:color w:val="000000" w:themeColor="text1"/>
                                <w:sz w:val="28"/>
                                <w:szCs w:val="28"/>
                              </w:rPr>
                              <w:t>該新進人員的知識具備程度</w:t>
                            </w:r>
                          </w:p>
                        </w:txbxContent>
                      </v:textbox>
                    </v:shape>
                  </w:pict>
                </mc:Fallback>
              </mc:AlternateContent>
            </w:r>
            <w:r w:rsidRPr="00981D5F">
              <w:rPr>
                <w:rFonts w:ascii="Times New Roman" w:eastAsia="標楷體" w:hAnsi="Times New Roman"/>
                <w:b/>
                <w:noProof/>
                <w:color w:val="000000" w:themeColor="text1"/>
                <w:sz w:val="28"/>
                <w:szCs w:val="28"/>
              </w:rPr>
              <mc:AlternateContent>
                <mc:Choice Requires="wps">
                  <w:drawing>
                    <wp:anchor distT="0" distB="0" distL="114300" distR="114300" simplePos="0" relativeHeight="251689984" behindDoc="0" locked="0" layoutInCell="1" allowOverlap="1" wp14:anchorId="47D754B2" wp14:editId="2AD909AE">
                      <wp:simplePos x="0" y="0"/>
                      <wp:positionH relativeFrom="column">
                        <wp:posOffset>-1047750</wp:posOffset>
                      </wp:positionH>
                      <wp:positionV relativeFrom="paragraph">
                        <wp:posOffset>-139700</wp:posOffset>
                      </wp:positionV>
                      <wp:extent cx="431800" cy="2708910"/>
                      <wp:effectExtent l="0" t="0" r="25400" b="1524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08910"/>
                              </a:xfrm>
                              <a:prstGeom prst="rect">
                                <a:avLst/>
                              </a:prstGeom>
                              <a:solidFill>
                                <a:srgbClr val="FFFFFF"/>
                              </a:solidFill>
                              <a:ln w="9525">
                                <a:solidFill>
                                  <a:srgbClr val="000000"/>
                                </a:solidFill>
                                <a:miter lim="800000"/>
                                <a:headEnd/>
                                <a:tailEnd/>
                              </a:ln>
                            </wps:spPr>
                            <wps:txbx>
                              <w:txbxContent>
                                <w:p w:rsidR="003A7066" w:rsidRPr="002054A1" w:rsidRDefault="003A7066" w:rsidP="002054A1">
                                  <w:pPr>
                                    <w:pStyle w:val="a7"/>
                                    <w:spacing w:line="300" w:lineRule="exact"/>
                                    <w:ind w:leftChars="0" w:left="0"/>
                                    <w:jc w:val="center"/>
                                    <w:rPr>
                                      <w:rFonts w:eastAsia="標楷體"/>
                                      <w:b/>
                                      <w:color w:val="000000" w:themeColor="text1"/>
                                      <w:sz w:val="28"/>
                                      <w:szCs w:val="28"/>
                                    </w:rPr>
                                  </w:pPr>
                                  <w:r w:rsidRPr="002054A1">
                                    <w:rPr>
                                      <w:rFonts w:eastAsia="標楷體" w:hint="eastAsia"/>
                                      <w:b/>
                                      <w:color w:val="000000" w:themeColor="text1"/>
                                      <w:sz w:val="28"/>
                                      <w:szCs w:val="28"/>
                                    </w:rPr>
                                    <w:t>對於達成組織績效之重要程度</w:t>
                                  </w:r>
                                  <w:r w:rsidRPr="002054A1">
                                    <w:rPr>
                                      <w:rFonts w:eastAsia="標楷體" w:hint="eastAsia"/>
                                      <w:b/>
                                      <w:color w:val="000000" w:themeColor="text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5pt;margin-top:-11pt;width:34pt;height:2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">
                      <v:textbox>
                        <w:txbxContent>
                          <w:p w:rsidR="003A7066" w:rsidRPr="002054A1" w:rsidRDefault="003A7066" w:rsidP="002054A1">
                            <w:pPr>
                              <w:pStyle w:val="a7"/>
                              <w:spacing w:line="300" w:lineRule="exact"/>
                              <w:ind w:leftChars="0" w:left="0"/>
                              <w:jc w:val="center"/>
                              <w:rPr>
                                <w:rFonts w:eastAsia="標楷體"/>
                                <w:b/>
                                <w:color w:val="000000" w:themeColor="text1"/>
                                <w:sz w:val="28"/>
                                <w:szCs w:val="28"/>
                              </w:rPr>
                            </w:pPr>
                            <w:r w:rsidRPr="002054A1">
                              <w:rPr>
                                <w:rFonts w:eastAsia="標楷體" w:hint="eastAsia"/>
                                <w:b/>
                                <w:color w:val="000000" w:themeColor="text1"/>
                                <w:sz w:val="28"/>
                                <w:szCs w:val="28"/>
                              </w:rPr>
                              <w:t>對於達成組織績效之重要程度</w:t>
                            </w:r>
                            <w:r w:rsidRPr="002054A1">
                              <w:rPr>
                                <w:rFonts w:eastAsia="標楷體" w:hint="eastAsia"/>
                                <w:b/>
                                <w:color w:val="000000" w:themeColor="text1"/>
                                <w:sz w:val="28"/>
                                <w:szCs w:val="28"/>
                              </w:rPr>
                              <w:tab/>
                            </w:r>
                          </w:p>
                        </w:txbxContent>
                      </v:textbox>
                    </v:shape>
                  </w:pict>
                </mc:Fallback>
              </mc:AlternateContent>
            </w:r>
            <w:r w:rsidR="0020228B" w:rsidRPr="00981D5F">
              <w:rPr>
                <w:rFonts w:ascii="Times New Roman" w:eastAsia="標楷體" w:hAnsi="Times New Roman"/>
                <w:b/>
                <w:color w:val="000000" w:themeColor="text1"/>
                <w:sz w:val="28"/>
                <w:szCs w:val="28"/>
              </w:rPr>
              <w:t>知識</w:t>
            </w:r>
          </w:p>
        </w:tc>
      </w:tr>
      <w:tr w:rsidR="00F61AAC" w:rsidRPr="00981D5F" w:rsidTr="00386AEA">
        <w:trPr>
          <w:trHeight w:val="858"/>
        </w:trPr>
        <w:tc>
          <w:tcPr>
            <w:tcW w:w="2929" w:type="dxa"/>
            <w:vAlign w:val="center"/>
          </w:tcPr>
          <w:p w:rsidR="0020228B" w:rsidRPr="00981D5F" w:rsidRDefault="00B310D4" w:rsidP="00386AEA">
            <w:pPr>
              <w:pStyle w:val="a7"/>
              <w:spacing w:line="560" w:lineRule="exact"/>
              <w:ind w:leftChars="0" w:left="0"/>
              <w:jc w:val="center"/>
              <w:rPr>
                <w:rFonts w:ascii="Times New Roman" w:eastAsia="標楷體" w:hAnsi="Times New Roman"/>
                <w:b/>
                <w:color w:val="000000" w:themeColor="text1"/>
                <w:sz w:val="28"/>
                <w:szCs w:val="28"/>
              </w:rPr>
            </w:pPr>
            <w:r w:rsidRPr="00981D5F">
              <w:rPr>
                <w:rFonts w:ascii="Times New Roman" w:eastAsia="標楷體" w:hAnsi="Times New Roman"/>
                <w:b/>
                <w:noProof/>
                <w:color w:val="000000" w:themeColor="text1"/>
                <w:sz w:val="28"/>
                <w:szCs w:val="28"/>
              </w:rPr>
              <mc:AlternateContent>
                <mc:Choice Requires="wps">
                  <w:drawing>
                    <wp:anchor distT="0" distB="0" distL="114300" distR="114300" simplePos="0" relativeHeight="251694080" behindDoc="0" locked="0" layoutInCell="1" allowOverlap="1" wp14:anchorId="635529F5" wp14:editId="55377C5C">
                      <wp:simplePos x="0" y="0"/>
                      <wp:positionH relativeFrom="column">
                        <wp:posOffset>1924050</wp:posOffset>
                      </wp:positionH>
                      <wp:positionV relativeFrom="paragraph">
                        <wp:posOffset>622935</wp:posOffset>
                      </wp:positionV>
                      <wp:extent cx="321310" cy="219710"/>
                      <wp:effectExtent l="0" t="19050" r="40640" b="46990"/>
                      <wp:wrapNone/>
                      <wp:docPr id="15"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 cy="21971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5" o:spid="_x0000_s1026" type="#_x0000_t13" style="position:absolute;margin-left:151.5pt;margin-top:49.05pt;width:25.3pt;height:1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" adj="14215" filled="f" strokecolor="black [3213]" strokeweight="2pt">
                      <v:path arrowok="t"/>
                    </v:shape>
                  </w:pict>
                </mc:Fallback>
              </mc:AlternateContent>
            </w:r>
            <w:r w:rsidRPr="00981D5F">
              <w:rPr>
                <w:rFonts w:ascii="Times New Roman" w:eastAsia="標楷體" w:hAnsi="Times New Roman"/>
                <w:b/>
                <w:noProof/>
                <w:color w:val="000000" w:themeColor="text1"/>
                <w:sz w:val="28"/>
                <w:szCs w:val="28"/>
              </w:rPr>
              <mc:AlternateContent>
                <mc:Choice Requires="wps">
                  <w:drawing>
                    <wp:anchor distT="0" distB="0" distL="114300" distR="114300" simplePos="0" relativeHeight="251693056" behindDoc="0" locked="0" layoutInCell="1" allowOverlap="1" wp14:anchorId="4CAAC5E4" wp14:editId="4E7687F4">
                      <wp:simplePos x="0" y="0"/>
                      <wp:positionH relativeFrom="column">
                        <wp:posOffset>-490855</wp:posOffset>
                      </wp:positionH>
                      <wp:positionV relativeFrom="paragraph">
                        <wp:posOffset>586105</wp:posOffset>
                      </wp:positionV>
                      <wp:extent cx="321945" cy="254000"/>
                      <wp:effectExtent l="0" t="0" r="20955" b="12700"/>
                      <wp:wrapNone/>
                      <wp:docPr id="13" name="向左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2540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3" o:spid="_x0000_s1026" type="#_x0000_t66" style="position:absolute;margin-left:-38.65pt;margin-top:46.15pt;width:25.3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" adj="8521" filled="f" strokecolor="black [3213]" strokeweight="2pt">
                      <v:path arrowok="t"/>
                    </v:shape>
                  </w:pict>
                </mc:Fallback>
              </mc:AlternateContent>
            </w:r>
            <w:r w:rsidR="0020228B" w:rsidRPr="00981D5F">
              <w:rPr>
                <w:rFonts w:ascii="Times New Roman" w:eastAsia="標楷體" w:hAnsi="Times New Roman"/>
                <w:b/>
                <w:color w:val="000000" w:themeColor="text1"/>
                <w:sz w:val="28"/>
                <w:szCs w:val="28"/>
              </w:rPr>
              <w:t>技巧</w:t>
            </w:r>
          </w:p>
        </w:tc>
      </w:tr>
      <w:tr w:rsidR="00F61AAC" w:rsidRPr="00981D5F" w:rsidTr="00386AEA">
        <w:trPr>
          <w:trHeight w:val="983"/>
        </w:trPr>
        <w:tc>
          <w:tcPr>
            <w:tcW w:w="2929" w:type="dxa"/>
            <w:vAlign w:val="center"/>
          </w:tcPr>
          <w:p w:rsidR="0020228B" w:rsidRPr="00981D5F" w:rsidRDefault="0020228B" w:rsidP="00386AEA">
            <w:pPr>
              <w:pStyle w:val="a7"/>
              <w:spacing w:line="560" w:lineRule="exact"/>
              <w:ind w:leftChars="0" w:left="0"/>
              <w:jc w:val="center"/>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t>能力</w:t>
            </w:r>
          </w:p>
        </w:tc>
      </w:tr>
      <w:tr w:rsidR="00F61AAC" w:rsidRPr="00981D5F" w:rsidTr="00386AEA">
        <w:trPr>
          <w:trHeight w:val="968"/>
        </w:trPr>
        <w:tc>
          <w:tcPr>
            <w:tcW w:w="2929" w:type="dxa"/>
            <w:vAlign w:val="center"/>
          </w:tcPr>
          <w:p w:rsidR="0020228B" w:rsidRPr="00981D5F" w:rsidRDefault="0020228B" w:rsidP="00386AEA">
            <w:pPr>
              <w:pStyle w:val="a7"/>
              <w:spacing w:line="560" w:lineRule="exact"/>
              <w:ind w:leftChars="0" w:left="0"/>
              <w:jc w:val="center"/>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t>態度</w:t>
            </w:r>
          </w:p>
        </w:tc>
      </w:tr>
    </w:tbl>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386AEA" w:rsidRPr="00981D5F" w:rsidRDefault="00386AEA" w:rsidP="0020228B">
      <w:pPr>
        <w:pStyle w:val="a7"/>
        <w:spacing w:line="560" w:lineRule="exact"/>
        <w:ind w:leftChars="0" w:left="720"/>
        <w:jc w:val="both"/>
        <w:rPr>
          <w:rFonts w:ascii="Times New Roman" w:eastAsia="標楷體" w:hAnsi="Times New Roman"/>
          <w:b/>
          <w:color w:val="000000" w:themeColor="text1"/>
          <w:sz w:val="28"/>
          <w:szCs w:val="28"/>
        </w:rPr>
      </w:pPr>
    </w:p>
    <w:p w:rsidR="0020228B" w:rsidRPr="00981D5F" w:rsidRDefault="00B310D4" w:rsidP="0020228B">
      <w:pPr>
        <w:pStyle w:val="a7"/>
        <w:spacing w:line="560" w:lineRule="exact"/>
        <w:ind w:leftChars="0" w:left="720"/>
        <w:jc w:val="both"/>
        <w:rPr>
          <w:rFonts w:ascii="Times New Roman" w:eastAsia="標楷體" w:hAnsi="Times New Roman"/>
          <w:b/>
          <w:color w:val="000000" w:themeColor="text1"/>
          <w:sz w:val="28"/>
          <w:szCs w:val="28"/>
        </w:rPr>
      </w:pPr>
      <w:r w:rsidRPr="00981D5F">
        <w:rPr>
          <w:rFonts w:ascii="Times New Roman" w:eastAsia="標楷體" w:hAnsi="Times New Roman"/>
          <w:b/>
          <w:noProof/>
          <w:color w:val="000000" w:themeColor="text1"/>
          <w:sz w:val="28"/>
          <w:szCs w:val="28"/>
        </w:rPr>
        <mc:AlternateContent>
          <mc:Choice Requires="wps">
            <w:drawing>
              <wp:anchor distT="0" distB="0" distL="114300" distR="114300" simplePos="0" relativeHeight="251679744" behindDoc="0" locked="0" layoutInCell="1" allowOverlap="1" wp14:anchorId="344A8A76" wp14:editId="2AAE9D25">
                <wp:simplePos x="0" y="0"/>
                <wp:positionH relativeFrom="column">
                  <wp:posOffset>2514600</wp:posOffset>
                </wp:positionH>
                <wp:positionV relativeFrom="paragraph">
                  <wp:posOffset>39079</wp:posOffset>
                </wp:positionV>
                <wp:extent cx="615950" cy="846455"/>
                <wp:effectExtent l="19050" t="19050" r="31750" b="10795"/>
                <wp:wrapNone/>
                <wp:docPr id="7" name="向上箭號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50" cy="846455"/>
                        </a:xfrm>
                        <a:prstGeom prs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7" o:spid="_x0000_s1026" type="#_x0000_t68" style="position:absolute;margin-left:198pt;margin-top:3.1pt;width:48.5pt;height:6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" adj="7859" filled="f" strokecolor="black [3213]" strokeweight="2pt">
                <v:path arrowok="t"/>
              </v:shape>
            </w:pict>
          </mc:Fallback>
        </mc:AlternateContent>
      </w:r>
    </w:p>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20228B" w:rsidRPr="00981D5F" w:rsidRDefault="00B310D4" w:rsidP="0020228B">
      <w:pPr>
        <w:pStyle w:val="a7"/>
        <w:spacing w:line="560" w:lineRule="exact"/>
        <w:ind w:leftChars="0" w:left="720"/>
        <w:jc w:val="both"/>
        <w:rPr>
          <w:rFonts w:ascii="Times New Roman" w:eastAsia="標楷體" w:hAnsi="Times New Roman"/>
          <w:b/>
          <w:color w:val="000000" w:themeColor="text1"/>
          <w:sz w:val="28"/>
          <w:szCs w:val="28"/>
        </w:rPr>
      </w:pPr>
      <w:r w:rsidRPr="00981D5F">
        <w:rPr>
          <w:rFonts w:ascii="Times New Roman" w:eastAsia="標楷體" w:hAnsi="Times New Roman"/>
          <w:b/>
          <w:noProof/>
          <w:color w:val="000000" w:themeColor="text1"/>
          <w:sz w:val="28"/>
          <w:szCs w:val="28"/>
        </w:rPr>
        <mc:AlternateContent>
          <mc:Choice Requires="wps">
            <w:drawing>
              <wp:anchor distT="0" distB="0" distL="114300" distR="114300" simplePos="0" relativeHeight="251678720" behindDoc="0" locked="0" layoutInCell="1" allowOverlap="1" wp14:anchorId="07CF6AD6" wp14:editId="3B4257C7">
                <wp:simplePos x="0" y="0"/>
                <wp:positionH relativeFrom="column">
                  <wp:posOffset>1252855</wp:posOffset>
                </wp:positionH>
                <wp:positionV relativeFrom="paragraph">
                  <wp:posOffset>339090</wp:posOffset>
                </wp:positionV>
                <wp:extent cx="3209290" cy="2870200"/>
                <wp:effectExtent l="0" t="0" r="10160" b="2540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9290" cy="287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98.65pt;margin-top:26.7pt;width:252.7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" filled="f" strokecolor="black [3213]" strokeweight="2pt">
                <v:path arrowok="t"/>
              </v:rect>
            </w:pict>
          </mc:Fallback>
        </mc:AlternateContent>
      </w:r>
    </w:p>
    <w:p w:rsidR="0020228B" w:rsidRPr="00981D5F" w:rsidRDefault="00B310D4" w:rsidP="0020228B">
      <w:pPr>
        <w:pStyle w:val="a7"/>
        <w:spacing w:line="560" w:lineRule="exact"/>
        <w:ind w:leftChars="0" w:left="720"/>
        <w:jc w:val="both"/>
        <w:rPr>
          <w:rFonts w:ascii="Times New Roman" w:eastAsia="標楷體" w:hAnsi="Times New Roman"/>
          <w:b/>
          <w:color w:val="000000" w:themeColor="text1"/>
          <w:sz w:val="28"/>
          <w:szCs w:val="28"/>
        </w:rPr>
      </w:pPr>
      <w:r w:rsidRPr="00981D5F">
        <w:rPr>
          <w:rFonts w:ascii="Times New Roman" w:hAnsi="Times New Roman"/>
          <w:noProof/>
          <w:color w:val="000000" w:themeColor="text1"/>
        </w:rPr>
        <mc:AlternateContent>
          <mc:Choice Requires="wps">
            <w:drawing>
              <wp:anchor distT="0" distB="0" distL="114300" distR="114300" simplePos="0" relativeHeight="251685888" behindDoc="0" locked="0" layoutInCell="1" allowOverlap="1" wp14:anchorId="7B2E446E" wp14:editId="390439AE">
                <wp:simplePos x="0" y="0"/>
                <wp:positionH relativeFrom="column">
                  <wp:posOffset>1727835</wp:posOffset>
                </wp:positionH>
                <wp:positionV relativeFrom="paragraph">
                  <wp:posOffset>200660</wp:posOffset>
                </wp:positionV>
                <wp:extent cx="2096770" cy="1243965"/>
                <wp:effectExtent l="0" t="0" r="2413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243965"/>
                        </a:xfrm>
                        <a:prstGeom prst="rect">
                          <a:avLst/>
                        </a:prstGeom>
                        <a:solidFill>
                          <a:srgbClr val="FFFFFF"/>
                        </a:solidFill>
                        <a:ln w="9525">
                          <a:solidFill>
                            <a:srgbClr val="000000"/>
                          </a:solidFill>
                          <a:miter lim="800000"/>
                          <a:headEnd/>
                          <a:tailEnd/>
                        </a:ln>
                      </wps:spPr>
                      <wps:txbx>
                        <w:txbxContent>
                          <w:p w:rsidR="003A7066" w:rsidRPr="009E120F" w:rsidRDefault="003A7066" w:rsidP="0020228B">
                            <w:pPr>
                              <w:rPr>
                                <w:rFonts w:ascii="標楷體" w:eastAsia="標楷體" w:hAnsi="標楷體"/>
                                <w:b/>
                              </w:rPr>
                            </w:pPr>
                            <w:r w:rsidRPr="009E120F">
                              <w:rPr>
                                <w:rFonts w:ascii="標楷體" w:eastAsia="標楷體" w:hAnsi="標楷體" w:hint="eastAsia"/>
                                <w:b/>
                              </w:rPr>
                              <w:t>直屬主管之個人背景變項</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服務機關</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機關別：中央／地方</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單位屬性：業務／幕僚</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擔任主管年資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36.05pt;margin-top:15.8pt;width:165.1pt;height:97.9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">
                <v:textbox style="mso-fit-shape-to-text:t">
                  <w:txbxContent>
                    <w:p w:rsidR="003A7066" w:rsidRPr="009E120F" w:rsidRDefault="003A7066" w:rsidP="0020228B">
                      <w:pPr>
                        <w:rPr>
                          <w:rFonts w:ascii="標楷體" w:eastAsia="標楷體" w:hAnsi="標楷體"/>
                          <w:b/>
                        </w:rPr>
                      </w:pPr>
                      <w:r w:rsidRPr="009E120F">
                        <w:rPr>
                          <w:rFonts w:ascii="標楷體" w:eastAsia="標楷體" w:hAnsi="標楷體" w:hint="eastAsia"/>
                          <w:b/>
                        </w:rPr>
                        <w:t>直屬主管之個人背景變項</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服務機關</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機關別：中央／地方</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單位屬性：業務／幕僚</w:t>
                      </w:r>
                    </w:p>
                    <w:p w:rsidR="003A7066" w:rsidRPr="009E120F" w:rsidRDefault="003A7066" w:rsidP="00A574AB">
                      <w:pPr>
                        <w:pStyle w:val="a7"/>
                        <w:numPr>
                          <w:ilvl w:val="0"/>
                          <w:numId w:val="20"/>
                        </w:numPr>
                        <w:ind w:leftChars="0"/>
                        <w:rPr>
                          <w:rFonts w:ascii="標楷體" w:eastAsia="標楷體" w:hAnsi="標楷體"/>
                        </w:rPr>
                      </w:pPr>
                      <w:r w:rsidRPr="009E120F">
                        <w:rPr>
                          <w:rFonts w:ascii="標楷體" w:eastAsia="標楷體" w:hAnsi="標楷體" w:hint="eastAsia"/>
                        </w:rPr>
                        <w:t>擔任主管年資</w:t>
                      </w:r>
                    </w:p>
                  </w:txbxContent>
                </v:textbox>
              </v:shape>
            </w:pict>
          </mc:Fallback>
        </mc:AlternateContent>
      </w:r>
    </w:p>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20228B" w:rsidRPr="00981D5F" w:rsidRDefault="00B310D4" w:rsidP="0020228B">
      <w:pPr>
        <w:pStyle w:val="a7"/>
        <w:spacing w:line="560" w:lineRule="exact"/>
        <w:ind w:leftChars="0" w:left="720"/>
        <w:jc w:val="both"/>
        <w:rPr>
          <w:rFonts w:ascii="Times New Roman" w:eastAsia="標楷體" w:hAnsi="Times New Roman"/>
          <w:b/>
          <w:color w:val="000000" w:themeColor="text1"/>
          <w:sz w:val="28"/>
          <w:szCs w:val="28"/>
        </w:rPr>
      </w:pPr>
      <w:r w:rsidRPr="00981D5F">
        <w:rPr>
          <w:rFonts w:ascii="Times New Roman" w:eastAsia="標楷體" w:hAnsi="Times New Roman"/>
          <w:noProof/>
          <w:color w:val="000000" w:themeColor="text1"/>
          <w:sz w:val="28"/>
          <w:szCs w:val="28"/>
        </w:rPr>
        <mc:AlternateContent>
          <mc:Choice Requires="wps">
            <w:drawing>
              <wp:anchor distT="0" distB="0" distL="114300" distR="114300" simplePos="0" relativeHeight="251687936" behindDoc="0" locked="0" layoutInCell="1" allowOverlap="1" wp14:anchorId="72259C81" wp14:editId="27F1E7F7">
                <wp:simplePos x="0" y="0"/>
                <wp:positionH relativeFrom="column">
                  <wp:posOffset>1577340</wp:posOffset>
                </wp:positionH>
                <wp:positionV relativeFrom="paragraph">
                  <wp:posOffset>187325</wp:posOffset>
                </wp:positionV>
                <wp:extent cx="2534920" cy="1010920"/>
                <wp:effectExtent l="0" t="0" r="17780" b="1778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010920"/>
                        </a:xfrm>
                        <a:prstGeom prst="rect">
                          <a:avLst/>
                        </a:prstGeom>
                        <a:solidFill>
                          <a:srgbClr val="FFFFFF"/>
                        </a:solidFill>
                        <a:ln w="9525">
                          <a:solidFill>
                            <a:srgbClr val="000000"/>
                          </a:solidFill>
                          <a:miter lim="800000"/>
                          <a:headEnd/>
                          <a:tailEnd/>
                        </a:ln>
                      </wps:spPr>
                      <wps:txbx>
                        <w:txbxContent>
                          <w:p w:rsidR="003A7066" w:rsidRPr="009E120F" w:rsidRDefault="003A7066" w:rsidP="0020228B">
                            <w:pPr>
                              <w:rPr>
                                <w:rFonts w:ascii="標楷體" w:eastAsia="標楷體" w:hAnsi="標楷體"/>
                                <w:b/>
                              </w:rPr>
                            </w:pPr>
                            <w:r w:rsidRPr="009E120F">
                              <w:rPr>
                                <w:rFonts w:ascii="標楷體" w:eastAsia="標楷體" w:hAnsi="標楷體" w:hint="eastAsia"/>
                                <w:b/>
                              </w:rPr>
                              <w:t>新進人員</w:t>
                            </w:r>
                            <w:r>
                              <w:rPr>
                                <w:rFonts w:ascii="標楷體" w:eastAsia="標楷體" w:hAnsi="標楷體" w:hint="eastAsia"/>
                                <w:b/>
                              </w:rPr>
                              <w:t>基本資料變項</w:t>
                            </w:r>
                          </w:p>
                          <w:p w:rsidR="003A7066" w:rsidRPr="009E120F" w:rsidRDefault="003A7066" w:rsidP="00A574AB">
                            <w:pPr>
                              <w:pStyle w:val="a7"/>
                              <w:numPr>
                                <w:ilvl w:val="0"/>
                                <w:numId w:val="21"/>
                              </w:numPr>
                              <w:ind w:leftChars="0"/>
                              <w:rPr>
                                <w:rFonts w:ascii="標楷體" w:eastAsia="標楷體" w:hAnsi="標楷體"/>
                              </w:rPr>
                            </w:pPr>
                            <w:r w:rsidRPr="009E120F">
                              <w:rPr>
                                <w:rFonts w:ascii="標楷體" w:eastAsia="標楷體" w:hAnsi="標楷體" w:hint="eastAsia"/>
                              </w:rPr>
                              <w:t>最高教育程度</w:t>
                            </w:r>
                          </w:p>
                          <w:p w:rsidR="003A7066" w:rsidRPr="009E120F" w:rsidRDefault="003A7066" w:rsidP="00A574AB">
                            <w:pPr>
                              <w:pStyle w:val="a7"/>
                              <w:numPr>
                                <w:ilvl w:val="0"/>
                                <w:numId w:val="21"/>
                              </w:numPr>
                              <w:ind w:leftChars="0"/>
                              <w:rPr>
                                <w:rFonts w:ascii="標楷體" w:eastAsia="標楷體" w:hAnsi="標楷體"/>
                              </w:rPr>
                            </w:pPr>
                            <w:r w:rsidRPr="009E120F">
                              <w:rPr>
                                <w:rFonts w:ascii="標楷體" w:eastAsia="標楷體" w:hAnsi="標楷體" w:hint="eastAsia"/>
                              </w:rPr>
                              <w:t>職系類別：行政類／技術類</w:t>
                            </w:r>
                          </w:p>
                          <w:p w:rsidR="003A7066" w:rsidRPr="009E120F" w:rsidRDefault="003A7066" w:rsidP="00A574AB">
                            <w:pPr>
                              <w:pStyle w:val="a7"/>
                              <w:numPr>
                                <w:ilvl w:val="0"/>
                                <w:numId w:val="21"/>
                              </w:numPr>
                              <w:ind w:leftChars="0"/>
                              <w:rPr>
                                <w:rFonts w:ascii="標楷體" w:eastAsia="標楷體" w:hAnsi="標楷體"/>
                              </w:rPr>
                            </w:pPr>
                            <w:r w:rsidRPr="009E120F">
                              <w:rPr>
                                <w:rFonts w:ascii="標楷體" w:eastAsia="標楷體" w:hAnsi="標楷體" w:hint="eastAsia"/>
                              </w:rPr>
                              <w:t>是否具備公務經驗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4.2pt;margin-top:14.75pt;width:199.6pt;height:7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">
                <v:textbox>
                  <w:txbxContent>
                    <w:p w:rsidR="003A7066" w:rsidRPr="009E120F" w:rsidRDefault="003A7066" w:rsidP="0020228B">
                      <w:pPr>
                        <w:rPr>
                          <w:rFonts w:ascii="標楷體" w:eastAsia="標楷體" w:hAnsi="標楷體"/>
                          <w:b/>
                        </w:rPr>
                      </w:pPr>
                      <w:r w:rsidRPr="009E120F">
                        <w:rPr>
                          <w:rFonts w:ascii="標楷體" w:eastAsia="標楷體" w:hAnsi="標楷體" w:hint="eastAsia"/>
                          <w:b/>
                        </w:rPr>
                        <w:t>新進人員</w:t>
                      </w:r>
                      <w:r>
                        <w:rPr>
                          <w:rFonts w:ascii="標楷體" w:eastAsia="標楷體" w:hAnsi="標楷體" w:hint="eastAsia"/>
                          <w:b/>
                        </w:rPr>
                        <w:t>基本資料變項</w:t>
                      </w:r>
                    </w:p>
                    <w:p w:rsidR="003A7066" w:rsidRPr="009E120F" w:rsidRDefault="003A7066" w:rsidP="00A574AB">
                      <w:pPr>
                        <w:pStyle w:val="a7"/>
                        <w:numPr>
                          <w:ilvl w:val="0"/>
                          <w:numId w:val="21"/>
                        </w:numPr>
                        <w:ind w:leftChars="0"/>
                        <w:rPr>
                          <w:rFonts w:ascii="標楷體" w:eastAsia="標楷體" w:hAnsi="標楷體"/>
                        </w:rPr>
                      </w:pPr>
                      <w:r w:rsidRPr="009E120F">
                        <w:rPr>
                          <w:rFonts w:ascii="標楷體" w:eastAsia="標楷體" w:hAnsi="標楷體" w:hint="eastAsia"/>
                        </w:rPr>
                        <w:t>最高教育程度</w:t>
                      </w:r>
                    </w:p>
                    <w:p w:rsidR="003A7066" w:rsidRPr="009E120F" w:rsidRDefault="003A7066" w:rsidP="00A574AB">
                      <w:pPr>
                        <w:pStyle w:val="a7"/>
                        <w:numPr>
                          <w:ilvl w:val="0"/>
                          <w:numId w:val="21"/>
                        </w:numPr>
                        <w:ind w:leftChars="0"/>
                        <w:rPr>
                          <w:rFonts w:ascii="標楷體" w:eastAsia="標楷體" w:hAnsi="標楷體"/>
                        </w:rPr>
                      </w:pPr>
                      <w:r w:rsidRPr="009E120F">
                        <w:rPr>
                          <w:rFonts w:ascii="標楷體" w:eastAsia="標楷體" w:hAnsi="標楷體" w:hint="eastAsia"/>
                        </w:rPr>
                        <w:t>職系類別：行政類／技術類</w:t>
                      </w:r>
                    </w:p>
                    <w:p w:rsidR="003A7066" w:rsidRPr="009E120F" w:rsidRDefault="003A7066" w:rsidP="00A574AB">
                      <w:pPr>
                        <w:pStyle w:val="a7"/>
                        <w:numPr>
                          <w:ilvl w:val="0"/>
                          <w:numId w:val="21"/>
                        </w:numPr>
                        <w:ind w:leftChars="0"/>
                        <w:rPr>
                          <w:rFonts w:ascii="標楷體" w:eastAsia="標楷體" w:hAnsi="標楷體"/>
                        </w:rPr>
                      </w:pPr>
                      <w:r w:rsidRPr="009E120F">
                        <w:rPr>
                          <w:rFonts w:ascii="標楷體" w:eastAsia="標楷體" w:hAnsi="標楷體" w:hint="eastAsia"/>
                        </w:rPr>
                        <w:t>是否具備公務經驗</w:t>
                      </w:r>
                    </w:p>
                  </w:txbxContent>
                </v:textbox>
              </v:shape>
            </w:pict>
          </mc:Fallback>
        </mc:AlternateContent>
      </w:r>
    </w:p>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9E120F" w:rsidRPr="00981D5F" w:rsidRDefault="009E120F" w:rsidP="002054A1">
      <w:pPr>
        <w:spacing w:line="560" w:lineRule="exact"/>
        <w:jc w:val="center"/>
        <w:rPr>
          <w:rFonts w:eastAsia="標楷體"/>
          <w:color w:val="000000" w:themeColor="text1"/>
          <w:szCs w:val="20"/>
        </w:rPr>
      </w:pPr>
    </w:p>
    <w:p w:rsidR="002054A1" w:rsidRPr="00981D5F" w:rsidRDefault="002054A1" w:rsidP="005B3338">
      <w:pPr>
        <w:spacing w:line="560" w:lineRule="exact"/>
        <w:jc w:val="center"/>
        <w:rPr>
          <w:rFonts w:eastAsia="標楷體"/>
          <w:color w:val="000000" w:themeColor="text1"/>
          <w:sz w:val="28"/>
          <w:szCs w:val="28"/>
        </w:rPr>
      </w:pPr>
      <w:r w:rsidRPr="00981D5F">
        <w:rPr>
          <w:rFonts w:eastAsia="標楷體"/>
          <w:color w:val="000000" w:themeColor="text1"/>
          <w:sz w:val="28"/>
          <w:szCs w:val="28"/>
        </w:rPr>
        <w:t>圖</w:t>
      </w:r>
      <w:r w:rsidRPr="00981D5F">
        <w:rPr>
          <w:rFonts w:eastAsia="標楷體"/>
          <w:color w:val="000000" w:themeColor="text1"/>
          <w:sz w:val="28"/>
          <w:szCs w:val="28"/>
        </w:rPr>
        <w:t>3-1</w:t>
      </w:r>
      <w:r w:rsidRPr="00981D5F">
        <w:rPr>
          <w:rFonts w:eastAsia="標楷體"/>
          <w:color w:val="000000" w:themeColor="text1"/>
          <w:sz w:val="28"/>
          <w:szCs w:val="28"/>
        </w:rPr>
        <w:t>：量化研究分析流程圖</w:t>
      </w:r>
    </w:p>
    <w:p w:rsidR="002054A1" w:rsidRPr="00981D5F" w:rsidRDefault="00227A91" w:rsidP="005B3338">
      <w:pPr>
        <w:spacing w:line="400" w:lineRule="exact"/>
        <w:jc w:val="center"/>
        <w:rPr>
          <w:rFonts w:eastAsia="標楷體"/>
          <w:color w:val="000000" w:themeColor="text1"/>
          <w:sz w:val="28"/>
          <w:szCs w:val="28"/>
        </w:rPr>
      </w:pPr>
      <w:r w:rsidRPr="00981D5F">
        <w:rPr>
          <w:rFonts w:eastAsia="標楷體"/>
          <w:color w:val="000000" w:themeColor="text1"/>
          <w:sz w:val="28"/>
          <w:szCs w:val="28"/>
        </w:rPr>
        <w:t>資料來源：本</w:t>
      </w:r>
      <w:r w:rsidR="002054A1" w:rsidRPr="00981D5F">
        <w:rPr>
          <w:rFonts w:eastAsia="標楷體"/>
          <w:color w:val="000000" w:themeColor="text1"/>
          <w:sz w:val="28"/>
          <w:szCs w:val="28"/>
        </w:rPr>
        <w:t>研究</w:t>
      </w:r>
      <w:r w:rsidRPr="00981D5F">
        <w:rPr>
          <w:rFonts w:eastAsia="標楷體"/>
          <w:color w:val="000000" w:themeColor="text1"/>
          <w:sz w:val="28"/>
          <w:szCs w:val="28"/>
        </w:rPr>
        <w:t>自行整理</w:t>
      </w:r>
    </w:p>
    <w:p w:rsidR="0020228B" w:rsidRPr="00981D5F" w:rsidRDefault="0020228B" w:rsidP="0020228B">
      <w:pPr>
        <w:pStyle w:val="a7"/>
        <w:spacing w:line="560" w:lineRule="exact"/>
        <w:ind w:leftChars="0" w:left="720"/>
        <w:jc w:val="both"/>
        <w:rPr>
          <w:rFonts w:ascii="Times New Roman" w:eastAsia="標楷體" w:hAnsi="Times New Roman"/>
          <w:b/>
          <w:color w:val="000000" w:themeColor="text1"/>
          <w:sz w:val="28"/>
          <w:szCs w:val="28"/>
        </w:rPr>
      </w:pPr>
    </w:p>
    <w:p w:rsidR="00EF4EE8" w:rsidRPr="00981D5F" w:rsidRDefault="00C53E8E" w:rsidP="00A574AB">
      <w:pPr>
        <w:pStyle w:val="a7"/>
        <w:numPr>
          <w:ilvl w:val="0"/>
          <w:numId w:val="18"/>
        </w:numPr>
        <w:spacing w:line="560" w:lineRule="exact"/>
        <w:ind w:leftChars="0"/>
        <w:jc w:val="both"/>
        <w:rPr>
          <w:rFonts w:ascii="Times New Roman" w:eastAsia="標楷體" w:hAnsi="Times New Roman"/>
          <w:b/>
          <w:color w:val="000000" w:themeColor="text1"/>
          <w:sz w:val="28"/>
          <w:szCs w:val="28"/>
        </w:rPr>
      </w:pPr>
      <w:r w:rsidRPr="00981D5F">
        <w:rPr>
          <w:rFonts w:ascii="Times New Roman" w:eastAsia="標楷體" w:hAnsi="Times New Roman"/>
          <w:color w:val="000000" w:themeColor="text1"/>
          <w:sz w:val="28"/>
          <w:szCs w:val="28"/>
        </w:rPr>
        <w:br w:type="page"/>
      </w:r>
      <w:r w:rsidR="00EF4EE8" w:rsidRPr="00981D5F">
        <w:rPr>
          <w:rFonts w:ascii="Times New Roman" w:eastAsia="標楷體" w:hAnsi="Times New Roman"/>
          <w:b/>
          <w:color w:val="000000" w:themeColor="text1"/>
          <w:sz w:val="28"/>
          <w:szCs w:val="28"/>
        </w:rPr>
        <w:lastRenderedPageBreak/>
        <w:t>研究流程</w:t>
      </w:r>
    </w:p>
    <w:p w:rsidR="0020228B" w:rsidRPr="00981D5F" w:rsidRDefault="00147435" w:rsidP="0020228B">
      <w:pPr>
        <w:pStyle w:val="a7"/>
        <w:spacing w:line="560" w:lineRule="exact"/>
        <w:ind w:leftChars="0" w:left="720"/>
        <w:jc w:val="both"/>
        <w:rPr>
          <w:rFonts w:ascii="Times New Roman" w:eastAsia="標楷體" w:hAnsi="Times New Roman"/>
          <w:b/>
          <w:color w:val="000000" w:themeColor="text1"/>
          <w:sz w:val="32"/>
          <w:szCs w:val="32"/>
        </w:rPr>
      </w:pPr>
      <w:r w:rsidRPr="00981D5F">
        <w:rPr>
          <w:rFonts w:ascii="Times New Roman" w:eastAsia="標楷體" w:hAnsi="Times New Roman"/>
          <w:color w:val="000000" w:themeColor="text1"/>
          <w:sz w:val="28"/>
          <w:szCs w:val="28"/>
        </w:rPr>
        <w:t>本研究之</w:t>
      </w:r>
      <w:r w:rsidR="0020228B" w:rsidRPr="00981D5F">
        <w:rPr>
          <w:rFonts w:ascii="Times New Roman" w:eastAsia="標楷體" w:hAnsi="Times New Roman"/>
          <w:color w:val="000000" w:themeColor="text1"/>
          <w:sz w:val="28"/>
          <w:szCs w:val="28"/>
        </w:rPr>
        <w:t>調查方法及實施步驟說明如下：</w:t>
      </w:r>
    </w:p>
    <w:p w:rsidR="0020228B" w:rsidRPr="00981D5F" w:rsidRDefault="0020228B"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文獻探討及質化分析：</w:t>
      </w:r>
      <w:r w:rsidR="00147435" w:rsidRPr="00981D5F">
        <w:rPr>
          <w:rFonts w:ascii="Times New Roman" w:eastAsia="標楷體" w:hAnsi="Times New Roman"/>
          <w:color w:val="000000" w:themeColor="text1"/>
          <w:sz w:val="28"/>
          <w:szCs w:val="28"/>
        </w:rPr>
        <w:t>本（</w:t>
      </w:r>
      <w:r w:rsidRPr="00981D5F">
        <w:rPr>
          <w:rFonts w:ascii="Times New Roman" w:eastAsia="標楷體" w:hAnsi="Times New Roman"/>
          <w:color w:val="000000" w:themeColor="text1"/>
          <w:sz w:val="28"/>
          <w:szCs w:val="28"/>
        </w:rPr>
        <w:t>103</w:t>
      </w:r>
      <w:r w:rsidR="00147435"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年</w:t>
      </w:r>
      <w:r w:rsidRPr="00981D5F">
        <w:rPr>
          <w:rFonts w:ascii="Times New Roman" w:eastAsia="標楷體" w:hAnsi="Times New Roman"/>
          <w:color w:val="000000" w:themeColor="text1"/>
          <w:sz w:val="28"/>
          <w:szCs w:val="28"/>
        </w:rPr>
        <w:t>1</w:t>
      </w:r>
      <w:r w:rsidRPr="00981D5F">
        <w:rPr>
          <w:rFonts w:ascii="Times New Roman" w:eastAsia="標楷體" w:hAnsi="Times New Roman"/>
          <w:color w:val="000000" w:themeColor="text1"/>
          <w:sz w:val="28"/>
          <w:szCs w:val="28"/>
        </w:rPr>
        <w:t>月</w:t>
      </w:r>
      <w:r w:rsidRPr="00981D5F">
        <w:rPr>
          <w:rFonts w:ascii="Times New Roman" w:eastAsia="標楷體" w:hAnsi="Times New Roman"/>
          <w:color w:val="000000" w:themeColor="text1"/>
          <w:sz w:val="28"/>
          <w:szCs w:val="28"/>
        </w:rPr>
        <w:t>23</w:t>
      </w:r>
      <w:r w:rsidRPr="00981D5F">
        <w:rPr>
          <w:rFonts w:ascii="Times New Roman" w:eastAsia="標楷體" w:hAnsi="Times New Roman"/>
          <w:color w:val="000000" w:themeColor="text1"/>
          <w:sz w:val="28"/>
          <w:szCs w:val="28"/>
        </w:rPr>
        <w:t>日至</w:t>
      </w:r>
      <w:r w:rsidRPr="00981D5F">
        <w:rPr>
          <w:rFonts w:ascii="Times New Roman" w:eastAsia="標楷體" w:hAnsi="Times New Roman"/>
          <w:color w:val="000000" w:themeColor="text1"/>
          <w:sz w:val="28"/>
          <w:szCs w:val="28"/>
        </w:rPr>
        <w:t>2</w:t>
      </w:r>
      <w:r w:rsidRPr="00981D5F">
        <w:rPr>
          <w:rFonts w:ascii="Times New Roman" w:eastAsia="標楷體" w:hAnsi="Times New Roman"/>
          <w:color w:val="000000" w:themeColor="text1"/>
          <w:sz w:val="28"/>
          <w:szCs w:val="28"/>
        </w:rPr>
        <w:t>月</w:t>
      </w:r>
      <w:r w:rsidRPr="00981D5F">
        <w:rPr>
          <w:rFonts w:ascii="Times New Roman" w:eastAsia="標楷體" w:hAnsi="Times New Roman"/>
          <w:color w:val="000000" w:themeColor="text1"/>
          <w:sz w:val="28"/>
          <w:szCs w:val="28"/>
        </w:rPr>
        <w:t>7</w:t>
      </w:r>
      <w:r w:rsidRPr="00981D5F">
        <w:rPr>
          <w:rFonts w:ascii="Times New Roman" w:eastAsia="標楷體" w:hAnsi="Times New Roman"/>
          <w:color w:val="000000" w:themeColor="text1"/>
          <w:sz w:val="28"/>
          <w:szCs w:val="28"/>
        </w:rPr>
        <w:t>日</w:t>
      </w:r>
      <w:bookmarkStart w:id="0" w:name="_GoBack"/>
      <w:bookmarkEnd w:id="0"/>
      <w:r w:rsidRPr="00981D5F">
        <w:rPr>
          <w:rFonts w:ascii="Times New Roman" w:eastAsia="標楷體" w:hAnsi="Times New Roman"/>
          <w:color w:val="000000" w:themeColor="text1"/>
          <w:sz w:val="28"/>
          <w:szCs w:val="28"/>
        </w:rPr>
        <w:t>依據考選部「國家考試職能分析推動工作職能評估成果報告」進行質化研究分析，找出跨類科、跨職系之共通職能，並參考國內外公務人員核心職能相關文獻資料後，編製問卷初稿。</w:t>
      </w:r>
    </w:p>
    <w:p w:rsidR="0020228B" w:rsidRPr="00981D5F" w:rsidRDefault="0020228B"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期初審查座談會：</w:t>
      </w:r>
      <w:r w:rsidR="00147435" w:rsidRPr="00981D5F">
        <w:rPr>
          <w:rFonts w:ascii="Times New Roman" w:eastAsia="標楷體" w:hAnsi="Times New Roman"/>
          <w:color w:val="000000" w:themeColor="text1"/>
          <w:sz w:val="28"/>
          <w:szCs w:val="28"/>
        </w:rPr>
        <w:t>本年</w:t>
      </w:r>
      <w:r w:rsidRPr="00981D5F">
        <w:rPr>
          <w:rFonts w:ascii="Times New Roman" w:eastAsia="標楷體" w:hAnsi="Times New Roman"/>
          <w:color w:val="000000" w:themeColor="text1"/>
          <w:sz w:val="28"/>
          <w:szCs w:val="28"/>
        </w:rPr>
        <w:t>2</w:t>
      </w:r>
      <w:r w:rsidRPr="00981D5F">
        <w:rPr>
          <w:rFonts w:ascii="Times New Roman" w:eastAsia="標楷體" w:hAnsi="Times New Roman"/>
          <w:color w:val="000000" w:themeColor="text1"/>
          <w:sz w:val="28"/>
          <w:szCs w:val="28"/>
        </w:rPr>
        <w:t>月</w:t>
      </w:r>
      <w:r w:rsidRPr="00981D5F">
        <w:rPr>
          <w:rFonts w:ascii="Times New Roman" w:eastAsia="標楷體" w:hAnsi="Times New Roman"/>
          <w:color w:val="000000" w:themeColor="text1"/>
          <w:sz w:val="28"/>
          <w:szCs w:val="28"/>
        </w:rPr>
        <w:t>14</w:t>
      </w:r>
      <w:r w:rsidRPr="00981D5F">
        <w:rPr>
          <w:rFonts w:ascii="Times New Roman" w:eastAsia="標楷體" w:hAnsi="Times New Roman"/>
          <w:color w:val="000000" w:themeColor="text1"/>
          <w:sz w:val="28"/>
          <w:szCs w:val="28"/>
        </w:rPr>
        <w:t>日召開</w:t>
      </w:r>
      <w:r w:rsidR="00211102" w:rsidRPr="00981D5F">
        <w:rPr>
          <w:rFonts w:ascii="Times New Roman" w:eastAsia="標楷體" w:hAnsi="Times New Roman"/>
          <w:color w:val="000000" w:themeColor="text1"/>
          <w:sz w:val="28"/>
          <w:szCs w:val="28"/>
        </w:rPr>
        <w:t>第</w:t>
      </w:r>
      <w:r w:rsidR="00211102" w:rsidRPr="00981D5F">
        <w:rPr>
          <w:rFonts w:ascii="Times New Roman" w:eastAsia="標楷體" w:hAnsi="Times New Roman"/>
          <w:color w:val="000000" w:themeColor="text1"/>
          <w:sz w:val="28"/>
          <w:szCs w:val="28"/>
        </w:rPr>
        <w:t>1</w:t>
      </w:r>
      <w:r w:rsidR="00211102" w:rsidRPr="00981D5F">
        <w:rPr>
          <w:rFonts w:ascii="Times New Roman" w:eastAsia="標楷體" w:hAnsi="Times New Roman"/>
          <w:color w:val="000000" w:themeColor="text1"/>
          <w:sz w:val="28"/>
          <w:szCs w:val="28"/>
        </w:rPr>
        <w:t>場次</w:t>
      </w:r>
      <w:r w:rsidRPr="00981D5F">
        <w:rPr>
          <w:rFonts w:ascii="Times New Roman" w:eastAsia="標楷體" w:hAnsi="Times New Roman"/>
          <w:color w:val="000000" w:themeColor="text1"/>
          <w:sz w:val="28"/>
          <w:szCs w:val="28"/>
        </w:rPr>
        <w:t>座談會，邀集專家學者針對本案研究方向及架構進行討論。</w:t>
      </w:r>
    </w:p>
    <w:p w:rsidR="0020228B" w:rsidRPr="00981D5F" w:rsidRDefault="0020228B"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專家學者座談會：</w:t>
      </w:r>
      <w:r w:rsidR="00147435" w:rsidRPr="00981D5F">
        <w:rPr>
          <w:rFonts w:ascii="Times New Roman" w:eastAsia="標楷體" w:hAnsi="Times New Roman"/>
          <w:color w:val="000000" w:themeColor="text1"/>
          <w:sz w:val="28"/>
          <w:szCs w:val="28"/>
        </w:rPr>
        <w:t>本年</w:t>
      </w:r>
      <w:r w:rsidRPr="00981D5F">
        <w:rPr>
          <w:rFonts w:ascii="Times New Roman" w:eastAsia="標楷體" w:hAnsi="Times New Roman"/>
          <w:color w:val="000000" w:themeColor="text1"/>
          <w:sz w:val="28"/>
          <w:szCs w:val="28"/>
        </w:rPr>
        <w:t>2</w:t>
      </w:r>
      <w:r w:rsidRPr="00981D5F">
        <w:rPr>
          <w:rFonts w:ascii="Times New Roman" w:eastAsia="標楷體" w:hAnsi="Times New Roman"/>
          <w:color w:val="000000" w:themeColor="text1"/>
          <w:sz w:val="28"/>
          <w:szCs w:val="28"/>
        </w:rPr>
        <w:t>月</w:t>
      </w:r>
      <w:r w:rsidRPr="00981D5F">
        <w:rPr>
          <w:rFonts w:ascii="Times New Roman" w:eastAsia="標楷體" w:hAnsi="Times New Roman"/>
          <w:color w:val="000000" w:themeColor="text1"/>
          <w:sz w:val="28"/>
          <w:szCs w:val="28"/>
        </w:rPr>
        <w:t>20</w:t>
      </w:r>
      <w:r w:rsidRPr="00981D5F">
        <w:rPr>
          <w:rFonts w:ascii="Times New Roman" w:eastAsia="標楷體" w:hAnsi="Times New Roman"/>
          <w:color w:val="000000" w:themeColor="text1"/>
          <w:sz w:val="28"/>
          <w:szCs w:val="28"/>
        </w:rPr>
        <w:t>日召開第</w:t>
      </w:r>
      <w:r w:rsidRPr="00981D5F">
        <w:rPr>
          <w:rFonts w:ascii="Times New Roman" w:eastAsia="標楷體" w:hAnsi="Times New Roman"/>
          <w:color w:val="000000" w:themeColor="text1"/>
          <w:sz w:val="28"/>
          <w:szCs w:val="28"/>
        </w:rPr>
        <w:t>2</w:t>
      </w:r>
      <w:r w:rsidRPr="00981D5F">
        <w:rPr>
          <w:rFonts w:ascii="Times New Roman" w:eastAsia="標楷體" w:hAnsi="Times New Roman"/>
          <w:color w:val="000000" w:themeColor="text1"/>
          <w:sz w:val="28"/>
          <w:szCs w:val="28"/>
        </w:rPr>
        <w:t>場次座談會，邀集專家學者</w:t>
      </w:r>
      <w:proofErr w:type="gramStart"/>
      <w:r w:rsidRPr="00981D5F">
        <w:rPr>
          <w:rFonts w:ascii="Times New Roman" w:eastAsia="標楷體" w:hAnsi="Times New Roman"/>
          <w:color w:val="000000" w:themeColor="text1"/>
          <w:sz w:val="28"/>
          <w:szCs w:val="28"/>
        </w:rPr>
        <w:t>研</w:t>
      </w:r>
      <w:proofErr w:type="gramEnd"/>
      <w:r w:rsidRPr="00981D5F">
        <w:rPr>
          <w:rFonts w:ascii="Times New Roman" w:eastAsia="標楷體" w:hAnsi="Times New Roman"/>
          <w:color w:val="000000" w:themeColor="text1"/>
          <w:sz w:val="28"/>
          <w:szCs w:val="28"/>
        </w:rPr>
        <w:t>商問卷</w:t>
      </w:r>
      <w:r w:rsidR="00147435" w:rsidRPr="00981D5F">
        <w:rPr>
          <w:rFonts w:ascii="Times New Roman" w:eastAsia="標楷體" w:hAnsi="Times New Roman"/>
          <w:color w:val="000000" w:themeColor="text1"/>
          <w:sz w:val="28"/>
          <w:szCs w:val="28"/>
        </w:rPr>
        <w:t>初稿</w:t>
      </w:r>
      <w:r w:rsidRPr="00981D5F">
        <w:rPr>
          <w:rFonts w:ascii="Times New Roman" w:eastAsia="標楷體" w:hAnsi="Times New Roman"/>
          <w:color w:val="000000" w:themeColor="text1"/>
          <w:sz w:val="28"/>
          <w:szCs w:val="28"/>
        </w:rPr>
        <w:t>內容，</w:t>
      </w:r>
      <w:proofErr w:type="gramStart"/>
      <w:r w:rsidRPr="00981D5F">
        <w:rPr>
          <w:rFonts w:ascii="Times New Roman" w:eastAsia="標楷體" w:hAnsi="Times New Roman"/>
          <w:color w:val="000000" w:themeColor="text1"/>
          <w:sz w:val="28"/>
          <w:szCs w:val="28"/>
        </w:rPr>
        <w:t>經逐項</w:t>
      </w:r>
      <w:proofErr w:type="gramEnd"/>
      <w:r w:rsidRPr="00981D5F">
        <w:rPr>
          <w:rFonts w:ascii="Times New Roman" w:eastAsia="標楷體" w:hAnsi="Times New Roman"/>
          <w:color w:val="000000" w:themeColor="text1"/>
          <w:sz w:val="28"/>
          <w:szCs w:val="28"/>
        </w:rPr>
        <w:t>審查後，依與會人員建議</w:t>
      </w:r>
      <w:proofErr w:type="gramStart"/>
      <w:r w:rsidRPr="00981D5F">
        <w:rPr>
          <w:rFonts w:ascii="Times New Roman" w:eastAsia="標楷體" w:hAnsi="Times New Roman"/>
          <w:color w:val="000000" w:themeColor="text1"/>
          <w:sz w:val="28"/>
          <w:szCs w:val="28"/>
        </w:rPr>
        <w:t>調整題項內容</w:t>
      </w:r>
      <w:proofErr w:type="gramEnd"/>
      <w:r w:rsidRPr="00981D5F">
        <w:rPr>
          <w:rFonts w:ascii="Times New Roman" w:eastAsia="標楷體" w:hAnsi="Times New Roman"/>
          <w:color w:val="000000" w:themeColor="text1"/>
          <w:sz w:val="28"/>
          <w:szCs w:val="28"/>
        </w:rPr>
        <w:t>，完成問卷設計。</w:t>
      </w:r>
    </w:p>
    <w:p w:rsidR="0020228B" w:rsidRPr="00981D5F" w:rsidRDefault="0020228B"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問卷調查</w:t>
      </w:r>
    </w:p>
    <w:p w:rsidR="0020228B" w:rsidRPr="00981D5F" w:rsidRDefault="0020228B" w:rsidP="00A574AB">
      <w:pPr>
        <w:pStyle w:val="a7"/>
        <w:numPr>
          <w:ilvl w:val="0"/>
          <w:numId w:val="14"/>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問卷試測：</w:t>
      </w:r>
      <w:r w:rsidR="00147435" w:rsidRPr="00981D5F">
        <w:rPr>
          <w:rFonts w:ascii="Times New Roman" w:eastAsia="標楷體" w:hAnsi="Times New Roman"/>
          <w:color w:val="000000" w:themeColor="text1"/>
          <w:sz w:val="28"/>
          <w:szCs w:val="28"/>
        </w:rPr>
        <w:t>本年</w:t>
      </w:r>
      <w:r w:rsidRPr="00981D5F">
        <w:rPr>
          <w:rFonts w:ascii="Times New Roman" w:eastAsia="標楷體" w:hAnsi="Times New Roman"/>
          <w:color w:val="000000" w:themeColor="text1"/>
          <w:sz w:val="28"/>
          <w:szCs w:val="28"/>
        </w:rPr>
        <w:t>2</w:t>
      </w:r>
      <w:r w:rsidRPr="00981D5F">
        <w:rPr>
          <w:rFonts w:ascii="Times New Roman" w:eastAsia="標楷體" w:hAnsi="Times New Roman"/>
          <w:color w:val="000000" w:themeColor="text1"/>
          <w:sz w:val="28"/>
          <w:szCs w:val="28"/>
        </w:rPr>
        <w:t>月</w:t>
      </w:r>
      <w:r w:rsidRPr="00981D5F">
        <w:rPr>
          <w:rFonts w:ascii="Times New Roman" w:eastAsia="標楷體" w:hAnsi="Times New Roman"/>
          <w:color w:val="000000" w:themeColor="text1"/>
          <w:sz w:val="28"/>
          <w:szCs w:val="28"/>
        </w:rPr>
        <w:t>27</w:t>
      </w:r>
      <w:r w:rsidRPr="00981D5F">
        <w:rPr>
          <w:rFonts w:ascii="Times New Roman" w:eastAsia="標楷體" w:hAnsi="Times New Roman"/>
          <w:color w:val="000000" w:themeColor="text1"/>
          <w:sz w:val="28"/>
          <w:szCs w:val="28"/>
        </w:rPr>
        <w:t>日至</w:t>
      </w:r>
      <w:r w:rsidRPr="00981D5F">
        <w:rPr>
          <w:rFonts w:ascii="Times New Roman" w:eastAsia="標楷體" w:hAnsi="Times New Roman"/>
          <w:color w:val="000000" w:themeColor="text1"/>
          <w:sz w:val="28"/>
          <w:szCs w:val="28"/>
        </w:rPr>
        <w:t>3</w:t>
      </w:r>
      <w:r w:rsidRPr="00981D5F">
        <w:rPr>
          <w:rFonts w:ascii="Times New Roman" w:eastAsia="標楷體" w:hAnsi="Times New Roman"/>
          <w:color w:val="000000" w:themeColor="text1"/>
          <w:sz w:val="28"/>
          <w:szCs w:val="28"/>
        </w:rPr>
        <w:t>月</w:t>
      </w:r>
      <w:r w:rsidRPr="00981D5F">
        <w:rPr>
          <w:rFonts w:ascii="Times New Roman" w:eastAsia="標楷體" w:hAnsi="Times New Roman"/>
          <w:color w:val="000000" w:themeColor="text1"/>
          <w:sz w:val="28"/>
          <w:szCs w:val="28"/>
        </w:rPr>
        <w:t>4</w:t>
      </w:r>
      <w:r w:rsidRPr="00981D5F">
        <w:rPr>
          <w:rFonts w:ascii="Times New Roman" w:eastAsia="標楷體" w:hAnsi="Times New Roman"/>
          <w:color w:val="000000" w:themeColor="text1"/>
          <w:sz w:val="28"/>
          <w:szCs w:val="28"/>
        </w:rPr>
        <w:t>日</w:t>
      </w:r>
      <w:proofErr w:type="gramStart"/>
      <w:r w:rsidRPr="00981D5F">
        <w:rPr>
          <w:rFonts w:ascii="Times New Roman" w:eastAsia="標楷體" w:hAnsi="Times New Roman"/>
          <w:color w:val="000000" w:themeColor="text1"/>
          <w:sz w:val="28"/>
          <w:szCs w:val="28"/>
        </w:rPr>
        <w:t>利用線上問卷</w:t>
      </w:r>
      <w:proofErr w:type="gramEnd"/>
      <w:r w:rsidRPr="00981D5F">
        <w:rPr>
          <w:rFonts w:ascii="Times New Roman" w:eastAsia="標楷體" w:hAnsi="Times New Roman"/>
          <w:color w:val="000000" w:themeColor="text1"/>
          <w:sz w:val="28"/>
          <w:szCs w:val="28"/>
        </w:rPr>
        <w:t>系統進行問卷試測，並進行統計分析後修正</w:t>
      </w:r>
      <w:proofErr w:type="gramStart"/>
      <w:r w:rsidRPr="00981D5F">
        <w:rPr>
          <w:rFonts w:ascii="Times New Roman" w:eastAsia="標楷體" w:hAnsi="Times New Roman"/>
          <w:color w:val="000000" w:themeColor="text1"/>
          <w:sz w:val="28"/>
          <w:szCs w:val="28"/>
        </w:rPr>
        <w:t>部分題項</w:t>
      </w:r>
      <w:proofErr w:type="gramEnd"/>
      <w:r w:rsidRPr="00981D5F">
        <w:rPr>
          <w:rFonts w:ascii="Times New Roman" w:eastAsia="標楷體" w:hAnsi="Times New Roman"/>
          <w:color w:val="000000" w:themeColor="text1"/>
          <w:sz w:val="28"/>
          <w:szCs w:val="28"/>
        </w:rPr>
        <w:t>。</w:t>
      </w:r>
    </w:p>
    <w:p w:rsidR="0020228B" w:rsidRPr="00981D5F" w:rsidRDefault="00227A91" w:rsidP="00A574AB">
      <w:pPr>
        <w:pStyle w:val="a7"/>
        <w:numPr>
          <w:ilvl w:val="0"/>
          <w:numId w:val="14"/>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正式調查：</w:t>
      </w:r>
      <w:r w:rsidR="00147435" w:rsidRPr="00981D5F">
        <w:rPr>
          <w:rFonts w:ascii="Times New Roman" w:eastAsia="標楷體" w:hAnsi="Times New Roman"/>
          <w:color w:val="000000" w:themeColor="text1"/>
          <w:sz w:val="28"/>
          <w:szCs w:val="28"/>
        </w:rPr>
        <w:t>本年</w:t>
      </w:r>
      <w:r w:rsidR="0020228B" w:rsidRPr="00981D5F">
        <w:rPr>
          <w:rFonts w:ascii="Times New Roman" w:eastAsia="標楷體" w:hAnsi="Times New Roman"/>
          <w:color w:val="000000" w:themeColor="text1"/>
          <w:sz w:val="28"/>
          <w:szCs w:val="28"/>
        </w:rPr>
        <w:t>3</w:t>
      </w:r>
      <w:r w:rsidR="0020228B" w:rsidRPr="00981D5F">
        <w:rPr>
          <w:rFonts w:ascii="Times New Roman" w:eastAsia="標楷體" w:hAnsi="Times New Roman"/>
          <w:color w:val="000000" w:themeColor="text1"/>
          <w:sz w:val="28"/>
          <w:szCs w:val="28"/>
        </w:rPr>
        <w:t>月</w:t>
      </w:r>
      <w:r w:rsidR="0020228B" w:rsidRPr="00981D5F">
        <w:rPr>
          <w:rFonts w:ascii="Times New Roman" w:eastAsia="標楷體" w:hAnsi="Times New Roman"/>
          <w:color w:val="000000" w:themeColor="text1"/>
          <w:sz w:val="28"/>
          <w:szCs w:val="28"/>
        </w:rPr>
        <w:t>10</w:t>
      </w:r>
      <w:r w:rsidR="0020228B" w:rsidRPr="00981D5F">
        <w:rPr>
          <w:rFonts w:ascii="Times New Roman" w:eastAsia="標楷體" w:hAnsi="Times New Roman"/>
          <w:color w:val="000000" w:themeColor="text1"/>
          <w:sz w:val="28"/>
          <w:szCs w:val="28"/>
        </w:rPr>
        <w:t>日請各考試錄取人員實務訓練機關協助辦理問卷調查，並於</w:t>
      </w:r>
      <w:r w:rsidR="00147435" w:rsidRPr="00981D5F">
        <w:rPr>
          <w:rFonts w:ascii="Times New Roman" w:eastAsia="標楷體" w:hAnsi="Times New Roman"/>
          <w:color w:val="000000" w:themeColor="text1"/>
          <w:sz w:val="28"/>
          <w:szCs w:val="28"/>
        </w:rPr>
        <w:t>本年</w:t>
      </w:r>
      <w:r w:rsidR="0020228B" w:rsidRPr="00981D5F">
        <w:rPr>
          <w:rFonts w:ascii="Times New Roman" w:eastAsia="標楷體" w:hAnsi="Times New Roman"/>
          <w:color w:val="000000" w:themeColor="text1"/>
          <w:sz w:val="28"/>
          <w:szCs w:val="28"/>
        </w:rPr>
        <w:t>3</w:t>
      </w:r>
      <w:r w:rsidR="0020228B" w:rsidRPr="00981D5F">
        <w:rPr>
          <w:rFonts w:ascii="Times New Roman" w:eastAsia="標楷體" w:hAnsi="Times New Roman"/>
          <w:color w:val="000000" w:themeColor="text1"/>
          <w:sz w:val="28"/>
          <w:szCs w:val="28"/>
        </w:rPr>
        <w:t>月</w:t>
      </w:r>
      <w:r w:rsidR="0020228B" w:rsidRPr="00981D5F">
        <w:rPr>
          <w:rFonts w:ascii="Times New Roman" w:eastAsia="標楷體" w:hAnsi="Times New Roman"/>
          <w:color w:val="000000" w:themeColor="text1"/>
          <w:sz w:val="28"/>
          <w:szCs w:val="28"/>
        </w:rPr>
        <w:t>21</w:t>
      </w:r>
      <w:r w:rsidR="0020228B" w:rsidRPr="00981D5F">
        <w:rPr>
          <w:rFonts w:ascii="Times New Roman" w:eastAsia="標楷體" w:hAnsi="Times New Roman"/>
          <w:color w:val="000000" w:themeColor="text1"/>
          <w:sz w:val="28"/>
          <w:szCs w:val="28"/>
        </w:rPr>
        <w:t>日完成調查。</w:t>
      </w:r>
    </w:p>
    <w:p w:rsidR="0020228B" w:rsidRPr="00981D5F" w:rsidRDefault="0020228B" w:rsidP="00A574AB">
      <w:pPr>
        <w:pStyle w:val="a7"/>
        <w:numPr>
          <w:ilvl w:val="0"/>
          <w:numId w:val="13"/>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期末審查座談會：</w:t>
      </w:r>
      <w:r w:rsidR="00147435" w:rsidRPr="00981D5F">
        <w:rPr>
          <w:rFonts w:ascii="Times New Roman" w:eastAsia="標楷體" w:hAnsi="Times New Roman"/>
          <w:color w:val="000000" w:themeColor="text1"/>
          <w:sz w:val="28"/>
          <w:szCs w:val="28"/>
        </w:rPr>
        <w:t>本年</w:t>
      </w:r>
      <w:r w:rsidRPr="00981D5F">
        <w:rPr>
          <w:rFonts w:ascii="Times New Roman" w:eastAsia="標楷體" w:hAnsi="Times New Roman"/>
          <w:color w:val="000000" w:themeColor="text1"/>
          <w:sz w:val="28"/>
          <w:szCs w:val="28"/>
        </w:rPr>
        <w:t>4</w:t>
      </w:r>
      <w:r w:rsidRPr="00981D5F">
        <w:rPr>
          <w:rFonts w:ascii="Times New Roman" w:eastAsia="標楷體" w:hAnsi="Times New Roman"/>
          <w:color w:val="000000" w:themeColor="text1"/>
          <w:sz w:val="28"/>
          <w:szCs w:val="28"/>
        </w:rPr>
        <w:t>月</w:t>
      </w:r>
      <w:r w:rsidRPr="00981D5F">
        <w:rPr>
          <w:rFonts w:ascii="Times New Roman" w:eastAsia="標楷體" w:hAnsi="Times New Roman"/>
          <w:color w:val="000000" w:themeColor="text1"/>
          <w:sz w:val="28"/>
          <w:szCs w:val="28"/>
        </w:rPr>
        <w:t>11</w:t>
      </w:r>
      <w:r w:rsidRPr="00981D5F">
        <w:rPr>
          <w:rFonts w:ascii="Times New Roman" w:eastAsia="標楷體" w:hAnsi="Times New Roman"/>
          <w:color w:val="000000" w:themeColor="text1"/>
          <w:sz w:val="28"/>
          <w:szCs w:val="28"/>
        </w:rPr>
        <w:t>日邀集專家學者審查問卷統計分析結果，確認考試錄取人員所應具備之職能項目及關鍵行為指標。</w:t>
      </w:r>
    </w:p>
    <w:p w:rsidR="0020228B" w:rsidRPr="00981D5F" w:rsidRDefault="0020228B">
      <w:pPr>
        <w:widowControl/>
        <w:rPr>
          <w:rFonts w:eastAsia="標楷體"/>
          <w:color w:val="000000" w:themeColor="text1"/>
          <w:sz w:val="28"/>
          <w:szCs w:val="28"/>
        </w:rPr>
      </w:pPr>
      <w:r w:rsidRPr="00981D5F">
        <w:rPr>
          <w:rFonts w:eastAsia="標楷體"/>
          <w:color w:val="000000" w:themeColor="text1"/>
          <w:sz w:val="28"/>
          <w:szCs w:val="28"/>
        </w:rPr>
        <w:br w:type="page"/>
      </w:r>
    </w:p>
    <w:p w:rsidR="004A3011" w:rsidRPr="00981D5F" w:rsidRDefault="00FF0F5D" w:rsidP="0076422F">
      <w:pPr>
        <w:spacing w:line="560" w:lineRule="exact"/>
        <w:jc w:val="both"/>
        <w:rPr>
          <w:rFonts w:eastAsia="標楷體"/>
          <w:color w:val="000000" w:themeColor="text1"/>
          <w:sz w:val="28"/>
          <w:szCs w:val="28"/>
        </w:rPr>
      </w:pPr>
      <w:r w:rsidRPr="00981D5F">
        <w:rPr>
          <w:rFonts w:eastAsia="標楷體"/>
          <w:noProof/>
          <w:color w:val="000000" w:themeColor="text1"/>
          <w:sz w:val="28"/>
          <w:szCs w:val="28"/>
        </w:rPr>
        <w:lastRenderedPageBreak/>
        <w:drawing>
          <wp:anchor distT="0" distB="0" distL="114300" distR="114300" simplePos="0" relativeHeight="251674624" behindDoc="0" locked="0" layoutInCell="1" allowOverlap="1" wp14:anchorId="065CC62D" wp14:editId="302B5EDA">
            <wp:simplePos x="0" y="0"/>
            <wp:positionH relativeFrom="column">
              <wp:posOffset>125083</wp:posOffset>
            </wp:positionH>
            <wp:positionV relativeFrom="paragraph">
              <wp:posOffset>222370</wp:posOffset>
            </wp:positionV>
            <wp:extent cx="5020574" cy="7668883"/>
            <wp:effectExtent l="0" t="0" r="0" b="8890"/>
            <wp:wrapNone/>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4A3011" w:rsidRPr="00981D5F" w:rsidRDefault="004A3011"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0D5A18" w:rsidRPr="00981D5F" w:rsidRDefault="000D5A18"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8"/>
          <w:szCs w:val="28"/>
        </w:rPr>
      </w:pPr>
    </w:p>
    <w:p w:rsidR="004A3011" w:rsidRPr="00981D5F" w:rsidRDefault="004A3011" w:rsidP="0076422F">
      <w:pPr>
        <w:spacing w:line="560" w:lineRule="exact"/>
        <w:jc w:val="both"/>
        <w:rPr>
          <w:rFonts w:eastAsia="標楷體"/>
          <w:color w:val="000000" w:themeColor="text1"/>
          <w:sz w:val="20"/>
          <w:szCs w:val="20"/>
        </w:rPr>
      </w:pPr>
    </w:p>
    <w:p w:rsidR="00FF0F5D" w:rsidRPr="00981D5F" w:rsidRDefault="00FF0F5D" w:rsidP="0076422F">
      <w:pPr>
        <w:spacing w:line="560" w:lineRule="exact"/>
        <w:jc w:val="both"/>
        <w:rPr>
          <w:rFonts w:eastAsia="標楷體"/>
          <w:color w:val="000000" w:themeColor="text1"/>
          <w:sz w:val="20"/>
          <w:szCs w:val="20"/>
        </w:rPr>
      </w:pPr>
    </w:p>
    <w:p w:rsidR="002054A1" w:rsidRPr="00981D5F" w:rsidRDefault="002054A1" w:rsidP="0076422F">
      <w:pPr>
        <w:spacing w:line="560" w:lineRule="exact"/>
        <w:jc w:val="both"/>
        <w:rPr>
          <w:rFonts w:eastAsia="標楷體"/>
          <w:color w:val="000000" w:themeColor="text1"/>
          <w:sz w:val="20"/>
          <w:szCs w:val="20"/>
        </w:rPr>
      </w:pPr>
    </w:p>
    <w:p w:rsidR="00C53E8E" w:rsidRPr="00981D5F" w:rsidRDefault="004A3011" w:rsidP="00147435">
      <w:pPr>
        <w:spacing w:line="400" w:lineRule="exact"/>
        <w:jc w:val="center"/>
        <w:rPr>
          <w:rFonts w:eastAsia="標楷體"/>
          <w:color w:val="000000" w:themeColor="text1"/>
          <w:sz w:val="28"/>
          <w:szCs w:val="28"/>
        </w:rPr>
      </w:pPr>
      <w:r w:rsidRPr="00981D5F">
        <w:rPr>
          <w:rFonts w:eastAsia="標楷體"/>
          <w:color w:val="000000" w:themeColor="text1"/>
          <w:sz w:val="28"/>
          <w:szCs w:val="28"/>
        </w:rPr>
        <w:t>圖</w:t>
      </w:r>
      <w:r w:rsidR="002054A1" w:rsidRPr="00981D5F">
        <w:rPr>
          <w:rFonts w:eastAsia="標楷體"/>
          <w:color w:val="000000" w:themeColor="text1"/>
          <w:sz w:val="28"/>
          <w:szCs w:val="28"/>
        </w:rPr>
        <w:t>3-2</w:t>
      </w:r>
      <w:r w:rsidRPr="00981D5F">
        <w:rPr>
          <w:rFonts w:eastAsia="標楷體"/>
          <w:color w:val="000000" w:themeColor="text1"/>
          <w:sz w:val="28"/>
          <w:szCs w:val="28"/>
        </w:rPr>
        <w:t>：研究流程圖</w:t>
      </w:r>
    </w:p>
    <w:p w:rsidR="002054A1" w:rsidRPr="00981D5F" w:rsidRDefault="00227A91" w:rsidP="00147435">
      <w:pPr>
        <w:spacing w:line="400" w:lineRule="exact"/>
        <w:jc w:val="center"/>
        <w:rPr>
          <w:rFonts w:eastAsia="標楷體"/>
          <w:color w:val="000000" w:themeColor="text1"/>
          <w:sz w:val="28"/>
          <w:szCs w:val="28"/>
        </w:rPr>
      </w:pPr>
      <w:r w:rsidRPr="00981D5F">
        <w:rPr>
          <w:rFonts w:eastAsia="標楷體"/>
          <w:color w:val="000000" w:themeColor="text1"/>
          <w:sz w:val="28"/>
          <w:szCs w:val="28"/>
        </w:rPr>
        <w:t>資料來源：本</w:t>
      </w:r>
      <w:r w:rsidR="002054A1" w:rsidRPr="00981D5F">
        <w:rPr>
          <w:rFonts w:eastAsia="標楷體"/>
          <w:color w:val="000000" w:themeColor="text1"/>
          <w:sz w:val="28"/>
          <w:szCs w:val="28"/>
        </w:rPr>
        <w:t>研究</w:t>
      </w:r>
      <w:r w:rsidRPr="00981D5F">
        <w:rPr>
          <w:rFonts w:eastAsia="標楷體"/>
          <w:color w:val="000000" w:themeColor="text1"/>
          <w:sz w:val="28"/>
          <w:szCs w:val="28"/>
        </w:rPr>
        <w:t>自行整理</w:t>
      </w:r>
    </w:p>
    <w:p w:rsidR="00C70801" w:rsidRPr="00981D5F" w:rsidRDefault="007E7560" w:rsidP="00A574AB">
      <w:pPr>
        <w:pStyle w:val="a7"/>
        <w:numPr>
          <w:ilvl w:val="0"/>
          <w:numId w:val="18"/>
        </w:numPr>
        <w:spacing w:line="560" w:lineRule="exact"/>
        <w:ind w:leftChars="0"/>
        <w:jc w:val="both"/>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lastRenderedPageBreak/>
        <w:t>研究工具</w:t>
      </w:r>
    </w:p>
    <w:p w:rsidR="003F7899" w:rsidRPr="00981D5F" w:rsidRDefault="003F7899" w:rsidP="00A574AB">
      <w:pPr>
        <w:pStyle w:val="a7"/>
        <w:numPr>
          <w:ilvl w:val="0"/>
          <w:numId w:val="23"/>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質化分析</w:t>
      </w:r>
    </w:p>
    <w:p w:rsidR="003F7899" w:rsidRPr="00981D5F" w:rsidRDefault="00147435" w:rsidP="00A574AB">
      <w:pPr>
        <w:pStyle w:val="a7"/>
        <w:numPr>
          <w:ilvl w:val="0"/>
          <w:numId w:val="24"/>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本研究以</w:t>
      </w:r>
      <w:r w:rsidR="007B16A0" w:rsidRPr="00981D5F">
        <w:rPr>
          <w:rFonts w:ascii="Times New Roman" w:eastAsia="標楷體" w:hAnsi="Times New Roman"/>
          <w:color w:val="000000" w:themeColor="text1"/>
          <w:sz w:val="28"/>
          <w:szCs w:val="28"/>
        </w:rPr>
        <w:t>考選部</w:t>
      </w:r>
      <w:r w:rsidRPr="00981D5F">
        <w:rPr>
          <w:rFonts w:ascii="Times New Roman" w:eastAsia="標楷體" w:hAnsi="Times New Roman"/>
          <w:color w:val="000000" w:themeColor="text1"/>
          <w:sz w:val="28"/>
          <w:szCs w:val="28"/>
        </w:rPr>
        <w:t>102</w:t>
      </w:r>
      <w:r w:rsidRPr="00981D5F">
        <w:rPr>
          <w:rFonts w:ascii="Times New Roman" w:eastAsia="標楷體" w:hAnsi="Times New Roman"/>
          <w:color w:val="000000" w:themeColor="text1"/>
          <w:sz w:val="28"/>
          <w:szCs w:val="28"/>
        </w:rPr>
        <w:t>年完成之</w:t>
      </w:r>
      <w:r w:rsidR="007B16A0" w:rsidRPr="00981D5F">
        <w:rPr>
          <w:rFonts w:ascii="Times New Roman" w:eastAsia="標楷體" w:hAnsi="Times New Roman"/>
          <w:color w:val="000000" w:themeColor="text1"/>
          <w:sz w:val="28"/>
          <w:szCs w:val="28"/>
        </w:rPr>
        <w:t>「國家考試職能分析推動工作職能評估成果報告」</w:t>
      </w:r>
      <w:r w:rsidRPr="00981D5F">
        <w:rPr>
          <w:rFonts w:ascii="Times New Roman" w:eastAsia="標楷體" w:hAnsi="Times New Roman"/>
          <w:color w:val="000000" w:themeColor="text1"/>
          <w:sz w:val="28"/>
          <w:szCs w:val="28"/>
        </w:rPr>
        <w:t>之各類科職能評估結果為基礎，參考</w:t>
      </w:r>
      <w:proofErr w:type="gramStart"/>
      <w:r w:rsidR="00BA388F" w:rsidRPr="00981D5F">
        <w:rPr>
          <w:rFonts w:ascii="Times New Roman" w:eastAsia="標楷體" w:hAnsi="Times New Roman"/>
          <w:color w:val="000000" w:themeColor="text1"/>
          <w:sz w:val="28"/>
          <w:szCs w:val="28"/>
        </w:rPr>
        <w:t>職組暨</w:t>
      </w:r>
      <w:proofErr w:type="gramEnd"/>
      <w:r w:rsidR="00BA388F" w:rsidRPr="00981D5F">
        <w:rPr>
          <w:rFonts w:ascii="Times New Roman" w:eastAsia="標楷體" w:hAnsi="Times New Roman"/>
          <w:color w:val="000000" w:themeColor="text1"/>
          <w:sz w:val="28"/>
          <w:szCs w:val="28"/>
        </w:rPr>
        <w:t>職系名稱一覽表</w:t>
      </w:r>
      <w:r w:rsidR="005E26F5" w:rsidRPr="00981D5F">
        <w:rPr>
          <w:rFonts w:ascii="Times New Roman" w:eastAsia="標楷體" w:hAnsi="Times New Roman"/>
          <w:color w:val="000000" w:themeColor="text1"/>
          <w:sz w:val="28"/>
          <w:szCs w:val="28"/>
        </w:rPr>
        <w:t>及</w:t>
      </w:r>
      <w:r w:rsidR="007B16A0" w:rsidRPr="00981D5F">
        <w:rPr>
          <w:rFonts w:ascii="Times New Roman" w:eastAsia="標楷體" w:hAnsi="Times New Roman"/>
          <w:color w:val="000000" w:themeColor="text1"/>
          <w:sz w:val="28"/>
          <w:szCs w:val="28"/>
        </w:rPr>
        <w:t>102</w:t>
      </w:r>
      <w:r w:rsidR="007B16A0" w:rsidRPr="00981D5F">
        <w:rPr>
          <w:rFonts w:ascii="Times New Roman" w:eastAsia="標楷體" w:hAnsi="Times New Roman"/>
          <w:color w:val="000000" w:themeColor="text1"/>
          <w:sz w:val="28"/>
          <w:szCs w:val="28"/>
        </w:rPr>
        <w:t>年高等考試三級考試及普通考試錄取人員人數，</w:t>
      </w:r>
      <w:r w:rsidR="00227A91" w:rsidRPr="00981D5F">
        <w:rPr>
          <w:rFonts w:ascii="Times New Roman" w:eastAsia="標楷體" w:hAnsi="Times New Roman"/>
          <w:color w:val="000000" w:themeColor="text1"/>
          <w:sz w:val="28"/>
          <w:szCs w:val="28"/>
        </w:rPr>
        <w:t>按比例篩選</w:t>
      </w:r>
      <w:r w:rsidR="007B16A0" w:rsidRPr="00981D5F">
        <w:rPr>
          <w:rFonts w:ascii="Times New Roman" w:eastAsia="標楷體" w:hAnsi="Times New Roman"/>
          <w:color w:val="000000" w:themeColor="text1"/>
          <w:sz w:val="28"/>
          <w:szCs w:val="28"/>
        </w:rPr>
        <w:t>出具代表性之</w:t>
      </w:r>
      <w:proofErr w:type="gramStart"/>
      <w:r w:rsidR="007B16A0" w:rsidRPr="00981D5F">
        <w:rPr>
          <w:rFonts w:ascii="Times New Roman" w:eastAsia="標楷體" w:hAnsi="Times New Roman"/>
          <w:color w:val="000000" w:themeColor="text1"/>
          <w:sz w:val="28"/>
          <w:szCs w:val="28"/>
        </w:rPr>
        <w:t>職系後</w:t>
      </w:r>
      <w:proofErr w:type="gramEnd"/>
      <w:r w:rsidR="007B16A0" w:rsidRPr="00981D5F">
        <w:rPr>
          <w:rFonts w:ascii="Times New Roman" w:eastAsia="標楷體" w:hAnsi="Times New Roman"/>
          <w:color w:val="000000" w:themeColor="text1"/>
          <w:sz w:val="28"/>
          <w:szCs w:val="28"/>
        </w:rPr>
        <w:t>，採用研究者之三角測定法（</w:t>
      </w:r>
      <w:r w:rsidR="007B16A0" w:rsidRPr="00981D5F">
        <w:rPr>
          <w:rFonts w:ascii="Times New Roman" w:eastAsia="標楷體" w:hAnsi="Times New Roman"/>
          <w:color w:val="000000" w:themeColor="text1"/>
          <w:sz w:val="28"/>
          <w:szCs w:val="28"/>
        </w:rPr>
        <w:t>investigator triangulation</w:t>
      </w:r>
      <w:r w:rsidR="007B16A0" w:rsidRPr="00981D5F">
        <w:rPr>
          <w:rFonts w:ascii="Times New Roman" w:eastAsia="標楷體" w:hAnsi="Times New Roman"/>
          <w:color w:val="000000" w:themeColor="text1"/>
          <w:sz w:val="28"/>
          <w:szCs w:val="28"/>
        </w:rPr>
        <w:t>）</w:t>
      </w:r>
      <w:r w:rsidR="00D42118" w:rsidRPr="00981D5F">
        <w:rPr>
          <w:rFonts w:ascii="Times New Roman" w:eastAsia="標楷體" w:hAnsi="Times New Roman"/>
          <w:color w:val="000000" w:themeColor="text1"/>
          <w:sz w:val="28"/>
          <w:szCs w:val="28"/>
        </w:rPr>
        <w:t>，針對</w:t>
      </w:r>
      <w:r w:rsidR="003615BB" w:rsidRPr="00981D5F">
        <w:rPr>
          <w:rFonts w:ascii="Times New Roman" w:eastAsia="標楷體" w:hAnsi="Times New Roman"/>
          <w:color w:val="000000" w:themeColor="text1"/>
          <w:sz w:val="28"/>
          <w:szCs w:val="28"/>
        </w:rPr>
        <w:t>前開資料</w:t>
      </w:r>
      <w:r w:rsidR="00D42118" w:rsidRPr="00981D5F">
        <w:rPr>
          <w:rFonts w:ascii="Times New Roman" w:eastAsia="標楷體" w:hAnsi="Times New Roman"/>
          <w:color w:val="000000" w:themeColor="text1"/>
          <w:sz w:val="28"/>
          <w:szCs w:val="28"/>
        </w:rPr>
        <w:t>，</w:t>
      </w:r>
      <w:r w:rsidR="003615BB" w:rsidRPr="00981D5F">
        <w:rPr>
          <w:rFonts w:ascii="Times New Roman" w:eastAsia="標楷體" w:hAnsi="Times New Roman"/>
          <w:color w:val="000000" w:themeColor="text1"/>
          <w:sz w:val="28"/>
          <w:szCs w:val="28"/>
        </w:rPr>
        <w:t>找尋符合</w:t>
      </w:r>
      <w:proofErr w:type="gramStart"/>
      <w:r w:rsidR="007E2475" w:rsidRPr="00981D5F">
        <w:rPr>
          <w:rFonts w:ascii="Times New Roman" w:eastAsia="標楷體" w:hAnsi="Times New Roman"/>
          <w:color w:val="000000" w:themeColor="text1"/>
          <w:sz w:val="28"/>
          <w:szCs w:val="28"/>
        </w:rPr>
        <w:t>跨職組、跨類</w:t>
      </w:r>
      <w:proofErr w:type="gramEnd"/>
      <w:r w:rsidR="007E2475" w:rsidRPr="00981D5F">
        <w:rPr>
          <w:rFonts w:ascii="Times New Roman" w:eastAsia="標楷體" w:hAnsi="Times New Roman"/>
          <w:color w:val="000000" w:themeColor="text1"/>
          <w:sz w:val="28"/>
          <w:szCs w:val="28"/>
        </w:rPr>
        <w:t>科</w:t>
      </w:r>
      <w:r w:rsidR="003615BB" w:rsidRPr="00981D5F">
        <w:rPr>
          <w:rFonts w:ascii="Times New Roman" w:eastAsia="標楷體" w:hAnsi="Times New Roman"/>
          <w:color w:val="000000" w:themeColor="text1"/>
          <w:sz w:val="28"/>
          <w:szCs w:val="28"/>
        </w:rPr>
        <w:t>公務人員考試錄取人員所需</w:t>
      </w:r>
      <w:r w:rsidR="007E2475" w:rsidRPr="00981D5F">
        <w:rPr>
          <w:rFonts w:ascii="Times New Roman" w:eastAsia="標楷體" w:hAnsi="Times New Roman"/>
          <w:color w:val="000000" w:themeColor="text1"/>
          <w:sz w:val="28"/>
          <w:szCs w:val="28"/>
        </w:rPr>
        <w:t>之</w:t>
      </w:r>
      <w:r w:rsidR="003615BB" w:rsidRPr="00981D5F">
        <w:rPr>
          <w:rFonts w:ascii="Times New Roman" w:eastAsia="標楷體" w:hAnsi="Times New Roman"/>
          <w:color w:val="000000" w:themeColor="text1"/>
          <w:sz w:val="28"/>
          <w:szCs w:val="28"/>
        </w:rPr>
        <w:t>共通性</w:t>
      </w:r>
      <w:r w:rsidR="00D42118" w:rsidRPr="00981D5F">
        <w:rPr>
          <w:rFonts w:ascii="Times New Roman" w:eastAsia="標楷體" w:hAnsi="Times New Roman"/>
          <w:color w:val="000000" w:themeColor="text1"/>
          <w:sz w:val="28"/>
          <w:szCs w:val="28"/>
        </w:rPr>
        <w:t>「知識」、</w:t>
      </w:r>
      <w:r w:rsidR="003615BB" w:rsidRPr="00981D5F">
        <w:rPr>
          <w:rFonts w:ascii="Times New Roman" w:eastAsia="標楷體" w:hAnsi="Times New Roman"/>
          <w:color w:val="000000" w:themeColor="text1"/>
          <w:sz w:val="28"/>
          <w:szCs w:val="28"/>
        </w:rPr>
        <w:t>「</w:t>
      </w:r>
      <w:r w:rsidR="005B00BE" w:rsidRPr="00981D5F">
        <w:rPr>
          <w:rFonts w:ascii="Times New Roman" w:eastAsia="標楷體" w:hAnsi="Times New Roman"/>
          <w:color w:val="000000" w:themeColor="text1"/>
          <w:sz w:val="28"/>
          <w:szCs w:val="28"/>
        </w:rPr>
        <w:t>技巧</w:t>
      </w:r>
      <w:r w:rsidR="00D42118" w:rsidRPr="00981D5F">
        <w:rPr>
          <w:rFonts w:ascii="Times New Roman" w:eastAsia="標楷體" w:hAnsi="Times New Roman"/>
          <w:color w:val="000000" w:themeColor="text1"/>
          <w:sz w:val="28"/>
          <w:szCs w:val="28"/>
        </w:rPr>
        <w:t>」、</w:t>
      </w:r>
      <w:r w:rsidR="003615BB" w:rsidRPr="00981D5F">
        <w:rPr>
          <w:rFonts w:ascii="Times New Roman" w:eastAsia="標楷體" w:hAnsi="Times New Roman"/>
          <w:color w:val="000000" w:themeColor="text1"/>
          <w:sz w:val="28"/>
          <w:szCs w:val="28"/>
        </w:rPr>
        <w:t>「</w:t>
      </w:r>
      <w:r w:rsidR="00D42118" w:rsidRPr="00981D5F">
        <w:rPr>
          <w:rFonts w:ascii="Times New Roman" w:eastAsia="標楷體" w:hAnsi="Times New Roman"/>
          <w:color w:val="000000" w:themeColor="text1"/>
          <w:sz w:val="28"/>
          <w:szCs w:val="28"/>
        </w:rPr>
        <w:t>能力</w:t>
      </w:r>
      <w:r w:rsidR="003615BB" w:rsidRPr="00981D5F">
        <w:rPr>
          <w:rFonts w:ascii="Times New Roman" w:eastAsia="標楷體" w:hAnsi="Times New Roman"/>
          <w:color w:val="000000" w:themeColor="text1"/>
          <w:sz w:val="28"/>
          <w:szCs w:val="28"/>
        </w:rPr>
        <w:t>」</w:t>
      </w:r>
      <w:r w:rsidR="00D42118" w:rsidRPr="00981D5F">
        <w:rPr>
          <w:rFonts w:ascii="Times New Roman" w:eastAsia="標楷體" w:hAnsi="Times New Roman"/>
          <w:color w:val="000000" w:themeColor="text1"/>
          <w:sz w:val="28"/>
          <w:szCs w:val="28"/>
        </w:rPr>
        <w:t>及</w:t>
      </w:r>
      <w:r w:rsidR="003615BB" w:rsidRPr="00981D5F">
        <w:rPr>
          <w:rFonts w:ascii="Times New Roman" w:eastAsia="標楷體" w:hAnsi="Times New Roman"/>
          <w:color w:val="000000" w:themeColor="text1"/>
          <w:sz w:val="28"/>
          <w:szCs w:val="28"/>
        </w:rPr>
        <w:t>「</w:t>
      </w:r>
      <w:r w:rsidR="00D42118" w:rsidRPr="00981D5F">
        <w:rPr>
          <w:rFonts w:ascii="Times New Roman" w:eastAsia="標楷體" w:hAnsi="Times New Roman"/>
          <w:color w:val="000000" w:themeColor="text1"/>
          <w:sz w:val="28"/>
          <w:szCs w:val="28"/>
        </w:rPr>
        <w:t>態度</w:t>
      </w:r>
      <w:r w:rsidR="00227A91" w:rsidRPr="00981D5F">
        <w:rPr>
          <w:rFonts w:ascii="Times New Roman" w:eastAsia="標楷體" w:hAnsi="Times New Roman"/>
          <w:color w:val="000000" w:themeColor="text1"/>
          <w:sz w:val="28"/>
          <w:szCs w:val="28"/>
        </w:rPr>
        <w:t>」之</w:t>
      </w:r>
      <w:r w:rsidR="003615BB" w:rsidRPr="00981D5F">
        <w:rPr>
          <w:rFonts w:ascii="Times New Roman" w:eastAsia="標楷體" w:hAnsi="Times New Roman"/>
          <w:color w:val="000000" w:themeColor="text1"/>
          <w:sz w:val="28"/>
          <w:szCs w:val="28"/>
        </w:rPr>
        <w:t>語句，</w:t>
      </w:r>
      <w:r w:rsidR="00D42118" w:rsidRPr="00981D5F">
        <w:rPr>
          <w:rFonts w:ascii="Times New Roman" w:eastAsia="標楷體" w:hAnsi="Times New Roman"/>
          <w:color w:val="000000" w:themeColor="text1"/>
          <w:sz w:val="28"/>
          <w:szCs w:val="28"/>
        </w:rPr>
        <w:t>進行</w:t>
      </w:r>
      <w:r w:rsidR="003615BB" w:rsidRPr="00981D5F">
        <w:rPr>
          <w:rFonts w:ascii="Times New Roman" w:eastAsia="標楷體" w:hAnsi="Times New Roman"/>
          <w:color w:val="000000" w:themeColor="text1"/>
          <w:sz w:val="28"/>
          <w:szCs w:val="28"/>
        </w:rPr>
        <w:t>初步</w:t>
      </w:r>
      <w:r w:rsidR="00D42118" w:rsidRPr="00981D5F">
        <w:rPr>
          <w:rFonts w:ascii="Times New Roman" w:eastAsia="標楷體" w:hAnsi="Times New Roman"/>
          <w:color w:val="000000" w:themeColor="text1"/>
          <w:sz w:val="28"/>
          <w:szCs w:val="28"/>
        </w:rPr>
        <w:t>編碼</w:t>
      </w:r>
      <w:r w:rsidR="007B16A0" w:rsidRPr="00981D5F">
        <w:rPr>
          <w:rFonts w:ascii="Times New Roman" w:eastAsia="標楷體" w:hAnsi="Times New Roman"/>
          <w:color w:val="000000" w:themeColor="text1"/>
          <w:sz w:val="28"/>
          <w:szCs w:val="28"/>
        </w:rPr>
        <w:t>。</w:t>
      </w:r>
    </w:p>
    <w:p w:rsidR="007B16A0" w:rsidRPr="00981D5F" w:rsidRDefault="00D42118" w:rsidP="00A574AB">
      <w:pPr>
        <w:pStyle w:val="a7"/>
        <w:numPr>
          <w:ilvl w:val="0"/>
          <w:numId w:val="24"/>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為期周妥，</w:t>
      </w:r>
      <w:r w:rsidR="003615BB" w:rsidRPr="00981D5F">
        <w:rPr>
          <w:rFonts w:ascii="Times New Roman" w:eastAsia="標楷體" w:hAnsi="Times New Roman"/>
          <w:color w:val="000000" w:themeColor="text1"/>
          <w:sz w:val="28"/>
          <w:szCs w:val="28"/>
        </w:rPr>
        <w:t>研究者先</w:t>
      </w:r>
      <w:r w:rsidR="007B16A0" w:rsidRPr="00981D5F">
        <w:rPr>
          <w:rFonts w:ascii="Times New Roman" w:eastAsia="標楷體" w:hAnsi="Times New Roman"/>
          <w:color w:val="000000" w:themeColor="text1"/>
          <w:sz w:val="28"/>
          <w:szCs w:val="28"/>
        </w:rPr>
        <w:t>行內部討論，初次歸納相關語句，經意見交換後獲致內部一致性</w:t>
      </w:r>
      <w:r w:rsidR="003615BB" w:rsidRPr="00981D5F">
        <w:rPr>
          <w:rFonts w:ascii="Times New Roman" w:eastAsia="標楷體" w:hAnsi="Times New Roman"/>
          <w:color w:val="000000" w:themeColor="text1"/>
          <w:sz w:val="28"/>
          <w:szCs w:val="28"/>
        </w:rPr>
        <w:t>，</w:t>
      </w:r>
      <w:r w:rsidR="007B16A0" w:rsidRPr="00981D5F">
        <w:rPr>
          <w:rFonts w:ascii="Times New Roman" w:eastAsia="標楷體" w:hAnsi="Times New Roman"/>
          <w:color w:val="000000" w:themeColor="text1"/>
          <w:sz w:val="28"/>
          <w:szCs w:val="28"/>
        </w:rPr>
        <w:t>復採用研究者三角測定</w:t>
      </w:r>
      <w:r w:rsidR="00FF0F5D" w:rsidRPr="00981D5F">
        <w:rPr>
          <w:rFonts w:ascii="Times New Roman" w:eastAsia="標楷體" w:hAnsi="Times New Roman"/>
          <w:color w:val="000000" w:themeColor="text1"/>
          <w:sz w:val="28"/>
          <w:szCs w:val="28"/>
        </w:rPr>
        <w:t>法</w:t>
      </w:r>
      <w:r w:rsidR="002A1F0E" w:rsidRPr="00981D5F">
        <w:rPr>
          <w:rFonts w:ascii="Times New Roman" w:eastAsia="標楷體" w:hAnsi="Times New Roman"/>
          <w:color w:val="000000" w:themeColor="text1"/>
          <w:sz w:val="28"/>
          <w:szCs w:val="28"/>
        </w:rPr>
        <w:t>，</w:t>
      </w:r>
      <w:r w:rsidR="007B16A0" w:rsidRPr="00981D5F">
        <w:rPr>
          <w:rFonts w:ascii="Times New Roman" w:eastAsia="標楷體" w:hAnsi="Times New Roman"/>
          <w:color w:val="000000" w:themeColor="text1"/>
          <w:sz w:val="28"/>
          <w:szCs w:val="28"/>
        </w:rPr>
        <w:t>分組進行資料分析，經再次歸納後，共獲致</w:t>
      </w:r>
      <w:r w:rsidR="007B16A0" w:rsidRPr="00981D5F">
        <w:rPr>
          <w:rFonts w:ascii="Times New Roman" w:eastAsia="標楷體" w:hAnsi="Times New Roman"/>
          <w:color w:val="000000" w:themeColor="text1"/>
          <w:sz w:val="28"/>
          <w:szCs w:val="28"/>
        </w:rPr>
        <w:t>22</w:t>
      </w:r>
      <w:r w:rsidR="007B16A0" w:rsidRPr="00981D5F">
        <w:rPr>
          <w:rFonts w:ascii="Times New Roman" w:eastAsia="標楷體" w:hAnsi="Times New Roman"/>
          <w:color w:val="000000" w:themeColor="text1"/>
          <w:sz w:val="28"/>
          <w:szCs w:val="28"/>
        </w:rPr>
        <w:t>項主題，計</w:t>
      </w:r>
      <w:r w:rsidR="007B16A0" w:rsidRPr="00981D5F">
        <w:rPr>
          <w:rFonts w:ascii="Times New Roman" w:eastAsia="標楷體" w:hAnsi="Times New Roman"/>
          <w:color w:val="000000" w:themeColor="text1"/>
          <w:sz w:val="28"/>
          <w:szCs w:val="28"/>
        </w:rPr>
        <w:t>224</w:t>
      </w:r>
      <w:r w:rsidR="007B16A0" w:rsidRPr="00981D5F">
        <w:rPr>
          <w:rFonts w:ascii="Times New Roman" w:eastAsia="標楷體" w:hAnsi="Times New Roman"/>
          <w:color w:val="000000" w:themeColor="text1"/>
          <w:sz w:val="28"/>
          <w:szCs w:val="28"/>
        </w:rPr>
        <w:t>個相關語</w:t>
      </w:r>
      <w:r w:rsidR="00227A91" w:rsidRPr="00981D5F">
        <w:rPr>
          <w:rFonts w:ascii="Times New Roman" w:eastAsia="標楷體" w:hAnsi="Times New Roman"/>
          <w:color w:val="000000" w:themeColor="text1"/>
          <w:sz w:val="28"/>
          <w:szCs w:val="28"/>
        </w:rPr>
        <w:t>句</w:t>
      </w:r>
      <w:r w:rsidRPr="00981D5F">
        <w:rPr>
          <w:rFonts w:ascii="Times New Roman" w:eastAsia="標楷體" w:hAnsi="Times New Roman"/>
          <w:color w:val="000000" w:themeColor="text1"/>
          <w:sz w:val="28"/>
          <w:szCs w:val="28"/>
        </w:rPr>
        <w:t>（彙整表如</w:t>
      </w:r>
      <w:r w:rsidR="0076422F" w:rsidRPr="00981D5F">
        <w:rPr>
          <w:rFonts w:ascii="Times New Roman" w:eastAsia="標楷體" w:hAnsi="Times New Roman"/>
          <w:color w:val="000000" w:themeColor="text1"/>
          <w:sz w:val="28"/>
          <w:szCs w:val="28"/>
        </w:rPr>
        <w:t>附錄</w:t>
      </w:r>
      <w:r w:rsidRPr="00981D5F">
        <w:rPr>
          <w:rFonts w:ascii="Times New Roman" w:eastAsia="標楷體" w:hAnsi="Times New Roman"/>
          <w:color w:val="000000" w:themeColor="text1"/>
          <w:sz w:val="28"/>
          <w:szCs w:val="28"/>
        </w:rPr>
        <w:t>1</w:t>
      </w:r>
      <w:r w:rsidRPr="00981D5F">
        <w:rPr>
          <w:rFonts w:ascii="Times New Roman" w:eastAsia="標楷體" w:hAnsi="Times New Roman"/>
          <w:color w:val="000000" w:themeColor="text1"/>
          <w:sz w:val="28"/>
          <w:szCs w:val="28"/>
        </w:rPr>
        <w:t>）</w:t>
      </w:r>
      <w:r w:rsidR="007B16A0" w:rsidRPr="00981D5F">
        <w:rPr>
          <w:rFonts w:ascii="Times New Roman" w:eastAsia="標楷體" w:hAnsi="Times New Roman"/>
          <w:color w:val="000000" w:themeColor="text1"/>
          <w:sz w:val="28"/>
          <w:szCs w:val="28"/>
        </w:rPr>
        <w:t>。</w:t>
      </w:r>
    </w:p>
    <w:p w:rsidR="005E26F5" w:rsidRPr="00981D5F" w:rsidRDefault="002A1F0E" w:rsidP="00A574AB">
      <w:pPr>
        <w:pStyle w:val="a7"/>
        <w:numPr>
          <w:ilvl w:val="0"/>
          <w:numId w:val="24"/>
        </w:numPr>
        <w:spacing w:beforeLines="50" w:before="180" w:afterLines="50" w:after="180" w:line="560" w:lineRule="exact"/>
        <w:ind w:leftChars="0" w:left="1843" w:hanging="425"/>
        <w:jc w:val="both"/>
        <w:rPr>
          <w:rFonts w:ascii="Times New Roman" w:eastAsia="標楷體" w:hAnsi="Times New Roman"/>
          <w:color w:val="000000" w:themeColor="text1"/>
          <w:sz w:val="28"/>
          <w:szCs w:val="28"/>
        </w:rPr>
      </w:pPr>
      <w:proofErr w:type="spellStart"/>
      <w:r w:rsidRPr="00981D5F">
        <w:rPr>
          <w:rFonts w:ascii="Times New Roman" w:eastAsia="標楷體" w:hAnsi="Times New Roman"/>
          <w:color w:val="000000" w:themeColor="text1"/>
          <w:sz w:val="28"/>
          <w:szCs w:val="28"/>
        </w:rPr>
        <w:t>Holsti</w:t>
      </w:r>
      <w:proofErr w:type="spellEnd"/>
      <w:r w:rsidRPr="00981D5F">
        <w:rPr>
          <w:rFonts w:ascii="Times New Roman" w:eastAsia="標楷體" w:hAnsi="Times New Roman"/>
          <w:color w:val="000000" w:themeColor="text1"/>
          <w:sz w:val="28"/>
          <w:szCs w:val="28"/>
        </w:rPr>
        <w:t>於</w:t>
      </w:r>
      <w:r w:rsidRPr="00981D5F">
        <w:rPr>
          <w:rFonts w:ascii="Times New Roman" w:eastAsia="標楷體" w:hAnsi="Times New Roman"/>
          <w:color w:val="000000" w:themeColor="text1"/>
          <w:sz w:val="28"/>
          <w:szCs w:val="28"/>
        </w:rPr>
        <w:t>1969</w:t>
      </w:r>
      <w:r w:rsidRPr="00981D5F">
        <w:rPr>
          <w:rFonts w:ascii="Times New Roman" w:eastAsia="標楷體" w:hAnsi="Times New Roman"/>
          <w:color w:val="000000" w:themeColor="text1"/>
          <w:sz w:val="28"/>
          <w:szCs w:val="28"/>
        </w:rPr>
        <w:t>年提出</w:t>
      </w:r>
      <w:r w:rsidR="008D20AF" w:rsidRPr="00981D5F">
        <w:rPr>
          <w:rFonts w:ascii="Times New Roman" w:eastAsia="標楷體" w:hAnsi="Times New Roman"/>
          <w:color w:val="000000" w:themeColor="text1"/>
          <w:sz w:val="28"/>
          <w:szCs w:val="28"/>
        </w:rPr>
        <w:t>多位</w:t>
      </w:r>
      <w:r w:rsidRPr="00981D5F">
        <w:rPr>
          <w:rFonts w:ascii="Times New Roman" w:eastAsia="標楷體" w:hAnsi="Times New Roman"/>
          <w:color w:val="000000" w:themeColor="text1"/>
          <w:sz w:val="28"/>
          <w:szCs w:val="28"/>
        </w:rPr>
        <w:t>編碼員可使用下列公式計算其</w:t>
      </w:r>
      <w:r w:rsidR="008E5727" w:rsidRPr="00981D5F">
        <w:rPr>
          <w:rFonts w:ascii="Times New Roman" w:eastAsia="標楷體" w:hAnsi="Times New Roman"/>
          <w:color w:val="000000" w:themeColor="text1"/>
          <w:sz w:val="28"/>
          <w:szCs w:val="28"/>
        </w:rPr>
        <w:t>相互同意度及信度：</w:t>
      </w:r>
    </w:p>
    <w:p w:rsidR="005E26F5" w:rsidRPr="00981D5F" w:rsidRDefault="00141FCA" w:rsidP="005E26F5">
      <w:pPr>
        <w:spacing w:beforeLines="50" w:before="180" w:afterLines="50" w:after="180" w:line="560" w:lineRule="exact"/>
        <w:ind w:leftChars="-750" w:left="-1800"/>
        <w:jc w:val="both"/>
        <w:rPr>
          <w:rFonts w:eastAsia="標楷體"/>
          <w:color w:val="000000" w:themeColor="text1"/>
          <w:sz w:val="28"/>
          <w:szCs w:val="28"/>
        </w:rPr>
      </w:pPr>
      <m:oMathPara>
        <m:oMath>
          <m:r>
            <m:rPr>
              <m:sty m:val="p"/>
            </m:rPr>
            <w:rPr>
              <w:rFonts w:ascii="Cambria Math" w:eastAsia="標楷體" w:hAnsi="Cambria Math"/>
              <w:color w:val="000000" w:themeColor="text1"/>
              <w:sz w:val="28"/>
              <w:szCs w:val="28"/>
            </w:rPr>
            <m:t>相互同意度</m:t>
          </m:r>
          <m:r>
            <m:rPr>
              <m:sty m:val="p"/>
            </m:rPr>
            <w:rPr>
              <w:rFonts w:ascii="Cambria Math" w:eastAsia="標楷體" w:hAnsi="Cambria Math"/>
              <w:color w:val="000000" w:themeColor="text1"/>
              <w:sz w:val="28"/>
              <w:szCs w:val="28"/>
            </w:rPr>
            <m:t>=</m:t>
          </m:r>
          <m:f>
            <m:fPr>
              <m:ctrlPr>
                <w:rPr>
                  <w:rFonts w:ascii="Cambria Math" w:eastAsia="標楷體" w:hAnsi="Cambria Math"/>
                  <w:color w:val="000000" w:themeColor="text1"/>
                  <w:sz w:val="28"/>
                  <w:szCs w:val="28"/>
                </w:rPr>
              </m:ctrlPr>
            </m:fPr>
            <m:num>
              <m:r>
                <w:rPr>
                  <w:rFonts w:ascii="Cambria Math" w:eastAsia="標楷體" w:hAnsi="Cambria Math"/>
                  <w:color w:val="000000" w:themeColor="text1"/>
                  <w:sz w:val="28"/>
                  <w:szCs w:val="28"/>
                </w:rPr>
                <m:t>2M</m:t>
              </m:r>
            </m:num>
            <m:den>
              <m:r>
                <w:rPr>
                  <w:rFonts w:ascii="Cambria Math" w:eastAsia="標楷體" w:hAnsi="Cambria Math"/>
                  <w:color w:val="000000" w:themeColor="text1"/>
                  <w:sz w:val="28"/>
                  <w:szCs w:val="28"/>
                </w:rPr>
                <m:t>N1+N2</m:t>
              </m:r>
            </m:den>
          </m:f>
        </m:oMath>
      </m:oMathPara>
    </w:p>
    <w:p w:rsidR="00B879E9" w:rsidRPr="00981D5F" w:rsidRDefault="00492DCB" w:rsidP="005E26F5">
      <w:pPr>
        <w:pStyle w:val="a7"/>
        <w:spacing w:beforeLines="50" w:before="180" w:afterLines="50" w:after="180" w:line="560" w:lineRule="exact"/>
        <w:ind w:leftChars="0" w:left="184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M</w:t>
      </w:r>
      <w:r w:rsidR="005E26F5"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兩人間編碼結果為完全同意的</w:t>
      </w:r>
      <w:r w:rsidR="00B879E9" w:rsidRPr="00981D5F">
        <w:rPr>
          <w:rFonts w:ascii="Times New Roman" w:eastAsia="標楷體" w:hAnsi="Times New Roman"/>
          <w:color w:val="000000" w:themeColor="text1"/>
          <w:sz w:val="28"/>
          <w:szCs w:val="28"/>
        </w:rPr>
        <w:t>數目。</w:t>
      </w:r>
    </w:p>
    <w:p w:rsidR="00B879E9" w:rsidRPr="00981D5F" w:rsidRDefault="00492DCB" w:rsidP="005E26F5">
      <w:pPr>
        <w:pStyle w:val="a7"/>
        <w:spacing w:beforeLines="50" w:before="180" w:afterLines="50" w:after="180" w:line="560" w:lineRule="exact"/>
        <w:ind w:leftChars="0" w:left="184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N1</w:t>
      </w:r>
      <w:r w:rsidRPr="00981D5F">
        <w:rPr>
          <w:rFonts w:ascii="Times New Roman" w:eastAsia="標楷體" w:hAnsi="Times New Roman"/>
          <w:color w:val="000000" w:themeColor="text1"/>
          <w:sz w:val="28"/>
          <w:szCs w:val="28"/>
        </w:rPr>
        <w:t>：第</w:t>
      </w:r>
      <w:r w:rsidRPr="00981D5F">
        <w:rPr>
          <w:rFonts w:ascii="Times New Roman" w:eastAsia="標楷體" w:hAnsi="Times New Roman"/>
          <w:color w:val="000000" w:themeColor="text1"/>
          <w:sz w:val="28"/>
          <w:szCs w:val="28"/>
        </w:rPr>
        <w:t>1</w:t>
      </w:r>
      <w:r w:rsidRPr="00981D5F">
        <w:rPr>
          <w:rFonts w:ascii="Times New Roman" w:eastAsia="標楷體" w:hAnsi="Times New Roman"/>
          <w:color w:val="000000" w:themeColor="text1"/>
          <w:sz w:val="28"/>
          <w:szCs w:val="28"/>
        </w:rPr>
        <w:t>位編碼者所有的數目</w:t>
      </w:r>
      <w:r w:rsidR="00B879E9" w:rsidRPr="00981D5F">
        <w:rPr>
          <w:rFonts w:ascii="Times New Roman" w:eastAsia="標楷體" w:hAnsi="Times New Roman"/>
          <w:color w:val="000000" w:themeColor="text1"/>
          <w:sz w:val="28"/>
          <w:szCs w:val="28"/>
        </w:rPr>
        <w:t>。</w:t>
      </w:r>
    </w:p>
    <w:p w:rsidR="00B879E9" w:rsidRPr="00981D5F" w:rsidRDefault="00492DCB" w:rsidP="005E26F5">
      <w:pPr>
        <w:pStyle w:val="a7"/>
        <w:spacing w:beforeLines="50" w:before="180" w:afterLines="50" w:after="180" w:line="560" w:lineRule="exact"/>
        <w:ind w:leftChars="0" w:left="184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N2</w:t>
      </w:r>
      <w:r w:rsidRPr="00981D5F">
        <w:rPr>
          <w:rFonts w:ascii="Times New Roman" w:eastAsia="標楷體" w:hAnsi="Times New Roman"/>
          <w:color w:val="000000" w:themeColor="text1"/>
          <w:sz w:val="28"/>
          <w:szCs w:val="28"/>
        </w:rPr>
        <w:t>：第</w:t>
      </w:r>
      <w:r w:rsidRPr="00981D5F">
        <w:rPr>
          <w:rFonts w:ascii="Times New Roman" w:eastAsia="標楷體" w:hAnsi="Times New Roman"/>
          <w:color w:val="000000" w:themeColor="text1"/>
          <w:sz w:val="28"/>
          <w:szCs w:val="28"/>
        </w:rPr>
        <w:t>2</w:t>
      </w:r>
      <w:r w:rsidRPr="00981D5F">
        <w:rPr>
          <w:rFonts w:ascii="Times New Roman" w:eastAsia="標楷體" w:hAnsi="Times New Roman"/>
          <w:color w:val="000000" w:themeColor="text1"/>
          <w:sz w:val="28"/>
          <w:szCs w:val="28"/>
        </w:rPr>
        <w:t>位編碼者所有的數目</w:t>
      </w:r>
      <w:r w:rsidR="00B879E9" w:rsidRPr="00981D5F">
        <w:rPr>
          <w:rFonts w:ascii="Times New Roman" w:eastAsia="標楷體" w:hAnsi="Times New Roman"/>
          <w:color w:val="000000" w:themeColor="text1"/>
          <w:sz w:val="28"/>
          <w:szCs w:val="28"/>
        </w:rPr>
        <w:t>。</w:t>
      </w:r>
    </w:p>
    <w:p w:rsidR="00B879E9" w:rsidRPr="00981D5F" w:rsidRDefault="00B879E9" w:rsidP="005E26F5">
      <w:pPr>
        <w:pStyle w:val="a7"/>
        <w:spacing w:beforeLines="50" w:before="180" w:afterLines="50" w:after="180" w:line="560" w:lineRule="exact"/>
        <w:ind w:leftChars="0" w:left="1843"/>
        <w:jc w:val="both"/>
        <w:rPr>
          <w:rFonts w:ascii="Times New Roman" w:eastAsia="標楷體" w:hAnsi="Times New Roman"/>
          <w:color w:val="000000" w:themeColor="text1"/>
          <w:sz w:val="28"/>
          <w:szCs w:val="28"/>
        </w:rPr>
      </w:pPr>
      <m:oMathPara>
        <m:oMathParaPr>
          <m:jc m:val="left"/>
        </m:oMathParaPr>
        <m:oMath>
          <m:r>
            <m:rPr>
              <m:sty m:val="p"/>
            </m:rPr>
            <w:rPr>
              <w:rFonts w:ascii="Cambria Math" w:eastAsia="標楷體" w:hAnsi="Cambria Math"/>
              <w:color w:val="000000" w:themeColor="text1"/>
              <w:sz w:val="28"/>
              <w:szCs w:val="28"/>
            </w:rPr>
            <m:t>信度</m:t>
          </m:r>
          <m:r>
            <m:rPr>
              <m:sty m:val="p"/>
            </m:rPr>
            <w:rPr>
              <w:rFonts w:ascii="Cambria Math" w:eastAsia="標楷體" w:hAnsi="Cambria Math"/>
              <w:color w:val="000000" w:themeColor="text1"/>
              <w:sz w:val="28"/>
              <w:szCs w:val="28"/>
            </w:rPr>
            <m:t>=</m:t>
          </m:r>
          <m:f>
            <m:fPr>
              <m:ctrlPr>
                <w:rPr>
                  <w:rFonts w:ascii="Cambria Math" w:eastAsia="標楷體" w:hAnsi="Cambria Math"/>
                  <w:color w:val="000000" w:themeColor="text1"/>
                  <w:sz w:val="28"/>
                  <w:szCs w:val="28"/>
                </w:rPr>
              </m:ctrlPr>
            </m:fPr>
            <m:num>
              <m:r>
                <m:rPr>
                  <m:sty m:val="p"/>
                </m:rPr>
                <w:rPr>
                  <w:rFonts w:ascii="Cambria Math" w:eastAsia="標楷體" w:hAnsi="Cambria Math"/>
                  <w:color w:val="000000" w:themeColor="text1"/>
                  <w:sz w:val="28"/>
                  <w:szCs w:val="28"/>
                </w:rPr>
                <m:t>n×</m:t>
              </m:r>
              <m:d>
                <m:dPr>
                  <m:begChr m:val="（"/>
                  <m:endChr m:val="）"/>
                  <m:ctrlPr>
                    <w:rPr>
                      <w:rFonts w:ascii="Cambria Math" w:eastAsia="標楷體" w:hAnsi="Cambria Math"/>
                      <w:color w:val="000000" w:themeColor="text1"/>
                      <w:sz w:val="28"/>
                      <w:szCs w:val="28"/>
                    </w:rPr>
                  </m:ctrlPr>
                </m:dPr>
                <m:e>
                  <m:r>
                    <m:rPr>
                      <m:sty m:val="p"/>
                    </m:rPr>
                    <w:rPr>
                      <w:rFonts w:ascii="Cambria Math" w:eastAsia="標楷體" w:hAnsi="Cambria Math"/>
                      <w:color w:val="000000" w:themeColor="text1"/>
                      <w:sz w:val="28"/>
                      <w:szCs w:val="28"/>
                    </w:rPr>
                    <m:t>平均相互同意度</m:t>
                  </m:r>
                </m:e>
              </m:d>
            </m:num>
            <m:den>
              <m:r>
                <m:rPr>
                  <m:sty m:val="p"/>
                </m:rPr>
                <w:rPr>
                  <w:rFonts w:ascii="Cambria Math" w:eastAsia="標楷體" w:hAnsi="Cambria Math"/>
                  <w:color w:val="000000" w:themeColor="text1"/>
                  <w:sz w:val="28"/>
                  <w:szCs w:val="28"/>
                </w:rPr>
                <m:t>1+</m:t>
              </m:r>
              <m:d>
                <m:dPr>
                  <m:begChr m:val="["/>
                  <m:endChr m:val="]"/>
                  <m:ctrlPr>
                    <w:rPr>
                      <w:rFonts w:ascii="Cambria Math" w:eastAsia="標楷體" w:hAnsi="Cambria Math"/>
                      <w:color w:val="000000" w:themeColor="text1"/>
                      <w:sz w:val="28"/>
                      <w:szCs w:val="28"/>
                    </w:rPr>
                  </m:ctrlPr>
                </m:dPr>
                <m:e>
                  <m:d>
                    <m:dPr>
                      <m:ctrlPr>
                        <w:rPr>
                          <w:rFonts w:ascii="Cambria Math" w:eastAsia="標楷體" w:hAnsi="Cambria Math"/>
                          <w:color w:val="000000" w:themeColor="text1"/>
                          <w:sz w:val="28"/>
                          <w:szCs w:val="28"/>
                        </w:rPr>
                      </m:ctrlPr>
                    </m:dPr>
                    <m:e>
                      <m:r>
                        <m:rPr>
                          <m:sty m:val="p"/>
                        </m:rPr>
                        <w:rPr>
                          <w:rFonts w:ascii="Cambria Math" w:eastAsia="標楷體" w:hAnsi="Cambria Math"/>
                          <w:color w:val="000000" w:themeColor="text1"/>
                          <w:sz w:val="28"/>
                          <w:szCs w:val="28"/>
                        </w:rPr>
                        <m:t>n-1</m:t>
                      </m:r>
                    </m:e>
                  </m:d>
                  <m:r>
                    <m:rPr>
                      <m:sty m:val="p"/>
                    </m:rPr>
                    <w:rPr>
                      <w:rFonts w:ascii="Cambria Math" w:eastAsia="標楷體" w:hAnsi="Cambria Math"/>
                      <w:color w:val="000000" w:themeColor="text1"/>
                      <w:sz w:val="28"/>
                      <w:szCs w:val="28"/>
                    </w:rPr>
                    <m:t>×</m:t>
                  </m:r>
                  <m:d>
                    <m:dPr>
                      <m:ctrlPr>
                        <w:rPr>
                          <w:rFonts w:ascii="Cambria Math" w:eastAsia="標楷體" w:hAnsi="Cambria Math"/>
                          <w:color w:val="000000" w:themeColor="text1"/>
                          <w:sz w:val="28"/>
                          <w:szCs w:val="28"/>
                        </w:rPr>
                      </m:ctrlPr>
                    </m:dPr>
                    <m:e>
                      <m:r>
                        <m:rPr>
                          <m:sty m:val="p"/>
                        </m:rPr>
                        <w:rPr>
                          <w:rFonts w:ascii="Cambria Math" w:eastAsia="標楷體" w:hAnsi="Cambria Math"/>
                          <w:color w:val="000000" w:themeColor="text1"/>
                          <w:sz w:val="28"/>
                          <w:szCs w:val="28"/>
                        </w:rPr>
                        <m:t>平均相互同意度</m:t>
                      </m:r>
                    </m:e>
                  </m:d>
                </m:e>
              </m:d>
            </m:den>
          </m:f>
        </m:oMath>
      </m:oMathPara>
    </w:p>
    <w:p w:rsidR="00492DCB" w:rsidRPr="00981D5F" w:rsidRDefault="00492DCB" w:rsidP="005E26F5">
      <w:pPr>
        <w:pStyle w:val="a7"/>
        <w:spacing w:beforeLines="50" w:before="180" w:afterLines="50" w:after="180" w:line="560" w:lineRule="exact"/>
        <w:ind w:leftChars="0" w:left="184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lastRenderedPageBreak/>
        <w:t>N</w:t>
      </w:r>
      <w:r w:rsidRPr="00981D5F">
        <w:rPr>
          <w:rFonts w:ascii="Times New Roman" w:eastAsia="標楷體" w:hAnsi="Times New Roman"/>
          <w:color w:val="000000" w:themeColor="text1"/>
          <w:sz w:val="28"/>
          <w:szCs w:val="28"/>
        </w:rPr>
        <w:t>：編碼人員數目</w:t>
      </w:r>
      <w:r w:rsidR="00B879E9" w:rsidRPr="00981D5F">
        <w:rPr>
          <w:rFonts w:ascii="Times New Roman" w:eastAsia="標楷體" w:hAnsi="Times New Roman"/>
          <w:color w:val="000000" w:themeColor="text1"/>
          <w:sz w:val="28"/>
          <w:szCs w:val="28"/>
        </w:rPr>
        <w:t>。</w:t>
      </w:r>
    </w:p>
    <w:p w:rsidR="005E26F5" w:rsidRPr="00981D5F" w:rsidRDefault="005715E9" w:rsidP="00A574AB">
      <w:pPr>
        <w:pStyle w:val="a7"/>
        <w:numPr>
          <w:ilvl w:val="0"/>
          <w:numId w:val="24"/>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依據上述公式</w:t>
      </w:r>
      <w:r w:rsidR="008D20AF" w:rsidRPr="00981D5F">
        <w:rPr>
          <w:rFonts w:ascii="Times New Roman" w:eastAsia="標楷體" w:hAnsi="Times New Roman"/>
          <w:color w:val="000000" w:themeColor="text1"/>
          <w:sz w:val="28"/>
          <w:szCs w:val="28"/>
        </w:rPr>
        <w:t>計算</w:t>
      </w:r>
      <w:r w:rsidRPr="00981D5F">
        <w:rPr>
          <w:rFonts w:ascii="Times New Roman" w:eastAsia="標楷體" w:hAnsi="Times New Roman"/>
          <w:color w:val="000000" w:themeColor="text1"/>
          <w:sz w:val="28"/>
          <w:szCs w:val="28"/>
        </w:rPr>
        <w:t>本研究之</w:t>
      </w:r>
      <w:r w:rsidRPr="00981D5F">
        <w:rPr>
          <w:rFonts w:ascii="Times New Roman" w:eastAsia="標楷體" w:hAnsi="Times New Roman"/>
          <w:color w:val="000000" w:themeColor="text1"/>
          <w:sz w:val="28"/>
          <w:szCs w:val="28"/>
        </w:rPr>
        <w:t>3</w:t>
      </w:r>
      <w:r w:rsidRPr="00981D5F">
        <w:rPr>
          <w:rFonts w:ascii="Times New Roman" w:eastAsia="標楷體" w:hAnsi="Times New Roman"/>
          <w:color w:val="000000" w:themeColor="text1"/>
          <w:sz w:val="28"/>
          <w:szCs w:val="28"/>
        </w:rPr>
        <w:t>位編碼員</w:t>
      </w:r>
      <w:r w:rsidRPr="00981D5F">
        <w:rPr>
          <w:rFonts w:ascii="Times New Roman" w:eastAsia="標楷體" w:hAnsi="Times New Roman"/>
          <w:color w:val="000000" w:themeColor="text1"/>
          <w:sz w:val="28"/>
          <w:szCs w:val="28"/>
        </w:rPr>
        <w:t>A</w:t>
      </w:r>
      <w:r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B</w:t>
      </w:r>
      <w:r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C</w:t>
      </w:r>
      <w:r w:rsidRPr="00981D5F">
        <w:rPr>
          <w:rFonts w:ascii="Times New Roman" w:eastAsia="標楷體" w:hAnsi="Times New Roman"/>
          <w:color w:val="000000" w:themeColor="text1"/>
          <w:sz w:val="28"/>
          <w:szCs w:val="28"/>
        </w:rPr>
        <w:t>所得之相互同意度</w:t>
      </w:r>
      <w:r w:rsidR="008D20AF" w:rsidRPr="00981D5F">
        <w:rPr>
          <w:rFonts w:ascii="Times New Roman" w:eastAsia="標楷體" w:hAnsi="Times New Roman"/>
          <w:color w:val="000000" w:themeColor="text1"/>
          <w:sz w:val="28"/>
          <w:szCs w:val="28"/>
        </w:rPr>
        <w:t>繪製表</w:t>
      </w:r>
      <w:r w:rsidR="008D20AF" w:rsidRPr="00981D5F">
        <w:rPr>
          <w:rFonts w:ascii="Times New Roman" w:eastAsia="標楷體" w:hAnsi="Times New Roman"/>
          <w:color w:val="000000" w:themeColor="text1"/>
          <w:sz w:val="28"/>
          <w:szCs w:val="28"/>
        </w:rPr>
        <w:t>4</w:t>
      </w:r>
      <w:r w:rsidR="00F7758A" w:rsidRPr="00981D5F">
        <w:rPr>
          <w:rFonts w:ascii="Times New Roman" w:eastAsia="標楷體" w:hAnsi="Times New Roman"/>
          <w:color w:val="000000" w:themeColor="text1"/>
          <w:sz w:val="28"/>
          <w:szCs w:val="28"/>
        </w:rPr>
        <w:t>-</w:t>
      </w:r>
      <w:r w:rsidR="008D20AF" w:rsidRPr="00981D5F">
        <w:rPr>
          <w:rFonts w:ascii="Times New Roman" w:eastAsia="標楷體" w:hAnsi="Times New Roman"/>
          <w:color w:val="000000" w:themeColor="text1"/>
          <w:sz w:val="28"/>
          <w:szCs w:val="28"/>
        </w:rPr>
        <w:t>1</w:t>
      </w:r>
      <w:r w:rsidR="008D20AF" w:rsidRPr="00981D5F">
        <w:rPr>
          <w:rFonts w:ascii="Times New Roman" w:eastAsia="標楷體" w:hAnsi="Times New Roman"/>
          <w:color w:val="000000" w:themeColor="text1"/>
          <w:sz w:val="28"/>
          <w:szCs w:val="28"/>
        </w:rPr>
        <w:t>，並</w:t>
      </w:r>
      <w:r w:rsidR="00BA18A1" w:rsidRPr="00981D5F">
        <w:rPr>
          <w:rFonts w:ascii="Times New Roman" w:eastAsia="標楷體" w:hAnsi="Times New Roman"/>
          <w:color w:val="000000" w:themeColor="text1"/>
          <w:sz w:val="28"/>
          <w:szCs w:val="28"/>
        </w:rPr>
        <w:t>代入前述公式</w:t>
      </w:r>
      <w:r w:rsidR="008D20AF" w:rsidRPr="00981D5F">
        <w:rPr>
          <w:rFonts w:ascii="Times New Roman" w:eastAsia="標楷體" w:hAnsi="Times New Roman"/>
          <w:color w:val="000000" w:themeColor="text1"/>
          <w:sz w:val="28"/>
          <w:szCs w:val="28"/>
        </w:rPr>
        <w:t>求得信度為</w:t>
      </w:r>
      <w:r w:rsidR="008D20AF" w:rsidRPr="00981D5F">
        <w:rPr>
          <w:rFonts w:ascii="Times New Roman" w:eastAsia="標楷體" w:hAnsi="Times New Roman"/>
          <w:color w:val="000000" w:themeColor="text1"/>
          <w:sz w:val="28"/>
          <w:szCs w:val="28"/>
        </w:rPr>
        <w:t>0.86</w:t>
      </w:r>
      <w:r w:rsidR="008D20AF" w:rsidRPr="00981D5F">
        <w:rPr>
          <w:rFonts w:ascii="Times New Roman" w:eastAsia="標楷體" w:hAnsi="Times New Roman"/>
          <w:color w:val="000000" w:themeColor="text1"/>
          <w:sz w:val="28"/>
          <w:szCs w:val="28"/>
        </w:rPr>
        <w:t>。</w:t>
      </w:r>
      <w:proofErr w:type="spellStart"/>
      <w:r w:rsidR="008D20AF" w:rsidRPr="00981D5F">
        <w:rPr>
          <w:rFonts w:ascii="Times New Roman" w:eastAsia="標楷體" w:hAnsi="Times New Roman"/>
          <w:color w:val="000000" w:themeColor="text1"/>
          <w:sz w:val="28"/>
          <w:szCs w:val="28"/>
        </w:rPr>
        <w:t>Kassarjian</w:t>
      </w:r>
      <w:proofErr w:type="spellEnd"/>
      <w:r w:rsidR="008D20AF" w:rsidRPr="00981D5F">
        <w:rPr>
          <w:rFonts w:ascii="Times New Roman" w:eastAsia="標楷體" w:hAnsi="Times New Roman"/>
          <w:color w:val="000000" w:themeColor="text1"/>
          <w:sz w:val="28"/>
          <w:szCs w:val="28"/>
        </w:rPr>
        <w:t>（</w:t>
      </w:r>
      <w:r w:rsidR="008D20AF" w:rsidRPr="00981D5F">
        <w:rPr>
          <w:rFonts w:ascii="Times New Roman" w:eastAsia="標楷體" w:hAnsi="Times New Roman"/>
          <w:color w:val="000000" w:themeColor="text1"/>
          <w:sz w:val="28"/>
          <w:szCs w:val="28"/>
        </w:rPr>
        <w:t>1977</w:t>
      </w:r>
      <w:r w:rsidR="008D20AF" w:rsidRPr="00981D5F">
        <w:rPr>
          <w:rFonts w:ascii="Times New Roman" w:eastAsia="標楷體" w:hAnsi="Times New Roman"/>
          <w:color w:val="000000" w:themeColor="text1"/>
          <w:sz w:val="28"/>
          <w:szCs w:val="28"/>
        </w:rPr>
        <w:t>）認為信度係數達到</w:t>
      </w:r>
      <w:r w:rsidR="008D20AF" w:rsidRPr="00981D5F">
        <w:rPr>
          <w:rFonts w:ascii="Times New Roman" w:eastAsia="標楷體" w:hAnsi="Times New Roman"/>
          <w:color w:val="000000" w:themeColor="text1"/>
          <w:sz w:val="28"/>
          <w:szCs w:val="28"/>
        </w:rPr>
        <w:t>85</w:t>
      </w:r>
      <w:r w:rsidR="008D20AF" w:rsidRPr="00981D5F">
        <w:rPr>
          <w:rFonts w:ascii="Times New Roman" w:eastAsia="標楷體" w:hAnsi="Times New Roman"/>
          <w:color w:val="000000" w:themeColor="text1"/>
          <w:sz w:val="28"/>
          <w:szCs w:val="28"/>
        </w:rPr>
        <w:t>％，則研究者應該滿意編碼結果，</w:t>
      </w:r>
      <w:proofErr w:type="gramStart"/>
      <w:r w:rsidR="008D20AF" w:rsidRPr="00981D5F">
        <w:rPr>
          <w:rFonts w:ascii="Times New Roman" w:eastAsia="標楷體" w:hAnsi="Times New Roman"/>
          <w:color w:val="000000" w:themeColor="text1"/>
          <w:sz w:val="28"/>
          <w:szCs w:val="28"/>
        </w:rPr>
        <w:t>若信度</w:t>
      </w:r>
      <w:proofErr w:type="gramEnd"/>
      <w:r w:rsidR="008D20AF" w:rsidRPr="00981D5F">
        <w:rPr>
          <w:rFonts w:ascii="Times New Roman" w:eastAsia="標楷體" w:hAnsi="Times New Roman"/>
          <w:color w:val="000000" w:themeColor="text1"/>
          <w:sz w:val="28"/>
          <w:szCs w:val="28"/>
        </w:rPr>
        <w:t>係數低於</w:t>
      </w:r>
      <w:r w:rsidR="008D20AF" w:rsidRPr="00981D5F">
        <w:rPr>
          <w:rFonts w:ascii="Times New Roman" w:eastAsia="標楷體" w:hAnsi="Times New Roman"/>
          <w:color w:val="000000" w:themeColor="text1"/>
          <w:sz w:val="28"/>
          <w:szCs w:val="28"/>
        </w:rPr>
        <w:t>80</w:t>
      </w:r>
      <w:r w:rsidR="008D20AF" w:rsidRPr="00981D5F">
        <w:rPr>
          <w:rFonts w:ascii="Times New Roman" w:eastAsia="標楷體" w:hAnsi="Times New Roman"/>
          <w:color w:val="000000" w:themeColor="text1"/>
          <w:sz w:val="28"/>
          <w:szCs w:val="28"/>
        </w:rPr>
        <w:t>％，則研究者可能會對編碼結果產生懷疑。本研究經信度檢驗為</w:t>
      </w:r>
      <w:r w:rsidR="008D20AF" w:rsidRPr="00981D5F">
        <w:rPr>
          <w:rFonts w:ascii="Times New Roman" w:eastAsia="標楷體" w:hAnsi="Times New Roman"/>
          <w:color w:val="000000" w:themeColor="text1"/>
          <w:sz w:val="28"/>
          <w:szCs w:val="28"/>
        </w:rPr>
        <w:t>86</w:t>
      </w:r>
      <w:r w:rsidR="008D20AF" w:rsidRPr="00981D5F">
        <w:rPr>
          <w:rFonts w:ascii="Times New Roman" w:eastAsia="標楷體" w:hAnsi="Times New Roman"/>
          <w:color w:val="000000" w:themeColor="text1"/>
          <w:sz w:val="28"/>
          <w:szCs w:val="28"/>
        </w:rPr>
        <w:t>％達到前開標準</w:t>
      </w:r>
      <w:r w:rsidR="009C483C" w:rsidRPr="00981D5F">
        <w:rPr>
          <w:rFonts w:ascii="Times New Roman" w:eastAsia="標楷體" w:hAnsi="Times New Roman"/>
          <w:color w:val="000000" w:themeColor="text1"/>
          <w:sz w:val="28"/>
          <w:szCs w:val="28"/>
        </w:rPr>
        <w:t>，具相當之信度</w:t>
      </w:r>
      <w:r w:rsidR="008D20AF" w:rsidRPr="00981D5F">
        <w:rPr>
          <w:rFonts w:ascii="Times New Roman" w:eastAsia="標楷體" w:hAnsi="Times New Roman"/>
          <w:color w:val="000000" w:themeColor="text1"/>
          <w:sz w:val="28"/>
          <w:szCs w:val="28"/>
        </w:rPr>
        <w:t>。</w:t>
      </w:r>
    </w:p>
    <w:p w:rsidR="008D20AF" w:rsidRPr="00981D5F" w:rsidRDefault="005715E9" w:rsidP="005E26F5">
      <w:pPr>
        <w:pStyle w:val="a7"/>
        <w:spacing w:line="560" w:lineRule="exact"/>
        <w:ind w:leftChars="0" w:left="184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表</w:t>
      </w:r>
      <w:r w:rsidRPr="00981D5F">
        <w:rPr>
          <w:rFonts w:ascii="Times New Roman" w:eastAsia="標楷體" w:hAnsi="Times New Roman"/>
          <w:color w:val="000000" w:themeColor="text1"/>
          <w:sz w:val="28"/>
          <w:szCs w:val="28"/>
        </w:rPr>
        <w:t>4-1</w:t>
      </w:r>
      <w:r w:rsidR="008D20AF" w:rsidRPr="00981D5F">
        <w:rPr>
          <w:rFonts w:ascii="Times New Roman" w:eastAsia="標楷體" w:hAnsi="Times New Roman"/>
          <w:color w:val="000000" w:themeColor="text1"/>
          <w:sz w:val="28"/>
          <w:szCs w:val="28"/>
        </w:rPr>
        <w:t>：編碼員間之相互同意度</w:t>
      </w:r>
    </w:p>
    <w:tbl>
      <w:tblPr>
        <w:tblStyle w:val="af1"/>
        <w:tblW w:w="0" w:type="auto"/>
        <w:tblInd w:w="1875" w:type="dxa"/>
        <w:tblLook w:val="04A0" w:firstRow="1" w:lastRow="0" w:firstColumn="1" w:lastColumn="0" w:noHBand="0" w:noVBand="1"/>
      </w:tblPr>
      <w:tblGrid>
        <w:gridCol w:w="2197"/>
        <w:gridCol w:w="1910"/>
        <w:gridCol w:w="1910"/>
      </w:tblGrid>
      <w:tr w:rsidR="00F61AAC" w:rsidRPr="00981D5F" w:rsidTr="005E26F5">
        <w:trPr>
          <w:trHeight w:val="424"/>
        </w:trPr>
        <w:tc>
          <w:tcPr>
            <w:tcW w:w="2197"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編碼員</w:t>
            </w:r>
          </w:p>
        </w:tc>
        <w:tc>
          <w:tcPr>
            <w:tcW w:w="1910"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A</w:t>
            </w:r>
          </w:p>
        </w:tc>
        <w:tc>
          <w:tcPr>
            <w:tcW w:w="1910"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B</w:t>
            </w:r>
          </w:p>
        </w:tc>
      </w:tr>
      <w:tr w:rsidR="00F61AAC" w:rsidRPr="00981D5F" w:rsidTr="005E26F5">
        <w:tc>
          <w:tcPr>
            <w:tcW w:w="2197"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B</w:t>
            </w:r>
          </w:p>
        </w:tc>
        <w:tc>
          <w:tcPr>
            <w:tcW w:w="1910"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0.75</w:t>
            </w:r>
          </w:p>
        </w:tc>
        <w:tc>
          <w:tcPr>
            <w:tcW w:w="1910" w:type="dxa"/>
            <w:vAlign w:val="center"/>
          </w:tcPr>
          <w:p w:rsidR="005715E9" w:rsidRPr="00981D5F" w:rsidRDefault="005715E9" w:rsidP="00227A91">
            <w:pPr>
              <w:spacing w:line="560" w:lineRule="exact"/>
              <w:ind w:left="1134"/>
              <w:jc w:val="center"/>
              <w:rPr>
                <w:rFonts w:eastAsia="標楷體"/>
                <w:color w:val="000000" w:themeColor="text1"/>
                <w:sz w:val="28"/>
                <w:szCs w:val="28"/>
              </w:rPr>
            </w:pPr>
          </w:p>
        </w:tc>
      </w:tr>
      <w:tr w:rsidR="00F61AAC" w:rsidRPr="00981D5F" w:rsidTr="005E26F5">
        <w:tc>
          <w:tcPr>
            <w:tcW w:w="2197"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C</w:t>
            </w:r>
          </w:p>
        </w:tc>
        <w:tc>
          <w:tcPr>
            <w:tcW w:w="1910"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0.65</w:t>
            </w:r>
          </w:p>
        </w:tc>
        <w:tc>
          <w:tcPr>
            <w:tcW w:w="1910" w:type="dxa"/>
            <w:vAlign w:val="center"/>
          </w:tcPr>
          <w:p w:rsidR="005715E9" w:rsidRPr="00981D5F" w:rsidRDefault="005715E9" w:rsidP="00227A91">
            <w:pPr>
              <w:spacing w:line="560" w:lineRule="exact"/>
              <w:jc w:val="center"/>
              <w:rPr>
                <w:rFonts w:eastAsia="標楷體"/>
                <w:color w:val="000000" w:themeColor="text1"/>
                <w:sz w:val="28"/>
                <w:szCs w:val="28"/>
              </w:rPr>
            </w:pPr>
            <w:r w:rsidRPr="00981D5F">
              <w:rPr>
                <w:rFonts w:eastAsia="標楷體"/>
                <w:color w:val="000000" w:themeColor="text1"/>
                <w:sz w:val="28"/>
                <w:szCs w:val="28"/>
              </w:rPr>
              <w:t>0.61</w:t>
            </w:r>
          </w:p>
        </w:tc>
      </w:tr>
    </w:tbl>
    <w:p w:rsidR="007E7560" w:rsidRPr="00981D5F" w:rsidRDefault="005E26F5" w:rsidP="005E26F5">
      <w:pPr>
        <w:pStyle w:val="a7"/>
        <w:spacing w:line="560" w:lineRule="exact"/>
        <w:ind w:leftChars="0" w:left="184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資料來源：本研究自行整理。</w:t>
      </w:r>
    </w:p>
    <w:p w:rsidR="00BA18A1" w:rsidRPr="00981D5F" w:rsidRDefault="005E26F5" w:rsidP="00DC09B6">
      <w:pPr>
        <w:spacing w:beforeLines="100" w:before="360" w:afterLines="100" w:after="360" w:line="560" w:lineRule="exact"/>
        <w:jc w:val="both"/>
        <w:rPr>
          <w:rFonts w:eastAsia="標楷體"/>
          <w:b/>
          <w:color w:val="000000" w:themeColor="text1"/>
          <w:sz w:val="28"/>
          <w:szCs w:val="28"/>
        </w:rPr>
      </w:pPr>
      <m:oMathPara>
        <m:oMathParaPr>
          <m:jc m:val="right"/>
        </m:oMathParaPr>
        <m:oMath>
          <m:r>
            <m:rPr>
              <m:sty m:val="p"/>
            </m:rPr>
            <w:rPr>
              <w:rFonts w:ascii="Cambria Math" w:eastAsia="標楷體" w:hAnsi="Cambria Math"/>
              <w:color w:val="000000" w:themeColor="text1"/>
              <w:sz w:val="28"/>
              <w:szCs w:val="28"/>
            </w:rPr>
            <m:t>信度</m:t>
          </m:r>
          <m:r>
            <m:rPr>
              <m:sty m:val="p"/>
            </m:rPr>
            <w:rPr>
              <w:rFonts w:ascii="Cambria Math" w:eastAsia="標楷體" w:hAnsi="Cambria Math"/>
              <w:color w:val="000000" w:themeColor="text1"/>
              <w:sz w:val="28"/>
              <w:szCs w:val="28"/>
            </w:rPr>
            <m:t>=</m:t>
          </m:r>
          <m:f>
            <m:fPr>
              <m:ctrlPr>
                <w:rPr>
                  <w:rFonts w:ascii="Cambria Math" w:eastAsia="標楷體" w:hAnsi="Cambria Math"/>
                  <w:color w:val="000000" w:themeColor="text1"/>
                  <w:sz w:val="28"/>
                  <w:szCs w:val="28"/>
                </w:rPr>
              </m:ctrlPr>
            </m:fPr>
            <m:num>
              <m:r>
                <m:rPr>
                  <m:sty m:val="p"/>
                </m:rPr>
                <w:rPr>
                  <w:rFonts w:ascii="Cambria Math" w:eastAsia="標楷體" w:hAnsi="Cambria Math"/>
                  <w:color w:val="000000" w:themeColor="text1"/>
                  <w:sz w:val="28"/>
                  <w:szCs w:val="28"/>
                </w:rPr>
                <m:t>3×[</m:t>
              </m:r>
              <m:d>
                <m:dPr>
                  <m:begChr m:val="（"/>
                  <m:endChr m:val="）"/>
                  <m:ctrlPr>
                    <w:rPr>
                      <w:rFonts w:ascii="Cambria Math" w:eastAsia="標楷體" w:hAnsi="Cambria Math"/>
                      <w:color w:val="000000" w:themeColor="text1"/>
                      <w:sz w:val="28"/>
                      <w:szCs w:val="28"/>
                    </w:rPr>
                  </m:ctrlPr>
                </m:dPr>
                <m:e>
                  <m:r>
                    <m:rPr>
                      <m:sty m:val="p"/>
                    </m:rPr>
                    <w:rPr>
                      <w:rFonts w:ascii="Cambria Math" w:eastAsia="標楷體" w:hAnsi="Cambria Math"/>
                      <w:color w:val="000000" w:themeColor="text1"/>
                      <w:sz w:val="28"/>
                      <w:szCs w:val="28"/>
                    </w:rPr>
                    <m:t>0.75+0.65+0.61</m:t>
                  </m:r>
                </m:e>
              </m:d>
              <m:r>
                <m:rPr>
                  <m:sty m:val="p"/>
                </m:rPr>
                <w:rPr>
                  <w:rFonts w:ascii="Cambria Math" w:eastAsia="標楷體" w:hAnsi="Cambria Math"/>
                  <w:color w:val="000000" w:themeColor="text1"/>
                  <w:sz w:val="28"/>
                  <w:szCs w:val="28"/>
                </w:rPr>
                <m:t>÷3]</m:t>
              </m:r>
            </m:num>
            <m:den>
              <m:r>
                <m:rPr>
                  <m:sty m:val="p"/>
                </m:rPr>
                <w:rPr>
                  <w:rFonts w:ascii="Cambria Math" w:eastAsia="標楷體" w:hAnsi="Cambria Math"/>
                  <w:color w:val="000000" w:themeColor="text1"/>
                  <w:sz w:val="28"/>
                  <w:szCs w:val="28"/>
                </w:rPr>
                <m:t>1+{</m:t>
              </m:r>
              <m:d>
                <m:dPr>
                  <m:ctrlPr>
                    <w:rPr>
                      <w:rFonts w:ascii="Cambria Math" w:eastAsia="標楷體" w:hAnsi="Cambria Math"/>
                      <w:color w:val="000000" w:themeColor="text1"/>
                      <w:sz w:val="28"/>
                      <w:szCs w:val="28"/>
                    </w:rPr>
                  </m:ctrlPr>
                </m:dPr>
                <m:e>
                  <m:r>
                    <m:rPr>
                      <m:sty m:val="p"/>
                    </m:rPr>
                    <w:rPr>
                      <w:rFonts w:ascii="Cambria Math" w:eastAsia="標楷體" w:hAnsi="Cambria Math"/>
                      <w:color w:val="000000" w:themeColor="text1"/>
                      <w:sz w:val="28"/>
                      <w:szCs w:val="28"/>
                    </w:rPr>
                    <m:t>3-1</m:t>
                  </m:r>
                </m:e>
              </m:d>
              <m:r>
                <m:rPr>
                  <m:sty m:val="p"/>
                </m:rPr>
                <w:rPr>
                  <w:rFonts w:ascii="Cambria Math" w:eastAsia="標楷體" w:hAnsi="Cambria Math"/>
                  <w:color w:val="000000" w:themeColor="text1"/>
                  <w:sz w:val="28"/>
                  <w:szCs w:val="28"/>
                </w:rPr>
                <m:t>×</m:t>
              </m:r>
              <m:d>
                <m:dPr>
                  <m:begChr m:val="["/>
                  <m:endChr m:val="]"/>
                  <m:ctrlPr>
                    <w:rPr>
                      <w:rFonts w:ascii="Cambria Math" w:eastAsia="標楷體" w:hAnsi="Cambria Math"/>
                      <w:color w:val="000000" w:themeColor="text1"/>
                      <w:sz w:val="28"/>
                      <w:szCs w:val="28"/>
                    </w:rPr>
                  </m:ctrlPr>
                </m:dPr>
                <m:e>
                  <m:d>
                    <m:dPr>
                      <m:ctrlPr>
                        <w:rPr>
                          <w:rFonts w:ascii="Cambria Math" w:eastAsia="標楷體" w:hAnsi="Cambria Math"/>
                          <w:color w:val="000000" w:themeColor="text1"/>
                          <w:sz w:val="28"/>
                          <w:szCs w:val="28"/>
                        </w:rPr>
                      </m:ctrlPr>
                    </m:dPr>
                    <m:e>
                      <m:r>
                        <m:rPr>
                          <m:sty m:val="p"/>
                        </m:rPr>
                        <w:rPr>
                          <w:rFonts w:ascii="Cambria Math" w:eastAsia="標楷體" w:hAnsi="Cambria Math"/>
                          <w:color w:val="000000" w:themeColor="text1"/>
                          <w:sz w:val="28"/>
                          <w:szCs w:val="28"/>
                        </w:rPr>
                        <m:t>0.75+0.65+0.61</m:t>
                      </m:r>
                    </m:e>
                  </m:d>
                  <m:r>
                    <m:rPr>
                      <m:sty m:val="p"/>
                    </m:rPr>
                    <w:rPr>
                      <w:rFonts w:ascii="Cambria Math" w:eastAsia="標楷體" w:hAnsi="Cambria Math"/>
                      <w:color w:val="000000" w:themeColor="text1"/>
                      <w:sz w:val="28"/>
                      <w:szCs w:val="28"/>
                    </w:rPr>
                    <m:t>÷3</m:t>
                  </m:r>
                </m:e>
              </m:d>
              <m:r>
                <m:rPr>
                  <m:sty m:val="p"/>
                </m:rPr>
                <w:rPr>
                  <w:rFonts w:ascii="Cambria Math" w:eastAsia="標楷體" w:hAnsi="Cambria Math"/>
                  <w:color w:val="000000" w:themeColor="text1"/>
                  <w:sz w:val="28"/>
                  <w:szCs w:val="28"/>
                </w:rPr>
                <m:t>}</m:t>
              </m:r>
            </m:den>
          </m:f>
          <m:r>
            <m:rPr>
              <m:sty m:val="p"/>
            </m:rPr>
            <w:rPr>
              <w:rFonts w:ascii="Cambria Math" w:eastAsia="標楷體" w:hAnsi="Cambria Math"/>
              <w:color w:val="000000" w:themeColor="text1"/>
              <w:sz w:val="28"/>
              <w:szCs w:val="28"/>
            </w:rPr>
            <m:t>≒0.86</m:t>
          </m:r>
        </m:oMath>
      </m:oMathPara>
    </w:p>
    <w:p w:rsidR="00D42118" w:rsidRPr="00981D5F" w:rsidRDefault="003F7899" w:rsidP="00A574AB">
      <w:pPr>
        <w:pStyle w:val="a7"/>
        <w:numPr>
          <w:ilvl w:val="0"/>
          <w:numId w:val="23"/>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問卷設計</w:t>
      </w:r>
      <w:r w:rsidR="000D5A18" w:rsidRPr="00981D5F">
        <w:rPr>
          <w:rFonts w:ascii="Times New Roman" w:eastAsia="標楷體" w:hAnsi="Times New Roman"/>
          <w:color w:val="000000" w:themeColor="text1"/>
          <w:sz w:val="28"/>
          <w:szCs w:val="28"/>
        </w:rPr>
        <w:t>與試測</w:t>
      </w:r>
    </w:p>
    <w:p w:rsidR="005E26F5" w:rsidRPr="00981D5F" w:rsidRDefault="000D5A18" w:rsidP="00A574AB">
      <w:pPr>
        <w:pStyle w:val="a7"/>
        <w:numPr>
          <w:ilvl w:val="0"/>
          <w:numId w:val="25"/>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問卷設計</w:t>
      </w:r>
    </w:p>
    <w:p w:rsidR="00C70801" w:rsidRPr="00981D5F" w:rsidRDefault="005E26F5" w:rsidP="005E26F5">
      <w:pPr>
        <w:pStyle w:val="a7"/>
        <w:spacing w:line="560" w:lineRule="exact"/>
        <w:ind w:leftChars="0" w:left="184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w:t>
      </w:r>
      <w:r w:rsidR="00261F5F" w:rsidRPr="00981D5F">
        <w:rPr>
          <w:rFonts w:ascii="Times New Roman" w:eastAsia="標楷體" w:hAnsi="Times New Roman"/>
          <w:color w:val="000000" w:themeColor="text1"/>
          <w:sz w:val="28"/>
          <w:szCs w:val="28"/>
        </w:rPr>
        <w:t>為求審慎，本研究</w:t>
      </w:r>
      <w:r w:rsidR="00C70801" w:rsidRPr="00981D5F">
        <w:rPr>
          <w:rFonts w:ascii="Times New Roman" w:eastAsia="標楷體" w:hAnsi="Times New Roman"/>
          <w:color w:val="000000" w:themeColor="text1"/>
          <w:sz w:val="28"/>
          <w:szCs w:val="28"/>
        </w:rPr>
        <w:t>分別於本年</w:t>
      </w:r>
      <w:r w:rsidR="00C70801" w:rsidRPr="00981D5F">
        <w:rPr>
          <w:rFonts w:ascii="Times New Roman" w:eastAsia="標楷體" w:hAnsi="Times New Roman"/>
          <w:color w:val="000000" w:themeColor="text1"/>
          <w:sz w:val="28"/>
          <w:szCs w:val="28"/>
        </w:rPr>
        <w:t>2</w:t>
      </w:r>
      <w:r w:rsidR="00C70801" w:rsidRPr="00981D5F">
        <w:rPr>
          <w:rFonts w:ascii="Times New Roman" w:eastAsia="標楷體" w:hAnsi="Times New Roman"/>
          <w:color w:val="000000" w:themeColor="text1"/>
          <w:sz w:val="28"/>
          <w:szCs w:val="28"/>
        </w:rPr>
        <w:t>月</w:t>
      </w:r>
      <w:r w:rsidR="00C70801" w:rsidRPr="00981D5F">
        <w:rPr>
          <w:rFonts w:ascii="Times New Roman" w:eastAsia="標楷體" w:hAnsi="Times New Roman"/>
          <w:color w:val="000000" w:themeColor="text1"/>
          <w:sz w:val="28"/>
          <w:szCs w:val="28"/>
        </w:rPr>
        <w:t>14</w:t>
      </w:r>
      <w:r w:rsidR="00C70801" w:rsidRPr="00981D5F">
        <w:rPr>
          <w:rFonts w:ascii="Times New Roman" w:eastAsia="標楷體" w:hAnsi="Times New Roman"/>
          <w:color w:val="000000" w:themeColor="text1"/>
          <w:sz w:val="28"/>
          <w:szCs w:val="28"/>
        </w:rPr>
        <w:t>日及</w:t>
      </w:r>
      <w:r w:rsidR="00C70801" w:rsidRPr="00981D5F">
        <w:rPr>
          <w:rFonts w:ascii="Times New Roman" w:eastAsia="標楷體" w:hAnsi="Times New Roman"/>
          <w:color w:val="000000" w:themeColor="text1"/>
          <w:sz w:val="28"/>
          <w:szCs w:val="28"/>
        </w:rPr>
        <w:t>20</w:t>
      </w:r>
      <w:r w:rsidR="00C70801" w:rsidRPr="00981D5F">
        <w:rPr>
          <w:rFonts w:ascii="Times New Roman" w:eastAsia="標楷體" w:hAnsi="Times New Roman"/>
          <w:color w:val="000000" w:themeColor="text1"/>
          <w:sz w:val="28"/>
          <w:szCs w:val="28"/>
        </w:rPr>
        <w:t>日舉辦</w:t>
      </w:r>
      <w:r w:rsidR="00C70801" w:rsidRPr="00981D5F">
        <w:rPr>
          <w:rFonts w:ascii="Times New Roman" w:eastAsia="標楷體" w:hAnsi="Times New Roman"/>
          <w:color w:val="000000" w:themeColor="text1"/>
          <w:sz w:val="28"/>
          <w:szCs w:val="28"/>
        </w:rPr>
        <w:t>2</w:t>
      </w:r>
      <w:r w:rsidR="00C70801" w:rsidRPr="00981D5F">
        <w:rPr>
          <w:rFonts w:ascii="Times New Roman" w:eastAsia="標楷體" w:hAnsi="Times New Roman"/>
          <w:color w:val="000000" w:themeColor="text1"/>
          <w:sz w:val="28"/>
          <w:szCs w:val="28"/>
        </w:rPr>
        <w:t>場次專家學者座談會進行討論，並依其建議修正問卷內容，茲說明如次（問卷如附錄</w:t>
      </w:r>
      <w:r w:rsidR="00C70801" w:rsidRPr="00981D5F">
        <w:rPr>
          <w:rFonts w:ascii="Times New Roman" w:eastAsia="標楷體" w:hAnsi="Times New Roman"/>
          <w:color w:val="000000" w:themeColor="text1"/>
          <w:sz w:val="28"/>
          <w:szCs w:val="28"/>
        </w:rPr>
        <w:t>2</w:t>
      </w:r>
      <w:r w:rsidR="00C70801" w:rsidRPr="00981D5F">
        <w:rPr>
          <w:rFonts w:ascii="Times New Roman" w:eastAsia="標楷體" w:hAnsi="Times New Roman"/>
          <w:color w:val="000000" w:themeColor="text1"/>
          <w:sz w:val="28"/>
          <w:szCs w:val="28"/>
        </w:rPr>
        <w:t>）：</w:t>
      </w:r>
    </w:p>
    <w:p w:rsidR="00DC09B6" w:rsidRPr="00981D5F" w:rsidRDefault="00261F5F" w:rsidP="00A574AB">
      <w:pPr>
        <w:pStyle w:val="a7"/>
        <w:numPr>
          <w:ilvl w:val="0"/>
          <w:numId w:val="26"/>
        </w:numPr>
        <w:spacing w:line="560" w:lineRule="exact"/>
        <w:ind w:leftChars="0" w:left="1843" w:hanging="40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問卷結構：分為二大部分</w:t>
      </w:r>
      <w:r w:rsidR="00C70801" w:rsidRPr="00981D5F">
        <w:rPr>
          <w:rFonts w:ascii="Times New Roman" w:eastAsia="標楷體" w:hAnsi="Times New Roman"/>
          <w:color w:val="000000" w:themeColor="text1"/>
          <w:sz w:val="28"/>
          <w:szCs w:val="28"/>
        </w:rPr>
        <w:t>，第一部分為調查</w:t>
      </w:r>
      <w:proofErr w:type="gramStart"/>
      <w:r w:rsidR="00C70801" w:rsidRPr="00981D5F">
        <w:rPr>
          <w:rFonts w:ascii="Times New Roman" w:eastAsia="標楷體" w:hAnsi="Times New Roman"/>
          <w:color w:val="000000" w:themeColor="text1"/>
          <w:sz w:val="28"/>
          <w:szCs w:val="28"/>
        </w:rPr>
        <w:t>內容題項</w:t>
      </w:r>
      <w:proofErr w:type="gramEnd"/>
      <w:r w:rsidR="00C70801" w:rsidRPr="00981D5F">
        <w:rPr>
          <w:rFonts w:ascii="Times New Roman" w:eastAsia="標楷體" w:hAnsi="Times New Roman"/>
          <w:color w:val="000000" w:themeColor="text1"/>
          <w:sz w:val="28"/>
          <w:szCs w:val="28"/>
        </w:rPr>
        <w:t>，分為「知識」（</w:t>
      </w:r>
      <w:r w:rsidR="00C70801" w:rsidRPr="00981D5F">
        <w:rPr>
          <w:rFonts w:ascii="Times New Roman" w:eastAsia="標楷體" w:hAnsi="Times New Roman"/>
          <w:color w:val="000000" w:themeColor="text1"/>
          <w:sz w:val="28"/>
          <w:szCs w:val="28"/>
        </w:rPr>
        <w:t>Knowledge</w:t>
      </w:r>
      <w:r w:rsidR="00C70801" w:rsidRPr="00981D5F">
        <w:rPr>
          <w:rFonts w:ascii="Times New Roman" w:eastAsia="標楷體" w:hAnsi="Times New Roman"/>
          <w:color w:val="000000" w:themeColor="text1"/>
          <w:sz w:val="28"/>
          <w:szCs w:val="28"/>
        </w:rPr>
        <w:t>）、「技巧」（</w:t>
      </w:r>
      <w:r w:rsidR="00C70801" w:rsidRPr="00981D5F">
        <w:rPr>
          <w:rFonts w:ascii="Times New Roman" w:eastAsia="標楷體" w:hAnsi="Times New Roman"/>
          <w:color w:val="000000" w:themeColor="text1"/>
          <w:sz w:val="28"/>
          <w:szCs w:val="28"/>
        </w:rPr>
        <w:t>Skill</w:t>
      </w:r>
      <w:r w:rsidR="00C70801" w:rsidRPr="00981D5F">
        <w:rPr>
          <w:rFonts w:ascii="Times New Roman" w:eastAsia="標楷體" w:hAnsi="Times New Roman"/>
          <w:color w:val="000000" w:themeColor="text1"/>
          <w:sz w:val="28"/>
          <w:szCs w:val="28"/>
        </w:rPr>
        <w:t>）、「能力」（</w:t>
      </w:r>
      <w:r w:rsidR="00C70801" w:rsidRPr="00981D5F">
        <w:rPr>
          <w:rFonts w:ascii="Times New Roman" w:eastAsia="標楷體" w:hAnsi="Times New Roman"/>
          <w:color w:val="000000" w:themeColor="text1"/>
          <w:sz w:val="28"/>
          <w:szCs w:val="28"/>
        </w:rPr>
        <w:t>Ability</w:t>
      </w:r>
      <w:r w:rsidR="00C70801" w:rsidRPr="00981D5F">
        <w:rPr>
          <w:rFonts w:ascii="Times New Roman" w:eastAsia="標楷體" w:hAnsi="Times New Roman"/>
          <w:color w:val="000000" w:themeColor="text1"/>
          <w:sz w:val="28"/>
          <w:szCs w:val="28"/>
        </w:rPr>
        <w:t>）、「態度」（</w:t>
      </w:r>
      <w:r w:rsidR="00C70801" w:rsidRPr="00981D5F">
        <w:rPr>
          <w:rFonts w:ascii="Times New Roman" w:eastAsia="標楷體" w:hAnsi="Times New Roman"/>
          <w:color w:val="000000" w:themeColor="text1"/>
          <w:sz w:val="28"/>
          <w:szCs w:val="28"/>
        </w:rPr>
        <w:t>Attitude</w:t>
      </w:r>
      <w:r w:rsidR="00C70801" w:rsidRPr="00981D5F">
        <w:rPr>
          <w:rFonts w:ascii="Times New Roman" w:eastAsia="標楷體" w:hAnsi="Times New Roman"/>
          <w:color w:val="000000" w:themeColor="text1"/>
          <w:sz w:val="28"/>
          <w:szCs w:val="28"/>
        </w:rPr>
        <w:t>）等</w:t>
      </w:r>
      <w:r w:rsidR="00C70801" w:rsidRPr="00981D5F">
        <w:rPr>
          <w:rFonts w:ascii="Times New Roman" w:eastAsia="標楷體" w:hAnsi="Times New Roman"/>
          <w:color w:val="000000" w:themeColor="text1"/>
          <w:sz w:val="28"/>
          <w:szCs w:val="28"/>
        </w:rPr>
        <w:t>4</w:t>
      </w:r>
      <w:proofErr w:type="gramStart"/>
      <w:r w:rsidR="00C70801" w:rsidRPr="00981D5F">
        <w:rPr>
          <w:rFonts w:ascii="Times New Roman" w:eastAsia="標楷體" w:hAnsi="Times New Roman"/>
          <w:color w:val="000000" w:themeColor="text1"/>
          <w:sz w:val="28"/>
          <w:szCs w:val="28"/>
        </w:rPr>
        <w:t>大構面</w:t>
      </w:r>
      <w:proofErr w:type="gramEnd"/>
      <w:r w:rsidR="00C70801" w:rsidRPr="00981D5F">
        <w:rPr>
          <w:rFonts w:ascii="Times New Roman" w:eastAsia="標楷體" w:hAnsi="Times New Roman"/>
          <w:color w:val="000000" w:themeColor="text1"/>
          <w:sz w:val="28"/>
          <w:szCs w:val="28"/>
        </w:rPr>
        <w:t>，合計共</w:t>
      </w:r>
      <w:r w:rsidR="00C70801" w:rsidRPr="00981D5F">
        <w:rPr>
          <w:rFonts w:ascii="Times New Roman" w:eastAsia="標楷體" w:hAnsi="Times New Roman"/>
          <w:color w:val="000000" w:themeColor="text1"/>
          <w:sz w:val="28"/>
          <w:szCs w:val="28"/>
        </w:rPr>
        <w:t>59</w:t>
      </w:r>
      <w:r w:rsidR="00C70801" w:rsidRPr="00981D5F">
        <w:rPr>
          <w:rFonts w:ascii="Times New Roman" w:eastAsia="標楷體" w:hAnsi="Times New Roman"/>
          <w:color w:val="000000" w:themeColor="text1"/>
          <w:sz w:val="28"/>
          <w:szCs w:val="28"/>
        </w:rPr>
        <w:t>題。第二部分為</w:t>
      </w:r>
      <w:proofErr w:type="gramStart"/>
      <w:r w:rsidR="00C70801" w:rsidRPr="00981D5F">
        <w:rPr>
          <w:rFonts w:ascii="Times New Roman" w:eastAsia="標楷體" w:hAnsi="Times New Roman"/>
          <w:color w:val="000000" w:themeColor="text1"/>
          <w:sz w:val="28"/>
          <w:szCs w:val="28"/>
        </w:rPr>
        <w:t>基本資料題項</w:t>
      </w:r>
      <w:proofErr w:type="gramEnd"/>
      <w:r w:rsidR="00C70801" w:rsidRPr="00981D5F">
        <w:rPr>
          <w:rFonts w:ascii="Times New Roman" w:eastAsia="標楷體" w:hAnsi="Times New Roman"/>
          <w:color w:val="000000" w:themeColor="text1"/>
          <w:sz w:val="28"/>
          <w:szCs w:val="28"/>
        </w:rPr>
        <w:t>，共計</w:t>
      </w:r>
      <w:r w:rsidR="00C70801" w:rsidRPr="00981D5F">
        <w:rPr>
          <w:rFonts w:ascii="Times New Roman" w:eastAsia="標楷體" w:hAnsi="Times New Roman"/>
          <w:color w:val="000000" w:themeColor="text1"/>
          <w:sz w:val="28"/>
          <w:szCs w:val="28"/>
        </w:rPr>
        <w:t>7</w:t>
      </w:r>
      <w:r w:rsidR="00C70801" w:rsidRPr="00981D5F">
        <w:rPr>
          <w:rFonts w:ascii="Times New Roman" w:eastAsia="標楷體" w:hAnsi="Times New Roman"/>
          <w:color w:val="000000" w:themeColor="text1"/>
          <w:sz w:val="28"/>
          <w:szCs w:val="28"/>
        </w:rPr>
        <w:t>題</w:t>
      </w:r>
      <w:r w:rsidR="001E41C0" w:rsidRPr="00981D5F">
        <w:rPr>
          <w:rFonts w:ascii="Times New Roman" w:eastAsia="標楷體" w:hAnsi="Times New Roman"/>
          <w:color w:val="000000" w:themeColor="text1"/>
          <w:sz w:val="28"/>
          <w:szCs w:val="28"/>
        </w:rPr>
        <w:t>。</w:t>
      </w:r>
    </w:p>
    <w:p w:rsidR="005B3338" w:rsidRPr="00981D5F" w:rsidRDefault="005B3338" w:rsidP="005B3338">
      <w:pPr>
        <w:pStyle w:val="a7"/>
        <w:spacing w:line="560" w:lineRule="exact"/>
        <w:ind w:leftChars="0" w:left="1843"/>
        <w:jc w:val="both"/>
        <w:rPr>
          <w:rFonts w:ascii="Times New Roman" w:eastAsia="標楷體" w:hAnsi="Times New Roman"/>
          <w:color w:val="000000" w:themeColor="text1"/>
          <w:sz w:val="28"/>
          <w:szCs w:val="28"/>
        </w:rPr>
      </w:pPr>
    </w:p>
    <w:p w:rsidR="00C70801" w:rsidRPr="00981D5F" w:rsidRDefault="00C70801" w:rsidP="00A574AB">
      <w:pPr>
        <w:pStyle w:val="a7"/>
        <w:numPr>
          <w:ilvl w:val="0"/>
          <w:numId w:val="26"/>
        </w:numPr>
        <w:spacing w:line="560" w:lineRule="exact"/>
        <w:ind w:leftChars="0" w:left="1843" w:hanging="40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lastRenderedPageBreak/>
        <w:t>問卷問項</w:t>
      </w:r>
    </w:p>
    <w:p w:rsidR="00DC09B6" w:rsidRPr="00981D5F" w:rsidRDefault="00C70801" w:rsidP="00A574AB">
      <w:pPr>
        <w:pStyle w:val="a7"/>
        <w:numPr>
          <w:ilvl w:val="0"/>
          <w:numId w:val="27"/>
        </w:numPr>
        <w:spacing w:line="560" w:lineRule="exact"/>
        <w:ind w:leftChars="0"/>
        <w:jc w:val="both"/>
        <w:rPr>
          <w:rFonts w:ascii="Times New Roman" w:eastAsia="標楷體" w:hAnsi="Times New Roman"/>
          <w:color w:val="000000" w:themeColor="text1"/>
          <w:sz w:val="28"/>
          <w:szCs w:val="28"/>
        </w:rPr>
      </w:pPr>
      <w:proofErr w:type="gramStart"/>
      <w:r w:rsidRPr="00981D5F">
        <w:rPr>
          <w:rFonts w:ascii="Times New Roman" w:eastAsia="標楷體" w:hAnsi="Times New Roman"/>
          <w:color w:val="000000" w:themeColor="text1"/>
          <w:sz w:val="28"/>
          <w:szCs w:val="28"/>
        </w:rPr>
        <w:t>發展題項</w:t>
      </w:r>
      <w:proofErr w:type="gramEnd"/>
      <w:r w:rsidRPr="00981D5F">
        <w:rPr>
          <w:rFonts w:ascii="Times New Roman" w:eastAsia="標楷體" w:hAnsi="Times New Roman"/>
          <w:color w:val="000000" w:themeColor="text1"/>
          <w:sz w:val="28"/>
          <w:szCs w:val="28"/>
        </w:rPr>
        <w:t>：依照前開質化分析結果</w:t>
      </w:r>
      <w:r w:rsidR="00261F5F" w:rsidRPr="00981D5F">
        <w:rPr>
          <w:rFonts w:ascii="Times New Roman" w:eastAsia="標楷體" w:hAnsi="Times New Roman"/>
          <w:color w:val="000000" w:themeColor="text1"/>
          <w:sz w:val="28"/>
          <w:szCs w:val="28"/>
        </w:rPr>
        <w:t>及</w:t>
      </w:r>
      <w:r w:rsidRPr="00981D5F">
        <w:rPr>
          <w:rFonts w:ascii="Times New Roman" w:eastAsia="標楷體" w:hAnsi="Times New Roman"/>
          <w:color w:val="000000" w:themeColor="text1"/>
          <w:sz w:val="28"/>
          <w:szCs w:val="28"/>
        </w:rPr>
        <w:t>問卷結構，將含有兩個以上概念之語句解構後重述，經參</w:t>
      </w:r>
      <w:proofErr w:type="gramStart"/>
      <w:r w:rsidRPr="00981D5F">
        <w:rPr>
          <w:rFonts w:ascii="Times New Roman" w:eastAsia="標楷體" w:hAnsi="Times New Roman"/>
          <w:color w:val="000000" w:themeColor="text1"/>
          <w:sz w:val="28"/>
          <w:szCs w:val="28"/>
        </w:rPr>
        <w:t>採</w:t>
      </w:r>
      <w:proofErr w:type="gramEnd"/>
      <w:r w:rsidRPr="00981D5F">
        <w:rPr>
          <w:rFonts w:ascii="Times New Roman" w:eastAsia="標楷體" w:hAnsi="Times New Roman"/>
          <w:color w:val="000000" w:themeColor="text1"/>
          <w:sz w:val="28"/>
          <w:szCs w:val="28"/>
        </w:rPr>
        <w:t>相關文獻後設計</w:t>
      </w:r>
      <w:proofErr w:type="gramStart"/>
      <w:r w:rsidRPr="00981D5F">
        <w:rPr>
          <w:rFonts w:ascii="Times New Roman" w:eastAsia="標楷體" w:hAnsi="Times New Roman"/>
          <w:color w:val="000000" w:themeColor="text1"/>
          <w:sz w:val="28"/>
          <w:szCs w:val="28"/>
        </w:rPr>
        <w:t>問卷題項</w:t>
      </w:r>
      <w:proofErr w:type="gramEnd"/>
      <w:r w:rsidRPr="00981D5F">
        <w:rPr>
          <w:rFonts w:ascii="Times New Roman" w:eastAsia="標楷體" w:hAnsi="Times New Roman"/>
          <w:color w:val="000000" w:themeColor="text1"/>
          <w:sz w:val="28"/>
          <w:szCs w:val="28"/>
        </w:rPr>
        <w:t>。</w:t>
      </w:r>
    </w:p>
    <w:p w:rsidR="00DC09B6" w:rsidRPr="00981D5F" w:rsidRDefault="00C70801" w:rsidP="00A574AB">
      <w:pPr>
        <w:pStyle w:val="a7"/>
        <w:numPr>
          <w:ilvl w:val="0"/>
          <w:numId w:val="27"/>
        </w:numPr>
        <w:spacing w:line="560" w:lineRule="exact"/>
        <w:ind w:leftChars="0"/>
        <w:jc w:val="both"/>
        <w:rPr>
          <w:rFonts w:ascii="Times New Roman" w:eastAsia="標楷體" w:hAnsi="Times New Roman"/>
          <w:color w:val="000000" w:themeColor="text1"/>
          <w:sz w:val="28"/>
          <w:szCs w:val="28"/>
        </w:rPr>
      </w:pPr>
      <w:proofErr w:type="gramStart"/>
      <w:r w:rsidRPr="00981D5F">
        <w:rPr>
          <w:rFonts w:ascii="Times New Roman" w:eastAsia="標楷體" w:hAnsi="Times New Roman"/>
          <w:color w:val="000000" w:themeColor="text1"/>
          <w:sz w:val="28"/>
          <w:szCs w:val="28"/>
        </w:rPr>
        <w:t>發展問項</w:t>
      </w:r>
      <w:proofErr w:type="gramEnd"/>
      <w:r w:rsidRPr="00981D5F">
        <w:rPr>
          <w:rFonts w:ascii="Times New Roman" w:eastAsia="標楷體" w:hAnsi="Times New Roman"/>
          <w:color w:val="000000" w:themeColor="text1"/>
          <w:sz w:val="28"/>
          <w:szCs w:val="28"/>
        </w:rPr>
        <w:t>：分為「對於達成組織績效之重要程度」及「該新進人員的知識具備程度（技巧展現程度、能力具備程度或態度展現程度）」，前者為探求各能力與組織績效達成間之連結，後者為探求是否該項能力為新進人員所欠缺之職能落差。</w:t>
      </w:r>
    </w:p>
    <w:p w:rsidR="00C70801" w:rsidRPr="00981D5F" w:rsidRDefault="00C70801" w:rsidP="00A574AB">
      <w:pPr>
        <w:pStyle w:val="a7"/>
        <w:numPr>
          <w:ilvl w:val="0"/>
          <w:numId w:val="27"/>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評測尺度：</w:t>
      </w:r>
      <w:proofErr w:type="gramStart"/>
      <w:r w:rsidRPr="00981D5F">
        <w:rPr>
          <w:rFonts w:ascii="Times New Roman" w:eastAsia="標楷體" w:hAnsi="Times New Roman"/>
          <w:color w:val="000000" w:themeColor="text1"/>
          <w:sz w:val="28"/>
          <w:szCs w:val="28"/>
        </w:rPr>
        <w:t>採</w:t>
      </w:r>
      <w:proofErr w:type="gramEnd"/>
      <w:r w:rsidRPr="00981D5F">
        <w:rPr>
          <w:rFonts w:ascii="Times New Roman" w:eastAsia="標楷體" w:hAnsi="Times New Roman"/>
          <w:color w:val="000000" w:themeColor="text1"/>
          <w:sz w:val="28"/>
          <w:szCs w:val="28"/>
        </w:rPr>
        <w:t>連續變項</w:t>
      </w:r>
      <w:r w:rsidRPr="00981D5F">
        <w:rPr>
          <w:rFonts w:ascii="Times New Roman" w:eastAsia="標楷體" w:hAnsi="Times New Roman"/>
          <w:color w:val="000000" w:themeColor="text1"/>
          <w:sz w:val="28"/>
          <w:szCs w:val="28"/>
        </w:rPr>
        <w:t>1</w:t>
      </w:r>
      <w:r w:rsidRPr="00981D5F">
        <w:rPr>
          <w:rFonts w:ascii="Times New Roman" w:eastAsia="標楷體" w:hAnsi="Times New Roman"/>
          <w:color w:val="000000" w:themeColor="text1"/>
          <w:sz w:val="28"/>
          <w:szCs w:val="28"/>
        </w:rPr>
        <w:t>至</w:t>
      </w:r>
      <w:r w:rsidRPr="00981D5F">
        <w:rPr>
          <w:rFonts w:ascii="Times New Roman" w:eastAsia="標楷體" w:hAnsi="Times New Roman"/>
          <w:color w:val="000000" w:themeColor="text1"/>
          <w:sz w:val="28"/>
          <w:szCs w:val="28"/>
        </w:rPr>
        <w:t>7</w:t>
      </w:r>
      <w:r w:rsidRPr="00981D5F">
        <w:rPr>
          <w:rFonts w:ascii="Times New Roman" w:eastAsia="標楷體" w:hAnsi="Times New Roman"/>
          <w:color w:val="000000" w:themeColor="text1"/>
          <w:sz w:val="28"/>
          <w:szCs w:val="28"/>
        </w:rPr>
        <w:t>尺度，填答</w:t>
      </w:r>
      <w:r w:rsidRPr="00981D5F">
        <w:rPr>
          <w:rFonts w:ascii="Times New Roman" w:eastAsia="標楷體" w:hAnsi="Times New Roman"/>
          <w:color w:val="000000" w:themeColor="text1"/>
          <w:sz w:val="28"/>
          <w:szCs w:val="28"/>
        </w:rPr>
        <w:t>1</w:t>
      </w:r>
      <w:r w:rsidRPr="00981D5F">
        <w:rPr>
          <w:rFonts w:ascii="Times New Roman" w:eastAsia="標楷體" w:hAnsi="Times New Roman"/>
          <w:color w:val="000000" w:themeColor="text1"/>
          <w:sz w:val="28"/>
          <w:szCs w:val="28"/>
        </w:rPr>
        <w:t>表示程度最低，填答</w:t>
      </w:r>
      <w:r w:rsidRPr="00981D5F">
        <w:rPr>
          <w:rFonts w:ascii="Times New Roman" w:eastAsia="標楷體" w:hAnsi="Times New Roman"/>
          <w:color w:val="000000" w:themeColor="text1"/>
          <w:sz w:val="28"/>
          <w:szCs w:val="28"/>
        </w:rPr>
        <w:t>7</w:t>
      </w:r>
      <w:r w:rsidRPr="00981D5F">
        <w:rPr>
          <w:rFonts w:ascii="Times New Roman" w:eastAsia="標楷體" w:hAnsi="Times New Roman"/>
          <w:color w:val="000000" w:themeColor="text1"/>
          <w:sz w:val="28"/>
          <w:szCs w:val="28"/>
        </w:rPr>
        <w:t>為程度最高，以精確探求受測者之意向。</w:t>
      </w:r>
    </w:p>
    <w:p w:rsidR="00BC3EEA" w:rsidRPr="00981D5F" w:rsidRDefault="00BC3EEA" w:rsidP="00A574AB">
      <w:pPr>
        <w:pStyle w:val="a7"/>
        <w:numPr>
          <w:ilvl w:val="0"/>
          <w:numId w:val="25"/>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問卷試測</w:t>
      </w:r>
    </w:p>
    <w:p w:rsidR="00BC3EEA" w:rsidRPr="00981D5F" w:rsidRDefault="00272DF4" w:rsidP="00A574AB">
      <w:pPr>
        <w:pStyle w:val="a7"/>
        <w:numPr>
          <w:ilvl w:val="0"/>
          <w:numId w:val="28"/>
        </w:numPr>
        <w:spacing w:line="560" w:lineRule="exact"/>
        <w:ind w:leftChars="0" w:left="1843" w:hanging="40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實施試測：</w:t>
      </w:r>
      <w:r w:rsidR="004C4995" w:rsidRPr="00981D5F">
        <w:rPr>
          <w:rFonts w:ascii="Times New Roman" w:eastAsia="標楷體" w:hAnsi="Times New Roman"/>
          <w:color w:val="000000" w:themeColor="text1"/>
          <w:sz w:val="28"/>
          <w:szCs w:val="28"/>
        </w:rPr>
        <w:t>為求問卷信、</w:t>
      </w:r>
      <w:proofErr w:type="gramStart"/>
      <w:r w:rsidR="004C4995" w:rsidRPr="00981D5F">
        <w:rPr>
          <w:rFonts w:ascii="Times New Roman" w:eastAsia="標楷體" w:hAnsi="Times New Roman"/>
          <w:color w:val="000000" w:themeColor="text1"/>
          <w:sz w:val="28"/>
          <w:szCs w:val="28"/>
        </w:rPr>
        <w:t>效度</w:t>
      </w:r>
      <w:proofErr w:type="gramEnd"/>
      <w:r w:rsidR="004C4995" w:rsidRPr="00981D5F">
        <w:rPr>
          <w:rFonts w:ascii="Times New Roman" w:eastAsia="標楷體" w:hAnsi="Times New Roman"/>
          <w:color w:val="000000" w:themeColor="text1"/>
          <w:sz w:val="28"/>
          <w:szCs w:val="28"/>
        </w:rPr>
        <w:t>，</w:t>
      </w:r>
      <w:r w:rsidR="0048797C" w:rsidRPr="00981D5F">
        <w:rPr>
          <w:rFonts w:ascii="Times New Roman" w:eastAsia="標楷體" w:hAnsi="Times New Roman"/>
          <w:color w:val="000000" w:themeColor="text1"/>
          <w:sz w:val="28"/>
          <w:szCs w:val="28"/>
        </w:rPr>
        <w:t>請近年</w:t>
      </w:r>
      <w:r w:rsidR="00261F5F" w:rsidRPr="00981D5F">
        <w:rPr>
          <w:rFonts w:ascii="Times New Roman" w:eastAsia="標楷體" w:hAnsi="Times New Roman"/>
          <w:color w:val="000000" w:themeColor="text1"/>
          <w:sz w:val="28"/>
          <w:szCs w:val="28"/>
        </w:rPr>
        <w:t>曾</w:t>
      </w:r>
      <w:r w:rsidR="004C4995" w:rsidRPr="00981D5F">
        <w:rPr>
          <w:rFonts w:ascii="Times New Roman" w:eastAsia="標楷體" w:hAnsi="Times New Roman"/>
          <w:color w:val="000000" w:themeColor="text1"/>
          <w:sz w:val="28"/>
          <w:szCs w:val="28"/>
        </w:rPr>
        <w:t>參加</w:t>
      </w:r>
      <w:r w:rsidR="0048797C" w:rsidRPr="00981D5F">
        <w:rPr>
          <w:rFonts w:ascii="Times New Roman" w:eastAsia="標楷體" w:hAnsi="Times New Roman"/>
          <w:color w:val="000000" w:themeColor="text1"/>
          <w:sz w:val="28"/>
          <w:szCs w:val="28"/>
        </w:rPr>
        <w:t>薦任公務人員晉升簡任官等訓練學員且現任主管職務者</w:t>
      </w:r>
      <w:proofErr w:type="gramStart"/>
      <w:r w:rsidR="0048797C" w:rsidRPr="00981D5F">
        <w:rPr>
          <w:rFonts w:ascii="Times New Roman" w:eastAsia="標楷體" w:hAnsi="Times New Roman"/>
          <w:color w:val="000000" w:themeColor="text1"/>
          <w:sz w:val="28"/>
          <w:szCs w:val="28"/>
        </w:rPr>
        <w:t>利用線上</w:t>
      </w:r>
      <w:r w:rsidR="004C4995" w:rsidRPr="00981D5F">
        <w:rPr>
          <w:rFonts w:ascii="Times New Roman" w:eastAsia="標楷體" w:hAnsi="Times New Roman"/>
          <w:color w:val="000000" w:themeColor="text1"/>
          <w:sz w:val="28"/>
          <w:szCs w:val="28"/>
        </w:rPr>
        <w:t>問卷</w:t>
      </w:r>
      <w:proofErr w:type="gramEnd"/>
      <w:r w:rsidR="0048797C" w:rsidRPr="00981D5F">
        <w:rPr>
          <w:rFonts w:ascii="Times New Roman" w:eastAsia="標楷體" w:hAnsi="Times New Roman"/>
          <w:color w:val="000000" w:themeColor="text1"/>
          <w:sz w:val="28"/>
          <w:szCs w:val="28"/>
        </w:rPr>
        <w:t>系統進行試測，共計回收</w:t>
      </w:r>
      <w:r w:rsidR="0048797C" w:rsidRPr="00981D5F">
        <w:rPr>
          <w:rFonts w:ascii="Times New Roman" w:eastAsia="標楷體" w:hAnsi="Times New Roman"/>
          <w:color w:val="000000" w:themeColor="text1"/>
          <w:sz w:val="28"/>
          <w:szCs w:val="28"/>
        </w:rPr>
        <w:t>52</w:t>
      </w:r>
      <w:r w:rsidR="0048797C" w:rsidRPr="00981D5F">
        <w:rPr>
          <w:rFonts w:ascii="Times New Roman" w:eastAsia="標楷體" w:hAnsi="Times New Roman"/>
          <w:color w:val="000000" w:themeColor="text1"/>
          <w:sz w:val="28"/>
          <w:szCs w:val="28"/>
        </w:rPr>
        <w:t>份有效問卷，試測問卷統計結果詳如</w:t>
      </w:r>
      <w:r w:rsidR="0076422F" w:rsidRPr="00981D5F">
        <w:rPr>
          <w:rFonts w:ascii="Times New Roman" w:eastAsia="標楷體" w:hAnsi="Times New Roman"/>
          <w:color w:val="000000" w:themeColor="text1"/>
          <w:sz w:val="28"/>
          <w:szCs w:val="28"/>
        </w:rPr>
        <w:t>附錄</w:t>
      </w:r>
      <w:r w:rsidR="0048797C" w:rsidRPr="00981D5F">
        <w:rPr>
          <w:rFonts w:ascii="Times New Roman" w:eastAsia="標楷體" w:hAnsi="Times New Roman"/>
          <w:color w:val="000000" w:themeColor="text1"/>
          <w:sz w:val="28"/>
          <w:szCs w:val="28"/>
        </w:rPr>
        <w:t>3</w:t>
      </w:r>
      <w:r w:rsidR="0048797C" w:rsidRPr="00981D5F">
        <w:rPr>
          <w:rFonts w:ascii="Times New Roman" w:eastAsia="標楷體" w:hAnsi="Times New Roman"/>
          <w:color w:val="000000" w:themeColor="text1"/>
          <w:sz w:val="28"/>
          <w:szCs w:val="28"/>
        </w:rPr>
        <w:t>。</w:t>
      </w:r>
    </w:p>
    <w:p w:rsidR="0048797C" w:rsidRPr="00981D5F" w:rsidRDefault="00272DF4" w:rsidP="00A574AB">
      <w:pPr>
        <w:pStyle w:val="a7"/>
        <w:numPr>
          <w:ilvl w:val="0"/>
          <w:numId w:val="28"/>
        </w:numPr>
        <w:spacing w:line="560" w:lineRule="exact"/>
        <w:ind w:leftChars="0" w:left="1843" w:hanging="40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試測結果：</w:t>
      </w:r>
      <w:r w:rsidR="0048797C" w:rsidRPr="00981D5F">
        <w:rPr>
          <w:rFonts w:ascii="Times New Roman" w:eastAsia="標楷體" w:hAnsi="Times New Roman"/>
          <w:color w:val="000000" w:themeColor="text1"/>
          <w:sz w:val="28"/>
          <w:szCs w:val="28"/>
        </w:rPr>
        <w:t>參</w:t>
      </w:r>
      <w:proofErr w:type="gramStart"/>
      <w:r w:rsidR="0048797C" w:rsidRPr="00981D5F">
        <w:rPr>
          <w:rFonts w:ascii="Times New Roman" w:eastAsia="標楷體" w:hAnsi="Times New Roman"/>
          <w:color w:val="000000" w:themeColor="text1"/>
          <w:sz w:val="28"/>
          <w:szCs w:val="28"/>
        </w:rPr>
        <w:t>採</w:t>
      </w:r>
      <w:proofErr w:type="gramEnd"/>
      <w:r w:rsidR="0048797C" w:rsidRPr="00981D5F">
        <w:rPr>
          <w:rFonts w:ascii="Times New Roman" w:eastAsia="標楷體" w:hAnsi="Times New Roman"/>
          <w:color w:val="000000" w:themeColor="text1"/>
          <w:sz w:val="28"/>
          <w:szCs w:val="28"/>
        </w:rPr>
        <w:t>試測者建議，於第</w:t>
      </w:r>
      <w:r w:rsidR="0048797C" w:rsidRPr="00981D5F">
        <w:rPr>
          <w:rFonts w:ascii="Times New Roman" w:eastAsia="標楷體" w:hAnsi="Times New Roman"/>
          <w:color w:val="000000" w:themeColor="text1"/>
          <w:sz w:val="28"/>
          <w:szCs w:val="28"/>
        </w:rPr>
        <w:t>4</w:t>
      </w:r>
      <w:r w:rsidR="0048797C" w:rsidRPr="00981D5F">
        <w:rPr>
          <w:rFonts w:ascii="Times New Roman" w:eastAsia="標楷體" w:hAnsi="Times New Roman"/>
          <w:color w:val="000000" w:themeColor="text1"/>
          <w:sz w:val="28"/>
          <w:szCs w:val="28"/>
        </w:rPr>
        <w:t>構面「態度」項下增</w:t>
      </w:r>
      <w:r w:rsidR="00DC186E" w:rsidRPr="00981D5F">
        <w:rPr>
          <w:rFonts w:ascii="Times New Roman" w:eastAsia="標楷體" w:hAnsi="Times New Roman"/>
          <w:color w:val="000000" w:themeColor="text1"/>
          <w:sz w:val="28"/>
          <w:szCs w:val="28"/>
        </w:rPr>
        <w:t>列「不願意與他人互動」為反向題，基本資料「服務機關名稱」項下</w:t>
      </w:r>
      <w:r w:rsidR="0048797C" w:rsidRPr="00981D5F">
        <w:rPr>
          <w:rFonts w:ascii="Times New Roman" w:eastAsia="標楷體" w:hAnsi="Times New Roman"/>
          <w:color w:val="000000" w:themeColor="text1"/>
          <w:sz w:val="28"/>
          <w:szCs w:val="28"/>
        </w:rPr>
        <w:t>增</w:t>
      </w:r>
      <w:r w:rsidR="00DC186E" w:rsidRPr="00981D5F">
        <w:rPr>
          <w:rFonts w:ascii="Times New Roman" w:eastAsia="標楷體" w:hAnsi="Times New Roman"/>
          <w:color w:val="000000" w:themeColor="text1"/>
          <w:sz w:val="28"/>
          <w:szCs w:val="28"/>
        </w:rPr>
        <w:t>列</w:t>
      </w:r>
      <w:r w:rsidR="0048797C" w:rsidRPr="00981D5F">
        <w:rPr>
          <w:rFonts w:ascii="Times New Roman" w:eastAsia="標楷體" w:hAnsi="Times New Roman"/>
          <w:color w:val="000000" w:themeColor="text1"/>
          <w:sz w:val="28"/>
          <w:szCs w:val="28"/>
        </w:rPr>
        <w:t>說明文字及範例，</w:t>
      </w:r>
      <w:proofErr w:type="gramStart"/>
      <w:r w:rsidR="0048797C" w:rsidRPr="00981D5F">
        <w:rPr>
          <w:rFonts w:ascii="Times New Roman" w:eastAsia="標楷體" w:hAnsi="Times New Roman"/>
          <w:color w:val="000000" w:themeColor="text1"/>
          <w:sz w:val="28"/>
          <w:szCs w:val="28"/>
        </w:rPr>
        <w:t>俾利施</w:t>
      </w:r>
      <w:proofErr w:type="gramEnd"/>
      <w:r w:rsidR="0048797C" w:rsidRPr="00981D5F">
        <w:rPr>
          <w:rFonts w:ascii="Times New Roman" w:eastAsia="標楷體" w:hAnsi="Times New Roman"/>
          <w:color w:val="000000" w:themeColor="text1"/>
          <w:sz w:val="28"/>
          <w:szCs w:val="28"/>
        </w:rPr>
        <w:t>測人員填答（修正問卷如</w:t>
      </w:r>
      <w:r w:rsidR="0076422F" w:rsidRPr="00981D5F">
        <w:rPr>
          <w:rFonts w:ascii="Times New Roman" w:eastAsia="標楷體" w:hAnsi="Times New Roman"/>
          <w:color w:val="000000" w:themeColor="text1"/>
          <w:sz w:val="28"/>
          <w:szCs w:val="28"/>
        </w:rPr>
        <w:t>附錄</w:t>
      </w:r>
      <w:r w:rsidR="0048797C" w:rsidRPr="00981D5F">
        <w:rPr>
          <w:rFonts w:ascii="Times New Roman" w:eastAsia="標楷體" w:hAnsi="Times New Roman"/>
          <w:color w:val="000000" w:themeColor="text1"/>
          <w:sz w:val="28"/>
          <w:szCs w:val="28"/>
        </w:rPr>
        <w:t>4</w:t>
      </w:r>
      <w:r w:rsidR="0048797C" w:rsidRPr="00981D5F">
        <w:rPr>
          <w:rFonts w:ascii="Times New Roman" w:eastAsia="標楷體" w:hAnsi="Times New Roman"/>
          <w:color w:val="000000" w:themeColor="text1"/>
          <w:sz w:val="28"/>
          <w:szCs w:val="28"/>
        </w:rPr>
        <w:t>）。</w:t>
      </w:r>
    </w:p>
    <w:p w:rsidR="005B3338" w:rsidRPr="00981D5F" w:rsidRDefault="005B3338" w:rsidP="00A82661">
      <w:pPr>
        <w:spacing w:line="560" w:lineRule="exact"/>
        <w:jc w:val="both"/>
        <w:rPr>
          <w:rFonts w:eastAsia="標楷體"/>
          <w:color w:val="000000" w:themeColor="text1"/>
          <w:sz w:val="28"/>
          <w:szCs w:val="28"/>
        </w:rPr>
      </w:pPr>
    </w:p>
    <w:p w:rsidR="005B3338" w:rsidRPr="00981D5F" w:rsidRDefault="005B3338" w:rsidP="00A82661">
      <w:pPr>
        <w:spacing w:line="560" w:lineRule="exact"/>
        <w:jc w:val="both"/>
        <w:rPr>
          <w:rFonts w:eastAsia="標楷體"/>
          <w:color w:val="000000" w:themeColor="text1"/>
          <w:sz w:val="28"/>
          <w:szCs w:val="28"/>
        </w:rPr>
      </w:pPr>
    </w:p>
    <w:p w:rsidR="005B3338" w:rsidRPr="00981D5F" w:rsidRDefault="005B3338" w:rsidP="00A82661">
      <w:pPr>
        <w:spacing w:line="560" w:lineRule="exact"/>
        <w:jc w:val="both"/>
        <w:rPr>
          <w:rFonts w:eastAsia="標楷體"/>
          <w:color w:val="000000" w:themeColor="text1"/>
          <w:sz w:val="28"/>
          <w:szCs w:val="28"/>
        </w:rPr>
      </w:pPr>
    </w:p>
    <w:p w:rsidR="00BC3EEA" w:rsidRPr="00981D5F" w:rsidRDefault="00C70801" w:rsidP="001E1B35">
      <w:pPr>
        <w:pStyle w:val="a7"/>
        <w:numPr>
          <w:ilvl w:val="0"/>
          <w:numId w:val="1"/>
        </w:numPr>
        <w:ind w:leftChars="0"/>
        <w:jc w:val="both"/>
        <w:rPr>
          <w:rFonts w:ascii="Times New Roman" w:eastAsia="標楷體" w:hAnsi="Times New Roman"/>
          <w:b/>
          <w:color w:val="000000" w:themeColor="text1"/>
          <w:sz w:val="32"/>
          <w:szCs w:val="32"/>
        </w:rPr>
      </w:pPr>
      <w:r w:rsidRPr="00981D5F">
        <w:rPr>
          <w:rFonts w:ascii="Times New Roman" w:eastAsia="標楷體" w:hAnsi="Times New Roman"/>
          <w:b/>
          <w:color w:val="000000" w:themeColor="text1"/>
          <w:sz w:val="32"/>
          <w:szCs w:val="32"/>
        </w:rPr>
        <w:lastRenderedPageBreak/>
        <w:t>資料</w:t>
      </w:r>
      <w:r w:rsidR="00BC3EEA" w:rsidRPr="00981D5F">
        <w:rPr>
          <w:rFonts w:ascii="Times New Roman" w:eastAsia="標楷體" w:hAnsi="Times New Roman"/>
          <w:b/>
          <w:color w:val="000000" w:themeColor="text1"/>
          <w:sz w:val="32"/>
          <w:szCs w:val="32"/>
        </w:rPr>
        <w:t>分析</w:t>
      </w:r>
    </w:p>
    <w:p w:rsidR="00F863F2" w:rsidRPr="00981D5F" w:rsidRDefault="00F863F2" w:rsidP="00A574AB">
      <w:pPr>
        <w:pStyle w:val="a7"/>
        <w:numPr>
          <w:ilvl w:val="0"/>
          <w:numId w:val="3"/>
        </w:numPr>
        <w:spacing w:line="560" w:lineRule="exact"/>
        <w:ind w:leftChars="0"/>
        <w:jc w:val="both"/>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t>調查對象及實施情形</w:t>
      </w:r>
    </w:p>
    <w:p w:rsidR="00D25CAB" w:rsidRPr="00981D5F" w:rsidRDefault="0076422F" w:rsidP="00A574AB">
      <w:pPr>
        <w:pStyle w:val="a7"/>
        <w:numPr>
          <w:ilvl w:val="0"/>
          <w:numId w:val="5"/>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調查對象：本問卷調查對象為</w:t>
      </w:r>
      <w:r w:rsidRPr="00981D5F">
        <w:rPr>
          <w:rFonts w:ascii="Times New Roman" w:eastAsia="標楷體" w:hAnsi="Times New Roman"/>
          <w:color w:val="000000" w:themeColor="text1"/>
          <w:sz w:val="28"/>
          <w:szCs w:val="28"/>
        </w:rPr>
        <w:t>102</w:t>
      </w:r>
      <w:r w:rsidRPr="00981D5F">
        <w:rPr>
          <w:rFonts w:ascii="Times New Roman" w:eastAsia="標楷體" w:hAnsi="Times New Roman"/>
          <w:color w:val="000000" w:themeColor="text1"/>
          <w:sz w:val="28"/>
          <w:szCs w:val="28"/>
        </w:rPr>
        <w:t>年</w:t>
      </w:r>
      <w:r w:rsidRPr="00981D5F">
        <w:rPr>
          <w:rFonts w:ascii="Times New Roman" w:eastAsia="標楷體" w:hAnsi="Times New Roman"/>
          <w:color w:val="000000" w:themeColor="text1"/>
          <w:sz w:val="28"/>
          <w:szCs w:val="28"/>
        </w:rPr>
        <w:t>12</w:t>
      </w:r>
      <w:r w:rsidRPr="00981D5F">
        <w:rPr>
          <w:rFonts w:ascii="Times New Roman" w:eastAsia="標楷體" w:hAnsi="Times New Roman"/>
          <w:color w:val="000000" w:themeColor="text1"/>
          <w:sz w:val="28"/>
          <w:szCs w:val="28"/>
        </w:rPr>
        <w:t>月前分發之</w:t>
      </w:r>
      <w:r w:rsidRPr="00981D5F">
        <w:rPr>
          <w:rFonts w:ascii="Times New Roman" w:eastAsia="標楷體" w:hAnsi="Times New Roman"/>
          <w:color w:val="000000" w:themeColor="text1"/>
          <w:sz w:val="28"/>
          <w:szCs w:val="28"/>
        </w:rPr>
        <w:t>102</w:t>
      </w:r>
      <w:r w:rsidRPr="00981D5F">
        <w:rPr>
          <w:rFonts w:ascii="Times New Roman" w:eastAsia="標楷體" w:hAnsi="Times New Roman"/>
          <w:color w:val="000000" w:themeColor="text1"/>
          <w:sz w:val="28"/>
          <w:szCs w:val="28"/>
        </w:rPr>
        <w:t>年高等考試三級考試及普通</w:t>
      </w:r>
      <w:r w:rsidR="004C4995" w:rsidRPr="00981D5F">
        <w:rPr>
          <w:rFonts w:ascii="Times New Roman" w:eastAsia="標楷體" w:hAnsi="Times New Roman"/>
          <w:color w:val="000000" w:themeColor="text1"/>
          <w:sz w:val="28"/>
          <w:szCs w:val="28"/>
        </w:rPr>
        <w:t>考試錄取人員之直屬主管。茲考量行為展現需較長時間觀察，是類人員已</w:t>
      </w:r>
      <w:r w:rsidRPr="00981D5F">
        <w:rPr>
          <w:rFonts w:ascii="Times New Roman" w:eastAsia="標楷體" w:hAnsi="Times New Roman"/>
          <w:color w:val="000000" w:themeColor="text1"/>
          <w:sz w:val="28"/>
          <w:szCs w:val="28"/>
        </w:rPr>
        <w:t>於各實務訓練</w:t>
      </w:r>
      <w:r w:rsidR="00261F5F" w:rsidRPr="00981D5F">
        <w:rPr>
          <w:rFonts w:ascii="Times New Roman" w:eastAsia="標楷體" w:hAnsi="Times New Roman"/>
          <w:color w:val="000000" w:themeColor="text1"/>
          <w:sz w:val="28"/>
          <w:szCs w:val="28"/>
        </w:rPr>
        <w:t>機</w:t>
      </w:r>
      <w:r w:rsidRPr="00981D5F">
        <w:rPr>
          <w:rFonts w:ascii="Times New Roman" w:eastAsia="標楷體" w:hAnsi="Times New Roman"/>
          <w:color w:val="000000" w:themeColor="text1"/>
          <w:sz w:val="28"/>
          <w:szCs w:val="28"/>
        </w:rPr>
        <w:t>關服務超過</w:t>
      </w:r>
      <w:r w:rsidR="001E41C0" w:rsidRPr="00981D5F">
        <w:rPr>
          <w:rFonts w:ascii="Times New Roman" w:eastAsia="標楷體" w:hAnsi="Times New Roman"/>
          <w:color w:val="000000" w:themeColor="text1"/>
          <w:sz w:val="28"/>
          <w:szCs w:val="28"/>
        </w:rPr>
        <w:t>3</w:t>
      </w:r>
      <w:r w:rsidRPr="00981D5F">
        <w:rPr>
          <w:rFonts w:ascii="Times New Roman" w:eastAsia="標楷體" w:hAnsi="Times New Roman"/>
          <w:color w:val="000000" w:themeColor="text1"/>
          <w:sz w:val="28"/>
          <w:szCs w:val="28"/>
        </w:rPr>
        <w:t>個月以上，其直屬主管較能</w:t>
      </w:r>
      <w:proofErr w:type="gramStart"/>
      <w:r w:rsidRPr="00981D5F">
        <w:rPr>
          <w:rFonts w:ascii="Times New Roman" w:eastAsia="標楷體" w:hAnsi="Times New Roman"/>
          <w:color w:val="000000" w:themeColor="text1"/>
          <w:sz w:val="28"/>
          <w:szCs w:val="28"/>
        </w:rPr>
        <w:t>觀察各構面</w:t>
      </w:r>
      <w:proofErr w:type="gramEnd"/>
      <w:r w:rsidRPr="00981D5F">
        <w:rPr>
          <w:rFonts w:ascii="Times New Roman" w:eastAsia="標楷體" w:hAnsi="Times New Roman"/>
          <w:color w:val="000000" w:themeColor="text1"/>
          <w:sz w:val="28"/>
          <w:szCs w:val="28"/>
        </w:rPr>
        <w:t>之行為展現，</w:t>
      </w:r>
      <w:proofErr w:type="gramStart"/>
      <w:r w:rsidRPr="00981D5F">
        <w:rPr>
          <w:rFonts w:ascii="Times New Roman" w:eastAsia="標楷體" w:hAnsi="Times New Roman"/>
          <w:color w:val="000000" w:themeColor="text1"/>
          <w:sz w:val="28"/>
          <w:szCs w:val="28"/>
        </w:rPr>
        <w:t>爰</w:t>
      </w:r>
      <w:proofErr w:type="gramEnd"/>
      <w:r w:rsidRPr="00981D5F">
        <w:rPr>
          <w:rFonts w:ascii="Times New Roman" w:eastAsia="標楷體" w:hAnsi="Times New Roman"/>
          <w:color w:val="000000" w:themeColor="text1"/>
          <w:sz w:val="28"/>
          <w:szCs w:val="28"/>
        </w:rPr>
        <w:t>以是類人員之直屬主管為調查施測對象。又查符合上開條件者，高考約計</w:t>
      </w:r>
      <w:r w:rsidRPr="00981D5F">
        <w:rPr>
          <w:rFonts w:ascii="Times New Roman" w:eastAsia="標楷體" w:hAnsi="Times New Roman"/>
          <w:color w:val="000000" w:themeColor="text1"/>
          <w:sz w:val="28"/>
          <w:szCs w:val="28"/>
        </w:rPr>
        <w:t>1</w:t>
      </w:r>
      <w:r w:rsidR="00261F5F"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681</w:t>
      </w:r>
      <w:r w:rsidRPr="00981D5F">
        <w:rPr>
          <w:rFonts w:ascii="Times New Roman" w:eastAsia="標楷體" w:hAnsi="Times New Roman"/>
          <w:color w:val="000000" w:themeColor="text1"/>
          <w:sz w:val="28"/>
          <w:szCs w:val="28"/>
        </w:rPr>
        <w:t>人，共計</w:t>
      </w:r>
      <w:r w:rsidRPr="00981D5F">
        <w:rPr>
          <w:rFonts w:ascii="Times New Roman" w:eastAsia="標楷體" w:hAnsi="Times New Roman"/>
          <w:color w:val="000000" w:themeColor="text1"/>
          <w:sz w:val="28"/>
          <w:szCs w:val="28"/>
        </w:rPr>
        <w:t>591</w:t>
      </w:r>
      <w:r w:rsidRPr="00981D5F">
        <w:rPr>
          <w:rFonts w:ascii="Times New Roman" w:eastAsia="標楷體" w:hAnsi="Times New Roman"/>
          <w:color w:val="000000" w:themeColor="text1"/>
          <w:sz w:val="28"/>
          <w:szCs w:val="28"/>
        </w:rPr>
        <w:t>個機關；普考約計</w:t>
      </w:r>
      <w:r w:rsidRPr="00981D5F">
        <w:rPr>
          <w:rFonts w:ascii="Times New Roman" w:eastAsia="標楷體" w:hAnsi="Times New Roman"/>
          <w:color w:val="000000" w:themeColor="text1"/>
          <w:sz w:val="28"/>
          <w:szCs w:val="28"/>
        </w:rPr>
        <w:t>1</w:t>
      </w:r>
      <w:r w:rsidR="00261F5F"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002</w:t>
      </w:r>
      <w:r w:rsidRPr="00981D5F">
        <w:rPr>
          <w:rFonts w:ascii="Times New Roman" w:eastAsia="標楷體" w:hAnsi="Times New Roman"/>
          <w:color w:val="000000" w:themeColor="text1"/>
          <w:sz w:val="28"/>
          <w:szCs w:val="28"/>
        </w:rPr>
        <w:t>人，共計</w:t>
      </w:r>
      <w:r w:rsidRPr="00981D5F">
        <w:rPr>
          <w:rFonts w:ascii="Times New Roman" w:eastAsia="標楷體" w:hAnsi="Times New Roman"/>
          <w:color w:val="000000" w:themeColor="text1"/>
          <w:sz w:val="28"/>
          <w:szCs w:val="28"/>
        </w:rPr>
        <w:t>489</w:t>
      </w:r>
      <w:r w:rsidRPr="00981D5F">
        <w:rPr>
          <w:rFonts w:ascii="Times New Roman" w:eastAsia="標楷體" w:hAnsi="Times New Roman"/>
          <w:color w:val="000000" w:themeColor="text1"/>
          <w:sz w:val="28"/>
          <w:szCs w:val="28"/>
        </w:rPr>
        <w:t>個機關，總計</w:t>
      </w:r>
      <w:r w:rsidRPr="00981D5F">
        <w:rPr>
          <w:rFonts w:ascii="Times New Roman" w:eastAsia="標楷體" w:hAnsi="Times New Roman"/>
          <w:color w:val="000000" w:themeColor="text1"/>
          <w:sz w:val="28"/>
          <w:szCs w:val="28"/>
        </w:rPr>
        <w:t>2</w:t>
      </w:r>
      <w:r w:rsidR="00261F5F"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683</w:t>
      </w:r>
      <w:r w:rsidRPr="00981D5F">
        <w:rPr>
          <w:rFonts w:ascii="Times New Roman" w:eastAsia="標楷體" w:hAnsi="Times New Roman"/>
          <w:color w:val="000000" w:themeColor="text1"/>
          <w:sz w:val="28"/>
          <w:szCs w:val="28"/>
        </w:rPr>
        <w:t>人、</w:t>
      </w:r>
      <w:r w:rsidRPr="00981D5F">
        <w:rPr>
          <w:rFonts w:ascii="Times New Roman" w:eastAsia="標楷體" w:hAnsi="Times New Roman"/>
          <w:color w:val="000000" w:themeColor="text1"/>
          <w:sz w:val="28"/>
          <w:szCs w:val="28"/>
        </w:rPr>
        <w:t>1</w:t>
      </w:r>
      <w:r w:rsidR="00261F5F"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080</w:t>
      </w:r>
      <w:r w:rsidR="00CE6BC6" w:rsidRPr="00981D5F">
        <w:rPr>
          <w:rFonts w:ascii="Times New Roman" w:eastAsia="標楷體" w:hAnsi="Times New Roman"/>
          <w:color w:val="000000" w:themeColor="text1"/>
          <w:sz w:val="28"/>
          <w:szCs w:val="28"/>
        </w:rPr>
        <w:t>個機關（背景資料分析</w:t>
      </w:r>
      <w:r w:rsidRPr="00981D5F">
        <w:rPr>
          <w:rFonts w:ascii="Times New Roman" w:eastAsia="標楷體" w:hAnsi="Times New Roman"/>
          <w:color w:val="000000" w:themeColor="text1"/>
          <w:sz w:val="28"/>
          <w:szCs w:val="28"/>
        </w:rPr>
        <w:t>表如附錄</w:t>
      </w:r>
      <w:r w:rsidRPr="00981D5F">
        <w:rPr>
          <w:rFonts w:ascii="Times New Roman" w:eastAsia="標楷體" w:hAnsi="Times New Roman"/>
          <w:color w:val="000000" w:themeColor="text1"/>
          <w:sz w:val="28"/>
          <w:szCs w:val="28"/>
        </w:rPr>
        <w:t>5</w:t>
      </w:r>
      <w:r w:rsidR="00CE6BC6" w:rsidRPr="00981D5F">
        <w:rPr>
          <w:rFonts w:ascii="Times New Roman" w:eastAsia="標楷體" w:hAnsi="Times New Roman"/>
          <w:color w:val="000000" w:themeColor="text1"/>
          <w:sz w:val="28"/>
          <w:szCs w:val="28"/>
        </w:rPr>
        <w:t>、調查機關名冊如附錄</w:t>
      </w:r>
      <w:r w:rsidR="00CE6BC6" w:rsidRPr="00981D5F">
        <w:rPr>
          <w:rFonts w:ascii="Times New Roman" w:eastAsia="標楷體" w:hAnsi="Times New Roman"/>
          <w:color w:val="000000" w:themeColor="text1"/>
          <w:sz w:val="28"/>
          <w:szCs w:val="28"/>
        </w:rPr>
        <w:t>6</w:t>
      </w:r>
      <w:r w:rsidRPr="00981D5F">
        <w:rPr>
          <w:rFonts w:ascii="Times New Roman" w:eastAsia="標楷體" w:hAnsi="Times New Roman"/>
          <w:color w:val="000000" w:themeColor="text1"/>
          <w:sz w:val="28"/>
          <w:szCs w:val="28"/>
        </w:rPr>
        <w:t>）。</w:t>
      </w:r>
    </w:p>
    <w:p w:rsidR="00D25CAB" w:rsidRPr="00981D5F" w:rsidRDefault="0076422F" w:rsidP="00A574AB">
      <w:pPr>
        <w:pStyle w:val="a7"/>
        <w:numPr>
          <w:ilvl w:val="0"/>
          <w:numId w:val="5"/>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實施情形：</w:t>
      </w:r>
      <w:r w:rsidR="004C4995" w:rsidRPr="00981D5F">
        <w:rPr>
          <w:rFonts w:ascii="Times New Roman" w:eastAsia="標楷體" w:hAnsi="Times New Roman"/>
          <w:color w:val="000000" w:themeColor="text1"/>
          <w:sz w:val="28"/>
          <w:szCs w:val="28"/>
        </w:rPr>
        <w:t>調查期間為</w:t>
      </w:r>
      <w:r w:rsidR="004C4995" w:rsidRPr="00981D5F">
        <w:rPr>
          <w:rFonts w:ascii="Times New Roman" w:eastAsia="標楷體" w:hAnsi="Times New Roman"/>
          <w:color w:val="000000" w:themeColor="text1"/>
          <w:sz w:val="28"/>
          <w:szCs w:val="28"/>
        </w:rPr>
        <w:t>103</w:t>
      </w:r>
      <w:r w:rsidR="005A5AB7" w:rsidRPr="00981D5F">
        <w:rPr>
          <w:rFonts w:ascii="Times New Roman" w:eastAsia="標楷體" w:hAnsi="Times New Roman"/>
          <w:color w:val="000000" w:themeColor="text1"/>
          <w:sz w:val="28"/>
          <w:szCs w:val="28"/>
        </w:rPr>
        <w:t>年</w:t>
      </w:r>
      <w:r w:rsidR="005A5AB7" w:rsidRPr="00981D5F">
        <w:rPr>
          <w:rFonts w:ascii="Times New Roman" w:eastAsia="標楷體" w:hAnsi="Times New Roman"/>
          <w:color w:val="000000" w:themeColor="text1"/>
          <w:sz w:val="28"/>
          <w:szCs w:val="28"/>
        </w:rPr>
        <w:t>3</w:t>
      </w:r>
      <w:r w:rsidR="005A5AB7" w:rsidRPr="00981D5F">
        <w:rPr>
          <w:rFonts w:ascii="Times New Roman" w:eastAsia="標楷體" w:hAnsi="Times New Roman"/>
          <w:color w:val="000000" w:themeColor="text1"/>
          <w:sz w:val="28"/>
          <w:szCs w:val="28"/>
        </w:rPr>
        <w:t>月</w:t>
      </w:r>
      <w:r w:rsidR="005A5AB7" w:rsidRPr="00981D5F">
        <w:rPr>
          <w:rFonts w:ascii="Times New Roman" w:eastAsia="標楷體" w:hAnsi="Times New Roman"/>
          <w:color w:val="000000" w:themeColor="text1"/>
          <w:sz w:val="28"/>
          <w:szCs w:val="28"/>
        </w:rPr>
        <w:t>10</w:t>
      </w:r>
      <w:r w:rsidR="005A5AB7" w:rsidRPr="00981D5F">
        <w:rPr>
          <w:rFonts w:ascii="Times New Roman" w:eastAsia="標楷體" w:hAnsi="Times New Roman"/>
          <w:color w:val="000000" w:themeColor="text1"/>
          <w:sz w:val="28"/>
          <w:szCs w:val="28"/>
        </w:rPr>
        <w:t>日至</w:t>
      </w:r>
      <w:r w:rsidR="005A5AB7" w:rsidRPr="00981D5F">
        <w:rPr>
          <w:rFonts w:ascii="Times New Roman" w:eastAsia="標楷體" w:hAnsi="Times New Roman"/>
          <w:color w:val="000000" w:themeColor="text1"/>
          <w:sz w:val="28"/>
          <w:szCs w:val="28"/>
        </w:rPr>
        <w:t>3</w:t>
      </w:r>
      <w:r w:rsidR="005A5AB7" w:rsidRPr="00981D5F">
        <w:rPr>
          <w:rFonts w:ascii="Times New Roman" w:eastAsia="標楷體" w:hAnsi="Times New Roman"/>
          <w:color w:val="000000" w:themeColor="text1"/>
          <w:sz w:val="28"/>
          <w:szCs w:val="28"/>
        </w:rPr>
        <w:t>月</w:t>
      </w:r>
      <w:r w:rsidR="005A5AB7" w:rsidRPr="00981D5F">
        <w:rPr>
          <w:rFonts w:ascii="Times New Roman" w:eastAsia="標楷體" w:hAnsi="Times New Roman"/>
          <w:color w:val="000000" w:themeColor="text1"/>
          <w:sz w:val="28"/>
          <w:szCs w:val="28"/>
        </w:rPr>
        <w:t>21</w:t>
      </w:r>
      <w:r w:rsidR="005A5AB7" w:rsidRPr="00981D5F">
        <w:rPr>
          <w:rFonts w:ascii="Times New Roman" w:eastAsia="標楷體" w:hAnsi="Times New Roman"/>
          <w:color w:val="000000" w:themeColor="text1"/>
          <w:sz w:val="28"/>
          <w:szCs w:val="28"/>
        </w:rPr>
        <w:t>日，共計回收高考</w:t>
      </w:r>
      <w:r w:rsidR="005A5AB7" w:rsidRPr="00981D5F">
        <w:rPr>
          <w:rFonts w:ascii="Times New Roman" w:eastAsia="標楷體" w:hAnsi="Times New Roman"/>
          <w:color w:val="000000" w:themeColor="text1"/>
          <w:sz w:val="28"/>
          <w:szCs w:val="28"/>
        </w:rPr>
        <w:t>1</w:t>
      </w:r>
      <w:r w:rsidR="00261F5F" w:rsidRPr="00981D5F">
        <w:rPr>
          <w:rFonts w:ascii="Times New Roman" w:eastAsia="標楷體" w:hAnsi="Times New Roman"/>
          <w:color w:val="000000" w:themeColor="text1"/>
          <w:sz w:val="28"/>
          <w:szCs w:val="28"/>
        </w:rPr>
        <w:t>,</w:t>
      </w:r>
      <w:r w:rsidR="005A5AB7" w:rsidRPr="00981D5F">
        <w:rPr>
          <w:rFonts w:ascii="Times New Roman" w:eastAsia="標楷體" w:hAnsi="Times New Roman"/>
          <w:color w:val="000000" w:themeColor="text1"/>
          <w:sz w:val="28"/>
          <w:szCs w:val="28"/>
        </w:rPr>
        <w:t>178</w:t>
      </w:r>
      <w:r w:rsidR="005A5AB7" w:rsidRPr="00981D5F">
        <w:rPr>
          <w:rFonts w:ascii="Times New Roman" w:eastAsia="標楷體" w:hAnsi="Times New Roman"/>
          <w:color w:val="000000" w:themeColor="text1"/>
          <w:sz w:val="28"/>
          <w:szCs w:val="28"/>
        </w:rPr>
        <w:t>份問卷，回收率為</w:t>
      </w:r>
      <w:r w:rsidR="005A5AB7" w:rsidRPr="00981D5F">
        <w:rPr>
          <w:rFonts w:ascii="Times New Roman" w:eastAsia="標楷體" w:hAnsi="Times New Roman"/>
          <w:color w:val="000000" w:themeColor="text1"/>
          <w:sz w:val="28"/>
          <w:szCs w:val="28"/>
        </w:rPr>
        <w:t>70.1%</w:t>
      </w:r>
      <w:r w:rsidR="005A5AB7" w:rsidRPr="00981D5F">
        <w:rPr>
          <w:rFonts w:ascii="Times New Roman" w:eastAsia="標楷體" w:hAnsi="Times New Roman"/>
          <w:color w:val="000000" w:themeColor="text1"/>
          <w:sz w:val="28"/>
          <w:szCs w:val="28"/>
        </w:rPr>
        <w:t>；普考</w:t>
      </w:r>
      <w:r w:rsidR="005A5AB7" w:rsidRPr="00981D5F">
        <w:rPr>
          <w:rFonts w:ascii="Times New Roman" w:eastAsia="標楷體" w:hAnsi="Times New Roman"/>
          <w:color w:val="000000" w:themeColor="text1"/>
          <w:sz w:val="28"/>
          <w:szCs w:val="28"/>
        </w:rPr>
        <w:t>727</w:t>
      </w:r>
      <w:r w:rsidR="005A5AB7" w:rsidRPr="00981D5F">
        <w:rPr>
          <w:rFonts w:ascii="Times New Roman" w:eastAsia="標楷體" w:hAnsi="Times New Roman"/>
          <w:color w:val="000000" w:themeColor="text1"/>
          <w:sz w:val="28"/>
          <w:szCs w:val="28"/>
        </w:rPr>
        <w:t>份問卷，回收率為</w:t>
      </w:r>
      <w:r w:rsidR="005A5AB7" w:rsidRPr="00981D5F">
        <w:rPr>
          <w:rFonts w:ascii="Times New Roman" w:eastAsia="標楷體" w:hAnsi="Times New Roman"/>
          <w:color w:val="000000" w:themeColor="text1"/>
          <w:sz w:val="28"/>
          <w:szCs w:val="28"/>
        </w:rPr>
        <w:t>72.6%</w:t>
      </w:r>
      <w:r w:rsidR="005A5AB7" w:rsidRPr="00981D5F">
        <w:rPr>
          <w:rFonts w:ascii="Times New Roman" w:eastAsia="標楷體" w:hAnsi="Times New Roman"/>
          <w:color w:val="000000" w:themeColor="text1"/>
          <w:sz w:val="28"/>
          <w:szCs w:val="28"/>
        </w:rPr>
        <w:t>。</w:t>
      </w:r>
    </w:p>
    <w:p w:rsidR="009A702D" w:rsidRPr="00981D5F" w:rsidRDefault="002A440C" w:rsidP="00A574AB">
      <w:pPr>
        <w:pStyle w:val="a7"/>
        <w:numPr>
          <w:ilvl w:val="0"/>
          <w:numId w:val="3"/>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b/>
          <w:color w:val="000000" w:themeColor="text1"/>
          <w:sz w:val="28"/>
          <w:szCs w:val="28"/>
        </w:rPr>
        <w:t>高考統計分析結果</w:t>
      </w:r>
    </w:p>
    <w:p w:rsidR="009A702D" w:rsidRPr="00981D5F" w:rsidRDefault="009A702D" w:rsidP="009A702D">
      <w:pPr>
        <w:pStyle w:val="a7"/>
        <w:spacing w:line="560" w:lineRule="exact"/>
        <w:ind w:leftChars="0" w:left="720"/>
        <w:jc w:val="both"/>
        <w:rPr>
          <w:rFonts w:ascii="Times New Roman" w:eastAsia="標楷體" w:hAnsi="Times New Roman"/>
          <w:color w:val="000000" w:themeColor="text1"/>
          <w:kern w:val="0"/>
          <w:sz w:val="28"/>
          <w:szCs w:val="28"/>
        </w:rPr>
      </w:pPr>
      <w:r w:rsidRPr="00981D5F">
        <w:rPr>
          <w:rFonts w:ascii="Times New Roman" w:eastAsia="標楷體" w:hAnsi="Times New Roman"/>
          <w:b/>
          <w:color w:val="000000" w:themeColor="text1"/>
          <w:sz w:val="28"/>
          <w:szCs w:val="28"/>
        </w:rPr>
        <w:t xml:space="preserve">　　</w:t>
      </w:r>
      <w:r w:rsidR="001E41C0" w:rsidRPr="00981D5F">
        <w:rPr>
          <w:rFonts w:ascii="Times New Roman" w:eastAsia="標楷體" w:hAnsi="Times New Roman"/>
          <w:color w:val="000000" w:themeColor="text1"/>
          <w:sz w:val="28"/>
          <w:szCs w:val="28"/>
        </w:rPr>
        <w:t>為探求高等</w:t>
      </w:r>
      <w:r w:rsidRPr="00981D5F">
        <w:rPr>
          <w:rFonts w:ascii="Times New Roman" w:eastAsia="標楷體" w:hAnsi="Times New Roman"/>
          <w:color w:val="000000" w:themeColor="text1"/>
          <w:sz w:val="28"/>
          <w:szCs w:val="28"/>
        </w:rPr>
        <w:t>考試錄取人員核心職能架構，</w:t>
      </w:r>
      <w:r w:rsidRPr="00981D5F">
        <w:rPr>
          <w:rFonts w:ascii="Times New Roman" w:eastAsia="標楷體" w:hAnsi="Times New Roman"/>
          <w:color w:val="000000" w:themeColor="text1"/>
          <w:kern w:val="0"/>
          <w:sz w:val="28"/>
          <w:szCs w:val="28"/>
        </w:rPr>
        <w:t>以「</w:t>
      </w:r>
      <w:r w:rsidRPr="00981D5F">
        <w:rPr>
          <w:rFonts w:ascii="Times New Roman" w:eastAsia="標楷體" w:hAnsi="Times New Roman"/>
          <w:color w:val="000000" w:themeColor="text1"/>
          <w:sz w:val="28"/>
          <w:szCs w:val="28"/>
        </w:rPr>
        <w:t>對於達成組織績效之重要程度</w:t>
      </w:r>
      <w:r w:rsidRPr="00981D5F">
        <w:rPr>
          <w:rFonts w:ascii="Times New Roman" w:eastAsia="標楷體" w:hAnsi="Times New Roman"/>
          <w:color w:val="000000" w:themeColor="text1"/>
          <w:kern w:val="0"/>
          <w:sz w:val="28"/>
          <w:szCs w:val="28"/>
        </w:rPr>
        <w:t>」之填答情形，作項目分析及因素分析，以確認渠等人員核心職能。另以「</w:t>
      </w:r>
      <w:r w:rsidRPr="00981D5F">
        <w:rPr>
          <w:rFonts w:ascii="Times New Roman" w:eastAsia="標楷體" w:hAnsi="Times New Roman"/>
          <w:color w:val="000000" w:themeColor="text1"/>
          <w:sz w:val="28"/>
          <w:szCs w:val="28"/>
        </w:rPr>
        <w:t>對於達成組織績效之重要程度</w:t>
      </w:r>
      <w:r w:rsidRPr="00981D5F">
        <w:rPr>
          <w:rFonts w:ascii="Times New Roman" w:eastAsia="標楷體" w:hAnsi="Times New Roman"/>
          <w:color w:val="000000" w:themeColor="text1"/>
          <w:kern w:val="0"/>
          <w:sz w:val="28"/>
          <w:szCs w:val="28"/>
        </w:rPr>
        <w:t>」及</w:t>
      </w:r>
      <w:r w:rsidRPr="00981D5F">
        <w:rPr>
          <w:rFonts w:ascii="Times New Roman" w:eastAsia="標楷體" w:hAnsi="Times New Roman"/>
          <w:color w:val="000000" w:themeColor="text1"/>
          <w:sz w:val="28"/>
          <w:szCs w:val="28"/>
        </w:rPr>
        <w:t>「該新進人員的知識具備程度（技巧展現程度、能力具備程度或態度展現程度）」</w:t>
      </w:r>
      <w:proofErr w:type="gramStart"/>
      <w:r w:rsidR="00261F5F" w:rsidRPr="00981D5F">
        <w:rPr>
          <w:rFonts w:ascii="Times New Roman" w:eastAsia="標楷體" w:hAnsi="Times New Roman"/>
          <w:color w:val="000000" w:themeColor="text1"/>
          <w:kern w:val="0"/>
          <w:sz w:val="28"/>
          <w:szCs w:val="28"/>
        </w:rPr>
        <w:t>採</w:t>
      </w:r>
      <w:proofErr w:type="gramEnd"/>
      <w:r w:rsidRPr="00981D5F">
        <w:rPr>
          <w:rFonts w:ascii="Times New Roman" w:eastAsia="標楷體" w:hAnsi="Times New Roman"/>
          <w:color w:val="000000" w:themeColor="text1"/>
          <w:kern w:val="0"/>
          <w:sz w:val="28"/>
          <w:szCs w:val="28"/>
        </w:rPr>
        <w:t>成對樣本</w:t>
      </w:r>
      <w:r w:rsidR="00DC186E" w:rsidRPr="00981D5F">
        <w:rPr>
          <w:rFonts w:ascii="Times New Roman" w:eastAsia="標楷體" w:hAnsi="Times New Roman"/>
          <w:color w:val="000000" w:themeColor="text1"/>
          <w:kern w:val="0"/>
          <w:sz w:val="28"/>
          <w:szCs w:val="28"/>
        </w:rPr>
        <w:t>t</w:t>
      </w:r>
      <w:r w:rsidRPr="00981D5F">
        <w:rPr>
          <w:rFonts w:ascii="Times New Roman" w:eastAsia="標楷體" w:hAnsi="Times New Roman"/>
          <w:color w:val="000000" w:themeColor="text1"/>
          <w:kern w:val="0"/>
          <w:sz w:val="28"/>
          <w:szCs w:val="28"/>
        </w:rPr>
        <w:t>檢定，以</w:t>
      </w:r>
      <w:r w:rsidR="00DC186E" w:rsidRPr="00981D5F">
        <w:rPr>
          <w:rFonts w:ascii="Times New Roman" w:eastAsia="標楷體" w:hAnsi="Times New Roman"/>
          <w:color w:val="000000" w:themeColor="text1"/>
          <w:kern w:val="0"/>
          <w:sz w:val="28"/>
          <w:szCs w:val="28"/>
        </w:rPr>
        <w:t>發現兩者間差距之差異情形，探求職能缺口所在以確認訓練需求來源。茲</w:t>
      </w:r>
      <w:r w:rsidRPr="00981D5F">
        <w:rPr>
          <w:rFonts w:ascii="Times New Roman" w:eastAsia="標楷體" w:hAnsi="Times New Roman"/>
          <w:color w:val="000000" w:themeColor="text1"/>
          <w:kern w:val="0"/>
          <w:sz w:val="28"/>
          <w:szCs w:val="28"/>
        </w:rPr>
        <w:t>分項說明如下：</w:t>
      </w:r>
    </w:p>
    <w:p w:rsidR="00CF23FF" w:rsidRPr="00981D5F" w:rsidRDefault="009A702D" w:rsidP="00A574A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刪除</w:t>
      </w:r>
      <w:r w:rsidR="003E1CC2" w:rsidRPr="00981D5F">
        <w:rPr>
          <w:rFonts w:ascii="Times New Roman" w:eastAsia="標楷體" w:hAnsi="Times New Roman"/>
          <w:color w:val="000000" w:themeColor="text1"/>
          <w:sz w:val="28"/>
          <w:szCs w:val="28"/>
        </w:rPr>
        <w:t>無效問卷</w:t>
      </w:r>
      <w:r w:rsidR="002A440C" w:rsidRPr="00981D5F">
        <w:rPr>
          <w:rFonts w:ascii="Times New Roman" w:eastAsia="標楷體" w:hAnsi="Times New Roman"/>
          <w:color w:val="000000" w:themeColor="text1"/>
          <w:sz w:val="28"/>
          <w:szCs w:val="28"/>
        </w:rPr>
        <w:t>：</w:t>
      </w:r>
    </w:p>
    <w:p w:rsidR="00C72E3A" w:rsidRPr="00981D5F" w:rsidRDefault="00C72E3A" w:rsidP="00C72E3A">
      <w:pPr>
        <w:spacing w:line="560" w:lineRule="exact"/>
        <w:ind w:leftChars="600" w:left="1440"/>
        <w:jc w:val="both"/>
        <w:rPr>
          <w:rFonts w:eastAsia="標楷體"/>
          <w:color w:val="000000" w:themeColor="text1"/>
          <w:sz w:val="28"/>
          <w:szCs w:val="28"/>
        </w:rPr>
      </w:pPr>
      <w:r w:rsidRPr="00981D5F">
        <w:rPr>
          <w:rFonts w:eastAsia="標楷體"/>
          <w:color w:val="000000" w:themeColor="text1"/>
          <w:sz w:val="28"/>
          <w:szCs w:val="28"/>
        </w:rPr>
        <w:t>為求統計分析之信、</w:t>
      </w:r>
      <w:proofErr w:type="gramStart"/>
      <w:r w:rsidRPr="00981D5F">
        <w:rPr>
          <w:rFonts w:eastAsia="標楷體"/>
          <w:color w:val="000000" w:themeColor="text1"/>
          <w:sz w:val="28"/>
          <w:szCs w:val="28"/>
        </w:rPr>
        <w:t>效度，爰</w:t>
      </w:r>
      <w:proofErr w:type="gramEnd"/>
      <w:r w:rsidRPr="00981D5F">
        <w:rPr>
          <w:rFonts w:eastAsia="標楷體"/>
          <w:color w:val="000000" w:themeColor="text1"/>
          <w:sz w:val="28"/>
          <w:szCs w:val="28"/>
        </w:rPr>
        <w:t>須刪除無效問卷，經刪除上</w:t>
      </w:r>
      <w:r w:rsidRPr="00981D5F">
        <w:rPr>
          <w:rFonts w:eastAsia="標楷體"/>
          <w:color w:val="000000" w:themeColor="text1"/>
          <w:sz w:val="28"/>
          <w:szCs w:val="28"/>
        </w:rPr>
        <w:lastRenderedPageBreak/>
        <w:t>開無效問卷後，高考計有</w:t>
      </w:r>
      <w:r w:rsidRPr="00981D5F">
        <w:rPr>
          <w:rFonts w:eastAsia="標楷體"/>
          <w:color w:val="000000" w:themeColor="text1"/>
          <w:sz w:val="28"/>
          <w:szCs w:val="28"/>
        </w:rPr>
        <w:t>963</w:t>
      </w:r>
      <w:r w:rsidRPr="00981D5F">
        <w:rPr>
          <w:rFonts w:eastAsia="標楷體"/>
          <w:color w:val="000000" w:themeColor="text1"/>
          <w:sz w:val="28"/>
          <w:szCs w:val="28"/>
        </w:rPr>
        <w:t>份有效問卷。其刪除原則如下：</w:t>
      </w:r>
    </w:p>
    <w:p w:rsidR="00C72E3A" w:rsidRPr="00981D5F" w:rsidRDefault="005A5AB7" w:rsidP="00A574AB">
      <w:pPr>
        <w:pStyle w:val="a7"/>
        <w:numPr>
          <w:ilvl w:val="0"/>
          <w:numId w:val="9"/>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填答錯誤或填答不完整之問卷</w:t>
      </w:r>
      <w:r w:rsidR="00C72E3A" w:rsidRPr="00981D5F">
        <w:rPr>
          <w:rFonts w:ascii="Times New Roman" w:eastAsia="標楷體" w:hAnsi="Times New Roman"/>
          <w:color w:val="000000" w:themeColor="text1"/>
          <w:sz w:val="28"/>
          <w:szCs w:val="28"/>
        </w:rPr>
        <w:t>。</w:t>
      </w:r>
    </w:p>
    <w:p w:rsidR="00C72E3A" w:rsidRPr="00981D5F" w:rsidRDefault="002A440C" w:rsidP="00A574AB">
      <w:pPr>
        <w:pStyle w:val="a7"/>
        <w:numPr>
          <w:ilvl w:val="0"/>
          <w:numId w:val="9"/>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針對第</w:t>
      </w:r>
      <w:r w:rsidRPr="00981D5F">
        <w:rPr>
          <w:rFonts w:ascii="Times New Roman" w:eastAsia="標楷體" w:hAnsi="Times New Roman"/>
          <w:color w:val="000000" w:themeColor="text1"/>
          <w:sz w:val="28"/>
          <w:szCs w:val="28"/>
        </w:rPr>
        <w:t>48</w:t>
      </w:r>
      <w:r w:rsidRPr="00981D5F">
        <w:rPr>
          <w:rFonts w:ascii="Times New Roman" w:eastAsia="標楷體" w:hAnsi="Times New Roman"/>
          <w:color w:val="000000" w:themeColor="text1"/>
          <w:sz w:val="28"/>
          <w:szCs w:val="28"/>
        </w:rPr>
        <w:t>題「不願意與人互動」（反向題），填答重要程度為高（即尺度</w:t>
      </w:r>
      <w:r w:rsidRPr="00981D5F">
        <w:rPr>
          <w:rFonts w:ascii="Times New Roman" w:eastAsia="標楷體" w:hAnsi="Times New Roman"/>
          <w:color w:val="000000" w:themeColor="text1"/>
          <w:sz w:val="28"/>
          <w:szCs w:val="28"/>
        </w:rPr>
        <w:t>5</w:t>
      </w:r>
      <w:r w:rsidRPr="00981D5F">
        <w:rPr>
          <w:rFonts w:ascii="Times New Roman" w:hAnsi="Times New Roman"/>
          <w:color w:val="000000" w:themeColor="text1"/>
          <w:sz w:val="28"/>
          <w:szCs w:val="28"/>
        </w:rPr>
        <w:t>、</w:t>
      </w:r>
      <w:r w:rsidRPr="00981D5F">
        <w:rPr>
          <w:rFonts w:ascii="Times New Roman" w:eastAsia="標楷體" w:hAnsi="Times New Roman"/>
          <w:color w:val="000000" w:themeColor="text1"/>
          <w:sz w:val="28"/>
          <w:szCs w:val="28"/>
        </w:rPr>
        <w:t>6</w:t>
      </w:r>
      <w:r w:rsidRPr="00981D5F">
        <w:rPr>
          <w:rFonts w:ascii="Times New Roman" w:hAnsi="Times New Roman"/>
          <w:color w:val="000000" w:themeColor="text1"/>
          <w:sz w:val="28"/>
          <w:szCs w:val="28"/>
        </w:rPr>
        <w:t>、</w:t>
      </w:r>
      <w:r w:rsidRPr="00981D5F">
        <w:rPr>
          <w:rFonts w:ascii="Times New Roman" w:eastAsia="標楷體" w:hAnsi="Times New Roman"/>
          <w:color w:val="000000" w:themeColor="text1"/>
          <w:sz w:val="28"/>
          <w:szCs w:val="28"/>
        </w:rPr>
        <w:t>7</w:t>
      </w:r>
      <w:r w:rsidR="00C72E3A"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且於整份問卷中</w:t>
      </w:r>
      <w:r w:rsidR="00BF1CE2" w:rsidRPr="00981D5F">
        <w:rPr>
          <w:rFonts w:ascii="Times New Roman" w:eastAsia="標楷體" w:hAnsi="Times New Roman"/>
          <w:color w:val="000000" w:themeColor="text1"/>
          <w:sz w:val="28"/>
          <w:szCs w:val="28"/>
        </w:rPr>
        <w:t>「</w:t>
      </w:r>
      <w:r w:rsidR="005A5AB7" w:rsidRPr="00981D5F">
        <w:rPr>
          <w:rFonts w:ascii="Times New Roman" w:eastAsia="標楷體" w:hAnsi="Times New Roman"/>
          <w:color w:val="000000" w:themeColor="text1"/>
          <w:sz w:val="28"/>
          <w:szCs w:val="28"/>
        </w:rPr>
        <w:t>同一欄填答內容皆相同</w:t>
      </w:r>
      <w:r w:rsidR="00BF1CE2" w:rsidRPr="00981D5F">
        <w:rPr>
          <w:rFonts w:ascii="Times New Roman" w:eastAsia="標楷體" w:hAnsi="Times New Roman"/>
          <w:color w:val="000000" w:themeColor="text1"/>
          <w:sz w:val="28"/>
          <w:szCs w:val="28"/>
        </w:rPr>
        <w:t>」</w:t>
      </w:r>
      <w:r w:rsidR="00EA1238" w:rsidRPr="00981D5F">
        <w:rPr>
          <w:rFonts w:ascii="Times New Roman" w:eastAsia="標楷體" w:hAnsi="Times New Roman"/>
          <w:color w:val="000000" w:themeColor="text1"/>
          <w:sz w:val="28"/>
          <w:szCs w:val="28"/>
        </w:rPr>
        <w:t>者（即填答之問項內容，</w:t>
      </w:r>
      <w:r w:rsidRPr="00981D5F">
        <w:rPr>
          <w:rFonts w:ascii="Times New Roman" w:eastAsia="標楷體" w:hAnsi="Times New Roman"/>
          <w:color w:val="000000" w:themeColor="text1"/>
          <w:sz w:val="28"/>
          <w:szCs w:val="28"/>
        </w:rPr>
        <w:t>均選擇同一尺度，無法辨別其重要程度、具備或展現程度之高低）或</w:t>
      </w:r>
      <w:r w:rsidR="00BF1CE2" w:rsidRPr="00981D5F">
        <w:rPr>
          <w:rFonts w:ascii="Times New Roman" w:eastAsia="標楷體" w:hAnsi="Times New Roman"/>
          <w:color w:val="000000" w:themeColor="text1"/>
          <w:sz w:val="28"/>
          <w:szCs w:val="28"/>
        </w:rPr>
        <w:t>「</w:t>
      </w:r>
      <w:proofErr w:type="gramStart"/>
      <w:r w:rsidR="005A5AB7" w:rsidRPr="00981D5F">
        <w:rPr>
          <w:rFonts w:ascii="Times New Roman" w:eastAsia="標楷體" w:hAnsi="Times New Roman"/>
          <w:color w:val="000000" w:themeColor="text1"/>
          <w:sz w:val="28"/>
          <w:szCs w:val="28"/>
        </w:rPr>
        <w:t>同一列填答</w:t>
      </w:r>
      <w:proofErr w:type="gramEnd"/>
      <w:r w:rsidR="005A5AB7" w:rsidRPr="00981D5F">
        <w:rPr>
          <w:rFonts w:ascii="Times New Roman" w:eastAsia="標楷體" w:hAnsi="Times New Roman"/>
          <w:color w:val="000000" w:themeColor="text1"/>
          <w:sz w:val="28"/>
          <w:szCs w:val="28"/>
        </w:rPr>
        <w:t>內容皆相同</w:t>
      </w:r>
      <w:r w:rsidR="00BF1CE2" w:rsidRPr="00981D5F">
        <w:rPr>
          <w:rFonts w:ascii="Times New Roman" w:eastAsia="標楷體" w:hAnsi="Times New Roman"/>
          <w:color w:val="000000" w:themeColor="text1"/>
          <w:sz w:val="28"/>
          <w:szCs w:val="28"/>
        </w:rPr>
        <w:t>」</w:t>
      </w:r>
      <w:r w:rsidR="00EA1238" w:rsidRPr="00981D5F">
        <w:rPr>
          <w:rFonts w:ascii="Times New Roman" w:eastAsia="標楷體" w:hAnsi="Times New Roman"/>
          <w:color w:val="000000" w:themeColor="text1"/>
          <w:sz w:val="28"/>
          <w:szCs w:val="28"/>
        </w:rPr>
        <w:t>者（即填答之問項內容，對於組織績效及新進人員具備或展現程度均為相同尺度，無法辨別其職能落差），視為無效問卷刪除之</w:t>
      </w:r>
      <w:r w:rsidR="00BF1CE2" w:rsidRPr="00981D5F">
        <w:rPr>
          <w:rFonts w:ascii="Times New Roman" w:eastAsia="標楷體" w:hAnsi="Times New Roman"/>
          <w:color w:val="000000" w:themeColor="text1"/>
          <w:sz w:val="28"/>
          <w:szCs w:val="28"/>
        </w:rPr>
        <w:t>。</w:t>
      </w:r>
    </w:p>
    <w:p w:rsidR="009A702D" w:rsidRPr="00981D5F" w:rsidRDefault="00BC3EEA" w:rsidP="00A574A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項目分析</w:t>
      </w:r>
      <w:r w:rsidR="005A5AB7" w:rsidRPr="00981D5F">
        <w:rPr>
          <w:rFonts w:ascii="Times New Roman" w:eastAsia="標楷體" w:hAnsi="Times New Roman"/>
          <w:color w:val="000000" w:themeColor="text1"/>
          <w:sz w:val="28"/>
          <w:szCs w:val="28"/>
        </w:rPr>
        <w:t>：</w:t>
      </w:r>
      <w:r w:rsidR="000F1B64" w:rsidRPr="00981D5F">
        <w:rPr>
          <w:rFonts w:ascii="Times New Roman" w:eastAsia="標楷體" w:hAnsi="Times New Roman"/>
          <w:color w:val="000000" w:themeColor="text1"/>
          <w:kern w:val="0"/>
          <w:sz w:val="28"/>
          <w:szCs w:val="28"/>
        </w:rPr>
        <w:t>以</w:t>
      </w:r>
      <w:r w:rsidR="007D1899" w:rsidRPr="00981D5F">
        <w:rPr>
          <w:rFonts w:ascii="Times New Roman" w:eastAsia="標楷體" w:hAnsi="Times New Roman"/>
          <w:color w:val="000000" w:themeColor="text1"/>
          <w:kern w:val="0"/>
          <w:sz w:val="28"/>
          <w:szCs w:val="28"/>
        </w:rPr>
        <w:t>「內部一致性信度」</w:t>
      </w:r>
      <w:r w:rsidR="005B00BE" w:rsidRPr="00981D5F">
        <w:rPr>
          <w:rFonts w:ascii="Times New Roman" w:eastAsia="標楷體" w:hAnsi="Times New Roman"/>
          <w:color w:val="000000" w:themeColor="text1"/>
          <w:kern w:val="0"/>
          <w:sz w:val="28"/>
          <w:szCs w:val="28"/>
        </w:rPr>
        <w:t>及</w:t>
      </w:r>
      <w:r w:rsidR="000F1B64" w:rsidRPr="00981D5F">
        <w:rPr>
          <w:rFonts w:ascii="Times New Roman" w:eastAsia="標楷體" w:hAnsi="Times New Roman"/>
          <w:color w:val="000000" w:themeColor="text1"/>
          <w:kern w:val="0"/>
          <w:sz w:val="28"/>
          <w:szCs w:val="28"/>
        </w:rPr>
        <w:t>「相關</w:t>
      </w:r>
      <w:r w:rsidR="002A440C" w:rsidRPr="00981D5F">
        <w:rPr>
          <w:rFonts w:ascii="Times New Roman" w:eastAsia="標楷體" w:hAnsi="Times New Roman"/>
          <w:color w:val="000000" w:themeColor="text1"/>
          <w:kern w:val="0"/>
          <w:sz w:val="28"/>
          <w:szCs w:val="28"/>
        </w:rPr>
        <w:t>係數」</w:t>
      </w:r>
      <w:r w:rsidR="007D1899" w:rsidRPr="00981D5F">
        <w:rPr>
          <w:rFonts w:ascii="Times New Roman" w:eastAsia="標楷體" w:hAnsi="Times New Roman"/>
          <w:color w:val="000000" w:themeColor="text1"/>
          <w:kern w:val="0"/>
          <w:sz w:val="28"/>
          <w:szCs w:val="28"/>
        </w:rPr>
        <w:t>作為</w:t>
      </w:r>
      <w:proofErr w:type="gramStart"/>
      <w:r w:rsidR="007D1899" w:rsidRPr="00981D5F">
        <w:rPr>
          <w:rFonts w:ascii="Times New Roman" w:eastAsia="標楷體" w:hAnsi="Times New Roman"/>
          <w:color w:val="000000" w:themeColor="text1"/>
          <w:kern w:val="0"/>
          <w:sz w:val="28"/>
          <w:szCs w:val="28"/>
        </w:rPr>
        <w:t>檢驗題項之</w:t>
      </w:r>
      <w:proofErr w:type="gramEnd"/>
      <w:r w:rsidR="007D1899" w:rsidRPr="00981D5F">
        <w:rPr>
          <w:rFonts w:ascii="Times New Roman" w:eastAsia="標楷體" w:hAnsi="Times New Roman"/>
          <w:color w:val="000000" w:themeColor="text1"/>
          <w:kern w:val="0"/>
          <w:sz w:val="28"/>
          <w:szCs w:val="28"/>
        </w:rPr>
        <w:t>方式。</w:t>
      </w:r>
      <w:r w:rsidR="009A702D" w:rsidRPr="00981D5F">
        <w:rPr>
          <w:rFonts w:ascii="Times New Roman" w:eastAsia="標楷體" w:hAnsi="Times New Roman"/>
          <w:color w:val="000000" w:themeColor="text1"/>
          <w:kern w:val="0"/>
          <w:sz w:val="28"/>
          <w:szCs w:val="28"/>
        </w:rPr>
        <w:t>說明如下：</w:t>
      </w:r>
    </w:p>
    <w:p w:rsidR="009A702D" w:rsidRPr="00981D5F" w:rsidRDefault="007D1899" w:rsidP="00A574AB">
      <w:pPr>
        <w:pStyle w:val="a7"/>
        <w:numPr>
          <w:ilvl w:val="0"/>
          <w:numId w:val="8"/>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「內部一致性信度」</w:t>
      </w:r>
      <w:r w:rsidR="0047692F" w:rsidRPr="00981D5F">
        <w:rPr>
          <w:rFonts w:ascii="Times New Roman" w:eastAsia="標楷體" w:hAnsi="Times New Roman"/>
          <w:color w:val="000000" w:themeColor="text1"/>
          <w:kern w:val="0"/>
          <w:sz w:val="28"/>
          <w:szCs w:val="28"/>
        </w:rPr>
        <w:t>：</w:t>
      </w:r>
      <w:r w:rsidR="009A702D" w:rsidRPr="00981D5F">
        <w:rPr>
          <w:rFonts w:ascii="Times New Roman" w:eastAsia="標楷體" w:hAnsi="Times New Roman"/>
          <w:color w:val="000000" w:themeColor="text1"/>
          <w:kern w:val="0"/>
          <w:sz w:val="28"/>
          <w:szCs w:val="28"/>
        </w:rPr>
        <w:t>係檢視</w:t>
      </w:r>
      <w:r w:rsidRPr="00981D5F">
        <w:rPr>
          <w:rFonts w:ascii="Times New Roman" w:eastAsia="標楷體" w:hAnsi="Times New Roman"/>
          <w:color w:val="000000" w:themeColor="text1"/>
          <w:kern w:val="0"/>
          <w:sz w:val="28"/>
          <w:szCs w:val="28"/>
        </w:rPr>
        <w:t>於刪除</w:t>
      </w:r>
      <w:proofErr w:type="gramStart"/>
      <w:r w:rsidRPr="00981D5F">
        <w:rPr>
          <w:rFonts w:ascii="Times New Roman" w:eastAsia="標楷體" w:hAnsi="Times New Roman"/>
          <w:color w:val="000000" w:themeColor="text1"/>
          <w:kern w:val="0"/>
          <w:sz w:val="28"/>
          <w:szCs w:val="28"/>
        </w:rPr>
        <w:t>該題項後</w:t>
      </w:r>
      <w:proofErr w:type="gramEnd"/>
      <w:r w:rsidRPr="00981D5F">
        <w:rPr>
          <w:rFonts w:ascii="Times New Roman" w:eastAsia="標楷體" w:hAnsi="Times New Roman"/>
          <w:color w:val="000000" w:themeColor="text1"/>
          <w:kern w:val="0"/>
          <w:sz w:val="28"/>
          <w:szCs w:val="28"/>
        </w:rPr>
        <w:t>是否</w:t>
      </w:r>
      <w:proofErr w:type="gramStart"/>
      <w:r w:rsidR="00D00AC9" w:rsidRPr="00981D5F">
        <w:rPr>
          <w:rFonts w:ascii="Times New Roman" w:eastAsia="標楷體" w:hAnsi="Times New Roman"/>
          <w:color w:val="000000" w:themeColor="text1"/>
          <w:kern w:val="0"/>
          <w:sz w:val="28"/>
          <w:szCs w:val="28"/>
        </w:rPr>
        <w:t>該構面信</w:t>
      </w:r>
      <w:proofErr w:type="gramEnd"/>
      <w:r w:rsidR="00D00AC9" w:rsidRPr="00981D5F">
        <w:rPr>
          <w:rFonts w:ascii="Times New Roman" w:eastAsia="標楷體" w:hAnsi="Times New Roman"/>
          <w:color w:val="000000" w:themeColor="text1"/>
          <w:kern w:val="0"/>
          <w:sz w:val="28"/>
          <w:szCs w:val="28"/>
        </w:rPr>
        <w:t>度</w:t>
      </w:r>
      <w:r w:rsidRPr="00981D5F">
        <w:rPr>
          <w:rFonts w:ascii="Times New Roman" w:eastAsia="標楷體" w:hAnsi="Times New Roman"/>
          <w:color w:val="000000" w:themeColor="text1"/>
          <w:kern w:val="0"/>
          <w:sz w:val="28"/>
          <w:szCs w:val="28"/>
        </w:rPr>
        <w:t>會提升</w:t>
      </w:r>
      <w:r w:rsidR="0047692F" w:rsidRPr="00981D5F">
        <w:rPr>
          <w:rFonts w:ascii="Times New Roman" w:eastAsia="標楷體" w:hAnsi="Times New Roman"/>
          <w:color w:val="000000" w:themeColor="text1"/>
          <w:kern w:val="0"/>
          <w:sz w:val="28"/>
          <w:szCs w:val="28"/>
        </w:rPr>
        <w:t>。</w:t>
      </w:r>
    </w:p>
    <w:p w:rsidR="0047692F" w:rsidRPr="00981D5F" w:rsidRDefault="000F1B64" w:rsidP="00A574AB">
      <w:pPr>
        <w:pStyle w:val="a7"/>
        <w:numPr>
          <w:ilvl w:val="0"/>
          <w:numId w:val="8"/>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「相關係數」</w:t>
      </w:r>
      <w:r w:rsidR="0047692F"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不</w:t>
      </w:r>
      <w:r w:rsidR="0047692F" w:rsidRPr="00981D5F">
        <w:rPr>
          <w:rFonts w:ascii="Times New Roman" w:eastAsia="標楷體" w:hAnsi="Times New Roman"/>
          <w:color w:val="000000" w:themeColor="text1"/>
          <w:kern w:val="0"/>
          <w:sz w:val="28"/>
          <w:szCs w:val="28"/>
        </w:rPr>
        <w:t>得</w:t>
      </w:r>
      <w:r w:rsidRPr="00981D5F">
        <w:rPr>
          <w:rFonts w:ascii="Times New Roman" w:eastAsia="標楷體" w:hAnsi="Times New Roman"/>
          <w:color w:val="000000" w:themeColor="text1"/>
          <w:kern w:val="0"/>
          <w:sz w:val="28"/>
          <w:szCs w:val="28"/>
        </w:rPr>
        <w:t>低於</w:t>
      </w:r>
      <w:r w:rsidRPr="00981D5F">
        <w:rPr>
          <w:rFonts w:ascii="Times New Roman" w:eastAsia="標楷體" w:hAnsi="Times New Roman"/>
          <w:color w:val="000000" w:themeColor="text1"/>
          <w:kern w:val="0"/>
          <w:sz w:val="28"/>
          <w:szCs w:val="28"/>
        </w:rPr>
        <w:t>.</w:t>
      </w:r>
      <w:r w:rsidR="002A440C" w:rsidRPr="00981D5F">
        <w:rPr>
          <w:rFonts w:ascii="Times New Roman" w:eastAsia="標楷體" w:hAnsi="Times New Roman"/>
          <w:color w:val="000000" w:themeColor="text1"/>
          <w:kern w:val="0"/>
          <w:sz w:val="28"/>
          <w:szCs w:val="28"/>
        </w:rPr>
        <w:t>35</w:t>
      </w:r>
      <w:r w:rsidR="0047692F" w:rsidRPr="00981D5F">
        <w:rPr>
          <w:rFonts w:ascii="Times New Roman" w:eastAsia="標楷體" w:hAnsi="Times New Roman"/>
          <w:color w:val="000000" w:themeColor="text1"/>
          <w:kern w:val="0"/>
          <w:sz w:val="28"/>
          <w:szCs w:val="28"/>
        </w:rPr>
        <w:t>。</w:t>
      </w:r>
    </w:p>
    <w:p w:rsidR="0047692F" w:rsidRPr="00981D5F" w:rsidRDefault="00DC186E" w:rsidP="00A574AB">
      <w:pPr>
        <w:pStyle w:val="a7"/>
        <w:numPr>
          <w:ilvl w:val="0"/>
          <w:numId w:val="8"/>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依據上開標準檢視各項數值後，</w:t>
      </w:r>
      <w:proofErr w:type="gramStart"/>
      <w:r w:rsidRPr="00981D5F">
        <w:rPr>
          <w:rFonts w:ascii="Times New Roman" w:eastAsia="標楷體" w:hAnsi="Times New Roman"/>
          <w:color w:val="000000" w:themeColor="text1"/>
          <w:kern w:val="0"/>
          <w:sz w:val="28"/>
          <w:szCs w:val="28"/>
        </w:rPr>
        <w:t>各題項均</w:t>
      </w:r>
      <w:proofErr w:type="gramEnd"/>
      <w:r w:rsidRPr="00981D5F">
        <w:rPr>
          <w:rFonts w:ascii="Times New Roman" w:eastAsia="標楷體" w:hAnsi="Times New Roman"/>
          <w:color w:val="000000" w:themeColor="text1"/>
          <w:kern w:val="0"/>
          <w:sz w:val="28"/>
          <w:szCs w:val="28"/>
        </w:rPr>
        <w:t>符合，</w:t>
      </w:r>
      <w:proofErr w:type="gramStart"/>
      <w:r w:rsidRPr="00981D5F">
        <w:rPr>
          <w:rFonts w:ascii="Times New Roman" w:eastAsia="標楷體" w:hAnsi="Times New Roman"/>
          <w:color w:val="000000" w:themeColor="text1"/>
          <w:kern w:val="0"/>
          <w:sz w:val="28"/>
          <w:szCs w:val="28"/>
        </w:rPr>
        <w:t>爰均予</w:t>
      </w:r>
      <w:proofErr w:type="gramEnd"/>
      <w:r w:rsidRPr="00981D5F">
        <w:rPr>
          <w:rFonts w:ascii="Times New Roman" w:eastAsia="標楷體" w:hAnsi="Times New Roman"/>
          <w:color w:val="000000" w:themeColor="text1"/>
          <w:kern w:val="0"/>
          <w:sz w:val="28"/>
          <w:szCs w:val="28"/>
        </w:rPr>
        <w:t>保留，各項數值如附錄</w:t>
      </w:r>
      <w:r w:rsidRPr="00981D5F">
        <w:rPr>
          <w:rFonts w:ascii="Times New Roman" w:eastAsia="標楷體" w:hAnsi="Times New Roman"/>
          <w:color w:val="000000" w:themeColor="text1"/>
          <w:kern w:val="0"/>
          <w:sz w:val="28"/>
          <w:szCs w:val="28"/>
        </w:rPr>
        <w:t>7</w:t>
      </w:r>
      <w:r w:rsidR="0047692F" w:rsidRPr="00981D5F">
        <w:rPr>
          <w:rFonts w:ascii="Times New Roman" w:eastAsia="標楷體" w:hAnsi="Times New Roman"/>
          <w:color w:val="000000" w:themeColor="text1"/>
          <w:kern w:val="0"/>
          <w:sz w:val="28"/>
          <w:szCs w:val="28"/>
        </w:rPr>
        <w:t>。</w:t>
      </w:r>
    </w:p>
    <w:p w:rsidR="00E06DA1" w:rsidRPr="00981D5F" w:rsidRDefault="002A440C" w:rsidP="00A574A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因素分析：</w:t>
      </w:r>
    </w:p>
    <w:p w:rsidR="00E06DA1" w:rsidRPr="00981D5F" w:rsidRDefault="00E06DA1" w:rsidP="00A574AB">
      <w:pPr>
        <w:pStyle w:val="a7"/>
        <w:numPr>
          <w:ilvl w:val="0"/>
          <w:numId w:val="22"/>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將</w:t>
      </w:r>
      <w:proofErr w:type="gramStart"/>
      <w:r w:rsidRPr="00981D5F">
        <w:rPr>
          <w:rFonts w:ascii="Times New Roman" w:eastAsia="標楷體" w:hAnsi="Times New Roman"/>
          <w:color w:val="000000" w:themeColor="text1"/>
          <w:kern w:val="0"/>
          <w:sz w:val="28"/>
          <w:szCs w:val="28"/>
        </w:rPr>
        <w:t>各題項</w:t>
      </w:r>
      <w:proofErr w:type="gramEnd"/>
      <w:r w:rsidRPr="00981D5F">
        <w:rPr>
          <w:rFonts w:ascii="Times New Roman" w:eastAsia="標楷體" w:hAnsi="Times New Roman"/>
          <w:color w:val="000000" w:themeColor="text1"/>
          <w:kern w:val="0"/>
          <w:sz w:val="28"/>
          <w:szCs w:val="28"/>
        </w:rPr>
        <w:t>經</w:t>
      </w:r>
      <w:r w:rsidRPr="00981D5F">
        <w:rPr>
          <w:rFonts w:ascii="Times New Roman" w:eastAsia="標楷體" w:hAnsi="Times New Roman"/>
          <w:color w:val="000000" w:themeColor="text1"/>
          <w:kern w:val="0"/>
          <w:sz w:val="28"/>
          <w:szCs w:val="28"/>
        </w:rPr>
        <w:t>KMO</w:t>
      </w:r>
      <w:r w:rsidRPr="00981D5F">
        <w:rPr>
          <w:rFonts w:ascii="Times New Roman" w:eastAsia="標楷體" w:hAnsi="Times New Roman"/>
          <w:color w:val="000000" w:themeColor="text1"/>
          <w:kern w:val="0"/>
          <w:sz w:val="28"/>
          <w:szCs w:val="28"/>
        </w:rPr>
        <w:t>取樣適切性檢定及</w:t>
      </w:r>
      <w:r w:rsidRPr="00981D5F">
        <w:rPr>
          <w:rFonts w:ascii="Times New Roman" w:eastAsia="標楷體" w:hAnsi="Times New Roman"/>
          <w:color w:val="000000" w:themeColor="text1"/>
          <w:kern w:val="0"/>
          <w:sz w:val="28"/>
          <w:szCs w:val="28"/>
        </w:rPr>
        <w:t>Bartlett</w:t>
      </w:r>
      <w:r w:rsidRPr="00981D5F">
        <w:rPr>
          <w:rFonts w:ascii="Times New Roman" w:eastAsia="標楷體" w:hAnsi="Times New Roman"/>
          <w:color w:val="000000" w:themeColor="text1"/>
          <w:kern w:val="0"/>
          <w:sz w:val="28"/>
          <w:szCs w:val="28"/>
        </w:rPr>
        <w:t>球型檢定後，</w:t>
      </w:r>
      <w:r w:rsidRPr="00981D5F">
        <w:rPr>
          <w:rFonts w:ascii="Times New Roman" w:eastAsia="標楷體" w:hAnsi="Times New Roman"/>
          <w:color w:val="000000" w:themeColor="text1"/>
          <w:kern w:val="0"/>
          <w:sz w:val="28"/>
          <w:szCs w:val="28"/>
        </w:rPr>
        <w:t>KMO</w:t>
      </w:r>
      <w:r w:rsidRPr="00981D5F">
        <w:rPr>
          <w:rFonts w:ascii="Times New Roman" w:eastAsia="標楷體" w:hAnsi="Times New Roman"/>
          <w:color w:val="000000" w:themeColor="text1"/>
          <w:kern w:val="0"/>
          <w:sz w:val="28"/>
          <w:szCs w:val="28"/>
        </w:rPr>
        <w:t>值為</w:t>
      </w:r>
      <w:r w:rsidRPr="00981D5F">
        <w:rPr>
          <w:rFonts w:ascii="Times New Roman" w:eastAsia="標楷體" w:hAnsi="Times New Roman"/>
          <w:color w:val="000000" w:themeColor="text1"/>
          <w:kern w:val="0"/>
          <w:sz w:val="28"/>
          <w:szCs w:val="28"/>
        </w:rPr>
        <w:t>.986</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Bartlett</w:t>
      </w:r>
      <w:r w:rsidRPr="00981D5F">
        <w:rPr>
          <w:rFonts w:ascii="Times New Roman" w:eastAsia="標楷體" w:hAnsi="Times New Roman"/>
          <w:color w:val="000000" w:themeColor="text1"/>
          <w:kern w:val="0"/>
          <w:sz w:val="28"/>
          <w:szCs w:val="28"/>
        </w:rPr>
        <w:t>球型檢定的近似卡方分配值為</w:t>
      </w:r>
      <w:r w:rsidRPr="00981D5F">
        <w:rPr>
          <w:rFonts w:ascii="Times New Roman" w:eastAsia="標楷體" w:hAnsi="Times New Roman"/>
          <w:color w:val="000000" w:themeColor="text1"/>
          <w:kern w:val="0"/>
          <w:sz w:val="28"/>
          <w:szCs w:val="28"/>
        </w:rPr>
        <w:t>69215.113</w:t>
      </w:r>
      <w:r w:rsidRPr="00981D5F">
        <w:rPr>
          <w:rFonts w:ascii="Times New Roman" w:eastAsia="標楷體" w:hAnsi="Times New Roman"/>
          <w:color w:val="000000" w:themeColor="text1"/>
          <w:kern w:val="0"/>
          <w:sz w:val="28"/>
          <w:szCs w:val="28"/>
        </w:rPr>
        <w:t>，達顯著水準（</w:t>
      </w:r>
      <w:r w:rsidRPr="00981D5F">
        <w:rPr>
          <w:rFonts w:ascii="Times New Roman" w:eastAsia="標楷體" w:hAnsi="Times New Roman"/>
          <w:color w:val="000000" w:themeColor="text1"/>
          <w:kern w:val="0"/>
          <w:sz w:val="28"/>
          <w:szCs w:val="28"/>
        </w:rPr>
        <w:t>P&lt;0.001</w:t>
      </w:r>
      <w:r w:rsidRPr="00981D5F">
        <w:rPr>
          <w:rFonts w:ascii="Times New Roman" w:eastAsia="標楷體" w:hAnsi="Times New Roman"/>
          <w:color w:val="000000" w:themeColor="text1"/>
          <w:kern w:val="0"/>
          <w:sz w:val="28"/>
          <w:szCs w:val="28"/>
        </w:rPr>
        <w:t>），顯示因素結構具有良好之適切性</w:t>
      </w:r>
      <w:r w:rsidR="003323D7" w:rsidRPr="00981D5F">
        <w:rPr>
          <w:rFonts w:ascii="Times New Roman" w:eastAsia="標楷體" w:hAnsi="Times New Roman"/>
          <w:color w:val="000000" w:themeColor="text1"/>
          <w:kern w:val="0"/>
          <w:sz w:val="28"/>
          <w:szCs w:val="28"/>
        </w:rPr>
        <w:t>，</w:t>
      </w:r>
      <w:r w:rsidR="00DC186E" w:rsidRPr="00981D5F">
        <w:rPr>
          <w:rFonts w:ascii="Times New Roman" w:eastAsia="標楷體" w:hAnsi="Times New Roman"/>
          <w:color w:val="000000" w:themeColor="text1"/>
          <w:kern w:val="0"/>
          <w:sz w:val="28"/>
          <w:szCs w:val="28"/>
        </w:rPr>
        <w:t>可投入因素分析</w:t>
      </w:r>
      <w:r w:rsidRPr="00981D5F">
        <w:rPr>
          <w:rFonts w:ascii="Times New Roman" w:eastAsia="標楷體" w:hAnsi="Times New Roman"/>
          <w:color w:val="000000" w:themeColor="text1"/>
          <w:kern w:val="0"/>
          <w:sz w:val="28"/>
          <w:szCs w:val="28"/>
        </w:rPr>
        <w:t>。</w:t>
      </w:r>
    </w:p>
    <w:p w:rsidR="00F3648A" w:rsidRPr="00981D5F" w:rsidRDefault="00E06DA1" w:rsidP="00A574AB">
      <w:pPr>
        <w:pStyle w:val="a7"/>
        <w:numPr>
          <w:ilvl w:val="0"/>
          <w:numId w:val="22"/>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接續將上</w:t>
      </w:r>
      <w:proofErr w:type="gramStart"/>
      <w:r w:rsidRPr="00981D5F">
        <w:rPr>
          <w:rFonts w:ascii="Times New Roman" w:eastAsia="標楷體" w:hAnsi="Times New Roman"/>
          <w:color w:val="000000" w:themeColor="text1"/>
          <w:kern w:val="0"/>
          <w:sz w:val="28"/>
          <w:szCs w:val="28"/>
        </w:rPr>
        <w:t>開題項投入</w:t>
      </w:r>
      <w:proofErr w:type="gramEnd"/>
      <w:r w:rsidRPr="00981D5F">
        <w:rPr>
          <w:rFonts w:ascii="Times New Roman" w:eastAsia="標楷體" w:hAnsi="Times New Roman"/>
          <w:color w:val="000000" w:themeColor="text1"/>
          <w:kern w:val="0"/>
          <w:sz w:val="28"/>
          <w:szCs w:val="28"/>
        </w:rPr>
        <w:t>主成份分析，</w:t>
      </w:r>
      <w:r w:rsidR="008D6135" w:rsidRPr="00981D5F">
        <w:rPr>
          <w:rFonts w:ascii="Times New Roman" w:eastAsia="標楷體" w:hAnsi="Times New Roman"/>
          <w:color w:val="000000" w:themeColor="text1"/>
          <w:kern w:val="0"/>
          <w:sz w:val="28"/>
          <w:szCs w:val="28"/>
        </w:rPr>
        <w:t>並</w:t>
      </w:r>
      <w:r w:rsidR="00F3648A" w:rsidRPr="00981D5F">
        <w:rPr>
          <w:rFonts w:ascii="Times New Roman" w:eastAsia="標楷體" w:hAnsi="Times New Roman"/>
          <w:color w:val="000000" w:themeColor="text1"/>
          <w:kern w:val="0"/>
          <w:sz w:val="28"/>
          <w:szCs w:val="28"/>
        </w:rPr>
        <w:t>以最大變異法進</w:t>
      </w:r>
      <w:r w:rsidR="00F3648A" w:rsidRPr="00981D5F">
        <w:rPr>
          <w:rFonts w:ascii="Times New Roman" w:eastAsia="標楷體" w:hAnsi="Times New Roman"/>
          <w:color w:val="000000" w:themeColor="text1"/>
          <w:kern w:val="0"/>
          <w:sz w:val="28"/>
          <w:szCs w:val="28"/>
        </w:rPr>
        <w:lastRenderedPageBreak/>
        <w:t>行</w:t>
      </w:r>
      <w:r w:rsidR="008D6135" w:rsidRPr="00981D5F">
        <w:rPr>
          <w:rFonts w:ascii="Times New Roman" w:eastAsia="標楷體" w:hAnsi="Times New Roman"/>
          <w:color w:val="000000" w:themeColor="text1"/>
          <w:kern w:val="0"/>
          <w:sz w:val="28"/>
          <w:szCs w:val="28"/>
        </w:rPr>
        <w:t>因素</w:t>
      </w:r>
      <w:r w:rsidR="00F3648A" w:rsidRPr="00981D5F">
        <w:rPr>
          <w:rFonts w:ascii="Times New Roman" w:eastAsia="標楷體" w:hAnsi="Times New Roman"/>
          <w:color w:val="000000" w:themeColor="text1"/>
          <w:kern w:val="0"/>
          <w:sz w:val="28"/>
          <w:szCs w:val="28"/>
        </w:rPr>
        <w:t>轉軸，因素萃取標準為特徵值大於</w:t>
      </w:r>
      <w:r w:rsidR="00F3648A" w:rsidRPr="00981D5F">
        <w:rPr>
          <w:rFonts w:ascii="Times New Roman" w:eastAsia="標楷體" w:hAnsi="Times New Roman"/>
          <w:color w:val="000000" w:themeColor="text1"/>
          <w:kern w:val="0"/>
          <w:sz w:val="28"/>
          <w:szCs w:val="28"/>
        </w:rPr>
        <w:t>1</w:t>
      </w:r>
      <w:r w:rsidR="00F3648A" w:rsidRPr="00981D5F">
        <w:rPr>
          <w:rFonts w:ascii="Times New Roman" w:eastAsia="標楷體" w:hAnsi="Times New Roman"/>
          <w:color w:val="000000" w:themeColor="text1"/>
          <w:kern w:val="0"/>
          <w:sz w:val="28"/>
          <w:szCs w:val="28"/>
        </w:rPr>
        <w:t>，以因素負荷量未達</w:t>
      </w:r>
      <w:r w:rsidR="00F3648A" w:rsidRPr="00981D5F">
        <w:rPr>
          <w:rFonts w:ascii="Times New Roman" w:eastAsia="標楷體" w:hAnsi="Times New Roman"/>
          <w:color w:val="000000" w:themeColor="text1"/>
          <w:kern w:val="0"/>
          <w:sz w:val="28"/>
          <w:szCs w:val="28"/>
        </w:rPr>
        <w:t>.55</w:t>
      </w:r>
      <w:r w:rsidR="00F3648A" w:rsidRPr="00981D5F">
        <w:rPr>
          <w:rFonts w:ascii="Times New Roman" w:eastAsia="標楷體" w:hAnsi="Times New Roman"/>
          <w:color w:val="000000" w:themeColor="text1"/>
          <w:kern w:val="0"/>
          <w:sz w:val="28"/>
          <w:szCs w:val="28"/>
        </w:rPr>
        <w:t>檢視</w:t>
      </w:r>
      <w:proofErr w:type="gramStart"/>
      <w:r w:rsidR="00F3648A" w:rsidRPr="00981D5F">
        <w:rPr>
          <w:rFonts w:ascii="Times New Roman" w:eastAsia="標楷體" w:hAnsi="Times New Roman"/>
          <w:color w:val="000000" w:themeColor="text1"/>
          <w:kern w:val="0"/>
          <w:sz w:val="28"/>
          <w:szCs w:val="28"/>
        </w:rPr>
        <w:t>各題項</w:t>
      </w:r>
      <w:proofErr w:type="gramEnd"/>
      <w:r w:rsidR="00F3648A" w:rsidRPr="00981D5F">
        <w:rPr>
          <w:rFonts w:ascii="Times New Roman" w:eastAsia="標楷體" w:hAnsi="Times New Roman"/>
          <w:color w:val="000000" w:themeColor="text1"/>
          <w:kern w:val="0"/>
          <w:sz w:val="28"/>
          <w:szCs w:val="28"/>
        </w:rPr>
        <w:t>是否符合標準，</w:t>
      </w:r>
      <w:r w:rsidR="008D6135" w:rsidRPr="00981D5F">
        <w:rPr>
          <w:rFonts w:ascii="Times New Roman" w:eastAsia="標楷體" w:hAnsi="Times New Roman"/>
          <w:color w:val="000000" w:themeColor="text1"/>
          <w:kern w:val="0"/>
          <w:sz w:val="28"/>
          <w:szCs w:val="28"/>
        </w:rPr>
        <w:t>剔除</w:t>
      </w:r>
      <w:r w:rsidR="00F3648A" w:rsidRPr="00981D5F">
        <w:rPr>
          <w:rFonts w:ascii="Times New Roman" w:eastAsia="標楷體" w:hAnsi="Times New Roman"/>
          <w:color w:val="000000" w:themeColor="text1"/>
          <w:kern w:val="0"/>
          <w:sz w:val="28"/>
          <w:szCs w:val="28"/>
        </w:rPr>
        <w:t>未達標準者。</w:t>
      </w:r>
    </w:p>
    <w:p w:rsidR="00F3648A" w:rsidRPr="00981D5F" w:rsidRDefault="00F3648A" w:rsidP="00A574AB">
      <w:pPr>
        <w:pStyle w:val="a7"/>
        <w:numPr>
          <w:ilvl w:val="0"/>
          <w:numId w:val="22"/>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經過</w:t>
      </w:r>
      <w:r w:rsidRPr="00981D5F">
        <w:rPr>
          <w:rFonts w:ascii="Times New Roman" w:eastAsia="標楷體" w:hAnsi="Times New Roman"/>
          <w:color w:val="000000" w:themeColor="text1"/>
          <w:kern w:val="0"/>
          <w:sz w:val="28"/>
          <w:szCs w:val="28"/>
        </w:rPr>
        <w:t>3</w:t>
      </w:r>
      <w:r w:rsidRPr="00981D5F">
        <w:rPr>
          <w:rFonts w:ascii="Times New Roman" w:eastAsia="標楷體" w:hAnsi="Times New Roman"/>
          <w:color w:val="000000" w:themeColor="text1"/>
          <w:kern w:val="0"/>
          <w:sz w:val="28"/>
          <w:szCs w:val="28"/>
        </w:rPr>
        <w:t>次轉軸後</w:t>
      </w:r>
      <w:r w:rsidR="008D6135" w:rsidRPr="00981D5F">
        <w:rPr>
          <w:rFonts w:ascii="Times New Roman" w:eastAsia="標楷體" w:hAnsi="Times New Roman"/>
          <w:color w:val="000000" w:themeColor="text1"/>
          <w:kern w:val="0"/>
          <w:sz w:val="28"/>
          <w:szCs w:val="28"/>
        </w:rPr>
        <w:t>以上開標準檢驗</w:t>
      </w:r>
      <w:r w:rsidRPr="00981D5F">
        <w:rPr>
          <w:rFonts w:ascii="Times New Roman" w:eastAsia="標楷體" w:hAnsi="Times New Roman"/>
          <w:color w:val="000000" w:themeColor="text1"/>
          <w:kern w:val="0"/>
          <w:sz w:val="28"/>
          <w:szCs w:val="28"/>
        </w:rPr>
        <w:t>，</w:t>
      </w:r>
      <w:r w:rsidR="008D6135" w:rsidRPr="00981D5F">
        <w:rPr>
          <w:rFonts w:ascii="Times New Roman" w:eastAsia="標楷體" w:hAnsi="Times New Roman"/>
          <w:color w:val="000000" w:themeColor="text1"/>
          <w:kern w:val="0"/>
          <w:sz w:val="28"/>
          <w:szCs w:val="28"/>
        </w:rPr>
        <w:t>共剔除</w:t>
      </w:r>
      <w:r w:rsidRPr="00981D5F">
        <w:rPr>
          <w:rFonts w:ascii="Times New Roman" w:eastAsia="標楷體" w:hAnsi="Times New Roman"/>
          <w:color w:val="000000" w:themeColor="text1"/>
          <w:kern w:val="0"/>
          <w:sz w:val="28"/>
          <w:szCs w:val="28"/>
        </w:rPr>
        <w:t>第</w:t>
      </w:r>
      <w:r w:rsidR="008D6135"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8</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1</w:t>
      </w:r>
      <w:r w:rsidR="008D6135" w:rsidRPr="00981D5F">
        <w:rPr>
          <w:rFonts w:ascii="Times New Roman" w:eastAsia="標楷體" w:hAnsi="Times New Roman"/>
          <w:color w:val="000000" w:themeColor="text1"/>
          <w:kern w:val="0"/>
          <w:sz w:val="28"/>
          <w:szCs w:val="28"/>
        </w:rPr>
        <w:t>6</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17</w:t>
      </w:r>
      <w:r w:rsidRPr="00981D5F">
        <w:rPr>
          <w:rFonts w:ascii="Times New Roman" w:eastAsia="標楷體" w:hAnsi="Times New Roman"/>
          <w:color w:val="000000" w:themeColor="text1"/>
          <w:kern w:val="0"/>
          <w:sz w:val="28"/>
          <w:szCs w:val="28"/>
        </w:rPr>
        <w:t>、</w:t>
      </w:r>
      <w:r w:rsidR="008D6135" w:rsidRPr="00981D5F">
        <w:rPr>
          <w:rFonts w:ascii="Times New Roman" w:eastAsia="標楷體" w:hAnsi="Times New Roman"/>
          <w:color w:val="000000" w:themeColor="text1"/>
          <w:kern w:val="0"/>
          <w:sz w:val="28"/>
          <w:szCs w:val="28"/>
        </w:rPr>
        <w:t>19</w:t>
      </w:r>
      <w:r w:rsidR="008D6135" w:rsidRPr="00981D5F">
        <w:rPr>
          <w:rFonts w:ascii="Times New Roman" w:eastAsia="標楷體" w:hAnsi="Times New Roman"/>
          <w:color w:val="000000" w:themeColor="text1"/>
          <w:kern w:val="0"/>
          <w:sz w:val="28"/>
          <w:szCs w:val="28"/>
        </w:rPr>
        <w:t>、</w:t>
      </w:r>
      <w:r w:rsidR="008D6135" w:rsidRPr="00981D5F">
        <w:rPr>
          <w:rFonts w:ascii="Times New Roman" w:eastAsia="標楷體" w:hAnsi="Times New Roman"/>
          <w:color w:val="000000" w:themeColor="text1"/>
          <w:kern w:val="0"/>
          <w:sz w:val="28"/>
          <w:szCs w:val="28"/>
        </w:rPr>
        <w:t>20</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2</w:t>
      </w:r>
      <w:r w:rsidR="008D6135" w:rsidRPr="00981D5F">
        <w:rPr>
          <w:rFonts w:ascii="Times New Roman" w:eastAsia="標楷體" w:hAnsi="Times New Roman"/>
          <w:color w:val="000000" w:themeColor="text1"/>
          <w:kern w:val="0"/>
          <w:sz w:val="28"/>
          <w:szCs w:val="28"/>
        </w:rPr>
        <w:t>2</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23</w:t>
      </w:r>
      <w:r w:rsidRPr="00981D5F">
        <w:rPr>
          <w:rFonts w:ascii="Times New Roman" w:eastAsia="標楷體" w:hAnsi="Times New Roman"/>
          <w:color w:val="000000" w:themeColor="text1"/>
          <w:kern w:val="0"/>
          <w:sz w:val="28"/>
          <w:szCs w:val="28"/>
        </w:rPr>
        <w:t>、</w:t>
      </w:r>
      <w:r w:rsidR="008D6135" w:rsidRPr="00981D5F">
        <w:rPr>
          <w:rFonts w:ascii="Times New Roman" w:eastAsia="標楷體" w:hAnsi="Times New Roman"/>
          <w:color w:val="000000" w:themeColor="text1"/>
          <w:kern w:val="0"/>
          <w:sz w:val="28"/>
          <w:szCs w:val="28"/>
        </w:rPr>
        <w:t>24</w:t>
      </w:r>
      <w:r w:rsidR="008D6135"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32</w:t>
      </w:r>
      <w:r w:rsidRPr="00981D5F">
        <w:rPr>
          <w:rFonts w:ascii="Times New Roman" w:eastAsia="標楷體" w:hAnsi="Times New Roman"/>
          <w:color w:val="000000" w:themeColor="text1"/>
          <w:kern w:val="0"/>
          <w:sz w:val="28"/>
          <w:szCs w:val="28"/>
        </w:rPr>
        <w:t>、</w:t>
      </w:r>
      <w:r w:rsidR="008D6135" w:rsidRPr="00981D5F">
        <w:rPr>
          <w:rFonts w:ascii="Times New Roman" w:eastAsia="標楷體" w:hAnsi="Times New Roman"/>
          <w:color w:val="000000" w:themeColor="text1"/>
          <w:kern w:val="0"/>
          <w:sz w:val="28"/>
          <w:szCs w:val="28"/>
        </w:rPr>
        <w:t>33</w:t>
      </w:r>
      <w:r w:rsidR="008D6135" w:rsidRPr="00981D5F">
        <w:rPr>
          <w:rFonts w:ascii="Times New Roman" w:eastAsia="標楷體" w:hAnsi="Times New Roman"/>
          <w:color w:val="000000" w:themeColor="text1"/>
          <w:kern w:val="0"/>
          <w:sz w:val="28"/>
          <w:szCs w:val="28"/>
        </w:rPr>
        <w:t>、</w:t>
      </w:r>
      <w:r w:rsidR="008D6135" w:rsidRPr="00981D5F">
        <w:rPr>
          <w:rFonts w:ascii="Times New Roman" w:eastAsia="標楷體" w:hAnsi="Times New Roman"/>
          <w:color w:val="000000" w:themeColor="text1"/>
          <w:kern w:val="0"/>
          <w:sz w:val="28"/>
          <w:szCs w:val="28"/>
        </w:rPr>
        <w:t>38</w:t>
      </w:r>
      <w:r w:rsidRPr="00981D5F">
        <w:rPr>
          <w:rFonts w:ascii="Times New Roman" w:eastAsia="標楷體" w:hAnsi="Times New Roman"/>
          <w:color w:val="000000" w:themeColor="text1"/>
          <w:kern w:val="0"/>
          <w:sz w:val="28"/>
          <w:szCs w:val="28"/>
        </w:rPr>
        <w:t>等</w:t>
      </w:r>
      <w:r w:rsidR="008D6135" w:rsidRPr="00981D5F">
        <w:rPr>
          <w:rFonts w:ascii="Times New Roman" w:eastAsia="標楷體" w:hAnsi="Times New Roman"/>
          <w:color w:val="000000" w:themeColor="text1"/>
          <w:kern w:val="0"/>
          <w:sz w:val="28"/>
          <w:szCs w:val="28"/>
        </w:rPr>
        <w:t>12</w:t>
      </w:r>
      <w:r w:rsidRPr="00981D5F">
        <w:rPr>
          <w:rFonts w:ascii="Times New Roman" w:eastAsia="標楷體" w:hAnsi="Times New Roman"/>
          <w:color w:val="000000" w:themeColor="text1"/>
          <w:kern w:val="0"/>
          <w:sz w:val="28"/>
          <w:szCs w:val="28"/>
        </w:rPr>
        <w:t>題，</w:t>
      </w:r>
      <w:r w:rsidR="008D6135" w:rsidRPr="00981D5F">
        <w:rPr>
          <w:rFonts w:ascii="Times New Roman" w:eastAsia="標楷體" w:hAnsi="Times New Roman"/>
          <w:color w:val="000000" w:themeColor="text1"/>
          <w:kern w:val="0"/>
          <w:sz w:val="28"/>
          <w:szCs w:val="28"/>
        </w:rPr>
        <w:t>其餘所有項目因素負荷</w:t>
      </w:r>
      <w:proofErr w:type="gramStart"/>
      <w:r w:rsidR="008D6135" w:rsidRPr="00981D5F">
        <w:rPr>
          <w:rFonts w:ascii="Times New Roman" w:eastAsia="標楷體" w:hAnsi="Times New Roman"/>
          <w:color w:val="000000" w:themeColor="text1"/>
          <w:kern w:val="0"/>
          <w:sz w:val="28"/>
          <w:szCs w:val="28"/>
        </w:rPr>
        <w:t>量均達</w:t>
      </w:r>
      <w:proofErr w:type="gramEnd"/>
      <w:r w:rsidR="008D6135" w:rsidRPr="00981D5F">
        <w:rPr>
          <w:rFonts w:ascii="Times New Roman" w:eastAsia="標楷體" w:hAnsi="Times New Roman"/>
          <w:color w:val="000000" w:themeColor="text1"/>
          <w:kern w:val="0"/>
          <w:sz w:val="28"/>
          <w:szCs w:val="28"/>
        </w:rPr>
        <w:t>.55</w:t>
      </w:r>
      <w:r w:rsidR="008D6135" w:rsidRPr="00981D5F">
        <w:rPr>
          <w:rFonts w:ascii="Times New Roman" w:eastAsia="標楷體" w:hAnsi="Times New Roman"/>
          <w:color w:val="000000" w:themeColor="text1"/>
          <w:kern w:val="0"/>
          <w:sz w:val="28"/>
          <w:szCs w:val="28"/>
        </w:rPr>
        <w:t>以上，</w:t>
      </w:r>
      <w:r w:rsidRPr="00981D5F">
        <w:rPr>
          <w:rFonts w:ascii="Times New Roman" w:eastAsia="標楷體" w:hAnsi="Times New Roman"/>
          <w:color w:val="000000" w:themeColor="text1"/>
          <w:kern w:val="0"/>
          <w:sz w:val="28"/>
          <w:szCs w:val="28"/>
        </w:rPr>
        <w:t>共獲得</w:t>
      </w:r>
      <w:r w:rsidR="008D6135"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sz w:val="28"/>
          <w:szCs w:val="28"/>
        </w:rPr>
        <w:t>個因素，可解釋</w:t>
      </w:r>
      <w:r w:rsidR="008D6135" w:rsidRPr="00981D5F">
        <w:rPr>
          <w:rFonts w:ascii="Times New Roman" w:eastAsia="標楷體" w:hAnsi="Times New Roman"/>
          <w:color w:val="000000" w:themeColor="text1"/>
          <w:sz w:val="28"/>
          <w:szCs w:val="28"/>
        </w:rPr>
        <w:t>76</w:t>
      </w:r>
      <w:r w:rsidRPr="00981D5F">
        <w:rPr>
          <w:rFonts w:ascii="Times New Roman" w:eastAsia="標楷體" w:hAnsi="Times New Roman"/>
          <w:color w:val="000000" w:themeColor="text1"/>
          <w:sz w:val="28"/>
          <w:szCs w:val="28"/>
        </w:rPr>
        <w:t>.</w:t>
      </w:r>
      <w:r w:rsidR="008D6135" w:rsidRPr="00981D5F">
        <w:rPr>
          <w:rFonts w:ascii="Times New Roman" w:eastAsia="標楷體" w:hAnsi="Times New Roman"/>
          <w:color w:val="000000" w:themeColor="text1"/>
          <w:sz w:val="28"/>
          <w:szCs w:val="28"/>
        </w:rPr>
        <w:t>849%</w:t>
      </w:r>
      <w:r w:rsidR="008D6135" w:rsidRPr="00981D5F">
        <w:rPr>
          <w:rFonts w:ascii="Times New Roman" w:eastAsia="標楷體" w:hAnsi="Times New Roman"/>
          <w:color w:val="000000" w:themeColor="text1"/>
          <w:sz w:val="28"/>
          <w:szCs w:val="28"/>
        </w:rPr>
        <w:t>變</w:t>
      </w:r>
      <w:r w:rsidRPr="00981D5F">
        <w:rPr>
          <w:rFonts w:ascii="Times New Roman" w:eastAsia="標楷體" w:hAnsi="Times New Roman"/>
          <w:color w:val="000000" w:themeColor="text1"/>
          <w:sz w:val="28"/>
          <w:szCs w:val="28"/>
        </w:rPr>
        <w:t>異量</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sz w:val="28"/>
          <w:szCs w:val="28"/>
        </w:rPr>
        <w:t>因</w:t>
      </w:r>
      <w:r w:rsidR="008D6135" w:rsidRPr="00981D5F">
        <w:rPr>
          <w:rFonts w:ascii="Times New Roman" w:eastAsia="標楷體" w:hAnsi="Times New Roman"/>
          <w:color w:val="000000" w:themeColor="text1"/>
          <w:sz w:val="28"/>
          <w:szCs w:val="28"/>
        </w:rPr>
        <w:t>素</w:t>
      </w:r>
      <w:r w:rsidR="008D6135" w:rsidRPr="00981D5F">
        <w:rPr>
          <w:rFonts w:ascii="Times New Roman" w:eastAsia="標楷體" w:hAnsi="Times New Roman"/>
          <w:color w:val="000000" w:themeColor="text1"/>
          <w:sz w:val="28"/>
          <w:szCs w:val="28"/>
        </w:rPr>
        <w:t>1</w:t>
      </w:r>
      <w:r w:rsidR="008D6135" w:rsidRPr="00981D5F">
        <w:rPr>
          <w:rFonts w:ascii="Times New Roman" w:eastAsia="標楷體" w:hAnsi="Times New Roman"/>
          <w:color w:val="000000" w:themeColor="text1"/>
          <w:sz w:val="28"/>
          <w:szCs w:val="28"/>
        </w:rPr>
        <w:t>包含</w:t>
      </w:r>
      <w:r w:rsidR="008D6135" w:rsidRPr="00981D5F">
        <w:rPr>
          <w:rFonts w:ascii="Times New Roman" w:eastAsia="標楷體" w:hAnsi="Times New Roman"/>
          <w:color w:val="000000" w:themeColor="text1"/>
          <w:sz w:val="28"/>
          <w:szCs w:val="28"/>
        </w:rPr>
        <w:t>26</w:t>
      </w:r>
      <w:r w:rsidR="008D6135" w:rsidRPr="00981D5F">
        <w:rPr>
          <w:rFonts w:ascii="Times New Roman" w:eastAsia="標楷體" w:hAnsi="Times New Roman"/>
          <w:color w:val="000000" w:themeColor="text1"/>
          <w:sz w:val="28"/>
          <w:szCs w:val="28"/>
        </w:rPr>
        <w:t>題、因素</w:t>
      </w:r>
      <w:r w:rsidR="008D6135" w:rsidRPr="00981D5F">
        <w:rPr>
          <w:rFonts w:ascii="Times New Roman" w:eastAsia="標楷體" w:hAnsi="Times New Roman"/>
          <w:color w:val="000000" w:themeColor="text1"/>
          <w:sz w:val="28"/>
          <w:szCs w:val="28"/>
        </w:rPr>
        <w:t>2</w:t>
      </w:r>
      <w:r w:rsidR="008D6135" w:rsidRPr="00981D5F">
        <w:rPr>
          <w:rFonts w:ascii="Times New Roman" w:eastAsia="標楷體" w:hAnsi="Times New Roman"/>
          <w:color w:val="000000" w:themeColor="text1"/>
          <w:sz w:val="28"/>
          <w:szCs w:val="28"/>
        </w:rPr>
        <w:t>包含</w:t>
      </w:r>
      <w:r w:rsidR="008D6135" w:rsidRPr="00981D5F">
        <w:rPr>
          <w:rFonts w:ascii="Times New Roman" w:eastAsia="標楷體" w:hAnsi="Times New Roman"/>
          <w:color w:val="000000" w:themeColor="text1"/>
          <w:sz w:val="28"/>
          <w:szCs w:val="28"/>
        </w:rPr>
        <w:t>9</w:t>
      </w:r>
      <w:r w:rsidR="008D6135" w:rsidRPr="00981D5F">
        <w:rPr>
          <w:rFonts w:ascii="Times New Roman" w:eastAsia="標楷體" w:hAnsi="Times New Roman"/>
          <w:color w:val="000000" w:themeColor="text1"/>
          <w:sz w:val="28"/>
          <w:szCs w:val="28"/>
        </w:rPr>
        <w:t>題、因素</w:t>
      </w:r>
      <w:r w:rsidR="008D6135" w:rsidRPr="00981D5F">
        <w:rPr>
          <w:rFonts w:ascii="Times New Roman" w:eastAsia="標楷體" w:hAnsi="Times New Roman"/>
          <w:color w:val="000000" w:themeColor="text1"/>
          <w:sz w:val="28"/>
          <w:szCs w:val="28"/>
        </w:rPr>
        <w:t>3</w:t>
      </w:r>
      <w:r w:rsidR="008D6135" w:rsidRPr="00981D5F">
        <w:rPr>
          <w:rFonts w:ascii="Times New Roman" w:eastAsia="標楷體" w:hAnsi="Times New Roman"/>
          <w:color w:val="000000" w:themeColor="text1"/>
          <w:sz w:val="28"/>
          <w:szCs w:val="28"/>
        </w:rPr>
        <w:t>包含</w:t>
      </w:r>
      <w:r w:rsidR="008D6135" w:rsidRPr="00981D5F">
        <w:rPr>
          <w:rFonts w:ascii="Times New Roman" w:eastAsia="標楷體" w:hAnsi="Times New Roman"/>
          <w:color w:val="000000" w:themeColor="text1"/>
          <w:sz w:val="28"/>
          <w:szCs w:val="28"/>
        </w:rPr>
        <w:t>6</w:t>
      </w:r>
      <w:r w:rsidR="008D6135" w:rsidRPr="00981D5F">
        <w:rPr>
          <w:rFonts w:ascii="Times New Roman" w:eastAsia="標楷體" w:hAnsi="Times New Roman"/>
          <w:color w:val="000000" w:themeColor="text1"/>
          <w:sz w:val="28"/>
          <w:szCs w:val="28"/>
        </w:rPr>
        <w:t>題、因素</w:t>
      </w:r>
      <w:r w:rsidR="008D6135" w:rsidRPr="00981D5F">
        <w:rPr>
          <w:rFonts w:ascii="Times New Roman" w:eastAsia="標楷體" w:hAnsi="Times New Roman"/>
          <w:color w:val="000000" w:themeColor="text1"/>
          <w:sz w:val="28"/>
          <w:szCs w:val="28"/>
        </w:rPr>
        <w:t>4</w:t>
      </w:r>
      <w:r w:rsidR="008D6135" w:rsidRPr="00981D5F">
        <w:rPr>
          <w:rFonts w:ascii="Times New Roman" w:eastAsia="標楷體" w:hAnsi="Times New Roman"/>
          <w:color w:val="000000" w:themeColor="text1"/>
          <w:sz w:val="28"/>
          <w:szCs w:val="28"/>
        </w:rPr>
        <w:t>包含</w:t>
      </w:r>
      <w:r w:rsidR="008D6135" w:rsidRPr="00981D5F">
        <w:rPr>
          <w:rFonts w:ascii="Times New Roman" w:eastAsia="標楷體" w:hAnsi="Times New Roman"/>
          <w:color w:val="000000" w:themeColor="text1"/>
          <w:sz w:val="28"/>
          <w:szCs w:val="28"/>
        </w:rPr>
        <w:t>4</w:t>
      </w:r>
      <w:r w:rsidR="008D6135" w:rsidRPr="00981D5F">
        <w:rPr>
          <w:rFonts w:ascii="Times New Roman" w:eastAsia="標楷體" w:hAnsi="Times New Roman"/>
          <w:color w:val="000000" w:themeColor="text1"/>
          <w:sz w:val="28"/>
          <w:szCs w:val="28"/>
        </w:rPr>
        <w:t>題。又上開各因素</w:t>
      </w:r>
      <w:proofErr w:type="spellStart"/>
      <w:r w:rsidRPr="00981D5F">
        <w:rPr>
          <w:rFonts w:ascii="Times New Roman" w:eastAsia="標楷體" w:hAnsi="Times New Roman"/>
          <w:color w:val="000000" w:themeColor="text1"/>
          <w:sz w:val="28"/>
          <w:szCs w:val="28"/>
        </w:rPr>
        <w:t>Cronbach</w:t>
      </w:r>
      <w:proofErr w:type="gramStart"/>
      <w:r w:rsidRPr="00981D5F">
        <w:rPr>
          <w:rFonts w:ascii="Times New Roman" w:eastAsia="標楷體" w:hAnsi="Times New Roman"/>
          <w:color w:val="000000" w:themeColor="text1"/>
          <w:sz w:val="28"/>
          <w:szCs w:val="28"/>
        </w:rPr>
        <w:t>’</w:t>
      </w:r>
      <w:proofErr w:type="gramEnd"/>
      <w:r w:rsidRPr="00981D5F">
        <w:rPr>
          <w:rFonts w:ascii="Times New Roman" w:eastAsia="標楷體" w:hAnsi="Times New Roman"/>
          <w:color w:val="000000" w:themeColor="text1"/>
          <w:sz w:val="28"/>
          <w:szCs w:val="28"/>
        </w:rPr>
        <w:t>s</w:t>
      </w:r>
      <w:proofErr w:type="spellEnd"/>
      <w:r w:rsidRPr="00981D5F">
        <w:rPr>
          <w:rFonts w:ascii="Times New Roman" w:eastAsia="標楷體" w:hAnsi="Times New Roman"/>
          <w:color w:val="000000" w:themeColor="text1"/>
          <w:sz w:val="28"/>
          <w:szCs w:val="28"/>
        </w:rPr>
        <w:t xml:space="preserve"> α</w:t>
      </w:r>
      <w:r w:rsidRPr="00981D5F">
        <w:rPr>
          <w:rFonts w:ascii="Times New Roman" w:eastAsia="標楷體" w:hAnsi="Times New Roman"/>
          <w:color w:val="000000" w:themeColor="text1"/>
          <w:sz w:val="28"/>
          <w:szCs w:val="28"/>
        </w:rPr>
        <w:t>係數分別為</w:t>
      </w:r>
      <w:r w:rsidRPr="00981D5F">
        <w:rPr>
          <w:rFonts w:ascii="Times New Roman" w:eastAsia="標楷體" w:hAnsi="Times New Roman"/>
          <w:color w:val="000000" w:themeColor="text1"/>
          <w:sz w:val="28"/>
          <w:szCs w:val="28"/>
        </w:rPr>
        <w:t>.98</w:t>
      </w:r>
      <w:r w:rsidR="008D6135" w:rsidRPr="00981D5F">
        <w:rPr>
          <w:rFonts w:ascii="Times New Roman" w:eastAsia="標楷體" w:hAnsi="Times New Roman"/>
          <w:color w:val="000000" w:themeColor="text1"/>
          <w:sz w:val="28"/>
          <w:szCs w:val="28"/>
        </w:rPr>
        <w:t>7</w:t>
      </w:r>
      <w:r w:rsidRPr="00981D5F">
        <w:rPr>
          <w:rFonts w:ascii="Times New Roman" w:eastAsia="標楷體" w:hAnsi="Times New Roman"/>
          <w:color w:val="000000" w:themeColor="text1"/>
          <w:sz w:val="28"/>
          <w:szCs w:val="28"/>
        </w:rPr>
        <w:t>、</w:t>
      </w:r>
      <w:r w:rsidRPr="00981D5F">
        <w:rPr>
          <w:rFonts w:ascii="Times New Roman" w:eastAsia="標楷體" w:hAnsi="Times New Roman"/>
          <w:color w:val="000000" w:themeColor="text1"/>
          <w:sz w:val="28"/>
          <w:szCs w:val="28"/>
        </w:rPr>
        <w:t>.9</w:t>
      </w:r>
      <w:r w:rsidR="008D6135" w:rsidRPr="00981D5F">
        <w:rPr>
          <w:rFonts w:ascii="Times New Roman" w:eastAsia="標楷體" w:hAnsi="Times New Roman"/>
          <w:color w:val="000000" w:themeColor="text1"/>
          <w:sz w:val="28"/>
          <w:szCs w:val="28"/>
        </w:rPr>
        <w:t>68</w:t>
      </w:r>
      <w:r w:rsidRPr="00981D5F">
        <w:rPr>
          <w:rFonts w:ascii="Times New Roman" w:eastAsia="標楷體" w:hAnsi="Times New Roman"/>
          <w:color w:val="000000" w:themeColor="text1"/>
          <w:sz w:val="28"/>
          <w:szCs w:val="28"/>
        </w:rPr>
        <w:t>及</w:t>
      </w:r>
      <w:r w:rsidRPr="00981D5F">
        <w:rPr>
          <w:rFonts w:ascii="Times New Roman" w:eastAsia="標楷體" w:hAnsi="Times New Roman"/>
          <w:color w:val="000000" w:themeColor="text1"/>
          <w:sz w:val="28"/>
          <w:szCs w:val="28"/>
        </w:rPr>
        <w:t>.9</w:t>
      </w:r>
      <w:r w:rsidR="008D6135" w:rsidRPr="00981D5F">
        <w:rPr>
          <w:rFonts w:ascii="Times New Roman" w:eastAsia="標楷體" w:hAnsi="Times New Roman"/>
          <w:color w:val="000000" w:themeColor="text1"/>
          <w:sz w:val="28"/>
          <w:szCs w:val="28"/>
        </w:rPr>
        <w:t>69</w:t>
      </w:r>
      <w:r w:rsidRPr="00981D5F">
        <w:rPr>
          <w:rFonts w:ascii="Times New Roman" w:eastAsia="標楷體" w:hAnsi="Times New Roman"/>
          <w:color w:val="000000" w:themeColor="text1"/>
          <w:sz w:val="28"/>
          <w:szCs w:val="28"/>
        </w:rPr>
        <w:t>，顯見具相當信度</w:t>
      </w:r>
      <w:r w:rsidRPr="00981D5F">
        <w:rPr>
          <w:rFonts w:ascii="Times New Roman" w:eastAsia="標楷體" w:hAnsi="Times New Roman"/>
          <w:color w:val="000000" w:themeColor="text1"/>
          <w:kern w:val="0"/>
          <w:sz w:val="28"/>
          <w:szCs w:val="28"/>
        </w:rPr>
        <w:t>，</w:t>
      </w:r>
      <w:r w:rsidR="00D13E36" w:rsidRPr="00981D5F">
        <w:rPr>
          <w:rFonts w:ascii="Times New Roman" w:eastAsia="標楷體" w:hAnsi="Times New Roman"/>
          <w:color w:val="000000" w:themeColor="text1"/>
          <w:kern w:val="0"/>
          <w:sz w:val="28"/>
          <w:szCs w:val="28"/>
        </w:rPr>
        <w:t>各項數值</w:t>
      </w:r>
      <w:r w:rsidRPr="00981D5F">
        <w:rPr>
          <w:rFonts w:ascii="Times New Roman" w:eastAsia="標楷體" w:hAnsi="Times New Roman"/>
          <w:color w:val="000000" w:themeColor="text1"/>
          <w:kern w:val="0"/>
          <w:sz w:val="28"/>
          <w:szCs w:val="28"/>
        </w:rPr>
        <w:t>如附錄</w:t>
      </w:r>
      <w:r w:rsidR="00C9771F" w:rsidRPr="00981D5F">
        <w:rPr>
          <w:rFonts w:ascii="Times New Roman" w:eastAsia="標楷體" w:hAnsi="Times New Roman"/>
          <w:color w:val="000000" w:themeColor="text1"/>
          <w:kern w:val="0"/>
          <w:sz w:val="28"/>
          <w:szCs w:val="28"/>
        </w:rPr>
        <w:t>8</w:t>
      </w:r>
      <w:r w:rsidRPr="00981D5F">
        <w:rPr>
          <w:rFonts w:ascii="Times New Roman" w:eastAsia="標楷體" w:hAnsi="Times New Roman"/>
          <w:color w:val="000000" w:themeColor="text1"/>
          <w:sz w:val="28"/>
          <w:szCs w:val="28"/>
        </w:rPr>
        <w:t>。</w:t>
      </w:r>
    </w:p>
    <w:p w:rsidR="008D6135" w:rsidRPr="00981D5F" w:rsidRDefault="00C9771F" w:rsidP="00A574AB">
      <w:pPr>
        <w:pStyle w:val="a7"/>
        <w:numPr>
          <w:ilvl w:val="0"/>
          <w:numId w:val="6"/>
        </w:numPr>
        <w:spacing w:line="560" w:lineRule="exact"/>
        <w:ind w:leftChars="0" w:hanging="873"/>
        <w:jc w:val="both"/>
        <w:rPr>
          <w:rFonts w:ascii="Times New Roman" w:eastAsia="標楷體" w:hAnsi="Times New Roman"/>
          <w:color w:val="000000" w:themeColor="text1"/>
          <w:kern w:val="0"/>
          <w:sz w:val="28"/>
          <w:szCs w:val="28"/>
        </w:rPr>
      </w:pPr>
      <w:r w:rsidRPr="00981D5F">
        <w:rPr>
          <w:rFonts w:ascii="Times New Roman" w:eastAsia="標楷體" w:hAnsi="Times New Roman"/>
          <w:color w:val="000000" w:themeColor="text1"/>
          <w:kern w:val="0"/>
          <w:sz w:val="28"/>
          <w:szCs w:val="28"/>
        </w:rPr>
        <w:t>成對樣本</w:t>
      </w:r>
      <w:r w:rsidR="008D6135" w:rsidRPr="00981D5F">
        <w:rPr>
          <w:rFonts w:ascii="Times New Roman" w:eastAsia="標楷體" w:hAnsi="Times New Roman"/>
          <w:color w:val="000000" w:themeColor="text1"/>
          <w:kern w:val="0"/>
          <w:sz w:val="28"/>
          <w:szCs w:val="28"/>
        </w:rPr>
        <w:t>t</w:t>
      </w:r>
      <w:r w:rsidRPr="00981D5F">
        <w:rPr>
          <w:rFonts w:ascii="Times New Roman" w:eastAsia="標楷體" w:hAnsi="Times New Roman"/>
          <w:color w:val="000000" w:themeColor="text1"/>
          <w:kern w:val="0"/>
          <w:sz w:val="28"/>
          <w:szCs w:val="28"/>
        </w:rPr>
        <w:t>檢定：</w:t>
      </w:r>
      <w:r w:rsidR="008D6135" w:rsidRPr="00981D5F">
        <w:rPr>
          <w:rFonts w:ascii="Times New Roman" w:eastAsia="標楷體" w:hAnsi="Times New Roman"/>
          <w:color w:val="000000" w:themeColor="text1"/>
          <w:kern w:val="0"/>
          <w:sz w:val="28"/>
          <w:szCs w:val="28"/>
        </w:rPr>
        <w:t>本次調查</w:t>
      </w:r>
      <w:proofErr w:type="gramStart"/>
      <w:r w:rsidR="008D6135" w:rsidRPr="00981D5F">
        <w:rPr>
          <w:rFonts w:ascii="Times New Roman" w:eastAsia="標楷體" w:hAnsi="Times New Roman"/>
          <w:color w:val="000000" w:themeColor="text1"/>
          <w:kern w:val="0"/>
          <w:sz w:val="28"/>
          <w:szCs w:val="28"/>
        </w:rPr>
        <w:t>採雙維</w:t>
      </w:r>
      <w:proofErr w:type="gramEnd"/>
      <w:r w:rsidR="008D6135" w:rsidRPr="00981D5F">
        <w:rPr>
          <w:rFonts w:ascii="Times New Roman" w:eastAsia="標楷體" w:hAnsi="Times New Roman"/>
          <w:color w:val="000000" w:themeColor="text1"/>
          <w:kern w:val="0"/>
          <w:sz w:val="28"/>
          <w:szCs w:val="28"/>
        </w:rPr>
        <w:t>問卷，係由考試錄取人員之直屬主管填答「對於達成組織績效重要程度」與「新進人員的知識具備程度（技巧展現程度、能力具備程度或態度展現程度），</w:t>
      </w:r>
      <w:proofErr w:type="gramStart"/>
      <w:r w:rsidR="008D6135" w:rsidRPr="00981D5F">
        <w:rPr>
          <w:rFonts w:ascii="Times New Roman" w:eastAsia="標楷體" w:hAnsi="Times New Roman"/>
          <w:color w:val="000000" w:themeColor="text1"/>
          <w:kern w:val="0"/>
          <w:sz w:val="28"/>
          <w:szCs w:val="28"/>
        </w:rPr>
        <w:t>俾</w:t>
      </w:r>
      <w:proofErr w:type="gramEnd"/>
      <w:r w:rsidR="008D6135" w:rsidRPr="00981D5F">
        <w:rPr>
          <w:rFonts w:ascii="Times New Roman" w:eastAsia="標楷體" w:hAnsi="Times New Roman"/>
          <w:color w:val="000000" w:themeColor="text1"/>
          <w:kern w:val="0"/>
          <w:sz w:val="28"/>
          <w:szCs w:val="28"/>
        </w:rPr>
        <w:t>發現職能缺口。經比較因素分析後，以「成對樣本</w:t>
      </w:r>
      <w:r w:rsidR="008D6135" w:rsidRPr="00981D5F">
        <w:rPr>
          <w:rFonts w:ascii="Times New Roman" w:eastAsia="標楷體" w:hAnsi="Times New Roman"/>
          <w:color w:val="000000" w:themeColor="text1"/>
          <w:kern w:val="0"/>
          <w:sz w:val="28"/>
          <w:szCs w:val="28"/>
        </w:rPr>
        <w:t>t</w:t>
      </w:r>
      <w:r w:rsidR="008D6135" w:rsidRPr="00981D5F">
        <w:rPr>
          <w:rFonts w:ascii="Times New Roman" w:eastAsia="標楷體" w:hAnsi="Times New Roman"/>
          <w:color w:val="000000" w:themeColor="text1"/>
          <w:kern w:val="0"/>
          <w:sz w:val="28"/>
          <w:szCs w:val="28"/>
        </w:rPr>
        <w:t>檢定」來檢定兩者間差距之差異情形，各項數值如附錄</w:t>
      </w:r>
      <w:r w:rsidR="008D6135" w:rsidRPr="00981D5F">
        <w:rPr>
          <w:rFonts w:ascii="Times New Roman" w:eastAsia="標楷體" w:hAnsi="Times New Roman"/>
          <w:color w:val="000000" w:themeColor="text1"/>
          <w:kern w:val="0"/>
          <w:sz w:val="28"/>
          <w:szCs w:val="28"/>
        </w:rPr>
        <w:t>9</w:t>
      </w:r>
      <w:r w:rsidR="008D6135" w:rsidRPr="00981D5F">
        <w:rPr>
          <w:rFonts w:ascii="Times New Roman" w:eastAsia="標楷體" w:hAnsi="Times New Roman"/>
          <w:color w:val="000000" w:themeColor="text1"/>
          <w:kern w:val="0"/>
          <w:sz w:val="28"/>
          <w:szCs w:val="28"/>
        </w:rPr>
        <w:t>。</w:t>
      </w:r>
    </w:p>
    <w:p w:rsidR="001E41C0" w:rsidRPr="00981D5F" w:rsidRDefault="00D12F02" w:rsidP="00A574A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小結：</w:t>
      </w:r>
      <w:r w:rsidR="005B00BE" w:rsidRPr="00981D5F">
        <w:rPr>
          <w:rFonts w:ascii="Times New Roman" w:eastAsia="標楷體" w:hAnsi="Times New Roman"/>
          <w:color w:val="000000" w:themeColor="text1"/>
          <w:sz w:val="28"/>
          <w:szCs w:val="28"/>
        </w:rPr>
        <w:t>依上開</w:t>
      </w:r>
      <w:r w:rsidR="00D74BF8" w:rsidRPr="00981D5F">
        <w:rPr>
          <w:rFonts w:ascii="Times New Roman" w:eastAsia="標楷體" w:hAnsi="Times New Roman"/>
          <w:color w:val="000000" w:themeColor="text1"/>
          <w:sz w:val="28"/>
          <w:szCs w:val="28"/>
        </w:rPr>
        <w:t>因素分析</w:t>
      </w:r>
      <w:r w:rsidR="00EF2A15" w:rsidRPr="00981D5F">
        <w:rPr>
          <w:rFonts w:ascii="Times New Roman" w:eastAsia="標楷體" w:hAnsi="Times New Roman"/>
          <w:color w:val="000000" w:themeColor="text1"/>
          <w:sz w:val="28"/>
          <w:szCs w:val="28"/>
        </w:rPr>
        <w:t>結果</w:t>
      </w:r>
      <w:r w:rsidR="00D74BF8" w:rsidRPr="00981D5F">
        <w:rPr>
          <w:rFonts w:ascii="Times New Roman" w:eastAsia="標楷體" w:hAnsi="Times New Roman"/>
          <w:color w:val="000000" w:themeColor="text1"/>
          <w:sz w:val="28"/>
          <w:szCs w:val="28"/>
        </w:rPr>
        <w:t>，</w:t>
      </w:r>
      <w:r w:rsidR="008D6135" w:rsidRPr="00981D5F">
        <w:rPr>
          <w:rFonts w:ascii="Times New Roman" w:eastAsia="標楷體" w:hAnsi="Times New Roman"/>
          <w:color w:val="000000" w:themeColor="text1"/>
          <w:sz w:val="28"/>
          <w:szCs w:val="28"/>
        </w:rPr>
        <w:t>參</w:t>
      </w:r>
      <w:proofErr w:type="gramStart"/>
      <w:r w:rsidR="008D6135" w:rsidRPr="00981D5F">
        <w:rPr>
          <w:rFonts w:ascii="Times New Roman" w:eastAsia="標楷體" w:hAnsi="Times New Roman"/>
          <w:color w:val="000000" w:themeColor="text1"/>
          <w:sz w:val="28"/>
          <w:szCs w:val="28"/>
        </w:rPr>
        <w:t>採</w:t>
      </w:r>
      <w:proofErr w:type="gramEnd"/>
      <w:r w:rsidR="008D6135" w:rsidRPr="00981D5F">
        <w:rPr>
          <w:rFonts w:ascii="Times New Roman" w:eastAsia="標楷體" w:hAnsi="Times New Roman"/>
          <w:color w:val="000000" w:themeColor="text1"/>
          <w:sz w:val="28"/>
          <w:szCs w:val="28"/>
        </w:rPr>
        <w:t>勞動部（前行政院勞工委員會）</w:t>
      </w:r>
      <w:r w:rsidR="005B00BE" w:rsidRPr="00981D5F">
        <w:rPr>
          <w:rFonts w:ascii="Times New Roman" w:eastAsia="標楷體" w:hAnsi="Times New Roman"/>
          <w:color w:val="000000" w:themeColor="text1"/>
          <w:sz w:val="28"/>
          <w:szCs w:val="28"/>
        </w:rPr>
        <w:t>「職能基準發展指引」之</w:t>
      </w:r>
      <w:r w:rsidR="005B00BE" w:rsidRPr="00981D5F">
        <w:rPr>
          <w:rFonts w:ascii="Times New Roman" w:eastAsia="標楷體" w:hAnsi="Times New Roman"/>
          <w:color w:val="000000" w:themeColor="text1"/>
          <w:sz w:val="28"/>
          <w:szCs w:val="28"/>
        </w:rPr>
        <w:t>STAR</w:t>
      </w:r>
      <w:r w:rsidR="005B00BE" w:rsidRPr="00981D5F">
        <w:rPr>
          <w:rFonts w:ascii="Times New Roman" w:eastAsia="標楷體" w:hAnsi="Times New Roman"/>
          <w:color w:val="000000" w:themeColor="text1"/>
          <w:sz w:val="28"/>
          <w:szCs w:val="28"/>
        </w:rPr>
        <w:t xml:space="preserve">原則（如圖　　</w:t>
      </w:r>
      <w:r w:rsidR="002966E1" w:rsidRPr="00981D5F">
        <w:rPr>
          <w:rFonts w:ascii="Times New Roman" w:eastAsia="標楷體" w:hAnsi="Times New Roman"/>
          <w:color w:val="000000" w:themeColor="text1"/>
          <w:sz w:val="28"/>
          <w:szCs w:val="28"/>
        </w:rPr>
        <w:t>2-2</w:t>
      </w:r>
      <w:r w:rsidR="005B00BE" w:rsidRPr="00981D5F">
        <w:rPr>
          <w:rFonts w:ascii="Times New Roman" w:eastAsia="標楷體" w:hAnsi="Times New Roman"/>
          <w:color w:val="000000" w:themeColor="text1"/>
          <w:sz w:val="28"/>
          <w:szCs w:val="28"/>
        </w:rPr>
        <w:t>），以本研究調查所得之知識、技巧、能力、態度</w:t>
      </w:r>
      <w:r w:rsidR="00264277" w:rsidRPr="00981D5F">
        <w:rPr>
          <w:rFonts w:ascii="Times New Roman" w:eastAsia="標楷體" w:hAnsi="Times New Roman"/>
          <w:color w:val="000000" w:themeColor="text1"/>
          <w:sz w:val="28"/>
          <w:szCs w:val="28"/>
        </w:rPr>
        <w:t>考量高等考試錄取人員職責程度</w:t>
      </w:r>
      <w:r w:rsidR="005B00BE" w:rsidRPr="00981D5F">
        <w:rPr>
          <w:rFonts w:ascii="Times New Roman" w:eastAsia="標楷體" w:hAnsi="Times New Roman"/>
          <w:color w:val="000000" w:themeColor="text1"/>
          <w:sz w:val="28"/>
          <w:szCs w:val="28"/>
        </w:rPr>
        <w:t>發展可衡量工作成效之量化指標及可觀察之行為指標，</w:t>
      </w:r>
      <w:r w:rsidR="00264277" w:rsidRPr="00981D5F">
        <w:rPr>
          <w:rFonts w:ascii="Times New Roman" w:eastAsia="標楷體" w:hAnsi="Times New Roman"/>
          <w:color w:val="000000" w:themeColor="text1"/>
          <w:sz w:val="28"/>
          <w:szCs w:val="28"/>
        </w:rPr>
        <w:t>另</w:t>
      </w:r>
      <w:r w:rsidR="005B00BE" w:rsidRPr="00981D5F">
        <w:rPr>
          <w:rFonts w:ascii="Times New Roman" w:eastAsia="標楷體" w:hAnsi="Times New Roman"/>
          <w:color w:val="000000" w:themeColor="text1"/>
          <w:sz w:val="28"/>
          <w:szCs w:val="28"/>
        </w:rPr>
        <w:t>參考其他相關文獻為職能命名及定義</w:t>
      </w:r>
      <w:r w:rsidR="002966E1" w:rsidRPr="00981D5F">
        <w:rPr>
          <w:rFonts w:ascii="Times New Roman" w:eastAsia="標楷體" w:hAnsi="Times New Roman"/>
          <w:color w:val="000000" w:themeColor="text1"/>
          <w:sz w:val="28"/>
          <w:szCs w:val="28"/>
        </w:rPr>
        <w:t>，</w:t>
      </w:r>
      <w:r w:rsidR="00264277" w:rsidRPr="00981D5F">
        <w:rPr>
          <w:rFonts w:ascii="Times New Roman" w:eastAsia="標楷體" w:hAnsi="Times New Roman"/>
          <w:color w:val="000000" w:themeColor="text1"/>
          <w:sz w:val="28"/>
          <w:szCs w:val="28"/>
        </w:rPr>
        <w:t>列表</w:t>
      </w:r>
      <w:r w:rsidR="002966E1" w:rsidRPr="00981D5F">
        <w:rPr>
          <w:rFonts w:ascii="Times New Roman" w:eastAsia="標楷體" w:hAnsi="Times New Roman"/>
          <w:color w:val="000000" w:themeColor="text1"/>
          <w:sz w:val="28"/>
          <w:szCs w:val="28"/>
        </w:rPr>
        <w:t>如附錄</w:t>
      </w:r>
      <w:r w:rsidR="002966E1" w:rsidRPr="00981D5F">
        <w:rPr>
          <w:rFonts w:ascii="Times New Roman" w:eastAsia="標楷體" w:hAnsi="Times New Roman"/>
          <w:color w:val="000000" w:themeColor="text1"/>
          <w:sz w:val="28"/>
          <w:szCs w:val="28"/>
        </w:rPr>
        <w:t>10</w:t>
      </w:r>
      <w:r w:rsidR="002966E1" w:rsidRPr="00981D5F">
        <w:rPr>
          <w:rFonts w:ascii="Times New Roman" w:eastAsia="標楷體" w:hAnsi="Times New Roman"/>
          <w:color w:val="000000" w:themeColor="text1"/>
          <w:sz w:val="28"/>
          <w:szCs w:val="28"/>
        </w:rPr>
        <w:t>。如項次</w:t>
      </w:r>
      <w:r w:rsidR="002966E1" w:rsidRPr="00981D5F">
        <w:rPr>
          <w:rFonts w:ascii="Times New Roman" w:eastAsia="標楷體" w:hAnsi="Times New Roman"/>
          <w:color w:val="000000" w:themeColor="text1"/>
          <w:sz w:val="28"/>
          <w:szCs w:val="28"/>
        </w:rPr>
        <w:t>U1</w:t>
      </w:r>
      <w:r w:rsidR="002966E1" w:rsidRPr="00981D5F">
        <w:rPr>
          <w:rFonts w:ascii="Times New Roman" w:eastAsia="標楷體" w:hAnsi="Times New Roman"/>
          <w:color w:val="000000" w:themeColor="text1"/>
          <w:sz w:val="28"/>
          <w:szCs w:val="28"/>
        </w:rPr>
        <w:t>「面對他人建議時，能適時檢討修正，以提升服務品質」，其</w:t>
      </w:r>
      <w:r w:rsidR="00264277" w:rsidRPr="00981D5F">
        <w:rPr>
          <w:rFonts w:ascii="Times New Roman" w:eastAsia="標楷體" w:hAnsi="Times New Roman"/>
          <w:color w:val="000000" w:themeColor="text1"/>
          <w:sz w:val="28"/>
          <w:szCs w:val="28"/>
        </w:rPr>
        <w:t>職能內涵</w:t>
      </w:r>
      <w:r w:rsidR="002966E1" w:rsidRPr="00981D5F">
        <w:rPr>
          <w:rFonts w:ascii="Times New Roman" w:eastAsia="標楷體" w:hAnsi="Times New Roman"/>
          <w:color w:val="000000" w:themeColor="text1"/>
          <w:sz w:val="28"/>
          <w:szCs w:val="28"/>
        </w:rPr>
        <w:t>係</w:t>
      </w:r>
      <w:r w:rsidR="00264277" w:rsidRPr="00981D5F">
        <w:rPr>
          <w:rFonts w:ascii="Times New Roman" w:eastAsia="標楷體" w:hAnsi="Times New Roman"/>
          <w:color w:val="000000" w:themeColor="text1"/>
          <w:sz w:val="28"/>
          <w:szCs w:val="28"/>
        </w:rPr>
        <w:t>包含</w:t>
      </w:r>
      <w:r w:rsidR="002966E1" w:rsidRPr="00981D5F">
        <w:rPr>
          <w:rFonts w:ascii="Times New Roman" w:eastAsia="標楷體" w:hAnsi="Times New Roman"/>
          <w:color w:val="000000" w:themeColor="text1"/>
          <w:sz w:val="28"/>
          <w:szCs w:val="28"/>
        </w:rPr>
        <w:t>AB17</w:t>
      </w:r>
      <w:r w:rsidR="002966E1" w:rsidRPr="00981D5F">
        <w:rPr>
          <w:rFonts w:ascii="Times New Roman" w:eastAsia="標楷體" w:hAnsi="Times New Roman"/>
          <w:color w:val="000000" w:themeColor="text1"/>
          <w:sz w:val="28"/>
          <w:szCs w:val="28"/>
        </w:rPr>
        <w:t>「覺察他人負面反應後，能視需要適時檢討修正」</w:t>
      </w:r>
      <w:r w:rsidR="002966E1" w:rsidRPr="00981D5F">
        <w:rPr>
          <w:rFonts w:ascii="Times New Roman" w:eastAsia="標楷體" w:hAnsi="Times New Roman"/>
          <w:color w:val="000000" w:themeColor="text1"/>
          <w:sz w:val="28"/>
          <w:szCs w:val="28"/>
        </w:rPr>
        <w:lastRenderedPageBreak/>
        <w:t>及</w:t>
      </w:r>
      <w:r w:rsidR="002966E1" w:rsidRPr="00981D5F">
        <w:rPr>
          <w:rFonts w:ascii="Times New Roman" w:eastAsia="標楷體" w:hAnsi="Times New Roman"/>
          <w:color w:val="000000" w:themeColor="text1"/>
          <w:sz w:val="28"/>
          <w:szCs w:val="28"/>
        </w:rPr>
        <w:t>AT6</w:t>
      </w:r>
      <w:r w:rsidR="002966E1" w:rsidRPr="00981D5F">
        <w:rPr>
          <w:rFonts w:ascii="Times New Roman" w:eastAsia="標楷體" w:hAnsi="Times New Roman"/>
          <w:color w:val="000000" w:themeColor="text1"/>
          <w:sz w:val="28"/>
          <w:szCs w:val="28"/>
        </w:rPr>
        <w:t>「願意接受他人建議與批評」</w:t>
      </w:r>
      <w:r w:rsidR="00264277" w:rsidRPr="00981D5F">
        <w:rPr>
          <w:rFonts w:ascii="Times New Roman" w:eastAsia="標楷體" w:hAnsi="Times New Roman"/>
          <w:color w:val="000000" w:themeColor="text1"/>
          <w:sz w:val="28"/>
          <w:szCs w:val="28"/>
        </w:rPr>
        <w:t>。</w:t>
      </w:r>
      <w:proofErr w:type="gramStart"/>
      <w:r w:rsidR="00264277" w:rsidRPr="00981D5F">
        <w:rPr>
          <w:rFonts w:ascii="Times New Roman" w:eastAsia="標楷體" w:hAnsi="Times New Roman"/>
          <w:color w:val="000000" w:themeColor="text1"/>
          <w:sz w:val="28"/>
          <w:szCs w:val="28"/>
        </w:rPr>
        <w:t>爰</w:t>
      </w:r>
      <w:proofErr w:type="gramEnd"/>
      <w:r w:rsidR="00264277" w:rsidRPr="00981D5F">
        <w:rPr>
          <w:rFonts w:ascii="Times New Roman" w:eastAsia="標楷體" w:hAnsi="Times New Roman"/>
          <w:color w:val="000000" w:themeColor="text1"/>
          <w:sz w:val="28"/>
          <w:szCs w:val="28"/>
        </w:rPr>
        <w:t>彙整</w:t>
      </w:r>
      <w:r w:rsidR="005B00BE" w:rsidRPr="00981D5F">
        <w:rPr>
          <w:rFonts w:ascii="Times New Roman" w:eastAsia="標楷體" w:hAnsi="Times New Roman"/>
          <w:color w:val="000000" w:themeColor="text1"/>
          <w:sz w:val="28"/>
          <w:szCs w:val="28"/>
        </w:rPr>
        <w:t>公務人員高等考試錄取人員核心職能架構如表</w:t>
      </w:r>
      <w:r w:rsidR="003224E9" w:rsidRPr="00981D5F">
        <w:rPr>
          <w:rFonts w:ascii="Times New Roman" w:eastAsia="標楷體" w:hAnsi="Times New Roman"/>
          <w:color w:val="000000" w:themeColor="text1"/>
          <w:sz w:val="28"/>
          <w:szCs w:val="28"/>
        </w:rPr>
        <w:t>6</w:t>
      </w:r>
      <w:r w:rsidR="005B00BE" w:rsidRPr="00981D5F">
        <w:rPr>
          <w:rFonts w:ascii="Times New Roman" w:eastAsia="標楷體" w:hAnsi="Times New Roman"/>
          <w:color w:val="000000" w:themeColor="text1"/>
          <w:sz w:val="28"/>
          <w:szCs w:val="28"/>
        </w:rPr>
        <w:t>-</w:t>
      </w:r>
      <w:r w:rsidR="003224E9" w:rsidRPr="00981D5F">
        <w:rPr>
          <w:rFonts w:ascii="Times New Roman" w:eastAsia="標楷體" w:hAnsi="Times New Roman"/>
          <w:color w:val="000000" w:themeColor="text1"/>
          <w:sz w:val="28"/>
          <w:szCs w:val="28"/>
        </w:rPr>
        <w:t>1</w:t>
      </w:r>
      <w:r w:rsidR="005B00BE" w:rsidRPr="00981D5F">
        <w:rPr>
          <w:rFonts w:ascii="Times New Roman" w:eastAsia="標楷體" w:hAnsi="Times New Roman"/>
          <w:color w:val="000000" w:themeColor="text1"/>
          <w:sz w:val="28"/>
          <w:szCs w:val="28"/>
        </w:rPr>
        <w:t>。</w:t>
      </w:r>
    </w:p>
    <w:p w:rsidR="005B3338" w:rsidRPr="00981D5F" w:rsidRDefault="005B3338" w:rsidP="001E41C0">
      <w:pPr>
        <w:spacing w:line="560" w:lineRule="exact"/>
        <w:jc w:val="both"/>
        <w:rPr>
          <w:rFonts w:eastAsia="標楷體"/>
          <w:color w:val="000000" w:themeColor="text1"/>
          <w:sz w:val="28"/>
          <w:szCs w:val="28"/>
        </w:rPr>
      </w:pPr>
    </w:p>
    <w:p w:rsidR="00F7758A" w:rsidRPr="00981D5F" w:rsidRDefault="00F7758A" w:rsidP="00F7758A">
      <w:pPr>
        <w:spacing w:line="560" w:lineRule="exact"/>
        <w:jc w:val="both"/>
        <w:rPr>
          <w:rFonts w:eastAsia="標楷體"/>
          <w:color w:val="000000" w:themeColor="text1"/>
          <w:sz w:val="28"/>
          <w:szCs w:val="28"/>
        </w:rPr>
      </w:pPr>
      <w:r w:rsidRPr="00981D5F">
        <w:rPr>
          <w:rFonts w:eastAsia="標楷體"/>
          <w:color w:val="000000" w:themeColor="text1"/>
          <w:sz w:val="28"/>
          <w:szCs w:val="28"/>
        </w:rPr>
        <w:t>表</w:t>
      </w:r>
      <w:r w:rsidR="003224E9" w:rsidRPr="00981D5F">
        <w:rPr>
          <w:rFonts w:eastAsia="標楷體"/>
          <w:color w:val="000000" w:themeColor="text1"/>
          <w:sz w:val="28"/>
          <w:szCs w:val="28"/>
        </w:rPr>
        <w:t>6</w:t>
      </w:r>
      <w:r w:rsidRPr="00981D5F">
        <w:rPr>
          <w:rFonts w:eastAsia="標楷體"/>
          <w:color w:val="000000" w:themeColor="text1"/>
          <w:sz w:val="28"/>
          <w:szCs w:val="28"/>
        </w:rPr>
        <w:t>-</w:t>
      </w:r>
      <w:r w:rsidR="003224E9" w:rsidRPr="00981D5F">
        <w:rPr>
          <w:rFonts w:eastAsia="標楷體"/>
          <w:color w:val="000000" w:themeColor="text1"/>
          <w:sz w:val="28"/>
          <w:szCs w:val="28"/>
        </w:rPr>
        <w:t>1</w:t>
      </w:r>
      <w:r w:rsidRPr="00981D5F">
        <w:rPr>
          <w:rFonts w:eastAsia="標楷體"/>
          <w:color w:val="000000" w:themeColor="text1"/>
          <w:sz w:val="28"/>
          <w:szCs w:val="28"/>
        </w:rPr>
        <w:t>：公務人員高等考試錄取人員核心職能及關鍵行為指標</w:t>
      </w:r>
    </w:p>
    <w:tbl>
      <w:tblPr>
        <w:tblW w:w="978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6"/>
        <w:gridCol w:w="1808"/>
        <w:gridCol w:w="6237"/>
      </w:tblGrid>
      <w:tr w:rsidR="00F61AAC" w:rsidRPr="00981D5F" w:rsidTr="002E3B57">
        <w:trPr>
          <w:trHeight w:val="454"/>
        </w:trPr>
        <w:tc>
          <w:tcPr>
            <w:tcW w:w="1736" w:type="dxa"/>
            <w:shd w:val="clear" w:color="auto" w:fill="auto"/>
            <w:vAlign w:val="center"/>
            <w:hideMark/>
          </w:tcPr>
          <w:p w:rsidR="00F7758A" w:rsidRPr="00981D5F" w:rsidRDefault="00F7758A" w:rsidP="00F7758A">
            <w:pPr>
              <w:widowControl/>
              <w:spacing w:line="0" w:lineRule="atLeast"/>
              <w:jc w:val="center"/>
              <w:rPr>
                <w:rFonts w:eastAsia="標楷體"/>
                <w:bCs/>
                <w:color w:val="000000" w:themeColor="text1"/>
                <w:kern w:val="0"/>
              </w:rPr>
            </w:pPr>
            <w:r w:rsidRPr="00981D5F">
              <w:rPr>
                <w:rFonts w:eastAsia="標楷體"/>
                <w:bCs/>
                <w:color w:val="000000" w:themeColor="text1"/>
                <w:kern w:val="0"/>
              </w:rPr>
              <w:t>職能</w:t>
            </w:r>
            <w:r w:rsidRPr="00981D5F">
              <w:rPr>
                <w:rFonts w:eastAsia="標楷體"/>
                <w:bCs/>
                <w:color w:val="000000" w:themeColor="text1"/>
                <w:kern w:val="0"/>
              </w:rPr>
              <w:br/>
            </w:r>
            <w:r w:rsidRPr="00981D5F">
              <w:rPr>
                <w:rFonts w:eastAsia="標楷體"/>
                <w:bCs/>
                <w:color w:val="000000" w:themeColor="text1"/>
                <w:kern w:val="0"/>
              </w:rPr>
              <w:t>（</w:t>
            </w:r>
            <w:r w:rsidRPr="00981D5F">
              <w:rPr>
                <w:rFonts w:eastAsia="標楷體"/>
                <w:bCs/>
                <w:color w:val="000000" w:themeColor="text1"/>
                <w:kern w:val="0"/>
              </w:rPr>
              <w:t>Competence</w:t>
            </w:r>
            <w:r w:rsidRPr="00981D5F">
              <w:rPr>
                <w:rFonts w:eastAsia="標楷體"/>
                <w:bCs/>
                <w:color w:val="000000" w:themeColor="text1"/>
                <w:kern w:val="0"/>
              </w:rPr>
              <w:t>）</w:t>
            </w:r>
          </w:p>
        </w:tc>
        <w:tc>
          <w:tcPr>
            <w:tcW w:w="1808" w:type="dxa"/>
            <w:shd w:val="clear" w:color="auto" w:fill="auto"/>
            <w:noWrap/>
            <w:vAlign w:val="center"/>
            <w:hideMark/>
          </w:tcPr>
          <w:p w:rsidR="00F7758A" w:rsidRPr="00981D5F" w:rsidRDefault="00F7758A" w:rsidP="00F7758A">
            <w:pPr>
              <w:widowControl/>
              <w:spacing w:line="0" w:lineRule="atLeast"/>
              <w:jc w:val="center"/>
              <w:rPr>
                <w:rFonts w:eastAsia="標楷體"/>
                <w:bCs/>
                <w:color w:val="000000" w:themeColor="text1"/>
                <w:kern w:val="0"/>
              </w:rPr>
            </w:pPr>
            <w:r w:rsidRPr="00981D5F">
              <w:rPr>
                <w:rFonts w:eastAsia="標楷體"/>
                <w:bCs/>
                <w:color w:val="000000" w:themeColor="text1"/>
                <w:kern w:val="0"/>
              </w:rPr>
              <w:t>定義</w:t>
            </w:r>
          </w:p>
        </w:tc>
        <w:tc>
          <w:tcPr>
            <w:tcW w:w="6237" w:type="dxa"/>
            <w:shd w:val="clear" w:color="auto" w:fill="auto"/>
            <w:vAlign w:val="center"/>
            <w:hideMark/>
          </w:tcPr>
          <w:p w:rsidR="00F7758A" w:rsidRPr="00981D5F" w:rsidRDefault="00F7758A" w:rsidP="00F7758A">
            <w:pPr>
              <w:widowControl/>
              <w:spacing w:line="0" w:lineRule="atLeast"/>
              <w:jc w:val="center"/>
              <w:rPr>
                <w:rFonts w:eastAsia="標楷體"/>
                <w:bCs/>
                <w:color w:val="000000" w:themeColor="text1"/>
                <w:kern w:val="0"/>
              </w:rPr>
            </w:pPr>
            <w:r w:rsidRPr="00981D5F">
              <w:rPr>
                <w:rFonts w:eastAsia="標楷體"/>
                <w:bCs/>
                <w:color w:val="000000" w:themeColor="text1"/>
                <w:kern w:val="0"/>
              </w:rPr>
              <w:t>關鍵行為指標</w:t>
            </w:r>
            <w:r w:rsidRPr="00981D5F">
              <w:rPr>
                <w:rFonts w:eastAsia="標楷體"/>
                <w:bCs/>
                <w:color w:val="000000" w:themeColor="text1"/>
                <w:kern w:val="0"/>
              </w:rPr>
              <w:br/>
            </w:r>
            <w:r w:rsidRPr="00981D5F">
              <w:rPr>
                <w:rFonts w:eastAsia="標楷體"/>
                <w:bCs/>
                <w:color w:val="000000" w:themeColor="text1"/>
                <w:kern w:val="0"/>
              </w:rPr>
              <w:t>（</w:t>
            </w:r>
            <w:r w:rsidRPr="00981D5F">
              <w:rPr>
                <w:rFonts w:eastAsia="標楷體"/>
                <w:bCs/>
                <w:color w:val="000000" w:themeColor="text1"/>
                <w:kern w:val="0"/>
              </w:rPr>
              <w:t>Critical Behavior Indicators</w:t>
            </w:r>
            <w:r w:rsidRPr="00981D5F">
              <w:rPr>
                <w:rFonts w:eastAsia="標楷體"/>
                <w:bCs/>
                <w:color w:val="000000" w:themeColor="text1"/>
                <w:kern w:val="0"/>
              </w:rPr>
              <w:t>）</w:t>
            </w:r>
          </w:p>
        </w:tc>
      </w:tr>
      <w:tr w:rsidR="00F61AAC" w:rsidRPr="00981D5F" w:rsidTr="002E3B57">
        <w:trPr>
          <w:trHeight w:val="454"/>
        </w:trPr>
        <w:tc>
          <w:tcPr>
            <w:tcW w:w="1736" w:type="dxa"/>
            <w:vMerge w:val="restart"/>
            <w:shd w:val="clear" w:color="auto" w:fill="auto"/>
            <w:noWrap/>
            <w:vAlign w:val="center"/>
            <w:hideMark/>
          </w:tcPr>
          <w:p w:rsidR="00F7758A" w:rsidRPr="00981D5F" w:rsidRDefault="00F7758A" w:rsidP="00F7758A">
            <w:pPr>
              <w:widowControl/>
              <w:spacing w:line="0" w:lineRule="atLeast"/>
              <w:jc w:val="center"/>
              <w:rPr>
                <w:rFonts w:eastAsia="標楷體"/>
                <w:color w:val="000000" w:themeColor="text1"/>
                <w:kern w:val="0"/>
              </w:rPr>
            </w:pPr>
            <w:r w:rsidRPr="00981D5F">
              <w:rPr>
                <w:rFonts w:eastAsia="標楷體"/>
                <w:color w:val="000000" w:themeColor="text1"/>
                <w:kern w:val="0"/>
              </w:rPr>
              <w:t>優質服務</w:t>
            </w:r>
          </w:p>
        </w:tc>
        <w:tc>
          <w:tcPr>
            <w:tcW w:w="1808" w:type="dxa"/>
            <w:vMerge w:val="restart"/>
            <w:shd w:val="clear" w:color="auto" w:fill="auto"/>
            <w:vAlign w:val="center"/>
            <w:hideMark/>
          </w:tcPr>
          <w:p w:rsidR="00F7758A" w:rsidRPr="00981D5F" w:rsidRDefault="00F7758A" w:rsidP="00F7758A">
            <w:pPr>
              <w:widowControl/>
              <w:spacing w:line="0" w:lineRule="atLeast"/>
              <w:rPr>
                <w:rFonts w:eastAsia="標楷體"/>
                <w:color w:val="000000" w:themeColor="text1"/>
                <w:kern w:val="0"/>
              </w:rPr>
            </w:pPr>
            <w:r w:rsidRPr="00981D5F">
              <w:rPr>
                <w:rFonts w:eastAsia="標楷體"/>
                <w:color w:val="000000" w:themeColor="text1"/>
                <w:kern w:val="0"/>
              </w:rPr>
              <w:t>注重人際和諧，待人以服務為目的，並能考量整體民眾之需求，致力於改善服務品質，以高品質、高效率的服務團隊為目標。</w:t>
            </w: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面對他人建議時，能適時檢討修正，以提升服務品質。</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提供服務時，能考量民眾需求，以提升服務品質。</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積極認真、善盡職責，以提升服務效率</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與人共事時，展現和藹可親的態度，以促進團隊和諧。</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與人共事時，能尊重他人，以促進團隊和諧。</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對機關具有向心力，以身為公務人員為榮。</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能精確掌握他人表達重點，以達有效溝通協調。</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能精確表達自我想法，以達有效溝通協調。</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能運用傾聽技巧，以達有效溝通協調。</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能管理情緒，以維持人際間和諧。</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面對壓力時，仍能從容不迫地完成任務。</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重視誠信，獲得他人信賴。</w:t>
            </w:r>
          </w:p>
        </w:tc>
      </w:tr>
      <w:tr w:rsidR="00F61AAC" w:rsidRPr="00981D5F" w:rsidTr="002E3B57">
        <w:trPr>
          <w:trHeight w:val="454"/>
        </w:trPr>
        <w:tc>
          <w:tcPr>
            <w:tcW w:w="1736" w:type="dxa"/>
            <w:vMerge w:val="restart"/>
            <w:shd w:val="clear" w:color="auto" w:fill="auto"/>
            <w:noWrap/>
            <w:vAlign w:val="center"/>
            <w:hideMark/>
          </w:tcPr>
          <w:p w:rsidR="00F7758A" w:rsidRPr="00981D5F" w:rsidRDefault="00F7758A" w:rsidP="00F7758A">
            <w:pPr>
              <w:widowControl/>
              <w:spacing w:line="0" w:lineRule="atLeast"/>
              <w:jc w:val="center"/>
              <w:rPr>
                <w:rFonts w:eastAsia="標楷體"/>
                <w:color w:val="000000" w:themeColor="text1"/>
                <w:kern w:val="0"/>
              </w:rPr>
            </w:pPr>
            <w:r w:rsidRPr="00981D5F">
              <w:rPr>
                <w:rFonts w:eastAsia="標楷體"/>
                <w:color w:val="000000" w:themeColor="text1"/>
                <w:kern w:val="0"/>
              </w:rPr>
              <w:t>問題解決</w:t>
            </w:r>
          </w:p>
        </w:tc>
        <w:tc>
          <w:tcPr>
            <w:tcW w:w="1808" w:type="dxa"/>
            <w:vMerge w:val="restart"/>
            <w:shd w:val="clear" w:color="auto" w:fill="auto"/>
            <w:vAlign w:val="center"/>
            <w:hideMark/>
          </w:tcPr>
          <w:p w:rsidR="00F7758A" w:rsidRPr="00981D5F" w:rsidRDefault="00F7758A" w:rsidP="00F7758A">
            <w:pPr>
              <w:widowControl/>
              <w:spacing w:line="0" w:lineRule="atLeast"/>
              <w:rPr>
                <w:rFonts w:eastAsia="標楷體"/>
                <w:color w:val="000000" w:themeColor="text1"/>
                <w:kern w:val="0"/>
              </w:rPr>
            </w:pPr>
            <w:r w:rsidRPr="00981D5F">
              <w:rPr>
                <w:rFonts w:eastAsia="標楷體"/>
                <w:color w:val="000000" w:themeColor="text1"/>
                <w:kern w:val="0"/>
              </w:rPr>
              <w:t>遇處理問題時，能</w:t>
            </w:r>
            <w:proofErr w:type="gramStart"/>
            <w:r w:rsidRPr="00981D5F">
              <w:rPr>
                <w:rFonts w:eastAsia="標楷體"/>
                <w:color w:val="000000" w:themeColor="text1"/>
                <w:kern w:val="0"/>
              </w:rPr>
              <w:t>釐</w:t>
            </w:r>
            <w:proofErr w:type="gramEnd"/>
            <w:r w:rsidRPr="00981D5F">
              <w:rPr>
                <w:rFonts w:eastAsia="標楷體"/>
                <w:color w:val="000000" w:themeColor="text1"/>
                <w:kern w:val="0"/>
              </w:rPr>
              <w:t>清問題癥結，透過資訊蒐集與分析，運用系統化的方法，進行判斷評估，以提出解決方案或最佳方案供選擇。</w:t>
            </w: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運用系統化思考</w:t>
            </w:r>
            <w:proofErr w:type="gramStart"/>
            <w:r w:rsidRPr="00981D5F">
              <w:rPr>
                <w:rFonts w:eastAsia="標楷體"/>
                <w:bCs/>
                <w:color w:val="000000" w:themeColor="text1"/>
                <w:kern w:val="0"/>
              </w:rPr>
              <w:t>釐</w:t>
            </w:r>
            <w:proofErr w:type="gramEnd"/>
            <w:r w:rsidRPr="00981D5F">
              <w:rPr>
                <w:rFonts w:eastAsia="標楷體"/>
                <w:bCs/>
                <w:color w:val="000000" w:themeColor="text1"/>
                <w:kern w:val="0"/>
              </w:rPr>
              <w:t>清問題癥結所在，以發展問題解決策略。</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proofErr w:type="gramStart"/>
            <w:r w:rsidRPr="00981D5F">
              <w:rPr>
                <w:rFonts w:eastAsia="標楷體"/>
                <w:bCs/>
                <w:color w:val="000000" w:themeColor="text1"/>
                <w:kern w:val="0"/>
              </w:rPr>
              <w:t>能綜整各</w:t>
            </w:r>
            <w:proofErr w:type="gramEnd"/>
            <w:r w:rsidRPr="00981D5F">
              <w:rPr>
                <w:rFonts w:eastAsia="標楷體"/>
                <w:bCs/>
                <w:color w:val="000000" w:themeColor="text1"/>
                <w:kern w:val="0"/>
              </w:rPr>
              <w:t>方資訊，設計方案或計畫以解決問題。</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能從不同方案中進行評估、比較，並找出最適宜的解決方案。</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能確實執行方案，達成方案目標。</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C72E3A">
            <w:pPr>
              <w:widowControl/>
              <w:spacing w:line="0" w:lineRule="atLeast"/>
              <w:rPr>
                <w:rFonts w:eastAsia="標楷體"/>
                <w:bCs/>
                <w:color w:val="000000" w:themeColor="text1"/>
                <w:kern w:val="0"/>
              </w:rPr>
            </w:pPr>
            <w:r w:rsidRPr="00981D5F">
              <w:rPr>
                <w:rFonts w:eastAsia="標楷體"/>
                <w:bCs/>
                <w:color w:val="000000" w:themeColor="text1"/>
                <w:kern w:val="0"/>
              </w:rPr>
              <w:t>能有效</w:t>
            </w:r>
            <w:r w:rsidR="00C72E3A" w:rsidRPr="00981D5F">
              <w:rPr>
                <w:rFonts w:eastAsia="標楷體"/>
                <w:bCs/>
                <w:color w:val="000000" w:themeColor="text1"/>
                <w:kern w:val="0"/>
              </w:rPr>
              <w:t>的</w:t>
            </w:r>
            <w:r w:rsidRPr="00981D5F">
              <w:rPr>
                <w:rFonts w:eastAsia="標楷體"/>
                <w:bCs/>
                <w:color w:val="000000" w:themeColor="text1"/>
                <w:kern w:val="0"/>
              </w:rPr>
              <w:t>進行跨單位溝通協調，以達成任務。</w:t>
            </w:r>
          </w:p>
        </w:tc>
      </w:tr>
      <w:tr w:rsidR="00F61AAC" w:rsidRPr="00981D5F" w:rsidTr="002E3B57">
        <w:trPr>
          <w:trHeight w:val="454"/>
        </w:trPr>
        <w:tc>
          <w:tcPr>
            <w:tcW w:w="1736" w:type="dxa"/>
            <w:vMerge w:val="restart"/>
            <w:shd w:val="clear" w:color="auto" w:fill="auto"/>
            <w:vAlign w:val="center"/>
            <w:hideMark/>
          </w:tcPr>
          <w:p w:rsidR="00F7758A" w:rsidRPr="00981D5F" w:rsidRDefault="00F7758A" w:rsidP="00F7758A">
            <w:pPr>
              <w:widowControl/>
              <w:spacing w:line="0" w:lineRule="atLeast"/>
              <w:jc w:val="center"/>
              <w:rPr>
                <w:rFonts w:eastAsia="標楷體"/>
                <w:color w:val="000000" w:themeColor="text1"/>
                <w:kern w:val="0"/>
              </w:rPr>
            </w:pPr>
            <w:r w:rsidRPr="00981D5F">
              <w:rPr>
                <w:rFonts w:eastAsia="標楷體"/>
                <w:color w:val="000000" w:themeColor="text1"/>
                <w:kern w:val="0"/>
              </w:rPr>
              <w:t>基本公務知能</w:t>
            </w:r>
          </w:p>
        </w:tc>
        <w:tc>
          <w:tcPr>
            <w:tcW w:w="1808" w:type="dxa"/>
            <w:vMerge w:val="restart"/>
            <w:shd w:val="clear" w:color="auto" w:fill="auto"/>
            <w:vAlign w:val="center"/>
            <w:hideMark/>
          </w:tcPr>
          <w:p w:rsidR="00F7758A" w:rsidRPr="00981D5F" w:rsidRDefault="00F7758A" w:rsidP="00F7758A">
            <w:pPr>
              <w:widowControl/>
              <w:spacing w:line="0" w:lineRule="atLeast"/>
              <w:rPr>
                <w:rFonts w:eastAsia="標楷體"/>
                <w:color w:val="000000" w:themeColor="text1"/>
                <w:kern w:val="0"/>
              </w:rPr>
            </w:pPr>
            <w:r w:rsidRPr="00981D5F">
              <w:rPr>
                <w:rFonts w:eastAsia="標楷體"/>
                <w:color w:val="000000" w:themeColor="text1"/>
                <w:kern w:val="0"/>
              </w:rPr>
              <w:t>初任公務人員應具備之基本法治素養、行政程序及技術暨有關工作知能。</w:t>
            </w: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能依循行政程序法之規範處理公務，以符合正當程序。</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能正確運用行政法令，依法行政。</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能正確運用公文寫作技巧，製作公文書。</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處理公務時，能清楚問題所在，並有效處理。</w:t>
            </w:r>
          </w:p>
        </w:tc>
      </w:tr>
      <w:tr w:rsidR="00F61AAC" w:rsidRPr="00981D5F" w:rsidTr="005B3338">
        <w:trPr>
          <w:trHeight w:val="454"/>
        </w:trPr>
        <w:tc>
          <w:tcPr>
            <w:tcW w:w="1736" w:type="dxa"/>
            <w:vMerge w:val="restart"/>
            <w:shd w:val="clear" w:color="auto" w:fill="auto"/>
            <w:vAlign w:val="center"/>
            <w:hideMark/>
          </w:tcPr>
          <w:p w:rsidR="00F7758A" w:rsidRPr="00981D5F" w:rsidRDefault="00F7758A" w:rsidP="005B3338">
            <w:pPr>
              <w:widowControl/>
              <w:spacing w:line="0" w:lineRule="atLeast"/>
              <w:jc w:val="center"/>
              <w:rPr>
                <w:rFonts w:eastAsia="標楷體"/>
                <w:color w:val="000000" w:themeColor="text1"/>
                <w:kern w:val="0"/>
              </w:rPr>
            </w:pPr>
            <w:r w:rsidRPr="00981D5F">
              <w:rPr>
                <w:rFonts w:eastAsia="標楷體"/>
                <w:color w:val="000000" w:themeColor="text1"/>
                <w:kern w:val="0"/>
              </w:rPr>
              <w:t>基本憲政法制</w:t>
            </w:r>
            <w:r w:rsidRPr="00981D5F">
              <w:rPr>
                <w:rFonts w:eastAsia="標楷體"/>
                <w:color w:val="000000" w:themeColor="text1"/>
                <w:kern w:val="0"/>
              </w:rPr>
              <w:br/>
            </w:r>
            <w:r w:rsidR="005B3338" w:rsidRPr="00981D5F">
              <w:rPr>
                <w:rFonts w:eastAsia="標楷體"/>
                <w:noProof/>
                <w:color w:val="000000" w:themeColor="text1"/>
                <w:kern w:val="0"/>
              </w:rPr>
              <w:lastRenderedPageBreak/>
              <mc:AlternateContent>
                <mc:Choice Requires="wps">
                  <w:drawing>
                    <wp:anchor distT="0" distB="0" distL="114300" distR="114300" simplePos="0" relativeHeight="251701248" behindDoc="0" locked="0" layoutInCell="1" allowOverlap="1" wp14:anchorId="0AE29502" wp14:editId="317B2FF7">
                      <wp:simplePos x="0" y="0"/>
                      <wp:positionH relativeFrom="column">
                        <wp:posOffset>-58420</wp:posOffset>
                      </wp:positionH>
                      <wp:positionV relativeFrom="paragraph">
                        <wp:posOffset>937260</wp:posOffset>
                      </wp:positionV>
                      <wp:extent cx="3819525" cy="140398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noFill/>
                              <a:ln w="9525">
                                <a:noFill/>
                                <a:miter lim="800000"/>
                                <a:headEnd/>
                                <a:tailEnd/>
                              </a:ln>
                            </wps:spPr>
                            <wps:txbx>
                              <w:txbxContent>
                                <w:p w:rsidR="003A7066" w:rsidRPr="00387317" w:rsidRDefault="005B3338" w:rsidP="00387317">
                                  <w:pPr>
                                    <w:rPr>
                                      <w:rFonts w:ascii="標楷體" w:eastAsia="標楷體" w:hAnsi="標楷體"/>
                                      <w:sz w:val="28"/>
                                      <w:szCs w:val="28"/>
                                    </w:rPr>
                                  </w:pPr>
                                  <w:r>
                                    <w:rPr>
                                      <w:rFonts w:ascii="標楷體" w:eastAsia="標楷體" w:hAnsi="標楷體" w:hint="eastAsia"/>
                                      <w:sz w:val="28"/>
                                      <w:szCs w:val="28"/>
                                    </w:rPr>
                                    <w:t>資料來源：本研究自行整理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pt;margin-top:73.8pt;width:300.75pt;height:1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" filled="f" stroked="f">
                      <v:textbox style="mso-fit-shape-to-text:t">
                        <w:txbxContent>
                          <w:p w:rsidR="003A7066" w:rsidRPr="00387317" w:rsidRDefault="005B3338" w:rsidP="00387317">
                            <w:pPr>
                              <w:rPr>
                                <w:rFonts w:ascii="標楷體" w:eastAsia="標楷體" w:hAnsi="標楷體"/>
                                <w:sz w:val="28"/>
                                <w:szCs w:val="28"/>
                              </w:rPr>
                            </w:pPr>
                            <w:r>
                              <w:rPr>
                                <w:rFonts w:ascii="標楷體" w:eastAsia="標楷體" w:hAnsi="標楷體" w:hint="eastAsia"/>
                                <w:sz w:val="28"/>
                                <w:szCs w:val="28"/>
                              </w:rPr>
                              <w:t>資料來源：本研究自行整理</w:t>
                            </w:r>
                          </w:p>
                        </w:txbxContent>
                      </v:textbox>
                    </v:shape>
                  </w:pict>
                </mc:Fallback>
              </mc:AlternateContent>
            </w:r>
            <w:r w:rsidRPr="00981D5F">
              <w:rPr>
                <w:rFonts w:eastAsia="標楷體"/>
                <w:color w:val="000000" w:themeColor="text1"/>
                <w:kern w:val="0"/>
              </w:rPr>
              <w:t>與國家政策</w:t>
            </w:r>
          </w:p>
        </w:tc>
        <w:tc>
          <w:tcPr>
            <w:tcW w:w="1808" w:type="dxa"/>
            <w:vMerge w:val="restart"/>
            <w:shd w:val="clear" w:color="auto" w:fill="auto"/>
            <w:vAlign w:val="center"/>
            <w:hideMark/>
          </w:tcPr>
          <w:p w:rsidR="00F7758A" w:rsidRPr="00981D5F" w:rsidRDefault="00F7758A" w:rsidP="00F7758A">
            <w:pPr>
              <w:widowControl/>
              <w:spacing w:line="0" w:lineRule="atLeast"/>
              <w:rPr>
                <w:rFonts w:eastAsia="標楷體"/>
                <w:color w:val="000000" w:themeColor="text1"/>
                <w:kern w:val="0"/>
              </w:rPr>
            </w:pPr>
            <w:r w:rsidRPr="00981D5F">
              <w:rPr>
                <w:rFonts w:eastAsia="標楷體"/>
                <w:color w:val="000000" w:themeColor="text1"/>
                <w:kern w:val="0"/>
              </w:rPr>
              <w:lastRenderedPageBreak/>
              <w:t>對於國家憲政、</w:t>
            </w:r>
            <w:r w:rsidRPr="00981D5F">
              <w:rPr>
                <w:rFonts w:eastAsia="標楷體"/>
                <w:color w:val="000000" w:themeColor="text1"/>
                <w:kern w:val="0"/>
              </w:rPr>
              <w:lastRenderedPageBreak/>
              <w:t>重要政策具有基本之瞭解。</w:t>
            </w: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lastRenderedPageBreak/>
              <w:t>處理公務時，能以憲政法制為基礎，並恪遵其規範。</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能瞭解預算編列及支用原則，以有效處理公務。</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對當前國家重大政策有基本瞭解，能於公務推行時</w:t>
            </w:r>
            <w:proofErr w:type="gramStart"/>
            <w:r w:rsidRPr="00981D5F">
              <w:rPr>
                <w:rFonts w:eastAsia="標楷體"/>
                <w:bCs/>
                <w:color w:val="000000" w:themeColor="text1"/>
                <w:kern w:val="0"/>
              </w:rPr>
              <w:t>併</w:t>
            </w:r>
            <w:proofErr w:type="gramEnd"/>
            <w:r w:rsidRPr="00981D5F">
              <w:rPr>
                <w:rFonts w:eastAsia="標楷體"/>
                <w:bCs/>
                <w:color w:val="000000" w:themeColor="text1"/>
                <w:kern w:val="0"/>
              </w:rPr>
              <w:t>同考量。</w:t>
            </w:r>
          </w:p>
        </w:tc>
      </w:tr>
      <w:tr w:rsidR="00F61AAC" w:rsidRPr="00981D5F" w:rsidTr="002E3B57">
        <w:trPr>
          <w:trHeight w:val="454"/>
        </w:trPr>
        <w:tc>
          <w:tcPr>
            <w:tcW w:w="1736"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1808" w:type="dxa"/>
            <w:vMerge/>
            <w:vAlign w:val="center"/>
            <w:hideMark/>
          </w:tcPr>
          <w:p w:rsidR="00F7758A" w:rsidRPr="00981D5F" w:rsidRDefault="00F7758A" w:rsidP="00F7758A">
            <w:pPr>
              <w:widowControl/>
              <w:spacing w:line="0" w:lineRule="atLeast"/>
              <w:jc w:val="center"/>
              <w:rPr>
                <w:rFonts w:eastAsia="標楷體"/>
                <w:color w:val="000000" w:themeColor="text1"/>
                <w:kern w:val="0"/>
              </w:rPr>
            </w:pPr>
          </w:p>
        </w:tc>
        <w:tc>
          <w:tcPr>
            <w:tcW w:w="6237" w:type="dxa"/>
            <w:shd w:val="clear" w:color="auto" w:fill="auto"/>
            <w:vAlign w:val="center"/>
            <w:hideMark/>
          </w:tcPr>
          <w:p w:rsidR="00F7758A" w:rsidRPr="00981D5F" w:rsidRDefault="00F7758A" w:rsidP="00F7758A">
            <w:pPr>
              <w:widowControl/>
              <w:spacing w:line="0" w:lineRule="atLeast"/>
              <w:rPr>
                <w:rFonts w:eastAsia="標楷體"/>
                <w:bCs/>
                <w:color w:val="000000" w:themeColor="text1"/>
                <w:kern w:val="0"/>
              </w:rPr>
            </w:pPr>
            <w:r w:rsidRPr="00981D5F">
              <w:rPr>
                <w:rFonts w:eastAsia="標楷體"/>
                <w:bCs/>
                <w:color w:val="000000" w:themeColor="text1"/>
                <w:kern w:val="0"/>
              </w:rPr>
              <w:t>能瞭解公務員之權利義務，以保障自身權益。</w:t>
            </w:r>
          </w:p>
        </w:tc>
      </w:tr>
    </w:tbl>
    <w:p w:rsidR="005B3338" w:rsidRPr="00981D5F" w:rsidRDefault="005B3338" w:rsidP="005B3338">
      <w:pPr>
        <w:pStyle w:val="a7"/>
        <w:spacing w:line="560" w:lineRule="exact"/>
        <w:ind w:leftChars="0" w:left="720"/>
        <w:jc w:val="both"/>
        <w:rPr>
          <w:rFonts w:ascii="Times New Roman" w:eastAsia="標楷體" w:hAnsi="Times New Roman"/>
          <w:color w:val="000000" w:themeColor="text1"/>
          <w:sz w:val="28"/>
          <w:szCs w:val="28"/>
        </w:rPr>
      </w:pPr>
    </w:p>
    <w:p w:rsidR="005B3338" w:rsidRPr="00981D5F" w:rsidRDefault="005B3338" w:rsidP="005B3338">
      <w:pPr>
        <w:pStyle w:val="a7"/>
        <w:spacing w:line="560" w:lineRule="exact"/>
        <w:ind w:leftChars="0" w:left="720"/>
        <w:jc w:val="both"/>
        <w:rPr>
          <w:rFonts w:ascii="Times New Roman" w:eastAsia="標楷體" w:hAnsi="Times New Roman"/>
          <w:color w:val="000000" w:themeColor="text1"/>
          <w:sz w:val="28"/>
          <w:szCs w:val="28"/>
        </w:rPr>
      </w:pPr>
    </w:p>
    <w:p w:rsidR="007F7F5A" w:rsidRPr="00981D5F" w:rsidRDefault="007F7F5A" w:rsidP="00A574AB">
      <w:pPr>
        <w:pStyle w:val="a7"/>
        <w:numPr>
          <w:ilvl w:val="0"/>
          <w:numId w:val="3"/>
        </w:numPr>
        <w:spacing w:line="560" w:lineRule="exact"/>
        <w:ind w:leftChars="0"/>
        <w:jc w:val="both"/>
        <w:rPr>
          <w:rFonts w:ascii="Times New Roman" w:eastAsia="標楷體" w:hAnsi="Times New Roman"/>
          <w:color w:val="000000" w:themeColor="text1"/>
          <w:sz w:val="28"/>
          <w:szCs w:val="28"/>
        </w:rPr>
      </w:pPr>
      <w:r w:rsidRPr="00981D5F">
        <w:rPr>
          <w:rFonts w:ascii="Times New Roman" w:eastAsia="標楷體" w:hAnsi="Times New Roman"/>
          <w:b/>
          <w:color w:val="000000" w:themeColor="text1"/>
          <w:sz w:val="28"/>
          <w:szCs w:val="28"/>
        </w:rPr>
        <w:t>普考統計分析結果</w:t>
      </w:r>
    </w:p>
    <w:p w:rsidR="005B00BE" w:rsidRPr="00981D5F" w:rsidRDefault="005B00BE" w:rsidP="005B00BE">
      <w:pPr>
        <w:pStyle w:val="a7"/>
        <w:spacing w:line="560" w:lineRule="exact"/>
        <w:ind w:leftChars="0" w:left="720"/>
        <w:jc w:val="both"/>
        <w:rPr>
          <w:rFonts w:ascii="Times New Roman" w:eastAsia="標楷體" w:hAnsi="Times New Roman"/>
          <w:color w:val="000000" w:themeColor="text1"/>
          <w:kern w:val="0"/>
          <w:sz w:val="28"/>
          <w:szCs w:val="28"/>
        </w:rPr>
      </w:pPr>
      <w:r w:rsidRPr="00981D5F">
        <w:rPr>
          <w:rFonts w:ascii="Times New Roman" w:eastAsia="標楷體" w:hAnsi="Times New Roman"/>
          <w:b/>
          <w:color w:val="000000" w:themeColor="text1"/>
          <w:sz w:val="28"/>
          <w:szCs w:val="28"/>
        </w:rPr>
        <w:t xml:space="preserve">　　</w:t>
      </w:r>
      <w:r w:rsidR="001E41C0" w:rsidRPr="00981D5F">
        <w:rPr>
          <w:rFonts w:ascii="Times New Roman" w:eastAsia="標楷體" w:hAnsi="Times New Roman"/>
          <w:color w:val="000000" w:themeColor="text1"/>
          <w:sz w:val="28"/>
          <w:szCs w:val="28"/>
        </w:rPr>
        <w:t>為探求普通</w:t>
      </w:r>
      <w:r w:rsidRPr="00981D5F">
        <w:rPr>
          <w:rFonts w:ascii="Times New Roman" w:eastAsia="標楷體" w:hAnsi="Times New Roman"/>
          <w:color w:val="000000" w:themeColor="text1"/>
          <w:sz w:val="28"/>
          <w:szCs w:val="28"/>
        </w:rPr>
        <w:t>考試錄取人員核心職能架構，</w:t>
      </w:r>
      <w:r w:rsidRPr="00981D5F">
        <w:rPr>
          <w:rFonts w:ascii="Times New Roman" w:eastAsia="標楷體" w:hAnsi="Times New Roman"/>
          <w:color w:val="000000" w:themeColor="text1"/>
          <w:kern w:val="0"/>
          <w:sz w:val="28"/>
          <w:szCs w:val="28"/>
        </w:rPr>
        <w:t>以「</w:t>
      </w:r>
      <w:r w:rsidRPr="00981D5F">
        <w:rPr>
          <w:rFonts w:ascii="Times New Roman" w:eastAsia="標楷體" w:hAnsi="Times New Roman"/>
          <w:color w:val="000000" w:themeColor="text1"/>
          <w:sz w:val="28"/>
          <w:szCs w:val="28"/>
        </w:rPr>
        <w:t>對於達成組織績效之重要程度</w:t>
      </w:r>
      <w:r w:rsidRPr="00981D5F">
        <w:rPr>
          <w:rFonts w:ascii="Times New Roman" w:eastAsia="標楷體" w:hAnsi="Times New Roman"/>
          <w:color w:val="000000" w:themeColor="text1"/>
          <w:kern w:val="0"/>
          <w:sz w:val="28"/>
          <w:szCs w:val="28"/>
        </w:rPr>
        <w:t>」之填答情形，作項目分析及因素分析，以確認渠等人員核心職能。另以「</w:t>
      </w:r>
      <w:r w:rsidRPr="00981D5F">
        <w:rPr>
          <w:rFonts w:ascii="Times New Roman" w:eastAsia="標楷體" w:hAnsi="Times New Roman"/>
          <w:color w:val="000000" w:themeColor="text1"/>
          <w:sz w:val="28"/>
          <w:szCs w:val="28"/>
        </w:rPr>
        <w:t>對於達成組織績效之重要程度</w:t>
      </w:r>
      <w:r w:rsidRPr="00981D5F">
        <w:rPr>
          <w:rFonts w:ascii="Times New Roman" w:eastAsia="標楷體" w:hAnsi="Times New Roman"/>
          <w:color w:val="000000" w:themeColor="text1"/>
          <w:kern w:val="0"/>
          <w:sz w:val="28"/>
          <w:szCs w:val="28"/>
        </w:rPr>
        <w:t>」及</w:t>
      </w:r>
      <w:r w:rsidRPr="00981D5F">
        <w:rPr>
          <w:rFonts w:ascii="Times New Roman" w:eastAsia="標楷體" w:hAnsi="Times New Roman"/>
          <w:color w:val="000000" w:themeColor="text1"/>
          <w:sz w:val="28"/>
          <w:szCs w:val="28"/>
        </w:rPr>
        <w:t>「該新進人員的知識具備程度（技巧展現程度、能力具備程度或態度展現程度）」</w:t>
      </w:r>
      <w:proofErr w:type="gramStart"/>
      <w:r w:rsidR="00261F5F" w:rsidRPr="00981D5F">
        <w:rPr>
          <w:rFonts w:ascii="Times New Roman" w:eastAsia="標楷體" w:hAnsi="Times New Roman"/>
          <w:color w:val="000000" w:themeColor="text1"/>
          <w:kern w:val="0"/>
          <w:sz w:val="28"/>
          <w:szCs w:val="28"/>
        </w:rPr>
        <w:t>採</w:t>
      </w:r>
      <w:proofErr w:type="gramEnd"/>
      <w:r w:rsidRPr="00981D5F">
        <w:rPr>
          <w:rFonts w:ascii="Times New Roman" w:eastAsia="標楷體" w:hAnsi="Times New Roman"/>
          <w:color w:val="000000" w:themeColor="text1"/>
          <w:kern w:val="0"/>
          <w:sz w:val="28"/>
          <w:szCs w:val="28"/>
        </w:rPr>
        <w:t>成對樣本</w:t>
      </w:r>
      <w:r w:rsidRPr="00981D5F">
        <w:rPr>
          <w:rFonts w:ascii="Times New Roman" w:eastAsia="標楷體" w:hAnsi="Times New Roman"/>
          <w:color w:val="000000" w:themeColor="text1"/>
          <w:kern w:val="0"/>
          <w:sz w:val="28"/>
          <w:szCs w:val="28"/>
        </w:rPr>
        <w:t>t</w:t>
      </w:r>
      <w:r w:rsidRPr="00981D5F">
        <w:rPr>
          <w:rFonts w:ascii="Times New Roman" w:eastAsia="標楷體" w:hAnsi="Times New Roman"/>
          <w:color w:val="000000" w:themeColor="text1"/>
          <w:kern w:val="0"/>
          <w:sz w:val="28"/>
          <w:szCs w:val="28"/>
        </w:rPr>
        <w:t>檢定，以發現兩者間差距之差異情形，探求職能缺口所在以確認訓練需求來源。茲分項說明如下：</w:t>
      </w:r>
    </w:p>
    <w:p w:rsidR="00C72E3A" w:rsidRPr="00981D5F" w:rsidRDefault="005B00BE" w:rsidP="00A574AB">
      <w:pPr>
        <w:pStyle w:val="a7"/>
        <w:numPr>
          <w:ilvl w:val="0"/>
          <w:numId w:val="10"/>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刪除無效問卷：</w:t>
      </w:r>
    </w:p>
    <w:p w:rsidR="00C72E3A" w:rsidRPr="00981D5F" w:rsidRDefault="00C72E3A" w:rsidP="00C72E3A">
      <w:pPr>
        <w:spacing w:line="560" w:lineRule="exact"/>
        <w:ind w:leftChars="600" w:left="1440"/>
        <w:jc w:val="both"/>
        <w:rPr>
          <w:rFonts w:eastAsia="標楷體"/>
          <w:color w:val="000000" w:themeColor="text1"/>
          <w:sz w:val="28"/>
          <w:szCs w:val="28"/>
        </w:rPr>
      </w:pPr>
      <w:r w:rsidRPr="00981D5F">
        <w:rPr>
          <w:rFonts w:eastAsia="標楷體"/>
          <w:color w:val="000000" w:themeColor="text1"/>
          <w:sz w:val="28"/>
          <w:szCs w:val="28"/>
        </w:rPr>
        <w:t>為求統計分析之信、</w:t>
      </w:r>
      <w:proofErr w:type="gramStart"/>
      <w:r w:rsidRPr="00981D5F">
        <w:rPr>
          <w:rFonts w:eastAsia="標楷體"/>
          <w:color w:val="000000" w:themeColor="text1"/>
          <w:sz w:val="28"/>
          <w:szCs w:val="28"/>
        </w:rPr>
        <w:t>效度，爰</w:t>
      </w:r>
      <w:proofErr w:type="gramEnd"/>
      <w:r w:rsidRPr="00981D5F">
        <w:rPr>
          <w:rFonts w:eastAsia="標楷體"/>
          <w:color w:val="000000" w:themeColor="text1"/>
          <w:sz w:val="28"/>
          <w:szCs w:val="28"/>
        </w:rPr>
        <w:t>須刪除無效問卷，經刪除上開無效問卷後，普考計有</w:t>
      </w:r>
      <w:r w:rsidRPr="00981D5F">
        <w:rPr>
          <w:rFonts w:eastAsia="標楷體"/>
          <w:color w:val="000000" w:themeColor="text1"/>
          <w:sz w:val="28"/>
          <w:szCs w:val="28"/>
        </w:rPr>
        <w:t>608</w:t>
      </w:r>
      <w:r w:rsidRPr="00981D5F">
        <w:rPr>
          <w:rFonts w:eastAsia="標楷體"/>
          <w:color w:val="000000" w:themeColor="text1"/>
          <w:sz w:val="28"/>
          <w:szCs w:val="28"/>
        </w:rPr>
        <w:t>份有效問卷。其刪除原則如下：</w:t>
      </w:r>
    </w:p>
    <w:p w:rsidR="00C72E3A" w:rsidRPr="00981D5F" w:rsidRDefault="00C72E3A" w:rsidP="00A574AB">
      <w:pPr>
        <w:pStyle w:val="a7"/>
        <w:numPr>
          <w:ilvl w:val="0"/>
          <w:numId w:val="11"/>
        </w:numPr>
        <w:spacing w:line="560" w:lineRule="exact"/>
        <w:ind w:leftChars="0" w:left="1843" w:hanging="425"/>
        <w:jc w:val="both"/>
        <w:rPr>
          <w:rFonts w:ascii="Times New Roman" w:eastAsia="標楷體" w:hAnsi="Times New Roman"/>
          <w:color w:val="000000" w:themeColor="text1"/>
          <w:kern w:val="0"/>
          <w:sz w:val="28"/>
          <w:szCs w:val="28"/>
        </w:rPr>
      </w:pPr>
      <w:r w:rsidRPr="00981D5F">
        <w:rPr>
          <w:rFonts w:ascii="Times New Roman" w:eastAsia="標楷體" w:hAnsi="Times New Roman"/>
          <w:color w:val="000000" w:themeColor="text1"/>
          <w:kern w:val="0"/>
          <w:sz w:val="28"/>
          <w:szCs w:val="28"/>
        </w:rPr>
        <w:t>填答錯誤或填答不完整之問卷。</w:t>
      </w:r>
    </w:p>
    <w:p w:rsidR="005B00BE" w:rsidRPr="00981D5F" w:rsidRDefault="00C72E3A" w:rsidP="00A574AB">
      <w:pPr>
        <w:pStyle w:val="a7"/>
        <w:numPr>
          <w:ilvl w:val="0"/>
          <w:numId w:val="11"/>
        </w:numPr>
        <w:spacing w:line="560" w:lineRule="exact"/>
        <w:ind w:leftChars="0" w:left="1843" w:hanging="425"/>
        <w:jc w:val="both"/>
        <w:rPr>
          <w:rFonts w:ascii="Times New Roman" w:eastAsia="標楷體" w:hAnsi="Times New Roman"/>
          <w:color w:val="000000" w:themeColor="text1"/>
          <w:kern w:val="0"/>
          <w:sz w:val="28"/>
          <w:szCs w:val="28"/>
        </w:rPr>
      </w:pPr>
      <w:r w:rsidRPr="00981D5F">
        <w:rPr>
          <w:rFonts w:ascii="Times New Roman" w:eastAsia="標楷體" w:hAnsi="Times New Roman"/>
          <w:color w:val="000000" w:themeColor="text1"/>
          <w:kern w:val="0"/>
          <w:sz w:val="28"/>
          <w:szCs w:val="28"/>
        </w:rPr>
        <w:t>針對第</w:t>
      </w:r>
      <w:r w:rsidRPr="00981D5F">
        <w:rPr>
          <w:rFonts w:ascii="Times New Roman" w:eastAsia="標楷體" w:hAnsi="Times New Roman"/>
          <w:color w:val="000000" w:themeColor="text1"/>
          <w:kern w:val="0"/>
          <w:sz w:val="28"/>
          <w:szCs w:val="28"/>
        </w:rPr>
        <w:t>48</w:t>
      </w:r>
      <w:r w:rsidRPr="00981D5F">
        <w:rPr>
          <w:rFonts w:ascii="Times New Roman" w:eastAsia="標楷體" w:hAnsi="Times New Roman"/>
          <w:color w:val="000000" w:themeColor="text1"/>
          <w:kern w:val="0"/>
          <w:sz w:val="28"/>
          <w:szCs w:val="28"/>
        </w:rPr>
        <w:t>題「不願意與人互動」（反向題），填答重要程度為高（即尺度</w:t>
      </w:r>
      <w:r w:rsidRPr="00981D5F">
        <w:rPr>
          <w:rFonts w:ascii="Times New Roman" w:eastAsia="標楷體" w:hAnsi="Times New Roman"/>
          <w:color w:val="000000" w:themeColor="text1"/>
          <w:kern w:val="0"/>
          <w:sz w:val="28"/>
          <w:szCs w:val="28"/>
        </w:rPr>
        <w:t>5</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6</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7</w:t>
      </w:r>
      <w:r w:rsidRPr="00981D5F">
        <w:rPr>
          <w:rFonts w:ascii="Times New Roman" w:eastAsia="標楷體" w:hAnsi="Times New Roman"/>
          <w:color w:val="000000" w:themeColor="text1"/>
          <w:kern w:val="0"/>
          <w:sz w:val="28"/>
          <w:szCs w:val="28"/>
        </w:rPr>
        <w:t>），且於整份問卷中「同一欄填答內容皆相同」者（即填答之問項內容，均選擇同一尺度，無法辨別其重要程度、具備或展現程度之高低）或「</w:t>
      </w:r>
      <w:proofErr w:type="gramStart"/>
      <w:r w:rsidRPr="00981D5F">
        <w:rPr>
          <w:rFonts w:ascii="Times New Roman" w:eastAsia="標楷體" w:hAnsi="Times New Roman"/>
          <w:color w:val="000000" w:themeColor="text1"/>
          <w:kern w:val="0"/>
          <w:sz w:val="28"/>
          <w:szCs w:val="28"/>
        </w:rPr>
        <w:t>同一列填答</w:t>
      </w:r>
      <w:proofErr w:type="gramEnd"/>
      <w:r w:rsidRPr="00981D5F">
        <w:rPr>
          <w:rFonts w:ascii="Times New Roman" w:eastAsia="標楷體" w:hAnsi="Times New Roman"/>
          <w:color w:val="000000" w:themeColor="text1"/>
          <w:kern w:val="0"/>
          <w:sz w:val="28"/>
          <w:szCs w:val="28"/>
        </w:rPr>
        <w:t>內容皆相同」者（即填答之問項內容，對於組織績效及新進人員具備或展現程度均為相同尺度，無法辨別其職能落差），視為無效問</w:t>
      </w:r>
      <w:r w:rsidRPr="00981D5F">
        <w:rPr>
          <w:rFonts w:ascii="Times New Roman" w:eastAsia="標楷體" w:hAnsi="Times New Roman"/>
          <w:color w:val="000000" w:themeColor="text1"/>
          <w:kern w:val="0"/>
          <w:sz w:val="28"/>
          <w:szCs w:val="28"/>
        </w:rPr>
        <w:lastRenderedPageBreak/>
        <w:t>卷刪除之。</w:t>
      </w:r>
    </w:p>
    <w:p w:rsidR="005B00BE" w:rsidRPr="00981D5F" w:rsidRDefault="005B00BE" w:rsidP="00A574AB">
      <w:pPr>
        <w:pStyle w:val="a7"/>
        <w:numPr>
          <w:ilvl w:val="0"/>
          <w:numId w:val="10"/>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項目分析：</w:t>
      </w:r>
      <w:r w:rsidRPr="00981D5F">
        <w:rPr>
          <w:rFonts w:ascii="Times New Roman" w:eastAsia="標楷體" w:hAnsi="Times New Roman"/>
          <w:color w:val="000000" w:themeColor="text1"/>
          <w:kern w:val="0"/>
          <w:sz w:val="28"/>
          <w:szCs w:val="28"/>
        </w:rPr>
        <w:t>以「內部一致性信度」及「相關係數」作為</w:t>
      </w:r>
      <w:proofErr w:type="gramStart"/>
      <w:r w:rsidRPr="00981D5F">
        <w:rPr>
          <w:rFonts w:ascii="Times New Roman" w:eastAsia="標楷體" w:hAnsi="Times New Roman"/>
          <w:color w:val="000000" w:themeColor="text1"/>
          <w:kern w:val="0"/>
          <w:sz w:val="28"/>
          <w:szCs w:val="28"/>
        </w:rPr>
        <w:t>檢驗題項之</w:t>
      </w:r>
      <w:proofErr w:type="gramEnd"/>
      <w:r w:rsidRPr="00981D5F">
        <w:rPr>
          <w:rFonts w:ascii="Times New Roman" w:eastAsia="標楷體" w:hAnsi="Times New Roman"/>
          <w:color w:val="000000" w:themeColor="text1"/>
          <w:kern w:val="0"/>
          <w:sz w:val="28"/>
          <w:szCs w:val="28"/>
        </w:rPr>
        <w:t>方式。說明如下：</w:t>
      </w:r>
    </w:p>
    <w:p w:rsidR="005B00BE" w:rsidRPr="00981D5F" w:rsidRDefault="005B00BE" w:rsidP="00A574AB">
      <w:pPr>
        <w:pStyle w:val="a7"/>
        <w:numPr>
          <w:ilvl w:val="0"/>
          <w:numId w:val="29"/>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「內部一致性信度」：係檢視於刪除</w:t>
      </w:r>
      <w:proofErr w:type="gramStart"/>
      <w:r w:rsidRPr="00981D5F">
        <w:rPr>
          <w:rFonts w:ascii="Times New Roman" w:eastAsia="標楷體" w:hAnsi="Times New Roman"/>
          <w:color w:val="000000" w:themeColor="text1"/>
          <w:kern w:val="0"/>
          <w:sz w:val="28"/>
          <w:szCs w:val="28"/>
        </w:rPr>
        <w:t>該題項後</w:t>
      </w:r>
      <w:proofErr w:type="gramEnd"/>
      <w:r w:rsidRPr="00981D5F">
        <w:rPr>
          <w:rFonts w:ascii="Times New Roman" w:eastAsia="標楷體" w:hAnsi="Times New Roman"/>
          <w:color w:val="000000" w:themeColor="text1"/>
          <w:kern w:val="0"/>
          <w:sz w:val="28"/>
          <w:szCs w:val="28"/>
        </w:rPr>
        <w:t>是否</w:t>
      </w:r>
      <w:proofErr w:type="gramStart"/>
      <w:r w:rsidRPr="00981D5F">
        <w:rPr>
          <w:rFonts w:ascii="Times New Roman" w:eastAsia="標楷體" w:hAnsi="Times New Roman"/>
          <w:color w:val="000000" w:themeColor="text1"/>
          <w:kern w:val="0"/>
          <w:sz w:val="28"/>
          <w:szCs w:val="28"/>
        </w:rPr>
        <w:t>該構面信</w:t>
      </w:r>
      <w:proofErr w:type="gramEnd"/>
      <w:r w:rsidRPr="00981D5F">
        <w:rPr>
          <w:rFonts w:ascii="Times New Roman" w:eastAsia="標楷體" w:hAnsi="Times New Roman"/>
          <w:color w:val="000000" w:themeColor="text1"/>
          <w:kern w:val="0"/>
          <w:sz w:val="28"/>
          <w:szCs w:val="28"/>
        </w:rPr>
        <w:t>度會提升。</w:t>
      </w:r>
    </w:p>
    <w:p w:rsidR="005B00BE" w:rsidRPr="00981D5F" w:rsidRDefault="005B00BE" w:rsidP="00A574AB">
      <w:pPr>
        <w:pStyle w:val="a7"/>
        <w:numPr>
          <w:ilvl w:val="0"/>
          <w:numId w:val="29"/>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「相關係數」：不得低於</w:t>
      </w:r>
      <w:r w:rsidRPr="00981D5F">
        <w:rPr>
          <w:rFonts w:ascii="Times New Roman" w:eastAsia="標楷體" w:hAnsi="Times New Roman"/>
          <w:color w:val="000000" w:themeColor="text1"/>
          <w:kern w:val="0"/>
          <w:sz w:val="28"/>
          <w:szCs w:val="28"/>
        </w:rPr>
        <w:t>.35</w:t>
      </w:r>
      <w:r w:rsidRPr="00981D5F">
        <w:rPr>
          <w:rFonts w:ascii="Times New Roman" w:eastAsia="標楷體" w:hAnsi="Times New Roman"/>
          <w:color w:val="000000" w:themeColor="text1"/>
          <w:kern w:val="0"/>
          <w:sz w:val="28"/>
          <w:szCs w:val="28"/>
        </w:rPr>
        <w:t>。</w:t>
      </w:r>
    </w:p>
    <w:p w:rsidR="00C16F28" w:rsidRPr="00981D5F" w:rsidRDefault="00C16F28" w:rsidP="00A574AB">
      <w:pPr>
        <w:pStyle w:val="a7"/>
        <w:numPr>
          <w:ilvl w:val="0"/>
          <w:numId w:val="29"/>
        </w:numPr>
        <w:spacing w:line="560" w:lineRule="exact"/>
        <w:ind w:leftChars="0" w:left="1843" w:hanging="425"/>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依據上開標準檢視各項數值後，</w:t>
      </w:r>
      <w:proofErr w:type="gramStart"/>
      <w:r w:rsidRPr="00981D5F">
        <w:rPr>
          <w:rFonts w:ascii="Times New Roman" w:eastAsia="標楷體" w:hAnsi="Times New Roman"/>
          <w:color w:val="000000" w:themeColor="text1"/>
          <w:kern w:val="0"/>
          <w:sz w:val="28"/>
          <w:szCs w:val="28"/>
        </w:rPr>
        <w:t>各題項均</w:t>
      </w:r>
      <w:proofErr w:type="gramEnd"/>
      <w:r w:rsidRPr="00981D5F">
        <w:rPr>
          <w:rFonts w:ascii="Times New Roman" w:eastAsia="標楷體" w:hAnsi="Times New Roman"/>
          <w:color w:val="000000" w:themeColor="text1"/>
          <w:kern w:val="0"/>
          <w:sz w:val="28"/>
          <w:szCs w:val="28"/>
        </w:rPr>
        <w:t>符合，</w:t>
      </w:r>
      <w:proofErr w:type="gramStart"/>
      <w:r w:rsidRPr="00981D5F">
        <w:rPr>
          <w:rFonts w:ascii="Times New Roman" w:eastAsia="標楷體" w:hAnsi="Times New Roman"/>
          <w:color w:val="000000" w:themeColor="text1"/>
          <w:kern w:val="0"/>
          <w:sz w:val="28"/>
          <w:szCs w:val="28"/>
        </w:rPr>
        <w:t>爰均予</w:t>
      </w:r>
      <w:proofErr w:type="gramEnd"/>
      <w:r w:rsidRPr="00981D5F">
        <w:rPr>
          <w:rFonts w:ascii="Times New Roman" w:eastAsia="標楷體" w:hAnsi="Times New Roman"/>
          <w:color w:val="000000" w:themeColor="text1"/>
          <w:kern w:val="0"/>
          <w:sz w:val="28"/>
          <w:szCs w:val="28"/>
        </w:rPr>
        <w:t>保留，各項數值如附錄</w:t>
      </w:r>
      <w:r w:rsidRPr="00981D5F">
        <w:rPr>
          <w:rFonts w:ascii="Times New Roman" w:eastAsia="標楷體" w:hAnsi="Times New Roman"/>
          <w:color w:val="000000" w:themeColor="text1"/>
          <w:kern w:val="0"/>
          <w:sz w:val="28"/>
          <w:szCs w:val="28"/>
        </w:rPr>
        <w:t>1</w:t>
      </w:r>
      <w:r w:rsidR="00B70B5B" w:rsidRPr="00981D5F">
        <w:rPr>
          <w:rFonts w:ascii="Times New Roman" w:eastAsia="標楷體" w:hAnsi="Times New Roman"/>
          <w:color w:val="000000" w:themeColor="text1"/>
          <w:kern w:val="0"/>
          <w:sz w:val="28"/>
          <w:szCs w:val="28"/>
        </w:rPr>
        <w:t>1</w:t>
      </w:r>
      <w:r w:rsidRPr="00981D5F">
        <w:rPr>
          <w:rFonts w:ascii="Times New Roman" w:eastAsia="標楷體" w:hAnsi="Times New Roman"/>
          <w:color w:val="000000" w:themeColor="text1"/>
          <w:kern w:val="0"/>
          <w:sz w:val="28"/>
          <w:szCs w:val="28"/>
        </w:rPr>
        <w:t>。</w:t>
      </w:r>
    </w:p>
    <w:p w:rsidR="007F7F5A" w:rsidRPr="00981D5F" w:rsidRDefault="007F7F5A" w:rsidP="00A574AB">
      <w:pPr>
        <w:pStyle w:val="a7"/>
        <w:numPr>
          <w:ilvl w:val="0"/>
          <w:numId w:val="10"/>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kern w:val="0"/>
          <w:sz w:val="28"/>
          <w:szCs w:val="28"/>
        </w:rPr>
        <w:t>因素分析：</w:t>
      </w:r>
    </w:p>
    <w:p w:rsidR="005B00BE" w:rsidRPr="00981D5F" w:rsidRDefault="005B00BE" w:rsidP="00A574AB">
      <w:pPr>
        <w:pStyle w:val="a7"/>
        <w:numPr>
          <w:ilvl w:val="0"/>
          <w:numId w:val="12"/>
        </w:numPr>
        <w:spacing w:line="560" w:lineRule="exact"/>
        <w:ind w:leftChars="0" w:left="1843" w:hanging="425"/>
        <w:jc w:val="both"/>
        <w:rPr>
          <w:rFonts w:ascii="Times New Roman" w:eastAsia="標楷體" w:hAnsi="Times New Roman"/>
          <w:color w:val="000000" w:themeColor="text1"/>
          <w:kern w:val="0"/>
          <w:sz w:val="28"/>
          <w:szCs w:val="28"/>
        </w:rPr>
      </w:pPr>
      <w:r w:rsidRPr="00981D5F">
        <w:rPr>
          <w:rFonts w:ascii="Times New Roman" w:eastAsia="標楷體" w:hAnsi="Times New Roman"/>
          <w:color w:val="000000" w:themeColor="text1"/>
          <w:kern w:val="0"/>
          <w:sz w:val="28"/>
          <w:szCs w:val="28"/>
        </w:rPr>
        <w:t>將</w:t>
      </w:r>
      <w:proofErr w:type="gramStart"/>
      <w:r w:rsidRPr="00981D5F">
        <w:rPr>
          <w:rFonts w:ascii="Times New Roman" w:eastAsia="標楷體" w:hAnsi="Times New Roman"/>
          <w:color w:val="000000" w:themeColor="text1"/>
          <w:kern w:val="0"/>
          <w:sz w:val="28"/>
          <w:szCs w:val="28"/>
        </w:rPr>
        <w:t>各題項</w:t>
      </w:r>
      <w:proofErr w:type="gramEnd"/>
      <w:r w:rsidRPr="00981D5F">
        <w:rPr>
          <w:rFonts w:ascii="Times New Roman" w:eastAsia="標楷體" w:hAnsi="Times New Roman"/>
          <w:color w:val="000000" w:themeColor="text1"/>
          <w:kern w:val="0"/>
          <w:sz w:val="28"/>
          <w:szCs w:val="28"/>
        </w:rPr>
        <w:t>經</w:t>
      </w:r>
      <w:r w:rsidRPr="00981D5F">
        <w:rPr>
          <w:rFonts w:ascii="Times New Roman" w:eastAsia="標楷體" w:hAnsi="Times New Roman"/>
          <w:color w:val="000000" w:themeColor="text1"/>
          <w:kern w:val="0"/>
          <w:sz w:val="28"/>
          <w:szCs w:val="28"/>
        </w:rPr>
        <w:t>KMO</w:t>
      </w:r>
      <w:r w:rsidRPr="00981D5F">
        <w:rPr>
          <w:rFonts w:ascii="Times New Roman" w:eastAsia="標楷體" w:hAnsi="Times New Roman"/>
          <w:color w:val="000000" w:themeColor="text1"/>
          <w:kern w:val="0"/>
          <w:sz w:val="28"/>
          <w:szCs w:val="28"/>
        </w:rPr>
        <w:t>取樣適切性檢定及</w:t>
      </w:r>
      <w:r w:rsidRPr="00981D5F">
        <w:rPr>
          <w:rFonts w:ascii="Times New Roman" w:eastAsia="標楷體" w:hAnsi="Times New Roman"/>
          <w:color w:val="000000" w:themeColor="text1"/>
          <w:kern w:val="0"/>
          <w:sz w:val="28"/>
          <w:szCs w:val="28"/>
        </w:rPr>
        <w:t>Bartlett</w:t>
      </w:r>
      <w:r w:rsidRPr="00981D5F">
        <w:rPr>
          <w:rFonts w:ascii="Times New Roman" w:eastAsia="標楷體" w:hAnsi="Times New Roman"/>
          <w:color w:val="000000" w:themeColor="text1"/>
          <w:kern w:val="0"/>
          <w:sz w:val="28"/>
          <w:szCs w:val="28"/>
        </w:rPr>
        <w:t>球型檢定後，</w:t>
      </w:r>
      <w:r w:rsidRPr="00981D5F">
        <w:rPr>
          <w:rFonts w:ascii="Times New Roman" w:eastAsia="標楷體" w:hAnsi="Times New Roman"/>
          <w:color w:val="000000" w:themeColor="text1"/>
          <w:kern w:val="0"/>
          <w:sz w:val="28"/>
          <w:szCs w:val="28"/>
        </w:rPr>
        <w:t>KMO</w:t>
      </w:r>
      <w:r w:rsidRPr="00981D5F">
        <w:rPr>
          <w:rFonts w:ascii="Times New Roman" w:eastAsia="標楷體" w:hAnsi="Times New Roman"/>
          <w:color w:val="000000" w:themeColor="text1"/>
          <w:kern w:val="0"/>
          <w:sz w:val="28"/>
          <w:szCs w:val="28"/>
        </w:rPr>
        <w:t>值為</w:t>
      </w:r>
      <w:r w:rsidRPr="00981D5F">
        <w:rPr>
          <w:rFonts w:ascii="Times New Roman" w:eastAsia="標楷體" w:hAnsi="Times New Roman"/>
          <w:color w:val="000000" w:themeColor="text1"/>
          <w:kern w:val="0"/>
          <w:sz w:val="28"/>
          <w:szCs w:val="28"/>
        </w:rPr>
        <w:t>.986</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Bartlett</w:t>
      </w:r>
      <w:r w:rsidRPr="00981D5F">
        <w:rPr>
          <w:rFonts w:ascii="Times New Roman" w:eastAsia="標楷體" w:hAnsi="Times New Roman"/>
          <w:color w:val="000000" w:themeColor="text1"/>
          <w:kern w:val="0"/>
          <w:sz w:val="28"/>
          <w:szCs w:val="28"/>
        </w:rPr>
        <w:t>球型檢定的近似卡方分配值為</w:t>
      </w:r>
      <w:r w:rsidRPr="00981D5F">
        <w:rPr>
          <w:rFonts w:ascii="Times New Roman" w:eastAsia="標楷體" w:hAnsi="Times New Roman"/>
          <w:color w:val="000000" w:themeColor="text1"/>
          <w:kern w:val="0"/>
          <w:sz w:val="28"/>
          <w:szCs w:val="28"/>
        </w:rPr>
        <w:t>50238.128</w:t>
      </w:r>
      <w:r w:rsidRPr="00981D5F">
        <w:rPr>
          <w:rFonts w:ascii="Times New Roman" w:eastAsia="標楷體" w:hAnsi="Times New Roman"/>
          <w:color w:val="000000" w:themeColor="text1"/>
          <w:kern w:val="0"/>
          <w:sz w:val="28"/>
          <w:szCs w:val="28"/>
        </w:rPr>
        <w:t>，達顯著水準（</w:t>
      </w:r>
      <w:r w:rsidRPr="00981D5F">
        <w:rPr>
          <w:rFonts w:ascii="Times New Roman" w:eastAsia="標楷體" w:hAnsi="Times New Roman"/>
          <w:color w:val="000000" w:themeColor="text1"/>
          <w:kern w:val="0"/>
          <w:sz w:val="28"/>
          <w:szCs w:val="28"/>
        </w:rPr>
        <w:t>P&lt;0.001</w:t>
      </w:r>
      <w:r w:rsidRPr="00981D5F">
        <w:rPr>
          <w:rFonts w:ascii="Times New Roman" w:eastAsia="標楷體" w:hAnsi="Times New Roman"/>
          <w:color w:val="000000" w:themeColor="text1"/>
          <w:kern w:val="0"/>
          <w:sz w:val="28"/>
          <w:szCs w:val="28"/>
        </w:rPr>
        <w:t>），顯示因素結構具有良好之適切性，可投入因素分析。</w:t>
      </w:r>
    </w:p>
    <w:p w:rsidR="005B00BE" w:rsidRPr="00981D5F" w:rsidRDefault="005B00BE" w:rsidP="00A574AB">
      <w:pPr>
        <w:pStyle w:val="a7"/>
        <w:numPr>
          <w:ilvl w:val="0"/>
          <w:numId w:val="12"/>
        </w:numPr>
        <w:spacing w:line="560" w:lineRule="exact"/>
        <w:ind w:leftChars="0" w:left="1843" w:hanging="425"/>
        <w:jc w:val="both"/>
        <w:rPr>
          <w:rFonts w:ascii="Times New Roman" w:eastAsia="標楷體" w:hAnsi="Times New Roman"/>
          <w:color w:val="000000" w:themeColor="text1"/>
          <w:kern w:val="0"/>
          <w:sz w:val="28"/>
          <w:szCs w:val="28"/>
        </w:rPr>
      </w:pPr>
      <w:r w:rsidRPr="00981D5F">
        <w:rPr>
          <w:rFonts w:ascii="Times New Roman" w:eastAsia="標楷體" w:hAnsi="Times New Roman"/>
          <w:color w:val="000000" w:themeColor="text1"/>
          <w:kern w:val="0"/>
          <w:sz w:val="28"/>
          <w:szCs w:val="28"/>
        </w:rPr>
        <w:t>接續將上</w:t>
      </w:r>
      <w:proofErr w:type="gramStart"/>
      <w:r w:rsidRPr="00981D5F">
        <w:rPr>
          <w:rFonts w:ascii="Times New Roman" w:eastAsia="標楷體" w:hAnsi="Times New Roman"/>
          <w:color w:val="000000" w:themeColor="text1"/>
          <w:kern w:val="0"/>
          <w:sz w:val="28"/>
          <w:szCs w:val="28"/>
        </w:rPr>
        <w:t>開題項投入</w:t>
      </w:r>
      <w:proofErr w:type="gramEnd"/>
      <w:r w:rsidRPr="00981D5F">
        <w:rPr>
          <w:rFonts w:ascii="Times New Roman" w:eastAsia="標楷體" w:hAnsi="Times New Roman"/>
          <w:color w:val="000000" w:themeColor="text1"/>
          <w:kern w:val="0"/>
          <w:sz w:val="28"/>
          <w:szCs w:val="28"/>
        </w:rPr>
        <w:t>主成份分析，並以最大變異法進行因素轉軸，因素萃取標準為特徵值大於</w:t>
      </w:r>
      <w:r w:rsidRPr="00981D5F">
        <w:rPr>
          <w:rFonts w:ascii="Times New Roman" w:eastAsia="標楷體" w:hAnsi="Times New Roman"/>
          <w:color w:val="000000" w:themeColor="text1"/>
          <w:kern w:val="0"/>
          <w:sz w:val="28"/>
          <w:szCs w:val="28"/>
        </w:rPr>
        <w:t>1</w:t>
      </w:r>
      <w:r w:rsidRPr="00981D5F">
        <w:rPr>
          <w:rFonts w:ascii="Times New Roman" w:eastAsia="標楷體" w:hAnsi="Times New Roman"/>
          <w:color w:val="000000" w:themeColor="text1"/>
          <w:kern w:val="0"/>
          <w:sz w:val="28"/>
          <w:szCs w:val="28"/>
        </w:rPr>
        <w:t>，以因素負荷量未達</w:t>
      </w:r>
      <w:r w:rsidRPr="00981D5F">
        <w:rPr>
          <w:rFonts w:ascii="Times New Roman" w:eastAsia="標楷體" w:hAnsi="Times New Roman"/>
          <w:color w:val="000000" w:themeColor="text1"/>
          <w:kern w:val="0"/>
          <w:sz w:val="28"/>
          <w:szCs w:val="28"/>
        </w:rPr>
        <w:t>.55</w:t>
      </w:r>
      <w:r w:rsidRPr="00981D5F">
        <w:rPr>
          <w:rFonts w:ascii="Times New Roman" w:eastAsia="標楷體" w:hAnsi="Times New Roman"/>
          <w:color w:val="000000" w:themeColor="text1"/>
          <w:kern w:val="0"/>
          <w:sz w:val="28"/>
          <w:szCs w:val="28"/>
        </w:rPr>
        <w:t>檢視</w:t>
      </w:r>
      <w:proofErr w:type="gramStart"/>
      <w:r w:rsidRPr="00981D5F">
        <w:rPr>
          <w:rFonts w:ascii="Times New Roman" w:eastAsia="標楷體" w:hAnsi="Times New Roman"/>
          <w:color w:val="000000" w:themeColor="text1"/>
          <w:kern w:val="0"/>
          <w:sz w:val="28"/>
          <w:szCs w:val="28"/>
        </w:rPr>
        <w:t>各題項</w:t>
      </w:r>
      <w:proofErr w:type="gramEnd"/>
      <w:r w:rsidRPr="00981D5F">
        <w:rPr>
          <w:rFonts w:ascii="Times New Roman" w:eastAsia="標楷體" w:hAnsi="Times New Roman"/>
          <w:color w:val="000000" w:themeColor="text1"/>
          <w:kern w:val="0"/>
          <w:sz w:val="28"/>
          <w:szCs w:val="28"/>
        </w:rPr>
        <w:t>是否符合標準，剔除未達標準者。</w:t>
      </w:r>
    </w:p>
    <w:p w:rsidR="005B00BE" w:rsidRPr="00981D5F" w:rsidRDefault="005B00BE" w:rsidP="00A574AB">
      <w:pPr>
        <w:pStyle w:val="a7"/>
        <w:numPr>
          <w:ilvl w:val="0"/>
          <w:numId w:val="12"/>
        </w:numPr>
        <w:spacing w:line="560" w:lineRule="exact"/>
        <w:ind w:leftChars="0" w:left="1843" w:hanging="425"/>
        <w:jc w:val="both"/>
        <w:rPr>
          <w:rFonts w:ascii="Times New Roman" w:eastAsia="標楷體" w:hAnsi="Times New Roman"/>
          <w:color w:val="000000" w:themeColor="text1"/>
          <w:kern w:val="0"/>
          <w:sz w:val="28"/>
          <w:szCs w:val="28"/>
        </w:rPr>
      </w:pPr>
      <w:r w:rsidRPr="00981D5F">
        <w:rPr>
          <w:rFonts w:ascii="Times New Roman" w:eastAsia="標楷體" w:hAnsi="Times New Roman"/>
          <w:color w:val="000000" w:themeColor="text1"/>
          <w:kern w:val="0"/>
          <w:sz w:val="28"/>
          <w:szCs w:val="28"/>
        </w:rPr>
        <w:t>經過</w:t>
      </w:r>
      <w:r w:rsidR="00910B66" w:rsidRPr="00981D5F">
        <w:rPr>
          <w:rFonts w:ascii="Times New Roman" w:eastAsia="標楷體" w:hAnsi="Times New Roman"/>
          <w:color w:val="000000" w:themeColor="text1"/>
          <w:kern w:val="0"/>
          <w:sz w:val="28"/>
          <w:szCs w:val="28"/>
        </w:rPr>
        <w:t>第</w:t>
      </w:r>
      <w:r w:rsidR="00910B66" w:rsidRPr="00981D5F">
        <w:rPr>
          <w:rFonts w:ascii="Times New Roman" w:eastAsia="標楷體" w:hAnsi="Times New Roman"/>
          <w:color w:val="000000" w:themeColor="text1"/>
          <w:kern w:val="0"/>
          <w:sz w:val="28"/>
          <w:szCs w:val="28"/>
        </w:rPr>
        <w:t>1</w:t>
      </w:r>
      <w:r w:rsidRPr="00981D5F">
        <w:rPr>
          <w:rFonts w:ascii="Times New Roman" w:eastAsia="標楷體" w:hAnsi="Times New Roman"/>
          <w:color w:val="000000" w:themeColor="text1"/>
          <w:kern w:val="0"/>
          <w:sz w:val="28"/>
          <w:szCs w:val="28"/>
        </w:rPr>
        <w:t>次轉軸後</w:t>
      </w:r>
      <w:r w:rsidR="00466C9B"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以上開標準檢驗，共剔除第</w:t>
      </w:r>
      <w:r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8</w:t>
      </w:r>
      <w:r w:rsidRPr="00981D5F">
        <w:rPr>
          <w:rFonts w:ascii="Times New Roman" w:eastAsia="標楷體" w:hAnsi="Times New Roman"/>
          <w:color w:val="000000" w:themeColor="text1"/>
          <w:kern w:val="0"/>
          <w:sz w:val="28"/>
          <w:szCs w:val="28"/>
        </w:rPr>
        <w:t>、</w:t>
      </w:r>
      <w:r w:rsidR="00466C9B" w:rsidRPr="00981D5F">
        <w:rPr>
          <w:rFonts w:ascii="Times New Roman" w:eastAsia="標楷體" w:hAnsi="Times New Roman"/>
          <w:color w:val="000000" w:themeColor="text1"/>
          <w:kern w:val="0"/>
          <w:sz w:val="28"/>
          <w:szCs w:val="28"/>
        </w:rPr>
        <w:t>9</w:t>
      </w:r>
      <w:r w:rsidR="00466C9B" w:rsidRPr="00981D5F">
        <w:rPr>
          <w:rFonts w:ascii="Times New Roman"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1</w:t>
      </w:r>
      <w:r w:rsidR="00466C9B" w:rsidRPr="00981D5F">
        <w:rPr>
          <w:rFonts w:ascii="Times New Roman" w:eastAsia="標楷體" w:hAnsi="Times New Roman"/>
          <w:color w:val="000000" w:themeColor="text1"/>
          <w:kern w:val="0"/>
          <w:sz w:val="28"/>
          <w:szCs w:val="28"/>
        </w:rPr>
        <w:t>3</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1</w:t>
      </w:r>
      <w:r w:rsidR="00466C9B"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1</w:t>
      </w:r>
      <w:r w:rsidR="00466C9B" w:rsidRPr="00981D5F">
        <w:rPr>
          <w:rFonts w:ascii="Times New Roman" w:eastAsia="標楷體" w:hAnsi="Times New Roman"/>
          <w:color w:val="000000" w:themeColor="text1"/>
          <w:kern w:val="0"/>
          <w:sz w:val="28"/>
          <w:szCs w:val="28"/>
        </w:rPr>
        <w:t>6</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2</w:t>
      </w:r>
      <w:r w:rsidR="00466C9B" w:rsidRPr="00981D5F">
        <w:rPr>
          <w:rFonts w:ascii="Times New Roman" w:eastAsia="標楷體" w:hAnsi="Times New Roman"/>
          <w:color w:val="000000" w:themeColor="text1"/>
          <w:kern w:val="0"/>
          <w:sz w:val="28"/>
          <w:szCs w:val="28"/>
        </w:rPr>
        <w:t>6</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2</w:t>
      </w:r>
      <w:r w:rsidR="00466C9B" w:rsidRPr="00981D5F">
        <w:rPr>
          <w:rFonts w:ascii="Times New Roman" w:eastAsia="標楷體" w:hAnsi="Times New Roman"/>
          <w:color w:val="000000" w:themeColor="text1"/>
          <w:kern w:val="0"/>
          <w:sz w:val="28"/>
          <w:szCs w:val="28"/>
        </w:rPr>
        <w:t>7</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2</w:t>
      </w:r>
      <w:r w:rsidR="00466C9B" w:rsidRPr="00981D5F">
        <w:rPr>
          <w:rFonts w:ascii="Times New Roman" w:eastAsia="標楷體" w:hAnsi="Times New Roman"/>
          <w:color w:val="000000" w:themeColor="text1"/>
          <w:kern w:val="0"/>
          <w:sz w:val="28"/>
          <w:szCs w:val="28"/>
        </w:rPr>
        <w:t>8</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32</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33</w:t>
      </w:r>
      <w:r w:rsidRPr="00981D5F">
        <w:rPr>
          <w:rFonts w:ascii="Times New Roman" w:eastAsia="標楷體" w:hAnsi="Times New Roman"/>
          <w:color w:val="000000" w:themeColor="text1"/>
          <w:kern w:val="0"/>
          <w:sz w:val="28"/>
          <w:szCs w:val="28"/>
        </w:rPr>
        <w:t>、</w:t>
      </w:r>
      <w:r w:rsidR="00466C9B" w:rsidRPr="00981D5F">
        <w:rPr>
          <w:rFonts w:ascii="Times New Roman" w:eastAsia="標楷體" w:hAnsi="Times New Roman"/>
          <w:color w:val="000000" w:themeColor="text1"/>
          <w:kern w:val="0"/>
          <w:sz w:val="28"/>
          <w:szCs w:val="28"/>
        </w:rPr>
        <w:t>35</w:t>
      </w:r>
      <w:r w:rsidR="00466C9B" w:rsidRPr="00981D5F">
        <w:rPr>
          <w:rFonts w:ascii="Times New Roman"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38</w:t>
      </w:r>
      <w:r w:rsidRPr="00981D5F">
        <w:rPr>
          <w:rFonts w:ascii="Times New Roman" w:eastAsia="標楷體" w:hAnsi="Times New Roman"/>
          <w:color w:val="000000" w:themeColor="text1"/>
          <w:kern w:val="0"/>
          <w:sz w:val="28"/>
          <w:szCs w:val="28"/>
        </w:rPr>
        <w:t>等</w:t>
      </w:r>
      <w:r w:rsidRPr="00981D5F">
        <w:rPr>
          <w:rFonts w:ascii="Times New Roman" w:eastAsia="標楷體" w:hAnsi="Times New Roman"/>
          <w:color w:val="000000" w:themeColor="text1"/>
          <w:kern w:val="0"/>
          <w:sz w:val="28"/>
          <w:szCs w:val="28"/>
        </w:rPr>
        <w:t>1</w:t>
      </w:r>
      <w:r w:rsidR="00466C9B" w:rsidRPr="00981D5F">
        <w:rPr>
          <w:rFonts w:ascii="Times New Roman" w:eastAsia="標楷體" w:hAnsi="Times New Roman"/>
          <w:color w:val="000000" w:themeColor="text1"/>
          <w:kern w:val="0"/>
          <w:sz w:val="28"/>
          <w:szCs w:val="28"/>
        </w:rPr>
        <w:t>3</w:t>
      </w:r>
      <w:r w:rsidRPr="00981D5F">
        <w:rPr>
          <w:rFonts w:ascii="Times New Roman" w:eastAsia="標楷體" w:hAnsi="Times New Roman"/>
          <w:color w:val="000000" w:themeColor="text1"/>
          <w:kern w:val="0"/>
          <w:sz w:val="28"/>
          <w:szCs w:val="28"/>
        </w:rPr>
        <w:t>題，</w:t>
      </w:r>
      <w:r w:rsidR="00910B66" w:rsidRPr="00981D5F">
        <w:rPr>
          <w:rFonts w:ascii="Times New Roman" w:eastAsia="標楷體" w:hAnsi="Times New Roman"/>
          <w:color w:val="000000" w:themeColor="text1"/>
          <w:kern w:val="0"/>
          <w:sz w:val="28"/>
          <w:szCs w:val="28"/>
        </w:rPr>
        <w:t>再次投入主成分分析，以最大變異法進行因素轉軸，其中僅</w:t>
      </w:r>
      <w:r w:rsidR="00466C9B" w:rsidRPr="00981D5F">
        <w:rPr>
          <w:rFonts w:ascii="Times New Roman" w:eastAsia="標楷體" w:hAnsi="Times New Roman"/>
          <w:color w:val="000000" w:themeColor="text1"/>
          <w:kern w:val="0"/>
          <w:sz w:val="28"/>
          <w:szCs w:val="28"/>
        </w:rPr>
        <w:t>因素</w:t>
      </w:r>
      <w:r w:rsidR="00466C9B" w:rsidRPr="00981D5F">
        <w:rPr>
          <w:rFonts w:ascii="Times New Roman" w:eastAsia="標楷體" w:hAnsi="Times New Roman"/>
          <w:color w:val="000000" w:themeColor="text1"/>
          <w:kern w:val="0"/>
          <w:sz w:val="28"/>
          <w:szCs w:val="28"/>
        </w:rPr>
        <w:t>3</w:t>
      </w:r>
      <w:r w:rsidR="00466C9B" w:rsidRPr="00981D5F">
        <w:rPr>
          <w:rFonts w:ascii="Times New Roman" w:eastAsia="標楷體" w:hAnsi="Times New Roman"/>
          <w:color w:val="000000" w:themeColor="text1"/>
          <w:kern w:val="0"/>
          <w:sz w:val="28"/>
          <w:szCs w:val="28"/>
        </w:rPr>
        <w:t>第</w:t>
      </w:r>
      <w:r w:rsidR="00910B66" w:rsidRPr="00981D5F">
        <w:rPr>
          <w:rFonts w:ascii="Times New Roman" w:eastAsia="標楷體" w:hAnsi="Times New Roman"/>
          <w:color w:val="000000" w:themeColor="text1"/>
          <w:kern w:val="0"/>
          <w:sz w:val="28"/>
          <w:szCs w:val="28"/>
        </w:rPr>
        <w:t>3</w:t>
      </w:r>
      <w:r w:rsidR="00466C9B" w:rsidRPr="00981D5F">
        <w:rPr>
          <w:rFonts w:ascii="Times New Roman" w:eastAsia="標楷體" w:hAnsi="Times New Roman"/>
          <w:color w:val="000000" w:themeColor="text1"/>
          <w:kern w:val="0"/>
          <w:sz w:val="28"/>
          <w:szCs w:val="28"/>
        </w:rPr>
        <w:t>題</w:t>
      </w:r>
      <w:r w:rsidR="00910B66" w:rsidRPr="00981D5F">
        <w:rPr>
          <w:rFonts w:ascii="Times New Roman" w:eastAsia="標楷體" w:hAnsi="Times New Roman"/>
          <w:color w:val="000000" w:themeColor="text1"/>
          <w:kern w:val="0"/>
          <w:sz w:val="28"/>
          <w:szCs w:val="28"/>
        </w:rPr>
        <w:t>「具備公文書的知識」</w:t>
      </w:r>
      <w:r w:rsidR="00466C9B" w:rsidRPr="00981D5F">
        <w:rPr>
          <w:rFonts w:ascii="Times New Roman" w:eastAsia="標楷體" w:hAnsi="Times New Roman"/>
          <w:color w:val="000000" w:themeColor="text1"/>
          <w:kern w:val="0"/>
          <w:sz w:val="28"/>
          <w:szCs w:val="28"/>
        </w:rPr>
        <w:t>因素負荷量為</w:t>
      </w:r>
      <w:r w:rsidR="00466C9B" w:rsidRPr="00981D5F">
        <w:rPr>
          <w:rFonts w:ascii="Times New Roman" w:eastAsia="標楷體" w:hAnsi="Times New Roman"/>
          <w:color w:val="000000" w:themeColor="text1"/>
          <w:kern w:val="0"/>
          <w:sz w:val="28"/>
          <w:szCs w:val="28"/>
        </w:rPr>
        <w:t>.54</w:t>
      </w:r>
      <w:r w:rsidR="00910B66" w:rsidRPr="00981D5F">
        <w:rPr>
          <w:rFonts w:ascii="Times New Roman" w:eastAsia="標楷體" w:hAnsi="Times New Roman"/>
          <w:color w:val="000000" w:themeColor="text1"/>
          <w:kern w:val="0"/>
          <w:sz w:val="28"/>
          <w:szCs w:val="28"/>
        </w:rPr>
        <w:t>8</w:t>
      </w:r>
      <w:r w:rsidR="00466C9B" w:rsidRPr="00981D5F">
        <w:rPr>
          <w:rFonts w:ascii="Times New Roman" w:eastAsia="標楷體" w:hAnsi="Times New Roman"/>
          <w:color w:val="000000" w:themeColor="text1"/>
          <w:kern w:val="0"/>
          <w:sz w:val="28"/>
          <w:szCs w:val="28"/>
        </w:rPr>
        <w:t>，</w:t>
      </w:r>
      <w:r w:rsidR="00910B66" w:rsidRPr="00981D5F">
        <w:rPr>
          <w:rFonts w:ascii="Times New Roman" w:eastAsia="標楷體" w:hAnsi="Times New Roman"/>
          <w:color w:val="000000" w:themeColor="text1"/>
          <w:kern w:val="0"/>
          <w:sz w:val="28"/>
          <w:szCs w:val="28"/>
        </w:rPr>
        <w:t>經考量後</w:t>
      </w:r>
      <w:proofErr w:type="gramStart"/>
      <w:r w:rsidR="00466C9B" w:rsidRPr="00981D5F">
        <w:rPr>
          <w:rFonts w:ascii="Times New Roman" w:eastAsia="標楷體" w:hAnsi="Times New Roman"/>
          <w:color w:val="000000" w:themeColor="text1"/>
          <w:kern w:val="0"/>
          <w:sz w:val="28"/>
          <w:szCs w:val="28"/>
        </w:rPr>
        <w:t>爰</w:t>
      </w:r>
      <w:proofErr w:type="gramEnd"/>
      <w:r w:rsidR="00466C9B" w:rsidRPr="00981D5F">
        <w:rPr>
          <w:rFonts w:ascii="Times New Roman" w:eastAsia="標楷體" w:hAnsi="Times New Roman"/>
          <w:color w:val="000000" w:themeColor="text1"/>
          <w:kern w:val="0"/>
          <w:sz w:val="28"/>
          <w:szCs w:val="28"/>
        </w:rPr>
        <w:t>予保留</w:t>
      </w:r>
      <w:r w:rsidR="00910B66" w:rsidRPr="00981D5F">
        <w:rPr>
          <w:rFonts w:ascii="Times New Roman" w:eastAsia="標楷體" w:hAnsi="Times New Roman"/>
          <w:color w:val="000000" w:themeColor="text1"/>
          <w:kern w:val="0"/>
          <w:sz w:val="28"/>
          <w:szCs w:val="28"/>
        </w:rPr>
        <w:t>，</w:t>
      </w:r>
      <w:r w:rsidR="00466C9B" w:rsidRPr="00981D5F">
        <w:rPr>
          <w:rFonts w:ascii="Times New Roman" w:eastAsia="標楷體" w:hAnsi="Times New Roman"/>
          <w:color w:val="000000" w:themeColor="text1"/>
          <w:kern w:val="0"/>
          <w:sz w:val="28"/>
          <w:szCs w:val="28"/>
        </w:rPr>
        <w:t>至其餘項目</w:t>
      </w:r>
      <w:r w:rsidRPr="00981D5F">
        <w:rPr>
          <w:rFonts w:ascii="Times New Roman" w:eastAsia="標楷體" w:hAnsi="Times New Roman"/>
          <w:color w:val="000000" w:themeColor="text1"/>
          <w:kern w:val="0"/>
          <w:sz w:val="28"/>
          <w:szCs w:val="28"/>
        </w:rPr>
        <w:t>因素負荷</w:t>
      </w:r>
      <w:proofErr w:type="gramStart"/>
      <w:r w:rsidRPr="00981D5F">
        <w:rPr>
          <w:rFonts w:ascii="Times New Roman" w:eastAsia="標楷體" w:hAnsi="Times New Roman"/>
          <w:color w:val="000000" w:themeColor="text1"/>
          <w:kern w:val="0"/>
          <w:sz w:val="28"/>
          <w:szCs w:val="28"/>
        </w:rPr>
        <w:t>量均達</w:t>
      </w:r>
      <w:proofErr w:type="gramEnd"/>
      <w:r w:rsidRPr="00981D5F">
        <w:rPr>
          <w:rFonts w:ascii="Times New Roman" w:eastAsia="標楷體" w:hAnsi="Times New Roman"/>
          <w:color w:val="000000" w:themeColor="text1"/>
          <w:kern w:val="0"/>
          <w:sz w:val="28"/>
          <w:szCs w:val="28"/>
        </w:rPr>
        <w:t>.55</w:t>
      </w:r>
      <w:r w:rsidRPr="00981D5F">
        <w:rPr>
          <w:rFonts w:ascii="Times New Roman" w:eastAsia="標楷體" w:hAnsi="Times New Roman"/>
          <w:color w:val="000000" w:themeColor="text1"/>
          <w:kern w:val="0"/>
          <w:sz w:val="28"/>
          <w:szCs w:val="28"/>
        </w:rPr>
        <w:t>以上，共獲得</w:t>
      </w:r>
      <w:r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kern w:val="0"/>
          <w:sz w:val="28"/>
          <w:szCs w:val="28"/>
        </w:rPr>
        <w:t>個因素，可解釋</w:t>
      </w:r>
      <w:r w:rsidRPr="00981D5F">
        <w:rPr>
          <w:rFonts w:ascii="Times New Roman" w:eastAsia="標楷體" w:hAnsi="Times New Roman"/>
          <w:color w:val="000000" w:themeColor="text1"/>
          <w:kern w:val="0"/>
          <w:sz w:val="28"/>
          <w:szCs w:val="28"/>
        </w:rPr>
        <w:t>7</w:t>
      </w:r>
      <w:r w:rsidR="00466C9B" w:rsidRPr="00981D5F">
        <w:rPr>
          <w:rFonts w:ascii="Times New Roman" w:eastAsia="標楷體" w:hAnsi="Times New Roman"/>
          <w:color w:val="000000" w:themeColor="text1"/>
          <w:kern w:val="0"/>
          <w:sz w:val="28"/>
          <w:szCs w:val="28"/>
        </w:rPr>
        <w:t>8</w:t>
      </w:r>
      <w:r w:rsidRPr="00981D5F">
        <w:rPr>
          <w:rFonts w:ascii="Times New Roman" w:eastAsia="標楷體" w:hAnsi="Times New Roman"/>
          <w:color w:val="000000" w:themeColor="text1"/>
          <w:kern w:val="0"/>
          <w:sz w:val="28"/>
          <w:szCs w:val="28"/>
        </w:rPr>
        <w:t>.</w:t>
      </w:r>
      <w:r w:rsidR="00910B66" w:rsidRPr="00981D5F">
        <w:rPr>
          <w:rFonts w:ascii="Times New Roman" w:eastAsia="標楷體" w:hAnsi="Times New Roman"/>
          <w:color w:val="000000" w:themeColor="text1"/>
          <w:kern w:val="0"/>
          <w:sz w:val="28"/>
          <w:szCs w:val="28"/>
        </w:rPr>
        <w:t>298</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變異量。因素</w:t>
      </w:r>
      <w:r w:rsidRPr="00981D5F">
        <w:rPr>
          <w:rFonts w:ascii="Times New Roman" w:eastAsia="標楷體" w:hAnsi="Times New Roman"/>
          <w:color w:val="000000" w:themeColor="text1"/>
          <w:kern w:val="0"/>
          <w:sz w:val="28"/>
          <w:szCs w:val="28"/>
        </w:rPr>
        <w:t>1</w:t>
      </w:r>
      <w:r w:rsidRPr="00981D5F">
        <w:rPr>
          <w:rFonts w:ascii="Times New Roman" w:eastAsia="標楷體" w:hAnsi="Times New Roman"/>
          <w:color w:val="000000" w:themeColor="text1"/>
          <w:kern w:val="0"/>
          <w:sz w:val="28"/>
          <w:szCs w:val="28"/>
        </w:rPr>
        <w:t>包含</w:t>
      </w:r>
      <w:r w:rsidR="00466C9B" w:rsidRPr="00981D5F">
        <w:rPr>
          <w:rFonts w:ascii="Times New Roman" w:eastAsia="標楷體" w:hAnsi="Times New Roman"/>
          <w:color w:val="000000" w:themeColor="text1"/>
          <w:kern w:val="0"/>
          <w:sz w:val="28"/>
          <w:szCs w:val="28"/>
        </w:rPr>
        <w:t>18</w:t>
      </w:r>
      <w:r w:rsidRPr="00981D5F">
        <w:rPr>
          <w:rFonts w:ascii="Times New Roman" w:eastAsia="標楷體" w:hAnsi="Times New Roman"/>
          <w:color w:val="000000" w:themeColor="text1"/>
          <w:kern w:val="0"/>
          <w:sz w:val="28"/>
          <w:szCs w:val="28"/>
        </w:rPr>
        <w:t>題、因素</w:t>
      </w:r>
      <w:r w:rsidRPr="00981D5F">
        <w:rPr>
          <w:rFonts w:ascii="Times New Roman" w:eastAsia="標楷體" w:hAnsi="Times New Roman"/>
          <w:color w:val="000000" w:themeColor="text1"/>
          <w:kern w:val="0"/>
          <w:sz w:val="28"/>
          <w:szCs w:val="28"/>
        </w:rPr>
        <w:t>2</w:t>
      </w:r>
      <w:r w:rsidRPr="00981D5F">
        <w:rPr>
          <w:rFonts w:ascii="Times New Roman" w:eastAsia="標楷體" w:hAnsi="Times New Roman"/>
          <w:color w:val="000000" w:themeColor="text1"/>
          <w:kern w:val="0"/>
          <w:sz w:val="28"/>
          <w:szCs w:val="28"/>
        </w:rPr>
        <w:t>包含</w:t>
      </w:r>
      <w:r w:rsidR="00466C9B" w:rsidRPr="00981D5F">
        <w:rPr>
          <w:rFonts w:ascii="Times New Roman" w:eastAsia="標楷體" w:hAnsi="Times New Roman"/>
          <w:color w:val="000000" w:themeColor="text1"/>
          <w:kern w:val="0"/>
          <w:sz w:val="28"/>
          <w:szCs w:val="28"/>
        </w:rPr>
        <w:t>21</w:t>
      </w:r>
      <w:r w:rsidRPr="00981D5F">
        <w:rPr>
          <w:rFonts w:ascii="Times New Roman" w:eastAsia="標楷體" w:hAnsi="Times New Roman"/>
          <w:color w:val="000000" w:themeColor="text1"/>
          <w:kern w:val="0"/>
          <w:sz w:val="28"/>
          <w:szCs w:val="28"/>
        </w:rPr>
        <w:t>題、因素</w:t>
      </w:r>
      <w:r w:rsidRPr="00981D5F">
        <w:rPr>
          <w:rFonts w:ascii="Times New Roman" w:eastAsia="標楷體" w:hAnsi="Times New Roman"/>
          <w:color w:val="000000" w:themeColor="text1"/>
          <w:kern w:val="0"/>
          <w:sz w:val="28"/>
          <w:szCs w:val="28"/>
        </w:rPr>
        <w:lastRenderedPageBreak/>
        <w:t>3</w:t>
      </w:r>
      <w:r w:rsidRPr="00981D5F">
        <w:rPr>
          <w:rFonts w:ascii="Times New Roman" w:eastAsia="標楷體" w:hAnsi="Times New Roman"/>
          <w:color w:val="000000" w:themeColor="text1"/>
          <w:kern w:val="0"/>
          <w:sz w:val="28"/>
          <w:szCs w:val="28"/>
        </w:rPr>
        <w:t>包含</w:t>
      </w:r>
      <w:r w:rsidR="00910B66"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kern w:val="0"/>
          <w:sz w:val="28"/>
          <w:szCs w:val="28"/>
        </w:rPr>
        <w:t>題、因素</w:t>
      </w:r>
      <w:r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kern w:val="0"/>
          <w:sz w:val="28"/>
          <w:szCs w:val="28"/>
        </w:rPr>
        <w:t>包含</w:t>
      </w:r>
      <w:r w:rsidRPr="00981D5F">
        <w:rPr>
          <w:rFonts w:ascii="Times New Roman" w:eastAsia="標楷體" w:hAnsi="Times New Roman"/>
          <w:color w:val="000000" w:themeColor="text1"/>
          <w:kern w:val="0"/>
          <w:sz w:val="28"/>
          <w:szCs w:val="28"/>
        </w:rPr>
        <w:t>4</w:t>
      </w:r>
      <w:r w:rsidRPr="00981D5F">
        <w:rPr>
          <w:rFonts w:ascii="Times New Roman" w:eastAsia="標楷體" w:hAnsi="Times New Roman"/>
          <w:color w:val="000000" w:themeColor="text1"/>
          <w:kern w:val="0"/>
          <w:sz w:val="28"/>
          <w:szCs w:val="28"/>
        </w:rPr>
        <w:t>題。又上開各因素</w:t>
      </w:r>
      <w:proofErr w:type="spellStart"/>
      <w:r w:rsidRPr="00981D5F">
        <w:rPr>
          <w:rFonts w:ascii="Times New Roman" w:eastAsia="標楷體" w:hAnsi="Times New Roman"/>
          <w:color w:val="000000" w:themeColor="text1"/>
          <w:kern w:val="0"/>
          <w:sz w:val="28"/>
          <w:szCs w:val="28"/>
        </w:rPr>
        <w:t>Cronbach</w:t>
      </w:r>
      <w:proofErr w:type="gramStart"/>
      <w:r w:rsidRPr="00981D5F">
        <w:rPr>
          <w:rFonts w:ascii="Times New Roman" w:eastAsia="標楷體" w:hAnsi="Times New Roman"/>
          <w:color w:val="000000" w:themeColor="text1"/>
          <w:kern w:val="0"/>
          <w:sz w:val="28"/>
          <w:szCs w:val="28"/>
        </w:rPr>
        <w:t>’</w:t>
      </w:r>
      <w:proofErr w:type="gramEnd"/>
      <w:r w:rsidRPr="00981D5F">
        <w:rPr>
          <w:rFonts w:ascii="Times New Roman" w:eastAsia="標楷體" w:hAnsi="Times New Roman"/>
          <w:color w:val="000000" w:themeColor="text1"/>
          <w:kern w:val="0"/>
          <w:sz w:val="28"/>
          <w:szCs w:val="28"/>
        </w:rPr>
        <w:t>s</w:t>
      </w:r>
      <w:proofErr w:type="spellEnd"/>
      <w:r w:rsidRPr="00981D5F">
        <w:rPr>
          <w:rFonts w:ascii="Times New Roman" w:eastAsia="標楷體" w:hAnsi="Times New Roman"/>
          <w:color w:val="000000" w:themeColor="text1"/>
          <w:kern w:val="0"/>
          <w:sz w:val="28"/>
          <w:szCs w:val="28"/>
        </w:rPr>
        <w:t xml:space="preserve"> α</w:t>
      </w:r>
      <w:r w:rsidRPr="00981D5F">
        <w:rPr>
          <w:rFonts w:ascii="Times New Roman" w:eastAsia="標楷體" w:hAnsi="Times New Roman"/>
          <w:color w:val="000000" w:themeColor="text1"/>
          <w:kern w:val="0"/>
          <w:sz w:val="28"/>
          <w:szCs w:val="28"/>
        </w:rPr>
        <w:t>係數分別為</w:t>
      </w:r>
      <w:r w:rsidRPr="00981D5F">
        <w:rPr>
          <w:rFonts w:ascii="Times New Roman" w:eastAsia="標楷體" w:hAnsi="Times New Roman"/>
          <w:color w:val="000000" w:themeColor="text1"/>
          <w:kern w:val="0"/>
          <w:sz w:val="28"/>
          <w:szCs w:val="28"/>
        </w:rPr>
        <w:t>.98</w:t>
      </w:r>
      <w:r w:rsidR="00466C9B" w:rsidRPr="00981D5F">
        <w:rPr>
          <w:rFonts w:ascii="Times New Roman" w:eastAsia="標楷體" w:hAnsi="Times New Roman"/>
          <w:color w:val="000000" w:themeColor="text1"/>
          <w:kern w:val="0"/>
          <w:sz w:val="28"/>
          <w:szCs w:val="28"/>
        </w:rPr>
        <w:t>3</w:t>
      </w:r>
      <w:r w:rsidRPr="00981D5F">
        <w:rPr>
          <w:rFonts w:ascii="Times New Roman" w:eastAsia="標楷體"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.9</w:t>
      </w:r>
      <w:r w:rsidR="00466C9B" w:rsidRPr="00981D5F">
        <w:rPr>
          <w:rFonts w:ascii="Times New Roman" w:eastAsia="標楷體" w:hAnsi="Times New Roman"/>
          <w:color w:val="000000" w:themeColor="text1"/>
          <w:kern w:val="0"/>
          <w:sz w:val="28"/>
          <w:szCs w:val="28"/>
        </w:rPr>
        <w:t>83</w:t>
      </w:r>
      <w:r w:rsidR="00466C9B" w:rsidRPr="00981D5F">
        <w:rPr>
          <w:rFonts w:ascii="Times New Roman" w:hAnsi="Times New Roman"/>
          <w:color w:val="000000" w:themeColor="text1"/>
          <w:kern w:val="0"/>
          <w:sz w:val="28"/>
          <w:szCs w:val="28"/>
        </w:rPr>
        <w:t>、</w:t>
      </w:r>
      <w:r w:rsidRPr="00981D5F">
        <w:rPr>
          <w:rFonts w:ascii="Times New Roman" w:eastAsia="標楷體" w:hAnsi="Times New Roman"/>
          <w:color w:val="000000" w:themeColor="text1"/>
          <w:kern w:val="0"/>
          <w:sz w:val="28"/>
          <w:szCs w:val="28"/>
        </w:rPr>
        <w:t>.</w:t>
      </w:r>
      <w:r w:rsidR="00466C9B" w:rsidRPr="00981D5F">
        <w:rPr>
          <w:rFonts w:ascii="Times New Roman" w:eastAsia="標楷體" w:hAnsi="Times New Roman"/>
          <w:color w:val="000000" w:themeColor="text1"/>
          <w:kern w:val="0"/>
          <w:sz w:val="28"/>
          <w:szCs w:val="28"/>
        </w:rPr>
        <w:t>8</w:t>
      </w:r>
      <w:r w:rsidR="00910B66" w:rsidRPr="00981D5F">
        <w:rPr>
          <w:rFonts w:ascii="Times New Roman" w:eastAsia="標楷體" w:hAnsi="Times New Roman"/>
          <w:color w:val="000000" w:themeColor="text1"/>
          <w:kern w:val="0"/>
          <w:sz w:val="28"/>
          <w:szCs w:val="28"/>
        </w:rPr>
        <w:t>99</w:t>
      </w:r>
      <w:r w:rsidR="00466C9B" w:rsidRPr="00981D5F">
        <w:rPr>
          <w:rFonts w:ascii="Times New Roman" w:eastAsia="標楷體" w:hAnsi="Times New Roman"/>
          <w:color w:val="000000" w:themeColor="text1"/>
          <w:kern w:val="0"/>
          <w:sz w:val="28"/>
          <w:szCs w:val="28"/>
        </w:rPr>
        <w:t>及</w:t>
      </w:r>
      <w:r w:rsidR="00466C9B" w:rsidRPr="00981D5F">
        <w:rPr>
          <w:rFonts w:ascii="Times New Roman" w:eastAsia="標楷體" w:hAnsi="Times New Roman"/>
          <w:color w:val="000000" w:themeColor="text1"/>
          <w:kern w:val="0"/>
          <w:sz w:val="28"/>
          <w:szCs w:val="28"/>
        </w:rPr>
        <w:t>.8</w:t>
      </w:r>
      <w:r w:rsidR="00910B66" w:rsidRPr="00981D5F">
        <w:rPr>
          <w:rFonts w:ascii="Times New Roman" w:eastAsia="標楷體" w:hAnsi="Times New Roman"/>
          <w:color w:val="000000" w:themeColor="text1"/>
          <w:kern w:val="0"/>
          <w:sz w:val="28"/>
          <w:szCs w:val="28"/>
        </w:rPr>
        <w:t>45</w:t>
      </w:r>
      <w:r w:rsidRPr="00981D5F">
        <w:rPr>
          <w:rFonts w:ascii="Times New Roman" w:eastAsia="標楷體" w:hAnsi="Times New Roman"/>
          <w:color w:val="000000" w:themeColor="text1"/>
          <w:kern w:val="0"/>
          <w:sz w:val="28"/>
          <w:szCs w:val="28"/>
        </w:rPr>
        <w:t>，顯見具相當信度，各項數值如附錄</w:t>
      </w:r>
      <w:r w:rsidR="00F7758A" w:rsidRPr="00981D5F">
        <w:rPr>
          <w:rFonts w:ascii="Times New Roman" w:eastAsia="標楷體" w:hAnsi="Times New Roman"/>
          <w:color w:val="000000" w:themeColor="text1"/>
          <w:kern w:val="0"/>
          <w:sz w:val="28"/>
          <w:szCs w:val="28"/>
        </w:rPr>
        <w:t>1</w:t>
      </w:r>
      <w:r w:rsidR="00B70B5B" w:rsidRPr="00981D5F">
        <w:rPr>
          <w:rFonts w:ascii="Times New Roman" w:eastAsia="標楷體" w:hAnsi="Times New Roman"/>
          <w:color w:val="000000" w:themeColor="text1"/>
          <w:kern w:val="0"/>
          <w:sz w:val="28"/>
          <w:szCs w:val="28"/>
        </w:rPr>
        <w:t>2</w:t>
      </w:r>
      <w:r w:rsidRPr="00981D5F">
        <w:rPr>
          <w:rFonts w:ascii="Times New Roman" w:eastAsia="標楷體" w:hAnsi="Times New Roman"/>
          <w:color w:val="000000" w:themeColor="text1"/>
          <w:kern w:val="0"/>
          <w:sz w:val="28"/>
          <w:szCs w:val="28"/>
        </w:rPr>
        <w:t>。</w:t>
      </w:r>
    </w:p>
    <w:p w:rsidR="007F7F5A" w:rsidRPr="00981D5F" w:rsidRDefault="00584691" w:rsidP="00A574AB">
      <w:pPr>
        <w:pStyle w:val="a7"/>
        <w:numPr>
          <w:ilvl w:val="0"/>
          <w:numId w:val="10"/>
        </w:numPr>
        <w:spacing w:line="560" w:lineRule="exact"/>
        <w:ind w:leftChars="0" w:hanging="873"/>
        <w:jc w:val="both"/>
        <w:rPr>
          <w:rFonts w:ascii="Times New Roman" w:eastAsia="標楷體" w:hAnsi="Times New Roman"/>
          <w:color w:val="000000" w:themeColor="text1"/>
          <w:kern w:val="0"/>
          <w:sz w:val="28"/>
          <w:szCs w:val="28"/>
        </w:rPr>
      </w:pPr>
      <w:r w:rsidRPr="00981D5F">
        <w:rPr>
          <w:rFonts w:ascii="Times New Roman" w:eastAsia="標楷體" w:hAnsi="Times New Roman"/>
          <w:color w:val="000000" w:themeColor="text1"/>
          <w:kern w:val="0"/>
          <w:sz w:val="28"/>
          <w:szCs w:val="28"/>
        </w:rPr>
        <w:t>成對樣本</w:t>
      </w:r>
      <w:r w:rsidRPr="00981D5F">
        <w:rPr>
          <w:rFonts w:ascii="Times New Roman" w:eastAsia="標楷體" w:hAnsi="Times New Roman"/>
          <w:color w:val="000000" w:themeColor="text1"/>
          <w:kern w:val="0"/>
          <w:sz w:val="28"/>
          <w:szCs w:val="28"/>
        </w:rPr>
        <w:t>t</w:t>
      </w:r>
      <w:r w:rsidRPr="00981D5F">
        <w:rPr>
          <w:rFonts w:ascii="Times New Roman" w:eastAsia="標楷體" w:hAnsi="Times New Roman"/>
          <w:color w:val="000000" w:themeColor="text1"/>
          <w:kern w:val="0"/>
          <w:sz w:val="28"/>
          <w:szCs w:val="28"/>
        </w:rPr>
        <w:t>檢定：本次調查</w:t>
      </w:r>
      <w:proofErr w:type="gramStart"/>
      <w:r w:rsidRPr="00981D5F">
        <w:rPr>
          <w:rFonts w:ascii="Times New Roman" w:eastAsia="標楷體" w:hAnsi="Times New Roman"/>
          <w:color w:val="000000" w:themeColor="text1"/>
          <w:kern w:val="0"/>
          <w:sz w:val="28"/>
          <w:szCs w:val="28"/>
        </w:rPr>
        <w:t>採雙維</w:t>
      </w:r>
      <w:proofErr w:type="gramEnd"/>
      <w:r w:rsidRPr="00981D5F">
        <w:rPr>
          <w:rFonts w:ascii="Times New Roman" w:eastAsia="標楷體" w:hAnsi="Times New Roman"/>
          <w:color w:val="000000" w:themeColor="text1"/>
          <w:kern w:val="0"/>
          <w:sz w:val="28"/>
          <w:szCs w:val="28"/>
        </w:rPr>
        <w:t>問卷，係由考試錄取人員之直屬主管填答「對於達成組織績效重要程度」與「新進人員的知識具備程度（技巧展現程度、能力具備程度或態度展現程度），</w:t>
      </w:r>
      <w:proofErr w:type="gramStart"/>
      <w:r w:rsidRPr="00981D5F">
        <w:rPr>
          <w:rFonts w:ascii="Times New Roman" w:eastAsia="標楷體" w:hAnsi="Times New Roman"/>
          <w:color w:val="000000" w:themeColor="text1"/>
          <w:kern w:val="0"/>
          <w:sz w:val="28"/>
          <w:szCs w:val="28"/>
        </w:rPr>
        <w:t>俾</w:t>
      </w:r>
      <w:proofErr w:type="gramEnd"/>
      <w:r w:rsidRPr="00981D5F">
        <w:rPr>
          <w:rFonts w:ascii="Times New Roman" w:eastAsia="標楷體" w:hAnsi="Times New Roman"/>
          <w:color w:val="000000" w:themeColor="text1"/>
          <w:kern w:val="0"/>
          <w:sz w:val="28"/>
          <w:szCs w:val="28"/>
        </w:rPr>
        <w:t>發現職能缺口。經比較因素分析後，以「成對樣本</w:t>
      </w:r>
      <w:r w:rsidRPr="00981D5F">
        <w:rPr>
          <w:rFonts w:ascii="Times New Roman" w:eastAsia="標楷體" w:hAnsi="Times New Roman"/>
          <w:color w:val="000000" w:themeColor="text1"/>
          <w:kern w:val="0"/>
          <w:sz w:val="28"/>
          <w:szCs w:val="28"/>
        </w:rPr>
        <w:t>t</w:t>
      </w:r>
      <w:r w:rsidRPr="00981D5F">
        <w:rPr>
          <w:rFonts w:ascii="Times New Roman" w:eastAsia="標楷體" w:hAnsi="Times New Roman"/>
          <w:color w:val="000000" w:themeColor="text1"/>
          <w:kern w:val="0"/>
          <w:sz w:val="28"/>
          <w:szCs w:val="28"/>
        </w:rPr>
        <w:t>檢定」來檢定兩者間差距之差異情形，各項數值如附錄</w:t>
      </w:r>
      <w:r w:rsidRPr="00981D5F">
        <w:rPr>
          <w:rFonts w:ascii="Times New Roman" w:eastAsia="標楷體" w:hAnsi="Times New Roman"/>
          <w:color w:val="000000" w:themeColor="text1"/>
          <w:kern w:val="0"/>
          <w:sz w:val="28"/>
          <w:szCs w:val="28"/>
        </w:rPr>
        <w:t>1</w:t>
      </w:r>
      <w:r w:rsidR="00B70B5B" w:rsidRPr="00981D5F">
        <w:rPr>
          <w:rFonts w:ascii="Times New Roman" w:eastAsia="標楷體" w:hAnsi="Times New Roman"/>
          <w:color w:val="000000" w:themeColor="text1"/>
          <w:kern w:val="0"/>
          <w:sz w:val="28"/>
          <w:szCs w:val="28"/>
        </w:rPr>
        <w:t>3</w:t>
      </w:r>
      <w:r w:rsidRPr="00981D5F">
        <w:rPr>
          <w:rFonts w:ascii="Times New Roman" w:eastAsia="標楷體" w:hAnsi="Times New Roman"/>
          <w:color w:val="000000" w:themeColor="text1"/>
          <w:kern w:val="0"/>
          <w:sz w:val="28"/>
          <w:szCs w:val="28"/>
        </w:rPr>
        <w:t>。</w:t>
      </w:r>
    </w:p>
    <w:p w:rsidR="00B20A98" w:rsidRPr="00981D5F" w:rsidRDefault="00584691" w:rsidP="00A574AB">
      <w:pPr>
        <w:pStyle w:val="a7"/>
        <w:numPr>
          <w:ilvl w:val="0"/>
          <w:numId w:val="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小結：</w:t>
      </w:r>
      <w:r w:rsidR="00B20A98" w:rsidRPr="00981D5F">
        <w:rPr>
          <w:rFonts w:ascii="Times New Roman" w:eastAsia="標楷體" w:hAnsi="Times New Roman"/>
          <w:color w:val="000000" w:themeColor="text1"/>
          <w:sz w:val="28"/>
          <w:szCs w:val="28"/>
        </w:rPr>
        <w:t>依上開因素分析結果，參</w:t>
      </w:r>
      <w:proofErr w:type="gramStart"/>
      <w:r w:rsidR="00B20A98" w:rsidRPr="00981D5F">
        <w:rPr>
          <w:rFonts w:ascii="Times New Roman" w:eastAsia="標楷體" w:hAnsi="Times New Roman"/>
          <w:color w:val="000000" w:themeColor="text1"/>
          <w:sz w:val="28"/>
          <w:szCs w:val="28"/>
        </w:rPr>
        <w:t>採</w:t>
      </w:r>
      <w:proofErr w:type="gramEnd"/>
      <w:r w:rsidR="00B20A98" w:rsidRPr="00981D5F">
        <w:rPr>
          <w:rFonts w:ascii="Times New Roman" w:eastAsia="標楷體" w:hAnsi="Times New Roman"/>
          <w:color w:val="000000" w:themeColor="text1"/>
          <w:sz w:val="28"/>
          <w:szCs w:val="28"/>
        </w:rPr>
        <w:t>勞動部（前行政院勞工委員會）「職能基準發展指引」之</w:t>
      </w:r>
      <w:r w:rsidR="00B20A98" w:rsidRPr="00981D5F">
        <w:rPr>
          <w:rFonts w:ascii="Times New Roman" w:eastAsia="標楷體" w:hAnsi="Times New Roman"/>
          <w:color w:val="000000" w:themeColor="text1"/>
          <w:sz w:val="28"/>
          <w:szCs w:val="28"/>
        </w:rPr>
        <w:t>STAR</w:t>
      </w:r>
      <w:r w:rsidR="00B20A98" w:rsidRPr="00981D5F">
        <w:rPr>
          <w:rFonts w:ascii="Times New Roman" w:eastAsia="標楷體" w:hAnsi="Times New Roman"/>
          <w:color w:val="000000" w:themeColor="text1"/>
          <w:sz w:val="28"/>
          <w:szCs w:val="28"/>
        </w:rPr>
        <w:t xml:space="preserve">原則（如圖　　</w:t>
      </w:r>
      <w:r w:rsidR="00B20A98" w:rsidRPr="00981D5F">
        <w:rPr>
          <w:rFonts w:ascii="Times New Roman" w:eastAsia="標楷體" w:hAnsi="Times New Roman"/>
          <w:color w:val="000000" w:themeColor="text1"/>
          <w:sz w:val="28"/>
          <w:szCs w:val="28"/>
        </w:rPr>
        <w:t>2-2</w:t>
      </w:r>
      <w:r w:rsidR="00B20A98" w:rsidRPr="00981D5F">
        <w:rPr>
          <w:rFonts w:ascii="Times New Roman" w:eastAsia="標楷體" w:hAnsi="Times New Roman"/>
          <w:color w:val="000000" w:themeColor="text1"/>
          <w:sz w:val="28"/>
          <w:szCs w:val="28"/>
        </w:rPr>
        <w:t>），以本研究調查所得之知識、技巧、能力、態度考量普通考試錄取人員職責程度發展可衡量工作成效之量化指標及可觀察之行為指標，另參考其他相關文獻為職能命名及定義，列表如附錄</w:t>
      </w:r>
      <w:r w:rsidR="00B20A98" w:rsidRPr="00981D5F">
        <w:rPr>
          <w:rFonts w:ascii="Times New Roman" w:eastAsia="標楷體" w:hAnsi="Times New Roman"/>
          <w:color w:val="000000" w:themeColor="text1"/>
          <w:sz w:val="28"/>
          <w:szCs w:val="28"/>
        </w:rPr>
        <w:t>1</w:t>
      </w:r>
      <w:r w:rsidR="00B70B5B" w:rsidRPr="00981D5F">
        <w:rPr>
          <w:rFonts w:ascii="Times New Roman" w:eastAsia="標楷體" w:hAnsi="Times New Roman"/>
          <w:color w:val="000000" w:themeColor="text1"/>
          <w:sz w:val="28"/>
          <w:szCs w:val="28"/>
        </w:rPr>
        <w:t>4</w:t>
      </w:r>
      <w:r w:rsidR="00B20A98" w:rsidRPr="00981D5F">
        <w:rPr>
          <w:rFonts w:ascii="Times New Roman" w:eastAsia="標楷體" w:hAnsi="Times New Roman"/>
          <w:color w:val="000000" w:themeColor="text1"/>
          <w:sz w:val="28"/>
          <w:szCs w:val="28"/>
        </w:rPr>
        <w:t>。如項次</w:t>
      </w:r>
      <w:r w:rsidR="00261F5F" w:rsidRPr="00981D5F">
        <w:rPr>
          <w:rFonts w:ascii="Times New Roman" w:eastAsia="標楷體" w:hAnsi="Times New Roman"/>
          <w:color w:val="000000" w:themeColor="text1"/>
          <w:sz w:val="28"/>
          <w:szCs w:val="28"/>
        </w:rPr>
        <w:t>u</w:t>
      </w:r>
      <w:r w:rsidR="00B20A98" w:rsidRPr="00981D5F">
        <w:rPr>
          <w:rFonts w:ascii="Times New Roman" w:eastAsia="標楷體" w:hAnsi="Times New Roman"/>
          <w:color w:val="000000" w:themeColor="text1"/>
          <w:sz w:val="28"/>
          <w:szCs w:val="28"/>
        </w:rPr>
        <w:t>1</w:t>
      </w:r>
      <w:r w:rsidR="00B20A98" w:rsidRPr="00981D5F">
        <w:rPr>
          <w:rFonts w:ascii="Times New Roman" w:eastAsia="標楷體" w:hAnsi="Times New Roman"/>
          <w:color w:val="000000" w:themeColor="text1"/>
          <w:sz w:val="28"/>
          <w:szCs w:val="28"/>
        </w:rPr>
        <w:t>「面對他人建議時，能配合修正，以提升服務品質」，其職能內涵係包含</w:t>
      </w:r>
      <w:r w:rsidR="00B20A98" w:rsidRPr="00981D5F">
        <w:rPr>
          <w:rFonts w:ascii="Times New Roman" w:eastAsia="標楷體" w:hAnsi="Times New Roman"/>
          <w:color w:val="000000" w:themeColor="text1"/>
          <w:sz w:val="28"/>
          <w:szCs w:val="28"/>
        </w:rPr>
        <w:t>AB17</w:t>
      </w:r>
      <w:r w:rsidR="00B20A98" w:rsidRPr="00981D5F">
        <w:rPr>
          <w:rFonts w:ascii="Times New Roman" w:eastAsia="標楷體" w:hAnsi="Times New Roman"/>
          <w:color w:val="000000" w:themeColor="text1"/>
          <w:sz w:val="28"/>
          <w:szCs w:val="28"/>
        </w:rPr>
        <w:t>「覺察他人負面反應後，能視需要適時檢討修正」及</w:t>
      </w:r>
      <w:r w:rsidR="00B20A98" w:rsidRPr="00981D5F">
        <w:rPr>
          <w:rFonts w:ascii="Times New Roman" w:eastAsia="標楷體" w:hAnsi="Times New Roman"/>
          <w:color w:val="000000" w:themeColor="text1"/>
          <w:sz w:val="28"/>
          <w:szCs w:val="28"/>
        </w:rPr>
        <w:t>AT6</w:t>
      </w:r>
      <w:r w:rsidR="00B20A98" w:rsidRPr="00981D5F">
        <w:rPr>
          <w:rFonts w:ascii="Times New Roman" w:eastAsia="標楷體" w:hAnsi="Times New Roman"/>
          <w:color w:val="000000" w:themeColor="text1"/>
          <w:sz w:val="28"/>
          <w:szCs w:val="28"/>
        </w:rPr>
        <w:t>「願意接受他人建議與批評」。</w:t>
      </w:r>
      <w:proofErr w:type="gramStart"/>
      <w:r w:rsidR="00B20A98" w:rsidRPr="00981D5F">
        <w:rPr>
          <w:rFonts w:ascii="Times New Roman" w:eastAsia="標楷體" w:hAnsi="Times New Roman"/>
          <w:color w:val="000000" w:themeColor="text1"/>
          <w:sz w:val="28"/>
          <w:szCs w:val="28"/>
        </w:rPr>
        <w:t>爰</w:t>
      </w:r>
      <w:proofErr w:type="gramEnd"/>
      <w:r w:rsidR="00B20A98" w:rsidRPr="00981D5F">
        <w:rPr>
          <w:rFonts w:ascii="Times New Roman" w:eastAsia="標楷體" w:hAnsi="Times New Roman"/>
          <w:color w:val="000000" w:themeColor="text1"/>
          <w:sz w:val="28"/>
          <w:szCs w:val="28"/>
        </w:rPr>
        <w:t>彙整公務人員普通考試錄取人員核心職能架構如表</w:t>
      </w:r>
      <w:r w:rsidR="00B20A98" w:rsidRPr="00981D5F">
        <w:rPr>
          <w:rFonts w:ascii="Times New Roman" w:eastAsia="標楷體" w:hAnsi="Times New Roman"/>
          <w:color w:val="000000" w:themeColor="text1"/>
          <w:sz w:val="28"/>
          <w:szCs w:val="28"/>
        </w:rPr>
        <w:t>6-2</w:t>
      </w:r>
      <w:r w:rsidR="00B20A98" w:rsidRPr="00981D5F">
        <w:rPr>
          <w:rFonts w:ascii="Times New Roman" w:eastAsia="標楷體" w:hAnsi="Times New Roman"/>
          <w:color w:val="000000" w:themeColor="text1"/>
          <w:sz w:val="28"/>
          <w:szCs w:val="28"/>
        </w:rPr>
        <w:t>。</w:t>
      </w:r>
    </w:p>
    <w:p w:rsidR="001E41C0" w:rsidRPr="00981D5F" w:rsidRDefault="001E41C0" w:rsidP="00B20A98">
      <w:pPr>
        <w:spacing w:line="560" w:lineRule="exact"/>
        <w:jc w:val="both"/>
        <w:rPr>
          <w:rFonts w:eastAsia="標楷體"/>
          <w:color w:val="000000" w:themeColor="text1"/>
          <w:sz w:val="28"/>
          <w:szCs w:val="28"/>
        </w:rPr>
      </w:pPr>
    </w:p>
    <w:p w:rsidR="00C16F28" w:rsidRPr="00981D5F" w:rsidRDefault="00C16F28" w:rsidP="001E41C0">
      <w:pPr>
        <w:spacing w:line="560" w:lineRule="exact"/>
        <w:jc w:val="both"/>
        <w:rPr>
          <w:rFonts w:eastAsia="標楷體"/>
          <w:color w:val="000000" w:themeColor="text1"/>
          <w:sz w:val="28"/>
          <w:szCs w:val="28"/>
        </w:rPr>
      </w:pPr>
    </w:p>
    <w:p w:rsidR="00C16F28" w:rsidRPr="00981D5F" w:rsidRDefault="00C16F28" w:rsidP="001E41C0">
      <w:pPr>
        <w:spacing w:line="560" w:lineRule="exact"/>
        <w:jc w:val="both"/>
        <w:rPr>
          <w:rFonts w:eastAsia="標楷體"/>
          <w:color w:val="000000" w:themeColor="text1"/>
          <w:sz w:val="28"/>
          <w:szCs w:val="28"/>
        </w:rPr>
      </w:pPr>
    </w:p>
    <w:p w:rsidR="00C16F28" w:rsidRPr="00981D5F" w:rsidRDefault="00C16F28" w:rsidP="001E41C0">
      <w:pPr>
        <w:spacing w:line="560" w:lineRule="exact"/>
        <w:jc w:val="both"/>
        <w:rPr>
          <w:rFonts w:eastAsia="標楷體"/>
          <w:color w:val="000000" w:themeColor="text1"/>
          <w:sz w:val="28"/>
          <w:szCs w:val="28"/>
        </w:rPr>
      </w:pPr>
    </w:p>
    <w:p w:rsidR="001E41C0" w:rsidRPr="00981D5F" w:rsidRDefault="001E41C0" w:rsidP="001E41C0">
      <w:pPr>
        <w:spacing w:line="560" w:lineRule="exact"/>
        <w:jc w:val="both"/>
        <w:rPr>
          <w:rFonts w:eastAsia="標楷體"/>
          <w:color w:val="000000" w:themeColor="text1"/>
          <w:sz w:val="28"/>
          <w:szCs w:val="28"/>
        </w:rPr>
      </w:pPr>
    </w:p>
    <w:p w:rsidR="00F7758A" w:rsidRPr="00981D5F" w:rsidRDefault="00F7758A" w:rsidP="00F7758A">
      <w:pPr>
        <w:spacing w:line="560" w:lineRule="exact"/>
        <w:jc w:val="both"/>
        <w:rPr>
          <w:rFonts w:eastAsia="標楷體"/>
          <w:color w:val="000000" w:themeColor="text1"/>
          <w:sz w:val="28"/>
          <w:szCs w:val="28"/>
        </w:rPr>
      </w:pPr>
      <w:r w:rsidRPr="00981D5F">
        <w:rPr>
          <w:rFonts w:eastAsia="標楷體"/>
          <w:color w:val="000000" w:themeColor="text1"/>
          <w:sz w:val="28"/>
          <w:szCs w:val="28"/>
        </w:rPr>
        <w:lastRenderedPageBreak/>
        <w:t>表</w:t>
      </w:r>
      <w:r w:rsidR="003224E9" w:rsidRPr="00981D5F">
        <w:rPr>
          <w:rFonts w:eastAsia="標楷體"/>
          <w:color w:val="000000" w:themeColor="text1"/>
          <w:sz w:val="28"/>
          <w:szCs w:val="28"/>
        </w:rPr>
        <w:t>6</w:t>
      </w:r>
      <w:r w:rsidRPr="00981D5F">
        <w:rPr>
          <w:rFonts w:eastAsia="標楷體"/>
          <w:color w:val="000000" w:themeColor="text1"/>
          <w:sz w:val="28"/>
          <w:szCs w:val="28"/>
        </w:rPr>
        <w:t>-2</w:t>
      </w:r>
      <w:r w:rsidRPr="00981D5F">
        <w:rPr>
          <w:rFonts w:eastAsia="標楷體"/>
          <w:color w:val="000000" w:themeColor="text1"/>
          <w:sz w:val="28"/>
          <w:szCs w:val="28"/>
        </w:rPr>
        <w:t>：公務人員普通考試錄取人員核心職能及關鍵行為指標</w:t>
      </w:r>
    </w:p>
    <w:tbl>
      <w:tblPr>
        <w:tblW w:w="949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6"/>
        <w:gridCol w:w="1985"/>
        <w:gridCol w:w="5777"/>
      </w:tblGrid>
      <w:tr w:rsidR="00F61AAC" w:rsidRPr="00981D5F" w:rsidTr="002E3B57">
        <w:trPr>
          <w:trHeight w:val="454"/>
        </w:trPr>
        <w:tc>
          <w:tcPr>
            <w:tcW w:w="1736" w:type="dxa"/>
            <w:shd w:val="clear" w:color="auto" w:fill="auto"/>
            <w:vAlign w:val="center"/>
            <w:hideMark/>
          </w:tcPr>
          <w:p w:rsidR="000D5A18" w:rsidRPr="00981D5F" w:rsidRDefault="00F7758A" w:rsidP="000D5A18">
            <w:pPr>
              <w:widowControl/>
              <w:spacing w:line="0" w:lineRule="atLeast"/>
              <w:jc w:val="center"/>
              <w:rPr>
                <w:rFonts w:eastAsia="標楷體"/>
                <w:bCs/>
                <w:color w:val="000000" w:themeColor="text1"/>
                <w:kern w:val="0"/>
              </w:rPr>
            </w:pPr>
            <w:r w:rsidRPr="00981D5F">
              <w:rPr>
                <w:rFonts w:eastAsia="標楷體"/>
                <w:bCs/>
                <w:color w:val="000000" w:themeColor="text1"/>
                <w:kern w:val="0"/>
              </w:rPr>
              <w:t>職能</w:t>
            </w:r>
          </w:p>
          <w:p w:rsidR="00F7758A" w:rsidRPr="00981D5F" w:rsidRDefault="00F7758A" w:rsidP="000D5A18">
            <w:pPr>
              <w:widowControl/>
              <w:spacing w:line="0" w:lineRule="atLeast"/>
              <w:jc w:val="center"/>
              <w:rPr>
                <w:rFonts w:eastAsia="標楷體"/>
                <w:bCs/>
                <w:color w:val="000000" w:themeColor="text1"/>
                <w:kern w:val="0"/>
              </w:rPr>
            </w:pPr>
            <w:r w:rsidRPr="00981D5F">
              <w:rPr>
                <w:rFonts w:eastAsia="標楷體"/>
                <w:bCs/>
                <w:color w:val="000000" w:themeColor="text1"/>
                <w:kern w:val="0"/>
              </w:rPr>
              <w:t>（</w:t>
            </w:r>
            <w:r w:rsidRPr="00981D5F">
              <w:rPr>
                <w:rFonts w:eastAsia="標楷體"/>
                <w:bCs/>
                <w:color w:val="000000" w:themeColor="text1"/>
                <w:kern w:val="0"/>
              </w:rPr>
              <w:t>Competence</w:t>
            </w:r>
            <w:r w:rsidRPr="00981D5F">
              <w:rPr>
                <w:rFonts w:eastAsia="標楷體"/>
                <w:bCs/>
                <w:color w:val="000000" w:themeColor="text1"/>
                <w:kern w:val="0"/>
              </w:rPr>
              <w:t>）</w:t>
            </w:r>
          </w:p>
        </w:tc>
        <w:tc>
          <w:tcPr>
            <w:tcW w:w="1985" w:type="dxa"/>
            <w:shd w:val="clear" w:color="auto" w:fill="auto"/>
            <w:noWrap/>
            <w:vAlign w:val="center"/>
            <w:hideMark/>
          </w:tcPr>
          <w:p w:rsidR="00F7758A" w:rsidRPr="00981D5F" w:rsidRDefault="00F7758A" w:rsidP="0056453F">
            <w:pPr>
              <w:widowControl/>
              <w:spacing w:line="0" w:lineRule="atLeast"/>
              <w:jc w:val="center"/>
              <w:rPr>
                <w:rFonts w:eastAsia="標楷體"/>
                <w:bCs/>
                <w:color w:val="000000" w:themeColor="text1"/>
                <w:kern w:val="0"/>
              </w:rPr>
            </w:pPr>
            <w:r w:rsidRPr="00981D5F">
              <w:rPr>
                <w:rFonts w:eastAsia="標楷體"/>
                <w:bCs/>
                <w:color w:val="000000" w:themeColor="text1"/>
                <w:kern w:val="0"/>
              </w:rPr>
              <w:t>定義</w:t>
            </w:r>
          </w:p>
        </w:tc>
        <w:tc>
          <w:tcPr>
            <w:tcW w:w="5777" w:type="dxa"/>
            <w:shd w:val="clear" w:color="auto" w:fill="auto"/>
            <w:vAlign w:val="center"/>
            <w:hideMark/>
          </w:tcPr>
          <w:p w:rsidR="000D5A18" w:rsidRPr="00981D5F" w:rsidRDefault="00F7758A" w:rsidP="000D5A18">
            <w:pPr>
              <w:widowControl/>
              <w:spacing w:line="0" w:lineRule="atLeast"/>
              <w:jc w:val="center"/>
              <w:rPr>
                <w:rFonts w:eastAsia="標楷體"/>
                <w:bCs/>
                <w:color w:val="000000" w:themeColor="text1"/>
                <w:kern w:val="0"/>
              </w:rPr>
            </w:pPr>
            <w:r w:rsidRPr="00981D5F">
              <w:rPr>
                <w:rFonts w:eastAsia="標楷體"/>
                <w:bCs/>
                <w:color w:val="000000" w:themeColor="text1"/>
                <w:kern w:val="0"/>
              </w:rPr>
              <w:t>關鍵行為指標</w:t>
            </w:r>
          </w:p>
          <w:p w:rsidR="00F7758A" w:rsidRPr="00981D5F" w:rsidRDefault="00F7758A" w:rsidP="000D5A18">
            <w:pPr>
              <w:widowControl/>
              <w:spacing w:line="0" w:lineRule="atLeast"/>
              <w:jc w:val="center"/>
              <w:rPr>
                <w:rFonts w:eastAsia="標楷體"/>
                <w:bCs/>
                <w:color w:val="000000" w:themeColor="text1"/>
                <w:kern w:val="0"/>
              </w:rPr>
            </w:pPr>
            <w:r w:rsidRPr="00981D5F">
              <w:rPr>
                <w:rFonts w:eastAsia="標楷體"/>
                <w:bCs/>
                <w:color w:val="000000" w:themeColor="text1"/>
                <w:kern w:val="0"/>
              </w:rPr>
              <w:t>（</w:t>
            </w:r>
            <w:r w:rsidRPr="00981D5F">
              <w:rPr>
                <w:rFonts w:eastAsia="標楷體"/>
                <w:bCs/>
                <w:color w:val="000000" w:themeColor="text1"/>
                <w:kern w:val="0"/>
              </w:rPr>
              <w:t>Critical Behavior Indicators</w:t>
            </w:r>
            <w:r w:rsidRPr="00981D5F">
              <w:rPr>
                <w:rFonts w:eastAsia="標楷體"/>
                <w:bCs/>
                <w:color w:val="000000" w:themeColor="text1"/>
                <w:kern w:val="0"/>
              </w:rPr>
              <w:t>）</w:t>
            </w:r>
          </w:p>
        </w:tc>
      </w:tr>
      <w:tr w:rsidR="00F61AAC" w:rsidRPr="00981D5F" w:rsidTr="002E3B57">
        <w:trPr>
          <w:trHeight w:val="454"/>
        </w:trPr>
        <w:tc>
          <w:tcPr>
            <w:tcW w:w="1736" w:type="dxa"/>
            <w:vMerge w:val="restart"/>
            <w:shd w:val="clear" w:color="auto" w:fill="auto"/>
            <w:noWrap/>
            <w:vAlign w:val="center"/>
            <w:hideMark/>
          </w:tcPr>
          <w:p w:rsidR="00F7758A" w:rsidRPr="00981D5F" w:rsidRDefault="00F7758A" w:rsidP="0056453F">
            <w:pPr>
              <w:widowControl/>
              <w:spacing w:line="0" w:lineRule="atLeast"/>
              <w:jc w:val="center"/>
              <w:rPr>
                <w:rFonts w:eastAsia="標楷體"/>
                <w:color w:val="000000" w:themeColor="text1"/>
                <w:kern w:val="0"/>
              </w:rPr>
            </w:pPr>
            <w:r w:rsidRPr="00981D5F">
              <w:rPr>
                <w:rFonts w:eastAsia="標楷體"/>
                <w:color w:val="000000" w:themeColor="text1"/>
                <w:kern w:val="0"/>
              </w:rPr>
              <w:t>優質服務</w:t>
            </w:r>
          </w:p>
        </w:tc>
        <w:tc>
          <w:tcPr>
            <w:tcW w:w="1985" w:type="dxa"/>
            <w:vMerge w:val="restart"/>
            <w:shd w:val="clear" w:color="auto" w:fill="auto"/>
            <w:vAlign w:val="center"/>
            <w:hideMark/>
          </w:tcPr>
          <w:p w:rsidR="00F7758A" w:rsidRPr="00981D5F" w:rsidRDefault="00F7758A" w:rsidP="0056453F">
            <w:pPr>
              <w:widowControl/>
              <w:spacing w:line="0" w:lineRule="atLeast"/>
              <w:rPr>
                <w:rFonts w:eastAsia="標楷體"/>
                <w:color w:val="000000" w:themeColor="text1"/>
                <w:kern w:val="0"/>
              </w:rPr>
            </w:pPr>
            <w:r w:rsidRPr="00981D5F">
              <w:rPr>
                <w:rFonts w:eastAsia="標楷體"/>
                <w:color w:val="000000" w:themeColor="text1"/>
                <w:kern w:val="0"/>
              </w:rPr>
              <w:t>注重人際和諧，待人以服務為目的，並能考量整體民眾之需求，致力於改善服務品質，以高品質、高效率的服務團隊為目標。</w:t>
            </w: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面對他人建議時，能配合修正，以提升服務品質。</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提供服務時，對民眾需求有同理心。</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勤勉正直，以提升服務品質</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與人共事時，展現和藹可親的態度，以融入團隊運作。</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能尊重他人，以提升服務品質。</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對機關具有向心力，以身為公務人員為榮。</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面對壓力時，仍能冷靜以對，保持穩定之工作表現。</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56453F">
            <w:pPr>
              <w:rPr>
                <w:rFonts w:eastAsia="標楷體"/>
                <w:color w:val="000000" w:themeColor="text1"/>
              </w:rPr>
            </w:pPr>
            <w:r w:rsidRPr="00981D5F">
              <w:rPr>
                <w:rFonts w:eastAsia="標楷體"/>
                <w:color w:val="000000" w:themeColor="text1"/>
              </w:rPr>
              <w:t>善盡保密責任，圓滿完成任務。</w:t>
            </w:r>
          </w:p>
        </w:tc>
      </w:tr>
      <w:tr w:rsidR="00F61AAC" w:rsidRPr="00981D5F" w:rsidTr="002E3B57">
        <w:trPr>
          <w:trHeight w:val="454"/>
        </w:trPr>
        <w:tc>
          <w:tcPr>
            <w:tcW w:w="1736" w:type="dxa"/>
            <w:vMerge/>
            <w:vAlign w:val="center"/>
            <w:hideMark/>
          </w:tcPr>
          <w:p w:rsidR="00F7758A" w:rsidRPr="00981D5F" w:rsidRDefault="00F7758A" w:rsidP="0056453F">
            <w:pPr>
              <w:widowControl/>
              <w:spacing w:line="0" w:lineRule="atLeast"/>
              <w:jc w:val="center"/>
              <w:rPr>
                <w:rFonts w:eastAsia="標楷體"/>
                <w:color w:val="000000" w:themeColor="text1"/>
                <w:kern w:val="0"/>
              </w:rPr>
            </w:pPr>
          </w:p>
        </w:tc>
        <w:tc>
          <w:tcPr>
            <w:tcW w:w="1985" w:type="dxa"/>
            <w:vMerge/>
            <w:vAlign w:val="center"/>
            <w:hideMark/>
          </w:tcPr>
          <w:p w:rsidR="00F7758A" w:rsidRPr="00981D5F" w:rsidRDefault="00F7758A" w:rsidP="0056453F">
            <w:pPr>
              <w:widowControl/>
              <w:spacing w:line="0" w:lineRule="atLeast"/>
              <w:rPr>
                <w:rFonts w:eastAsia="標楷體"/>
                <w:color w:val="000000" w:themeColor="text1"/>
                <w:kern w:val="0"/>
              </w:rPr>
            </w:pPr>
          </w:p>
        </w:tc>
        <w:tc>
          <w:tcPr>
            <w:tcW w:w="5777" w:type="dxa"/>
            <w:shd w:val="clear" w:color="auto" w:fill="auto"/>
            <w:hideMark/>
          </w:tcPr>
          <w:p w:rsidR="00F7758A" w:rsidRPr="00981D5F" w:rsidRDefault="00F7758A" w:rsidP="00261F5F">
            <w:pPr>
              <w:rPr>
                <w:rFonts w:eastAsia="標楷體"/>
                <w:color w:val="000000" w:themeColor="text1"/>
              </w:rPr>
            </w:pPr>
            <w:r w:rsidRPr="00981D5F">
              <w:rPr>
                <w:rFonts w:eastAsia="標楷體"/>
                <w:color w:val="000000" w:themeColor="text1"/>
              </w:rPr>
              <w:t>與人溝通時</w:t>
            </w:r>
            <w:r w:rsidR="00261F5F" w:rsidRPr="00981D5F">
              <w:rPr>
                <w:rFonts w:eastAsia="標楷體"/>
                <w:color w:val="000000" w:themeColor="text1"/>
              </w:rPr>
              <w:t>，</w:t>
            </w:r>
            <w:r w:rsidRPr="00981D5F">
              <w:rPr>
                <w:rFonts w:eastAsia="標楷體"/>
                <w:color w:val="000000" w:themeColor="text1"/>
              </w:rPr>
              <w:t>能專注聆聽他人言談，以達成有效溝通。</w:t>
            </w:r>
          </w:p>
        </w:tc>
      </w:tr>
      <w:tr w:rsidR="00F61AAC" w:rsidRPr="00981D5F" w:rsidTr="002E3B57">
        <w:trPr>
          <w:trHeight w:val="454"/>
        </w:trPr>
        <w:tc>
          <w:tcPr>
            <w:tcW w:w="1736" w:type="dxa"/>
            <w:vMerge w:val="restart"/>
            <w:shd w:val="clear" w:color="auto" w:fill="auto"/>
            <w:noWrap/>
            <w:vAlign w:val="center"/>
            <w:hideMark/>
          </w:tcPr>
          <w:p w:rsidR="0056453F" w:rsidRPr="00981D5F" w:rsidRDefault="0056453F" w:rsidP="0056453F">
            <w:pPr>
              <w:widowControl/>
              <w:spacing w:line="0" w:lineRule="atLeast"/>
              <w:jc w:val="center"/>
              <w:rPr>
                <w:rFonts w:eastAsia="標楷體"/>
                <w:color w:val="000000" w:themeColor="text1"/>
                <w:kern w:val="0"/>
              </w:rPr>
            </w:pPr>
            <w:r w:rsidRPr="00981D5F">
              <w:rPr>
                <w:rFonts w:eastAsia="標楷體"/>
                <w:color w:val="000000" w:themeColor="text1"/>
                <w:kern w:val="0"/>
              </w:rPr>
              <w:t>問題解決</w:t>
            </w:r>
          </w:p>
        </w:tc>
        <w:tc>
          <w:tcPr>
            <w:tcW w:w="1985" w:type="dxa"/>
            <w:vMerge w:val="restart"/>
            <w:shd w:val="clear" w:color="auto" w:fill="auto"/>
            <w:vAlign w:val="center"/>
            <w:hideMark/>
          </w:tcPr>
          <w:p w:rsidR="0056453F" w:rsidRPr="00981D5F" w:rsidRDefault="0056453F" w:rsidP="0056453F">
            <w:pPr>
              <w:widowControl/>
              <w:spacing w:line="0" w:lineRule="atLeast"/>
              <w:rPr>
                <w:rFonts w:eastAsia="標楷體"/>
                <w:color w:val="000000" w:themeColor="text1"/>
                <w:kern w:val="0"/>
              </w:rPr>
            </w:pPr>
            <w:r w:rsidRPr="00981D5F">
              <w:rPr>
                <w:rFonts w:eastAsia="標楷體"/>
                <w:color w:val="000000" w:themeColor="text1"/>
                <w:kern w:val="0"/>
              </w:rPr>
              <w:t>遇處理問題時，能</w:t>
            </w:r>
            <w:proofErr w:type="gramStart"/>
            <w:r w:rsidRPr="00981D5F">
              <w:rPr>
                <w:rFonts w:eastAsia="標楷體"/>
                <w:color w:val="000000" w:themeColor="text1"/>
                <w:kern w:val="0"/>
              </w:rPr>
              <w:t>釐</w:t>
            </w:r>
            <w:proofErr w:type="gramEnd"/>
            <w:r w:rsidRPr="00981D5F">
              <w:rPr>
                <w:rFonts w:eastAsia="標楷體"/>
                <w:color w:val="000000" w:themeColor="text1"/>
                <w:kern w:val="0"/>
              </w:rPr>
              <w:t>清問題癥結，透過資訊蒐集與分析，運用系統化的方法，進行判斷評估，以提出解決方案或最佳方案供選擇。</w:t>
            </w: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與人溝通時，能瞭解他人表達重點。</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與人溝通時，能清楚表達自我想法。</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與人互動時，能專注傾聽。</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能運用方案管理，以解決問題。</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能運用電腦操作技巧，以解決問題。</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能有效分配時間，以解決問題。</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能保持穩定情緒，讓工作順利進行。</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能妥善運用表達技巧，順利達成溝通目的。</w:t>
            </w:r>
          </w:p>
        </w:tc>
      </w:tr>
      <w:tr w:rsidR="00F61AAC" w:rsidRPr="00981D5F" w:rsidTr="002E3B57">
        <w:trPr>
          <w:trHeight w:val="454"/>
        </w:trPr>
        <w:tc>
          <w:tcPr>
            <w:tcW w:w="1736" w:type="dxa"/>
            <w:vMerge/>
            <w:shd w:val="clear" w:color="auto" w:fill="auto"/>
            <w:noWrap/>
            <w:vAlign w:val="center"/>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shd w:val="clear" w:color="auto" w:fill="auto"/>
            <w:vAlign w:val="center"/>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能調適壓力，讓工作順利進行。</w:t>
            </w:r>
          </w:p>
        </w:tc>
      </w:tr>
      <w:tr w:rsidR="00F61AAC" w:rsidRPr="00981D5F" w:rsidTr="002E3B57">
        <w:trPr>
          <w:trHeight w:val="454"/>
        </w:trPr>
        <w:tc>
          <w:tcPr>
            <w:tcW w:w="1736" w:type="dxa"/>
            <w:vMerge w:val="restart"/>
            <w:shd w:val="clear" w:color="auto" w:fill="auto"/>
            <w:vAlign w:val="center"/>
            <w:hideMark/>
          </w:tcPr>
          <w:p w:rsidR="0056453F" w:rsidRPr="00981D5F" w:rsidRDefault="0056453F" w:rsidP="0056453F">
            <w:pPr>
              <w:widowControl/>
              <w:spacing w:line="0" w:lineRule="atLeast"/>
              <w:jc w:val="center"/>
              <w:rPr>
                <w:rFonts w:eastAsia="標楷體"/>
                <w:color w:val="000000" w:themeColor="text1"/>
                <w:kern w:val="0"/>
              </w:rPr>
            </w:pPr>
            <w:r w:rsidRPr="00981D5F">
              <w:rPr>
                <w:rFonts w:eastAsia="標楷體"/>
                <w:color w:val="000000" w:themeColor="text1"/>
                <w:kern w:val="0"/>
              </w:rPr>
              <w:t>基本公務知能</w:t>
            </w:r>
          </w:p>
        </w:tc>
        <w:tc>
          <w:tcPr>
            <w:tcW w:w="1985" w:type="dxa"/>
            <w:vMerge w:val="restart"/>
            <w:shd w:val="clear" w:color="auto" w:fill="auto"/>
            <w:vAlign w:val="center"/>
            <w:hideMark/>
          </w:tcPr>
          <w:p w:rsidR="0056453F" w:rsidRPr="00981D5F" w:rsidRDefault="0056453F" w:rsidP="0056453F">
            <w:pPr>
              <w:widowControl/>
              <w:spacing w:line="0" w:lineRule="atLeast"/>
              <w:rPr>
                <w:rFonts w:eastAsia="標楷體"/>
                <w:color w:val="000000" w:themeColor="text1"/>
                <w:kern w:val="0"/>
              </w:rPr>
            </w:pPr>
            <w:r w:rsidRPr="00981D5F">
              <w:rPr>
                <w:rFonts w:eastAsia="標楷體"/>
                <w:color w:val="000000" w:themeColor="text1"/>
                <w:kern w:val="0"/>
              </w:rPr>
              <w:t>初任公務人員應具備之基本法治素養、行政程序及技術暨有關工作知能。</w:t>
            </w: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能依循行政程序法之規範，以符合正當程序。</w:t>
            </w:r>
          </w:p>
        </w:tc>
      </w:tr>
      <w:tr w:rsidR="00F61AAC" w:rsidRPr="00981D5F" w:rsidTr="002E3B57">
        <w:trPr>
          <w:trHeight w:val="454"/>
        </w:trPr>
        <w:tc>
          <w:tcPr>
            <w:tcW w:w="1736" w:type="dxa"/>
            <w:vMerge/>
            <w:vAlign w:val="center"/>
            <w:hideMark/>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vAlign w:val="center"/>
            <w:hideMark/>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能運用行政相關法令，處理公務。</w:t>
            </w:r>
          </w:p>
        </w:tc>
      </w:tr>
      <w:tr w:rsidR="00F61AAC" w:rsidRPr="00981D5F" w:rsidTr="002E3B57">
        <w:trPr>
          <w:trHeight w:val="454"/>
        </w:trPr>
        <w:tc>
          <w:tcPr>
            <w:tcW w:w="1736" w:type="dxa"/>
            <w:vMerge/>
            <w:vAlign w:val="center"/>
            <w:hideMark/>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vAlign w:val="center"/>
            <w:hideMark/>
          </w:tcPr>
          <w:p w:rsidR="0056453F" w:rsidRPr="00981D5F" w:rsidRDefault="0056453F" w:rsidP="0056453F">
            <w:pPr>
              <w:widowControl/>
              <w:spacing w:line="0" w:lineRule="atLeast"/>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能運用公文書知識，簽辦公文。</w:t>
            </w:r>
          </w:p>
        </w:tc>
      </w:tr>
      <w:tr w:rsidR="00F61AAC" w:rsidRPr="00981D5F" w:rsidTr="002E3B57">
        <w:trPr>
          <w:trHeight w:val="454"/>
        </w:trPr>
        <w:tc>
          <w:tcPr>
            <w:tcW w:w="1736" w:type="dxa"/>
            <w:vMerge w:val="restart"/>
            <w:shd w:val="clear" w:color="auto" w:fill="auto"/>
            <w:vAlign w:val="center"/>
            <w:hideMark/>
          </w:tcPr>
          <w:p w:rsidR="0056453F" w:rsidRPr="00981D5F" w:rsidRDefault="00387317" w:rsidP="0056453F">
            <w:pPr>
              <w:widowControl/>
              <w:spacing w:line="0" w:lineRule="atLeast"/>
              <w:jc w:val="center"/>
              <w:rPr>
                <w:rFonts w:eastAsia="標楷體"/>
                <w:color w:val="000000" w:themeColor="text1"/>
                <w:kern w:val="0"/>
              </w:rPr>
            </w:pPr>
            <w:r w:rsidRPr="00981D5F">
              <w:rPr>
                <w:rFonts w:eastAsia="標楷體"/>
                <w:noProof/>
                <w:color w:val="000000" w:themeColor="text1"/>
                <w:kern w:val="0"/>
              </w:rPr>
              <mc:AlternateContent>
                <mc:Choice Requires="wps">
                  <w:drawing>
                    <wp:anchor distT="0" distB="0" distL="114300" distR="114300" simplePos="0" relativeHeight="251703296" behindDoc="0" locked="0" layoutInCell="1" allowOverlap="1" wp14:anchorId="5DEBE015" wp14:editId="3D007F2A">
                      <wp:simplePos x="0" y="0"/>
                      <wp:positionH relativeFrom="column">
                        <wp:posOffset>-24130</wp:posOffset>
                      </wp:positionH>
                      <wp:positionV relativeFrom="paragraph">
                        <wp:posOffset>810260</wp:posOffset>
                      </wp:positionV>
                      <wp:extent cx="3819525" cy="140398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noFill/>
                              <a:ln w="9525">
                                <a:noFill/>
                                <a:miter lim="800000"/>
                                <a:headEnd/>
                                <a:tailEnd/>
                              </a:ln>
                            </wps:spPr>
                            <wps:txbx>
                              <w:txbxContent>
                                <w:p w:rsidR="003A7066" w:rsidRPr="00387317" w:rsidRDefault="005B3338" w:rsidP="00387317">
                                  <w:pPr>
                                    <w:rPr>
                                      <w:rFonts w:ascii="標楷體" w:eastAsia="標楷體" w:hAnsi="標楷體"/>
                                      <w:sz w:val="28"/>
                                      <w:szCs w:val="28"/>
                                    </w:rPr>
                                  </w:pPr>
                                  <w:r>
                                    <w:rPr>
                                      <w:rFonts w:ascii="標楷體" w:eastAsia="標楷體" w:hAnsi="標楷體" w:hint="eastAsia"/>
                                      <w:sz w:val="28"/>
                                      <w:szCs w:val="28"/>
                                    </w:rPr>
                                    <w:t>資料來源：本研究自行整理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pt;margin-top:63.8pt;width:300.75pt;height:11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" filled="f" stroked="f">
                      <v:textbox style="mso-fit-shape-to-text:t">
                        <w:txbxContent>
                          <w:p w:rsidR="003A7066" w:rsidRPr="00387317" w:rsidRDefault="005B3338" w:rsidP="00387317">
                            <w:pPr>
                              <w:rPr>
                                <w:rFonts w:ascii="標楷體" w:eastAsia="標楷體" w:hAnsi="標楷體"/>
                                <w:sz w:val="28"/>
                                <w:szCs w:val="28"/>
                              </w:rPr>
                            </w:pPr>
                            <w:r>
                              <w:rPr>
                                <w:rFonts w:ascii="標楷體" w:eastAsia="標楷體" w:hAnsi="標楷體" w:hint="eastAsia"/>
                                <w:sz w:val="28"/>
                                <w:szCs w:val="28"/>
                              </w:rPr>
                              <w:t>資料來源：本研究自行整理</w:t>
                            </w:r>
                          </w:p>
                        </w:txbxContent>
                      </v:textbox>
                    </v:shape>
                  </w:pict>
                </mc:Fallback>
              </mc:AlternateContent>
            </w:r>
            <w:r w:rsidR="0056453F" w:rsidRPr="00981D5F">
              <w:rPr>
                <w:rFonts w:eastAsia="標楷體"/>
                <w:color w:val="000000" w:themeColor="text1"/>
                <w:kern w:val="0"/>
              </w:rPr>
              <w:t>基本憲政法制</w:t>
            </w:r>
            <w:r w:rsidR="0056453F" w:rsidRPr="00981D5F">
              <w:rPr>
                <w:rFonts w:eastAsia="標楷體"/>
                <w:color w:val="000000" w:themeColor="text1"/>
                <w:kern w:val="0"/>
              </w:rPr>
              <w:br/>
            </w:r>
            <w:r w:rsidR="0056453F" w:rsidRPr="00981D5F">
              <w:rPr>
                <w:rFonts w:eastAsia="標楷體"/>
                <w:color w:val="000000" w:themeColor="text1"/>
                <w:kern w:val="0"/>
              </w:rPr>
              <w:t>與國家政策</w:t>
            </w:r>
          </w:p>
        </w:tc>
        <w:tc>
          <w:tcPr>
            <w:tcW w:w="1985" w:type="dxa"/>
            <w:vMerge w:val="restart"/>
            <w:shd w:val="clear" w:color="auto" w:fill="auto"/>
            <w:vAlign w:val="center"/>
            <w:hideMark/>
          </w:tcPr>
          <w:p w:rsidR="0056453F" w:rsidRPr="00981D5F" w:rsidRDefault="0056453F" w:rsidP="0056453F">
            <w:pPr>
              <w:widowControl/>
              <w:spacing w:line="0" w:lineRule="atLeast"/>
              <w:rPr>
                <w:rFonts w:eastAsia="標楷體"/>
                <w:color w:val="000000" w:themeColor="text1"/>
                <w:kern w:val="0"/>
              </w:rPr>
            </w:pPr>
            <w:r w:rsidRPr="00981D5F">
              <w:rPr>
                <w:rFonts w:eastAsia="標楷體"/>
                <w:color w:val="000000" w:themeColor="text1"/>
                <w:kern w:val="0"/>
              </w:rPr>
              <w:t>對於國家憲政、重要政策具有基本之瞭解。</w:t>
            </w: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處理公務時，能以憲政法制為基礎，並恪遵其規範。</w:t>
            </w:r>
          </w:p>
        </w:tc>
      </w:tr>
      <w:tr w:rsidR="00F61AAC" w:rsidRPr="00981D5F" w:rsidTr="002E3B57">
        <w:trPr>
          <w:trHeight w:val="454"/>
        </w:trPr>
        <w:tc>
          <w:tcPr>
            <w:tcW w:w="1736" w:type="dxa"/>
            <w:vMerge/>
            <w:vAlign w:val="center"/>
            <w:hideMark/>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vAlign w:val="center"/>
            <w:hideMark/>
          </w:tcPr>
          <w:p w:rsidR="0056453F" w:rsidRPr="00981D5F" w:rsidRDefault="0056453F" w:rsidP="0056453F">
            <w:pPr>
              <w:widowControl/>
              <w:spacing w:line="0" w:lineRule="atLeast"/>
              <w:jc w:val="center"/>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瞭解當前國家重大政策，以執行公務。</w:t>
            </w:r>
          </w:p>
        </w:tc>
      </w:tr>
      <w:tr w:rsidR="00F61AAC" w:rsidRPr="00981D5F" w:rsidTr="002E3B57">
        <w:trPr>
          <w:trHeight w:val="454"/>
        </w:trPr>
        <w:tc>
          <w:tcPr>
            <w:tcW w:w="1736" w:type="dxa"/>
            <w:vMerge/>
            <w:vAlign w:val="center"/>
            <w:hideMark/>
          </w:tcPr>
          <w:p w:rsidR="0056453F" w:rsidRPr="00981D5F" w:rsidRDefault="0056453F" w:rsidP="0056453F">
            <w:pPr>
              <w:widowControl/>
              <w:spacing w:line="0" w:lineRule="atLeast"/>
              <w:jc w:val="center"/>
              <w:rPr>
                <w:rFonts w:eastAsia="標楷體"/>
                <w:color w:val="000000" w:themeColor="text1"/>
                <w:kern w:val="0"/>
              </w:rPr>
            </w:pPr>
          </w:p>
        </w:tc>
        <w:tc>
          <w:tcPr>
            <w:tcW w:w="1985" w:type="dxa"/>
            <w:vMerge/>
            <w:vAlign w:val="center"/>
            <w:hideMark/>
          </w:tcPr>
          <w:p w:rsidR="0056453F" w:rsidRPr="00981D5F" w:rsidRDefault="0056453F" w:rsidP="0056453F">
            <w:pPr>
              <w:widowControl/>
              <w:spacing w:line="0" w:lineRule="atLeast"/>
              <w:jc w:val="center"/>
              <w:rPr>
                <w:rFonts w:eastAsia="標楷體"/>
                <w:color w:val="000000" w:themeColor="text1"/>
                <w:kern w:val="0"/>
              </w:rPr>
            </w:pPr>
          </w:p>
        </w:tc>
        <w:tc>
          <w:tcPr>
            <w:tcW w:w="5777" w:type="dxa"/>
            <w:shd w:val="clear" w:color="auto" w:fill="auto"/>
          </w:tcPr>
          <w:p w:rsidR="0056453F" w:rsidRPr="00981D5F" w:rsidRDefault="0056453F" w:rsidP="0056453F">
            <w:pPr>
              <w:rPr>
                <w:rFonts w:eastAsia="標楷體"/>
                <w:color w:val="000000" w:themeColor="text1"/>
              </w:rPr>
            </w:pPr>
            <w:r w:rsidRPr="00981D5F">
              <w:rPr>
                <w:rFonts w:eastAsia="標楷體"/>
                <w:color w:val="000000" w:themeColor="text1"/>
              </w:rPr>
              <w:t>能解</w:t>
            </w:r>
            <w:proofErr w:type="gramStart"/>
            <w:r w:rsidRPr="00981D5F">
              <w:rPr>
                <w:rFonts w:eastAsia="標楷體"/>
                <w:color w:val="000000" w:themeColor="text1"/>
              </w:rPr>
              <w:t>瞭</w:t>
            </w:r>
            <w:proofErr w:type="gramEnd"/>
            <w:r w:rsidRPr="00981D5F">
              <w:rPr>
                <w:rFonts w:eastAsia="標楷體"/>
                <w:color w:val="000000" w:themeColor="text1"/>
              </w:rPr>
              <w:t>公務員權利義務，以保障自身權益。</w:t>
            </w:r>
          </w:p>
        </w:tc>
      </w:tr>
    </w:tbl>
    <w:p w:rsidR="00C72E3A" w:rsidRPr="00981D5F" w:rsidRDefault="00C72E3A" w:rsidP="00C72E3A">
      <w:pPr>
        <w:jc w:val="both"/>
        <w:rPr>
          <w:rFonts w:eastAsia="標楷體"/>
          <w:b/>
          <w:color w:val="000000" w:themeColor="text1"/>
          <w:sz w:val="32"/>
          <w:szCs w:val="32"/>
        </w:rPr>
      </w:pPr>
    </w:p>
    <w:p w:rsidR="00C72E3A" w:rsidRPr="00981D5F" w:rsidRDefault="00C72E3A">
      <w:pPr>
        <w:widowControl/>
        <w:rPr>
          <w:rFonts w:eastAsia="標楷體"/>
          <w:b/>
          <w:color w:val="000000" w:themeColor="text1"/>
          <w:sz w:val="32"/>
          <w:szCs w:val="32"/>
        </w:rPr>
      </w:pPr>
      <w:r w:rsidRPr="00981D5F">
        <w:rPr>
          <w:rFonts w:eastAsia="標楷體"/>
          <w:b/>
          <w:color w:val="000000" w:themeColor="text1"/>
          <w:sz w:val="32"/>
          <w:szCs w:val="32"/>
        </w:rPr>
        <w:br w:type="page"/>
      </w:r>
    </w:p>
    <w:p w:rsidR="00F440ED" w:rsidRPr="00981D5F" w:rsidRDefault="005A3323" w:rsidP="001E1B35">
      <w:pPr>
        <w:pStyle w:val="a7"/>
        <w:numPr>
          <w:ilvl w:val="0"/>
          <w:numId w:val="1"/>
        </w:numPr>
        <w:ind w:leftChars="0"/>
        <w:jc w:val="both"/>
        <w:rPr>
          <w:rFonts w:ascii="Times New Roman" w:eastAsia="標楷體" w:hAnsi="Times New Roman"/>
          <w:b/>
          <w:color w:val="000000" w:themeColor="text1"/>
          <w:sz w:val="32"/>
          <w:szCs w:val="32"/>
        </w:rPr>
      </w:pPr>
      <w:r w:rsidRPr="00981D5F">
        <w:rPr>
          <w:rFonts w:ascii="Times New Roman" w:eastAsia="標楷體" w:hAnsi="Times New Roman"/>
          <w:b/>
          <w:color w:val="000000" w:themeColor="text1"/>
          <w:sz w:val="32"/>
          <w:szCs w:val="32"/>
        </w:rPr>
        <w:lastRenderedPageBreak/>
        <w:t>結論</w:t>
      </w:r>
      <w:r w:rsidR="00F863F2" w:rsidRPr="00981D5F">
        <w:rPr>
          <w:rFonts w:ascii="Times New Roman" w:eastAsia="標楷體" w:hAnsi="Times New Roman"/>
          <w:b/>
          <w:color w:val="000000" w:themeColor="text1"/>
          <w:sz w:val="32"/>
          <w:szCs w:val="32"/>
        </w:rPr>
        <w:t>與建議</w:t>
      </w:r>
    </w:p>
    <w:p w:rsidR="00C70801" w:rsidRPr="00981D5F" w:rsidRDefault="00C70801" w:rsidP="00A574AB">
      <w:pPr>
        <w:pStyle w:val="a7"/>
        <w:numPr>
          <w:ilvl w:val="0"/>
          <w:numId w:val="7"/>
        </w:numPr>
        <w:tabs>
          <w:tab w:val="left" w:pos="851"/>
        </w:tabs>
        <w:ind w:leftChars="0"/>
        <w:jc w:val="both"/>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t>研究發現</w:t>
      </w:r>
    </w:p>
    <w:p w:rsidR="00974754" w:rsidRPr="00981D5F" w:rsidRDefault="00664D3D" w:rsidP="00A574AB">
      <w:pPr>
        <w:pStyle w:val="a7"/>
        <w:numPr>
          <w:ilvl w:val="0"/>
          <w:numId w:val="15"/>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考試錄取人員核心職能</w:t>
      </w:r>
      <w:r w:rsidR="0006656D" w:rsidRPr="00981D5F">
        <w:rPr>
          <w:rFonts w:ascii="Times New Roman" w:eastAsia="標楷體" w:hAnsi="Times New Roman"/>
          <w:color w:val="000000" w:themeColor="text1"/>
          <w:sz w:val="28"/>
          <w:szCs w:val="28"/>
        </w:rPr>
        <w:t>架構</w:t>
      </w:r>
    </w:p>
    <w:p w:rsidR="00974754" w:rsidRPr="00981D5F" w:rsidRDefault="00974754" w:rsidP="00974754">
      <w:pPr>
        <w:pStyle w:val="a7"/>
        <w:spacing w:line="560" w:lineRule="exact"/>
        <w:ind w:leftChars="0" w:left="144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w:t>
      </w:r>
      <w:r w:rsidR="00664D3D" w:rsidRPr="00981D5F">
        <w:rPr>
          <w:rFonts w:ascii="Times New Roman" w:eastAsia="標楷體" w:hAnsi="Times New Roman"/>
          <w:color w:val="000000" w:themeColor="text1"/>
          <w:sz w:val="28"/>
          <w:szCs w:val="28"/>
        </w:rPr>
        <w:t>根據本次調查發現，高普考</w:t>
      </w:r>
      <w:r w:rsidR="00261F5F" w:rsidRPr="00981D5F">
        <w:rPr>
          <w:rFonts w:ascii="Times New Roman" w:eastAsia="標楷體" w:hAnsi="Times New Roman"/>
          <w:color w:val="000000" w:themeColor="text1"/>
          <w:sz w:val="28"/>
          <w:szCs w:val="28"/>
        </w:rPr>
        <w:t>試</w:t>
      </w:r>
      <w:r w:rsidR="00664D3D" w:rsidRPr="00981D5F">
        <w:rPr>
          <w:rFonts w:ascii="Times New Roman" w:eastAsia="標楷體" w:hAnsi="Times New Roman"/>
          <w:color w:val="000000" w:themeColor="text1"/>
          <w:sz w:val="28"/>
          <w:szCs w:val="28"/>
        </w:rPr>
        <w:t>錄取人員核心職能</w:t>
      </w:r>
      <w:r w:rsidR="0006656D" w:rsidRPr="00981D5F">
        <w:rPr>
          <w:rFonts w:ascii="Times New Roman" w:eastAsia="標楷體" w:hAnsi="Times New Roman"/>
          <w:color w:val="000000" w:themeColor="text1"/>
          <w:sz w:val="28"/>
          <w:szCs w:val="28"/>
        </w:rPr>
        <w:t>為「優質服務」</w:t>
      </w:r>
      <w:r w:rsidR="0006656D" w:rsidRPr="00981D5F">
        <w:rPr>
          <w:rFonts w:ascii="Times New Roman" w:hAnsi="Times New Roman"/>
          <w:color w:val="000000" w:themeColor="text1"/>
          <w:sz w:val="28"/>
          <w:szCs w:val="28"/>
        </w:rPr>
        <w:t>、</w:t>
      </w:r>
      <w:r w:rsidR="0006656D" w:rsidRPr="00981D5F">
        <w:rPr>
          <w:rFonts w:ascii="Times New Roman" w:eastAsia="標楷體" w:hAnsi="Times New Roman"/>
          <w:color w:val="000000" w:themeColor="text1"/>
          <w:sz w:val="28"/>
          <w:szCs w:val="28"/>
        </w:rPr>
        <w:t>「問題解決」、「基本公務知能」及「基本憲政法制與國家政策」，並依其</w:t>
      </w:r>
      <w:r w:rsidR="0053289E" w:rsidRPr="00981D5F">
        <w:rPr>
          <w:rFonts w:ascii="Times New Roman" w:eastAsia="標楷體" w:hAnsi="Times New Roman"/>
          <w:color w:val="000000" w:themeColor="text1"/>
          <w:sz w:val="28"/>
          <w:szCs w:val="28"/>
        </w:rPr>
        <w:t>責任</w:t>
      </w:r>
      <w:r w:rsidR="0006656D" w:rsidRPr="00981D5F">
        <w:rPr>
          <w:rFonts w:ascii="Times New Roman" w:eastAsia="標楷體" w:hAnsi="Times New Roman"/>
          <w:color w:val="000000" w:themeColor="text1"/>
          <w:sz w:val="28"/>
          <w:szCs w:val="28"/>
        </w:rPr>
        <w:t>輕重、困難程度之職級差別，分別訂定高考計</w:t>
      </w:r>
      <w:r w:rsidR="003224E9" w:rsidRPr="00981D5F">
        <w:rPr>
          <w:rFonts w:ascii="Times New Roman" w:eastAsia="標楷體" w:hAnsi="Times New Roman"/>
          <w:color w:val="000000" w:themeColor="text1"/>
          <w:sz w:val="28"/>
          <w:szCs w:val="28"/>
        </w:rPr>
        <w:t>25</w:t>
      </w:r>
      <w:r w:rsidR="0006656D" w:rsidRPr="00981D5F">
        <w:rPr>
          <w:rFonts w:ascii="Times New Roman" w:eastAsia="標楷體" w:hAnsi="Times New Roman"/>
          <w:color w:val="000000" w:themeColor="text1"/>
          <w:sz w:val="28"/>
          <w:szCs w:val="28"/>
        </w:rPr>
        <w:t>項、普考計</w:t>
      </w:r>
      <w:r w:rsidR="003224E9" w:rsidRPr="00981D5F">
        <w:rPr>
          <w:rFonts w:ascii="Times New Roman" w:eastAsia="標楷體" w:hAnsi="Times New Roman"/>
          <w:color w:val="000000" w:themeColor="text1"/>
          <w:sz w:val="28"/>
          <w:szCs w:val="28"/>
        </w:rPr>
        <w:t>24</w:t>
      </w:r>
      <w:r w:rsidR="0006656D" w:rsidRPr="00981D5F">
        <w:rPr>
          <w:rFonts w:ascii="Times New Roman" w:eastAsia="標楷體" w:hAnsi="Times New Roman"/>
          <w:color w:val="000000" w:themeColor="text1"/>
          <w:sz w:val="28"/>
          <w:szCs w:val="28"/>
        </w:rPr>
        <w:t>項關鍵行為指標，</w:t>
      </w:r>
      <w:proofErr w:type="gramStart"/>
      <w:r w:rsidR="0006656D" w:rsidRPr="00981D5F">
        <w:rPr>
          <w:rFonts w:ascii="Times New Roman" w:eastAsia="標楷體" w:hAnsi="Times New Roman"/>
          <w:color w:val="000000" w:themeColor="text1"/>
          <w:sz w:val="28"/>
          <w:szCs w:val="28"/>
        </w:rPr>
        <w:t>俾</w:t>
      </w:r>
      <w:proofErr w:type="gramEnd"/>
      <w:r w:rsidR="00261F5F" w:rsidRPr="00981D5F">
        <w:rPr>
          <w:rFonts w:ascii="Times New Roman" w:eastAsia="標楷體" w:hAnsi="Times New Roman"/>
          <w:color w:val="000000" w:themeColor="text1"/>
          <w:sz w:val="28"/>
          <w:szCs w:val="28"/>
        </w:rPr>
        <w:t>作為日後</w:t>
      </w:r>
      <w:proofErr w:type="gramStart"/>
      <w:r w:rsidR="00261F5F" w:rsidRPr="00981D5F">
        <w:rPr>
          <w:rFonts w:ascii="Times New Roman" w:eastAsia="標楷體" w:hAnsi="Times New Roman"/>
          <w:color w:val="000000" w:themeColor="text1"/>
          <w:sz w:val="28"/>
          <w:szCs w:val="28"/>
        </w:rPr>
        <w:t>研</w:t>
      </w:r>
      <w:proofErr w:type="gramEnd"/>
      <w:r w:rsidR="00261F5F" w:rsidRPr="00981D5F">
        <w:rPr>
          <w:rFonts w:ascii="Times New Roman" w:eastAsia="標楷體" w:hAnsi="Times New Roman"/>
          <w:color w:val="000000" w:themeColor="text1"/>
          <w:sz w:val="28"/>
          <w:szCs w:val="28"/>
        </w:rPr>
        <w:t>訂</w:t>
      </w:r>
      <w:r w:rsidR="00664D3D" w:rsidRPr="00981D5F">
        <w:rPr>
          <w:rFonts w:ascii="Times New Roman" w:eastAsia="標楷體" w:hAnsi="Times New Roman"/>
          <w:color w:val="000000" w:themeColor="text1"/>
          <w:sz w:val="28"/>
          <w:szCs w:val="28"/>
        </w:rPr>
        <w:t>課程、</w:t>
      </w:r>
      <w:r w:rsidR="00261F5F" w:rsidRPr="00981D5F">
        <w:rPr>
          <w:rFonts w:ascii="Times New Roman" w:eastAsia="標楷體" w:hAnsi="Times New Roman"/>
          <w:color w:val="000000" w:themeColor="text1"/>
          <w:sz w:val="28"/>
          <w:szCs w:val="28"/>
        </w:rPr>
        <w:t>發展學習能力指標、</w:t>
      </w:r>
      <w:r w:rsidR="00664D3D" w:rsidRPr="00981D5F">
        <w:rPr>
          <w:rFonts w:ascii="Times New Roman" w:eastAsia="標楷體" w:hAnsi="Times New Roman"/>
          <w:color w:val="000000" w:themeColor="text1"/>
          <w:sz w:val="28"/>
          <w:szCs w:val="28"/>
        </w:rPr>
        <w:t>設計教材、評量</w:t>
      </w:r>
      <w:r w:rsidR="00DC7FD7" w:rsidRPr="00981D5F">
        <w:rPr>
          <w:rFonts w:ascii="Times New Roman" w:eastAsia="標楷體" w:hAnsi="Times New Roman"/>
          <w:color w:val="000000" w:themeColor="text1"/>
          <w:sz w:val="28"/>
          <w:szCs w:val="28"/>
        </w:rPr>
        <w:t>之參考。</w:t>
      </w:r>
      <w:r w:rsidR="00261F5F" w:rsidRPr="00981D5F">
        <w:rPr>
          <w:rFonts w:ascii="Times New Roman" w:eastAsia="標楷體" w:hAnsi="Times New Roman"/>
          <w:color w:val="000000" w:themeColor="text1"/>
          <w:sz w:val="28"/>
          <w:szCs w:val="28"/>
        </w:rPr>
        <w:t>另</w:t>
      </w:r>
      <w:r w:rsidR="0006656D" w:rsidRPr="00981D5F">
        <w:rPr>
          <w:rFonts w:ascii="Times New Roman" w:eastAsia="標楷體" w:hAnsi="Times New Roman"/>
          <w:color w:val="000000" w:themeColor="text1"/>
          <w:sz w:val="28"/>
          <w:szCs w:val="28"/>
        </w:rPr>
        <w:t>本職能架構</w:t>
      </w:r>
      <w:r w:rsidR="0053289E" w:rsidRPr="00981D5F">
        <w:rPr>
          <w:rFonts w:ascii="Times New Roman" w:eastAsia="標楷體" w:hAnsi="Times New Roman"/>
          <w:color w:val="000000" w:themeColor="text1"/>
          <w:sz w:val="28"/>
          <w:szCs w:val="28"/>
        </w:rPr>
        <w:t>於</w:t>
      </w:r>
      <w:r w:rsidR="0006656D" w:rsidRPr="00981D5F">
        <w:rPr>
          <w:rFonts w:ascii="Times New Roman" w:eastAsia="標楷體" w:hAnsi="Times New Roman"/>
          <w:color w:val="000000" w:themeColor="text1"/>
          <w:sz w:val="28"/>
          <w:szCs w:val="28"/>
        </w:rPr>
        <w:t>發展</w:t>
      </w:r>
      <w:r w:rsidR="0053289E" w:rsidRPr="00981D5F">
        <w:rPr>
          <w:rFonts w:ascii="Times New Roman" w:eastAsia="標楷體" w:hAnsi="Times New Roman"/>
          <w:color w:val="000000" w:themeColor="text1"/>
          <w:sz w:val="28"/>
          <w:szCs w:val="28"/>
        </w:rPr>
        <w:t>關鍵行為指標時，</w:t>
      </w:r>
      <w:proofErr w:type="gramStart"/>
      <w:r w:rsidR="0006656D" w:rsidRPr="00981D5F">
        <w:rPr>
          <w:rFonts w:ascii="Times New Roman" w:eastAsia="標楷體" w:hAnsi="Times New Roman"/>
          <w:color w:val="000000" w:themeColor="text1"/>
          <w:sz w:val="28"/>
          <w:szCs w:val="28"/>
        </w:rPr>
        <w:t>囿</w:t>
      </w:r>
      <w:proofErr w:type="gramEnd"/>
      <w:r w:rsidR="0006656D" w:rsidRPr="00981D5F">
        <w:rPr>
          <w:rFonts w:ascii="Times New Roman" w:eastAsia="標楷體" w:hAnsi="Times New Roman"/>
          <w:color w:val="000000" w:themeColor="text1"/>
          <w:sz w:val="28"/>
          <w:szCs w:val="28"/>
        </w:rPr>
        <w:t>於研究時程，未能進行</w:t>
      </w:r>
      <w:r w:rsidR="0053289E" w:rsidRPr="00981D5F">
        <w:rPr>
          <w:rFonts w:ascii="Times New Roman" w:eastAsia="標楷體" w:hAnsi="Times New Roman"/>
          <w:color w:val="000000" w:themeColor="text1"/>
          <w:sz w:val="28"/>
          <w:szCs w:val="28"/>
        </w:rPr>
        <w:t>量化</w:t>
      </w:r>
      <w:r w:rsidR="0006656D" w:rsidRPr="00981D5F">
        <w:rPr>
          <w:rFonts w:ascii="Times New Roman" w:eastAsia="標楷體" w:hAnsi="Times New Roman"/>
          <w:color w:val="000000" w:themeColor="text1"/>
          <w:sz w:val="28"/>
          <w:szCs w:val="28"/>
        </w:rPr>
        <w:t>檢驗，未來可再進行驗證</w:t>
      </w:r>
      <w:r w:rsidR="003A7066" w:rsidRPr="00981D5F">
        <w:rPr>
          <w:rFonts w:ascii="Times New Roman" w:eastAsia="標楷體" w:hAnsi="Times New Roman"/>
          <w:color w:val="000000" w:themeColor="text1"/>
          <w:sz w:val="28"/>
          <w:szCs w:val="28"/>
        </w:rPr>
        <w:t>性因素</w:t>
      </w:r>
      <w:r w:rsidR="0006656D" w:rsidRPr="00981D5F">
        <w:rPr>
          <w:rFonts w:ascii="Times New Roman" w:eastAsia="標楷體" w:hAnsi="Times New Roman"/>
          <w:color w:val="000000" w:themeColor="text1"/>
          <w:sz w:val="28"/>
          <w:szCs w:val="28"/>
        </w:rPr>
        <w:t>分析，以</w:t>
      </w:r>
      <w:r w:rsidR="003A7066" w:rsidRPr="00981D5F">
        <w:rPr>
          <w:rFonts w:ascii="Times New Roman" w:eastAsia="標楷體" w:hAnsi="Times New Roman"/>
          <w:color w:val="000000" w:themeColor="text1"/>
          <w:sz w:val="28"/>
          <w:szCs w:val="28"/>
        </w:rPr>
        <w:t>更加</w:t>
      </w:r>
      <w:r w:rsidR="0006656D" w:rsidRPr="00981D5F">
        <w:rPr>
          <w:rFonts w:ascii="Times New Roman" w:eastAsia="標楷體" w:hAnsi="Times New Roman"/>
          <w:color w:val="000000" w:themeColor="text1"/>
          <w:sz w:val="28"/>
          <w:szCs w:val="28"/>
        </w:rPr>
        <w:t>確認</w:t>
      </w:r>
      <w:r w:rsidR="0053289E" w:rsidRPr="00981D5F">
        <w:rPr>
          <w:rFonts w:ascii="Times New Roman" w:eastAsia="標楷體" w:hAnsi="Times New Roman"/>
          <w:color w:val="000000" w:themeColor="text1"/>
          <w:sz w:val="28"/>
          <w:szCs w:val="28"/>
        </w:rPr>
        <w:t>職能</w:t>
      </w:r>
      <w:r w:rsidR="0006656D" w:rsidRPr="00981D5F">
        <w:rPr>
          <w:rFonts w:ascii="Times New Roman" w:eastAsia="標楷體" w:hAnsi="Times New Roman"/>
          <w:color w:val="000000" w:themeColor="text1"/>
          <w:sz w:val="28"/>
          <w:szCs w:val="28"/>
        </w:rPr>
        <w:t>架構。</w:t>
      </w:r>
    </w:p>
    <w:p w:rsidR="00974754" w:rsidRPr="00981D5F" w:rsidRDefault="004A2CAB" w:rsidP="00A574AB">
      <w:pPr>
        <w:pStyle w:val="a7"/>
        <w:numPr>
          <w:ilvl w:val="0"/>
          <w:numId w:val="15"/>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訓練需求來源為職能缺口</w:t>
      </w:r>
    </w:p>
    <w:p w:rsidR="003A7066" w:rsidRPr="00981D5F" w:rsidRDefault="00974754" w:rsidP="003A7066">
      <w:pPr>
        <w:pStyle w:val="a7"/>
        <w:spacing w:line="560" w:lineRule="exact"/>
        <w:ind w:leftChars="0" w:left="144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w:t>
      </w:r>
      <w:r w:rsidR="000B10FF" w:rsidRPr="00981D5F">
        <w:rPr>
          <w:rFonts w:ascii="Times New Roman" w:eastAsia="標楷體" w:hAnsi="Times New Roman"/>
          <w:color w:val="000000" w:themeColor="text1"/>
          <w:sz w:val="28"/>
          <w:szCs w:val="28"/>
        </w:rPr>
        <w:t>根據本次調查結果</w:t>
      </w:r>
      <w:r w:rsidR="003A7066" w:rsidRPr="00981D5F">
        <w:rPr>
          <w:rFonts w:ascii="Times New Roman" w:eastAsia="標楷體" w:hAnsi="Times New Roman"/>
          <w:color w:val="000000" w:themeColor="text1"/>
          <w:sz w:val="28"/>
          <w:szCs w:val="28"/>
        </w:rPr>
        <w:t>發現</w:t>
      </w:r>
      <w:r w:rsidR="004A2CAB" w:rsidRPr="00981D5F">
        <w:rPr>
          <w:rFonts w:ascii="Times New Roman" w:eastAsia="標楷體" w:hAnsi="Times New Roman"/>
          <w:color w:val="000000" w:themeColor="text1"/>
          <w:sz w:val="28"/>
          <w:szCs w:val="28"/>
        </w:rPr>
        <w:t>部分</w:t>
      </w:r>
      <w:r w:rsidR="005B00BE" w:rsidRPr="00981D5F">
        <w:rPr>
          <w:rFonts w:ascii="Times New Roman" w:eastAsia="標楷體" w:hAnsi="Times New Roman"/>
          <w:color w:val="000000" w:themeColor="text1"/>
          <w:sz w:val="28"/>
          <w:szCs w:val="28"/>
        </w:rPr>
        <w:t>知識、技巧</w:t>
      </w:r>
      <w:r w:rsidR="00E01525" w:rsidRPr="00981D5F">
        <w:rPr>
          <w:rFonts w:ascii="Times New Roman" w:eastAsia="標楷體" w:hAnsi="Times New Roman"/>
          <w:color w:val="000000" w:themeColor="text1"/>
          <w:sz w:val="28"/>
          <w:szCs w:val="28"/>
        </w:rPr>
        <w:t>、能力、態度</w:t>
      </w:r>
      <w:r w:rsidR="004A2CAB" w:rsidRPr="00981D5F">
        <w:rPr>
          <w:rFonts w:ascii="Times New Roman" w:eastAsia="標楷體" w:hAnsi="Times New Roman"/>
          <w:color w:val="000000" w:themeColor="text1"/>
          <w:sz w:val="28"/>
          <w:szCs w:val="28"/>
        </w:rPr>
        <w:t>對組織績效甚為重要</w:t>
      </w:r>
      <w:r w:rsidR="000B10FF" w:rsidRPr="00981D5F">
        <w:rPr>
          <w:rFonts w:ascii="Times New Roman" w:eastAsia="標楷體" w:hAnsi="Times New Roman"/>
          <w:color w:val="000000" w:themeColor="text1"/>
          <w:sz w:val="28"/>
          <w:szCs w:val="28"/>
        </w:rPr>
        <w:t>，</w:t>
      </w:r>
      <w:r w:rsidR="00E01525" w:rsidRPr="00981D5F">
        <w:rPr>
          <w:rFonts w:ascii="Times New Roman" w:eastAsia="標楷體" w:hAnsi="Times New Roman"/>
          <w:color w:val="000000" w:themeColor="text1"/>
          <w:sz w:val="28"/>
          <w:szCs w:val="28"/>
        </w:rPr>
        <w:t>如</w:t>
      </w:r>
      <w:r w:rsidR="000B10FF" w:rsidRPr="00981D5F">
        <w:rPr>
          <w:rFonts w:ascii="Times New Roman" w:eastAsia="標楷體" w:hAnsi="Times New Roman"/>
          <w:color w:val="000000" w:themeColor="text1"/>
          <w:sz w:val="28"/>
          <w:szCs w:val="28"/>
        </w:rPr>
        <w:t>第</w:t>
      </w:r>
      <w:r w:rsidR="0062117F" w:rsidRPr="00981D5F">
        <w:rPr>
          <w:rFonts w:ascii="Times New Roman" w:eastAsia="標楷體" w:hAnsi="Times New Roman"/>
          <w:color w:val="000000" w:themeColor="text1"/>
          <w:sz w:val="28"/>
          <w:szCs w:val="28"/>
        </w:rPr>
        <w:t>4</w:t>
      </w:r>
      <w:r w:rsidR="00837E42" w:rsidRPr="00981D5F">
        <w:rPr>
          <w:rFonts w:ascii="Times New Roman" w:eastAsia="標楷體" w:hAnsi="Times New Roman"/>
          <w:color w:val="000000" w:themeColor="text1"/>
          <w:sz w:val="28"/>
          <w:szCs w:val="28"/>
        </w:rPr>
        <w:t>4</w:t>
      </w:r>
      <w:r w:rsidR="000B10FF" w:rsidRPr="00981D5F">
        <w:rPr>
          <w:rFonts w:ascii="Times New Roman" w:eastAsia="標楷體" w:hAnsi="Times New Roman"/>
          <w:color w:val="000000" w:themeColor="text1"/>
          <w:sz w:val="28"/>
          <w:szCs w:val="28"/>
        </w:rPr>
        <w:t>題「</w:t>
      </w:r>
      <w:r w:rsidR="00837E42" w:rsidRPr="00981D5F">
        <w:rPr>
          <w:rFonts w:ascii="Times New Roman" w:eastAsia="標楷體" w:hAnsi="Times New Roman"/>
          <w:color w:val="000000" w:themeColor="text1"/>
          <w:sz w:val="28"/>
          <w:szCs w:val="28"/>
        </w:rPr>
        <w:t>與人共事時，展現和諧的態度</w:t>
      </w:r>
      <w:r w:rsidR="000B10FF" w:rsidRPr="00981D5F">
        <w:rPr>
          <w:rFonts w:ascii="Times New Roman" w:eastAsia="標楷體" w:hAnsi="Times New Roman"/>
          <w:color w:val="000000" w:themeColor="text1"/>
          <w:sz w:val="28"/>
          <w:szCs w:val="28"/>
        </w:rPr>
        <w:t>｣於</w:t>
      </w:r>
      <w:r w:rsidR="0062117F" w:rsidRPr="00981D5F">
        <w:rPr>
          <w:rFonts w:ascii="Times New Roman" w:eastAsia="標楷體" w:hAnsi="Times New Roman"/>
          <w:color w:val="000000" w:themeColor="text1"/>
          <w:sz w:val="28"/>
          <w:szCs w:val="28"/>
        </w:rPr>
        <w:t>高</w:t>
      </w:r>
      <w:r w:rsidR="005C1F7C" w:rsidRPr="00981D5F">
        <w:rPr>
          <w:rFonts w:ascii="Times New Roman" w:eastAsia="標楷體" w:hAnsi="Times New Roman"/>
          <w:color w:val="000000" w:themeColor="text1"/>
          <w:sz w:val="28"/>
          <w:szCs w:val="28"/>
        </w:rPr>
        <w:t>考平均數</w:t>
      </w:r>
      <w:r w:rsidR="0062117F" w:rsidRPr="00981D5F">
        <w:rPr>
          <w:rFonts w:ascii="Times New Roman" w:eastAsia="標楷體" w:hAnsi="Times New Roman"/>
          <w:color w:val="000000" w:themeColor="text1"/>
          <w:sz w:val="28"/>
          <w:szCs w:val="28"/>
        </w:rPr>
        <w:t>為</w:t>
      </w:r>
      <w:r w:rsidR="0062117F" w:rsidRPr="00981D5F">
        <w:rPr>
          <w:rFonts w:ascii="Times New Roman" w:eastAsia="標楷體" w:hAnsi="Times New Roman"/>
          <w:color w:val="000000" w:themeColor="text1"/>
          <w:sz w:val="28"/>
          <w:szCs w:val="28"/>
        </w:rPr>
        <w:t>5</w:t>
      </w:r>
      <w:r w:rsidR="001E41C0" w:rsidRPr="00981D5F">
        <w:rPr>
          <w:rFonts w:ascii="Times New Roman" w:eastAsia="標楷體" w:hAnsi="Times New Roman"/>
          <w:color w:val="000000" w:themeColor="text1"/>
          <w:sz w:val="28"/>
          <w:szCs w:val="28"/>
        </w:rPr>
        <w:t>.</w:t>
      </w:r>
      <w:r w:rsidR="00837E42" w:rsidRPr="00981D5F">
        <w:rPr>
          <w:rFonts w:ascii="Times New Roman" w:eastAsia="標楷體" w:hAnsi="Times New Roman"/>
          <w:color w:val="000000" w:themeColor="text1"/>
          <w:sz w:val="28"/>
          <w:szCs w:val="28"/>
        </w:rPr>
        <w:t>884</w:t>
      </w:r>
      <w:r w:rsidR="0062117F" w:rsidRPr="00981D5F">
        <w:rPr>
          <w:rFonts w:ascii="Times New Roman" w:eastAsia="標楷體" w:hAnsi="Times New Roman"/>
          <w:color w:val="000000" w:themeColor="text1"/>
          <w:sz w:val="28"/>
          <w:szCs w:val="28"/>
        </w:rPr>
        <w:t>、普考平均數為</w:t>
      </w:r>
      <w:r w:rsidR="0062117F" w:rsidRPr="00981D5F">
        <w:rPr>
          <w:rFonts w:ascii="Times New Roman" w:eastAsia="標楷體" w:hAnsi="Times New Roman"/>
          <w:color w:val="000000" w:themeColor="text1"/>
          <w:sz w:val="28"/>
          <w:szCs w:val="28"/>
        </w:rPr>
        <w:t>5.</w:t>
      </w:r>
      <w:r w:rsidR="00837E42" w:rsidRPr="00981D5F">
        <w:rPr>
          <w:rFonts w:ascii="Times New Roman" w:eastAsia="標楷體" w:hAnsi="Times New Roman"/>
          <w:color w:val="000000" w:themeColor="text1"/>
          <w:sz w:val="28"/>
          <w:szCs w:val="28"/>
        </w:rPr>
        <w:t>823</w:t>
      </w:r>
      <w:r w:rsidR="005C1F7C" w:rsidRPr="00981D5F">
        <w:rPr>
          <w:rFonts w:ascii="Times New Roman" w:eastAsia="標楷體" w:hAnsi="Times New Roman"/>
          <w:color w:val="000000" w:themeColor="text1"/>
          <w:sz w:val="28"/>
          <w:szCs w:val="28"/>
        </w:rPr>
        <w:t>，均高於</w:t>
      </w:r>
      <w:r w:rsidR="0062117F" w:rsidRPr="00981D5F">
        <w:rPr>
          <w:rFonts w:ascii="Times New Roman" w:eastAsia="標楷體" w:hAnsi="Times New Roman"/>
          <w:color w:val="000000" w:themeColor="text1"/>
          <w:sz w:val="28"/>
          <w:szCs w:val="28"/>
        </w:rPr>
        <w:t>各自之總</w:t>
      </w:r>
      <w:r w:rsidR="005C1F7C" w:rsidRPr="00981D5F">
        <w:rPr>
          <w:rFonts w:ascii="Times New Roman" w:eastAsia="標楷體" w:hAnsi="Times New Roman"/>
          <w:color w:val="000000" w:themeColor="text1"/>
          <w:sz w:val="28"/>
          <w:szCs w:val="28"/>
        </w:rPr>
        <w:t>平均，惟經成對樣本</w:t>
      </w:r>
      <w:r w:rsidR="0006656D" w:rsidRPr="00981D5F">
        <w:rPr>
          <w:rFonts w:ascii="Times New Roman" w:eastAsia="標楷體" w:hAnsi="Times New Roman"/>
          <w:color w:val="000000" w:themeColor="text1"/>
          <w:sz w:val="28"/>
          <w:szCs w:val="28"/>
        </w:rPr>
        <w:t>t</w:t>
      </w:r>
      <w:r w:rsidR="005C1F7C" w:rsidRPr="00981D5F">
        <w:rPr>
          <w:rFonts w:ascii="Times New Roman" w:eastAsia="標楷體" w:hAnsi="Times New Roman"/>
          <w:color w:val="000000" w:themeColor="text1"/>
          <w:sz w:val="28"/>
          <w:szCs w:val="28"/>
        </w:rPr>
        <w:t>檢定後</w:t>
      </w:r>
      <w:r w:rsidR="004A2CAB" w:rsidRPr="00981D5F">
        <w:rPr>
          <w:rFonts w:ascii="Times New Roman" w:eastAsia="標楷體" w:hAnsi="Times New Roman"/>
          <w:color w:val="000000" w:themeColor="text1"/>
          <w:sz w:val="28"/>
          <w:szCs w:val="28"/>
        </w:rPr>
        <w:t>，</w:t>
      </w:r>
      <w:r w:rsidR="005C1F7C" w:rsidRPr="00981D5F">
        <w:rPr>
          <w:rFonts w:ascii="Times New Roman" w:eastAsia="標楷體" w:hAnsi="Times New Roman"/>
          <w:color w:val="000000" w:themeColor="text1"/>
          <w:sz w:val="28"/>
          <w:szCs w:val="28"/>
        </w:rPr>
        <w:t>卻發現</w:t>
      </w:r>
      <w:r w:rsidR="003A7066" w:rsidRPr="00981D5F">
        <w:rPr>
          <w:rFonts w:ascii="Times New Roman" w:eastAsia="標楷體" w:hAnsi="Times New Roman"/>
          <w:color w:val="000000" w:themeColor="text1"/>
          <w:sz w:val="28"/>
          <w:szCs w:val="28"/>
        </w:rPr>
        <w:t>非</w:t>
      </w:r>
      <w:r w:rsidR="00E01525" w:rsidRPr="00981D5F">
        <w:rPr>
          <w:rFonts w:ascii="Times New Roman" w:eastAsia="標楷體" w:hAnsi="Times New Roman"/>
          <w:color w:val="000000" w:themeColor="text1"/>
          <w:sz w:val="28"/>
          <w:szCs w:val="28"/>
        </w:rPr>
        <w:t>屬</w:t>
      </w:r>
      <w:r w:rsidR="005C1F7C" w:rsidRPr="00981D5F">
        <w:rPr>
          <w:rFonts w:ascii="Times New Roman" w:eastAsia="標楷體" w:hAnsi="Times New Roman"/>
          <w:color w:val="000000" w:themeColor="text1"/>
          <w:sz w:val="28"/>
          <w:szCs w:val="28"/>
        </w:rPr>
        <w:t>職能缺口</w:t>
      </w:r>
      <w:r w:rsidR="0062117F" w:rsidRPr="00981D5F">
        <w:rPr>
          <w:rFonts w:ascii="Times New Roman" w:eastAsia="標楷體" w:hAnsi="Times New Roman"/>
          <w:color w:val="000000" w:themeColor="text1"/>
          <w:sz w:val="28"/>
          <w:szCs w:val="28"/>
        </w:rPr>
        <w:t>，</w:t>
      </w:r>
      <w:r w:rsidR="004A2CAB" w:rsidRPr="00981D5F">
        <w:rPr>
          <w:rFonts w:ascii="Times New Roman" w:eastAsia="標楷體" w:hAnsi="Times New Roman"/>
          <w:color w:val="000000" w:themeColor="text1"/>
          <w:sz w:val="28"/>
          <w:szCs w:val="28"/>
        </w:rPr>
        <w:t>無須透過訓練再予強化，</w:t>
      </w:r>
      <w:r w:rsidR="0062117F" w:rsidRPr="00981D5F">
        <w:rPr>
          <w:rFonts w:ascii="Times New Roman" w:eastAsia="標楷體" w:hAnsi="Times New Roman"/>
          <w:color w:val="000000" w:themeColor="text1"/>
          <w:sz w:val="28"/>
          <w:szCs w:val="28"/>
        </w:rPr>
        <w:t>故</w:t>
      </w:r>
      <w:r w:rsidR="003A7066" w:rsidRPr="00981D5F">
        <w:rPr>
          <w:rFonts w:ascii="Times New Roman" w:eastAsia="標楷體" w:hAnsi="Times New Roman"/>
          <w:color w:val="000000" w:themeColor="text1"/>
          <w:sz w:val="28"/>
          <w:szCs w:val="28"/>
        </w:rPr>
        <w:t>類似</w:t>
      </w:r>
      <w:r w:rsidR="005C1F7C" w:rsidRPr="00981D5F">
        <w:rPr>
          <w:rFonts w:ascii="Times New Roman" w:eastAsia="標楷體" w:hAnsi="Times New Roman"/>
          <w:color w:val="000000" w:themeColor="text1"/>
          <w:sz w:val="28"/>
          <w:szCs w:val="28"/>
        </w:rPr>
        <w:t>類型之</w:t>
      </w:r>
      <w:r w:rsidR="005C1F7C" w:rsidRPr="00981D5F">
        <w:rPr>
          <w:rFonts w:ascii="Times New Roman" w:eastAsia="標楷體" w:hAnsi="Times New Roman"/>
          <w:color w:val="000000" w:themeColor="text1"/>
          <w:sz w:val="28"/>
          <w:szCs w:val="28"/>
        </w:rPr>
        <w:t>KSA</w:t>
      </w:r>
      <w:r w:rsidR="003A7066" w:rsidRPr="00981D5F">
        <w:rPr>
          <w:rFonts w:ascii="Times New Roman" w:eastAsia="標楷體" w:hAnsi="Times New Roman"/>
          <w:color w:val="000000" w:themeColor="text1"/>
          <w:sz w:val="28"/>
          <w:szCs w:val="28"/>
        </w:rPr>
        <w:t>並</w:t>
      </w:r>
      <w:r w:rsidR="00E01525" w:rsidRPr="00981D5F">
        <w:rPr>
          <w:rFonts w:ascii="Times New Roman" w:eastAsia="標楷體" w:hAnsi="Times New Roman"/>
          <w:color w:val="000000" w:themeColor="text1"/>
          <w:sz w:val="28"/>
          <w:szCs w:val="28"/>
        </w:rPr>
        <w:t>非</w:t>
      </w:r>
      <w:r w:rsidR="004A2CAB" w:rsidRPr="00981D5F">
        <w:rPr>
          <w:rFonts w:ascii="Times New Roman" w:eastAsia="標楷體" w:hAnsi="Times New Roman"/>
          <w:color w:val="000000" w:themeColor="text1"/>
          <w:sz w:val="28"/>
          <w:szCs w:val="28"/>
        </w:rPr>
        <w:t>訓練需求來源，訓練資源</w:t>
      </w:r>
      <w:r w:rsidR="003A7066" w:rsidRPr="00981D5F">
        <w:rPr>
          <w:rFonts w:ascii="Times New Roman" w:eastAsia="標楷體" w:hAnsi="Times New Roman"/>
          <w:color w:val="000000" w:themeColor="text1"/>
          <w:sz w:val="28"/>
          <w:szCs w:val="28"/>
        </w:rPr>
        <w:t>可更聚焦於</w:t>
      </w:r>
      <w:r w:rsidR="00E01525" w:rsidRPr="00981D5F">
        <w:rPr>
          <w:rFonts w:ascii="Times New Roman" w:eastAsia="標楷體" w:hAnsi="Times New Roman"/>
          <w:color w:val="000000" w:themeColor="text1"/>
          <w:sz w:val="28"/>
          <w:szCs w:val="28"/>
        </w:rPr>
        <w:t>真正</w:t>
      </w:r>
      <w:r w:rsidR="001210B1" w:rsidRPr="00981D5F">
        <w:rPr>
          <w:rFonts w:ascii="Times New Roman" w:eastAsia="標楷體" w:hAnsi="Times New Roman"/>
          <w:color w:val="000000" w:themeColor="text1"/>
          <w:sz w:val="28"/>
          <w:szCs w:val="28"/>
        </w:rPr>
        <w:t>的</w:t>
      </w:r>
      <w:r w:rsidR="00E01525" w:rsidRPr="00981D5F">
        <w:rPr>
          <w:rFonts w:ascii="Times New Roman" w:eastAsia="標楷體" w:hAnsi="Times New Roman"/>
          <w:color w:val="000000" w:themeColor="text1"/>
          <w:sz w:val="28"/>
          <w:szCs w:val="28"/>
        </w:rPr>
        <w:t>職能缺口，</w:t>
      </w:r>
      <w:r w:rsidR="003A7066" w:rsidRPr="00981D5F">
        <w:rPr>
          <w:rFonts w:ascii="Times New Roman" w:eastAsia="標楷體" w:hAnsi="Times New Roman"/>
          <w:color w:val="000000" w:themeColor="text1"/>
          <w:sz w:val="28"/>
          <w:szCs w:val="28"/>
        </w:rPr>
        <w:t>以免造成訓練資源的錯置</w:t>
      </w:r>
      <w:r w:rsidR="004A2CAB" w:rsidRPr="00981D5F">
        <w:rPr>
          <w:rFonts w:ascii="Times New Roman" w:eastAsia="標楷體" w:hAnsi="Times New Roman"/>
          <w:color w:val="000000" w:themeColor="text1"/>
          <w:sz w:val="28"/>
          <w:szCs w:val="28"/>
        </w:rPr>
        <w:t>。</w:t>
      </w:r>
    </w:p>
    <w:p w:rsidR="003A7066" w:rsidRPr="00981D5F" w:rsidRDefault="003A7066" w:rsidP="00A574AB">
      <w:pPr>
        <w:pStyle w:val="a7"/>
        <w:numPr>
          <w:ilvl w:val="0"/>
          <w:numId w:val="15"/>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後續研究之建議</w:t>
      </w:r>
    </w:p>
    <w:p w:rsidR="003A7066" w:rsidRPr="00981D5F" w:rsidRDefault="003A7066" w:rsidP="00974754">
      <w:pPr>
        <w:pStyle w:val="a7"/>
        <w:spacing w:line="560" w:lineRule="exact"/>
        <w:ind w:leftChars="0" w:left="144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本次調查所得資料，包括機關層級、單位屬性、受訓人員職系及是否曾擔任公職等寶貴資訊未來仍可加以研究利用，</w:t>
      </w:r>
      <w:proofErr w:type="gramStart"/>
      <w:r w:rsidRPr="00981D5F">
        <w:rPr>
          <w:rFonts w:ascii="Times New Roman" w:eastAsia="標楷體" w:hAnsi="Times New Roman"/>
          <w:color w:val="000000" w:themeColor="text1"/>
          <w:sz w:val="28"/>
          <w:szCs w:val="28"/>
        </w:rPr>
        <w:t>俾</w:t>
      </w:r>
      <w:proofErr w:type="gramEnd"/>
      <w:r w:rsidRPr="00981D5F">
        <w:rPr>
          <w:rFonts w:ascii="Times New Roman" w:eastAsia="標楷體" w:hAnsi="Times New Roman"/>
          <w:color w:val="000000" w:themeColor="text1"/>
          <w:sz w:val="28"/>
          <w:szCs w:val="28"/>
        </w:rPr>
        <w:t>作為擬定相關訓練政策</w:t>
      </w:r>
      <w:proofErr w:type="gramStart"/>
      <w:r w:rsidRPr="00981D5F">
        <w:rPr>
          <w:rFonts w:ascii="Times New Roman" w:eastAsia="標楷體" w:hAnsi="Times New Roman"/>
          <w:color w:val="000000" w:themeColor="text1"/>
          <w:sz w:val="28"/>
          <w:szCs w:val="28"/>
        </w:rPr>
        <w:t>之參佐</w:t>
      </w:r>
      <w:proofErr w:type="gramEnd"/>
      <w:r w:rsidRPr="00981D5F">
        <w:rPr>
          <w:rFonts w:ascii="Times New Roman" w:eastAsia="標楷體" w:hAnsi="Times New Roman"/>
          <w:color w:val="000000" w:themeColor="text1"/>
          <w:sz w:val="28"/>
          <w:szCs w:val="28"/>
        </w:rPr>
        <w:t>。</w:t>
      </w:r>
    </w:p>
    <w:p w:rsidR="00C72E3A" w:rsidRPr="00981D5F" w:rsidRDefault="00C72E3A">
      <w:pPr>
        <w:widowControl/>
        <w:rPr>
          <w:rFonts w:eastAsia="標楷體"/>
          <w:b/>
          <w:color w:val="000000" w:themeColor="text1"/>
          <w:sz w:val="28"/>
          <w:szCs w:val="28"/>
        </w:rPr>
      </w:pPr>
    </w:p>
    <w:p w:rsidR="00C70801" w:rsidRPr="00981D5F" w:rsidRDefault="00C70801" w:rsidP="00A574AB">
      <w:pPr>
        <w:pStyle w:val="a7"/>
        <w:numPr>
          <w:ilvl w:val="0"/>
          <w:numId w:val="7"/>
        </w:numPr>
        <w:tabs>
          <w:tab w:val="left" w:pos="851"/>
        </w:tabs>
        <w:ind w:leftChars="0"/>
        <w:jc w:val="both"/>
        <w:rPr>
          <w:rFonts w:ascii="Times New Roman" w:eastAsia="標楷體" w:hAnsi="Times New Roman"/>
          <w:b/>
          <w:color w:val="000000" w:themeColor="text1"/>
          <w:sz w:val="28"/>
          <w:szCs w:val="28"/>
        </w:rPr>
      </w:pPr>
      <w:r w:rsidRPr="00981D5F">
        <w:rPr>
          <w:rFonts w:ascii="Times New Roman" w:eastAsia="標楷體" w:hAnsi="Times New Roman"/>
          <w:b/>
          <w:color w:val="000000" w:themeColor="text1"/>
          <w:sz w:val="28"/>
          <w:szCs w:val="28"/>
        </w:rPr>
        <w:lastRenderedPageBreak/>
        <w:t>研究建議</w:t>
      </w:r>
    </w:p>
    <w:p w:rsidR="003A7066" w:rsidRPr="00981D5F" w:rsidRDefault="003A7066" w:rsidP="00A574AB">
      <w:pPr>
        <w:pStyle w:val="a7"/>
        <w:numPr>
          <w:ilvl w:val="0"/>
          <w:numId w:val="1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跨職能運用之課程設計</w:t>
      </w:r>
    </w:p>
    <w:p w:rsidR="003A7066" w:rsidRPr="00981D5F" w:rsidRDefault="003A7066" w:rsidP="003A7066">
      <w:pPr>
        <w:pStyle w:val="a7"/>
        <w:spacing w:line="560" w:lineRule="exact"/>
        <w:ind w:leftChars="0" w:left="144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需求調查所獲致之職能，可作為提供課程設計</w:t>
      </w:r>
      <w:proofErr w:type="gramStart"/>
      <w:r w:rsidRPr="00981D5F">
        <w:rPr>
          <w:rFonts w:ascii="Times New Roman" w:eastAsia="標楷體" w:hAnsi="Times New Roman"/>
          <w:color w:val="000000" w:themeColor="text1"/>
          <w:sz w:val="28"/>
          <w:szCs w:val="28"/>
        </w:rPr>
        <w:t>之參據</w:t>
      </w:r>
      <w:proofErr w:type="gramEnd"/>
      <w:r w:rsidRPr="00981D5F">
        <w:rPr>
          <w:rFonts w:ascii="Times New Roman" w:eastAsia="標楷體" w:hAnsi="Times New Roman"/>
          <w:color w:val="000000" w:themeColor="text1"/>
          <w:sz w:val="28"/>
          <w:szCs w:val="28"/>
        </w:rPr>
        <w:t>，惟實務上課程內涵應包含多項職能運用，如高階文官學習地圖中之「績效管理」課程，即包含</w:t>
      </w:r>
      <w:r w:rsidRPr="00981D5F">
        <w:rPr>
          <w:rFonts w:ascii="Times New Roman" w:hAnsi="Times New Roman"/>
          <w:color w:val="000000" w:themeColor="text1"/>
          <w:sz w:val="28"/>
          <w:szCs w:val="28"/>
        </w:rPr>
        <w:t>「</w:t>
      </w:r>
      <w:r w:rsidRPr="00981D5F">
        <w:rPr>
          <w:rFonts w:ascii="Times New Roman" w:eastAsia="標楷體" w:hAnsi="Times New Roman"/>
          <w:color w:val="000000" w:themeColor="text1"/>
          <w:sz w:val="28"/>
          <w:szCs w:val="28"/>
        </w:rPr>
        <w:t>發展人才」、「績效管理」</w:t>
      </w:r>
      <w:r w:rsidRPr="00981D5F">
        <w:rPr>
          <w:rFonts w:ascii="Times New Roman" w:hAnsi="Times New Roman"/>
          <w:color w:val="000000" w:themeColor="text1"/>
          <w:sz w:val="28"/>
          <w:szCs w:val="28"/>
        </w:rPr>
        <w:t>、</w:t>
      </w:r>
      <w:r w:rsidRPr="00981D5F">
        <w:rPr>
          <w:rFonts w:ascii="Times New Roman" w:eastAsia="標楷體" w:hAnsi="Times New Roman"/>
          <w:color w:val="000000" w:themeColor="text1"/>
          <w:sz w:val="28"/>
          <w:szCs w:val="28"/>
        </w:rPr>
        <w:t>「</w:t>
      </w:r>
      <w:proofErr w:type="gramStart"/>
      <w:r w:rsidRPr="00981D5F">
        <w:rPr>
          <w:rFonts w:ascii="Times New Roman" w:eastAsia="標楷體" w:hAnsi="Times New Roman"/>
          <w:color w:val="000000" w:themeColor="text1"/>
          <w:sz w:val="28"/>
          <w:szCs w:val="28"/>
        </w:rPr>
        <w:t>形塑願景</w:t>
      </w:r>
      <w:proofErr w:type="gramEnd"/>
      <w:r w:rsidRPr="00981D5F">
        <w:rPr>
          <w:rFonts w:ascii="Times New Roman" w:eastAsia="標楷體" w:hAnsi="Times New Roman"/>
          <w:color w:val="000000" w:themeColor="text1"/>
          <w:sz w:val="28"/>
          <w:szCs w:val="28"/>
        </w:rPr>
        <w:t>」等多項職能，</w:t>
      </w:r>
      <w:proofErr w:type="gramStart"/>
      <w:r w:rsidRPr="00981D5F">
        <w:rPr>
          <w:rFonts w:ascii="Times New Roman" w:eastAsia="標楷體" w:hAnsi="Times New Roman"/>
          <w:color w:val="000000" w:themeColor="text1"/>
          <w:sz w:val="28"/>
          <w:szCs w:val="28"/>
        </w:rPr>
        <w:t>爰</w:t>
      </w:r>
      <w:proofErr w:type="gramEnd"/>
      <w:r w:rsidRPr="00981D5F">
        <w:rPr>
          <w:rFonts w:ascii="Times New Roman" w:eastAsia="標楷體" w:hAnsi="Times New Roman"/>
          <w:color w:val="000000" w:themeColor="text1"/>
          <w:sz w:val="28"/>
          <w:szCs w:val="28"/>
        </w:rPr>
        <w:t>建議進行課程設計時，並多考量跨職能之運用，</w:t>
      </w:r>
      <w:proofErr w:type="gramStart"/>
      <w:r w:rsidRPr="00981D5F">
        <w:rPr>
          <w:rFonts w:ascii="Times New Roman" w:eastAsia="標楷體" w:hAnsi="Times New Roman"/>
          <w:color w:val="000000" w:themeColor="text1"/>
          <w:sz w:val="28"/>
          <w:szCs w:val="28"/>
        </w:rPr>
        <w:t>俾</w:t>
      </w:r>
      <w:proofErr w:type="gramEnd"/>
      <w:r w:rsidRPr="00981D5F">
        <w:rPr>
          <w:rFonts w:ascii="Times New Roman" w:eastAsia="標楷體" w:hAnsi="Times New Roman"/>
          <w:color w:val="000000" w:themeColor="text1"/>
          <w:sz w:val="28"/>
          <w:szCs w:val="28"/>
        </w:rPr>
        <w:t>能讓受訓人員更活化思路、靈活運用所學。</w:t>
      </w:r>
    </w:p>
    <w:p w:rsidR="00781AB4" w:rsidRPr="00981D5F" w:rsidRDefault="00781AB4" w:rsidP="00A574AB">
      <w:pPr>
        <w:pStyle w:val="a7"/>
        <w:numPr>
          <w:ilvl w:val="0"/>
          <w:numId w:val="1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學習能力指標</w:t>
      </w:r>
      <w:r w:rsidR="003A7066" w:rsidRPr="00981D5F">
        <w:rPr>
          <w:rFonts w:ascii="Times New Roman" w:eastAsia="標楷體" w:hAnsi="Times New Roman"/>
          <w:color w:val="000000" w:themeColor="text1"/>
          <w:sz w:val="28"/>
          <w:szCs w:val="28"/>
        </w:rPr>
        <w:t>之設計</w:t>
      </w:r>
    </w:p>
    <w:p w:rsidR="00781AB4" w:rsidRPr="00981D5F" w:rsidRDefault="00781AB4" w:rsidP="00781AB4">
      <w:pPr>
        <w:pStyle w:val="a7"/>
        <w:spacing w:line="560" w:lineRule="exact"/>
        <w:ind w:leftChars="0" w:left="144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為求訓練成效更能符合用人機關需求，應配合各職能之關鍵行為，並以</w:t>
      </w:r>
      <w:r w:rsidRPr="00981D5F">
        <w:rPr>
          <w:rFonts w:ascii="Times New Roman" w:eastAsia="標楷體" w:hAnsi="Times New Roman"/>
          <w:color w:val="000000" w:themeColor="text1"/>
          <w:sz w:val="28"/>
          <w:szCs w:val="28"/>
        </w:rPr>
        <w:t>Bloom</w:t>
      </w:r>
      <w:r w:rsidRPr="00981D5F">
        <w:rPr>
          <w:rFonts w:ascii="Times New Roman" w:eastAsia="標楷體" w:hAnsi="Times New Roman"/>
          <w:color w:val="000000" w:themeColor="text1"/>
          <w:sz w:val="28"/>
          <w:szCs w:val="28"/>
        </w:rPr>
        <w:t>的認知歷程向度設計具有「記憶」</w:t>
      </w:r>
      <w:r w:rsidRPr="00981D5F">
        <w:rPr>
          <w:rFonts w:ascii="Times New Roman" w:hAnsi="Times New Roman"/>
          <w:color w:val="000000" w:themeColor="text1"/>
          <w:sz w:val="28"/>
          <w:szCs w:val="28"/>
        </w:rPr>
        <w:t>、</w:t>
      </w:r>
      <w:r w:rsidRPr="00981D5F">
        <w:rPr>
          <w:rFonts w:ascii="Times New Roman" w:eastAsia="標楷體" w:hAnsi="Times New Roman"/>
          <w:color w:val="000000" w:themeColor="text1"/>
          <w:sz w:val="28"/>
          <w:szCs w:val="28"/>
        </w:rPr>
        <w:t>「理解」</w:t>
      </w:r>
      <w:r w:rsidRPr="00981D5F">
        <w:rPr>
          <w:rFonts w:ascii="Times New Roman" w:hAnsi="Times New Roman"/>
          <w:color w:val="000000" w:themeColor="text1"/>
          <w:sz w:val="28"/>
          <w:szCs w:val="28"/>
        </w:rPr>
        <w:t>、</w:t>
      </w:r>
      <w:r w:rsidRPr="00981D5F">
        <w:rPr>
          <w:rFonts w:ascii="Times New Roman" w:eastAsia="標楷體" w:hAnsi="Times New Roman"/>
          <w:color w:val="000000" w:themeColor="text1"/>
          <w:sz w:val="28"/>
          <w:szCs w:val="28"/>
        </w:rPr>
        <w:t>「應用」</w:t>
      </w:r>
      <w:r w:rsidRPr="00981D5F">
        <w:rPr>
          <w:rFonts w:ascii="Times New Roman" w:hAnsi="Times New Roman"/>
          <w:color w:val="000000" w:themeColor="text1"/>
          <w:sz w:val="28"/>
          <w:szCs w:val="28"/>
        </w:rPr>
        <w:t>、</w:t>
      </w:r>
      <w:r w:rsidRPr="00981D5F">
        <w:rPr>
          <w:rFonts w:ascii="Times New Roman" w:eastAsia="標楷體" w:hAnsi="Times New Roman"/>
          <w:color w:val="000000" w:themeColor="text1"/>
          <w:sz w:val="28"/>
          <w:szCs w:val="28"/>
        </w:rPr>
        <w:t>「分析」</w:t>
      </w:r>
      <w:r w:rsidRPr="00981D5F">
        <w:rPr>
          <w:rFonts w:ascii="Times New Roman" w:hAnsi="Times New Roman"/>
          <w:color w:val="000000" w:themeColor="text1"/>
          <w:sz w:val="28"/>
          <w:szCs w:val="28"/>
        </w:rPr>
        <w:t>、</w:t>
      </w:r>
      <w:r w:rsidR="003A7066" w:rsidRPr="00981D5F">
        <w:rPr>
          <w:rFonts w:ascii="Times New Roman" w:eastAsia="標楷體" w:hAnsi="Times New Roman"/>
          <w:color w:val="000000" w:themeColor="text1"/>
          <w:sz w:val="28"/>
          <w:szCs w:val="28"/>
        </w:rPr>
        <w:t>「評鑑」及「創造」之學習能力指標，為</w:t>
      </w:r>
      <w:r w:rsidRPr="00981D5F">
        <w:rPr>
          <w:rFonts w:ascii="Times New Roman" w:eastAsia="標楷體" w:hAnsi="Times New Roman"/>
          <w:color w:val="000000" w:themeColor="text1"/>
          <w:sz w:val="28"/>
          <w:szCs w:val="28"/>
        </w:rPr>
        <w:t>使訓練內容</w:t>
      </w:r>
      <w:r w:rsidR="003A7066" w:rsidRPr="00981D5F">
        <w:rPr>
          <w:rFonts w:ascii="Times New Roman" w:eastAsia="標楷體" w:hAnsi="Times New Roman"/>
          <w:color w:val="000000" w:themeColor="text1"/>
          <w:sz w:val="28"/>
          <w:szCs w:val="28"/>
        </w:rPr>
        <w:t>得以</w:t>
      </w:r>
      <w:r w:rsidRPr="00981D5F">
        <w:rPr>
          <w:rFonts w:ascii="Times New Roman" w:eastAsia="標楷體" w:hAnsi="Times New Roman"/>
          <w:color w:val="000000" w:themeColor="text1"/>
          <w:sz w:val="28"/>
          <w:szCs w:val="28"/>
        </w:rPr>
        <w:t>對應訓練需求，</w:t>
      </w:r>
      <w:r w:rsidR="003A7066" w:rsidRPr="00981D5F">
        <w:rPr>
          <w:rFonts w:ascii="Times New Roman" w:eastAsia="標楷體" w:hAnsi="Times New Roman"/>
          <w:color w:val="000000" w:themeColor="text1"/>
          <w:sz w:val="28"/>
          <w:szCs w:val="28"/>
        </w:rPr>
        <w:t>並</w:t>
      </w:r>
      <w:r w:rsidRPr="00981D5F">
        <w:rPr>
          <w:rFonts w:ascii="Times New Roman" w:eastAsia="標楷體" w:hAnsi="Times New Roman"/>
          <w:color w:val="000000" w:themeColor="text1"/>
          <w:sz w:val="28"/>
          <w:szCs w:val="28"/>
        </w:rPr>
        <w:t>與訓練成效連結，</w:t>
      </w:r>
      <w:r w:rsidR="00283CA4" w:rsidRPr="00981D5F">
        <w:rPr>
          <w:rFonts w:ascii="Times New Roman" w:eastAsia="標楷體" w:hAnsi="Times New Roman"/>
          <w:color w:val="000000" w:themeColor="text1"/>
          <w:sz w:val="28"/>
          <w:szCs w:val="28"/>
        </w:rPr>
        <w:t>建議可據研究所得之關鍵</w:t>
      </w:r>
      <w:r w:rsidR="003A7066" w:rsidRPr="00981D5F">
        <w:rPr>
          <w:rFonts w:ascii="Times New Roman" w:eastAsia="標楷體" w:hAnsi="Times New Roman"/>
          <w:color w:val="000000" w:themeColor="text1"/>
          <w:sz w:val="28"/>
          <w:szCs w:val="28"/>
        </w:rPr>
        <w:t>行為指標發展課程及學習能力指標，後續之</w:t>
      </w:r>
      <w:r w:rsidR="001E41C0" w:rsidRPr="00981D5F">
        <w:rPr>
          <w:rFonts w:ascii="Times New Roman" w:eastAsia="標楷體" w:hAnsi="Times New Roman"/>
          <w:color w:val="000000" w:themeColor="text1"/>
          <w:sz w:val="28"/>
          <w:szCs w:val="28"/>
        </w:rPr>
        <w:t>教材</w:t>
      </w:r>
      <w:r w:rsidR="003A7066" w:rsidRPr="00981D5F">
        <w:rPr>
          <w:rFonts w:ascii="Times New Roman" w:eastAsia="標楷體" w:hAnsi="Times New Roman"/>
          <w:color w:val="000000" w:themeColor="text1"/>
          <w:sz w:val="28"/>
          <w:szCs w:val="28"/>
        </w:rPr>
        <w:t>規劃</w:t>
      </w:r>
      <w:r w:rsidR="001E41C0" w:rsidRPr="00981D5F">
        <w:rPr>
          <w:rFonts w:ascii="Times New Roman" w:eastAsia="標楷體" w:hAnsi="Times New Roman"/>
          <w:color w:val="000000" w:themeColor="text1"/>
          <w:sz w:val="28"/>
          <w:szCs w:val="28"/>
        </w:rPr>
        <w:t>、教學方式</w:t>
      </w:r>
      <w:r w:rsidR="003A7066" w:rsidRPr="00981D5F">
        <w:rPr>
          <w:rFonts w:ascii="Times New Roman" w:eastAsia="標楷體" w:hAnsi="Times New Roman"/>
          <w:color w:val="000000" w:themeColor="text1"/>
          <w:sz w:val="28"/>
          <w:szCs w:val="28"/>
        </w:rPr>
        <w:t>設計及</w:t>
      </w:r>
      <w:r w:rsidR="001E41C0" w:rsidRPr="00981D5F">
        <w:rPr>
          <w:rFonts w:ascii="Times New Roman" w:eastAsia="標楷體" w:hAnsi="Times New Roman"/>
          <w:color w:val="000000" w:themeColor="text1"/>
          <w:sz w:val="28"/>
          <w:szCs w:val="28"/>
        </w:rPr>
        <w:t>學習</w:t>
      </w:r>
      <w:r w:rsidRPr="00981D5F">
        <w:rPr>
          <w:rFonts w:ascii="Times New Roman" w:eastAsia="標楷體" w:hAnsi="Times New Roman"/>
          <w:color w:val="000000" w:themeColor="text1"/>
          <w:sz w:val="28"/>
          <w:szCs w:val="28"/>
        </w:rPr>
        <w:t>評量</w:t>
      </w:r>
      <w:r w:rsidR="001E41C0" w:rsidRPr="00981D5F">
        <w:rPr>
          <w:rFonts w:ascii="Times New Roman" w:eastAsia="標楷體" w:hAnsi="Times New Roman"/>
          <w:color w:val="000000" w:themeColor="text1"/>
          <w:sz w:val="28"/>
          <w:szCs w:val="28"/>
        </w:rPr>
        <w:t>等</w:t>
      </w:r>
      <w:r w:rsidR="003A7066" w:rsidRPr="00981D5F">
        <w:rPr>
          <w:rFonts w:ascii="Times New Roman" w:eastAsia="標楷體" w:hAnsi="Times New Roman"/>
          <w:color w:val="000000" w:themeColor="text1"/>
          <w:sz w:val="28"/>
          <w:szCs w:val="28"/>
        </w:rPr>
        <w:t>也應</w:t>
      </w:r>
      <w:proofErr w:type="gramStart"/>
      <w:r w:rsidR="003A7066" w:rsidRPr="00981D5F">
        <w:rPr>
          <w:rFonts w:ascii="Times New Roman" w:eastAsia="標楷體" w:hAnsi="Times New Roman"/>
          <w:color w:val="000000" w:themeColor="text1"/>
          <w:sz w:val="28"/>
          <w:szCs w:val="28"/>
        </w:rPr>
        <w:t>扣合此學習</w:t>
      </w:r>
      <w:proofErr w:type="gramEnd"/>
      <w:r w:rsidR="003A7066" w:rsidRPr="00981D5F">
        <w:rPr>
          <w:rFonts w:ascii="Times New Roman" w:eastAsia="標楷體" w:hAnsi="Times New Roman"/>
          <w:color w:val="000000" w:themeColor="text1"/>
          <w:sz w:val="28"/>
          <w:szCs w:val="28"/>
        </w:rPr>
        <w:t>能力指標</w:t>
      </w:r>
      <w:r w:rsidRPr="00981D5F">
        <w:rPr>
          <w:rFonts w:ascii="Times New Roman" w:eastAsia="標楷體" w:hAnsi="Times New Roman"/>
          <w:color w:val="000000" w:themeColor="text1"/>
          <w:sz w:val="28"/>
          <w:szCs w:val="28"/>
        </w:rPr>
        <w:t>，</w:t>
      </w:r>
      <w:r w:rsidR="003A7066" w:rsidRPr="00981D5F">
        <w:rPr>
          <w:rFonts w:ascii="Times New Roman" w:eastAsia="標楷體" w:hAnsi="Times New Roman"/>
          <w:color w:val="000000" w:themeColor="text1"/>
          <w:sz w:val="28"/>
          <w:szCs w:val="28"/>
        </w:rPr>
        <w:t>再</w:t>
      </w:r>
      <w:r w:rsidRPr="00981D5F">
        <w:rPr>
          <w:rFonts w:ascii="Times New Roman" w:eastAsia="標楷體" w:hAnsi="Times New Roman"/>
          <w:color w:val="000000" w:themeColor="text1"/>
          <w:sz w:val="28"/>
          <w:szCs w:val="28"/>
        </w:rPr>
        <w:t>透過</w:t>
      </w:r>
      <w:r w:rsidR="003A7066" w:rsidRPr="00981D5F">
        <w:rPr>
          <w:rFonts w:ascii="Times New Roman" w:eastAsia="標楷體" w:hAnsi="Times New Roman"/>
          <w:color w:val="000000" w:themeColor="text1"/>
          <w:sz w:val="28"/>
          <w:szCs w:val="28"/>
        </w:rPr>
        <w:t>學習評量</w:t>
      </w:r>
      <w:r w:rsidR="00283CA4" w:rsidRPr="00981D5F">
        <w:rPr>
          <w:rFonts w:ascii="Times New Roman" w:eastAsia="標楷體" w:hAnsi="Times New Roman"/>
          <w:color w:val="000000" w:themeColor="text1"/>
          <w:sz w:val="28"/>
          <w:szCs w:val="28"/>
        </w:rPr>
        <w:t>便以確保</w:t>
      </w:r>
      <w:r w:rsidR="003A7066" w:rsidRPr="00981D5F">
        <w:rPr>
          <w:rFonts w:ascii="Times New Roman" w:eastAsia="標楷體" w:hAnsi="Times New Roman"/>
          <w:color w:val="000000" w:themeColor="text1"/>
          <w:sz w:val="28"/>
          <w:szCs w:val="28"/>
        </w:rPr>
        <w:t>驗證受訓人員經由訓練後，</w:t>
      </w:r>
      <w:r w:rsidRPr="00981D5F">
        <w:rPr>
          <w:rFonts w:ascii="Times New Roman" w:eastAsia="標楷體" w:hAnsi="Times New Roman"/>
          <w:color w:val="000000" w:themeColor="text1"/>
          <w:sz w:val="28"/>
          <w:szCs w:val="28"/>
        </w:rPr>
        <w:t>能補足職能缺口，讓訓練需求、設計、執行及成效</w:t>
      </w:r>
      <w:r w:rsidR="003A7066" w:rsidRPr="00981D5F">
        <w:rPr>
          <w:rFonts w:ascii="Times New Roman" w:eastAsia="標楷體" w:hAnsi="Times New Roman"/>
          <w:color w:val="000000" w:themeColor="text1"/>
          <w:sz w:val="28"/>
          <w:szCs w:val="28"/>
        </w:rPr>
        <w:t>等各訓練環節更加環環相扣</w:t>
      </w:r>
      <w:r w:rsidRPr="00981D5F">
        <w:rPr>
          <w:rFonts w:ascii="Times New Roman" w:eastAsia="標楷體" w:hAnsi="Times New Roman"/>
          <w:color w:val="000000" w:themeColor="text1"/>
          <w:sz w:val="28"/>
          <w:szCs w:val="28"/>
        </w:rPr>
        <w:t>。</w:t>
      </w:r>
    </w:p>
    <w:p w:rsidR="00974754" w:rsidRPr="00981D5F" w:rsidRDefault="003A7066" w:rsidP="00A574AB">
      <w:pPr>
        <w:pStyle w:val="a7"/>
        <w:numPr>
          <w:ilvl w:val="0"/>
          <w:numId w:val="16"/>
        </w:numPr>
        <w:spacing w:line="560" w:lineRule="exact"/>
        <w:ind w:leftChars="0" w:hanging="873"/>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規劃</w:t>
      </w:r>
      <w:r w:rsidR="0076422F" w:rsidRPr="00981D5F">
        <w:rPr>
          <w:rFonts w:ascii="Times New Roman" w:eastAsia="標楷體" w:hAnsi="Times New Roman"/>
          <w:color w:val="000000" w:themeColor="text1"/>
          <w:sz w:val="28"/>
          <w:szCs w:val="28"/>
        </w:rPr>
        <w:t>公務人員</w:t>
      </w:r>
      <w:r w:rsidR="00763322" w:rsidRPr="00981D5F">
        <w:rPr>
          <w:rFonts w:ascii="Times New Roman" w:eastAsia="標楷體" w:hAnsi="Times New Roman"/>
          <w:color w:val="000000" w:themeColor="text1"/>
          <w:sz w:val="28"/>
          <w:szCs w:val="28"/>
        </w:rPr>
        <w:t>核心</w:t>
      </w:r>
      <w:r w:rsidR="0076422F" w:rsidRPr="00981D5F">
        <w:rPr>
          <w:rFonts w:ascii="Times New Roman" w:eastAsia="標楷體" w:hAnsi="Times New Roman"/>
          <w:color w:val="000000" w:themeColor="text1"/>
          <w:sz w:val="28"/>
          <w:szCs w:val="28"/>
        </w:rPr>
        <w:t>職能發展地圖</w:t>
      </w:r>
    </w:p>
    <w:p w:rsidR="00C70801" w:rsidRPr="00981D5F" w:rsidRDefault="00974754" w:rsidP="008C312B">
      <w:pPr>
        <w:pStyle w:val="a7"/>
        <w:spacing w:line="560" w:lineRule="exact"/>
        <w:ind w:leftChars="0" w:left="1440"/>
        <w:jc w:val="both"/>
        <w:rPr>
          <w:rFonts w:ascii="Times New Roman" w:eastAsia="標楷體" w:hAnsi="Times New Roman"/>
          <w:color w:val="000000" w:themeColor="text1"/>
          <w:sz w:val="28"/>
          <w:szCs w:val="28"/>
        </w:rPr>
      </w:pPr>
      <w:r w:rsidRPr="00981D5F">
        <w:rPr>
          <w:rFonts w:ascii="Times New Roman" w:eastAsia="標楷體" w:hAnsi="Times New Roman"/>
          <w:color w:val="000000" w:themeColor="text1"/>
          <w:sz w:val="28"/>
          <w:szCs w:val="28"/>
        </w:rPr>
        <w:t xml:space="preserve">　　</w:t>
      </w:r>
      <w:r w:rsidR="00763322" w:rsidRPr="00981D5F">
        <w:rPr>
          <w:rFonts w:ascii="Times New Roman" w:eastAsia="標楷體" w:hAnsi="Times New Roman"/>
          <w:color w:val="000000" w:themeColor="text1"/>
          <w:sz w:val="28"/>
          <w:szCs w:val="28"/>
        </w:rPr>
        <w:t>為期完整建構公務人員各官等人員所需核心共通能力，並強化考試錄取人員基礎訓練、委任公務人員晉升薦任官等訓練、薦任公務人員晉升簡任官等訓練及高階文官中長期</w:t>
      </w:r>
      <w:r w:rsidR="003A7066" w:rsidRPr="00981D5F">
        <w:rPr>
          <w:rFonts w:ascii="Times New Roman" w:eastAsia="標楷體" w:hAnsi="Times New Roman"/>
          <w:color w:val="000000" w:themeColor="text1"/>
          <w:sz w:val="28"/>
          <w:szCs w:val="28"/>
        </w:rPr>
        <w:t>發展性訓練之帶狀訓練間核心職能之連結，建議規劃</w:t>
      </w:r>
      <w:r w:rsidR="00763322" w:rsidRPr="00981D5F">
        <w:rPr>
          <w:rFonts w:ascii="Times New Roman" w:eastAsia="標楷體" w:hAnsi="Times New Roman"/>
          <w:color w:val="000000" w:themeColor="text1"/>
          <w:sz w:val="28"/>
          <w:szCs w:val="28"/>
        </w:rPr>
        <w:t>公務人員核心職能發展地圖，</w:t>
      </w:r>
      <w:r w:rsidR="003A7066" w:rsidRPr="00981D5F">
        <w:rPr>
          <w:rFonts w:ascii="Times New Roman" w:eastAsia="標楷體" w:hAnsi="Times New Roman"/>
          <w:color w:val="000000" w:themeColor="text1"/>
          <w:sz w:val="28"/>
          <w:szCs w:val="28"/>
        </w:rPr>
        <w:t>統整性規劃</w:t>
      </w:r>
      <w:r w:rsidR="00763322" w:rsidRPr="00981D5F">
        <w:rPr>
          <w:rFonts w:ascii="Times New Roman" w:eastAsia="標楷體" w:hAnsi="Times New Roman"/>
          <w:color w:val="000000" w:themeColor="text1"/>
          <w:sz w:val="28"/>
          <w:szCs w:val="28"/>
        </w:rPr>
        <w:t>各階段職</w:t>
      </w:r>
      <w:proofErr w:type="gramStart"/>
      <w:r w:rsidR="00763322" w:rsidRPr="00981D5F">
        <w:rPr>
          <w:rFonts w:ascii="Times New Roman" w:eastAsia="標楷體" w:hAnsi="Times New Roman"/>
          <w:color w:val="000000" w:themeColor="text1"/>
          <w:sz w:val="28"/>
          <w:szCs w:val="28"/>
        </w:rPr>
        <w:t>涯</w:t>
      </w:r>
      <w:proofErr w:type="gramEnd"/>
      <w:r w:rsidR="00763322" w:rsidRPr="00981D5F">
        <w:rPr>
          <w:rFonts w:ascii="Times New Roman" w:eastAsia="標楷體" w:hAnsi="Times New Roman"/>
          <w:color w:val="000000" w:themeColor="text1"/>
          <w:sz w:val="28"/>
          <w:szCs w:val="28"/>
        </w:rPr>
        <w:t>發</w:t>
      </w:r>
      <w:r w:rsidR="00763322" w:rsidRPr="00981D5F">
        <w:rPr>
          <w:rFonts w:ascii="Times New Roman" w:eastAsia="標楷體" w:hAnsi="Times New Roman"/>
          <w:color w:val="000000" w:themeColor="text1"/>
          <w:sz w:val="28"/>
          <w:szCs w:val="28"/>
        </w:rPr>
        <w:lastRenderedPageBreak/>
        <w:t>展</w:t>
      </w:r>
      <w:r w:rsidR="00722EAA" w:rsidRPr="00981D5F">
        <w:rPr>
          <w:rFonts w:ascii="Times New Roman" w:eastAsia="標楷體" w:hAnsi="Times New Roman"/>
          <w:color w:val="000000" w:themeColor="text1"/>
          <w:sz w:val="28"/>
          <w:szCs w:val="28"/>
        </w:rPr>
        <w:t>之訓練，</w:t>
      </w:r>
      <w:r w:rsidR="003A7066" w:rsidRPr="00981D5F">
        <w:rPr>
          <w:rFonts w:ascii="Times New Roman" w:eastAsia="標楷體" w:hAnsi="Times New Roman"/>
          <w:color w:val="000000" w:themeColor="text1"/>
          <w:sz w:val="28"/>
          <w:szCs w:val="28"/>
        </w:rPr>
        <w:t>並</w:t>
      </w:r>
      <w:r w:rsidR="00763322" w:rsidRPr="00981D5F">
        <w:rPr>
          <w:rFonts w:ascii="Times New Roman" w:eastAsia="標楷體" w:hAnsi="Times New Roman"/>
          <w:color w:val="000000" w:themeColor="text1"/>
          <w:sz w:val="28"/>
          <w:szCs w:val="28"/>
        </w:rPr>
        <w:t>依職級漸次深化</w:t>
      </w:r>
      <w:r w:rsidR="00722EAA" w:rsidRPr="00981D5F">
        <w:rPr>
          <w:rFonts w:ascii="Times New Roman" w:eastAsia="標楷體" w:hAnsi="Times New Roman"/>
          <w:color w:val="000000" w:themeColor="text1"/>
          <w:sz w:val="28"/>
          <w:szCs w:val="28"/>
        </w:rPr>
        <w:t>核心能力</w:t>
      </w:r>
      <w:r w:rsidR="00763322" w:rsidRPr="00981D5F">
        <w:rPr>
          <w:rFonts w:ascii="Times New Roman" w:eastAsia="標楷體" w:hAnsi="Times New Roman"/>
          <w:color w:val="000000" w:themeColor="text1"/>
          <w:sz w:val="28"/>
          <w:szCs w:val="28"/>
        </w:rPr>
        <w:t>，</w:t>
      </w:r>
      <w:r w:rsidR="003A7066" w:rsidRPr="00981D5F">
        <w:rPr>
          <w:rFonts w:ascii="Times New Roman" w:eastAsia="標楷體" w:hAnsi="Times New Roman"/>
          <w:color w:val="000000" w:themeColor="text1"/>
          <w:sz w:val="28"/>
          <w:szCs w:val="28"/>
        </w:rPr>
        <w:t>以</w:t>
      </w:r>
      <w:r w:rsidR="002F04FA" w:rsidRPr="00981D5F">
        <w:rPr>
          <w:rFonts w:ascii="Times New Roman" w:eastAsia="標楷體" w:hAnsi="Times New Roman"/>
          <w:color w:val="000000" w:themeColor="text1"/>
          <w:sz w:val="28"/>
          <w:szCs w:val="28"/>
        </w:rPr>
        <w:t>作為本會</w:t>
      </w:r>
      <w:r w:rsidR="00722EAA" w:rsidRPr="00981D5F">
        <w:rPr>
          <w:rFonts w:ascii="Times New Roman" w:eastAsia="標楷體" w:hAnsi="Times New Roman"/>
          <w:color w:val="000000" w:themeColor="text1"/>
          <w:sz w:val="28"/>
          <w:szCs w:val="28"/>
        </w:rPr>
        <w:t>發展</w:t>
      </w:r>
      <w:r w:rsidR="002F04FA" w:rsidRPr="00981D5F">
        <w:rPr>
          <w:rFonts w:ascii="Times New Roman" w:eastAsia="標楷體" w:hAnsi="Times New Roman"/>
          <w:color w:val="000000" w:themeColor="text1"/>
          <w:sz w:val="28"/>
          <w:szCs w:val="28"/>
        </w:rPr>
        <w:t>各項訓練</w:t>
      </w:r>
      <w:r w:rsidR="00722EAA" w:rsidRPr="00981D5F">
        <w:rPr>
          <w:rFonts w:ascii="Times New Roman" w:eastAsia="標楷體" w:hAnsi="Times New Roman"/>
          <w:color w:val="000000" w:themeColor="text1"/>
          <w:sz w:val="28"/>
          <w:szCs w:val="28"/>
        </w:rPr>
        <w:t>課程</w:t>
      </w:r>
      <w:r w:rsidR="0032158E" w:rsidRPr="00981D5F">
        <w:rPr>
          <w:rFonts w:ascii="Times New Roman" w:eastAsia="標楷體" w:hAnsi="Times New Roman"/>
          <w:color w:val="000000" w:themeColor="text1"/>
          <w:sz w:val="28"/>
          <w:szCs w:val="28"/>
        </w:rPr>
        <w:t>、</w:t>
      </w:r>
      <w:r w:rsidR="00283CA4" w:rsidRPr="00981D5F">
        <w:rPr>
          <w:rFonts w:ascii="Times New Roman" w:eastAsia="標楷體" w:hAnsi="Times New Roman"/>
          <w:color w:val="000000" w:themeColor="text1"/>
          <w:sz w:val="28"/>
          <w:szCs w:val="28"/>
        </w:rPr>
        <w:t>教學方法及</w:t>
      </w:r>
      <w:r w:rsidR="0032158E" w:rsidRPr="00981D5F">
        <w:rPr>
          <w:rFonts w:ascii="Times New Roman" w:eastAsia="標楷體" w:hAnsi="Times New Roman"/>
          <w:color w:val="000000" w:themeColor="text1"/>
          <w:sz w:val="28"/>
          <w:szCs w:val="28"/>
        </w:rPr>
        <w:t>評量</w:t>
      </w:r>
      <w:r w:rsidR="00283CA4" w:rsidRPr="00981D5F">
        <w:rPr>
          <w:rFonts w:ascii="Times New Roman" w:eastAsia="標楷體" w:hAnsi="Times New Roman"/>
          <w:color w:val="000000" w:themeColor="text1"/>
          <w:sz w:val="28"/>
          <w:szCs w:val="28"/>
        </w:rPr>
        <w:t>機制</w:t>
      </w:r>
      <w:r w:rsidR="002F04FA" w:rsidRPr="00981D5F">
        <w:rPr>
          <w:rFonts w:ascii="Times New Roman" w:eastAsia="標楷體" w:hAnsi="Times New Roman"/>
          <w:color w:val="000000" w:themeColor="text1"/>
          <w:sz w:val="28"/>
          <w:szCs w:val="28"/>
        </w:rPr>
        <w:t>的</w:t>
      </w:r>
      <w:r w:rsidR="00763322" w:rsidRPr="00981D5F">
        <w:rPr>
          <w:rFonts w:ascii="Times New Roman" w:eastAsia="標楷體" w:hAnsi="Times New Roman"/>
          <w:color w:val="000000" w:themeColor="text1"/>
          <w:sz w:val="28"/>
          <w:szCs w:val="28"/>
        </w:rPr>
        <w:t>基本架構藍圖。</w:t>
      </w: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8C312B">
      <w:pPr>
        <w:pStyle w:val="a7"/>
        <w:spacing w:line="560" w:lineRule="exact"/>
        <w:ind w:leftChars="0" w:left="1440"/>
        <w:jc w:val="both"/>
        <w:rPr>
          <w:rFonts w:ascii="Times New Roman" w:eastAsia="標楷體" w:hAnsi="Times New Roman"/>
          <w:color w:val="000000" w:themeColor="text1"/>
          <w:sz w:val="28"/>
          <w:szCs w:val="28"/>
        </w:rPr>
      </w:pPr>
    </w:p>
    <w:p w:rsidR="005F4789" w:rsidRPr="00981D5F" w:rsidRDefault="005F4789" w:rsidP="005F4789">
      <w:pPr>
        <w:spacing w:line="560" w:lineRule="exact"/>
        <w:jc w:val="center"/>
        <w:rPr>
          <w:rFonts w:eastAsia="標楷體"/>
          <w:color w:val="000000" w:themeColor="text1"/>
          <w:sz w:val="32"/>
          <w:szCs w:val="32"/>
        </w:rPr>
      </w:pPr>
      <w:r w:rsidRPr="00981D5F">
        <w:rPr>
          <w:rFonts w:eastAsia="標楷體"/>
          <w:color w:val="000000" w:themeColor="text1"/>
          <w:sz w:val="32"/>
          <w:szCs w:val="32"/>
        </w:rPr>
        <w:lastRenderedPageBreak/>
        <w:t>參考文獻</w:t>
      </w:r>
    </w:p>
    <w:p w:rsidR="00A574AB" w:rsidRPr="00F35FD8" w:rsidRDefault="00A574AB"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吳定（</w:t>
      </w:r>
      <w:r w:rsidRPr="00F35FD8">
        <w:rPr>
          <w:rFonts w:eastAsia="標楷體"/>
          <w:color w:val="000000" w:themeColor="text1"/>
          <w:sz w:val="28"/>
          <w:szCs w:val="28"/>
        </w:rPr>
        <w:t>1999</w:t>
      </w:r>
      <w:r w:rsidRPr="00F35FD8">
        <w:rPr>
          <w:rFonts w:eastAsia="標楷體"/>
          <w:color w:val="000000" w:themeColor="text1"/>
          <w:sz w:val="28"/>
          <w:szCs w:val="28"/>
        </w:rPr>
        <w:t>）</w:t>
      </w:r>
      <w:r w:rsidR="00421F2C" w:rsidRPr="00F35FD8">
        <w:rPr>
          <w:rFonts w:eastAsia="標楷體"/>
          <w:color w:val="000000" w:themeColor="text1"/>
          <w:sz w:val="28"/>
          <w:szCs w:val="28"/>
        </w:rPr>
        <w:t>。</w:t>
      </w:r>
      <w:r w:rsidRPr="00F35FD8">
        <w:rPr>
          <w:rFonts w:eastAsia="標楷體"/>
          <w:b/>
          <w:color w:val="000000" w:themeColor="text1"/>
          <w:sz w:val="28"/>
          <w:szCs w:val="28"/>
        </w:rPr>
        <w:t>公務人員訓練需求調查之研究</w:t>
      </w:r>
      <w:r w:rsidRPr="00F35FD8">
        <w:rPr>
          <w:rFonts w:eastAsia="標楷體"/>
          <w:color w:val="000000" w:themeColor="text1"/>
          <w:sz w:val="28"/>
          <w:szCs w:val="28"/>
        </w:rPr>
        <w:t>，保訓會委託研究，未出版。</w:t>
      </w:r>
    </w:p>
    <w:p w:rsidR="00A574AB" w:rsidRPr="00F35FD8" w:rsidRDefault="00A574AB"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劉念琪（</w:t>
      </w:r>
      <w:r w:rsidRPr="00F35FD8">
        <w:rPr>
          <w:rFonts w:eastAsia="標楷體"/>
          <w:color w:val="000000" w:themeColor="text1"/>
          <w:sz w:val="28"/>
          <w:szCs w:val="28"/>
        </w:rPr>
        <w:t>2010</w:t>
      </w:r>
      <w:r w:rsidRPr="00F35FD8">
        <w:rPr>
          <w:rFonts w:eastAsia="標楷體"/>
          <w:color w:val="000000" w:themeColor="text1"/>
          <w:sz w:val="28"/>
          <w:szCs w:val="28"/>
        </w:rPr>
        <w:t>）</w:t>
      </w:r>
      <w:r w:rsidR="00421F2C" w:rsidRPr="00F35FD8">
        <w:rPr>
          <w:rFonts w:eastAsia="標楷體"/>
          <w:color w:val="000000" w:themeColor="text1"/>
          <w:sz w:val="28"/>
          <w:szCs w:val="28"/>
        </w:rPr>
        <w:t>。</w:t>
      </w:r>
      <w:r w:rsidRPr="00F35FD8">
        <w:rPr>
          <w:rFonts w:eastAsia="標楷體"/>
          <w:b/>
          <w:color w:val="000000" w:themeColor="text1"/>
          <w:sz w:val="28"/>
          <w:szCs w:val="28"/>
        </w:rPr>
        <w:t>建立訓練成效評估追蹤制度之研究</w:t>
      </w:r>
      <w:r w:rsidRPr="00F35FD8">
        <w:rPr>
          <w:rFonts w:eastAsia="標楷體"/>
          <w:color w:val="000000" w:themeColor="text1"/>
          <w:sz w:val="28"/>
          <w:szCs w:val="28"/>
        </w:rPr>
        <w:t>，保訓會委託研究，未出版。</w:t>
      </w:r>
    </w:p>
    <w:p w:rsidR="00A574AB" w:rsidRPr="00F35FD8" w:rsidRDefault="00A574AB"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黃東益（</w:t>
      </w:r>
      <w:r w:rsidRPr="00F35FD8">
        <w:rPr>
          <w:rFonts w:eastAsia="標楷體"/>
          <w:color w:val="000000" w:themeColor="text1"/>
          <w:sz w:val="28"/>
          <w:szCs w:val="28"/>
        </w:rPr>
        <w:t>2011</w:t>
      </w:r>
      <w:r w:rsidRPr="00F35FD8">
        <w:rPr>
          <w:rFonts w:eastAsia="標楷體"/>
          <w:color w:val="000000" w:themeColor="text1"/>
          <w:sz w:val="28"/>
          <w:szCs w:val="28"/>
        </w:rPr>
        <w:t>）</w:t>
      </w:r>
      <w:r w:rsidR="00421F2C" w:rsidRPr="00F35FD8">
        <w:rPr>
          <w:rFonts w:eastAsia="標楷體"/>
          <w:color w:val="000000" w:themeColor="text1"/>
          <w:sz w:val="28"/>
          <w:szCs w:val="28"/>
        </w:rPr>
        <w:t>。</w:t>
      </w:r>
      <w:proofErr w:type="gramStart"/>
      <w:r w:rsidRPr="00F35FD8">
        <w:rPr>
          <w:rFonts w:eastAsia="標楷體"/>
          <w:b/>
          <w:color w:val="000000" w:themeColor="text1"/>
          <w:sz w:val="28"/>
          <w:szCs w:val="28"/>
        </w:rPr>
        <w:t>薦升簡</w:t>
      </w:r>
      <w:proofErr w:type="gramEnd"/>
      <w:r w:rsidRPr="00F35FD8">
        <w:rPr>
          <w:rFonts w:eastAsia="標楷體"/>
          <w:b/>
          <w:color w:val="000000" w:themeColor="text1"/>
          <w:sz w:val="28"/>
          <w:szCs w:val="28"/>
        </w:rPr>
        <w:t>訓練成效評估網路追蹤及回饋機制之研究</w:t>
      </w:r>
      <w:r w:rsidRPr="00F35FD8">
        <w:rPr>
          <w:rFonts w:eastAsia="標楷體"/>
          <w:color w:val="000000" w:themeColor="text1"/>
          <w:sz w:val="28"/>
          <w:szCs w:val="28"/>
        </w:rPr>
        <w:t>，保訓會委託研究，未出版。</w:t>
      </w:r>
    </w:p>
    <w:p w:rsidR="00A574AB" w:rsidRPr="00F35FD8" w:rsidRDefault="00A574AB"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謝秉蓉（</w:t>
      </w:r>
      <w:r w:rsidRPr="00F35FD8">
        <w:rPr>
          <w:rFonts w:eastAsia="標楷體"/>
          <w:color w:val="000000" w:themeColor="text1"/>
          <w:sz w:val="28"/>
          <w:szCs w:val="28"/>
        </w:rPr>
        <w:t>2012</w:t>
      </w:r>
      <w:r w:rsidRPr="00F35FD8">
        <w:rPr>
          <w:rFonts w:eastAsia="標楷體"/>
          <w:color w:val="000000" w:themeColor="text1"/>
          <w:sz w:val="28"/>
          <w:szCs w:val="28"/>
        </w:rPr>
        <w:t>）</w:t>
      </w:r>
      <w:r w:rsidR="00421F2C" w:rsidRPr="00F35FD8">
        <w:rPr>
          <w:rFonts w:eastAsia="標楷體"/>
          <w:color w:val="000000" w:themeColor="text1"/>
          <w:sz w:val="28"/>
          <w:szCs w:val="28"/>
        </w:rPr>
        <w:t>。</w:t>
      </w:r>
      <w:r w:rsidRPr="00F35FD8">
        <w:rPr>
          <w:rFonts w:eastAsia="標楷體"/>
          <w:b/>
          <w:color w:val="000000" w:themeColor="text1"/>
          <w:sz w:val="28"/>
          <w:szCs w:val="28"/>
        </w:rPr>
        <w:t>高雄市政府公務人員職能模型研究與建構</w:t>
      </w:r>
      <w:r w:rsidRPr="00F35FD8">
        <w:rPr>
          <w:rFonts w:eastAsia="標楷體"/>
          <w:color w:val="000000" w:themeColor="text1"/>
          <w:sz w:val="28"/>
          <w:szCs w:val="28"/>
        </w:rPr>
        <w:t>，高雄市政府公務人力發展中心委託研究，未出版。</w:t>
      </w:r>
    </w:p>
    <w:p w:rsidR="00A574AB" w:rsidRPr="00F35FD8" w:rsidRDefault="00A574AB"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公務人員保障暨培訓委員會（</w:t>
      </w:r>
      <w:r w:rsidRPr="00F35FD8">
        <w:rPr>
          <w:rFonts w:eastAsia="標楷體"/>
          <w:color w:val="000000" w:themeColor="text1"/>
          <w:sz w:val="28"/>
          <w:szCs w:val="28"/>
        </w:rPr>
        <w:t>2013</w:t>
      </w:r>
      <w:r w:rsidRPr="00F35FD8">
        <w:rPr>
          <w:rFonts w:eastAsia="標楷體"/>
          <w:color w:val="000000" w:themeColor="text1"/>
          <w:sz w:val="28"/>
          <w:szCs w:val="28"/>
        </w:rPr>
        <w:t>）</w:t>
      </w:r>
      <w:r w:rsidR="00421F2C" w:rsidRPr="00F35FD8">
        <w:rPr>
          <w:rFonts w:eastAsia="標楷體"/>
          <w:color w:val="000000" w:themeColor="text1"/>
          <w:sz w:val="28"/>
          <w:szCs w:val="28"/>
        </w:rPr>
        <w:t>。</w:t>
      </w:r>
      <w:r w:rsidRPr="00F35FD8">
        <w:rPr>
          <w:rFonts w:eastAsia="標楷體"/>
          <w:b/>
          <w:color w:val="000000" w:themeColor="text1"/>
          <w:sz w:val="28"/>
          <w:szCs w:val="28"/>
        </w:rPr>
        <w:t>薦任公務人員晉升簡任官等訓練需求調查報告</w:t>
      </w:r>
      <w:r w:rsidRPr="00F35FD8">
        <w:rPr>
          <w:rFonts w:eastAsia="標楷體"/>
          <w:color w:val="000000" w:themeColor="text1"/>
          <w:sz w:val="28"/>
          <w:szCs w:val="28"/>
        </w:rPr>
        <w:t>，保訓會研究</w:t>
      </w:r>
      <w:r w:rsidR="00F01710" w:rsidRPr="00F35FD8">
        <w:rPr>
          <w:rFonts w:eastAsia="標楷體"/>
          <w:color w:val="000000" w:themeColor="text1"/>
          <w:sz w:val="28"/>
          <w:szCs w:val="28"/>
        </w:rPr>
        <w:t>成果報告</w:t>
      </w:r>
      <w:r w:rsidRPr="00F35FD8">
        <w:rPr>
          <w:rFonts w:eastAsia="標楷體"/>
          <w:color w:val="000000" w:themeColor="text1"/>
          <w:sz w:val="28"/>
          <w:szCs w:val="28"/>
        </w:rPr>
        <w:t>，未出版。</w:t>
      </w:r>
    </w:p>
    <w:p w:rsidR="00A574AB" w:rsidRPr="00F35FD8" w:rsidRDefault="00A574AB"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勞動部（原行政院勞工委員會）（</w:t>
      </w:r>
      <w:r w:rsidRPr="00F35FD8">
        <w:rPr>
          <w:rFonts w:eastAsia="標楷體"/>
          <w:color w:val="000000" w:themeColor="text1"/>
          <w:sz w:val="28"/>
          <w:szCs w:val="28"/>
        </w:rPr>
        <w:t>2013</w:t>
      </w:r>
      <w:r w:rsidRPr="00F35FD8">
        <w:rPr>
          <w:rFonts w:eastAsia="標楷體"/>
          <w:color w:val="000000" w:themeColor="text1"/>
          <w:sz w:val="28"/>
          <w:szCs w:val="28"/>
        </w:rPr>
        <w:t>）</w:t>
      </w:r>
      <w:r w:rsidR="00421F2C" w:rsidRPr="00F35FD8">
        <w:rPr>
          <w:rFonts w:eastAsia="標楷體"/>
          <w:color w:val="000000" w:themeColor="text1"/>
          <w:sz w:val="28"/>
          <w:szCs w:val="28"/>
        </w:rPr>
        <w:t>。</w:t>
      </w:r>
      <w:r w:rsidRPr="00F35FD8">
        <w:rPr>
          <w:rFonts w:eastAsia="標楷體"/>
          <w:b/>
          <w:color w:val="000000" w:themeColor="text1"/>
          <w:sz w:val="28"/>
          <w:szCs w:val="28"/>
        </w:rPr>
        <w:t>職能基準發展指引</w:t>
      </w:r>
      <w:r w:rsidRPr="00F35FD8">
        <w:rPr>
          <w:rFonts w:eastAsia="標楷體"/>
          <w:color w:val="000000" w:themeColor="text1"/>
          <w:sz w:val="28"/>
          <w:szCs w:val="28"/>
        </w:rPr>
        <w:t>，勞動部委託研究，未出版。</w:t>
      </w:r>
    </w:p>
    <w:p w:rsidR="00A574AB" w:rsidRPr="00F35FD8" w:rsidRDefault="00A574AB"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考選部（</w:t>
      </w:r>
      <w:r w:rsidRPr="00F35FD8">
        <w:rPr>
          <w:rFonts w:eastAsia="標楷體"/>
          <w:color w:val="000000" w:themeColor="text1"/>
          <w:sz w:val="28"/>
          <w:szCs w:val="28"/>
        </w:rPr>
        <w:t>2013</w:t>
      </w:r>
      <w:r w:rsidRPr="00F35FD8">
        <w:rPr>
          <w:rFonts w:eastAsia="標楷體"/>
          <w:color w:val="000000" w:themeColor="text1"/>
          <w:sz w:val="28"/>
          <w:szCs w:val="28"/>
        </w:rPr>
        <w:t>）</w:t>
      </w:r>
      <w:r w:rsidR="00421F2C" w:rsidRPr="00F35FD8">
        <w:rPr>
          <w:rFonts w:eastAsia="標楷體"/>
          <w:color w:val="000000" w:themeColor="text1"/>
          <w:sz w:val="28"/>
          <w:szCs w:val="28"/>
        </w:rPr>
        <w:t>。</w:t>
      </w:r>
      <w:r w:rsidRPr="00F35FD8">
        <w:rPr>
          <w:rFonts w:eastAsia="標楷體"/>
          <w:b/>
          <w:color w:val="000000" w:themeColor="text1"/>
          <w:sz w:val="28"/>
          <w:szCs w:val="28"/>
        </w:rPr>
        <w:t>國家考試職能分析推動工作職能評估成果報告</w:t>
      </w:r>
      <w:r w:rsidRPr="00F35FD8">
        <w:rPr>
          <w:rFonts w:eastAsia="標楷體"/>
          <w:color w:val="000000" w:themeColor="text1"/>
          <w:sz w:val="28"/>
          <w:szCs w:val="28"/>
        </w:rPr>
        <w:t>，考選部委託研究，未出版。</w:t>
      </w:r>
    </w:p>
    <w:p w:rsidR="00F01710" w:rsidRPr="00F35FD8" w:rsidRDefault="00F01710" w:rsidP="00F35FD8">
      <w:pPr>
        <w:spacing w:line="560" w:lineRule="exact"/>
        <w:jc w:val="both"/>
        <w:rPr>
          <w:rFonts w:eastAsia="標楷體"/>
          <w:color w:val="000000" w:themeColor="text1"/>
          <w:sz w:val="28"/>
          <w:szCs w:val="28"/>
        </w:rPr>
      </w:pPr>
      <w:r w:rsidRPr="00F35FD8">
        <w:rPr>
          <w:rFonts w:eastAsia="標楷體"/>
          <w:color w:val="000000" w:themeColor="text1"/>
          <w:sz w:val="28"/>
          <w:szCs w:val="28"/>
        </w:rPr>
        <w:t>陳金貴（</w:t>
      </w:r>
      <w:r w:rsidRPr="00F35FD8">
        <w:rPr>
          <w:rFonts w:eastAsia="標楷體"/>
          <w:color w:val="000000" w:themeColor="text1"/>
          <w:sz w:val="28"/>
          <w:szCs w:val="28"/>
        </w:rPr>
        <w:t>1999</w:t>
      </w:r>
      <w:r w:rsidRPr="00F35FD8">
        <w:rPr>
          <w:rFonts w:eastAsia="標楷體"/>
          <w:color w:val="000000" w:themeColor="text1"/>
          <w:sz w:val="28"/>
          <w:szCs w:val="28"/>
        </w:rPr>
        <w:t>）。人力資源發展的新趨勢－公務人員職能的提昇，</w:t>
      </w:r>
      <w:r w:rsidRPr="00F35FD8">
        <w:rPr>
          <w:rFonts w:eastAsia="標楷體"/>
          <w:b/>
          <w:color w:val="000000" w:themeColor="text1"/>
          <w:sz w:val="28"/>
          <w:szCs w:val="28"/>
        </w:rPr>
        <w:t>公務人員月刊</w:t>
      </w:r>
      <w:r w:rsidRPr="00F35FD8">
        <w:rPr>
          <w:rFonts w:eastAsia="標楷體"/>
          <w:color w:val="000000" w:themeColor="text1"/>
          <w:sz w:val="28"/>
          <w:szCs w:val="28"/>
        </w:rPr>
        <w:t>，第</w:t>
      </w:r>
      <w:r w:rsidRPr="00F35FD8">
        <w:rPr>
          <w:rFonts w:eastAsia="標楷體"/>
          <w:color w:val="000000" w:themeColor="text1"/>
          <w:sz w:val="28"/>
          <w:szCs w:val="28"/>
        </w:rPr>
        <w:t>40</w:t>
      </w:r>
      <w:r w:rsidRPr="00F35FD8">
        <w:rPr>
          <w:rFonts w:eastAsia="標楷體"/>
          <w:color w:val="000000" w:themeColor="text1"/>
          <w:sz w:val="28"/>
          <w:szCs w:val="28"/>
        </w:rPr>
        <w:t>期，頁</w:t>
      </w:r>
      <w:r w:rsidRPr="00F35FD8">
        <w:rPr>
          <w:rFonts w:eastAsia="標楷體"/>
          <w:color w:val="000000" w:themeColor="text1"/>
          <w:sz w:val="28"/>
          <w:szCs w:val="28"/>
        </w:rPr>
        <w:t>14</w:t>
      </w:r>
      <w:r w:rsidRPr="00F35FD8">
        <w:rPr>
          <w:rFonts w:eastAsia="標楷體"/>
          <w:color w:val="000000" w:themeColor="text1"/>
          <w:sz w:val="28"/>
          <w:szCs w:val="28"/>
        </w:rPr>
        <w:t>。</w:t>
      </w:r>
    </w:p>
    <w:p w:rsidR="00F01710" w:rsidRPr="00F35FD8" w:rsidRDefault="00F01710"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張瑞濱、賀力行（</w:t>
      </w:r>
      <w:r w:rsidRPr="00F35FD8">
        <w:rPr>
          <w:rFonts w:eastAsia="標楷體"/>
          <w:color w:val="000000" w:themeColor="text1"/>
          <w:sz w:val="28"/>
          <w:szCs w:val="28"/>
        </w:rPr>
        <w:t>2003</w:t>
      </w:r>
      <w:r w:rsidRPr="00F35FD8">
        <w:rPr>
          <w:rFonts w:eastAsia="標楷體"/>
          <w:color w:val="000000" w:themeColor="text1"/>
          <w:sz w:val="28"/>
          <w:szCs w:val="28"/>
        </w:rPr>
        <w:t>）。從訓練需求評估論公務人員訓練進修之策略，</w:t>
      </w:r>
      <w:r w:rsidRPr="00F35FD8">
        <w:rPr>
          <w:rFonts w:eastAsia="標楷體"/>
          <w:b/>
          <w:color w:val="000000" w:themeColor="text1"/>
          <w:sz w:val="28"/>
          <w:szCs w:val="28"/>
        </w:rPr>
        <w:t>人力資源管理學報</w:t>
      </w:r>
      <w:r w:rsidRPr="00F35FD8">
        <w:rPr>
          <w:rFonts w:eastAsia="標楷體"/>
          <w:color w:val="000000" w:themeColor="text1"/>
          <w:sz w:val="28"/>
          <w:szCs w:val="28"/>
        </w:rPr>
        <w:t>，第三卷第一期，頁</w:t>
      </w:r>
      <w:r w:rsidRPr="00F35FD8">
        <w:rPr>
          <w:rFonts w:eastAsia="標楷體"/>
          <w:color w:val="000000" w:themeColor="text1"/>
          <w:sz w:val="28"/>
          <w:szCs w:val="28"/>
        </w:rPr>
        <w:t>81-111</w:t>
      </w:r>
      <w:r w:rsidRPr="00F35FD8">
        <w:rPr>
          <w:rFonts w:eastAsia="標楷體"/>
          <w:color w:val="000000" w:themeColor="text1"/>
          <w:sz w:val="28"/>
          <w:szCs w:val="28"/>
        </w:rPr>
        <w:t>。</w:t>
      </w:r>
    </w:p>
    <w:p w:rsidR="00981D5F" w:rsidRPr="00F35FD8" w:rsidRDefault="00981D5F"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林文政（</w:t>
      </w:r>
      <w:r w:rsidRPr="00F35FD8">
        <w:rPr>
          <w:rFonts w:eastAsia="標楷體"/>
          <w:color w:val="000000" w:themeColor="text1"/>
          <w:sz w:val="28"/>
          <w:szCs w:val="28"/>
        </w:rPr>
        <w:t>2005</w:t>
      </w:r>
      <w:r w:rsidRPr="00F35FD8">
        <w:rPr>
          <w:rFonts w:eastAsia="標楷體"/>
          <w:color w:val="000000" w:themeColor="text1"/>
          <w:sz w:val="28"/>
          <w:szCs w:val="28"/>
        </w:rPr>
        <w:t>）。一項長期性人力資源專業職能研究，</w:t>
      </w:r>
      <w:r w:rsidRPr="00F35FD8">
        <w:rPr>
          <w:rFonts w:eastAsia="標楷體"/>
          <w:b/>
          <w:color w:val="000000" w:themeColor="text1"/>
          <w:sz w:val="28"/>
          <w:szCs w:val="28"/>
        </w:rPr>
        <w:t>勞工研究</w:t>
      </w:r>
      <w:r w:rsidRPr="00F35FD8">
        <w:rPr>
          <w:rFonts w:eastAsia="標楷體"/>
          <w:color w:val="000000" w:themeColor="text1"/>
          <w:sz w:val="28"/>
          <w:szCs w:val="28"/>
        </w:rPr>
        <w:t>，第</w:t>
      </w:r>
      <w:r w:rsidRPr="00F35FD8">
        <w:rPr>
          <w:rFonts w:eastAsia="標楷體"/>
          <w:color w:val="000000" w:themeColor="text1"/>
          <w:sz w:val="28"/>
          <w:szCs w:val="28"/>
        </w:rPr>
        <w:t>5</w:t>
      </w:r>
      <w:r w:rsidRPr="00F35FD8">
        <w:rPr>
          <w:rFonts w:eastAsia="標楷體"/>
          <w:color w:val="000000" w:themeColor="text1"/>
          <w:sz w:val="28"/>
          <w:szCs w:val="28"/>
        </w:rPr>
        <w:t>卷第</w:t>
      </w:r>
      <w:r w:rsidRPr="00F35FD8">
        <w:rPr>
          <w:rFonts w:eastAsia="標楷體"/>
          <w:color w:val="000000" w:themeColor="text1"/>
          <w:sz w:val="28"/>
          <w:szCs w:val="28"/>
        </w:rPr>
        <w:t>2</w:t>
      </w:r>
      <w:r w:rsidRPr="00F35FD8">
        <w:rPr>
          <w:rFonts w:eastAsia="標楷體"/>
          <w:color w:val="000000" w:themeColor="text1"/>
          <w:sz w:val="28"/>
          <w:szCs w:val="28"/>
        </w:rPr>
        <w:t>期，頁</w:t>
      </w:r>
      <w:r w:rsidRPr="00F35FD8">
        <w:rPr>
          <w:rFonts w:eastAsia="標楷體"/>
          <w:color w:val="000000" w:themeColor="text1"/>
          <w:sz w:val="28"/>
          <w:szCs w:val="28"/>
        </w:rPr>
        <w:t>79-81</w:t>
      </w:r>
      <w:r w:rsidRPr="00F35FD8">
        <w:rPr>
          <w:rFonts w:eastAsia="標楷體"/>
          <w:color w:val="000000" w:themeColor="text1"/>
          <w:sz w:val="28"/>
          <w:szCs w:val="28"/>
        </w:rPr>
        <w:t>。</w:t>
      </w:r>
    </w:p>
    <w:p w:rsidR="00F01710" w:rsidRPr="00F35FD8" w:rsidRDefault="00F01710"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朱惠琴</w:t>
      </w:r>
      <w:r w:rsidR="00421F2C" w:rsidRPr="00F35FD8">
        <w:rPr>
          <w:rFonts w:eastAsia="標楷體"/>
          <w:color w:val="000000" w:themeColor="text1"/>
          <w:sz w:val="28"/>
          <w:szCs w:val="28"/>
        </w:rPr>
        <w:t>（</w:t>
      </w:r>
      <w:r w:rsidR="00421F2C" w:rsidRPr="00F35FD8">
        <w:rPr>
          <w:rFonts w:eastAsia="標楷體"/>
          <w:color w:val="000000" w:themeColor="text1"/>
          <w:sz w:val="28"/>
          <w:szCs w:val="28"/>
        </w:rPr>
        <w:t>2008</w:t>
      </w:r>
      <w:r w:rsidR="00421F2C" w:rsidRPr="00F35FD8">
        <w:rPr>
          <w:rFonts w:eastAsia="標楷體"/>
          <w:color w:val="000000" w:themeColor="text1"/>
          <w:sz w:val="28"/>
          <w:szCs w:val="28"/>
        </w:rPr>
        <w:t>）。</w:t>
      </w:r>
      <w:r w:rsidRPr="00F35FD8">
        <w:rPr>
          <w:rFonts w:eastAsia="標楷體"/>
          <w:b/>
          <w:color w:val="000000" w:themeColor="text1"/>
          <w:sz w:val="28"/>
          <w:szCs w:val="28"/>
        </w:rPr>
        <w:t>企業訓練與發展</w:t>
      </w:r>
      <w:r w:rsidRPr="00F35FD8">
        <w:rPr>
          <w:rFonts w:eastAsia="標楷體"/>
          <w:color w:val="000000" w:themeColor="text1"/>
          <w:sz w:val="28"/>
          <w:szCs w:val="28"/>
        </w:rPr>
        <w:t>（初版）</w:t>
      </w:r>
      <w:proofErr w:type="gramStart"/>
      <w:r w:rsidRPr="00F35FD8">
        <w:rPr>
          <w:rFonts w:eastAsia="標楷體"/>
          <w:color w:val="000000" w:themeColor="text1"/>
          <w:sz w:val="28"/>
          <w:szCs w:val="28"/>
        </w:rPr>
        <w:t>（</w:t>
      </w:r>
      <w:proofErr w:type="gramEnd"/>
      <w:r w:rsidRPr="00F35FD8">
        <w:rPr>
          <w:rFonts w:eastAsia="標楷體"/>
          <w:color w:val="000000" w:themeColor="text1"/>
          <w:sz w:val="28"/>
          <w:szCs w:val="28"/>
        </w:rPr>
        <w:t>P. Nick Blanchard &amp; James W</w:t>
      </w:r>
      <w:proofErr w:type="gramStart"/>
      <w:r w:rsidRPr="00F35FD8">
        <w:rPr>
          <w:rFonts w:eastAsia="標楷體"/>
          <w:color w:val="000000" w:themeColor="text1"/>
          <w:sz w:val="28"/>
          <w:szCs w:val="28"/>
        </w:rPr>
        <w:t>）</w:t>
      </w:r>
      <w:proofErr w:type="gramEnd"/>
      <w:r w:rsidRPr="00F35FD8">
        <w:rPr>
          <w:rFonts w:eastAsia="標楷體"/>
          <w:color w:val="000000" w:themeColor="text1"/>
          <w:sz w:val="28"/>
          <w:szCs w:val="28"/>
        </w:rPr>
        <w:t>。</w:t>
      </w:r>
      <w:proofErr w:type="gramStart"/>
      <w:r w:rsidRPr="00F35FD8">
        <w:rPr>
          <w:rFonts w:eastAsia="標楷體"/>
          <w:color w:val="000000" w:themeColor="text1"/>
          <w:sz w:val="28"/>
          <w:szCs w:val="28"/>
        </w:rPr>
        <w:t>臺</w:t>
      </w:r>
      <w:proofErr w:type="gramEnd"/>
      <w:r w:rsidRPr="00F35FD8">
        <w:rPr>
          <w:rFonts w:eastAsia="標楷體"/>
          <w:color w:val="000000" w:themeColor="text1"/>
          <w:sz w:val="28"/>
          <w:szCs w:val="28"/>
        </w:rPr>
        <w:t>北：</w:t>
      </w:r>
      <w:proofErr w:type="gramStart"/>
      <w:r w:rsidRPr="00F35FD8">
        <w:rPr>
          <w:rFonts w:eastAsia="標楷體"/>
          <w:color w:val="000000" w:themeColor="text1"/>
          <w:sz w:val="28"/>
          <w:szCs w:val="28"/>
        </w:rPr>
        <w:t>學富文化事業</w:t>
      </w:r>
      <w:proofErr w:type="gramEnd"/>
      <w:r w:rsidRPr="00F35FD8">
        <w:rPr>
          <w:rFonts w:eastAsia="標楷體"/>
          <w:color w:val="000000" w:themeColor="text1"/>
          <w:sz w:val="28"/>
          <w:szCs w:val="28"/>
        </w:rPr>
        <w:t>有限公司。</w:t>
      </w:r>
    </w:p>
    <w:p w:rsidR="004F065A" w:rsidRPr="00F35FD8" w:rsidRDefault="004F065A" w:rsidP="00F35FD8">
      <w:pPr>
        <w:spacing w:beforeLines="50" w:before="180" w:afterLines="50" w:after="180" w:line="400" w:lineRule="exact"/>
        <w:jc w:val="both"/>
        <w:rPr>
          <w:rFonts w:eastAsia="標楷體"/>
          <w:color w:val="000000" w:themeColor="text1"/>
          <w:sz w:val="28"/>
          <w:szCs w:val="28"/>
        </w:rPr>
      </w:pPr>
      <w:proofErr w:type="gramStart"/>
      <w:r w:rsidRPr="00F35FD8">
        <w:rPr>
          <w:rFonts w:eastAsia="標楷體" w:hint="eastAsia"/>
          <w:color w:val="000000" w:themeColor="text1"/>
          <w:sz w:val="28"/>
          <w:szCs w:val="28"/>
        </w:rPr>
        <w:t>程挽華</w:t>
      </w:r>
      <w:proofErr w:type="gramEnd"/>
      <w:r w:rsidRPr="00F35FD8">
        <w:rPr>
          <w:rFonts w:eastAsia="標楷體" w:hint="eastAsia"/>
          <w:color w:val="000000" w:themeColor="text1"/>
          <w:sz w:val="28"/>
          <w:szCs w:val="28"/>
        </w:rPr>
        <w:t>、蕭淑藝、陳創立（</w:t>
      </w:r>
      <w:r w:rsidRPr="00F35FD8">
        <w:rPr>
          <w:rFonts w:eastAsia="標楷體" w:hint="eastAsia"/>
          <w:color w:val="000000" w:themeColor="text1"/>
          <w:sz w:val="28"/>
          <w:szCs w:val="28"/>
        </w:rPr>
        <w:t>2007</w:t>
      </w:r>
      <w:r w:rsidRPr="00F35FD8">
        <w:rPr>
          <w:rFonts w:eastAsia="標楷體" w:hint="eastAsia"/>
          <w:color w:val="000000" w:themeColor="text1"/>
          <w:sz w:val="28"/>
          <w:szCs w:val="28"/>
        </w:rPr>
        <w:t>）。國防組織中階主管人員管理職能之研究</w:t>
      </w:r>
      <w:proofErr w:type="gramStart"/>
      <w:r w:rsidRPr="00F35FD8">
        <w:rPr>
          <w:rFonts w:eastAsia="標楷體" w:hint="eastAsia"/>
          <w:color w:val="000000" w:themeColor="text1"/>
          <w:sz w:val="28"/>
          <w:szCs w:val="28"/>
        </w:rPr>
        <w:t>─</w:t>
      </w:r>
      <w:proofErr w:type="gramEnd"/>
      <w:r w:rsidRPr="00F35FD8">
        <w:rPr>
          <w:rFonts w:eastAsia="標楷體" w:hint="eastAsia"/>
          <w:color w:val="000000" w:themeColor="text1"/>
          <w:sz w:val="28"/>
          <w:szCs w:val="28"/>
        </w:rPr>
        <w:t>以軍政體系幕僚機構（部本部）為例，</w:t>
      </w:r>
      <w:r w:rsidRPr="00F35FD8">
        <w:rPr>
          <w:rFonts w:eastAsia="標楷體" w:hint="eastAsia"/>
          <w:b/>
          <w:color w:val="000000" w:themeColor="text1"/>
          <w:sz w:val="28"/>
          <w:szCs w:val="28"/>
        </w:rPr>
        <w:t>復興崗學報</w:t>
      </w:r>
      <w:r w:rsidRPr="00F35FD8">
        <w:rPr>
          <w:rFonts w:eastAsia="標楷體" w:hint="eastAsia"/>
          <w:color w:val="000000" w:themeColor="text1"/>
          <w:sz w:val="28"/>
          <w:szCs w:val="28"/>
        </w:rPr>
        <w:t>，</w:t>
      </w:r>
      <w:r w:rsidRPr="00F35FD8">
        <w:rPr>
          <w:rFonts w:eastAsia="標楷體" w:hint="eastAsia"/>
          <w:color w:val="000000" w:themeColor="text1"/>
          <w:sz w:val="28"/>
          <w:szCs w:val="28"/>
        </w:rPr>
        <w:t>89</w:t>
      </w:r>
      <w:r w:rsidRPr="00F35FD8">
        <w:rPr>
          <w:rFonts w:eastAsia="標楷體" w:hint="eastAsia"/>
          <w:color w:val="000000" w:themeColor="text1"/>
          <w:sz w:val="28"/>
          <w:szCs w:val="28"/>
        </w:rPr>
        <w:t>期，頁</w:t>
      </w:r>
      <w:r w:rsidRPr="00F35FD8">
        <w:rPr>
          <w:rFonts w:eastAsia="標楷體" w:hint="eastAsia"/>
          <w:color w:val="000000" w:themeColor="text1"/>
          <w:sz w:val="28"/>
          <w:szCs w:val="28"/>
        </w:rPr>
        <w:t>239-258</w:t>
      </w:r>
      <w:r w:rsidRPr="00F35FD8">
        <w:rPr>
          <w:rFonts w:ascii="標楷體" w:eastAsia="標楷體" w:hAnsi="標楷體" w:hint="eastAsia"/>
          <w:color w:val="000000" w:themeColor="text1"/>
          <w:sz w:val="28"/>
          <w:szCs w:val="28"/>
        </w:rPr>
        <w:t>。</w:t>
      </w:r>
    </w:p>
    <w:p w:rsidR="00F35FD8" w:rsidRDefault="00F35FD8" w:rsidP="00F35FD8">
      <w:pPr>
        <w:spacing w:beforeLines="50" w:before="180" w:afterLines="50" w:after="180" w:line="400" w:lineRule="exact"/>
        <w:jc w:val="both"/>
        <w:rPr>
          <w:rFonts w:eastAsia="標楷體"/>
          <w:color w:val="000000" w:themeColor="text1"/>
          <w:sz w:val="28"/>
          <w:szCs w:val="28"/>
        </w:rPr>
      </w:pPr>
    </w:p>
    <w:p w:rsidR="00F01710" w:rsidRPr="00F35FD8" w:rsidRDefault="00F01710"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lastRenderedPageBreak/>
        <w:t>李佩珊（</w:t>
      </w:r>
      <w:r w:rsidRPr="00F35FD8">
        <w:rPr>
          <w:rFonts w:eastAsia="標楷體"/>
          <w:color w:val="000000" w:themeColor="text1"/>
          <w:sz w:val="28"/>
          <w:szCs w:val="28"/>
        </w:rPr>
        <w:t>2010</w:t>
      </w:r>
      <w:r w:rsidRPr="00F35FD8">
        <w:rPr>
          <w:rFonts w:eastAsia="標楷體"/>
          <w:color w:val="000000" w:themeColor="text1"/>
          <w:sz w:val="28"/>
          <w:szCs w:val="28"/>
        </w:rPr>
        <w:t>），台灣中小企業高科技產業高階管理者職能之研究，</w:t>
      </w:r>
      <w:r w:rsidRPr="00F35FD8">
        <w:rPr>
          <w:rFonts w:eastAsia="標楷體"/>
          <w:b/>
          <w:color w:val="000000" w:themeColor="text1"/>
          <w:sz w:val="28"/>
          <w:szCs w:val="28"/>
        </w:rPr>
        <w:t>中小企業發展季刊</w:t>
      </w:r>
      <w:r w:rsidRPr="00F35FD8">
        <w:rPr>
          <w:rFonts w:eastAsia="標楷體"/>
          <w:color w:val="000000" w:themeColor="text1"/>
          <w:sz w:val="28"/>
          <w:szCs w:val="28"/>
        </w:rPr>
        <w:t>，第</w:t>
      </w:r>
      <w:r w:rsidRPr="00F35FD8">
        <w:rPr>
          <w:rFonts w:eastAsia="標楷體"/>
          <w:color w:val="000000" w:themeColor="text1"/>
          <w:sz w:val="28"/>
          <w:szCs w:val="28"/>
        </w:rPr>
        <w:t>20</w:t>
      </w:r>
      <w:r w:rsidRPr="00F35FD8">
        <w:rPr>
          <w:rFonts w:eastAsia="標楷體"/>
          <w:color w:val="000000" w:themeColor="text1"/>
          <w:sz w:val="28"/>
          <w:szCs w:val="28"/>
        </w:rPr>
        <w:t>期，頁</w:t>
      </w:r>
      <w:r w:rsidRPr="00F35FD8">
        <w:rPr>
          <w:rFonts w:eastAsia="標楷體"/>
          <w:color w:val="000000" w:themeColor="text1"/>
          <w:sz w:val="28"/>
          <w:szCs w:val="28"/>
        </w:rPr>
        <w:t>1-22</w:t>
      </w:r>
      <w:r w:rsidRPr="00F35FD8">
        <w:rPr>
          <w:rFonts w:eastAsia="標楷體"/>
          <w:color w:val="000000" w:themeColor="text1"/>
          <w:sz w:val="28"/>
          <w:szCs w:val="28"/>
        </w:rPr>
        <w:t>。</w:t>
      </w:r>
    </w:p>
    <w:p w:rsidR="00F35FD8" w:rsidRDefault="00981D5F"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朱靜郁（</w:t>
      </w:r>
      <w:r w:rsidRPr="00F35FD8">
        <w:rPr>
          <w:rFonts w:eastAsia="標楷體"/>
          <w:color w:val="000000" w:themeColor="text1"/>
          <w:sz w:val="28"/>
          <w:szCs w:val="28"/>
        </w:rPr>
        <w:t>1995</w:t>
      </w:r>
      <w:r w:rsidRPr="00F35FD8">
        <w:rPr>
          <w:rFonts w:eastAsia="標楷體"/>
          <w:color w:val="000000" w:themeColor="text1"/>
          <w:sz w:val="28"/>
          <w:szCs w:val="28"/>
        </w:rPr>
        <w:t>），</w:t>
      </w:r>
      <w:r w:rsidRPr="00F35FD8">
        <w:rPr>
          <w:rFonts w:eastAsia="標楷體"/>
          <w:b/>
          <w:color w:val="000000" w:themeColor="text1"/>
          <w:sz w:val="28"/>
          <w:szCs w:val="28"/>
        </w:rPr>
        <w:t>訓練需求評估之研究－中央銀行暨所屬中央印製、造幣廠之個案分析</w:t>
      </w:r>
      <w:r w:rsidRPr="00F35FD8">
        <w:rPr>
          <w:rFonts w:eastAsia="標楷體"/>
          <w:color w:val="000000" w:themeColor="text1"/>
          <w:sz w:val="28"/>
          <w:szCs w:val="28"/>
        </w:rPr>
        <w:t>，國立政治大學公共行政研究所碩士論文。</w:t>
      </w:r>
    </w:p>
    <w:p w:rsidR="00981D5F" w:rsidRPr="00F35FD8" w:rsidRDefault="00981D5F"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劉玉娟（</w:t>
      </w:r>
      <w:r w:rsidRPr="00F35FD8">
        <w:rPr>
          <w:rFonts w:eastAsia="標楷體"/>
          <w:color w:val="000000" w:themeColor="text1"/>
          <w:sz w:val="28"/>
          <w:szCs w:val="28"/>
        </w:rPr>
        <w:t>2010</w:t>
      </w:r>
      <w:r w:rsidRPr="00F35FD8">
        <w:rPr>
          <w:rFonts w:eastAsia="標楷體"/>
          <w:color w:val="000000" w:themeColor="text1"/>
          <w:sz w:val="28"/>
          <w:szCs w:val="28"/>
        </w:rPr>
        <w:t>），</w:t>
      </w:r>
      <w:r w:rsidRPr="00F35FD8">
        <w:rPr>
          <w:rFonts w:eastAsia="標楷體"/>
          <w:b/>
          <w:color w:val="000000" w:themeColor="text1"/>
          <w:sz w:val="28"/>
          <w:szCs w:val="28"/>
        </w:rPr>
        <w:t>人力派遣行業招募管理師專業職能量表之建立</w:t>
      </w:r>
      <w:r w:rsidRPr="00F35FD8">
        <w:rPr>
          <w:rFonts w:eastAsia="標楷體"/>
          <w:color w:val="000000" w:themeColor="text1"/>
          <w:sz w:val="28"/>
          <w:szCs w:val="28"/>
        </w:rPr>
        <w:t>，國立中央大學人力資源管理研究所研究碩士論文。</w:t>
      </w:r>
    </w:p>
    <w:p w:rsidR="00981D5F" w:rsidRPr="00F35FD8" w:rsidRDefault="00981D5F"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黃嘉</w:t>
      </w:r>
      <w:proofErr w:type="gramStart"/>
      <w:r w:rsidRPr="00F35FD8">
        <w:rPr>
          <w:rFonts w:eastAsia="標楷體"/>
          <w:color w:val="000000" w:themeColor="text1"/>
          <w:sz w:val="28"/>
          <w:szCs w:val="28"/>
        </w:rPr>
        <w:t>槿</w:t>
      </w:r>
      <w:proofErr w:type="gramEnd"/>
      <w:r w:rsidRPr="00F35FD8">
        <w:rPr>
          <w:rFonts w:eastAsia="標楷體"/>
          <w:color w:val="000000" w:themeColor="text1"/>
          <w:sz w:val="28"/>
          <w:szCs w:val="28"/>
        </w:rPr>
        <w:t>（</w:t>
      </w:r>
      <w:r w:rsidRPr="00F35FD8">
        <w:rPr>
          <w:rFonts w:eastAsia="標楷體"/>
          <w:color w:val="000000" w:themeColor="text1"/>
          <w:sz w:val="28"/>
          <w:szCs w:val="28"/>
        </w:rPr>
        <w:t>2003</w:t>
      </w:r>
      <w:r w:rsidRPr="00F35FD8">
        <w:rPr>
          <w:rFonts w:eastAsia="標楷體"/>
          <w:color w:val="000000" w:themeColor="text1"/>
          <w:sz w:val="28"/>
          <w:szCs w:val="28"/>
        </w:rPr>
        <w:t>），</w:t>
      </w:r>
      <w:r w:rsidRPr="00F35FD8">
        <w:rPr>
          <w:rFonts w:eastAsia="標楷體"/>
          <w:b/>
          <w:color w:val="000000" w:themeColor="text1"/>
          <w:sz w:val="28"/>
          <w:szCs w:val="28"/>
        </w:rPr>
        <w:t>以職能為基礎之甄選面談設計</w:t>
      </w:r>
      <w:r w:rsidRPr="00F35FD8">
        <w:rPr>
          <w:rFonts w:eastAsia="標楷體"/>
          <w:b/>
          <w:color w:val="000000" w:themeColor="text1"/>
          <w:sz w:val="28"/>
          <w:szCs w:val="28"/>
        </w:rPr>
        <w:t>---</w:t>
      </w:r>
      <w:r w:rsidRPr="00F35FD8">
        <w:rPr>
          <w:rFonts w:eastAsia="標楷體"/>
          <w:b/>
          <w:color w:val="000000" w:themeColor="text1"/>
          <w:sz w:val="28"/>
          <w:szCs w:val="28"/>
        </w:rPr>
        <w:t>以</w:t>
      </w:r>
      <w:r w:rsidRPr="00F35FD8">
        <w:rPr>
          <w:rFonts w:eastAsia="標楷體"/>
          <w:b/>
          <w:color w:val="000000" w:themeColor="text1"/>
          <w:sz w:val="28"/>
          <w:szCs w:val="28"/>
        </w:rPr>
        <w:t>K</w:t>
      </w:r>
      <w:r w:rsidRPr="00F35FD8">
        <w:rPr>
          <w:rFonts w:eastAsia="標楷體"/>
          <w:b/>
          <w:color w:val="000000" w:themeColor="text1"/>
          <w:sz w:val="28"/>
          <w:szCs w:val="28"/>
        </w:rPr>
        <w:t>公司</w:t>
      </w:r>
      <w:r w:rsidRPr="00F35FD8">
        <w:rPr>
          <w:rFonts w:eastAsia="標楷體"/>
          <w:b/>
          <w:color w:val="000000" w:themeColor="text1"/>
          <w:sz w:val="28"/>
          <w:szCs w:val="28"/>
        </w:rPr>
        <w:t>HR</w:t>
      </w:r>
      <w:r w:rsidRPr="00F35FD8">
        <w:rPr>
          <w:rFonts w:eastAsia="標楷體"/>
          <w:b/>
          <w:color w:val="000000" w:themeColor="text1"/>
          <w:sz w:val="28"/>
          <w:szCs w:val="28"/>
        </w:rPr>
        <w:t>人員為例</w:t>
      </w:r>
      <w:r w:rsidRPr="00F35FD8">
        <w:rPr>
          <w:rFonts w:eastAsia="標楷體"/>
          <w:color w:val="000000" w:themeColor="text1"/>
          <w:sz w:val="28"/>
          <w:szCs w:val="28"/>
        </w:rPr>
        <w:t>，第九屆企業人力資源管理實務專題研究成果發表會，國立中央大學人力資源管理研究所、行政院勞工委員會職業訓練局，國立中央大學。</w:t>
      </w:r>
    </w:p>
    <w:p w:rsidR="002C2E71" w:rsidRPr="00F35FD8" w:rsidRDefault="002C2E71" w:rsidP="00F35FD8">
      <w:pPr>
        <w:spacing w:beforeLines="50" w:before="180" w:afterLines="50" w:after="180" w:line="400" w:lineRule="exact"/>
        <w:jc w:val="both"/>
        <w:rPr>
          <w:rFonts w:eastAsia="標楷體"/>
          <w:color w:val="000000" w:themeColor="text1"/>
          <w:sz w:val="28"/>
          <w:szCs w:val="28"/>
        </w:rPr>
      </w:pPr>
      <w:r w:rsidRPr="00F35FD8">
        <w:rPr>
          <w:rFonts w:eastAsia="標楷體" w:hint="eastAsia"/>
          <w:color w:val="000000" w:themeColor="text1"/>
          <w:sz w:val="28"/>
          <w:szCs w:val="28"/>
        </w:rPr>
        <w:t>陳</w:t>
      </w:r>
      <w:proofErr w:type="gramStart"/>
      <w:r w:rsidRPr="00F35FD8">
        <w:rPr>
          <w:rFonts w:eastAsia="標楷體" w:hint="eastAsia"/>
          <w:color w:val="000000" w:themeColor="text1"/>
          <w:sz w:val="28"/>
          <w:szCs w:val="28"/>
        </w:rPr>
        <w:t>珈</w:t>
      </w:r>
      <w:proofErr w:type="gramEnd"/>
      <w:r w:rsidRPr="00F35FD8">
        <w:rPr>
          <w:rFonts w:eastAsia="標楷體" w:hint="eastAsia"/>
          <w:color w:val="000000" w:themeColor="text1"/>
          <w:sz w:val="28"/>
          <w:szCs w:val="28"/>
        </w:rPr>
        <w:t>琦</w:t>
      </w:r>
      <w:r w:rsidRPr="00F35FD8">
        <w:rPr>
          <w:rFonts w:eastAsia="標楷體"/>
          <w:color w:val="000000" w:themeColor="text1"/>
          <w:sz w:val="28"/>
          <w:szCs w:val="28"/>
        </w:rPr>
        <w:t>（</w:t>
      </w:r>
      <w:r w:rsidRPr="00F35FD8">
        <w:rPr>
          <w:rFonts w:eastAsia="標楷體"/>
          <w:color w:val="000000" w:themeColor="text1"/>
          <w:sz w:val="28"/>
          <w:szCs w:val="28"/>
        </w:rPr>
        <w:t>2003</w:t>
      </w:r>
      <w:r w:rsidRPr="00F35FD8">
        <w:rPr>
          <w:rFonts w:eastAsia="標楷體"/>
          <w:color w:val="000000" w:themeColor="text1"/>
          <w:sz w:val="28"/>
          <w:szCs w:val="28"/>
        </w:rPr>
        <w:t>），</w:t>
      </w:r>
      <w:r w:rsidRPr="00F35FD8">
        <w:rPr>
          <w:rFonts w:ascii="標楷體" w:eastAsia="標楷體" w:hAnsi="標楷體" w:cs="標楷體,Bold" w:hint="eastAsia"/>
          <w:b/>
          <w:bCs/>
          <w:kern w:val="0"/>
          <w:sz w:val="28"/>
          <w:szCs w:val="28"/>
        </w:rPr>
        <w:t>業務人員職能模式之建立</w:t>
      </w:r>
      <w:r w:rsidRPr="00F35FD8">
        <w:rPr>
          <w:rFonts w:ascii="標楷體" w:eastAsia="標楷體" w:hAnsi="標楷體"/>
          <w:b/>
          <w:bCs/>
          <w:kern w:val="0"/>
          <w:sz w:val="28"/>
          <w:szCs w:val="28"/>
        </w:rPr>
        <w:t>---</w:t>
      </w:r>
      <w:r w:rsidRPr="00F35FD8">
        <w:rPr>
          <w:rFonts w:ascii="標楷體" w:eastAsia="標楷體" w:hAnsi="標楷體" w:cs="標楷體,Bold" w:hint="eastAsia"/>
          <w:b/>
          <w:bCs/>
          <w:kern w:val="0"/>
          <w:sz w:val="28"/>
          <w:szCs w:val="28"/>
        </w:rPr>
        <w:t>以</w:t>
      </w:r>
      <w:r w:rsidRPr="00F35FD8">
        <w:rPr>
          <w:rFonts w:ascii="標楷體" w:eastAsia="標楷體" w:hAnsi="標楷體"/>
          <w:b/>
          <w:bCs/>
          <w:kern w:val="0"/>
          <w:sz w:val="28"/>
          <w:szCs w:val="28"/>
        </w:rPr>
        <w:t>H</w:t>
      </w:r>
      <w:r w:rsidRPr="00F35FD8">
        <w:rPr>
          <w:rFonts w:ascii="標楷體" w:eastAsia="標楷體" w:hAnsi="標楷體" w:cs="標楷體,Bold" w:hint="eastAsia"/>
          <w:b/>
          <w:bCs/>
          <w:kern w:val="0"/>
          <w:sz w:val="28"/>
          <w:szCs w:val="28"/>
        </w:rPr>
        <w:t>公司為例</w:t>
      </w:r>
      <w:r w:rsidRPr="00F35FD8">
        <w:rPr>
          <w:rFonts w:eastAsia="標楷體"/>
          <w:color w:val="000000" w:themeColor="text1"/>
          <w:sz w:val="28"/>
          <w:szCs w:val="28"/>
        </w:rPr>
        <w:t>，第九屆企業人力資源管理實務專題研究成果發表會，國立中央大學人力資源管理研究所、行政院勞工委員會職業訓練局，國立中央大學。</w:t>
      </w:r>
    </w:p>
    <w:p w:rsidR="002C2E71" w:rsidRPr="00F35FD8" w:rsidRDefault="002C2E71"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黃</w:t>
      </w:r>
      <w:r w:rsidRPr="00F35FD8">
        <w:rPr>
          <w:rFonts w:eastAsia="標楷體" w:hint="eastAsia"/>
          <w:color w:val="000000" w:themeColor="text1"/>
          <w:sz w:val="28"/>
          <w:szCs w:val="28"/>
        </w:rPr>
        <w:t>志豪</w:t>
      </w:r>
      <w:r w:rsidRPr="00F35FD8">
        <w:rPr>
          <w:rFonts w:eastAsia="標楷體"/>
          <w:color w:val="000000" w:themeColor="text1"/>
          <w:sz w:val="28"/>
          <w:szCs w:val="28"/>
        </w:rPr>
        <w:t>（</w:t>
      </w:r>
      <w:r w:rsidRPr="00F35FD8">
        <w:rPr>
          <w:rFonts w:eastAsia="標楷體"/>
          <w:color w:val="000000" w:themeColor="text1"/>
          <w:sz w:val="28"/>
          <w:szCs w:val="28"/>
        </w:rPr>
        <w:t>2003</w:t>
      </w:r>
      <w:r w:rsidRPr="00F35FD8">
        <w:rPr>
          <w:rFonts w:eastAsia="標楷體"/>
          <w:color w:val="000000" w:themeColor="text1"/>
          <w:sz w:val="28"/>
          <w:szCs w:val="28"/>
        </w:rPr>
        <w:t>），</w:t>
      </w:r>
      <w:r w:rsidRPr="00F35FD8">
        <w:rPr>
          <w:rFonts w:eastAsia="標楷體" w:hint="eastAsia"/>
          <w:b/>
          <w:color w:val="000000" w:themeColor="text1"/>
          <w:sz w:val="28"/>
          <w:szCs w:val="28"/>
        </w:rPr>
        <w:t>S</w:t>
      </w:r>
      <w:r w:rsidRPr="00F35FD8">
        <w:rPr>
          <w:rFonts w:eastAsia="標楷體" w:hint="eastAsia"/>
          <w:b/>
          <w:color w:val="000000" w:themeColor="text1"/>
          <w:sz w:val="28"/>
          <w:szCs w:val="28"/>
        </w:rPr>
        <w:t>公司中階經理人管理職能模型之建立</w:t>
      </w:r>
      <w:r w:rsidRPr="00F35FD8">
        <w:rPr>
          <w:rFonts w:eastAsia="標楷體"/>
          <w:color w:val="000000" w:themeColor="text1"/>
          <w:sz w:val="28"/>
          <w:szCs w:val="28"/>
        </w:rPr>
        <w:t>，第九屆企業人力資源管理實務專題研究成果發表會，國立中央大學人力資源管理研究所、行政院勞工委員會職業訓練局，國立中央大學。</w:t>
      </w:r>
    </w:p>
    <w:p w:rsidR="00981D5F" w:rsidRPr="00F35FD8" w:rsidRDefault="00981D5F" w:rsidP="00F35FD8">
      <w:pPr>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林惠玲</w:t>
      </w:r>
      <w:r w:rsidRPr="00F35FD8">
        <w:rPr>
          <w:rFonts w:eastAsia="標楷體"/>
          <w:color w:val="000000" w:themeColor="text1"/>
          <w:sz w:val="28"/>
          <w:szCs w:val="28"/>
        </w:rPr>
        <w:t>(2005)</w:t>
      </w:r>
      <w:r w:rsidRPr="00F35FD8">
        <w:rPr>
          <w:rFonts w:eastAsia="標楷體"/>
          <w:color w:val="000000" w:themeColor="text1"/>
          <w:sz w:val="28"/>
          <w:szCs w:val="28"/>
        </w:rPr>
        <w:t>，</w:t>
      </w:r>
      <w:r w:rsidRPr="00F35FD8">
        <w:rPr>
          <w:rFonts w:eastAsia="標楷體"/>
          <w:b/>
          <w:color w:val="000000" w:themeColor="text1"/>
          <w:sz w:val="28"/>
          <w:szCs w:val="28"/>
        </w:rPr>
        <w:t>某科技組織之主管核心職能探討</w:t>
      </w:r>
      <w:r w:rsidRPr="00F35FD8">
        <w:rPr>
          <w:rFonts w:eastAsia="標楷體"/>
          <w:color w:val="000000" w:themeColor="text1"/>
          <w:sz w:val="28"/>
          <w:szCs w:val="28"/>
        </w:rPr>
        <w:t>，第十一屆企業人力資源管理實務專題研究成果發表會，國立中央大學人力資源管理研究所、行政院勞工委員會職業訓練局，國立中央大學。</w:t>
      </w:r>
    </w:p>
    <w:p w:rsidR="00981D5F" w:rsidRPr="00F35FD8" w:rsidRDefault="00981D5F" w:rsidP="00F35FD8">
      <w:pPr>
        <w:spacing w:beforeLines="50" w:before="180" w:afterLines="50" w:after="180" w:line="400" w:lineRule="exact"/>
        <w:jc w:val="both"/>
        <w:rPr>
          <w:rFonts w:eastAsia="標楷體"/>
          <w:color w:val="000000" w:themeColor="text1"/>
          <w:sz w:val="28"/>
          <w:szCs w:val="28"/>
        </w:rPr>
      </w:pPr>
      <w:proofErr w:type="gramStart"/>
      <w:r w:rsidRPr="00F35FD8">
        <w:rPr>
          <w:rFonts w:eastAsia="標楷體"/>
          <w:color w:val="000000" w:themeColor="text1"/>
          <w:sz w:val="28"/>
          <w:szCs w:val="28"/>
        </w:rPr>
        <w:t>蔡侑</w:t>
      </w:r>
      <w:proofErr w:type="gramEnd"/>
      <w:r w:rsidRPr="00F35FD8">
        <w:rPr>
          <w:rFonts w:eastAsia="標楷體"/>
          <w:color w:val="000000" w:themeColor="text1"/>
          <w:sz w:val="28"/>
          <w:szCs w:val="28"/>
        </w:rPr>
        <w:t>蓉（</w:t>
      </w:r>
      <w:r w:rsidRPr="00F35FD8">
        <w:rPr>
          <w:rFonts w:eastAsia="標楷體"/>
          <w:color w:val="000000" w:themeColor="text1"/>
          <w:sz w:val="28"/>
          <w:szCs w:val="28"/>
        </w:rPr>
        <w:t>2007</w:t>
      </w:r>
      <w:r w:rsidRPr="00F35FD8">
        <w:rPr>
          <w:rFonts w:eastAsia="標楷體"/>
          <w:color w:val="000000" w:themeColor="text1"/>
          <w:sz w:val="28"/>
          <w:szCs w:val="28"/>
        </w:rPr>
        <w:t>），</w:t>
      </w:r>
      <w:r w:rsidRPr="00F35FD8">
        <w:rPr>
          <w:rFonts w:eastAsia="標楷體"/>
          <w:b/>
          <w:color w:val="000000" w:themeColor="text1"/>
          <w:sz w:val="28"/>
          <w:szCs w:val="28"/>
        </w:rPr>
        <w:t>中階主管管理職能之</w:t>
      </w:r>
      <w:proofErr w:type="gramStart"/>
      <w:r w:rsidRPr="00F35FD8">
        <w:rPr>
          <w:rFonts w:eastAsia="標楷體"/>
          <w:b/>
          <w:color w:val="000000" w:themeColor="text1"/>
          <w:sz w:val="28"/>
          <w:szCs w:val="28"/>
        </w:rPr>
        <w:t>建立－以某</w:t>
      </w:r>
      <w:proofErr w:type="gramEnd"/>
      <w:r w:rsidRPr="00F35FD8">
        <w:rPr>
          <w:rFonts w:eastAsia="標楷體"/>
          <w:b/>
          <w:color w:val="000000" w:themeColor="text1"/>
          <w:sz w:val="28"/>
          <w:szCs w:val="28"/>
        </w:rPr>
        <w:t>汽車經銷商為例</w:t>
      </w:r>
      <w:r w:rsidRPr="00F35FD8">
        <w:rPr>
          <w:rFonts w:eastAsia="標楷體"/>
          <w:color w:val="000000" w:themeColor="text1"/>
          <w:sz w:val="28"/>
          <w:szCs w:val="28"/>
        </w:rPr>
        <w:t>，第十三屆企業人力資源管理實務專題研究成果發表會，國立中央大學人力資源管理研究所、行政院勞工委員會職業訓練局，國立中央大學。</w:t>
      </w:r>
    </w:p>
    <w:p w:rsidR="002C2E71" w:rsidRPr="00F35FD8" w:rsidRDefault="002C2E71" w:rsidP="00F35FD8">
      <w:pPr>
        <w:spacing w:beforeLines="50" w:before="180" w:afterLines="50" w:after="180" w:line="400" w:lineRule="exact"/>
        <w:jc w:val="both"/>
        <w:rPr>
          <w:rFonts w:eastAsia="標楷體"/>
          <w:color w:val="000000" w:themeColor="text1"/>
          <w:sz w:val="28"/>
          <w:szCs w:val="28"/>
        </w:rPr>
      </w:pPr>
      <w:r w:rsidRPr="00F35FD8">
        <w:rPr>
          <w:rFonts w:eastAsia="標楷體" w:hint="eastAsia"/>
          <w:color w:val="000000" w:themeColor="text1"/>
          <w:sz w:val="28"/>
          <w:szCs w:val="28"/>
        </w:rPr>
        <w:t>陳彥儒</w:t>
      </w:r>
      <w:r w:rsidRPr="00F35FD8">
        <w:rPr>
          <w:rFonts w:eastAsia="標楷體"/>
          <w:color w:val="000000" w:themeColor="text1"/>
          <w:sz w:val="28"/>
          <w:szCs w:val="28"/>
        </w:rPr>
        <w:t>（</w:t>
      </w:r>
      <w:r w:rsidRPr="00F35FD8">
        <w:rPr>
          <w:rFonts w:eastAsia="標楷體"/>
          <w:color w:val="000000" w:themeColor="text1"/>
          <w:sz w:val="28"/>
          <w:szCs w:val="28"/>
        </w:rPr>
        <w:t>2007</w:t>
      </w:r>
      <w:r w:rsidRPr="00F35FD8">
        <w:rPr>
          <w:rFonts w:eastAsia="標楷體"/>
          <w:color w:val="000000" w:themeColor="text1"/>
          <w:sz w:val="28"/>
          <w:szCs w:val="28"/>
        </w:rPr>
        <w:t>），</w:t>
      </w:r>
      <w:r w:rsidRPr="00F35FD8">
        <w:rPr>
          <w:rFonts w:eastAsia="標楷體" w:hint="eastAsia"/>
          <w:b/>
          <w:color w:val="000000" w:themeColor="text1"/>
          <w:sz w:val="28"/>
          <w:szCs w:val="28"/>
        </w:rPr>
        <w:t>高</w:t>
      </w:r>
      <w:r w:rsidRPr="00F35FD8">
        <w:rPr>
          <w:rFonts w:eastAsia="標楷體"/>
          <w:b/>
          <w:color w:val="000000" w:themeColor="text1"/>
          <w:sz w:val="28"/>
          <w:szCs w:val="28"/>
        </w:rPr>
        <w:t>階主管管理職能之</w:t>
      </w:r>
      <w:proofErr w:type="gramStart"/>
      <w:r w:rsidRPr="00F35FD8">
        <w:rPr>
          <w:rFonts w:eastAsia="標楷體"/>
          <w:b/>
          <w:color w:val="000000" w:themeColor="text1"/>
          <w:sz w:val="28"/>
          <w:szCs w:val="28"/>
        </w:rPr>
        <w:t>建立－以某</w:t>
      </w:r>
      <w:proofErr w:type="gramEnd"/>
      <w:r w:rsidRPr="00F35FD8">
        <w:rPr>
          <w:rFonts w:eastAsia="標楷體"/>
          <w:b/>
          <w:color w:val="000000" w:themeColor="text1"/>
          <w:sz w:val="28"/>
          <w:szCs w:val="28"/>
        </w:rPr>
        <w:t>汽車經銷商為例</w:t>
      </w:r>
      <w:r w:rsidRPr="00F35FD8">
        <w:rPr>
          <w:rFonts w:eastAsia="標楷體"/>
          <w:color w:val="000000" w:themeColor="text1"/>
          <w:sz w:val="28"/>
          <w:szCs w:val="28"/>
        </w:rPr>
        <w:t>，第十三屆企業人力資源管理實務專題研究成果發表會，國立中央大學人力資源管理研究所、行政院勞工委員會職業訓練局，國立中央大學。</w:t>
      </w:r>
    </w:p>
    <w:p w:rsidR="00885C41" w:rsidRPr="00F35FD8" w:rsidRDefault="00FD4B3D" w:rsidP="00F35FD8">
      <w:pPr>
        <w:tabs>
          <w:tab w:val="left" w:pos="851"/>
        </w:tabs>
        <w:spacing w:beforeLines="50" w:before="180" w:afterLines="50" w:after="180" w:line="400" w:lineRule="exact"/>
        <w:jc w:val="both"/>
        <w:rPr>
          <w:rFonts w:eastAsia="標楷體"/>
          <w:color w:val="000000" w:themeColor="text1"/>
          <w:sz w:val="28"/>
          <w:szCs w:val="28"/>
        </w:rPr>
      </w:pPr>
      <w:proofErr w:type="spellStart"/>
      <w:proofErr w:type="gramStart"/>
      <w:r w:rsidRPr="00F35FD8">
        <w:rPr>
          <w:rFonts w:eastAsia="標楷體"/>
          <w:color w:val="000000" w:themeColor="text1"/>
          <w:sz w:val="28"/>
          <w:szCs w:val="28"/>
        </w:rPr>
        <w:t>Analoui</w:t>
      </w:r>
      <w:proofErr w:type="spellEnd"/>
      <w:r w:rsidRPr="00F35FD8">
        <w:rPr>
          <w:rFonts w:eastAsia="標楷體"/>
          <w:color w:val="000000" w:themeColor="text1"/>
          <w:sz w:val="28"/>
          <w:szCs w:val="28"/>
        </w:rPr>
        <w:t>,</w:t>
      </w:r>
      <w:r w:rsidR="00981D5F" w:rsidRPr="00F35FD8">
        <w:rPr>
          <w:rFonts w:eastAsia="標楷體" w:hint="eastAsia"/>
          <w:color w:val="000000" w:themeColor="text1"/>
          <w:sz w:val="28"/>
          <w:szCs w:val="28"/>
        </w:rPr>
        <w:t xml:space="preserve"> </w:t>
      </w:r>
      <w:r w:rsidRPr="00F35FD8">
        <w:rPr>
          <w:rFonts w:eastAsia="標楷體"/>
          <w:color w:val="000000" w:themeColor="text1"/>
          <w:sz w:val="28"/>
          <w:szCs w:val="28"/>
        </w:rPr>
        <w:t>F.</w:t>
      </w:r>
      <w:r w:rsidR="00981D5F" w:rsidRPr="00F35FD8">
        <w:rPr>
          <w:rFonts w:eastAsia="標楷體" w:hint="eastAsia"/>
          <w:color w:val="000000" w:themeColor="text1"/>
          <w:sz w:val="28"/>
          <w:szCs w:val="28"/>
        </w:rPr>
        <w:t xml:space="preserve"> </w:t>
      </w:r>
      <w:r w:rsidRPr="00F35FD8">
        <w:rPr>
          <w:rFonts w:eastAsia="標楷體"/>
          <w:color w:val="000000" w:themeColor="text1"/>
          <w:sz w:val="28"/>
          <w:szCs w:val="28"/>
        </w:rPr>
        <w:t>(1995).</w:t>
      </w:r>
      <w:proofErr w:type="gramEnd"/>
      <w:r w:rsidR="00981D5F" w:rsidRPr="00F35FD8">
        <w:rPr>
          <w:rFonts w:eastAsia="標楷體" w:hint="eastAsia"/>
          <w:color w:val="000000" w:themeColor="text1"/>
          <w:sz w:val="28"/>
          <w:szCs w:val="28"/>
        </w:rPr>
        <w:t xml:space="preserve"> </w:t>
      </w:r>
      <w:proofErr w:type="gramStart"/>
      <w:r w:rsidRPr="00F35FD8">
        <w:rPr>
          <w:rFonts w:eastAsia="標楷體"/>
          <w:color w:val="000000" w:themeColor="text1"/>
          <w:sz w:val="28"/>
          <w:szCs w:val="28"/>
        </w:rPr>
        <w:t>Management skills and senior management effectiveness.</w:t>
      </w:r>
      <w:proofErr w:type="gramEnd"/>
      <w:r w:rsidR="00060F4F" w:rsidRPr="00F35FD8">
        <w:rPr>
          <w:rFonts w:eastAsia="標楷體"/>
          <w:color w:val="000000" w:themeColor="text1"/>
          <w:sz w:val="28"/>
          <w:szCs w:val="28"/>
        </w:rPr>
        <w:t xml:space="preserve"> </w:t>
      </w:r>
      <w:r w:rsidRPr="00F35FD8">
        <w:rPr>
          <w:rFonts w:eastAsia="標楷體"/>
          <w:b/>
          <w:i/>
          <w:color w:val="000000" w:themeColor="text1"/>
          <w:sz w:val="28"/>
          <w:szCs w:val="28"/>
        </w:rPr>
        <w:t>International Journal of Public Sector Management</w:t>
      </w:r>
      <w:r w:rsidRPr="00F35FD8">
        <w:rPr>
          <w:rFonts w:eastAsia="標楷體"/>
          <w:color w:val="000000" w:themeColor="text1"/>
          <w:sz w:val="28"/>
          <w:szCs w:val="28"/>
        </w:rPr>
        <w:t>,</w:t>
      </w:r>
      <w:r w:rsidR="00060F4F" w:rsidRPr="00F35FD8">
        <w:rPr>
          <w:rFonts w:eastAsia="標楷體"/>
          <w:color w:val="000000" w:themeColor="text1"/>
          <w:sz w:val="28"/>
          <w:szCs w:val="28"/>
        </w:rPr>
        <w:t xml:space="preserve"> </w:t>
      </w:r>
      <w:r w:rsidR="00981D5F" w:rsidRPr="00F35FD8">
        <w:rPr>
          <w:rFonts w:eastAsia="標楷體" w:hint="eastAsia"/>
          <w:color w:val="000000" w:themeColor="text1"/>
          <w:sz w:val="28"/>
          <w:szCs w:val="28"/>
        </w:rPr>
        <w:t xml:space="preserve">Vol. </w:t>
      </w:r>
      <w:r w:rsidRPr="00F35FD8">
        <w:rPr>
          <w:rFonts w:eastAsia="標楷體"/>
          <w:color w:val="000000" w:themeColor="text1"/>
          <w:sz w:val="28"/>
          <w:szCs w:val="28"/>
        </w:rPr>
        <w:t>8</w:t>
      </w:r>
      <w:r w:rsidR="00376A91" w:rsidRPr="00F35FD8">
        <w:rPr>
          <w:rFonts w:eastAsia="標楷體" w:hint="eastAsia"/>
          <w:color w:val="000000" w:themeColor="text1"/>
          <w:sz w:val="28"/>
          <w:szCs w:val="28"/>
        </w:rPr>
        <w:t xml:space="preserve"> </w:t>
      </w:r>
      <w:r w:rsidRPr="00F35FD8">
        <w:rPr>
          <w:rFonts w:eastAsia="標楷體"/>
          <w:color w:val="000000" w:themeColor="text1"/>
          <w:sz w:val="28"/>
          <w:szCs w:val="28"/>
        </w:rPr>
        <w:t>(</w:t>
      </w:r>
      <w:r w:rsidR="00981D5F" w:rsidRPr="00F35FD8">
        <w:rPr>
          <w:rFonts w:eastAsia="標楷體" w:hint="eastAsia"/>
          <w:color w:val="000000" w:themeColor="text1"/>
          <w:sz w:val="28"/>
          <w:szCs w:val="28"/>
        </w:rPr>
        <w:t xml:space="preserve">No. </w:t>
      </w:r>
      <w:r w:rsidRPr="00F35FD8">
        <w:rPr>
          <w:rFonts w:eastAsia="標楷體"/>
          <w:color w:val="000000" w:themeColor="text1"/>
          <w:sz w:val="28"/>
          <w:szCs w:val="28"/>
        </w:rPr>
        <w:t>3)</w:t>
      </w:r>
      <w:r w:rsidR="00981D5F" w:rsidRPr="00F35FD8">
        <w:rPr>
          <w:rFonts w:eastAsia="標楷體" w:hint="eastAsia"/>
          <w:color w:val="000000" w:themeColor="text1"/>
          <w:sz w:val="28"/>
          <w:szCs w:val="28"/>
        </w:rPr>
        <w:t>:</w:t>
      </w:r>
      <w:r w:rsidRPr="00F35FD8">
        <w:rPr>
          <w:rFonts w:eastAsia="標楷體"/>
          <w:color w:val="000000" w:themeColor="text1"/>
          <w:sz w:val="28"/>
          <w:szCs w:val="28"/>
        </w:rPr>
        <w:t>52</w:t>
      </w:r>
      <w:r w:rsidR="00060F4F" w:rsidRPr="00F35FD8">
        <w:rPr>
          <w:rFonts w:eastAsia="標楷體"/>
          <w:color w:val="000000" w:themeColor="text1"/>
          <w:sz w:val="28"/>
          <w:szCs w:val="28"/>
        </w:rPr>
        <w:t>-</w:t>
      </w:r>
      <w:r w:rsidRPr="00F35FD8">
        <w:rPr>
          <w:rFonts w:eastAsia="標楷體"/>
          <w:color w:val="000000" w:themeColor="text1"/>
          <w:sz w:val="28"/>
          <w:szCs w:val="28"/>
        </w:rPr>
        <w:t>68.</w:t>
      </w:r>
    </w:p>
    <w:p w:rsidR="00885C41" w:rsidRPr="00F35FD8" w:rsidRDefault="00FD4B3D" w:rsidP="00F35FD8">
      <w:pPr>
        <w:tabs>
          <w:tab w:val="left" w:pos="851"/>
        </w:tabs>
        <w:spacing w:beforeLines="50" w:before="180" w:afterLines="50" w:after="180" w:line="400" w:lineRule="exact"/>
        <w:jc w:val="both"/>
        <w:rPr>
          <w:rFonts w:eastAsia="標楷體"/>
          <w:color w:val="000000" w:themeColor="text1"/>
          <w:sz w:val="28"/>
          <w:szCs w:val="28"/>
        </w:rPr>
      </w:pPr>
      <w:proofErr w:type="spellStart"/>
      <w:r w:rsidRPr="00F35FD8">
        <w:rPr>
          <w:rFonts w:eastAsia="標楷體"/>
          <w:color w:val="000000" w:themeColor="text1"/>
          <w:sz w:val="28"/>
          <w:szCs w:val="28"/>
        </w:rPr>
        <w:lastRenderedPageBreak/>
        <w:t>Holsti</w:t>
      </w:r>
      <w:proofErr w:type="spellEnd"/>
      <w:r w:rsidRPr="00F35FD8">
        <w:rPr>
          <w:rFonts w:eastAsia="標楷體"/>
          <w:color w:val="000000" w:themeColor="text1"/>
          <w:sz w:val="28"/>
          <w:szCs w:val="28"/>
        </w:rPr>
        <w:t xml:space="preserve">, O. R. (1969). </w:t>
      </w:r>
      <w:proofErr w:type="gramStart"/>
      <w:r w:rsidRPr="00F35FD8">
        <w:rPr>
          <w:rFonts w:eastAsia="標楷體"/>
          <w:b/>
          <w:i/>
          <w:color w:val="000000" w:themeColor="text1"/>
          <w:sz w:val="28"/>
          <w:szCs w:val="28"/>
        </w:rPr>
        <w:t>Content analysis for the social sciences and humanities</w:t>
      </w:r>
      <w:r w:rsidRPr="00F35FD8">
        <w:rPr>
          <w:rFonts w:eastAsia="標楷體"/>
          <w:color w:val="000000" w:themeColor="text1"/>
          <w:sz w:val="28"/>
          <w:szCs w:val="28"/>
        </w:rPr>
        <w:t>.</w:t>
      </w:r>
      <w:proofErr w:type="gramEnd"/>
      <w:r w:rsidR="00376A91" w:rsidRPr="00F35FD8">
        <w:rPr>
          <w:rFonts w:eastAsia="標楷體" w:hint="eastAsia"/>
          <w:color w:val="000000" w:themeColor="text1"/>
          <w:sz w:val="28"/>
          <w:szCs w:val="28"/>
        </w:rPr>
        <w:t xml:space="preserve"> London</w:t>
      </w:r>
      <w:r w:rsidRPr="00F35FD8">
        <w:rPr>
          <w:rFonts w:eastAsia="標楷體"/>
          <w:color w:val="000000" w:themeColor="text1"/>
          <w:sz w:val="28"/>
          <w:szCs w:val="28"/>
        </w:rPr>
        <w:t>,</w:t>
      </w:r>
      <w:r w:rsidR="00376A91" w:rsidRPr="00F35FD8">
        <w:rPr>
          <w:rFonts w:eastAsia="標楷體"/>
          <w:color w:val="000000" w:themeColor="text1"/>
          <w:sz w:val="28"/>
          <w:szCs w:val="28"/>
        </w:rPr>
        <w:t xml:space="preserve"> Mass., Menlo Park, Cal.</w:t>
      </w:r>
    </w:p>
    <w:p w:rsidR="00885C41" w:rsidRPr="00F35FD8" w:rsidRDefault="00FD4B3D" w:rsidP="00F35FD8">
      <w:pPr>
        <w:tabs>
          <w:tab w:val="left" w:pos="851"/>
        </w:tabs>
        <w:spacing w:beforeLines="50" w:before="180" w:afterLines="50" w:after="180" w:line="400" w:lineRule="exact"/>
        <w:jc w:val="both"/>
        <w:rPr>
          <w:rFonts w:eastAsia="標楷體"/>
          <w:color w:val="000000" w:themeColor="text1"/>
          <w:sz w:val="28"/>
          <w:szCs w:val="28"/>
        </w:rPr>
      </w:pPr>
      <w:proofErr w:type="spellStart"/>
      <w:r w:rsidRPr="00F35FD8">
        <w:rPr>
          <w:rFonts w:eastAsia="標楷體"/>
          <w:color w:val="000000" w:themeColor="text1"/>
          <w:sz w:val="28"/>
          <w:szCs w:val="28"/>
        </w:rPr>
        <w:t>Kassarjian</w:t>
      </w:r>
      <w:proofErr w:type="spellEnd"/>
      <w:r w:rsidRPr="00F35FD8">
        <w:rPr>
          <w:rFonts w:eastAsia="標楷體"/>
          <w:color w:val="000000" w:themeColor="text1"/>
          <w:sz w:val="28"/>
          <w:szCs w:val="28"/>
        </w:rPr>
        <w:t xml:space="preserve">, H. H. (1977). </w:t>
      </w:r>
      <w:proofErr w:type="gramStart"/>
      <w:r w:rsidRPr="00F35FD8">
        <w:rPr>
          <w:rFonts w:eastAsia="標楷體"/>
          <w:color w:val="000000" w:themeColor="text1"/>
          <w:sz w:val="28"/>
          <w:szCs w:val="28"/>
        </w:rPr>
        <w:t>Content analysis in consumer research.</w:t>
      </w:r>
      <w:proofErr w:type="gramEnd"/>
      <w:r w:rsidRPr="00F35FD8">
        <w:rPr>
          <w:rFonts w:eastAsia="標楷體"/>
          <w:color w:val="000000" w:themeColor="text1"/>
          <w:sz w:val="28"/>
          <w:szCs w:val="28"/>
        </w:rPr>
        <w:t xml:space="preserve"> </w:t>
      </w:r>
      <w:r w:rsidRPr="00F35FD8">
        <w:rPr>
          <w:rFonts w:eastAsia="標楷體"/>
          <w:b/>
          <w:i/>
          <w:color w:val="000000" w:themeColor="text1"/>
          <w:sz w:val="28"/>
          <w:szCs w:val="28"/>
        </w:rPr>
        <w:t>The Journal of Consumer Research</w:t>
      </w:r>
      <w:r w:rsidRPr="00F35FD8">
        <w:rPr>
          <w:rFonts w:eastAsia="標楷體"/>
          <w:color w:val="000000" w:themeColor="text1"/>
          <w:sz w:val="28"/>
          <w:szCs w:val="28"/>
        </w:rPr>
        <w:t xml:space="preserve">, </w:t>
      </w:r>
      <w:r w:rsidR="00821D56" w:rsidRPr="00F35FD8">
        <w:rPr>
          <w:rFonts w:eastAsia="標楷體" w:hint="eastAsia"/>
          <w:color w:val="000000" w:themeColor="text1"/>
          <w:sz w:val="28"/>
          <w:szCs w:val="28"/>
        </w:rPr>
        <w:t xml:space="preserve">Vol. </w:t>
      </w:r>
      <w:r w:rsidRPr="00F35FD8">
        <w:rPr>
          <w:rFonts w:eastAsia="標楷體"/>
          <w:color w:val="000000" w:themeColor="text1"/>
          <w:sz w:val="28"/>
          <w:szCs w:val="28"/>
        </w:rPr>
        <w:t>4(</w:t>
      </w:r>
      <w:r w:rsidR="00821D56" w:rsidRPr="00F35FD8">
        <w:rPr>
          <w:rFonts w:eastAsia="標楷體" w:hint="eastAsia"/>
          <w:color w:val="000000" w:themeColor="text1"/>
          <w:sz w:val="28"/>
          <w:szCs w:val="28"/>
        </w:rPr>
        <w:t xml:space="preserve">NO. </w:t>
      </w:r>
      <w:r w:rsidR="00821D56" w:rsidRPr="00F35FD8">
        <w:rPr>
          <w:rFonts w:eastAsia="標楷體"/>
          <w:color w:val="000000" w:themeColor="text1"/>
          <w:sz w:val="28"/>
          <w:szCs w:val="28"/>
        </w:rPr>
        <w:t>1)</w:t>
      </w:r>
      <w:r w:rsidR="00821D56" w:rsidRPr="00F35FD8">
        <w:rPr>
          <w:rFonts w:eastAsia="標楷體" w:hint="eastAsia"/>
          <w:color w:val="000000" w:themeColor="text1"/>
          <w:sz w:val="28"/>
          <w:szCs w:val="28"/>
        </w:rPr>
        <w:t>:</w:t>
      </w:r>
      <w:r w:rsidRPr="00F35FD8">
        <w:rPr>
          <w:rFonts w:eastAsia="標楷體"/>
          <w:color w:val="000000" w:themeColor="text1"/>
          <w:sz w:val="28"/>
          <w:szCs w:val="28"/>
        </w:rPr>
        <w:t>8-18.</w:t>
      </w:r>
    </w:p>
    <w:p w:rsidR="00885C41" w:rsidRPr="00F35FD8" w:rsidRDefault="00AE4891" w:rsidP="00F35FD8">
      <w:pPr>
        <w:tabs>
          <w:tab w:val="left" w:pos="851"/>
        </w:tabs>
        <w:spacing w:beforeLines="50" w:before="180" w:afterLines="50" w:after="180" w:line="400" w:lineRule="exact"/>
        <w:jc w:val="both"/>
        <w:rPr>
          <w:rFonts w:eastAsia="標楷體"/>
          <w:color w:val="000000" w:themeColor="text1"/>
          <w:sz w:val="28"/>
          <w:szCs w:val="28"/>
        </w:rPr>
      </w:pPr>
      <w:proofErr w:type="gramStart"/>
      <w:r w:rsidRPr="00F35FD8">
        <w:rPr>
          <w:rFonts w:eastAsia="標楷體"/>
          <w:color w:val="000000" w:themeColor="text1"/>
          <w:sz w:val="28"/>
          <w:szCs w:val="28"/>
        </w:rPr>
        <w:t>Mc</w:t>
      </w:r>
      <w:r w:rsidR="00D1600B" w:rsidRPr="00F35FD8">
        <w:rPr>
          <w:rFonts w:eastAsia="標楷體"/>
          <w:color w:val="000000" w:themeColor="text1"/>
          <w:sz w:val="28"/>
          <w:szCs w:val="28"/>
        </w:rPr>
        <w:t>Clelland,</w:t>
      </w:r>
      <w:r w:rsidR="00821D56" w:rsidRPr="00F35FD8">
        <w:rPr>
          <w:rFonts w:eastAsia="標楷體" w:hint="eastAsia"/>
          <w:color w:val="000000" w:themeColor="text1"/>
          <w:sz w:val="28"/>
          <w:szCs w:val="28"/>
        </w:rPr>
        <w:t xml:space="preserve"> </w:t>
      </w:r>
      <w:r w:rsidR="00D1600B" w:rsidRPr="00F35FD8">
        <w:rPr>
          <w:rFonts w:eastAsia="標楷體"/>
          <w:color w:val="000000" w:themeColor="text1"/>
          <w:sz w:val="28"/>
          <w:szCs w:val="28"/>
        </w:rPr>
        <w:t>D.</w:t>
      </w:r>
      <w:r w:rsidR="00821D56" w:rsidRPr="00F35FD8">
        <w:rPr>
          <w:rFonts w:eastAsia="標楷體" w:hint="eastAsia"/>
          <w:color w:val="000000" w:themeColor="text1"/>
          <w:sz w:val="28"/>
          <w:szCs w:val="28"/>
        </w:rPr>
        <w:t xml:space="preserve"> </w:t>
      </w:r>
      <w:r w:rsidR="00D1600B" w:rsidRPr="00F35FD8">
        <w:rPr>
          <w:rFonts w:eastAsia="標楷體"/>
          <w:color w:val="000000" w:themeColor="text1"/>
          <w:sz w:val="28"/>
          <w:szCs w:val="28"/>
        </w:rPr>
        <w:t>C.</w:t>
      </w:r>
      <w:r w:rsidR="00821D56" w:rsidRPr="00F35FD8">
        <w:rPr>
          <w:rFonts w:eastAsia="標楷體" w:hint="eastAsia"/>
          <w:color w:val="000000" w:themeColor="text1"/>
          <w:sz w:val="28"/>
          <w:szCs w:val="28"/>
        </w:rPr>
        <w:t xml:space="preserve"> (</w:t>
      </w:r>
      <w:r w:rsidR="00D1600B" w:rsidRPr="00F35FD8">
        <w:rPr>
          <w:rFonts w:eastAsia="標楷體"/>
          <w:color w:val="000000" w:themeColor="text1"/>
          <w:sz w:val="28"/>
          <w:szCs w:val="28"/>
        </w:rPr>
        <w:t>1973</w:t>
      </w:r>
      <w:r w:rsidR="00821D56" w:rsidRPr="00F35FD8">
        <w:rPr>
          <w:rFonts w:eastAsia="標楷體" w:hint="eastAsia"/>
          <w:color w:val="000000" w:themeColor="text1"/>
          <w:sz w:val="28"/>
          <w:szCs w:val="28"/>
        </w:rPr>
        <w:t>).</w:t>
      </w:r>
      <w:proofErr w:type="gramEnd"/>
      <w:r w:rsidR="00D1600B" w:rsidRPr="00F35FD8">
        <w:rPr>
          <w:rFonts w:eastAsia="標楷體"/>
          <w:color w:val="000000" w:themeColor="text1"/>
          <w:sz w:val="28"/>
          <w:szCs w:val="28"/>
        </w:rPr>
        <w:t xml:space="preserve"> </w:t>
      </w:r>
      <w:proofErr w:type="gramStart"/>
      <w:r w:rsidR="00D1600B" w:rsidRPr="00F35FD8">
        <w:rPr>
          <w:rFonts w:eastAsia="標楷體"/>
          <w:color w:val="000000" w:themeColor="text1"/>
          <w:sz w:val="28"/>
          <w:szCs w:val="28"/>
        </w:rPr>
        <w:t>Testing for competence rather than for intelligence,</w:t>
      </w:r>
      <w:r w:rsidR="00D1600B" w:rsidRPr="00F35FD8">
        <w:rPr>
          <w:rFonts w:eastAsia="標楷體"/>
          <w:b/>
          <w:i/>
          <w:color w:val="000000" w:themeColor="text1"/>
          <w:sz w:val="28"/>
          <w:szCs w:val="28"/>
        </w:rPr>
        <w:t xml:space="preserve"> American Psychologist</w:t>
      </w:r>
      <w:r w:rsidR="00D1600B" w:rsidRPr="00F35FD8">
        <w:rPr>
          <w:rFonts w:eastAsia="標楷體"/>
          <w:color w:val="000000" w:themeColor="text1"/>
          <w:sz w:val="28"/>
          <w:szCs w:val="28"/>
        </w:rPr>
        <w:t xml:space="preserve">, </w:t>
      </w:r>
      <w:r w:rsidR="001F02D2" w:rsidRPr="00F35FD8">
        <w:rPr>
          <w:rFonts w:eastAsia="標楷體" w:hint="eastAsia"/>
          <w:color w:val="000000" w:themeColor="text1"/>
          <w:sz w:val="28"/>
          <w:szCs w:val="28"/>
        </w:rPr>
        <w:t>28:</w:t>
      </w:r>
      <w:r w:rsidR="00D1600B" w:rsidRPr="00F35FD8">
        <w:rPr>
          <w:rFonts w:eastAsia="標楷體"/>
          <w:color w:val="000000" w:themeColor="text1"/>
          <w:sz w:val="28"/>
          <w:szCs w:val="28"/>
        </w:rPr>
        <w:t>1-24.</w:t>
      </w:r>
      <w:proofErr w:type="gramEnd"/>
    </w:p>
    <w:p w:rsidR="00885C41" w:rsidRPr="00F35FD8" w:rsidRDefault="00FD4B3D" w:rsidP="00F35FD8">
      <w:pPr>
        <w:tabs>
          <w:tab w:val="left" w:pos="851"/>
        </w:tabs>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 xml:space="preserve">Raymond A. </w:t>
      </w:r>
      <w:proofErr w:type="spellStart"/>
      <w:r w:rsidR="001F02D2" w:rsidRPr="00F35FD8">
        <w:rPr>
          <w:rFonts w:eastAsia="標楷體"/>
          <w:color w:val="000000" w:themeColor="text1"/>
          <w:sz w:val="28"/>
          <w:szCs w:val="28"/>
        </w:rPr>
        <w:t>N</w:t>
      </w:r>
      <w:r w:rsidRPr="00F35FD8">
        <w:rPr>
          <w:rFonts w:eastAsia="標楷體"/>
          <w:color w:val="000000" w:themeColor="text1"/>
          <w:sz w:val="28"/>
          <w:szCs w:val="28"/>
        </w:rPr>
        <w:t>o</w:t>
      </w:r>
      <w:r w:rsidR="001F02D2" w:rsidRPr="00F35FD8">
        <w:rPr>
          <w:rFonts w:eastAsia="標楷體" w:hint="eastAsia"/>
          <w:color w:val="000000" w:themeColor="text1"/>
          <w:sz w:val="28"/>
          <w:szCs w:val="28"/>
        </w:rPr>
        <w:t>e</w:t>
      </w:r>
      <w:proofErr w:type="spellEnd"/>
      <w:r w:rsidRPr="00F35FD8">
        <w:rPr>
          <w:rFonts w:eastAsia="標楷體"/>
          <w:color w:val="000000" w:themeColor="text1"/>
          <w:sz w:val="28"/>
          <w:szCs w:val="28"/>
        </w:rPr>
        <w:t>, 2002,</w:t>
      </w:r>
      <w:r w:rsidRPr="00F35FD8">
        <w:rPr>
          <w:rFonts w:eastAsia="標楷體"/>
          <w:b/>
          <w:i/>
          <w:color w:val="000000" w:themeColor="text1"/>
          <w:sz w:val="28"/>
          <w:szCs w:val="28"/>
        </w:rPr>
        <w:t xml:space="preserve"> Employee training and </w:t>
      </w:r>
      <w:proofErr w:type="gramStart"/>
      <w:r w:rsidRPr="00F35FD8">
        <w:rPr>
          <w:rFonts w:eastAsia="標楷體"/>
          <w:b/>
          <w:i/>
          <w:color w:val="000000" w:themeColor="text1"/>
          <w:sz w:val="28"/>
          <w:szCs w:val="28"/>
        </w:rPr>
        <w:t>development</w:t>
      </w:r>
      <w:r w:rsidR="001F02D2" w:rsidRPr="00F35FD8">
        <w:rPr>
          <w:rFonts w:eastAsia="標楷體" w:hint="eastAsia"/>
          <w:color w:val="000000" w:themeColor="text1"/>
          <w:sz w:val="28"/>
          <w:szCs w:val="28"/>
        </w:rPr>
        <w:t>(</w:t>
      </w:r>
      <w:proofErr w:type="gramEnd"/>
      <w:r w:rsidR="001F02D2" w:rsidRPr="00F35FD8">
        <w:rPr>
          <w:rFonts w:ascii="Verdana" w:hAnsi="Verdana"/>
          <w:color w:val="000000"/>
          <w:shd w:val="clear" w:color="auto" w:fill="FFFFFF"/>
        </w:rPr>
        <w:t>5</w:t>
      </w:r>
      <w:r w:rsidR="001F02D2" w:rsidRPr="00F35FD8">
        <w:rPr>
          <w:rFonts w:ascii="Verdana" w:hAnsi="Verdana" w:hint="eastAsia"/>
          <w:color w:val="000000"/>
          <w:shd w:val="clear" w:color="auto" w:fill="FFFFFF"/>
          <w:vertAlign w:val="superscript"/>
        </w:rPr>
        <w:t>th</w:t>
      </w:r>
      <w:r w:rsidR="001F02D2" w:rsidRPr="00F35FD8">
        <w:rPr>
          <w:rFonts w:ascii="Verdana" w:hAnsi="Verdana" w:hint="eastAsia"/>
          <w:color w:val="000000"/>
          <w:shd w:val="clear" w:color="auto" w:fill="FFFFFF"/>
        </w:rPr>
        <w:t xml:space="preserve"> Ed.</w:t>
      </w:r>
      <w:r w:rsidR="001F02D2" w:rsidRPr="00F35FD8">
        <w:rPr>
          <w:rFonts w:eastAsia="標楷體" w:hint="eastAsia"/>
          <w:color w:val="000000" w:themeColor="text1"/>
          <w:sz w:val="28"/>
          <w:szCs w:val="28"/>
        </w:rPr>
        <w:t xml:space="preserve">). </w:t>
      </w:r>
      <w:r w:rsidR="001F02D2" w:rsidRPr="00F35FD8">
        <w:rPr>
          <w:rFonts w:eastAsia="標楷體"/>
          <w:color w:val="000000" w:themeColor="text1"/>
          <w:sz w:val="28"/>
          <w:szCs w:val="28"/>
        </w:rPr>
        <w:t>N</w:t>
      </w:r>
      <w:r w:rsidR="001F02D2" w:rsidRPr="00F35FD8">
        <w:rPr>
          <w:rFonts w:eastAsia="標楷體" w:hint="eastAsia"/>
          <w:color w:val="000000" w:themeColor="text1"/>
          <w:sz w:val="28"/>
          <w:szCs w:val="28"/>
        </w:rPr>
        <w:t xml:space="preserve">. </w:t>
      </w:r>
      <w:proofErr w:type="spellStart"/>
      <w:r w:rsidR="001F02D2" w:rsidRPr="00F35FD8">
        <w:rPr>
          <w:rFonts w:eastAsia="標楷體" w:hint="eastAsia"/>
          <w:color w:val="000000" w:themeColor="text1"/>
          <w:sz w:val="28"/>
          <w:szCs w:val="28"/>
        </w:rPr>
        <w:t>Y.</w:t>
      </w:r>
      <w:proofErr w:type="gramStart"/>
      <w:r w:rsidR="001F02D2" w:rsidRPr="00F35FD8">
        <w:rPr>
          <w:rFonts w:eastAsia="標楷體" w:hint="eastAsia"/>
          <w:color w:val="000000" w:themeColor="text1"/>
          <w:sz w:val="28"/>
          <w:szCs w:val="28"/>
        </w:rPr>
        <w:t>:</w:t>
      </w:r>
      <w:r w:rsidRPr="00F35FD8">
        <w:rPr>
          <w:rFonts w:eastAsia="標楷體"/>
          <w:color w:val="000000" w:themeColor="text1"/>
          <w:sz w:val="28"/>
          <w:szCs w:val="28"/>
        </w:rPr>
        <w:t>McGraw</w:t>
      </w:r>
      <w:proofErr w:type="gramEnd"/>
      <w:r w:rsidRPr="00F35FD8">
        <w:rPr>
          <w:rFonts w:eastAsia="標楷體"/>
          <w:color w:val="000000" w:themeColor="text1"/>
          <w:sz w:val="28"/>
          <w:szCs w:val="28"/>
        </w:rPr>
        <w:t>-Hill</w:t>
      </w:r>
      <w:proofErr w:type="spellEnd"/>
      <w:r w:rsidRPr="00F35FD8">
        <w:rPr>
          <w:rFonts w:eastAsia="標楷體"/>
          <w:color w:val="000000" w:themeColor="text1"/>
          <w:sz w:val="28"/>
          <w:szCs w:val="28"/>
        </w:rPr>
        <w:t>/Irwin.</w:t>
      </w:r>
    </w:p>
    <w:p w:rsidR="00885C41" w:rsidRPr="00F35FD8" w:rsidRDefault="00D1600B" w:rsidP="00F35FD8">
      <w:pPr>
        <w:tabs>
          <w:tab w:val="left" w:pos="851"/>
        </w:tabs>
        <w:spacing w:beforeLines="50" w:before="180" w:afterLines="50" w:after="180" w:line="400" w:lineRule="exact"/>
        <w:jc w:val="both"/>
        <w:rPr>
          <w:rFonts w:eastAsia="標楷體"/>
          <w:color w:val="000000" w:themeColor="text1"/>
          <w:sz w:val="28"/>
          <w:szCs w:val="28"/>
        </w:rPr>
      </w:pPr>
      <w:proofErr w:type="gramStart"/>
      <w:r w:rsidRPr="00F35FD8">
        <w:rPr>
          <w:rFonts w:eastAsia="標楷體"/>
          <w:color w:val="000000" w:themeColor="text1"/>
          <w:sz w:val="28"/>
          <w:szCs w:val="28"/>
        </w:rPr>
        <w:t>Spencer, L. &amp; Spencer, M.</w:t>
      </w:r>
      <w:r w:rsidR="001F02D2" w:rsidRPr="00F35FD8">
        <w:rPr>
          <w:rFonts w:eastAsia="標楷體" w:hint="eastAsia"/>
          <w:color w:val="000000" w:themeColor="text1"/>
          <w:sz w:val="28"/>
          <w:szCs w:val="28"/>
        </w:rPr>
        <w:t xml:space="preserve"> (</w:t>
      </w:r>
      <w:r w:rsidRPr="00F35FD8">
        <w:rPr>
          <w:rFonts w:eastAsia="標楷體"/>
          <w:color w:val="000000" w:themeColor="text1"/>
          <w:sz w:val="28"/>
          <w:szCs w:val="28"/>
        </w:rPr>
        <w:t>1993</w:t>
      </w:r>
      <w:r w:rsidR="001F02D2" w:rsidRPr="00F35FD8">
        <w:rPr>
          <w:rFonts w:eastAsia="標楷體" w:hint="eastAsia"/>
          <w:color w:val="000000" w:themeColor="text1"/>
          <w:sz w:val="28"/>
          <w:szCs w:val="28"/>
        </w:rPr>
        <w:t>)</w:t>
      </w:r>
      <w:r w:rsidRPr="00F35FD8">
        <w:rPr>
          <w:rFonts w:eastAsia="標楷體"/>
          <w:color w:val="000000" w:themeColor="text1"/>
          <w:sz w:val="28"/>
          <w:szCs w:val="28"/>
        </w:rPr>
        <w:t>.</w:t>
      </w:r>
      <w:proofErr w:type="gramEnd"/>
      <w:r w:rsidRPr="00F35FD8">
        <w:rPr>
          <w:rFonts w:eastAsia="標楷體"/>
          <w:color w:val="000000" w:themeColor="text1"/>
          <w:sz w:val="28"/>
          <w:szCs w:val="28"/>
        </w:rPr>
        <w:t xml:space="preserve"> </w:t>
      </w:r>
      <w:r w:rsidRPr="00F35FD8">
        <w:rPr>
          <w:rFonts w:eastAsia="標楷體"/>
          <w:b/>
          <w:i/>
          <w:color w:val="000000" w:themeColor="text1"/>
          <w:sz w:val="28"/>
          <w:szCs w:val="28"/>
        </w:rPr>
        <w:t xml:space="preserve">Competence At Work: Models for Superior </w:t>
      </w:r>
      <w:proofErr w:type="gramStart"/>
      <w:r w:rsidRPr="00F35FD8">
        <w:rPr>
          <w:rFonts w:eastAsia="標楷體"/>
          <w:b/>
          <w:i/>
          <w:color w:val="000000" w:themeColor="text1"/>
          <w:sz w:val="28"/>
          <w:szCs w:val="28"/>
        </w:rPr>
        <w:t>Performance</w:t>
      </w:r>
      <w:r w:rsidR="003A34CE" w:rsidRPr="00F35FD8">
        <w:rPr>
          <w:rFonts w:eastAsia="標楷體" w:hint="eastAsia"/>
          <w:color w:val="000000" w:themeColor="text1"/>
          <w:sz w:val="28"/>
          <w:szCs w:val="28"/>
        </w:rPr>
        <w:t>(</w:t>
      </w:r>
      <w:proofErr w:type="gramEnd"/>
      <w:r w:rsidR="003A34CE" w:rsidRPr="00F35FD8">
        <w:rPr>
          <w:rFonts w:eastAsia="標楷體" w:hint="eastAsia"/>
          <w:color w:val="000000" w:themeColor="text1"/>
          <w:sz w:val="28"/>
          <w:szCs w:val="28"/>
        </w:rPr>
        <w:t>1</w:t>
      </w:r>
      <w:r w:rsidR="003A34CE" w:rsidRPr="00F35FD8">
        <w:rPr>
          <w:rFonts w:eastAsia="標楷體" w:hint="eastAsia"/>
          <w:color w:val="000000" w:themeColor="text1"/>
          <w:sz w:val="28"/>
          <w:szCs w:val="28"/>
          <w:vertAlign w:val="superscript"/>
        </w:rPr>
        <w:t>st</w:t>
      </w:r>
      <w:r w:rsidR="003A34CE" w:rsidRPr="00F35FD8">
        <w:rPr>
          <w:rFonts w:eastAsia="標楷體" w:hint="eastAsia"/>
          <w:color w:val="000000" w:themeColor="text1"/>
          <w:sz w:val="28"/>
          <w:szCs w:val="28"/>
        </w:rPr>
        <w:t xml:space="preserve"> Ed.)</w:t>
      </w:r>
      <w:r w:rsidRPr="00F35FD8">
        <w:rPr>
          <w:rFonts w:eastAsia="標楷體"/>
          <w:color w:val="000000" w:themeColor="text1"/>
          <w:sz w:val="28"/>
          <w:szCs w:val="28"/>
        </w:rPr>
        <w:t>, N. Y. :John Wiley &amp; Sons, Inc.</w:t>
      </w:r>
    </w:p>
    <w:p w:rsidR="00885C41" w:rsidRPr="00F35FD8" w:rsidRDefault="00FD4B3D" w:rsidP="00F35FD8">
      <w:pPr>
        <w:tabs>
          <w:tab w:val="left" w:pos="851"/>
        </w:tabs>
        <w:spacing w:beforeLines="50" w:before="180" w:afterLines="50" w:after="180" w:line="400" w:lineRule="exact"/>
        <w:jc w:val="both"/>
        <w:rPr>
          <w:rFonts w:eastAsia="標楷體"/>
          <w:color w:val="000000" w:themeColor="text1"/>
          <w:sz w:val="28"/>
          <w:szCs w:val="28"/>
        </w:rPr>
      </w:pPr>
      <w:r w:rsidRPr="00F35FD8">
        <w:rPr>
          <w:rFonts w:eastAsia="標楷體"/>
          <w:color w:val="000000" w:themeColor="text1"/>
          <w:sz w:val="28"/>
          <w:szCs w:val="28"/>
        </w:rPr>
        <w:t xml:space="preserve">Van Wart, M., </w:t>
      </w:r>
      <w:proofErr w:type="spellStart"/>
      <w:r w:rsidRPr="00F35FD8">
        <w:rPr>
          <w:rFonts w:eastAsia="標楷體"/>
          <w:color w:val="000000" w:themeColor="text1"/>
          <w:sz w:val="28"/>
          <w:szCs w:val="28"/>
        </w:rPr>
        <w:t>Cayer</w:t>
      </w:r>
      <w:proofErr w:type="spellEnd"/>
      <w:r w:rsidRPr="00F35FD8">
        <w:rPr>
          <w:rFonts w:eastAsia="標楷體"/>
          <w:color w:val="000000" w:themeColor="text1"/>
          <w:sz w:val="28"/>
          <w:szCs w:val="28"/>
        </w:rPr>
        <w:t>, N. J., &amp; Cook, S.</w:t>
      </w:r>
      <w:r w:rsidR="001F02D2" w:rsidRPr="00F35FD8">
        <w:rPr>
          <w:rFonts w:eastAsia="標楷體" w:hint="eastAsia"/>
          <w:color w:val="000000" w:themeColor="text1"/>
          <w:sz w:val="28"/>
          <w:szCs w:val="28"/>
        </w:rPr>
        <w:t xml:space="preserve"> (</w:t>
      </w:r>
      <w:r w:rsidRPr="00F35FD8">
        <w:rPr>
          <w:rFonts w:eastAsia="標楷體"/>
          <w:color w:val="000000" w:themeColor="text1"/>
          <w:sz w:val="28"/>
          <w:szCs w:val="28"/>
        </w:rPr>
        <w:t>1993</w:t>
      </w:r>
      <w:r w:rsidR="001F02D2" w:rsidRPr="00F35FD8">
        <w:rPr>
          <w:rFonts w:eastAsia="標楷體" w:hint="eastAsia"/>
          <w:color w:val="000000" w:themeColor="text1"/>
          <w:sz w:val="28"/>
          <w:szCs w:val="28"/>
        </w:rPr>
        <w:t>)</w:t>
      </w:r>
      <w:r w:rsidRPr="00F35FD8">
        <w:rPr>
          <w:rFonts w:eastAsia="標楷體"/>
          <w:color w:val="000000" w:themeColor="text1"/>
          <w:sz w:val="28"/>
          <w:szCs w:val="28"/>
        </w:rPr>
        <w:t>.</w:t>
      </w:r>
      <w:r w:rsidRPr="00F35FD8">
        <w:rPr>
          <w:rFonts w:eastAsia="標楷體"/>
          <w:b/>
          <w:i/>
          <w:color w:val="000000" w:themeColor="text1"/>
          <w:sz w:val="28"/>
          <w:szCs w:val="28"/>
        </w:rPr>
        <w:t xml:space="preserve"> Handbook of tr</w:t>
      </w:r>
      <w:r w:rsidR="00981D5F" w:rsidRPr="00F35FD8">
        <w:rPr>
          <w:rFonts w:eastAsia="標楷體"/>
          <w:b/>
          <w:i/>
          <w:color w:val="000000" w:themeColor="text1"/>
          <w:sz w:val="28"/>
          <w:szCs w:val="28"/>
        </w:rPr>
        <w:t xml:space="preserve">aining and development for the </w:t>
      </w:r>
      <w:r w:rsidRPr="00F35FD8">
        <w:rPr>
          <w:rFonts w:eastAsia="標楷體"/>
          <w:b/>
          <w:i/>
          <w:color w:val="000000" w:themeColor="text1"/>
          <w:sz w:val="28"/>
          <w:szCs w:val="28"/>
        </w:rPr>
        <w:t xml:space="preserve">public </w:t>
      </w:r>
      <w:proofErr w:type="gramStart"/>
      <w:r w:rsidRPr="00F35FD8">
        <w:rPr>
          <w:rFonts w:eastAsia="標楷體"/>
          <w:b/>
          <w:i/>
          <w:color w:val="000000" w:themeColor="text1"/>
          <w:sz w:val="28"/>
          <w:szCs w:val="28"/>
        </w:rPr>
        <w:t>sector</w:t>
      </w:r>
      <w:r w:rsidR="003A34CE" w:rsidRPr="00F35FD8">
        <w:rPr>
          <w:rFonts w:eastAsia="標楷體" w:hint="eastAsia"/>
          <w:color w:val="000000" w:themeColor="text1"/>
          <w:sz w:val="28"/>
          <w:szCs w:val="28"/>
        </w:rPr>
        <w:t>(</w:t>
      </w:r>
      <w:proofErr w:type="gramEnd"/>
      <w:r w:rsidR="003A34CE" w:rsidRPr="00F35FD8">
        <w:rPr>
          <w:rFonts w:eastAsia="標楷體" w:hint="eastAsia"/>
          <w:color w:val="000000" w:themeColor="text1"/>
          <w:sz w:val="28"/>
          <w:szCs w:val="28"/>
        </w:rPr>
        <w:t>1</w:t>
      </w:r>
      <w:r w:rsidR="003A34CE" w:rsidRPr="00F35FD8">
        <w:rPr>
          <w:rFonts w:eastAsia="標楷體" w:hint="eastAsia"/>
          <w:color w:val="000000" w:themeColor="text1"/>
          <w:sz w:val="28"/>
          <w:szCs w:val="28"/>
          <w:vertAlign w:val="superscript"/>
        </w:rPr>
        <w:t>st</w:t>
      </w:r>
      <w:r w:rsidR="003A34CE" w:rsidRPr="00F35FD8">
        <w:rPr>
          <w:rFonts w:eastAsia="標楷體" w:hint="eastAsia"/>
          <w:color w:val="000000" w:themeColor="text1"/>
          <w:sz w:val="28"/>
          <w:szCs w:val="28"/>
        </w:rPr>
        <w:t xml:space="preserve"> Ed.).</w:t>
      </w:r>
      <w:r w:rsidRPr="00F35FD8">
        <w:rPr>
          <w:rFonts w:eastAsia="標楷體"/>
          <w:color w:val="000000" w:themeColor="text1"/>
          <w:sz w:val="28"/>
          <w:szCs w:val="28"/>
        </w:rPr>
        <w:t xml:space="preserve"> San Francisco: </w:t>
      </w:r>
      <w:proofErr w:type="spellStart"/>
      <w:r w:rsidRPr="00F35FD8">
        <w:rPr>
          <w:rFonts w:eastAsia="標楷體"/>
          <w:color w:val="000000" w:themeColor="text1"/>
          <w:sz w:val="28"/>
          <w:szCs w:val="28"/>
        </w:rPr>
        <w:t>Jossey</w:t>
      </w:r>
      <w:proofErr w:type="spellEnd"/>
      <w:r w:rsidRPr="00F35FD8">
        <w:rPr>
          <w:rFonts w:eastAsia="標楷體"/>
          <w:color w:val="000000" w:themeColor="text1"/>
          <w:sz w:val="28"/>
          <w:szCs w:val="28"/>
        </w:rPr>
        <w:t xml:space="preserve">-Bass Publisher. </w:t>
      </w:r>
      <w:r w:rsidRPr="00F35FD8">
        <w:rPr>
          <w:rFonts w:eastAsia="標楷體"/>
          <w:color w:val="000000" w:themeColor="text1"/>
          <w:sz w:val="28"/>
          <w:szCs w:val="28"/>
        </w:rPr>
        <w:cr/>
      </w:r>
      <w:r w:rsidR="00FA2096" w:rsidRPr="00F35FD8">
        <w:rPr>
          <w:rFonts w:eastAsia="標楷體"/>
          <w:color w:val="000000" w:themeColor="text1"/>
          <w:sz w:val="28"/>
          <w:szCs w:val="28"/>
        </w:rPr>
        <w:t xml:space="preserve">Wood, R., &amp; Payne, T., (1998), </w:t>
      </w:r>
      <w:r w:rsidR="00FA2096" w:rsidRPr="00F35FD8">
        <w:rPr>
          <w:rFonts w:eastAsia="標楷體"/>
          <w:b/>
          <w:i/>
          <w:color w:val="000000" w:themeColor="text1"/>
          <w:sz w:val="28"/>
          <w:szCs w:val="28"/>
        </w:rPr>
        <w:t xml:space="preserve">Competency-Based Recruitment and </w:t>
      </w:r>
      <w:proofErr w:type="gramStart"/>
      <w:r w:rsidR="00FA2096" w:rsidRPr="00F35FD8">
        <w:rPr>
          <w:rFonts w:eastAsia="標楷體"/>
          <w:b/>
          <w:i/>
          <w:color w:val="000000" w:themeColor="text1"/>
          <w:sz w:val="28"/>
          <w:szCs w:val="28"/>
        </w:rPr>
        <w:t>Selection</w:t>
      </w:r>
      <w:r w:rsidR="003A34CE" w:rsidRPr="00F35FD8">
        <w:rPr>
          <w:rFonts w:eastAsia="標楷體" w:hint="eastAsia"/>
          <w:color w:val="000000" w:themeColor="text1"/>
          <w:sz w:val="28"/>
          <w:szCs w:val="28"/>
        </w:rPr>
        <w:t>(</w:t>
      </w:r>
      <w:proofErr w:type="gramEnd"/>
      <w:r w:rsidR="003A34CE" w:rsidRPr="00F35FD8">
        <w:rPr>
          <w:rFonts w:eastAsia="標楷體" w:hint="eastAsia"/>
          <w:color w:val="000000" w:themeColor="text1"/>
          <w:sz w:val="28"/>
          <w:szCs w:val="28"/>
        </w:rPr>
        <w:t>1</w:t>
      </w:r>
      <w:r w:rsidR="003A34CE" w:rsidRPr="00F35FD8">
        <w:rPr>
          <w:rFonts w:eastAsia="標楷體" w:hint="eastAsia"/>
          <w:color w:val="000000" w:themeColor="text1"/>
          <w:sz w:val="28"/>
          <w:szCs w:val="28"/>
          <w:vertAlign w:val="superscript"/>
        </w:rPr>
        <w:t>st</w:t>
      </w:r>
      <w:r w:rsidR="003A34CE" w:rsidRPr="00F35FD8">
        <w:rPr>
          <w:rFonts w:eastAsia="標楷體" w:hint="eastAsia"/>
          <w:color w:val="000000" w:themeColor="text1"/>
          <w:sz w:val="28"/>
          <w:szCs w:val="28"/>
        </w:rPr>
        <w:t xml:space="preserve"> Ed.)</w:t>
      </w:r>
      <w:r w:rsidR="00FA2096" w:rsidRPr="00F35FD8">
        <w:rPr>
          <w:rFonts w:eastAsia="標楷體"/>
          <w:color w:val="000000" w:themeColor="text1"/>
          <w:sz w:val="28"/>
          <w:szCs w:val="28"/>
        </w:rPr>
        <w:t>, N.Y.: John Wiley &amp; Sons, Inc.</w:t>
      </w:r>
    </w:p>
    <w:p w:rsidR="00A94BD4" w:rsidRPr="00F35FD8" w:rsidRDefault="00A94BD4" w:rsidP="00F35FD8">
      <w:pPr>
        <w:tabs>
          <w:tab w:val="left" w:pos="851"/>
        </w:tabs>
        <w:spacing w:beforeLines="50" w:before="180" w:afterLines="50" w:after="180" w:line="400" w:lineRule="exact"/>
        <w:jc w:val="both"/>
        <w:rPr>
          <w:rFonts w:eastAsia="標楷體"/>
          <w:color w:val="000000" w:themeColor="text1"/>
          <w:sz w:val="28"/>
          <w:szCs w:val="28"/>
        </w:rPr>
      </w:pPr>
      <w:proofErr w:type="gramStart"/>
      <w:r w:rsidRPr="00F35FD8">
        <w:rPr>
          <w:rFonts w:eastAsia="標楷體"/>
          <w:color w:val="000000" w:themeColor="text1"/>
          <w:sz w:val="28"/>
          <w:szCs w:val="28"/>
        </w:rPr>
        <w:t xml:space="preserve">Werner, J. M., &amp; </w:t>
      </w:r>
      <w:proofErr w:type="spellStart"/>
      <w:r w:rsidRPr="00F35FD8">
        <w:rPr>
          <w:rFonts w:eastAsia="標楷體"/>
          <w:color w:val="000000" w:themeColor="text1"/>
          <w:sz w:val="28"/>
          <w:szCs w:val="28"/>
        </w:rPr>
        <w:t>DeSimone</w:t>
      </w:r>
      <w:proofErr w:type="spellEnd"/>
      <w:r w:rsidRPr="00F35FD8">
        <w:rPr>
          <w:rFonts w:eastAsia="標楷體"/>
          <w:color w:val="000000" w:themeColor="text1"/>
          <w:sz w:val="28"/>
          <w:szCs w:val="28"/>
        </w:rPr>
        <w:t>, R. L. (2006).</w:t>
      </w:r>
      <w:proofErr w:type="gramEnd"/>
      <w:r w:rsidR="00C5422B" w:rsidRPr="00F35FD8">
        <w:rPr>
          <w:rFonts w:eastAsia="標楷體" w:hint="eastAsia"/>
          <w:color w:val="000000" w:themeColor="text1"/>
          <w:sz w:val="28"/>
          <w:szCs w:val="28"/>
        </w:rPr>
        <w:t xml:space="preserve"> </w:t>
      </w:r>
      <w:proofErr w:type="gramStart"/>
      <w:r w:rsidRPr="00F35FD8">
        <w:rPr>
          <w:rFonts w:eastAsia="標楷體"/>
          <w:b/>
          <w:i/>
          <w:color w:val="000000" w:themeColor="text1"/>
          <w:sz w:val="28"/>
          <w:szCs w:val="28"/>
        </w:rPr>
        <w:t xml:space="preserve">Human resource development </w:t>
      </w:r>
      <w:r w:rsidRPr="00F35FD8">
        <w:rPr>
          <w:rFonts w:eastAsia="標楷體"/>
          <w:color w:val="000000" w:themeColor="text1"/>
          <w:sz w:val="28"/>
          <w:szCs w:val="28"/>
        </w:rPr>
        <w:t>(</w:t>
      </w:r>
      <w:r w:rsidR="001F02D2" w:rsidRPr="00F35FD8">
        <w:rPr>
          <w:rFonts w:eastAsia="標楷體" w:hint="eastAsia"/>
          <w:color w:val="000000" w:themeColor="text1"/>
          <w:sz w:val="28"/>
          <w:szCs w:val="28"/>
        </w:rPr>
        <w:t>4th Ed.</w:t>
      </w:r>
      <w:r w:rsidRPr="00F35FD8">
        <w:rPr>
          <w:rFonts w:eastAsia="標楷體"/>
          <w:color w:val="000000" w:themeColor="text1"/>
          <w:sz w:val="28"/>
          <w:szCs w:val="28"/>
        </w:rPr>
        <w:t>).</w:t>
      </w:r>
      <w:proofErr w:type="gramEnd"/>
      <w:r w:rsidRPr="00F35FD8">
        <w:rPr>
          <w:rFonts w:eastAsia="標楷體"/>
          <w:color w:val="000000" w:themeColor="text1"/>
          <w:sz w:val="28"/>
          <w:szCs w:val="28"/>
        </w:rPr>
        <w:t xml:space="preserve"> N</w:t>
      </w:r>
      <w:r w:rsidR="001F02D2" w:rsidRPr="00F35FD8">
        <w:rPr>
          <w:rFonts w:eastAsia="標楷體" w:hint="eastAsia"/>
          <w:color w:val="000000" w:themeColor="text1"/>
          <w:sz w:val="28"/>
          <w:szCs w:val="28"/>
        </w:rPr>
        <w:t xml:space="preserve">. </w:t>
      </w:r>
      <w:proofErr w:type="spellStart"/>
      <w:r w:rsidRPr="00F35FD8">
        <w:rPr>
          <w:rFonts w:eastAsia="標楷體"/>
          <w:color w:val="000000" w:themeColor="text1"/>
          <w:sz w:val="28"/>
          <w:szCs w:val="28"/>
        </w:rPr>
        <w:t>Y</w:t>
      </w:r>
      <w:r w:rsidR="001F02D2" w:rsidRPr="00F35FD8">
        <w:rPr>
          <w:rFonts w:eastAsia="標楷體" w:hint="eastAsia"/>
          <w:color w:val="000000" w:themeColor="text1"/>
          <w:sz w:val="28"/>
          <w:szCs w:val="28"/>
        </w:rPr>
        <w:t>.</w:t>
      </w:r>
      <w:proofErr w:type="gramStart"/>
      <w:r w:rsidR="001F02D2" w:rsidRPr="00F35FD8">
        <w:rPr>
          <w:rFonts w:eastAsia="標楷體" w:hint="eastAsia"/>
          <w:color w:val="000000" w:themeColor="text1"/>
          <w:sz w:val="28"/>
          <w:szCs w:val="28"/>
        </w:rPr>
        <w:t>:</w:t>
      </w:r>
      <w:r w:rsidRPr="00F35FD8">
        <w:rPr>
          <w:rFonts w:eastAsia="標楷體"/>
          <w:color w:val="000000" w:themeColor="text1"/>
          <w:sz w:val="28"/>
          <w:szCs w:val="28"/>
        </w:rPr>
        <w:t>Harcourt</w:t>
      </w:r>
      <w:proofErr w:type="spellEnd"/>
      <w:proofErr w:type="gramEnd"/>
      <w:r w:rsidRPr="00F35FD8">
        <w:rPr>
          <w:rFonts w:eastAsia="標楷體"/>
          <w:color w:val="000000" w:themeColor="text1"/>
          <w:sz w:val="28"/>
          <w:szCs w:val="28"/>
        </w:rPr>
        <w:t xml:space="preserve"> College.</w:t>
      </w:r>
    </w:p>
    <w:sectPr w:rsidR="00A94BD4" w:rsidRPr="00F35FD8" w:rsidSect="00A82662">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A3" w:rsidRDefault="00DC5BA3" w:rsidP="00805FCD">
      <w:r>
        <w:separator/>
      </w:r>
    </w:p>
  </w:endnote>
  <w:endnote w:type="continuationSeparator" w:id="0">
    <w:p w:rsidR="00DC5BA3" w:rsidRDefault="00DC5BA3" w:rsidP="008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Arial Unicode MS"/>
    <w:charset w:val="88"/>
    <w:family w:val="script"/>
    <w:pitch w:val="variable"/>
    <w:sig w:usb0="F1002BFF" w:usb1="29DFFFFF" w:usb2="00000037" w:usb3="00000000" w:csb0="003F00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66" w:rsidRDefault="003A7066" w:rsidP="004D2CB4">
    <w:pPr>
      <w:pStyle w:val="a5"/>
      <w:jc w:val="center"/>
    </w:pPr>
    <w:r>
      <w:fldChar w:fldCharType="begin"/>
    </w:r>
    <w:r>
      <w:instrText>PAGE   \* MERGEFORMAT</w:instrText>
    </w:r>
    <w:r>
      <w:fldChar w:fldCharType="separate"/>
    </w:r>
    <w:r w:rsidR="007B2439" w:rsidRPr="007B2439">
      <w:rPr>
        <w:noProof/>
        <w:lang w:val="zh-TW"/>
      </w:rPr>
      <w:t>11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A3" w:rsidRDefault="00DC5BA3" w:rsidP="00805FCD">
      <w:r>
        <w:separator/>
      </w:r>
    </w:p>
  </w:footnote>
  <w:footnote w:type="continuationSeparator" w:id="0">
    <w:p w:rsidR="00DC5BA3" w:rsidRDefault="00DC5BA3" w:rsidP="00805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6E4"/>
    <w:multiLevelType w:val="hybridMultilevel"/>
    <w:tmpl w:val="A72E341C"/>
    <w:lvl w:ilvl="0" w:tplc="85EACEE6">
      <w:start w:val="1"/>
      <w:numFmt w:val="taiwaneseCountingThousand"/>
      <w:lvlText w:val="%1、"/>
      <w:lvlJc w:val="left"/>
      <w:pPr>
        <w:ind w:left="720" w:hanging="720"/>
      </w:pPr>
      <w:rPr>
        <w:rFonts w:ascii="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0343C1"/>
    <w:multiLevelType w:val="hybridMultilevel"/>
    <w:tmpl w:val="872E85DE"/>
    <w:lvl w:ilvl="0" w:tplc="FC8C2892">
      <w:start w:val="1"/>
      <w:numFmt w:val="taiwaneseCountingThousand"/>
      <w:lvlText w:val="%1、"/>
      <w:lvlJc w:val="left"/>
      <w:pPr>
        <w:ind w:left="720" w:hanging="720"/>
      </w:pPr>
      <w:rPr>
        <w:rFonts w:ascii="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824D1A"/>
    <w:multiLevelType w:val="hybridMultilevel"/>
    <w:tmpl w:val="DC985D6A"/>
    <w:lvl w:ilvl="0" w:tplc="2F1EE13E">
      <w:start w:val="1"/>
      <w:numFmt w:val="decimal"/>
      <w:lvlText w:val="%1、"/>
      <w:lvlJc w:val="left"/>
      <w:pPr>
        <w:ind w:left="2160"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ED707EC"/>
    <w:multiLevelType w:val="hybridMultilevel"/>
    <w:tmpl w:val="DC985D6A"/>
    <w:lvl w:ilvl="0" w:tplc="2F1EE13E">
      <w:start w:val="1"/>
      <w:numFmt w:val="decimal"/>
      <w:lvlText w:val="%1、"/>
      <w:lvlJc w:val="left"/>
      <w:pPr>
        <w:ind w:left="2138" w:hanging="720"/>
      </w:pPr>
      <w:rPr>
        <w:rFonts w:ascii="Times New Roman" w:hAnsi="Times New Roman" w:cs="Times New Roman" w:hint="default"/>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4">
    <w:nsid w:val="106767F3"/>
    <w:multiLevelType w:val="hybridMultilevel"/>
    <w:tmpl w:val="B290C990"/>
    <w:lvl w:ilvl="0" w:tplc="7AC0797A">
      <w:start w:val="1"/>
      <w:numFmt w:val="taiwaneseCountingThousand"/>
      <w:lvlText w:val="（%1）"/>
      <w:lvlJc w:val="left"/>
      <w:pPr>
        <w:ind w:left="1618" w:hanging="720"/>
      </w:pPr>
      <w:rPr>
        <w:rFonts w:hint="default"/>
        <w:lang w:val="en-US"/>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5">
    <w:nsid w:val="15B570E2"/>
    <w:multiLevelType w:val="hybridMultilevel"/>
    <w:tmpl w:val="5C22D9F0"/>
    <w:lvl w:ilvl="0" w:tplc="6AA6BF12">
      <w:start w:val="1"/>
      <w:numFmt w:val="ideographLegalTraditional"/>
      <w:lvlText w:val="%1、"/>
      <w:lvlJc w:val="left"/>
      <w:pPr>
        <w:ind w:left="72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D74DCE"/>
    <w:multiLevelType w:val="hybridMultilevel"/>
    <w:tmpl w:val="01DCC5F2"/>
    <w:lvl w:ilvl="0" w:tplc="E7FC33DC">
      <w:start w:val="1"/>
      <w:numFmt w:val="upperLetter"/>
      <w:lvlText w:val="%1."/>
      <w:lvlJc w:val="left"/>
      <w:pPr>
        <w:ind w:left="2258" w:hanging="360"/>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7">
    <w:nsid w:val="2AAC3B07"/>
    <w:multiLevelType w:val="hybridMultilevel"/>
    <w:tmpl w:val="DC985D6A"/>
    <w:lvl w:ilvl="0" w:tplc="2F1EE13E">
      <w:start w:val="1"/>
      <w:numFmt w:val="decimal"/>
      <w:lvlText w:val="%1、"/>
      <w:lvlJc w:val="left"/>
      <w:pPr>
        <w:ind w:left="2160"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2F701F93"/>
    <w:multiLevelType w:val="hybridMultilevel"/>
    <w:tmpl w:val="3970E326"/>
    <w:lvl w:ilvl="0" w:tplc="AB8CCEE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24136CB"/>
    <w:multiLevelType w:val="hybridMultilevel"/>
    <w:tmpl w:val="737E22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CA115F"/>
    <w:multiLevelType w:val="hybridMultilevel"/>
    <w:tmpl w:val="BCB03EDA"/>
    <w:lvl w:ilvl="0" w:tplc="4180228A">
      <w:start w:val="1"/>
      <w:numFmt w:val="decimal"/>
      <w:lvlText w:val="%1、"/>
      <w:lvlJc w:val="left"/>
      <w:pPr>
        <w:ind w:left="2160"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BBD0E54"/>
    <w:multiLevelType w:val="hybridMultilevel"/>
    <w:tmpl w:val="2C88C3C0"/>
    <w:lvl w:ilvl="0" w:tplc="21CC13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CC8785A"/>
    <w:multiLevelType w:val="hybridMultilevel"/>
    <w:tmpl w:val="97341D3C"/>
    <w:lvl w:ilvl="0" w:tplc="85EACEE6">
      <w:start w:val="1"/>
      <w:numFmt w:val="taiwaneseCountingThousand"/>
      <w:lvlText w:val="%1、"/>
      <w:lvlJc w:val="left"/>
      <w:pPr>
        <w:ind w:left="720" w:hanging="720"/>
      </w:pPr>
      <w:rPr>
        <w:rFonts w:ascii="標楷體" w:hAnsi="標楷體" w:hint="default"/>
        <w:b/>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E85A9C"/>
    <w:multiLevelType w:val="hybridMultilevel"/>
    <w:tmpl w:val="B3F40BF4"/>
    <w:lvl w:ilvl="0" w:tplc="9116709C">
      <w:start w:val="1"/>
      <w:numFmt w:val="decimal"/>
      <w:lvlText w:val="%1、"/>
      <w:lvlJc w:val="left"/>
      <w:pPr>
        <w:ind w:left="2138" w:hanging="720"/>
      </w:pPr>
      <w:rPr>
        <w:rFonts w:ascii="Times New Roman" w:hAnsi="Times New Roman" w:cs="Times New Roman" w:hint="default"/>
      </w:rPr>
    </w:lvl>
    <w:lvl w:ilvl="1" w:tplc="04090019" w:tentative="1">
      <w:start w:val="1"/>
      <w:numFmt w:val="ideographTraditional"/>
      <w:lvlText w:val="%2、"/>
      <w:lvlJc w:val="left"/>
      <w:pPr>
        <w:ind w:left="1974" w:hanging="480"/>
      </w:pPr>
    </w:lvl>
    <w:lvl w:ilvl="2" w:tplc="0409001B" w:tentative="1">
      <w:start w:val="1"/>
      <w:numFmt w:val="lowerRoman"/>
      <w:lvlText w:val="%3."/>
      <w:lvlJc w:val="right"/>
      <w:pPr>
        <w:ind w:left="2454" w:hanging="480"/>
      </w:pPr>
    </w:lvl>
    <w:lvl w:ilvl="3" w:tplc="0409000F" w:tentative="1">
      <w:start w:val="1"/>
      <w:numFmt w:val="decimal"/>
      <w:lvlText w:val="%4."/>
      <w:lvlJc w:val="left"/>
      <w:pPr>
        <w:ind w:left="2934" w:hanging="480"/>
      </w:pPr>
    </w:lvl>
    <w:lvl w:ilvl="4" w:tplc="04090019" w:tentative="1">
      <w:start w:val="1"/>
      <w:numFmt w:val="ideographTraditional"/>
      <w:lvlText w:val="%5、"/>
      <w:lvlJc w:val="left"/>
      <w:pPr>
        <w:ind w:left="3414" w:hanging="480"/>
      </w:pPr>
    </w:lvl>
    <w:lvl w:ilvl="5" w:tplc="0409001B" w:tentative="1">
      <w:start w:val="1"/>
      <w:numFmt w:val="lowerRoman"/>
      <w:lvlText w:val="%6."/>
      <w:lvlJc w:val="right"/>
      <w:pPr>
        <w:ind w:left="3894" w:hanging="480"/>
      </w:pPr>
    </w:lvl>
    <w:lvl w:ilvl="6" w:tplc="0409000F" w:tentative="1">
      <w:start w:val="1"/>
      <w:numFmt w:val="decimal"/>
      <w:lvlText w:val="%7."/>
      <w:lvlJc w:val="left"/>
      <w:pPr>
        <w:ind w:left="4374" w:hanging="480"/>
      </w:pPr>
    </w:lvl>
    <w:lvl w:ilvl="7" w:tplc="04090019" w:tentative="1">
      <w:start w:val="1"/>
      <w:numFmt w:val="ideographTraditional"/>
      <w:lvlText w:val="%8、"/>
      <w:lvlJc w:val="left"/>
      <w:pPr>
        <w:ind w:left="4854" w:hanging="480"/>
      </w:pPr>
    </w:lvl>
    <w:lvl w:ilvl="8" w:tplc="0409001B" w:tentative="1">
      <w:start w:val="1"/>
      <w:numFmt w:val="lowerRoman"/>
      <w:lvlText w:val="%9."/>
      <w:lvlJc w:val="right"/>
      <w:pPr>
        <w:ind w:left="5334" w:hanging="480"/>
      </w:pPr>
    </w:lvl>
  </w:abstractNum>
  <w:abstractNum w:abstractNumId="14">
    <w:nsid w:val="42381773"/>
    <w:multiLevelType w:val="hybridMultilevel"/>
    <w:tmpl w:val="A6B287A0"/>
    <w:lvl w:ilvl="0" w:tplc="AB8CCEEE">
      <w:start w:val="1"/>
      <w:numFmt w:val="taiwaneseCountingThousand"/>
      <w:lvlText w:val="（%1）"/>
      <w:lvlJc w:val="left"/>
      <w:pPr>
        <w:ind w:left="1440" w:hanging="720"/>
      </w:pPr>
      <w:rPr>
        <w:rFonts w:hint="default"/>
        <w:lang w:val="en-US"/>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3240609"/>
    <w:multiLevelType w:val="hybridMultilevel"/>
    <w:tmpl w:val="BCB03EDA"/>
    <w:lvl w:ilvl="0" w:tplc="4180228A">
      <w:start w:val="1"/>
      <w:numFmt w:val="decimal"/>
      <w:lvlText w:val="%1、"/>
      <w:lvlJc w:val="left"/>
      <w:pPr>
        <w:ind w:left="2160"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433E53B2"/>
    <w:multiLevelType w:val="hybridMultilevel"/>
    <w:tmpl w:val="12ACD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E67DF1"/>
    <w:multiLevelType w:val="hybridMultilevel"/>
    <w:tmpl w:val="DC985D6A"/>
    <w:lvl w:ilvl="0" w:tplc="2F1EE13E">
      <w:start w:val="1"/>
      <w:numFmt w:val="decimal"/>
      <w:lvlText w:val="%1、"/>
      <w:lvlJc w:val="left"/>
      <w:pPr>
        <w:ind w:left="2160"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9D36C16"/>
    <w:multiLevelType w:val="hybridMultilevel"/>
    <w:tmpl w:val="3466B8A4"/>
    <w:lvl w:ilvl="0" w:tplc="7A546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851577"/>
    <w:multiLevelType w:val="hybridMultilevel"/>
    <w:tmpl w:val="38465C94"/>
    <w:lvl w:ilvl="0" w:tplc="F44A6AC4">
      <w:start w:val="1"/>
      <w:numFmt w:val="decimal"/>
      <w:lvlText w:val="(%1)"/>
      <w:lvlJc w:val="left"/>
      <w:pPr>
        <w:ind w:left="1800" w:hanging="36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4FEF4D1E"/>
    <w:multiLevelType w:val="hybridMultilevel"/>
    <w:tmpl w:val="BCB03EDA"/>
    <w:lvl w:ilvl="0" w:tplc="4180228A">
      <w:start w:val="1"/>
      <w:numFmt w:val="decimal"/>
      <w:lvlText w:val="%1、"/>
      <w:lvlJc w:val="left"/>
      <w:pPr>
        <w:ind w:left="2160" w:hanging="720"/>
      </w:pPr>
      <w:rPr>
        <w:rFonts w:ascii="Times New Roman" w:hAnsi="Times New Roman" w:cs="Times New Roman"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50AB6ACE"/>
    <w:multiLevelType w:val="hybridMultilevel"/>
    <w:tmpl w:val="2C88C3C0"/>
    <w:lvl w:ilvl="0" w:tplc="21CC13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206648A"/>
    <w:multiLevelType w:val="hybridMultilevel"/>
    <w:tmpl w:val="2C88C3C0"/>
    <w:lvl w:ilvl="0" w:tplc="21CC131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2084D48"/>
    <w:multiLevelType w:val="hybridMultilevel"/>
    <w:tmpl w:val="38465C94"/>
    <w:lvl w:ilvl="0" w:tplc="F44A6AC4">
      <w:start w:val="1"/>
      <w:numFmt w:val="decimal"/>
      <w:lvlText w:val="(%1)"/>
      <w:lvlJc w:val="left"/>
      <w:pPr>
        <w:ind w:left="1800" w:hanging="36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5C531753"/>
    <w:multiLevelType w:val="hybridMultilevel"/>
    <w:tmpl w:val="3970E326"/>
    <w:lvl w:ilvl="0" w:tplc="AB8CCEE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5F5E61EC"/>
    <w:multiLevelType w:val="hybridMultilevel"/>
    <w:tmpl w:val="9732E010"/>
    <w:lvl w:ilvl="0" w:tplc="7E50375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650F3DF1"/>
    <w:multiLevelType w:val="hybridMultilevel"/>
    <w:tmpl w:val="0EFAF34E"/>
    <w:lvl w:ilvl="0" w:tplc="85EACEE6">
      <w:start w:val="1"/>
      <w:numFmt w:val="taiwaneseCountingThousand"/>
      <w:lvlText w:val="%1、"/>
      <w:lvlJc w:val="left"/>
      <w:pPr>
        <w:ind w:left="720" w:hanging="720"/>
      </w:pPr>
      <w:rPr>
        <w:rFonts w:ascii="標楷體" w:hAnsi="標楷體" w:hint="default"/>
        <w:b/>
        <w:lang w:val="en-US"/>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AF3735"/>
    <w:multiLevelType w:val="hybridMultilevel"/>
    <w:tmpl w:val="3466B8A4"/>
    <w:lvl w:ilvl="0" w:tplc="7A5469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A03ADE"/>
    <w:multiLevelType w:val="hybridMultilevel"/>
    <w:tmpl w:val="2A880866"/>
    <w:lvl w:ilvl="0" w:tplc="7FC04F9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72C36BBD"/>
    <w:multiLevelType w:val="hybridMultilevel"/>
    <w:tmpl w:val="3970E326"/>
    <w:lvl w:ilvl="0" w:tplc="AB8CCEEE">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FE67A84"/>
    <w:multiLevelType w:val="hybridMultilevel"/>
    <w:tmpl w:val="DC985D6A"/>
    <w:lvl w:ilvl="0" w:tplc="2F1EE13E">
      <w:start w:val="1"/>
      <w:numFmt w:val="decimal"/>
      <w:lvlText w:val="%1、"/>
      <w:lvlJc w:val="left"/>
      <w:pPr>
        <w:ind w:left="2564" w:hanging="72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12"/>
  </w:num>
  <w:num w:numId="3">
    <w:abstractNumId w:val="1"/>
  </w:num>
  <w:num w:numId="4">
    <w:abstractNumId w:val="4"/>
  </w:num>
  <w:num w:numId="5">
    <w:abstractNumId w:val="28"/>
  </w:num>
  <w:num w:numId="6">
    <w:abstractNumId w:val="14"/>
  </w:num>
  <w:num w:numId="7">
    <w:abstractNumId w:val="18"/>
  </w:num>
  <w:num w:numId="8">
    <w:abstractNumId w:val="15"/>
  </w:num>
  <w:num w:numId="9">
    <w:abstractNumId w:val="3"/>
  </w:num>
  <w:num w:numId="10">
    <w:abstractNumId w:val="8"/>
  </w:num>
  <w:num w:numId="11">
    <w:abstractNumId w:val="10"/>
  </w:num>
  <w:num w:numId="12">
    <w:abstractNumId w:val="30"/>
  </w:num>
  <w:num w:numId="13">
    <w:abstractNumId w:val="11"/>
  </w:num>
  <w:num w:numId="14">
    <w:abstractNumId w:val="7"/>
  </w:num>
  <w:num w:numId="15">
    <w:abstractNumId w:val="25"/>
  </w:num>
  <w:num w:numId="16">
    <w:abstractNumId w:val="29"/>
  </w:num>
  <w:num w:numId="17">
    <w:abstractNumId w:val="21"/>
  </w:num>
  <w:num w:numId="18">
    <w:abstractNumId w:val="0"/>
  </w:num>
  <w:num w:numId="19">
    <w:abstractNumId w:val="26"/>
  </w:num>
  <w:num w:numId="20">
    <w:abstractNumId w:val="16"/>
  </w:num>
  <w:num w:numId="21">
    <w:abstractNumId w:val="9"/>
  </w:num>
  <w:num w:numId="22">
    <w:abstractNumId w:val="13"/>
  </w:num>
  <w:num w:numId="23">
    <w:abstractNumId w:val="22"/>
  </w:num>
  <w:num w:numId="24">
    <w:abstractNumId w:val="2"/>
  </w:num>
  <w:num w:numId="25">
    <w:abstractNumId w:val="17"/>
  </w:num>
  <w:num w:numId="26">
    <w:abstractNumId w:val="23"/>
  </w:num>
  <w:num w:numId="27">
    <w:abstractNumId w:val="6"/>
  </w:num>
  <w:num w:numId="28">
    <w:abstractNumId w:val="19"/>
  </w:num>
  <w:num w:numId="29">
    <w:abstractNumId w:val="20"/>
  </w:num>
  <w:num w:numId="30">
    <w:abstractNumId w:val="27"/>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E3"/>
    <w:rsid w:val="000021DA"/>
    <w:rsid w:val="000024D9"/>
    <w:rsid w:val="00002D84"/>
    <w:rsid w:val="00004104"/>
    <w:rsid w:val="000041CF"/>
    <w:rsid w:val="00010236"/>
    <w:rsid w:val="000108ED"/>
    <w:rsid w:val="0001094A"/>
    <w:rsid w:val="00012DC2"/>
    <w:rsid w:val="00014120"/>
    <w:rsid w:val="00016CFF"/>
    <w:rsid w:val="00020127"/>
    <w:rsid w:val="00020CCC"/>
    <w:rsid w:val="00020EBD"/>
    <w:rsid w:val="000262D5"/>
    <w:rsid w:val="00026DBF"/>
    <w:rsid w:val="00026EF4"/>
    <w:rsid w:val="00027A37"/>
    <w:rsid w:val="00033461"/>
    <w:rsid w:val="000339F7"/>
    <w:rsid w:val="000344A8"/>
    <w:rsid w:val="00035123"/>
    <w:rsid w:val="00035237"/>
    <w:rsid w:val="00035F27"/>
    <w:rsid w:val="0003631D"/>
    <w:rsid w:val="00040D99"/>
    <w:rsid w:val="00045B21"/>
    <w:rsid w:val="000509C7"/>
    <w:rsid w:val="00051481"/>
    <w:rsid w:val="00051C85"/>
    <w:rsid w:val="00053FBA"/>
    <w:rsid w:val="00054F35"/>
    <w:rsid w:val="0005515B"/>
    <w:rsid w:val="00055BAD"/>
    <w:rsid w:val="000563B0"/>
    <w:rsid w:val="00060F4F"/>
    <w:rsid w:val="000614B2"/>
    <w:rsid w:val="00064CB4"/>
    <w:rsid w:val="0006656D"/>
    <w:rsid w:val="00067699"/>
    <w:rsid w:val="00072507"/>
    <w:rsid w:val="000822F4"/>
    <w:rsid w:val="0008366D"/>
    <w:rsid w:val="00084967"/>
    <w:rsid w:val="00092DE4"/>
    <w:rsid w:val="00093723"/>
    <w:rsid w:val="00093A7E"/>
    <w:rsid w:val="0009552A"/>
    <w:rsid w:val="00097802"/>
    <w:rsid w:val="000978D6"/>
    <w:rsid w:val="00097BF6"/>
    <w:rsid w:val="000A05F6"/>
    <w:rsid w:val="000A16AD"/>
    <w:rsid w:val="000A3ECD"/>
    <w:rsid w:val="000A5B24"/>
    <w:rsid w:val="000A7904"/>
    <w:rsid w:val="000B046D"/>
    <w:rsid w:val="000B10FF"/>
    <w:rsid w:val="000B1549"/>
    <w:rsid w:val="000B32F3"/>
    <w:rsid w:val="000B397E"/>
    <w:rsid w:val="000B3BA5"/>
    <w:rsid w:val="000B54C2"/>
    <w:rsid w:val="000B73D0"/>
    <w:rsid w:val="000C4058"/>
    <w:rsid w:val="000C5B4C"/>
    <w:rsid w:val="000C60CA"/>
    <w:rsid w:val="000C6624"/>
    <w:rsid w:val="000D07B8"/>
    <w:rsid w:val="000D172E"/>
    <w:rsid w:val="000D2725"/>
    <w:rsid w:val="000D48C0"/>
    <w:rsid w:val="000D5A18"/>
    <w:rsid w:val="000D6864"/>
    <w:rsid w:val="000E0E4E"/>
    <w:rsid w:val="000E2E78"/>
    <w:rsid w:val="000E359B"/>
    <w:rsid w:val="000E5540"/>
    <w:rsid w:val="000F05CE"/>
    <w:rsid w:val="000F1B64"/>
    <w:rsid w:val="000F54E4"/>
    <w:rsid w:val="000F5A75"/>
    <w:rsid w:val="00101515"/>
    <w:rsid w:val="00101C9D"/>
    <w:rsid w:val="00104D92"/>
    <w:rsid w:val="00105AC7"/>
    <w:rsid w:val="00110148"/>
    <w:rsid w:val="00111936"/>
    <w:rsid w:val="00111B36"/>
    <w:rsid w:val="0011396C"/>
    <w:rsid w:val="0011476D"/>
    <w:rsid w:val="00116390"/>
    <w:rsid w:val="0011735E"/>
    <w:rsid w:val="00120565"/>
    <w:rsid w:val="00120908"/>
    <w:rsid w:val="001210B1"/>
    <w:rsid w:val="001211FD"/>
    <w:rsid w:val="00121C90"/>
    <w:rsid w:val="00122455"/>
    <w:rsid w:val="00122456"/>
    <w:rsid w:val="00122EEA"/>
    <w:rsid w:val="00126AB4"/>
    <w:rsid w:val="00131DD3"/>
    <w:rsid w:val="001338F6"/>
    <w:rsid w:val="001350AA"/>
    <w:rsid w:val="001365AA"/>
    <w:rsid w:val="001377A1"/>
    <w:rsid w:val="00140AA2"/>
    <w:rsid w:val="00141216"/>
    <w:rsid w:val="00141FCA"/>
    <w:rsid w:val="00142525"/>
    <w:rsid w:val="001436F9"/>
    <w:rsid w:val="00147435"/>
    <w:rsid w:val="0015285A"/>
    <w:rsid w:val="00152EBF"/>
    <w:rsid w:val="00160C26"/>
    <w:rsid w:val="00161362"/>
    <w:rsid w:val="00162B09"/>
    <w:rsid w:val="001648AC"/>
    <w:rsid w:val="001656B6"/>
    <w:rsid w:val="001716F3"/>
    <w:rsid w:val="0017301D"/>
    <w:rsid w:val="00176615"/>
    <w:rsid w:val="00176A94"/>
    <w:rsid w:val="00180D57"/>
    <w:rsid w:val="00180FA5"/>
    <w:rsid w:val="00185832"/>
    <w:rsid w:val="00190C5E"/>
    <w:rsid w:val="00191F04"/>
    <w:rsid w:val="001949E3"/>
    <w:rsid w:val="0019502F"/>
    <w:rsid w:val="00195128"/>
    <w:rsid w:val="0019759F"/>
    <w:rsid w:val="001A08F6"/>
    <w:rsid w:val="001A32D6"/>
    <w:rsid w:val="001A4E24"/>
    <w:rsid w:val="001A6BDC"/>
    <w:rsid w:val="001A74B8"/>
    <w:rsid w:val="001B0DE6"/>
    <w:rsid w:val="001B0F72"/>
    <w:rsid w:val="001B104C"/>
    <w:rsid w:val="001B122B"/>
    <w:rsid w:val="001B2D58"/>
    <w:rsid w:val="001B67E3"/>
    <w:rsid w:val="001C08DB"/>
    <w:rsid w:val="001C0A99"/>
    <w:rsid w:val="001C44E5"/>
    <w:rsid w:val="001C5165"/>
    <w:rsid w:val="001C5A06"/>
    <w:rsid w:val="001C67B3"/>
    <w:rsid w:val="001C6EA6"/>
    <w:rsid w:val="001C7298"/>
    <w:rsid w:val="001C748A"/>
    <w:rsid w:val="001D02AB"/>
    <w:rsid w:val="001D7EE5"/>
    <w:rsid w:val="001E1809"/>
    <w:rsid w:val="001E1B35"/>
    <w:rsid w:val="001E222B"/>
    <w:rsid w:val="001E2F5B"/>
    <w:rsid w:val="001E3645"/>
    <w:rsid w:val="001E41C0"/>
    <w:rsid w:val="001E7478"/>
    <w:rsid w:val="001F02D2"/>
    <w:rsid w:val="001F1F3B"/>
    <w:rsid w:val="001F250E"/>
    <w:rsid w:val="001F2D16"/>
    <w:rsid w:val="001F3787"/>
    <w:rsid w:val="001F38AB"/>
    <w:rsid w:val="001F406E"/>
    <w:rsid w:val="001F47DE"/>
    <w:rsid w:val="001F4E06"/>
    <w:rsid w:val="001F5116"/>
    <w:rsid w:val="00201638"/>
    <w:rsid w:val="0020228B"/>
    <w:rsid w:val="00202ED2"/>
    <w:rsid w:val="00203181"/>
    <w:rsid w:val="002053F3"/>
    <w:rsid w:val="002054A1"/>
    <w:rsid w:val="00205889"/>
    <w:rsid w:val="002102BF"/>
    <w:rsid w:val="00210FDB"/>
    <w:rsid w:val="00211102"/>
    <w:rsid w:val="00212A42"/>
    <w:rsid w:val="002141CD"/>
    <w:rsid w:val="00214A00"/>
    <w:rsid w:val="0021777D"/>
    <w:rsid w:val="00223AA9"/>
    <w:rsid w:val="00224ADE"/>
    <w:rsid w:val="00227750"/>
    <w:rsid w:val="00227A91"/>
    <w:rsid w:val="00230093"/>
    <w:rsid w:val="00230BEC"/>
    <w:rsid w:val="002322C7"/>
    <w:rsid w:val="002329CE"/>
    <w:rsid w:val="00242121"/>
    <w:rsid w:val="0024724B"/>
    <w:rsid w:val="0025120D"/>
    <w:rsid w:val="00251CA9"/>
    <w:rsid w:val="002521DB"/>
    <w:rsid w:val="00253D03"/>
    <w:rsid w:val="002540EE"/>
    <w:rsid w:val="00254F99"/>
    <w:rsid w:val="002568DA"/>
    <w:rsid w:val="00256C4C"/>
    <w:rsid w:val="00260D1E"/>
    <w:rsid w:val="00261F5F"/>
    <w:rsid w:val="00264277"/>
    <w:rsid w:val="002644F9"/>
    <w:rsid w:val="0026620A"/>
    <w:rsid w:val="00266C6D"/>
    <w:rsid w:val="00266CF9"/>
    <w:rsid w:val="00270758"/>
    <w:rsid w:val="00270D30"/>
    <w:rsid w:val="002712A7"/>
    <w:rsid w:val="00271FA5"/>
    <w:rsid w:val="00272DF4"/>
    <w:rsid w:val="0027491C"/>
    <w:rsid w:val="00275CFD"/>
    <w:rsid w:val="00277A3B"/>
    <w:rsid w:val="0028108C"/>
    <w:rsid w:val="002811C5"/>
    <w:rsid w:val="00281C77"/>
    <w:rsid w:val="00283CA4"/>
    <w:rsid w:val="0028468D"/>
    <w:rsid w:val="00285034"/>
    <w:rsid w:val="002869AF"/>
    <w:rsid w:val="0029408E"/>
    <w:rsid w:val="00294595"/>
    <w:rsid w:val="002948D3"/>
    <w:rsid w:val="00294950"/>
    <w:rsid w:val="002966E1"/>
    <w:rsid w:val="002A0CEF"/>
    <w:rsid w:val="002A1F0E"/>
    <w:rsid w:val="002A1FD1"/>
    <w:rsid w:val="002A424D"/>
    <w:rsid w:val="002A440C"/>
    <w:rsid w:val="002A4470"/>
    <w:rsid w:val="002B29F4"/>
    <w:rsid w:val="002B3A7C"/>
    <w:rsid w:val="002B3FA0"/>
    <w:rsid w:val="002B48D1"/>
    <w:rsid w:val="002B51A4"/>
    <w:rsid w:val="002B5C82"/>
    <w:rsid w:val="002C1FD7"/>
    <w:rsid w:val="002C2E71"/>
    <w:rsid w:val="002C50C2"/>
    <w:rsid w:val="002C74D8"/>
    <w:rsid w:val="002C7E2C"/>
    <w:rsid w:val="002D24D2"/>
    <w:rsid w:val="002D55DC"/>
    <w:rsid w:val="002D6DB6"/>
    <w:rsid w:val="002D7667"/>
    <w:rsid w:val="002E03DB"/>
    <w:rsid w:val="002E14C2"/>
    <w:rsid w:val="002E2FE6"/>
    <w:rsid w:val="002E3627"/>
    <w:rsid w:val="002E3B57"/>
    <w:rsid w:val="002E5950"/>
    <w:rsid w:val="002E5BFD"/>
    <w:rsid w:val="002E5C42"/>
    <w:rsid w:val="002E777A"/>
    <w:rsid w:val="002E78FF"/>
    <w:rsid w:val="002E7B4E"/>
    <w:rsid w:val="002F04FA"/>
    <w:rsid w:val="002F0720"/>
    <w:rsid w:val="002F1FF4"/>
    <w:rsid w:val="002F24DC"/>
    <w:rsid w:val="002F2978"/>
    <w:rsid w:val="002F5C89"/>
    <w:rsid w:val="002F6696"/>
    <w:rsid w:val="002F693B"/>
    <w:rsid w:val="002F6F6E"/>
    <w:rsid w:val="00300AE0"/>
    <w:rsid w:val="00303336"/>
    <w:rsid w:val="003047B4"/>
    <w:rsid w:val="00304A92"/>
    <w:rsid w:val="00304C9B"/>
    <w:rsid w:val="00305BBD"/>
    <w:rsid w:val="00311FB1"/>
    <w:rsid w:val="003127EB"/>
    <w:rsid w:val="00312E02"/>
    <w:rsid w:val="00313900"/>
    <w:rsid w:val="00313DE2"/>
    <w:rsid w:val="00316A21"/>
    <w:rsid w:val="0032158E"/>
    <w:rsid w:val="003216C7"/>
    <w:rsid w:val="003224E9"/>
    <w:rsid w:val="003232C8"/>
    <w:rsid w:val="003246F6"/>
    <w:rsid w:val="0032622C"/>
    <w:rsid w:val="003266A7"/>
    <w:rsid w:val="00327732"/>
    <w:rsid w:val="00330578"/>
    <w:rsid w:val="00331C6F"/>
    <w:rsid w:val="00332321"/>
    <w:rsid w:val="003323D7"/>
    <w:rsid w:val="00333CE0"/>
    <w:rsid w:val="00336233"/>
    <w:rsid w:val="00337287"/>
    <w:rsid w:val="00340A32"/>
    <w:rsid w:val="0034154C"/>
    <w:rsid w:val="003435EC"/>
    <w:rsid w:val="0034544C"/>
    <w:rsid w:val="00346837"/>
    <w:rsid w:val="00346C36"/>
    <w:rsid w:val="00347FC4"/>
    <w:rsid w:val="00352EDE"/>
    <w:rsid w:val="003534C2"/>
    <w:rsid w:val="003540C9"/>
    <w:rsid w:val="003615BB"/>
    <w:rsid w:val="0036378F"/>
    <w:rsid w:val="003643ED"/>
    <w:rsid w:val="0036520A"/>
    <w:rsid w:val="0036771B"/>
    <w:rsid w:val="003714BA"/>
    <w:rsid w:val="00371670"/>
    <w:rsid w:val="00372825"/>
    <w:rsid w:val="003745DE"/>
    <w:rsid w:val="00374B78"/>
    <w:rsid w:val="00375C77"/>
    <w:rsid w:val="00376A91"/>
    <w:rsid w:val="00377434"/>
    <w:rsid w:val="003774A6"/>
    <w:rsid w:val="00377534"/>
    <w:rsid w:val="003779F7"/>
    <w:rsid w:val="003813B7"/>
    <w:rsid w:val="00381583"/>
    <w:rsid w:val="00382451"/>
    <w:rsid w:val="00383955"/>
    <w:rsid w:val="00386AEA"/>
    <w:rsid w:val="00387317"/>
    <w:rsid w:val="00387C8B"/>
    <w:rsid w:val="003919E4"/>
    <w:rsid w:val="00391DF2"/>
    <w:rsid w:val="003933D1"/>
    <w:rsid w:val="00393BD1"/>
    <w:rsid w:val="00394D0D"/>
    <w:rsid w:val="0039721C"/>
    <w:rsid w:val="003A0EBE"/>
    <w:rsid w:val="003A26E0"/>
    <w:rsid w:val="003A2DEE"/>
    <w:rsid w:val="003A34CE"/>
    <w:rsid w:val="003A48DB"/>
    <w:rsid w:val="003A5455"/>
    <w:rsid w:val="003A7066"/>
    <w:rsid w:val="003B1B06"/>
    <w:rsid w:val="003B1F26"/>
    <w:rsid w:val="003B4C0A"/>
    <w:rsid w:val="003B7893"/>
    <w:rsid w:val="003C269D"/>
    <w:rsid w:val="003C7699"/>
    <w:rsid w:val="003C7744"/>
    <w:rsid w:val="003D2FD1"/>
    <w:rsid w:val="003D34D2"/>
    <w:rsid w:val="003D544C"/>
    <w:rsid w:val="003D6D15"/>
    <w:rsid w:val="003E08D2"/>
    <w:rsid w:val="003E1A01"/>
    <w:rsid w:val="003E1CC2"/>
    <w:rsid w:val="003E3703"/>
    <w:rsid w:val="003E465B"/>
    <w:rsid w:val="003E5CEB"/>
    <w:rsid w:val="003E7466"/>
    <w:rsid w:val="003F0309"/>
    <w:rsid w:val="003F1779"/>
    <w:rsid w:val="003F3542"/>
    <w:rsid w:val="003F37A5"/>
    <w:rsid w:val="003F5D94"/>
    <w:rsid w:val="003F6EEB"/>
    <w:rsid w:val="003F7159"/>
    <w:rsid w:val="003F7680"/>
    <w:rsid w:val="003F7899"/>
    <w:rsid w:val="003F7CE2"/>
    <w:rsid w:val="00400DD6"/>
    <w:rsid w:val="0040134C"/>
    <w:rsid w:val="004044AC"/>
    <w:rsid w:val="004074C9"/>
    <w:rsid w:val="00407FC2"/>
    <w:rsid w:val="0041085C"/>
    <w:rsid w:val="00410D4A"/>
    <w:rsid w:val="00411042"/>
    <w:rsid w:val="0041214C"/>
    <w:rsid w:val="00414820"/>
    <w:rsid w:val="00415F98"/>
    <w:rsid w:val="004200F3"/>
    <w:rsid w:val="00421F2C"/>
    <w:rsid w:val="00422A5F"/>
    <w:rsid w:val="00424947"/>
    <w:rsid w:val="00426E0D"/>
    <w:rsid w:val="004276FD"/>
    <w:rsid w:val="00430631"/>
    <w:rsid w:val="00431030"/>
    <w:rsid w:val="00432921"/>
    <w:rsid w:val="00437B55"/>
    <w:rsid w:val="0044420A"/>
    <w:rsid w:val="00444253"/>
    <w:rsid w:val="00445189"/>
    <w:rsid w:val="00447A29"/>
    <w:rsid w:val="0045292D"/>
    <w:rsid w:val="00452E37"/>
    <w:rsid w:val="00454659"/>
    <w:rsid w:val="004560A3"/>
    <w:rsid w:val="00456386"/>
    <w:rsid w:val="00457B55"/>
    <w:rsid w:val="0046060C"/>
    <w:rsid w:val="004631D9"/>
    <w:rsid w:val="004637F1"/>
    <w:rsid w:val="00463AB1"/>
    <w:rsid w:val="00464D6A"/>
    <w:rsid w:val="004655D3"/>
    <w:rsid w:val="0046688A"/>
    <w:rsid w:val="00466C9B"/>
    <w:rsid w:val="0046761C"/>
    <w:rsid w:val="00472C59"/>
    <w:rsid w:val="00474115"/>
    <w:rsid w:val="00474494"/>
    <w:rsid w:val="0047692F"/>
    <w:rsid w:val="00483025"/>
    <w:rsid w:val="00483EDF"/>
    <w:rsid w:val="00485749"/>
    <w:rsid w:val="0048797C"/>
    <w:rsid w:val="00487E00"/>
    <w:rsid w:val="0049104E"/>
    <w:rsid w:val="00492DCB"/>
    <w:rsid w:val="00493DF9"/>
    <w:rsid w:val="00495B52"/>
    <w:rsid w:val="00495D32"/>
    <w:rsid w:val="0049756E"/>
    <w:rsid w:val="00497B0D"/>
    <w:rsid w:val="004A0EA5"/>
    <w:rsid w:val="004A2731"/>
    <w:rsid w:val="004A2CAB"/>
    <w:rsid w:val="004A3011"/>
    <w:rsid w:val="004A6102"/>
    <w:rsid w:val="004B054D"/>
    <w:rsid w:val="004B0CFE"/>
    <w:rsid w:val="004B5C03"/>
    <w:rsid w:val="004B60CF"/>
    <w:rsid w:val="004B7BEE"/>
    <w:rsid w:val="004C1933"/>
    <w:rsid w:val="004C4134"/>
    <w:rsid w:val="004C4995"/>
    <w:rsid w:val="004C59AD"/>
    <w:rsid w:val="004C706B"/>
    <w:rsid w:val="004C70FD"/>
    <w:rsid w:val="004D060D"/>
    <w:rsid w:val="004D2CB4"/>
    <w:rsid w:val="004D34C6"/>
    <w:rsid w:val="004D446B"/>
    <w:rsid w:val="004D6045"/>
    <w:rsid w:val="004D6875"/>
    <w:rsid w:val="004D6893"/>
    <w:rsid w:val="004D6E24"/>
    <w:rsid w:val="004D72AF"/>
    <w:rsid w:val="004E0FA4"/>
    <w:rsid w:val="004E15EE"/>
    <w:rsid w:val="004E2317"/>
    <w:rsid w:val="004E4B4E"/>
    <w:rsid w:val="004E4CED"/>
    <w:rsid w:val="004F065A"/>
    <w:rsid w:val="004F087C"/>
    <w:rsid w:val="004F1FDB"/>
    <w:rsid w:val="004F4A50"/>
    <w:rsid w:val="004F5FD9"/>
    <w:rsid w:val="004F66F0"/>
    <w:rsid w:val="00501736"/>
    <w:rsid w:val="00503508"/>
    <w:rsid w:val="00505DB2"/>
    <w:rsid w:val="00512B80"/>
    <w:rsid w:val="00516195"/>
    <w:rsid w:val="00517414"/>
    <w:rsid w:val="005208C1"/>
    <w:rsid w:val="00522E3E"/>
    <w:rsid w:val="00530A6F"/>
    <w:rsid w:val="0053205F"/>
    <w:rsid w:val="0053289E"/>
    <w:rsid w:val="00533D97"/>
    <w:rsid w:val="00534B41"/>
    <w:rsid w:val="00535D5D"/>
    <w:rsid w:val="00536B27"/>
    <w:rsid w:val="00540526"/>
    <w:rsid w:val="00540F68"/>
    <w:rsid w:val="0054418A"/>
    <w:rsid w:val="005463D4"/>
    <w:rsid w:val="00550901"/>
    <w:rsid w:val="00551B21"/>
    <w:rsid w:val="00552103"/>
    <w:rsid w:val="00552D41"/>
    <w:rsid w:val="005534CE"/>
    <w:rsid w:val="005539F8"/>
    <w:rsid w:val="00553FCC"/>
    <w:rsid w:val="00554BCD"/>
    <w:rsid w:val="00554E9B"/>
    <w:rsid w:val="00554ECD"/>
    <w:rsid w:val="00560C0F"/>
    <w:rsid w:val="00561347"/>
    <w:rsid w:val="00562B1E"/>
    <w:rsid w:val="00563B4E"/>
    <w:rsid w:val="00564319"/>
    <w:rsid w:val="0056453F"/>
    <w:rsid w:val="005645F3"/>
    <w:rsid w:val="00564939"/>
    <w:rsid w:val="005715E9"/>
    <w:rsid w:val="005740BA"/>
    <w:rsid w:val="00574AF0"/>
    <w:rsid w:val="00576307"/>
    <w:rsid w:val="00576FBA"/>
    <w:rsid w:val="00577FCF"/>
    <w:rsid w:val="0058079A"/>
    <w:rsid w:val="005810A2"/>
    <w:rsid w:val="005811CB"/>
    <w:rsid w:val="00584691"/>
    <w:rsid w:val="00585D5A"/>
    <w:rsid w:val="00585F43"/>
    <w:rsid w:val="00586126"/>
    <w:rsid w:val="00586C33"/>
    <w:rsid w:val="0059049D"/>
    <w:rsid w:val="00592D49"/>
    <w:rsid w:val="0059310D"/>
    <w:rsid w:val="005937BE"/>
    <w:rsid w:val="005942DD"/>
    <w:rsid w:val="0059700D"/>
    <w:rsid w:val="005977EC"/>
    <w:rsid w:val="005A0C67"/>
    <w:rsid w:val="005A3323"/>
    <w:rsid w:val="005A5AB7"/>
    <w:rsid w:val="005A7490"/>
    <w:rsid w:val="005B00BE"/>
    <w:rsid w:val="005B05D5"/>
    <w:rsid w:val="005B1CEC"/>
    <w:rsid w:val="005B3338"/>
    <w:rsid w:val="005B463A"/>
    <w:rsid w:val="005B4A6C"/>
    <w:rsid w:val="005B7773"/>
    <w:rsid w:val="005C1F7C"/>
    <w:rsid w:val="005C2FBC"/>
    <w:rsid w:val="005C6CB4"/>
    <w:rsid w:val="005D02B2"/>
    <w:rsid w:val="005D4B33"/>
    <w:rsid w:val="005D4F46"/>
    <w:rsid w:val="005D5BAF"/>
    <w:rsid w:val="005D6132"/>
    <w:rsid w:val="005D6CD3"/>
    <w:rsid w:val="005E10AE"/>
    <w:rsid w:val="005E26F5"/>
    <w:rsid w:val="005E4C94"/>
    <w:rsid w:val="005E556B"/>
    <w:rsid w:val="005E63C6"/>
    <w:rsid w:val="005F209F"/>
    <w:rsid w:val="005F4789"/>
    <w:rsid w:val="005F4BCE"/>
    <w:rsid w:val="005F57E0"/>
    <w:rsid w:val="00600206"/>
    <w:rsid w:val="006007AE"/>
    <w:rsid w:val="0060168C"/>
    <w:rsid w:val="00602361"/>
    <w:rsid w:val="0060255C"/>
    <w:rsid w:val="00604734"/>
    <w:rsid w:val="00611F29"/>
    <w:rsid w:val="00612FC5"/>
    <w:rsid w:val="00613997"/>
    <w:rsid w:val="00616FDE"/>
    <w:rsid w:val="0061793B"/>
    <w:rsid w:val="00617EC3"/>
    <w:rsid w:val="0062117F"/>
    <w:rsid w:val="0062169F"/>
    <w:rsid w:val="006222BE"/>
    <w:rsid w:val="00622B57"/>
    <w:rsid w:val="00623045"/>
    <w:rsid w:val="006243B7"/>
    <w:rsid w:val="006252BD"/>
    <w:rsid w:val="00626CD4"/>
    <w:rsid w:val="00631EDB"/>
    <w:rsid w:val="0063388C"/>
    <w:rsid w:val="0063649B"/>
    <w:rsid w:val="00636CAC"/>
    <w:rsid w:val="00641497"/>
    <w:rsid w:val="00644409"/>
    <w:rsid w:val="0064478F"/>
    <w:rsid w:val="00644E26"/>
    <w:rsid w:val="0064786F"/>
    <w:rsid w:val="0065230C"/>
    <w:rsid w:val="0065328E"/>
    <w:rsid w:val="006542BF"/>
    <w:rsid w:val="00662F6B"/>
    <w:rsid w:val="00664D3D"/>
    <w:rsid w:val="006653F1"/>
    <w:rsid w:val="00667A2F"/>
    <w:rsid w:val="00667B1B"/>
    <w:rsid w:val="00667BE4"/>
    <w:rsid w:val="00670557"/>
    <w:rsid w:val="00672543"/>
    <w:rsid w:val="006728A0"/>
    <w:rsid w:val="00680DCE"/>
    <w:rsid w:val="00680FCA"/>
    <w:rsid w:val="0068114F"/>
    <w:rsid w:val="00681862"/>
    <w:rsid w:val="0068254F"/>
    <w:rsid w:val="006826E1"/>
    <w:rsid w:val="00683296"/>
    <w:rsid w:val="00684751"/>
    <w:rsid w:val="0068529A"/>
    <w:rsid w:val="00685F3E"/>
    <w:rsid w:val="006866B1"/>
    <w:rsid w:val="006868E9"/>
    <w:rsid w:val="0069037D"/>
    <w:rsid w:val="00691A6B"/>
    <w:rsid w:val="00691AA4"/>
    <w:rsid w:val="00692392"/>
    <w:rsid w:val="00693C48"/>
    <w:rsid w:val="00695219"/>
    <w:rsid w:val="0069564F"/>
    <w:rsid w:val="00696A86"/>
    <w:rsid w:val="006A0BB8"/>
    <w:rsid w:val="006A158C"/>
    <w:rsid w:val="006A2B31"/>
    <w:rsid w:val="006A5328"/>
    <w:rsid w:val="006A5B69"/>
    <w:rsid w:val="006A668C"/>
    <w:rsid w:val="006B0CFB"/>
    <w:rsid w:val="006B0D68"/>
    <w:rsid w:val="006B76C2"/>
    <w:rsid w:val="006C228F"/>
    <w:rsid w:val="006C2D8E"/>
    <w:rsid w:val="006C66A9"/>
    <w:rsid w:val="006D0656"/>
    <w:rsid w:val="006D1B34"/>
    <w:rsid w:val="006D1B38"/>
    <w:rsid w:val="006D52FB"/>
    <w:rsid w:val="006E1C33"/>
    <w:rsid w:val="006E4E33"/>
    <w:rsid w:val="006E70C8"/>
    <w:rsid w:val="006F021E"/>
    <w:rsid w:val="006F297E"/>
    <w:rsid w:val="006F3DA5"/>
    <w:rsid w:val="006F4CC2"/>
    <w:rsid w:val="006F541B"/>
    <w:rsid w:val="006F5F0E"/>
    <w:rsid w:val="006F5FAD"/>
    <w:rsid w:val="006F614A"/>
    <w:rsid w:val="00701F5F"/>
    <w:rsid w:val="0070471E"/>
    <w:rsid w:val="00707B0C"/>
    <w:rsid w:val="007142AB"/>
    <w:rsid w:val="00715EEA"/>
    <w:rsid w:val="007204A2"/>
    <w:rsid w:val="00721719"/>
    <w:rsid w:val="00722842"/>
    <w:rsid w:val="00722A25"/>
    <w:rsid w:val="00722EAA"/>
    <w:rsid w:val="0072524A"/>
    <w:rsid w:val="00725493"/>
    <w:rsid w:val="00725940"/>
    <w:rsid w:val="007278AD"/>
    <w:rsid w:val="0073148A"/>
    <w:rsid w:val="00731493"/>
    <w:rsid w:val="007325EC"/>
    <w:rsid w:val="007327BA"/>
    <w:rsid w:val="007348F9"/>
    <w:rsid w:val="0073558A"/>
    <w:rsid w:val="007355A7"/>
    <w:rsid w:val="00742177"/>
    <w:rsid w:val="0074245A"/>
    <w:rsid w:val="007448DC"/>
    <w:rsid w:val="00745F4E"/>
    <w:rsid w:val="007467B0"/>
    <w:rsid w:val="00747B4E"/>
    <w:rsid w:val="007502E5"/>
    <w:rsid w:val="00750419"/>
    <w:rsid w:val="00752D33"/>
    <w:rsid w:val="0075404A"/>
    <w:rsid w:val="00754503"/>
    <w:rsid w:val="007608ED"/>
    <w:rsid w:val="00763322"/>
    <w:rsid w:val="0076422F"/>
    <w:rsid w:val="00764E0A"/>
    <w:rsid w:val="00767316"/>
    <w:rsid w:val="007674A6"/>
    <w:rsid w:val="007718FC"/>
    <w:rsid w:val="0077226D"/>
    <w:rsid w:val="00773446"/>
    <w:rsid w:val="007775BB"/>
    <w:rsid w:val="007808DC"/>
    <w:rsid w:val="0078112A"/>
    <w:rsid w:val="00781AB4"/>
    <w:rsid w:val="00782629"/>
    <w:rsid w:val="00790589"/>
    <w:rsid w:val="007948A5"/>
    <w:rsid w:val="00794D8F"/>
    <w:rsid w:val="00797521"/>
    <w:rsid w:val="007A0651"/>
    <w:rsid w:val="007A2E7F"/>
    <w:rsid w:val="007A4E97"/>
    <w:rsid w:val="007A7B86"/>
    <w:rsid w:val="007B02D8"/>
    <w:rsid w:val="007B13D0"/>
    <w:rsid w:val="007B16A0"/>
    <w:rsid w:val="007B2439"/>
    <w:rsid w:val="007B27D7"/>
    <w:rsid w:val="007C0079"/>
    <w:rsid w:val="007C0167"/>
    <w:rsid w:val="007C044A"/>
    <w:rsid w:val="007C0E2B"/>
    <w:rsid w:val="007C0FE0"/>
    <w:rsid w:val="007C114C"/>
    <w:rsid w:val="007C5168"/>
    <w:rsid w:val="007C68B5"/>
    <w:rsid w:val="007D1012"/>
    <w:rsid w:val="007D1899"/>
    <w:rsid w:val="007D4455"/>
    <w:rsid w:val="007D4A01"/>
    <w:rsid w:val="007D6D13"/>
    <w:rsid w:val="007D77F3"/>
    <w:rsid w:val="007D7AC2"/>
    <w:rsid w:val="007E09EE"/>
    <w:rsid w:val="007E0DCA"/>
    <w:rsid w:val="007E2475"/>
    <w:rsid w:val="007E698D"/>
    <w:rsid w:val="007E7560"/>
    <w:rsid w:val="007F0C5B"/>
    <w:rsid w:val="007F1233"/>
    <w:rsid w:val="007F30C0"/>
    <w:rsid w:val="007F3ACE"/>
    <w:rsid w:val="007F655F"/>
    <w:rsid w:val="007F693C"/>
    <w:rsid w:val="007F7474"/>
    <w:rsid w:val="007F7F5A"/>
    <w:rsid w:val="00800ECB"/>
    <w:rsid w:val="00802188"/>
    <w:rsid w:val="008042F5"/>
    <w:rsid w:val="00805B84"/>
    <w:rsid w:val="00805FCD"/>
    <w:rsid w:val="00810619"/>
    <w:rsid w:val="00811526"/>
    <w:rsid w:val="0081553C"/>
    <w:rsid w:val="0081718A"/>
    <w:rsid w:val="0082008B"/>
    <w:rsid w:val="00820829"/>
    <w:rsid w:val="00821D56"/>
    <w:rsid w:val="00822094"/>
    <w:rsid w:val="00822840"/>
    <w:rsid w:val="00822C86"/>
    <w:rsid w:val="008267FA"/>
    <w:rsid w:val="00826D88"/>
    <w:rsid w:val="00827436"/>
    <w:rsid w:val="00836842"/>
    <w:rsid w:val="00836983"/>
    <w:rsid w:val="008371E0"/>
    <w:rsid w:val="00837E42"/>
    <w:rsid w:val="0084193A"/>
    <w:rsid w:val="00841CB8"/>
    <w:rsid w:val="00844D5A"/>
    <w:rsid w:val="008511B6"/>
    <w:rsid w:val="008512A1"/>
    <w:rsid w:val="00852C09"/>
    <w:rsid w:val="00853C00"/>
    <w:rsid w:val="00855942"/>
    <w:rsid w:val="008576AD"/>
    <w:rsid w:val="00860640"/>
    <w:rsid w:val="00861BF0"/>
    <w:rsid w:val="00864B71"/>
    <w:rsid w:val="008664B5"/>
    <w:rsid w:val="00870FDB"/>
    <w:rsid w:val="008748A0"/>
    <w:rsid w:val="00876C40"/>
    <w:rsid w:val="008803D7"/>
    <w:rsid w:val="00880569"/>
    <w:rsid w:val="008808C2"/>
    <w:rsid w:val="00881C3B"/>
    <w:rsid w:val="00885C41"/>
    <w:rsid w:val="00890A42"/>
    <w:rsid w:val="00891B84"/>
    <w:rsid w:val="0089249B"/>
    <w:rsid w:val="00894D60"/>
    <w:rsid w:val="008977D9"/>
    <w:rsid w:val="008A2C72"/>
    <w:rsid w:val="008A641D"/>
    <w:rsid w:val="008A7E3D"/>
    <w:rsid w:val="008B0604"/>
    <w:rsid w:val="008B2E75"/>
    <w:rsid w:val="008B3F95"/>
    <w:rsid w:val="008B7FEF"/>
    <w:rsid w:val="008C1E2D"/>
    <w:rsid w:val="008C2FF2"/>
    <w:rsid w:val="008C312B"/>
    <w:rsid w:val="008C4EF5"/>
    <w:rsid w:val="008C5C4F"/>
    <w:rsid w:val="008D0B47"/>
    <w:rsid w:val="008D157C"/>
    <w:rsid w:val="008D20AF"/>
    <w:rsid w:val="008D36D3"/>
    <w:rsid w:val="008D43A1"/>
    <w:rsid w:val="008D6135"/>
    <w:rsid w:val="008D6287"/>
    <w:rsid w:val="008D7B73"/>
    <w:rsid w:val="008E058E"/>
    <w:rsid w:val="008E0802"/>
    <w:rsid w:val="008E16C4"/>
    <w:rsid w:val="008E2007"/>
    <w:rsid w:val="008E2F72"/>
    <w:rsid w:val="008E478F"/>
    <w:rsid w:val="008E5727"/>
    <w:rsid w:val="008E5D8E"/>
    <w:rsid w:val="008E7281"/>
    <w:rsid w:val="008E77CF"/>
    <w:rsid w:val="008F0E07"/>
    <w:rsid w:val="008F1A00"/>
    <w:rsid w:val="008F2B47"/>
    <w:rsid w:val="008F4174"/>
    <w:rsid w:val="008F44A9"/>
    <w:rsid w:val="008F4A18"/>
    <w:rsid w:val="008F5D01"/>
    <w:rsid w:val="008F77B2"/>
    <w:rsid w:val="00902C9A"/>
    <w:rsid w:val="00903052"/>
    <w:rsid w:val="00905252"/>
    <w:rsid w:val="00906E4C"/>
    <w:rsid w:val="00910B66"/>
    <w:rsid w:val="0091252E"/>
    <w:rsid w:val="0091364D"/>
    <w:rsid w:val="0092337D"/>
    <w:rsid w:val="00924B22"/>
    <w:rsid w:val="0092744D"/>
    <w:rsid w:val="00930CB2"/>
    <w:rsid w:val="00931B55"/>
    <w:rsid w:val="00932050"/>
    <w:rsid w:val="00934C6F"/>
    <w:rsid w:val="00940BB3"/>
    <w:rsid w:val="00942182"/>
    <w:rsid w:val="009501AD"/>
    <w:rsid w:val="00950D02"/>
    <w:rsid w:val="00952BCB"/>
    <w:rsid w:val="00954110"/>
    <w:rsid w:val="009541B4"/>
    <w:rsid w:val="00954DD9"/>
    <w:rsid w:val="0095545B"/>
    <w:rsid w:val="00956EC0"/>
    <w:rsid w:val="0095775E"/>
    <w:rsid w:val="00964EA1"/>
    <w:rsid w:val="009653CA"/>
    <w:rsid w:val="00967484"/>
    <w:rsid w:val="0097164E"/>
    <w:rsid w:val="0097187E"/>
    <w:rsid w:val="00972CD2"/>
    <w:rsid w:val="00973F11"/>
    <w:rsid w:val="00974754"/>
    <w:rsid w:val="0097558F"/>
    <w:rsid w:val="00981D5F"/>
    <w:rsid w:val="00984E0E"/>
    <w:rsid w:val="009851D7"/>
    <w:rsid w:val="0098592E"/>
    <w:rsid w:val="00987039"/>
    <w:rsid w:val="009915A7"/>
    <w:rsid w:val="00992049"/>
    <w:rsid w:val="009929A6"/>
    <w:rsid w:val="00993211"/>
    <w:rsid w:val="00993887"/>
    <w:rsid w:val="009962E7"/>
    <w:rsid w:val="00996795"/>
    <w:rsid w:val="009A04B0"/>
    <w:rsid w:val="009A0659"/>
    <w:rsid w:val="009A10C3"/>
    <w:rsid w:val="009A49C3"/>
    <w:rsid w:val="009A59EB"/>
    <w:rsid w:val="009A702D"/>
    <w:rsid w:val="009B1A8B"/>
    <w:rsid w:val="009B1C4F"/>
    <w:rsid w:val="009B1C80"/>
    <w:rsid w:val="009B62EC"/>
    <w:rsid w:val="009B6922"/>
    <w:rsid w:val="009C0CE0"/>
    <w:rsid w:val="009C2C70"/>
    <w:rsid w:val="009C483C"/>
    <w:rsid w:val="009D18EB"/>
    <w:rsid w:val="009D33C5"/>
    <w:rsid w:val="009D3B12"/>
    <w:rsid w:val="009E007B"/>
    <w:rsid w:val="009E120F"/>
    <w:rsid w:val="009E19D1"/>
    <w:rsid w:val="009E26BF"/>
    <w:rsid w:val="009E2C90"/>
    <w:rsid w:val="009E476F"/>
    <w:rsid w:val="009F2FC4"/>
    <w:rsid w:val="009F5ABD"/>
    <w:rsid w:val="009F7B1E"/>
    <w:rsid w:val="00A02C25"/>
    <w:rsid w:val="00A05BAD"/>
    <w:rsid w:val="00A10F53"/>
    <w:rsid w:val="00A1763A"/>
    <w:rsid w:val="00A2002C"/>
    <w:rsid w:val="00A20CC1"/>
    <w:rsid w:val="00A24A80"/>
    <w:rsid w:val="00A41D83"/>
    <w:rsid w:val="00A42379"/>
    <w:rsid w:val="00A44F40"/>
    <w:rsid w:val="00A455F0"/>
    <w:rsid w:val="00A47B9A"/>
    <w:rsid w:val="00A507C4"/>
    <w:rsid w:val="00A51EF6"/>
    <w:rsid w:val="00A5313E"/>
    <w:rsid w:val="00A5406E"/>
    <w:rsid w:val="00A552B4"/>
    <w:rsid w:val="00A574AB"/>
    <w:rsid w:val="00A57847"/>
    <w:rsid w:val="00A63313"/>
    <w:rsid w:val="00A64260"/>
    <w:rsid w:val="00A65C4F"/>
    <w:rsid w:val="00A71137"/>
    <w:rsid w:val="00A74C79"/>
    <w:rsid w:val="00A751CD"/>
    <w:rsid w:val="00A75AD9"/>
    <w:rsid w:val="00A76748"/>
    <w:rsid w:val="00A82661"/>
    <w:rsid w:val="00A82662"/>
    <w:rsid w:val="00A85585"/>
    <w:rsid w:val="00A85FCB"/>
    <w:rsid w:val="00A94BD4"/>
    <w:rsid w:val="00A97769"/>
    <w:rsid w:val="00AA32C8"/>
    <w:rsid w:val="00AA4621"/>
    <w:rsid w:val="00AA5C62"/>
    <w:rsid w:val="00AA5FF8"/>
    <w:rsid w:val="00AB2A50"/>
    <w:rsid w:val="00AB38D6"/>
    <w:rsid w:val="00AB6CDB"/>
    <w:rsid w:val="00AB71AA"/>
    <w:rsid w:val="00AC15A0"/>
    <w:rsid w:val="00AC1FD5"/>
    <w:rsid w:val="00AC5163"/>
    <w:rsid w:val="00AD3199"/>
    <w:rsid w:val="00AD4C6A"/>
    <w:rsid w:val="00AD5616"/>
    <w:rsid w:val="00AD6E57"/>
    <w:rsid w:val="00AE00E6"/>
    <w:rsid w:val="00AE3416"/>
    <w:rsid w:val="00AE4891"/>
    <w:rsid w:val="00AE4E58"/>
    <w:rsid w:val="00AE683B"/>
    <w:rsid w:val="00AF3B55"/>
    <w:rsid w:val="00AF3CD8"/>
    <w:rsid w:val="00AF61A2"/>
    <w:rsid w:val="00AF7164"/>
    <w:rsid w:val="00B00278"/>
    <w:rsid w:val="00B0384B"/>
    <w:rsid w:val="00B04288"/>
    <w:rsid w:val="00B05F56"/>
    <w:rsid w:val="00B07D24"/>
    <w:rsid w:val="00B10253"/>
    <w:rsid w:val="00B13954"/>
    <w:rsid w:val="00B13A36"/>
    <w:rsid w:val="00B16344"/>
    <w:rsid w:val="00B16BFA"/>
    <w:rsid w:val="00B17C6F"/>
    <w:rsid w:val="00B20A98"/>
    <w:rsid w:val="00B233A8"/>
    <w:rsid w:val="00B23C21"/>
    <w:rsid w:val="00B25FE2"/>
    <w:rsid w:val="00B26312"/>
    <w:rsid w:val="00B26368"/>
    <w:rsid w:val="00B2653A"/>
    <w:rsid w:val="00B26EE0"/>
    <w:rsid w:val="00B310D4"/>
    <w:rsid w:val="00B31845"/>
    <w:rsid w:val="00B321D8"/>
    <w:rsid w:val="00B339BA"/>
    <w:rsid w:val="00B33E29"/>
    <w:rsid w:val="00B3485F"/>
    <w:rsid w:val="00B36D1B"/>
    <w:rsid w:val="00B37091"/>
    <w:rsid w:val="00B46944"/>
    <w:rsid w:val="00B47870"/>
    <w:rsid w:val="00B507C6"/>
    <w:rsid w:val="00B51DB0"/>
    <w:rsid w:val="00B51EE3"/>
    <w:rsid w:val="00B52642"/>
    <w:rsid w:val="00B53AD9"/>
    <w:rsid w:val="00B567CD"/>
    <w:rsid w:val="00B57F90"/>
    <w:rsid w:val="00B606A2"/>
    <w:rsid w:val="00B629C2"/>
    <w:rsid w:val="00B63FD7"/>
    <w:rsid w:val="00B6456C"/>
    <w:rsid w:val="00B66357"/>
    <w:rsid w:val="00B676F7"/>
    <w:rsid w:val="00B67835"/>
    <w:rsid w:val="00B70453"/>
    <w:rsid w:val="00B70B5B"/>
    <w:rsid w:val="00B731B5"/>
    <w:rsid w:val="00B73707"/>
    <w:rsid w:val="00B74178"/>
    <w:rsid w:val="00B74D66"/>
    <w:rsid w:val="00B7515A"/>
    <w:rsid w:val="00B7548F"/>
    <w:rsid w:val="00B80A42"/>
    <w:rsid w:val="00B830C8"/>
    <w:rsid w:val="00B83856"/>
    <w:rsid w:val="00B860AB"/>
    <w:rsid w:val="00B8658D"/>
    <w:rsid w:val="00B879E9"/>
    <w:rsid w:val="00B910FC"/>
    <w:rsid w:val="00B94445"/>
    <w:rsid w:val="00B949D6"/>
    <w:rsid w:val="00B967CC"/>
    <w:rsid w:val="00B97AB1"/>
    <w:rsid w:val="00BA1758"/>
    <w:rsid w:val="00BA17D8"/>
    <w:rsid w:val="00BA18A1"/>
    <w:rsid w:val="00BA1944"/>
    <w:rsid w:val="00BA388F"/>
    <w:rsid w:val="00BA4B82"/>
    <w:rsid w:val="00BB16CA"/>
    <w:rsid w:val="00BB1BCF"/>
    <w:rsid w:val="00BB23E7"/>
    <w:rsid w:val="00BB6950"/>
    <w:rsid w:val="00BB6B33"/>
    <w:rsid w:val="00BB6CCF"/>
    <w:rsid w:val="00BB7DFE"/>
    <w:rsid w:val="00BC3EEA"/>
    <w:rsid w:val="00BC3FFF"/>
    <w:rsid w:val="00BC76C8"/>
    <w:rsid w:val="00BD2B24"/>
    <w:rsid w:val="00BD4ACA"/>
    <w:rsid w:val="00BD5CE2"/>
    <w:rsid w:val="00BD66D5"/>
    <w:rsid w:val="00BD7283"/>
    <w:rsid w:val="00BD771D"/>
    <w:rsid w:val="00BE184A"/>
    <w:rsid w:val="00BE4CA7"/>
    <w:rsid w:val="00BE7A01"/>
    <w:rsid w:val="00BF07AB"/>
    <w:rsid w:val="00BF1CE2"/>
    <w:rsid w:val="00BF2E86"/>
    <w:rsid w:val="00BF3DA3"/>
    <w:rsid w:val="00BF6258"/>
    <w:rsid w:val="00C00A78"/>
    <w:rsid w:val="00C00B0A"/>
    <w:rsid w:val="00C0266D"/>
    <w:rsid w:val="00C02F23"/>
    <w:rsid w:val="00C032D5"/>
    <w:rsid w:val="00C07E01"/>
    <w:rsid w:val="00C10906"/>
    <w:rsid w:val="00C14BEC"/>
    <w:rsid w:val="00C14EBD"/>
    <w:rsid w:val="00C1595B"/>
    <w:rsid w:val="00C15B17"/>
    <w:rsid w:val="00C16F28"/>
    <w:rsid w:val="00C1738E"/>
    <w:rsid w:val="00C17A97"/>
    <w:rsid w:val="00C17D30"/>
    <w:rsid w:val="00C200FB"/>
    <w:rsid w:val="00C20118"/>
    <w:rsid w:val="00C20CD1"/>
    <w:rsid w:val="00C219F2"/>
    <w:rsid w:val="00C2323C"/>
    <w:rsid w:val="00C25070"/>
    <w:rsid w:val="00C25747"/>
    <w:rsid w:val="00C3149B"/>
    <w:rsid w:val="00C32473"/>
    <w:rsid w:val="00C3262C"/>
    <w:rsid w:val="00C34001"/>
    <w:rsid w:val="00C35F20"/>
    <w:rsid w:val="00C36134"/>
    <w:rsid w:val="00C37B3B"/>
    <w:rsid w:val="00C41745"/>
    <w:rsid w:val="00C423A8"/>
    <w:rsid w:val="00C42A3B"/>
    <w:rsid w:val="00C43CDD"/>
    <w:rsid w:val="00C441BA"/>
    <w:rsid w:val="00C450F9"/>
    <w:rsid w:val="00C47E7C"/>
    <w:rsid w:val="00C53E8E"/>
    <w:rsid w:val="00C5422B"/>
    <w:rsid w:val="00C56612"/>
    <w:rsid w:val="00C61E9C"/>
    <w:rsid w:val="00C63ABE"/>
    <w:rsid w:val="00C65062"/>
    <w:rsid w:val="00C662F1"/>
    <w:rsid w:val="00C67379"/>
    <w:rsid w:val="00C675B0"/>
    <w:rsid w:val="00C67C65"/>
    <w:rsid w:val="00C70801"/>
    <w:rsid w:val="00C709F0"/>
    <w:rsid w:val="00C72140"/>
    <w:rsid w:val="00C72E3A"/>
    <w:rsid w:val="00C740A7"/>
    <w:rsid w:val="00C76A34"/>
    <w:rsid w:val="00C80517"/>
    <w:rsid w:val="00C81BE2"/>
    <w:rsid w:val="00C82FC5"/>
    <w:rsid w:val="00C8368C"/>
    <w:rsid w:val="00C838D9"/>
    <w:rsid w:val="00C85FB0"/>
    <w:rsid w:val="00C97660"/>
    <w:rsid w:val="00C9771F"/>
    <w:rsid w:val="00C97B25"/>
    <w:rsid w:val="00CA1EAB"/>
    <w:rsid w:val="00CA2D36"/>
    <w:rsid w:val="00CA3EAE"/>
    <w:rsid w:val="00CB218B"/>
    <w:rsid w:val="00CB4224"/>
    <w:rsid w:val="00CB44A1"/>
    <w:rsid w:val="00CB6AAD"/>
    <w:rsid w:val="00CB777A"/>
    <w:rsid w:val="00CC2020"/>
    <w:rsid w:val="00CC2738"/>
    <w:rsid w:val="00CC3073"/>
    <w:rsid w:val="00CC3F45"/>
    <w:rsid w:val="00CD0CEF"/>
    <w:rsid w:val="00CD2AFB"/>
    <w:rsid w:val="00CD4780"/>
    <w:rsid w:val="00CD64D1"/>
    <w:rsid w:val="00CD6DCE"/>
    <w:rsid w:val="00CD71BB"/>
    <w:rsid w:val="00CD766A"/>
    <w:rsid w:val="00CD7743"/>
    <w:rsid w:val="00CE2FB0"/>
    <w:rsid w:val="00CE6BC6"/>
    <w:rsid w:val="00CE6BE2"/>
    <w:rsid w:val="00CF0121"/>
    <w:rsid w:val="00CF1C3F"/>
    <w:rsid w:val="00CF1FFA"/>
    <w:rsid w:val="00CF23FF"/>
    <w:rsid w:val="00CF4142"/>
    <w:rsid w:val="00CF6082"/>
    <w:rsid w:val="00D00AC9"/>
    <w:rsid w:val="00D00BC8"/>
    <w:rsid w:val="00D02BD8"/>
    <w:rsid w:val="00D032E1"/>
    <w:rsid w:val="00D03D11"/>
    <w:rsid w:val="00D04F3C"/>
    <w:rsid w:val="00D12F02"/>
    <w:rsid w:val="00D1379F"/>
    <w:rsid w:val="00D13B89"/>
    <w:rsid w:val="00D13E36"/>
    <w:rsid w:val="00D1509B"/>
    <w:rsid w:val="00D1600B"/>
    <w:rsid w:val="00D16146"/>
    <w:rsid w:val="00D20633"/>
    <w:rsid w:val="00D21BFF"/>
    <w:rsid w:val="00D241AD"/>
    <w:rsid w:val="00D24B10"/>
    <w:rsid w:val="00D25CAB"/>
    <w:rsid w:val="00D25D49"/>
    <w:rsid w:val="00D26A59"/>
    <w:rsid w:val="00D3355A"/>
    <w:rsid w:val="00D33CF6"/>
    <w:rsid w:val="00D34DD2"/>
    <w:rsid w:val="00D35C17"/>
    <w:rsid w:val="00D37227"/>
    <w:rsid w:val="00D41273"/>
    <w:rsid w:val="00D4130E"/>
    <w:rsid w:val="00D42118"/>
    <w:rsid w:val="00D42DCF"/>
    <w:rsid w:val="00D50623"/>
    <w:rsid w:val="00D561E9"/>
    <w:rsid w:val="00D57FC4"/>
    <w:rsid w:val="00D623C8"/>
    <w:rsid w:val="00D623E1"/>
    <w:rsid w:val="00D644D5"/>
    <w:rsid w:val="00D650F4"/>
    <w:rsid w:val="00D66B73"/>
    <w:rsid w:val="00D74BF8"/>
    <w:rsid w:val="00D775B0"/>
    <w:rsid w:val="00D811B3"/>
    <w:rsid w:val="00D86165"/>
    <w:rsid w:val="00D86F9D"/>
    <w:rsid w:val="00D87641"/>
    <w:rsid w:val="00D87947"/>
    <w:rsid w:val="00D92C77"/>
    <w:rsid w:val="00D958F8"/>
    <w:rsid w:val="00DA05E1"/>
    <w:rsid w:val="00DA0A98"/>
    <w:rsid w:val="00DA3783"/>
    <w:rsid w:val="00DA4DF5"/>
    <w:rsid w:val="00DA6CB0"/>
    <w:rsid w:val="00DB44BE"/>
    <w:rsid w:val="00DB4EA2"/>
    <w:rsid w:val="00DB5B46"/>
    <w:rsid w:val="00DB6ABD"/>
    <w:rsid w:val="00DC09B6"/>
    <w:rsid w:val="00DC186E"/>
    <w:rsid w:val="00DC18BD"/>
    <w:rsid w:val="00DC1E0E"/>
    <w:rsid w:val="00DC341F"/>
    <w:rsid w:val="00DC38A4"/>
    <w:rsid w:val="00DC5BA3"/>
    <w:rsid w:val="00DC6A83"/>
    <w:rsid w:val="00DC6DC0"/>
    <w:rsid w:val="00DC7FD7"/>
    <w:rsid w:val="00DD0F10"/>
    <w:rsid w:val="00DD366B"/>
    <w:rsid w:val="00DE0800"/>
    <w:rsid w:val="00DE29DD"/>
    <w:rsid w:val="00DE4620"/>
    <w:rsid w:val="00DE54F3"/>
    <w:rsid w:val="00DE60DB"/>
    <w:rsid w:val="00DE6A72"/>
    <w:rsid w:val="00DE7D64"/>
    <w:rsid w:val="00DF17F9"/>
    <w:rsid w:val="00DF3899"/>
    <w:rsid w:val="00DF3E6F"/>
    <w:rsid w:val="00DF5E85"/>
    <w:rsid w:val="00DF6C89"/>
    <w:rsid w:val="00DF71BC"/>
    <w:rsid w:val="00DF7CDF"/>
    <w:rsid w:val="00E007FA"/>
    <w:rsid w:val="00E01237"/>
    <w:rsid w:val="00E01525"/>
    <w:rsid w:val="00E022F0"/>
    <w:rsid w:val="00E027A8"/>
    <w:rsid w:val="00E02FDF"/>
    <w:rsid w:val="00E033C5"/>
    <w:rsid w:val="00E06D38"/>
    <w:rsid w:val="00E06DA1"/>
    <w:rsid w:val="00E11170"/>
    <w:rsid w:val="00E1435F"/>
    <w:rsid w:val="00E1469F"/>
    <w:rsid w:val="00E14CF1"/>
    <w:rsid w:val="00E1755D"/>
    <w:rsid w:val="00E21DFF"/>
    <w:rsid w:val="00E23666"/>
    <w:rsid w:val="00E26D7B"/>
    <w:rsid w:val="00E30C78"/>
    <w:rsid w:val="00E3112F"/>
    <w:rsid w:val="00E3652F"/>
    <w:rsid w:val="00E4034E"/>
    <w:rsid w:val="00E43081"/>
    <w:rsid w:val="00E45F64"/>
    <w:rsid w:val="00E466D9"/>
    <w:rsid w:val="00E52FA5"/>
    <w:rsid w:val="00E53AAC"/>
    <w:rsid w:val="00E54DA9"/>
    <w:rsid w:val="00E56A83"/>
    <w:rsid w:val="00E612F6"/>
    <w:rsid w:val="00E61892"/>
    <w:rsid w:val="00E62C29"/>
    <w:rsid w:val="00E64230"/>
    <w:rsid w:val="00E644A2"/>
    <w:rsid w:val="00E65122"/>
    <w:rsid w:val="00E65ED6"/>
    <w:rsid w:val="00E65EEC"/>
    <w:rsid w:val="00E66D90"/>
    <w:rsid w:val="00E70FE3"/>
    <w:rsid w:val="00E72C31"/>
    <w:rsid w:val="00E73D3F"/>
    <w:rsid w:val="00E73DBA"/>
    <w:rsid w:val="00E7455F"/>
    <w:rsid w:val="00E7545A"/>
    <w:rsid w:val="00E8015B"/>
    <w:rsid w:val="00E80A60"/>
    <w:rsid w:val="00E819A2"/>
    <w:rsid w:val="00E82F49"/>
    <w:rsid w:val="00E854EC"/>
    <w:rsid w:val="00E90103"/>
    <w:rsid w:val="00E92298"/>
    <w:rsid w:val="00E9586F"/>
    <w:rsid w:val="00E95E4F"/>
    <w:rsid w:val="00E95F3E"/>
    <w:rsid w:val="00E96288"/>
    <w:rsid w:val="00EA010E"/>
    <w:rsid w:val="00EA09D2"/>
    <w:rsid w:val="00EA1238"/>
    <w:rsid w:val="00EA248C"/>
    <w:rsid w:val="00EA3086"/>
    <w:rsid w:val="00EA41EF"/>
    <w:rsid w:val="00EA7BBA"/>
    <w:rsid w:val="00EB029C"/>
    <w:rsid w:val="00EB25EC"/>
    <w:rsid w:val="00EB31F5"/>
    <w:rsid w:val="00EB354E"/>
    <w:rsid w:val="00EB4123"/>
    <w:rsid w:val="00EB473C"/>
    <w:rsid w:val="00EB6F82"/>
    <w:rsid w:val="00EB72C2"/>
    <w:rsid w:val="00EB7D42"/>
    <w:rsid w:val="00EC1759"/>
    <w:rsid w:val="00EC1E3B"/>
    <w:rsid w:val="00EC2893"/>
    <w:rsid w:val="00EC2C92"/>
    <w:rsid w:val="00EC428A"/>
    <w:rsid w:val="00EC7979"/>
    <w:rsid w:val="00EC7A73"/>
    <w:rsid w:val="00EC7FBF"/>
    <w:rsid w:val="00ED079D"/>
    <w:rsid w:val="00ED0877"/>
    <w:rsid w:val="00ED0DAD"/>
    <w:rsid w:val="00ED130E"/>
    <w:rsid w:val="00ED2523"/>
    <w:rsid w:val="00ED2755"/>
    <w:rsid w:val="00ED764C"/>
    <w:rsid w:val="00EE0716"/>
    <w:rsid w:val="00EE3B7F"/>
    <w:rsid w:val="00EF0A74"/>
    <w:rsid w:val="00EF1059"/>
    <w:rsid w:val="00EF2A15"/>
    <w:rsid w:val="00EF2AB3"/>
    <w:rsid w:val="00EF36DE"/>
    <w:rsid w:val="00EF37C9"/>
    <w:rsid w:val="00EF4EE8"/>
    <w:rsid w:val="00EF5695"/>
    <w:rsid w:val="00EF59F5"/>
    <w:rsid w:val="00EF64D2"/>
    <w:rsid w:val="00EF7574"/>
    <w:rsid w:val="00F01710"/>
    <w:rsid w:val="00F02D04"/>
    <w:rsid w:val="00F048EC"/>
    <w:rsid w:val="00F0575D"/>
    <w:rsid w:val="00F142CF"/>
    <w:rsid w:val="00F15C8A"/>
    <w:rsid w:val="00F161FD"/>
    <w:rsid w:val="00F17399"/>
    <w:rsid w:val="00F252B8"/>
    <w:rsid w:val="00F26E0A"/>
    <w:rsid w:val="00F27009"/>
    <w:rsid w:val="00F3086D"/>
    <w:rsid w:val="00F31B30"/>
    <w:rsid w:val="00F3396C"/>
    <w:rsid w:val="00F33FB9"/>
    <w:rsid w:val="00F35FD8"/>
    <w:rsid w:val="00F3648A"/>
    <w:rsid w:val="00F40C76"/>
    <w:rsid w:val="00F41555"/>
    <w:rsid w:val="00F42704"/>
    <w:rsid w:val="00F43140"/>
    <w:rsid w:val="00F4367A"/>
    <w:rsid w:val="00F440ED"/>
    <w:rsid w:val="00F45459"/>
    <w:rsid w:val="00F456B9"/>
    <w:rsid w:val="00F45F46"/>
    <w:rsid w:val="00F511C0"/>
    <w:rsid w:val="00F536FD"/>
    <w:rsid w:val="00F54A83"/>
    <w:rsid w:val="00F558AB"/>
    <w:rsid w:val="00F5607F"/>
    <w:rsid w:val="00F56CC6"/>
    <w:rsid w:val="00F6168A"/>
    <w:rsid w:val="00F61AAC"/>
    <w:rsid w:val="00F62023"/>
    <w:rsid w:val="00F6427F"/>
    <w:rsid w:val="00F66688"/>
    <w:rsid w:val="00F670A2"/>
    <w:rsid w:val="00F701FD"/>
    <w:rsid w:val="00F7266C"/>
    <w:rsid w:val="00F76CAE"/>
    <w:rsid w:val="00F7758A"/>
    <w:rsid w:val="00F805FB"/>
    <w:rsid w:val="00F825A0"/>
    <w:rsid w:val="00F83D7E"/>
    <w:rsid w:val="00F84B1A"/>
    <w:rsid w:val="00F85120"/>
    <w:rsid w:val="00F863F2"/>
    <w:rsid w:val="00F86D0A"/>
    <w:rsid w:val="00F91E08"/>
    <w:rsid w:val="00F94B66"/>
    <w:rsid w:val="00FA2096"/>
    <w:rsid w:val="00FA2C9E"/>
    <w:rsid w:val="00FA422D"/>
    <w:rsid w:val="00FA4634"/>
    <w:rsid w:val="00FA52D3"/>
    <w:rsid w:val="00FA7C97"/>
    <w:rsid w:val="00FB0B5B"/>
    <w:rsid w:val="00FB5822"/>
    <w:rsid w:val="00FB5868"/>
    <w:rsid w:val="00FB5E2B"/>
    <w:rsid w:val="00FB610B"/>
    <w:rsid w:val="00FB7F74"/>
    <w:rsid w:val="00FC1EA2"/>
    <w:rsid w:val="00FC2CC8"/>
    <w:rsid w:val="00FC70BB"/>
    <w:rsid w:val="00FC7112"/>
    <w:rsid w:val="00FD0817"/>
    <w:rsid w:val="00FD2A26"/>
    <w:rsid w:val="00FD4B3D"/>
    <w:rsid w:val="00FD7200"/>
    <w:rsid w:val="00FE0135"/>
    <w:rsid w:val="00FE2175"/>
    <w:rsid w:val="00FE55DC"/>
    <w:rsid w:val="00FE5B40"/>
    <w:rsid w:val="00FE71E1"/>
    <w:rsid w:val="00FF0F5D"/>
    <w:rsid w:val="00FF1F00"/>
    <w:rsid w:val="00FF2D50"/>
    <w:rsid w:val="00FF5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66688"/>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FooterChar">
    <w:name w:val="Footer Char"/>
    <w:basedOn w:val="a0"/>
    <w:uiPriority w:val="99"/>
    <w:rsid w:val="00FD7200"/>
    <w:rPr>
      <w:rFonts w:ascii="Times New Roman" w:hAnsi="Times New Roman"/>
      <w:kern w:val="2"/>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rsid w:val="0075404A"/>
    <w:pPr>
      <w:ind w:leftChars="200" w:left="480"/>
    </w:pPr>
  </w:style>
  <w:style w:type="paragraph" w:styleId="12">
    <w:name w:val="toc 1"/>
    <w:basedOn w:val="a"/>
    <w:next w:val="a"/>
    <w:autoRedefine/>
    <w:uiPriority w:val="99"/>
    <w:semiHidden/>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99"/>
    <w:rsid w:val="003E0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9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99"/>
    <w:semiHidden/>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rsid w:val="00DC341F"/>
    <w:rPr>
      <w:rFonts w:cs="Times New Roman"/>
    </w:rPr>
  </w:style>
  <w:style w:type="paragraph" w:styleId="30">
    <w:name w:val="Body Text Indent 3"/>
    <w:basedOn w:val="a"/>
    <w:link w:val="31"/>
    <w:uiPriority w:val="99"/>
    <w:semiHidden/>
    <w:unhideWhenUsed/>
    <w:rsid w:val="003D2FD1"/>
    <w:pPr>
      <w:spacing w:after="120"/>
      <w:ind w:leftChars="200" w:left="480"/>
    </w:pPr>
    <w:rPr>
      <w:sz w:val="16"/>
      <w:szCs w:val="16"/>
    </w:rPr>
  </w:style>
  <w:style w:type="character" w:customStyle="1" w:styleId="31">
    <w:name w:val="本文縮排 3 字元"/>
    <w:basedOn w:val="a0"/>
    <w:link w:val="30"/>
    <w:uiPriority w:val="99"/>
    <w:semiHidden/>
    <w:rsid w:val="003D2FD1"/>
    <w:rPr>
      <w:rFonts w:ascii="Times New Roman" w:hAnsi="Times New Roman"/>
      <w:kern w:val="2"/>
      <w:sz w:val="16"/>
      <w:szCs w:val="16"/>
    </w:rPr>
  </w:style>
  <w:style w:type="paragraph" w:styleId="20">
    <w:name w:val="Body Text Indent 2"/>
    <w:basedOn w:val="a"/>
    <w:link w:val="21"/>
    <w:semiHidden/>
    <w:rsid w:val="009C0CE0"/>
    <w:pPr>
      <w:adjustRightInd w:val="0"/>
      <w:spacing w:line="200" w:lineRule="atLeast"/>
      <w:ind w:firstLine="482"/>
      <w:jc w:val="both"/>
      <w:textAlignment w:val="baseline"/>
    </w:pPr>
    <w:rPr>
      <w:rFonts w:ascii="華康楷書體W5(P)"/>
      <w:kern w:val="0"/>
      <w:sz w:val="26"/>
      <w:szCs w:val="20"/>
    </w:rPr>
  </w:style>
  <w:style w:type="character" w:customStyle="1" w:styleId="21">
    <w:name w:val="本文縮排 2 字元"/>
    <w:basedOn w:val="a0"/>
    <w:link w:val="20"/>
    <w:semiHidden/>
    <w:rsid w:val="009C0CE0"/>
    <w:rPr>
      <w:rFonts w:ascii="華康楷書體W5(P)" w:hAnsi="Times New Roman"/>
      <w:sz w:val="26"/>
    </w:rPr>
  </w:style>
  <w:style w:type="paragraph" w:styleId="af5">
    <w:name w:val="footnote text"/>
    <w:basedOn w:val="a"/>
    <w:link w:val="af6"/>
    <w:uiPriority w:val="99"/>
    <w:semiHidden/>
    <w:unhideWhenUsed/>
    <w:rsid w:val="00D811B3"/>
    <w:pPr>
      <w:snapToGrid w:val="0"/>
    </w:pPr>
    <w:rPr>
      <w:sz w:val="20"/>
      <w:szCs w:val="20"/>
    </w:rPr>
  </w:style>
  <w:style w:type="character" w:customStyle="1" w:styleId="af6">
    <w:name w:val="註腳文字 字元"/>
    <w:basedOn w:val="a0"/>
    <w:link w:val="af5"/>
    <w:uiPriority w:val="99"/>
    <w:semiHidden/>
    <w:rsid w:val="00D811B3"/>
    <w:rPr>
      <w:rFonts w:ascii="Times New Roman" w:hAnsi="Times New Roman"/>
      <w:kern w:val="2"/>
    </w:rPr>
  </w:style>
  <w:style w:type="character" w:styleId="af7">
    <w:name w:val="footnote reference"/>
    <w:basedOn w:val="a0"/>
    <w:uiPriority w:val="99"/>
    <w:semiHidden/>
    <w:unhideWhenUsed/>
    <w:rsid w:val="00D811B3"/>
    <w:rPr>
      <w:vertAlign w:val="superscript"/>
    </w:rPr>
  </w:style>
  <w:style w:type="character" w:styleId="af8">
    <w:name w:val="Emphasis"/>
    <w:basedOn w:val="a0"/>
    <w:uiPriority w:val="20"/>
    <w:qFormat/>
    <w:locked/>
    <w:rsid w:val="005D5BAF"/>
    <w:rPr>
      <w:i/>
      <w:iCs/>
    </w:rPr>
  </w:style>
  <w:style w:type="paragraph" w:customStyle="1" w:styleId="Pa3">
    <w:name w:val="Pa3"/>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paragraph" w:customStyle="1" w:styleId="Pa0">
    <w:name w:val="Pa0"/>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character" w:customStyle="1" w:styleId="A00">
    <w:name w:val="A0"/>
    <w:uiPriority w:val="99"/>
    <w:rsid w:val="0053289E"/>
    <w:rPr>
      <w:rFonts w:ascii="標楷體 副浡渀." w:eastAsia="標楷體 副浡渀." w:cs="標楷體 副浡渀."/>
      <w:color w:val="000000"/>
      <w:sz w:val="20"/>
      <w:szCs w:val="20"/>
    </w:rPr>
  </w:style>
  <w:style w:type="character" w:customStyle="1" w:styleId="A10">
    <w:name w:val="A1"/>
    <w:uiPriority w:val="99"/>
    <w:rsid w:val="0053289E"/>
    <w:rPr>
      <w:rFonts w:ascii="Times New Roman" w:hAnsi="Times New Roman"/>
      <w:color w:val="000000"/>
      <w:sz w:val="21"/>
      <w:szCs w:val="21"/>
    </w:rPr>
  </w:style>
  <w:style w:type="character" w:customStyle="1" w:styleId="fn">
    <w:name w:val="fn"/>
    <w:basedOn w:val="a0"/>
    <w:rsid w:val="004B60CF"/>
  </w:style>
  <w:style w:type="paragraph" w:customStyle="1" w:styleId="Default">
    <w:name w:val="Default"/>
    <w:rsid w:val="00E43081"/>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66688"/>
    <w:pPr>
      <w:widowControl w:val="0"/>
    </w:pPr>
    <w:rPr>
      <w:rFonts w:ascii="Times New Roman" w:hAnsi="Times New Roman"/>
      <w:kern w:val="2"/>
      <w:sz w:val="24"/>
      <w:szCs w:val="24"/>
    </w:rPr>
  </w:style>
  <w:style w:type="paragraph" w:styleId="1">
    <w:name w:val="heading 1"/>
    <w:basedOn w:val="a"/>
    <w:next w:val="a"/>
    <w:link w:val="10"/>
    <w:uiPriority w:val="99"/>
    <w:qFormat/>
    <w:rsid w:val="00DB6ABD"/>
    <w:pPr>
      <w:keepNext/>
      <w:spacing w:before="180" w:after="180" w:line="720" w:lineRule="auto"/>
      <w:outlineLvl w:val="0"/>
    </w:pPr>
    <w:rPr>
      <w:rFonts w:ascii="Cambria" w:hAnsi="Cambria"/>
      <w:b/>
      <w:bCs/>
      <w:kern w:val="52"/>
      <w:sz w:val="52"/>
      <w:szCs w:val="52"/>
    </w:rPr>
  </w:style>
  <w:style w:type="paragraph" w:styleId="4">
    <w:name w:val="heading 4"/>
    <w:basedOn w:val="a"/>
    <w:link w:val="40"/>
    <w:uiPriority w:val="99"/>
    <w:qFormat/>
    <w:rsid w:val="00D8764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B6ABD"/>
    <w:rPr>
      <w:rFonts w:ascii="Cambria" w:eastAsia="新細明體" w:hAnsi="Cambria" w:cs="Times New Roman"/>
      <w:b/>
      <w:bCs/>
      <w:kern w:val="52"/>
      <w:sz w:val="52"/>
      <w:szCs w:val="52"/>
    </w:rPr>
  </w:style>
  <w:style w:type="character" w:customStyle="1" w:styleId="40">
    <w:name w:val="標題 4 字元"/>
    <w:basedOn w:val="a0"/>
    <w:link w:val="4"/>
    <w:uiPriority w:val="99"/>
    <w:locked/>
    <w:rsid w:val="00D87641"/>
    <w:rPr>
      <w:rFonts w:ascii="新細明體" w:eastAsia="新細明體" w:hAnsi="新細明體" w:cs="新細明體"/>
      <w:b/>
      <w:bCs/>
      <w:kern w:val="0"/>
      <w:sz w:val="24"/>
      <w:szCs w:val="24"/>
    </w:rPr>
  </w:style>
  <w:style w:type="paragraph" w:styleId="a3">
    <w:name w:val="header"/>
    <w:basedOn w:val="a"/>
    <w:link w:val="a4"/>
    <w:uiPriority w:val="99"/>
    <w:rsid w:val="00805FCD"/>
    <w:pPr>
      <w:tabs>
        <w:tab w:val="center" w:pos="4153"/>
        <w:tab w:val="right" w:pos="8306"/>
      </w:tabs>
      <w:snapToGrid w:val="0"/>
    </w:pPr>
    <w:rPr>
      <w:sz w:val="20"/>
      <w:szCs w:val="20"/>
    </w:rPr>
  </w:style>
  <w:style w:type="character" w:customStyle="1" w:styleId="a4">
    <w:name w:val="頁首 字元"/>
    <w:basedOn w:val="a0"/>
    <w:link w:val="a3"/>
    <w:uiPriority w:val="99"/>
    <w:locked/>
    <w:rsid w:val="00805FCD"/>
    <w:rPr>
      <w:rFonts w:ascii="Times New Roman" w:eastAsia="新細明體" w:hAnsi="Times New Roman" w:cs="Times New Roman"/>
      <w:sz w:val="20"/>
      <w:szCs w:val="20"/>
    </w:rPr>
  </w:style>
  <w:style w:type="paragraph" w:styleId="a5">
    <w:name w:val="footer"/>
    <w:basedOn w:val="a"/>
    <w:link w:val="a6"/>
    <w:uiPriority w:val="99"/>
    <w:rsid w:val="00805FCD"/>
    <w:pPr>
      <w:tabs>
        <w:tab w:val="center" w:pos="4153"/>
        <w:tab w:val="right" w:pos="8306"/>
      </w:tabs>
      <w:snapToGrid w:val="0"/>
    </w:pPr>
    <w:rPr>
      <w:sz w:val="20"/>
      <w:szCs w:val="20"/>
    </w:rPr>
  </w:style>
  <w:style w:type="character" w:customStyle="1" w:styleId="FooterChar">
    <w:name w:val="Footer Char"/>
    <w:basedOn w:val="a0"/>
    <w:uiPriority w:val="99"/>
    <w:rsid w:val="00FD7200"/>
    <w:rPr>
      <w:rFonts w:ascii="Times New Roman" w:hAnsi="Times New Roman"/>
      <w:kern w:val="2"/>
    </w:rPr>
  </w:style>
  <w:style w:type="character" w:customStyle="1" w:styleId="a6">
    <w:name w:val="頁尾 字元"/>
    <w:basedOn w:val="a0"/>
    <w:link w:val="a5"/>
    <w:uiPriority w:val="99"/>
    <w:locked/>
    <w:rsid w:val="00805FCD"/>
    <w:rPr>
      <w:rFonts w:ascii="Times New Roman" w:eastAsia="新細明體" w:hAnsi="Times New Roman" w:cs="Times New Roman"/>
      <w:sz w:val="20"/>
      <w:szCs w:val="20"/>
    </w:rPr>
  </w:style>
  <w:style w:type="paragraph" w:styleId="a7">
    <w:name w:val="List Paragraph"/>
    <w:basedOn w:val="a"/>
    <w:uiPriority w:val="34"/>
    <w:qFormat/>
    <w:rsid w:val="000D2725"/>
    <w:pPr>
      <w:ind w:leftChars="200" w:left="480"/>
    </w:pPr>
    <w:rPr>
      <w:rFonts w:ascii="Calibri" w:hAnsi="Calibri"/>
      <w:szCs w:val="22"/>
    </w:rPr>
  </w:style>
  <w:style w:type="paragraph" w:styleId="a8">
    <w:name w:val="Balloon Text"/>
    <w:basedOn w:val="a"/>
    <w:link w:val="a9"/>
    <w:uiPriority w:val="99"/>
    <w:semiHidden/>
    <w:rsid w:val="00BD4ACA"/>
    <w:rPr>
      <w:rFonts w:ascii="Cambria" w:hAnsi="Cambria"/>
      <w:sz w:val="18"/>
      <w:szCs w:val="18"/>
    </w:rPr>
  </w:style>
  <w:style w:type="character" w:customStyle="1" w:styleId="a9">
    <w:name w:val="註解方塊文字 字元"/>
    <w:basedOn w:val="a0"/>
    <w:link w:val="a8"/>
    <w:uiPriority w:val="99"/>
    <w:semiHidden/>
    <w:locked/>
    <w:rsid w:val="00BD4ACA"/>
    <w:rPr>
      <w:rFonts w:ascii="Cambria" w:eastAsia="新細明體" w:hAnsi="Cambria" w:cs="Times New Roman"/>
      <w:sz w:val="18"/>
      <w:szCs w:val="18"/>
    </w:rPr>
  </w:style>
  <w:style w:type="paragraph" w:styleId="aa">
    <w:name w:val="Note Heading"/>
    <w:basedOn w:val="a"/>
    <w:next w:val="a"/>
    <w:link w:val="ab"/>
    <w:uiPriority w:val="99"/>
    <w:rsid w:val="00DE29DD"/>
    <w:pPr>
      <w:jc w:val="center"/>
    </w:pPr>
    <w:rPr>
      <w:b/>
      <w:sz w:val="28"/>
      <w:szCs w:val="28"/>
    </w:rPr>
  </w:style>
  <w:style w:type="character" w:customStyle="1" w:styleId="ab">
    <w:name w:val="註釋標題 字元"/>
    <w:basedOn w:val="a0"/>
    <w:link w:val="aa"/>
    <w:uiPriority w:val="99"/>
    <w:locked/>
    <w:rsid w:val="00DE29DD"/>
    <w:rPr>
      <w:rFonts w:ascii="Times New Roman" w:eastAsia="新細明體" w:hAnsi="Times New Roman" w:cs="Times New Roman"/>
      <w:b/>
      <w:sz w:val="28"/>
      <w:szCs w:val="28"/>
    </w:rPr>
  </w:style>
  <w:style w:type="paragraph" w:styleId="ac">
    <w:name w:val="Closing"/>
    <w:basedOn w:val="a"/>
    <w:link w:val="ad"/>
    <w:uiPriority w:val="99"/>
    <w:rsid w:val="00DE29DD"/>
    <w:pPr>
      <w:ind w:leftChars="1800" w:left="100"/>
    </w:pPr>
    <w:rPr>
      <w:b/>
      <w:sz w:val="28"/>
      <w:szCs w:val="28"/>
    </w:rPr>
  </w:style>
  <w:style w:type="character" w:customStyle="1" w:styleId="ad">
    <w:name w:val="結語 字元"/>
    <w:basedOn w:val="a0"/>
    <w:link w:val="ac"/>
    <w:uiPriority w:val="99"/>
    <w:locked/>
    <w:rsid w:val="00DE29DD"/>
    <w:rPr>
      <w:rFonts w:ascii="Times New Roman" w:eastAsia="新細明體" w:hAnsi="Times New Roman" w:cs="Times New Roman"/>
      <w:b/>
      <w:sz w:val="28"/>
      <w:szCs w:val="28"/>
    </w:rPr>
  </w:style>
  <w:style w:type="paragraph" w:customStyle="1" w:styleId="11">
    <w:name w:val="清單段落1"/>
    <w:basedOn w:val="a"/>
    <w:rsid w:val="0075404A"/>
    <w:pPr>
      <w:ind w:leftChars="200" w:left="480"/>
    </w:pPr>
  </w:style>
  <w:style w:type="paragraph" w:styleId="12">
    <w:name w:val="toc 1"/>
    <w:basedOn w:val="a"/>
    <w:next w:val="a"/>
    <w:autoRedefine/>
    <w:uiPriority w:val="99"/>
    <w:semiHidden/>
    <w:rsid w:val="004C59AD"/>
  </w:style>
  <w:style w:type="paragraph" w:styleId="ae">
    <w:name w:val="caption"/>
    <w:basedOn w:val="a"/>
    <w:next w:val="a"/>
    <w:uiPriority w:val="99"/>
    <w:qFormat/>
    <w:rsid w:val="004C59AD"/>
    <w:pPr>
      <w:spacing w:before="120" w:after="120"/>
    </w:pPr>
    <w:rPr>
      <w:sz w:val="20"/>
      <w:szCs w:val="20"/>
    </w:rPr>
  </w:style>
  <w:style w:type="paragraph" w:styleId="af">
    <w:name w:val="Body Text Indent"/>
    <w:basedOn w:val="a"/>
    <w:link w:val="af0"/>
    <w:uiPriority w:val="99"/>
    <w:semiHidden/>
    <w:rsid w:val="004C59AD"/>
    <w:pPr>
      <w:ind w:leftChars="275" w:left="1260" w:hangingChars="250" w:hanging="600"/>
    </w:pPr>
  </w:style>
  <w:style w:type="character" w:customStyle="1" w:styleId="af0">
    <w:name w:val="本文縮排 字元"/>
    <w:basedOn w:val="a0"/>
    <w:link w:val="af"/>
    <w:uiPriority w:val="99"/>
    <w:semiHidden/>
    <w:locked/>
    <w:rsid w:val="004C59AD"/>
    <w:rPr>
      <w:rFonts w:ascii="Times New Roman" w:eastAsia="新細明體" w:hAnsi="Times New Roman" w:cs="Times New Roman"/>
      <w:sz w:val="24"/>
      <w:szCs w:val="24"/>
    </w:rPr>
  </w:style>
  <w:style w:type="table" w:styleId="af1">
    <w:name w:val="Table Grid"/>
    <w:basedOn w:val="a1"/>
    <w:uiPriority w:val="99"/>
    <w:rsid w:val="003E0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F1C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CF1C3F"/>
    <w:rPr>
      <w:rFonts w:ascii="細明體" w:eastAsia="細明體" w:hAnsi="細明體" w:cs="細明體"/>
      <w:kern w:val="0"/>
      <w:sz w:val="24"/>
      <w:szCs w:val="24"/>
    </w:rPr>
  </w:style>
  <w:style w:type="character" w:styleId="af2">
    <w:name w:val="Placeholder Text"/>
    <w:basedOn w:val="a0"/>
    <w:uiPriority w:val="99"/>
    <w:semiHidden/>
    <w:rsid w:val="00F048EC"/>
    <w:rPr>
      <w:rFonts w:cs="Times New Roman"/>
      <w:color w:val="808080"/>
    </w:rPr>
  </w:style>
  <w:style w:type="paragraph" w:styleId="Web">
    <w:name w:val="Normal (Web)"/>
    <w:basedOn w:val="a"/>
    <w:uiPriority w:val="99"/>
    <w:semiHidden/>
    <w:rsid w:val="00BE4CA7"/>
    <w:pPr>
      <w:widowControl/>
      <w:spacing w:before="100" w:beforeAutospacing="1" w:after="100" w:afterAutospacing="1"/>
    </w:pPr>
    <w:rPr>
      <w:rFonts w:ascii="新細明體" w:hAnsi="新細明體" w:cs="新細明體"/>
      <w:kern w:val="0"/>
    </w:rPr>
  </w:style>
  <w:style w:type="character" w:styleId="af3">
    <w:name w:val="Hyperlink"/>
    <w:basedOn w:val="a0"/>
    <w:uiPriority w:val="99"/>
    <w:rsid w:val="008D43A1"/>
    <w:rPr>
      <w:rFonts w:cs="Times New Roman"/>
      <w:color w:val="0000FF"/>
      <w:u w:val="single"/>
    </w:rPr>
  </w:style>
  <w:style w:type="paragraph" w:styleId="af4">
    <w:name w:val="TOC Heading"/>
    <w:basedOn w:val="1"/>
    <w:next w:val="a"/>
    <w:uiPriority w:val="99"/>
    <w:qFormat/>
    <w:rsid w:val="00DB6ABD"/>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99"/>
    <w:semiHidden/>
    <w:rsid w:val="00DB6ABD"/>
    <w:pPr>
      <w:widowControl/>
      <w:spacing w:after="100" w:line="276" w:lineRule="auto"/>
      <w:ind w:left="220"/>
    </w:pPr>
    <w:rPr>
      <w:rFonts w:ascii="Calibri" w:hAnsi="Calibri"/>
      <w:kern w:val="0"/>
      <w:sz w:val="22"/>
      <w:szCs w:val="22"/>
    </w:rPr>
  </w:style>
  <w:style w:type="paragraph" w:styleId="3">
    <w:name w:val="toc 3"/>
    <w:basedOn w:val="a"/>
    <w:next w:val="a"/>
    <w:autoRedefine/>
    <w:uiPriority w:val="99"/>
    <w:semiHidden/>
    <w:rsid w:val="00DB6ABD"/>
    <w:pPr>
      <w:widowControl/>
      <w:spacing w:after="100" w:line="276" w:lineRule="auto"/>
      <w:ind w:left="440"/>
    </w:pPr>
    <w:rPr>
      <w:rFonts w:ascii="Calibri" w:hAnsi="Calibri"/>
      <w:kern w:val="0"/>
      <w:sz w:val="22"/>
      <w:szCs w:val="22"/>
    </w:rPr>
  </w:style>
  <w:style w:type="character" w:customStyle="1" w:styleId="apple-converted-space">
    <w:name w:val="apple-converted-space"/>
    <w:basedOn w:val="a0"/>
    <w:rsid w:val="00DC341F"/>
    <w:rPr>
      <w:rFonts w:cs="Times New Roman"/>
    </w:rPr>
  </w:style>
  <w:style w:type="paragraph" w:styleId="30">
    <w:name w:val="Body Text Indent 3"/>
    <w:basedOn w:val="a"/>
    <w:link w:val="31"/>
    <w:uiPriority w:val="99"/>
    <w:semiHidden/>
    <w:unhideWhenUsed/>
    <w:rsid w:val="003D2FD1"/>
    <w:pPr>
      <w:spacing w:after="120"/>
      <w:ind w:leftChars="200" w:left="480"/>
    </w:pPr>
    <w:rPr>
      <w:sz w:val="16"/>
      <w:szCs w:val="16"/>
    </w:rPr>
  </w:style>
  <w:style w:type="character" w:customStyle="1" w:styleId="31">
    <w:name w:val="本文縮排 3 字元"/>
    <w:basedOn w:val="a0"/>
    <w:link w:val="30"/>
    <w:uiPriority w:val="99"/>
    <w:semiHidden/>
    <w:rsid w:val="003D2FD1"/>
    <w:rPr>
      <w:rFonts w:ascii="Times New Roman" w:hAnsi="Times New Roman"/>
      <w:kern w:val="2"/>
      <w:sz w:val="16"/>
      <w:szCs w:val="16"/>
    </w:rPr>
  </w:style>
  <w:style w:type="paragraph" w:styleId="20">
    <w:name w:val="Body Text Indent 2"/>
    <w:basedOn w:val="a"/>
    <w:link w:val="21"/>
    <w:semiHidden/>
    <w:rsid w:val="009C0CE0"/>
    <w:pPr>
      <w:adjustRightInd w:val="0"/>
      <w:spacing w:line="200" w:lineRule="atLeast"/>
      <w:ind w:firstLine="482"/>
      <w:jc w:val="both"/>
      <w:textAlignment w:val="baseline"/>
    </w:pPr>
    <w:rPr>
      <w:rFonts w:ascii="華康楷書體W5(P)"/>
      <w:kern w:val="0"/>
      <w:sz w:val="26"/>
      <w:szCs w:val="20"/>
    </w:rPr>
  </w:style>
  <w:style w:type="character" w:customStyle="1" w:styleId="21">
    <w:name w:val="本文縮排 2 字元"/>
    <w:basedOn w:val="a0"/>
    <w:link w:val="20"/>
    <w:semiHidden/>
    <w:rsid w:val="009C0CE0"/>
    <w:rPr>
      <w:rFonts w:ascii="華康楷書體W5(P)" w:hAnsi="Times New Roman"/>
      <w:sz w:val="26"/>
    </w:rPr>
  </w:style>
  <w:style w:type="paragraph" w:styleId="af5">
    <w:name w:val="footnote text"/>
    <w:basedOn w:val="a"/>
    <w:link w:val="af6"/>
    <w:uiPriority w:val="99"/>
    <w:semiHidden/>
    <w:unhideWhenUsed/>
    <w:rsid w:val="00D811B3"/>
    <w:pPr>
      <w:snapToGrid w:val="0"/>
    </w:pPr>
    <w:rPr>
      <w:sz w:val="20"/>
      <w:szCs w:val="20"/>
    </w:rPr>
  </w:style>
  <w:style w:type="character" w:customStyle="1" w:styleId="af6">
    <w:name w:val="註腳文字 字元"/>
    <w:basedOn w:val="a0"/>
    <w:link w:val="af5"/>
    <w:uiPriority w:val="99"/>
    <w:semiHidden/>
    <w:rsid w:val="00D811B3"/>
    <w:rPr>
      <w:rFonts w:ascii="Times New Roman" w:hAnsi="Times New Roman"/>
      <w:kern w:val="2"/>
    </w:rPr>
  </w:style>
  <w:style w:type="character" w:styleId="af7">
    <w:name w:val="footnote reference"/>
    <w:basedOn w:val="a0"/>
    <w:uiPriority w:val="99"/>
    <w:semiHidden/>
    <w:unhideWhenUsed/>
    <w:rsid w:val="00D811B3"/>
    <w:rPr>
      <w:vertAlign w:val="superscript"/>
    </w:rPr>
  </w:style>
  <w:style w:type="character" w:styleId="af8">
    <w:name w:val="Emphasis"/>
    <w:basedOn w:val="a0"/>
    <w:uiPriority w:val="20"/>
    <w:qFormat/>
    <w:locked/>
    <w:rsid w:val="005D5BAF"/>
    <w:rPr>
      <w:i/>
      <w:iCs/>
    </w:rPr>
  </w:style>
  <w:style w:type="paragraph" w:customStyle="1" w:styleId="Pa3">
    <w:name w:val="Pa3"/>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paragraph" w:customStyle="1" w:styleId="Pa0">
    <w:name w:val="Pa0"/>
    <w:basedOn w:val="a"/>
    <w:next w:val="a"/>
    <w:uiPriority w:val="99"/>
    <w:rsid w:val="0053289E"/>
    <w:pPr>
      <w:autoSpaceDE w:val="0"/>
      <w:autoSpaceDN w:val="0"/>
      <w:adjustRightInd w:val="0"/>
      <w:spacing w:line="241" w:lineRule="atLeast"/>
    </w:pPr>
    <w:rPr>
      <w:rFonts w:ascii="華康細明體" w:eastAsia="華康細明體" w:hAnsi="Calibri"/>
      <w:kern w:val="0"/>
    </w:rPr>
  </w:style>
  <w:style w:type="character" w:customStyle="1" w:styleId="A00">
    <w:name w:val="A0"/>
    <w:uiPriority w:val="99"/>
    <w:rsid w:val="0053289E"/>
    <w:rPr>
      <w:rFonts w:ascii="標楷體 副浡渀." w:eastAsia="標楷體 副浡渀." w:cs="標楷體 副浡渀."/>
      <w:color w:val="000000"/>
      <w:sz w:val="20"/>
      <w:szCs w:val="20"/>
    </w:rPr>
  </w:style>
  <w:style w:type="character" w:customStyle="1" w:styleId="A10">
    <w:name w:val="A1"/>
    <w:uiPriority w:val="99"/>
    <w:rsid w:val="0053289E"/>
    <w:rPr>
      <w:rFonts w:ascii="Times New Roman" w:hAnsi="Times New Roman"/>
      <w:color w:val="000000"/>
      <w:sz w:val="21"/>
      <w:szCs w:val="21"/>
    </w:rPr>
  </w:style>
  <w:style w:type="character" w:customStyle="1" w:styleId="fn">
    <w:name w:val="fn"/>
    <w:basedOn w:val="a0"/>
    <w:rsid w:val="004B60CF"/>
  </w:style>
  <w:style w:type="paragraph" w:customStyle="1" w:styleId="Default">
    <w:name w:val="Default"/>
    <w:rsid w:val="00E4308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927">
      <w:bodyDiv w:val="1"/>
      <w:marLeft w:val="0"/>
      <w:marRight w:val="0"/>
      <w:marTop w:val="0"/>
      <w:marBottom w:val="0"/>
      <w:divBdr>
        <w:top w:val="none" w:sz="0" w:space="0" w:color="auto"/>
        <w:left w:val="none" w:sz="0" w:space="0" w:color="auto"/>
        <w:bottom w:val="none" w:sz="0" w:space="0" w:color="auto"/>
        <w:right w:val="none" w:sz="0" w:space="0" w:color="auto"/>
      </w:divBdr>
    </w:div>
    <w:div w:id="145830092">
      <w:bodyDiv w:val="1"/>
      <w:marLeft w:val="0"/>
      <w:marRight w:val="0"/>
      <w:marTop w:val="0"/>
      <w:marBottom w:val="0"/>
      <w:divBdr>
        <w:top w:val="none" w:sz="0" w:space="0" w:color="auto"/>
        <w:left w:val="none" w:sz="0" w:space="0" w:color="auto"/>
        <w:bottom w:val="none" w:sz="0" w:space="0" w:color="auto"/>
        <w:right w:val="none" w:sz="0" w:space="0" w:color="auto"/>
      </w:divBdr>
    </w:div>
    <w:div w:id="210187752">
      <w:bodyDiv w:val="1"/>
      <w:marLeft w:val="0"/>
      <w:marRight w:val="0"/>
      <w:marTop w:val="0"/>
      <w:marBottom w:val="0"/>
      <w:divBdr>
        <w:top w:val="none" w:sz="0" w:space="0" w:color="auto"/>
        <w:left w:val="none" w:sz="0" w:space="0" w:color="auto"/>
        <w:bottom w:val="none" w:sz="0" w:space="0" w:color="auto"/>
        <w:right w:val="none" w:sz="0" w:space="0" w:color="auto"/>
      </w:divBdr>
    </w:div>
    <w:div w:id="277181131">
      <w:bodyDiv w:val="1"/>
      <w:marLeft w:val="0"/>
      <w:marRight w:val="0"/>
      <w:marTop w:val="0"/>
      <w:marBottom w:val="0"/>
      <w:divBdr>
        <w:top w:val="none" w:sz="0" w:space="0" w:color="auto"/>
        <w:left w:val="none" w:sz="0" w:space="0" w:color="auto"/>
        <w:bottom w:val="none" w:sz="0" w:space="0" w:color="auto"/>
        <w:right w:val="none" w:sz="0" w:space="0" w:color="auto"/>
      </w:divBdr>
    </w:div>
    <w:div w:id="299389008">
      <w:bodyDiv w:val="1"/>
      <w:marLeft w:val="0"/>
      <w:marRight w:val="0"/>
      <w:marTop w:val="0"/>
      <w:marBottom w:val="0"/>
      <w:divBdr>
        <w:top w:val="none" w:sz="0" w:space="0" w:color="auto"/>
        <w:left w:val="none" w:sz="0" w:space="0" w:color="auto"/>
        <w:bottom w:val="none" w:sz="0" w:space="0" w:color="auto"/>
        <w:right w:val="none" w:sz="0" w:space="0" w:color="auto"/>
      </w:divBdr>
    </w:div>
    <w:div w:id="301927577">
      <w:bodyDiv w:val="1"/>
      <w:marLeft w:val="0"/>
      <w:marRight w:val="0"/>
      <w:marTop w:val="0"/>
      <w:marBottom w:val="0"/>
      <w:divBdr>
        <w:top w:val="none" w:sz="0" w:space="0" w:color="auto"/>
        <w:left w:val="none" w:sz="0" w:space="0" w:color="auto"/>
        <w:bottom w:val="none" w:sz="0" w:space="0" w:color="auto"/>
        <w:right w:val="none" w:sz="0" w:space="0" w:color="auto"/>
      </w:divBdr>
    </w:div>
    <w:div w:id="373625285">
      <w:bodyDiv w:val="1"/>
      <w:marLeft w:val="0"/>
      <w:marRight w:val="0"/>
      <w:marTop w:val="0"/>
      <w:marBottom w:val="0"/>
      <w:divBdr>
        <w:top w:val="none" w:sz="0" w:space="0" w:color="auto"/>
        <w:left w:val="none" w:sz="0" w:space="0" w:color="auto"/>
        <w:bottom w:val="none" w:sz="0" w:space="0" w:color="auto"/>
        <w:right w:val="none" w:sz="0" w:space="0" w:color="auto"/>
      </w:divBdr>
    </w:div>
    <w:div w:id="408817030">
      <w:bodyDiv w:val="1"/>
      <w:marLeft w:val="0"/>
      <w:marRight w:val="0"/>
      <w:marTop w:val="0"/>
      <w:marBottom w:val="0"/>
      <w:divBdr>
        <w:top w:val="none" w:sz="0" w:space="0" w:color="auto"/>
        <w:left w:val="none" w:sz="0" w:space="0" w:color="auto"/>
        <w:bottom w:val="none" w:sz="0" w:space="0" w:color="auto"/>
        <w:right w:val="none" w:sz="0" w:space="0" w:color="auto"/>
      </w:divBdr>
    </w:div>
    <w:div w:id="422262120">
      <w:bodyDiv w:val="1"/>
      <w:marLeft w:val="0"/>
      <w:marRight w:val="0"/>
      <w:marTop w:val="0"/>
      <w:marBottom w:val="0"/>
      <w:divBdr>
        <w:top w:val="none" w:sz="0" w:space="0" w:color="auto"/>
        <w:left w:val="none" w:sz="0" w:space="0" w:color="auto"/>
        <w:bottom w:val="none" w:sz="0" w:space="0" w:color="auto"/>
        <w:right w:val="none" w:sz="0" w:space="0" w:color="auto"/>
      </w:divBdr>
    </w:div>
    <w:div w:id="461730842">
      <w:bodyDiv w:val="1"/>
      <w:marLeft w:val="0"/>
      <w:marRight w:val="0"/>
      <w:marTop w:val="0"/>
      <w:marBottom w:val="0"/>
      <w:divBdr>
        <w:top w:val="none" w:sz="0" w:space="0" w:color="auto"/>
        <w:left w:val="none" w:sz="0" w:space="0" w:color="auto"/>
        <w:bottom w:val="none" w:sz="0" w:space="0" w:color="auto"/>
        <w:right w:val="none" w:sz="0" w:space="0" w:color="auto"/>
      </w:divBdr>
    </w:div>
    <w:div w:id="465860163">
      <w:bodyDiv w:val="1"/>
      <w:marLeft w:val="0"/>
      <w:marRight w:val="0"/>
      <w:marTop w:val="0"/>
      <w:marBottom w:val="0"/>
      <w:divBdr>
        <w:top w:val="none" w:sz="0" w:space="0" w:color="auto"/>
        <w:left w:val="none" w:sz="0" w:space="0" w:color="auto"/>
        <w:bottom w:val="none" w:sz="0" w:space="0" w:color="auto"/>
        <w:right w:val="none" w:sz="0" w:space="0" w:color="auto"/>
      </w:divBdr>
    </w:div>
    <w:div w:id="486167983">
      <w:marLeft w:val="0"/>
      <w:marRight w:val="0"/>
      <w:marTop w:val="0"/>
      <w:marBottom w:val="0"/>
      <w:divBdr>
        <w:top w:val="none" w:sz="0" w:space="0" w:color="auto"/>
        <w:left w:val="none" w:sz="0" w:space="0" w:color="auto"/>
        <w:bottom w:val="none" w:sz="0" w:space="0" w:color="auto"/>
        <w:right w:val="none" w:sz="0" w:space="0" w:color="auto"/>
      </w:divBdr>
    </w:div>
    <w:div w:id="515463683">
      <w:bodyDiv w:val="1"/>
      <w:marLeft w:val="0"/>
      <w:marRight w:val="0"/>
      <w:marTop w:val="0"/>
      <w:marBottom w:val="0"/>
      <w:divBdr>
        <w:top w:val="none" w:sz="0" w:space="0" w:color="auto"/>
        <w:left w:val="none" w:sz="0" w:space="0" w:color="auto"/>
        <w:bottom w:val="none" w:sz="0" w:space="0" w:color="auto"/>
        <w:right w:val="none" w:sz="0" w:space="0" w:color="auto"/>
      </w:divBdr>
    </w:div>
    <w:div w:id="521357519">
      <w:bodyDiv w:val="1"/>
      <w:marLeft w:val="0"/>
      <w:marRight w:val="0"/>
      <w:marTop w:val="0"/>
      <w:marBottom w:val="0"/>
      <w:divBdr>
        <w:top w:val="none" w:sz="0" w:space="0" w:color="auto"/>
        <w:left w:val="none" w:sz="0" w:space="0" w:color="auto"/>
        <w:bottom w:val="none" w:sz="0" w:space="0" w:color="auto"/>
        <w:right w:val="none" w:sz="0" w:space="0" w:color="auto"/>
      </w:divBdr>
    </w:div>
    <w:div w:id="524637972">
      <w:bodyDiv w:val="1"/>
      <w:marLeft w:val="0"/>
      <w:marRight w:val="0"/>
      <w:marTop w:val="0"/>
      <w:marBottom w:val="0"/>
      <w:divBdr>
        <w:top w:val="none" w:sz="0" w:space="0" w:color="auto"/>
        <w:left w:val="none" w:sz="0" w:space="0" w:color="auto"/>
        <w:bottom w:val="none" w:sz="0" w:space="0" w:color="auto"/>
        <w:right w:val="none" w:sz="0" w:space="0" w:color="auto"/>
      </w:divBdr>
    </w:div>
    <w:div w:id="533545681">
      <w:bodyDiv w:val="1"/>
      <w:marLeft w:val="0"/>
      <w:marRight w:val="0"/>
      <w:marTop w:val="0"/>
      <w:marBottom w:val="0"/>
      <w:divBdr>
        <w:top w:val="none" w:sz="0" w:space="0" w:color="auto"/>
        <w:left w:val="none" w:sz="0" w:space="0" w:color="auto"/>
        <w:bottom w:val="none" w:sz="0" w:space="0" w:color="auto"/>
        <w:right w:val="none" w:sz="0" w:space="0" w:color="auto"/>
      </w:divBdr>
    </w:div>
    <w:div w:id="595942741">
      <w:bodyDiv w:val="1"/>
      <w:marLeft w:val="0"/>
      <w:marRight w:val="0"/>
      <w:marTop w:val="0"/>
      <w:marBottom w:val="0"/>
      <w:divBdr>
        <w:top w:val="none" w:sz="0" w:space="0" w:color="auto"/>
        <w:left w:val="none" w:sz="0" w:space="0" w:color="auto"/>
        <w:bottom w:val="none" w:sz="0" w:space="0" w:color="auto"/>
        <w:right w:val="none" w:sz="0" w:space="0" w:color="auto"/>
      </w:divBdr>
    </w:div>
    <w:div w:id="597521568">
      <w:bodyDiv w:val="1"/>
      <w:marLeft w:val="0"/>
      <w:marRight w:val="0"/>
      <w:marTop w:val="0"/>
      <w:marBottom w:val="0"/>
      <w:divBdr>
        <w:top w:val="none" w:sz="0" w:space="0" w:color="auto"/>
        <w:left w:val="none" w:sz="0" w:space="0" w:color="auto"/>
        <w:bottom w:val="none" w:sz="0" w:space="0" w:color="auto"/>
        <w:right w:val="none" w:sz="0" w:space="0" w:color="auto"/>
      </w:divBdr>
    </w:div>
    <w:div w:id="696277151">
      <w:bodyDiv w:val="1"/>
      <w:marLeft w:val="0"/>
      <w:marRight w:val="0"/>
      <w:marTop w:val="0"/>
      <w:marBottom w:val="0"/>
      <w:divBdr>
        <w:top w:val="none" w:sz="0" w:space="0" w:color="auto"/>
        <w:left w:val="none" w:sz="0" w:space="0" w:color="auto"/>
        <w:bottom w:val="none" w:sz="0" w:space="0" w:color="auto"/>
        <w:right w:val="none" w:sz="0" w:space="0" w:color="auto"/>
      </w:divBdr>
    </w:div>
    <w:div w:id="804935095">
      <w:bodyDiv w:val="1"/>
      <w:marLeft w:val="0"/>
      <w:marRight w:val="0"/>
      <w:marTop w:val="0"/>
      <w:marBottom w:val="0"/>
      <w:divBdr>
        <w:top w:val="none" w:sz="0" w:space="0" w:color="auto"/>
        <w:left w:val="none" w:sz="0" w:space="0" w:color="auto"/>
        <w:bottom w:val="none" w:sz="0" w:space="0" w:color="auto"/>
        <w:right w:val="none" w:sz="0" w:space="0" w:color="auto"/>
      </w:divBdr>
    </w:div>
    <w:div w:id="809203955">
      <w:bodyDiv w:val="1"/>
      <w:marLeft w:val="0"/>
      <w:marRight w:val="0"/>
      <w:marTop w:val="0"/>
      <w:marBottom w:val="0"/>
      <w:divBdr>
        <w:top w:val="none" w:sz="0" w:space="0" w:color="auto"/>
        <w:left w:val="none" w:sz="0" w:space="0" w:color="auto"/>
        <w:bottom w:val="none" w:sz="0" w:space="0" w:color="auto"/>
        <w:right w:val="none" w:sz="0" w:space="0" w:color="auto"/>
      </w:divBdr>
    </w:div>
    <w:div w:id="814225856">
      <w:bodyDiv w:val="1"/>
      <w:marLeft w:val="0"/>
      <w:marRight w:val="0"/>
      <w:marTop w:val="0"/>
      <w:marBottom w:val="0"/>
      <w:divBdr>
        <w:top w:val="none" w:sz="0" w:space="0" w:color="auto"/>
        <w:left w:val="none" w:sz="0" w:space="0" w:color="auto"/>
        <w:bottom w:val="none" w:sz="0" w:space="0" w:color="auto"/>
        <w:right w:val="none" w:sz="0" w:space="0" w:color="auto"/>
      </w:divBdr>
    </w:div>
    <w:div w:id="901598886">
      <w:bodyDiv w:val="1"/>
      <w:marLeft w:val="0"/>
      <w:marRight w:val="0"/>
      <w:marTop w:val="0"/>
      <w:marBottom w:val="0"/>
      <w:divBdr>
        <w:top w:val="none" w:sz="0" w:space="0" w:color="auto"/>
        <w:left w:val="none" w:sz="0" w:space="0" w:color="auto"/>
        <w:bottom w:val="none" w:sz="0" w:space="0" w:color="auto"/>
        <w:right w:val="none" w:sz="0" w:space="0" w:color="auto"/>
      </w:divBdr>
    </w:div>
    <w:div w:id="1098254367">
      <w:bodyDiv w:val="1"/>
      <w:marLeft w:val="0"/>
      <w:marRight w:val="0"/>
      <w:marTop w:val="0"/>
      <w:marBottom w:val="0"/>
      <w:divBdr>
        <w:top w:val="none" w:sz="0" w:space="0" w:color="auto"/>
        <w:left w:val="none" w:sz="0" w:space="0" w:color="auto"/>
        <w:bottom w:val="none" w:sz="0" w:space="0" w:color="auto"/>
        <w:right w:val="none" w:sz="0" w:space="0" w:color="auto"/>
      </w:divBdr>
    </w:div>
    <w:div w:id="1129662811">
      <w:bodyDiv w:val="1"/>
      <w:marLeft w:val="0"/>
      <w:marRight w:val="0"/>
      <w:marTop w:val="0"/>
      <w:marBottom w:val="0"/>
      <w:divBdr>
        <w:top w:val="none" w:sz="0" w:space="0" w:color="auto"/>
        <w:left w:val="none" w:sz="0" w:space="0" w:color="auto"/>
        <w:bottom w:val="none" w:sz="0" w:space="0" w:color="auto"/>
        <w:right w:val="none" w:sz="0" w:space="0" w:color="auto"/>
      </w:divBdr>
    </w:div>
    <w:div w:id="1246570456">
      <w:bodyDiv w:val="1"/>
      <w:marLeft w:val="0"/>
      <w:marRight w:val="0"/>
      <w:marTop w:val="0"/>
      <w:marBottom w:val="0"/>
      <w:divBdr>
        <w:top w:val="none" w:sz="0" w:space="0" w:color="auto"/>
        <w:left w:val="none" w:sz="0" w:space="0" w:color="auto"/>
        <w:bottom w:val="none" w:sz="0" w:space="0" w:color="auto"/>
        <w:right w:val="none" w:sz="0" w:space="0" w:color="auto"/>
      </w:divBdr>
    </w:div>
    <w:div w:id="1255091052">
      <w:bodyDiv w:val="1"/>
      <w:marLeft w:val="0"/>
      <w:marRight w:val="0"/>
      <w:marTop w:val="0"/>
      <w:marBottom w:val="0"/>
      <w:divBdr>
        <w:top w:val="none" w:sz="0" w:space="0" w:color="auto"/>
        <w:left w:val="none" w:sz="0" w:space="0" w:color="auto"/>
        <w:bottom w:val="none" w:sz="0" w:space="0" w:color="auto"/>
        <w:right w:val="none" w:sz="0" w:space="0" w:color="auto"/>
      </w:divBdr>
    </w:div>
    <w:div w:id="1258713577">
      <w:bodyDiv w:val="1"/>
      <w:marLeft w:val="0"/>
      <w:marRight w:val="0"/>
      <w:marTop w:val="0"/>
      <w:marBottom w:val="0"/>
      <w:divBdr>
        <w:top w:val="none" w:sz="0" w:space="0" w:color="auto"/>
        <w:left w:val="none" w:sz="0" w:space="0" w:color="auto"/>
        <w:bottom w:val="none" w:sz="0" w:space="0" w:color="auto"/>
        <w:right w:val="none" w:sz="0" w:space="0" w:color="auto"/>
      </w:divBdr>
    </w:div>
    <w:div w:id="1333685205">
      <w:bodyDiv w:val="1"/>
      <w:marLeft w:val="0"/>
      <w:marRight w:val="0"/>
      <w:marTop w:val="0"/>
      <w:marBottom w:val="0"/>
      <w:divBdr>
        <w:top w:val="none" w:sz="0" w:space="0" w:color="auto"/>
        <w:left w:val="none" w:sz="0" w:space="0" w:color="auto"/>
        <w:bottom w:val="none" w:sz="0" w:space="0" w:color="auto"/>
        <w:right w:val="none" w:sz="0" w:space="0" w:color="auto"/>
      </w:divBdr>
    </w:div>
    <w:div w:id="1340621755">
      <w:bodyDiv w:val="1"/>
      <w:marLeft w:val="0"/>
      <w:marRight w:val="0"/>
      <w:marTop w:val="0"/>
      <w:marBottom w:val="0"/>
      <w:divBdr>
        <w:top w:val="none" w:sz="0" w:space="0" w:color="auto"/>
        <w:left w:val="none" w:sz="0" w:space="0" w:color="auto"/>
        <w:bottom w:val="none" w:sz="0" w:space="0" w:color="auto"/>
        <w:right w:val="none" w:sz="0" w:space="0" w:color="auto"/>
      </w:divBdr>
    </w:div>
    <w:div w:id="1451435452">
      <w:bodyDiv w:val="1"/>
      <w:marLeft w:val="0"/>
      <w:marRight w:val="0"/>
      <w:marTop w:val="0"/>
      <w:marBottom w:val="0"/>
      <w:divBdr>
        <w:top w:val="none" w:sz="0" w:space="0" w:color="auto"/>
        <w:left w:val="none" w:sz="0" w:space="0" w:color="auto"/>
        <w:bottom w:val="none" w:sz="0" w:space="0" w:color="auto"/>
        <w:right w:val="none" w:sz="0" w:space="0" w:color="auto"/>
      </w:divBdr>
    </w:div>
    <w:div w:id="1483960605">
      <w:bodyDiv w:val="1"/>
      <w:marLeft w:val="0"/>
      <w:marRight w:val="0"/>
      <w:marTop w:val="0"/>
      <w:marBottom w:val="0"/>
      <w:divBdr>
        <w:top w:val="none" w:sz="0" w:space="0" w:color="auto"/>
        <w:left w:val="none" w:sz="0" w:space="0" w:color="auto"/>
        <w:bottom w:val="none" w:sz="0" w:space="0" w:color="auto"/>
        <w:right w:val="none" w:sz="0" w:space="0" w:color="auto"/>
      </w:divBdr>
    </w:div>
    <w:div w:id="1529417080">
      <w:bodyDiv w:val="1"/>
      <w:marLeft w:val="0"/>
      <w:marRight w:val="0"/>
      <w:marTop w:val="0"/>
      <w:marBottom w:val="0"/>
      <w:divBdr>
        <w:top w:val="none" w:sz="0" w:space="0" w:color="auto"/>
        <w:left w:val="none" w:sz="0" w:space="0" w:color="auto"/>
        <w:bottom w:val="none" w:sz="0" w:space="0" w:color="auto"/>
        <w:right w:val="none" w:sz="0" w:space="0" w:color="auto"/>
      </w:divBdr>
    </w:div>
    <w:div w:id="1547137179">
      <w:bodyDiv w:val="1"/>
      <w:marLeft w:val="0"/>
      <w:marRight w:val="0"/>
      <w:marTop w:val="0"/>
      <w:marBottom w:val="0"/>
      <w:divBdr>
        <w:top w:val="none" w:sz="0" w:space="0" w:color="auto"/>
        <w:left w:val="none" w:sz="0" w:space="0" w:color="auto"/>
        <w:bottom w:val="none" w:sz="0" w:space="0" w:color="auto"/>
        <w:right w:val="none" w:sz="0" w:space="0" w:color="auto"/>
      </w:divBdr>
    </w:div>
    <w:div w:id="1547525630">
      <w:bodyDiv w:val="1"/>
      <w:marLeft w:val="0"/>
      <w:marRight w:val="0"/>
      <w:marTop w:val="0"/>
      <w:marBottom w:val="0"/>
      <w:divBdr>
        <w:top w:val="none" w:sz="0" w:space="0" w:color="auto"/>
        <w:left w:val="none" w:sz="0" w:space="0" w:color="auto"/>
        <w:bottom w:val="none" w:sz="0" w:space="0" w:color="auto"/>
        <w:right w:val="none" w:sz="0" w:space="0" w:color="auto"/>
      </w:divBdr>
    </w:div>
    <w:div w:id="1588419357">
      <w:bodyDiv w:val="1"/>
      <w:marLeft w:val="0"/>
      <w:marRight w:val="0"/>
      <w:marTop w:val="0"/>
      <w:marBottom w:val="0"/>
      <w:divBdr>
        <w:top w:val="none" w:sz="0" w:space="0" w:color="auto"/>
        <w:left w:val="none" w:sz="0" w:space="0" w:color="auto"/>
        <w:bottom w:val="none" w:sz="0" w:space="0" w:color="auto"/>
        <w:right w:val="none" w:sz="0" w:space="0" w:color="auto"/>
      </w:divBdr>
    </w:div>
    <w:div w:id="1645043149">
      <w:bodyDiv w:val="1"/>
      <w:marLeft w:val="0"/>
      <w:marRight w:val="0"/>
      <w:marTop w:val="0"/>
      <w:marBottom w:val="0"/>
      <w:divBdr>
        <w:top w:val="none" w:sz="0" w:space="0" w:color="auto"/>
        <w:left w:val="none" w:sz="0" w:space="0" w:color="auto"/>
        <w:bottom w:val="none" w:sz="0" w:space="0" w:color="auto"/>
        <w:right w:val="none" w:sz="0" w:space="0" w:color="auto"/>
      </w:divBdr>
    </w:div>
    <w:div w:id="1649431422">
      <w:bodyDiv w:val="1"/>
      <w:marLeft w:val="0"/>
      <w:marRight w:val="0"/>
      <w:marTop w:val="0"/>
      <w:marBottom w:val="0"/>
      <w:divBdr>
        <w:top w:val="none" w:sz="0" w:space="0" w:color="auto"/>
        <w:left w:val="none" w:sz="0" w:space="0" w:color="auto"/>
        <w:bottom w:val="none" w:sz="0" w:space="0" w:color="auto"/>
        <w:right w:val="none" w:sz="0" w:space="0" w:color="auto"/>
      </w:divBdr>
    </w:div>
    <w:div w:id="1760711557">
      <w:bodyDiv w:val="1"/>
      <w:marLeft w:val="0"/>
      <w:marRight w:val="0"/>
      <w:marTop w:val="0"/>
      <w:marBottom w:val="0"/>
      <w:divBdr>
        <w:top w:val="none" w:sz="0" w:space="0" w:color="auto"/>
        <w:left w:val="none" w:sz="0" w:space="0" w:color="auto"/>
        <w:bottom w:val="none" w:sz="0" w:space="0" w:color="auto"/>
        <w:right w:val="none" w:sz="0" w:space="0" w:color="auto"/>
      </w:divBdr>
    </w:div>
    <w:div w:id="1774862720">
      <w:bodyDiv w:val="1"/>
      <w:marLeft w:val="0"/>
      <w:marRight w:val="0"/>
      <w:marTop w:val="0"/>
      <w:marBottom w:val="0"/>
      <w:divBdr>
        <w:top w:val="none" w:sz="0" w:space="0" w:color="auto"/>
        <w:left w:val="none" w:sz="0" w:space="0" w:color="auto"/>
        <w:bottom w:val="none" w:sz="0" w:space="0" w:color="auto"/>
        <w:right w:val="none" w:sz="0" w:space="0" w:color="auto"/>
      </w:divBdr>
    </w:div>
    <w:div w:id="1854026553">
      <w:bodyDiv w:val="1"/>
      <w:marLeft w:val="0"/>
      <w:marRight w:val="0"/>
      <w:marTop w:val="0"/>
      <w:marBottom w:val="0"/>
      <w:divBdr>
        <w:top w:val="none" w:sz="0" w:space="0" w:color="auto"/>
        <w:left w:val="none" w:sz="0" w:space="0" w:color="auto"/>
        <w:bottom w:val="none" w:sz="0" w:space="0" w:color="auto"/>
        <w:right w:val="none" w:sz="0" w:space="0" w:color="auto"/>
      </w:divBdr>
    </w:div>
    <w:div w:id="1915579455">
      <w:bodyDiv w:val="1"/>
      <w:marLeft w:val="0"/>
      <w:marRight w:val="0"/>
      <w:marTop w:val="0"/>
      <w:marBottom w:val="0"/>
      <w:divBdr>
        <w:top w:val="none" w:sz="0" w:space="0" w:color="auto"/>
        <w:left w:val="none" w:sz="0" w:space="0" w:color="auto"/>
        <w:bottom w:val="none" w:sz="0" w:space="0" w:color="auto"/>
        <w:right w:val="none" w:sz="0" w:space="0" w:color="auto"/>
      </w:divBdr>
    </w:div>
    <w:div w:id="19919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56730-94E5-49BC-A1B9-871C79D05D81}" type="doc">
      <dgm:prSet loTypeId="urn:microsoft.com/office/officeart/2005/8/layout/process2" loCatId="process" qsTypeId="urn:microsoft.com/office/officeart/2005/8/quickstyle/simple1" qsCatId="simple" csTypeId="urn:microsoft.com/office/officeart/2005/8/colors/accent0_2" csCatId="mainScheme" phldr="1"/>
      <dgm:spPr/>
    </dgm:pt>
    <dgm:pt modelId="{E0E2E880-894E-498C-9E0E-623DB9AB3FEB}">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研究動機與目的</a:t>
          </a:r>
        </a:p>
      </dgm:t>
    </dgm:pt>
    <dgm:pt modelId="{187516A2-996B-4E78-A75F-B371E5D28646}" type="parTrans" cxnId="{58A416E7-15B9-4DD8-A68A-A5094D1B42E8}">
      <dgm:prSet/>
      <dgm:spPr/>
      <dgm:t>
        <a:bodyPr/>
        <a:lstStyle/>
        <a:p>
          <a:endParaRPr lang="zh-TW" altLang="en-US" sz="1200"/>
        </a:p>
      </dgm:t>
    </dgm:pt>
    <dgm:pt modelId="{A200CBBC-510F-43A4-98EA-8B82CCEA09AC}" type="sibTrans" cxnId="{58A416E7-15B9-4DD8-A68A-A5094D1B42E8}">
      <dgm:prSet custT="1"/>
      <dgm:spPr>
        <a:solidFill>
          <a:schemeClr val="tx1"/>
        </a:solidFill>
      </dgm:spPr>
      <dgm:t>
        <a:bodyPr/>
        <a:lstStyle/>
        <a:p>
          <a:endParaRPr lang="zh-TW" altLang="en-US" sz="1200"/>
        </a:p>
      </dgm:t>
    </dgm:pt>
    <dgm:pt modelId="{6F72BECE-FEB9-4CCE-8D6B-21631C7A6835}">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文獻探討</a:t>
          </a:r>
        </a:p>
      </dgm:t>
    </dgm:pt>
    <dgm:pt modelId="{3C429A6F-34A1-4310-AF80-BCD70D830FB5}" type="parTrans" cxnId="{5BE273F9-EBB4-4A60-93DE-8067AEB0A518}">
      <dgm:prSet/>
      <dgm:spPr/>
      <dgm:t>
        <a:bodyPr/>
        <a:lstStyle/>
        <a:p>
          <a:endParaRPr lang="zh-TW" altLang="en-US" sz="1200"/>
        </a:p>
      </dgm:t>
    </dgm:pt>
    <dgm:pt modelId="{0E26C74A-2EEB-406E-B0CF-8813492A20E6}" type="sibTrans" cxnId="{5BE273F9-EBB4-4A60-93DE-8067AEB0A518}">
      <dgm:prSet custT="1"/>
      <dgm:spPr>
        <a:solidFill>
          <a:schemeClr val="tx1"/>
        </a:solidFill>
      </dgm:spPr>
      <dgm:t>
        <a:bodyPr/>
        <a:lstStyle/>
        <a:p>
          <a:endParaRPr lang="zh-TW" altLang="en-US" sz="1200"/>
        </a:p>
      </dgm:t>
    </dgm:pt>
    <dgm:pt modelId="{4261445F-774D-40B8-AF50-0C7FFED50526}">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質化分析</a:t>
          </a:r>
        </a:p>
      </dgm:t>
    </dgm:pt>
    <dgm:pt modelId="{8955A314-1BE3-4001-8F6F-37B5DD8D15F6}" type="parTrans" cxnId="{0220A812-CBA5-45C7-B843-6B86C311D08B}">
      <dgm:prSet/>
      <dgm:spPr/>
      <dgm:t>
        <a:bodyPr/>
        <a:lstStyle/>
        <a:p>
          <a:endParaRPr lang="zh-TW" altLang="en-US" sz="1200"/>
        </a:p>
      </dgm:t>
    </dgm:pt>
    <dgm:pt modelId="{D4638637-01AB-42A7-87E5-2E3F64391D63}" type="sibTrans" cxnId="{0220A812-CBA5-45C7-B843-6B86C311D08B}">
      <dgm:prSet custT="1"/>
      <dgm:spPr>
        <a:solidFill>
          <a:schemeClr val="tx1"/>
        </a:solidFill>
      </dgm:spPr>
      <dgm:t>
        <a:bodyPr/>
        <a:lstStyle/>
        <a:p>
          <a:endParaRPr lang="zh-TW" altLang="en-US" sz="1200"/>
        </a:p>
      </dgm:t>
    </dgm:pt>
    <dgm:pt modelId="{8D26D5FB-F7A7-4CCC-AA76-29D958C69DF3}">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問卷設計與試測</a:t>
          </a:r>
        </a:p>
      </dgm:t>
    </dgm:pt>
    <dgm:pt modelId="{528BC6F3-AE2B-4615-A9AF-FA8A557519A1}" type="parTrans" cxnId="{2EC5541F-9B69-4D93-8A2D-F3DF9F377E45}">
      <dgm:prSet/>
      <dgm:spPr/>
      <dgm:t>
        <a:bodyPr/>
        <a:lstStyle/>
        <a:p>
          <a:endParaRPr lang="zh-TW" altLang="en-US" sz="1200"/>
        </a:p>
      </dgm:t>
    </dgm:pt>
    <dgm:pt modelId="{486CC978-DC49-4BEB-8F42-306A7B9C4096}" type="sibTrans" cxnId="{2EC5541F-9B69-4D93-8A2D-F3DF9F377E45}">
      <dgm:prSet custT="1"/>
      <dgm:spPr>
        <a:solidFill>
          <a:schemeClr val="tx1"/>
        </a:solidFill>
      </dgm:spPr>
      <dgm:t>
        <a:bodyPr/>
        <a:lstStyle/>
        <a:p>
          <a:endParaRPr lang="zh-TW" altLang="en-US" sz="1200"/>
        </a:p>
      </dgm:t>
    </dgm:pt>
    <dgm:pt modelId="{7BEC4969-6B9A-4ED2-9352-5E8A7B184EBD}">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問卷調查</a:t>
          </a:r>
        </a:p>
      </dgm:t>
    </dgm:pt>
    <dgm:pt modelId="{BBE035B8-83A3-494A-A8DC-8AD029738474}" type="parTrans" cxnId="{67D71CD1-485A-42CA-BF57-8C36B88DFEB7}">
      <dgm:prSet/>
      <dgm:spPr/>
      <dgm:t>
        <a:bodyPr/>
        <a:lstStyle/>
        <a:p>
          <a:endParaRPr lang="zh-TW" altLang="en-US" sz="1200"/>
        </a:p>
      </dgm:t>
    </dgm:pt>
    <dgm:pt modelId="{23D09869-FA7D-4262-B5D4-1C52BB91D0F2}" type="sibTrans" cxnId="{67D71CD1-485A-42CA-BF57-8C36B88DFEB7}">
      <dgm:prSet custT="1"/>
      <dgm:spPr>
        <a:solidFill>
          <a:schemeClr val="tx1"/>
        </a:solidFill>
      </dgm:spPr>
      <dgm:t>
        <a:bodyPr/>
        <a:lstStyle/>
        <a:p>
          <a:endParaRPr lang="zh-TW" altLang="en-US" sz="1200"/>
        </a:p>
      </dgm:t>
    </dgm:pt>
    <dgm:pt modelId="{62E35E45-C9F0-415A-B77A-9DBFDF53D950}">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資料分析與推論</a:t>
          </a:r>
        </a:p>
      </dgm:t>
    </dgm:pt>
    <dgm:pt modelId="{AA52C821-AF3D-448E-A595-72176B992AE9}" type="parTrans" cxnId="{23AE1773-319D-4F0B-9D97-86192AB84C0F}">
      <dgm:prSet/>
      <dgm:spPr/>
      <dgm:t>
        <a:bodyPr/>
        <a:lstStyle/>
        <a:p>
          <a:endParaRPr lang="zh-TW" altLang="en-US" sz="1200"/>
        </a:p>
      </dgm:t>
    </dgm:pt>
    <dgm:pt modelId="{083D531C-B6F0-4EC8-A419-096651F66CBD}" type="sibTrans" cxnId="{23AE1773-319D-4F0B-9D97-86192AB84C0F}">
      <dgm:prSet custT="1"/>
      <dgm:spPr>
        <a:solidFill>
          <a:schemeClr val="tx1"/>
        </a:solidFill>
      </dgm:spPr>
      <dgm:t>
        <a:bodyPr/>
        <a:lstStyle/>
        <a:p>
          <a:endParaRPr lang="zh-TW" altLang="en-US" sz="1200"/>
        </a:p>
      </dgm:t>
    </dgm:pt>
    <dgm:pt modelId="{53C7CB01-E95A-4E80-8535-E6752F3C4495}">
      <dgm:prSet phldrT="[文字]" custT="1"/>
      <dgm:spPr>
        <a:ln>
          <a:solidFill>
            <a:schemeClr val="tx1"/>
          </a:solidFill>
        </a:ln>
      </dgm:spPr>
      <dgm:t>
        <a:bodyPr/>
        <a:lstStyle/>
        <a:p>
          <a:r>
            <a:rPr lang="zh-TW" altLang="en-US" sz="1400">
              <a:solidFill>
                <a:schemeClr val="tx1"/>
              </a:solidFill>
              <a:latin typeface="標楷體" panose="03000509000000000000" pitchFamily="65" charset="-120"/>
              <a:ea typeface="標楷體" panose="03000509000000000000" pitchFamily="65" charset="-120"/>
            </a:rPr>
            <a:t>結論與建議</a:t>
          </a:r>
        </a:p>
      </dgm:t>
    </dgm:pt>
    <dgm:pt modelId="{ADD29CA4-CEEE-4623-9F64-149B6918287A}" type="parTrans" cxnId="{6273DA07-4312-40F3-B58E-452AFAD296FB}">
      <dgm:prSet/>
      <dgm:spPr/>
      <dgm:t>
        <a:bodyPr/>
        <a:lstStyle/>
        <a:p>
          <a:endParaRPr lang="zh-TW" altLang="en-US" sz="1200"/>
        </a:p>
      </dgm:t>
    </dgm:pt>
    <dgm:pt modelId="{8C101B18-2EBA-441F-A4D3-1CE22A711B78}" type="sibTrans" cxnId="{6273DA07-4312-40F3-B58E-452AFAD296FB}">
      <dgm:prSet/>
      <dgm:spPr/>
      <dgm:t>
        <a:bodyPr/>
        <a:lstStyle/>
        <a:p>
          <a:endParaRPr lang="zh-TW" altLang="en-US" sz="1200"/>
        </a:p>
      </dgm:t>
    </dgm:pt>
    <dgm:pt modelId="{787E09D9-474B-44D6-B1B8-10C807B72CBE}" type="pres">
      <dgm:prSet presAssocID="{DB456730-94E5-49BC-A1B9-871C79D05D81}" presName="linearFlow" presStyleCnt="0">
        <dgm:presLayoutVars>
          <dgm:resizeHandles val="exact"/>
        </dgm:presLayoutVars>
      </dgm:prSet>
      <dgm:spPr/>
    </dgm:pt>
    <dgm:pt modelId="{7A9C5172-7B85-41A8-A523-76D84C5E38BF}" type="pres">
      <dgm:prSet presAssocID="{E0E2E880-894E-498C-9E0E-623DB9AB3FEB}" presName="node" presStyleLbl="node1" presStyleIdx="0" presStyleCnt="7" custScaleX="222810">
        <dgm:presLayoutVars>
          <dgm:bulletEnabled val="1"/>
        </dgm:presLayoutVars>
      </dgm:prSet>
      <dgm:spPr/>
      <dgm:t>
        <a:bodyPr/>
        <a:lstStyle/>
        <a:p>
          <a:endParaRPr lang="zh-TW" altLang="en-US"/>
        </a:p>
      </dgm:t>
    </dgm:pt>
    <dgm:pt modelId="{D8DE30B2-C79D-4507-850D-8F03376ED810}" type="pres">
      <dgm:prSet presAssocID="{A200CBBC-510F-43A4-98EA-8B82CCEA09AC}" presName="sibTrans" presStyleLbl="sibTrans2D1" presStyleIdx="0" presStyleCnt="6"/>
      <dgm:spPr/>
      <dgm:t>
        <a:bodyPr/>
        <a:lstStyle/>
        <a:p>
          <a:endParaRPr lang="zh-TW" altLang="en-US"/>
        </a:p>
      </dgm:t>
    </dgm:pt>
    <dgm:pt modelId="{4DF129DC-0E55-4B91-898E-0DB4B7D445E7}" type="pres">
      <dgm:prSet presAssocID="{A200CBBC-510F-43A4-98EA-8B82CCEA09AC}" presName="connectorText" presStyleLbl="sibTrans2D1" presStyleIdx="0" presStyleCnt="6"/>
      <dgm:spPr/>
      <dgm:t>
        <a:bodyPr/>
        <a:lstStyle/>
        <a:p>
          <a:endParaRPr lang="zh-TW" altLang="en-US"/>
        </a:p>
      </dgm:t>
    </dgm:pt>
    <dgm:pt modelId="{4C649979-76DE-415C-AB8C-F33D82F3BC75}" type="pres">
      <dgm:prSet presAssocID="{6F72BECE-FEB9-4CCE-8D6B-21631C7A6835}" presName="node" presStyleLbl="node1" presStyleIdx="1" presStyleCnt="7" custScaleX="222810">
        <dgm:presLayoutVars>
          <dgm:bulletEnabled val="1"/>
        </dgm:presLayoutVars>
      </dgm:prSet>
      <dgm:spPr/>
      <dgm:t>
        <a:bodyPr/>
        <a:lstStyle/>
        <a:p>
          <a:endParaRPr lang="zh-TW" altLang="en-US"/>
        </a:p>
      </dgm:t>
    </dgm:pt>
    <dgm:pt modelId="{532CA826-19B2-4A74-AA04-28AB75F8FC93}" type="pres">
      <dgm:prSet presAssocID="{0E26C74A-2EEB-406E-B0CF-8813492A20E6}" presName="sibTrans" presStyleLbl="sibTrans2D1" presStyleIdx="1" presStyleCnt="6"/>
      <dgm:spPr/>
      <dgm:t>
        <a:bodyPr/>
        <a:lstStyle/>
        <a:p>
          <a:endParaRPr lang="zh-TW" altLang="en-US"/>
        </a:p>
      </dgm:t>
    </dgm:pt>
    <dgm:pt modelId="{19035F2E-E6F7-4991-97BB-A7AB01571BE7}" type="pres">
      <dgm:prSet presAssocID="{0E26C74A-2EEB-406E-B0CF-8813492A20E6}" presName="connectorText" presStyleLbl="sibTrans2D1" presStyleIdx="1" presStyleCnt="6"/>
      <dgm:spPr/>
      <dgm:t>
        <a:bodyPr/>
        <a:lstStyle/>
        <a:p>
          <a:endParaRPr lang="zh-TW" altLang="en-US"/>
        </a:p>
      </dgm:t>
    </dgm:pt>
    <dgm:pt modelId="{9E6250DD-5448-4DFD-83DC-6B7447F3AA4D}" type="pres">
      <dgm:prSet presAssocID="{4261445F-774D-40B8-AF50-0C7FFED50526}" presName="node" presStyleLbl="node1" presStyleIdx="2" presStyleCnt="7" custScaleX="222810">
        <dgm:presLayoutVars>
          <dgm:bulletEnabled val="1"/>
        </dgm:presLayoutVars>
      </dgm:prSet>
      <dgm:spPr/>
      <dgm:t>
        <a:bodyPr/>
        <a:lstStyle/>
        <a:p>
          <a:endParaRPr lang="zh-TW" altLang="en-US"/>
        </a:p>
      </dgm:t>
    </dgm:pt>
    <dgm:pt modelId="{3A84DFB2-2AEA-4292-BCCF-C2322352935C}" type="pres">
      <dgm:prSet presAssocID="{D4638637-01AB-42A7-87E5-2E3F64391D63}" presName="sibTrans" presStyleLbl="sibTrans2D1" presStyleIdx="2" presStyleCnt="6"/>
      <dgm:spPr/>
      <dgm:t>
        <a:bodyPr/>
        <a:lstStyle/>
        <a:p>
          <a:endParaRPr lang="zh-TW" altLang="en-US"/>
        </a:p>
      </dgm:t>
    </dgm:pt>
    <dgm:pt modelId="{15173D56-1F76-4933-AEDF-BD8F00C4AD11}" type="pres">
      <dgm:prSet presAssocID="{D4638637-01AB-42A7-87E5-2E3F64391D63}" presName="connectorText" presStyleLbl="sibTrans2D1" presStyleIdx="2" presStyleCnt="6"/>
      <dgm:spPr/>
      <dgm:t>
        <a:bodyPr/>
        <a:lstStyle/>
        <a:p>
          <a:endParaRPr lang="zh-TW" altLang="en-US"/>
        </a:p>
      </dgm:t>
    </dgm:pt>
    <dgm:pt modelId="{E79221B7-662A-4F79-A33F-ABD385DCE837}" type="pres">
      <dgm:prSet presAssocID="{8D26D5FB-F7A7-4CCC-AA76-29D958C69DF3}" presName="node" presStyleLbl="node1" presStyleIdx="3" presStyleCnt="7" custScaleX="222810">
        <dgm:presLayoutVars>
          <dgm:bulletEnabled val="1"/>
        </dgm:presLayoutVars>
      </dgm:prSet>
      <dgm:spPr/>
      <dgm:t>
        <a:bodyPr/>
        <a:lstStyle/>
        <a:p>
          <a:endParaRPr lang="zh-TW" altLang="en-US"/>
        </a:p>
      </dgm:t>
    </dgm:pt>
    <dgm:pt modelId="{9ABE91A9-38C1-4E1A-B5C1-3ADEA958C6F6}" type="pres">
      <dgm:prSet presAssocID="{486CC978-DC49-4BEB-8F42-306A7B9C4096}" presName="sibTrans" presStyleLbl="sibTrans2D1" presStyleIdx="3" presStyleCnt="6"/>
      <dgm:spPr/>
      <dgm:t>
        <a:bodyPr/>
        <a:lstStyle/>
        <a:p>
          <a:endParaRPr lang="zh-TW" altLang="en-US"/>
        </a:p>
      </dgm:t>
    </dgm:pt>
    <dgm:pt modelId="{A2966FFB-6D65-477F-9105-86FBD3BB14CB}" type="pres">
      <dgm:prSet presAssocID="{486CC978-DC49-4BEB-8F42-306A7B9C4096}" presName="connectorText" presStyleLbl="sibTrans2D1" presStyleIdx="3" presStyleCnt="6"/>
      <dgm:spPr/>
      <dgm:t>
        <a:bodyPr/>
        <a:lstStyle/>
        <a:p>
          <a:endParaRPr lang="zh-TW" altLang="en-US"/>
        </a:p>
      </dgm:t>
    </dgm:pt>
    <dgm:pt modelId="{4EFFAD5E-EF80-45B1-9494-70B51637942E}" type="pres">
      <dgm:prSet presAssocID="{7BEC4969-6B9A-4ED2-9352-5E8A7B184EBD}" presName="node" presStyleLbl="node1" presStyleIdx="4" presStyleCnt="7" custScaleX="222810">
        <dgm:presLayoutVars>
          <dgm:bulletEnabled val="1"/>
        </dgm:presLayoutVars>
      </dgm:prSet>
      <dgm:spPr/>
      <dgm:t>
        <a:bodyPr/>
        <a:lstStyle/>
        <a:p>
          <a:endParaRPr lang="zh-TW" altLang="en-US"/>
        </a:p>
      </dgm:t>
    </dgm:pt>
    <dgm:pt modelId="{B1560F16-FD37-42BE-934E-5C514F15D9E2}" type="pres">
      <dgm:prSet presAssocID="{23D09869-FA7D-4262-B5D4-1C52BB91D0F2}" presName="sibTrans" presStyleLbl="sibTrans2D1" presStyleIdx="4" presStyleCnt="6"/>
      <dgm:spPr/>
      <dgm:t>
        <a:bodyPr/>
        <a:lstStyle/>
        <a:p>
          <a:endParaRPr lang="zh-TW" altLang="en-US"/>
        </a:p>
      </dgm:t>
    </dgm:pt>
    <dgm:pt modelId="{17E3C26D-5C4C-4B65-89E1-004603FE3584}" type="pres">
      <dgm:prSet presAssocID="{23D09869-FA7D-4262-B5D4-1C52BB91D0F2}" presName="connectorText" presStyleLbl="sibTrans2D1" presStyleIdx="4" presStyleCnt="6"/>
      <dgm:spPr/>
      <dgm:t>
        <a:bodyPr/>
        <a:lstStyle/>
        <a:p>
          <a:endParaRPr lang="zh-TW" altLang="en-US"/>
        </a:p>
      </dgm:t>
    </dgm:pt>
    <dgm:pt modelId="{9DF41F0D-D837-48E1-81D6-F138D52B4398}" type="pres">
      <dgm:prSet presAssocID="{62E35E45-C9F0-415A-B77A-9DBFDF53D950}" presName="node" presStyleLbl="node1" presStyleIdx="5" presStyleCnt="7" custScaleX="222810">
        <dgm:presLayoutVars>
          <dgm:bulletEnabled val="1"/>
        </dgm:presLayoutVars>
      </dgm:prSet>
      <dgm:spPr/>
      <dgm:t>
        <a:bodyPr/>
        <a:lstStyle/>
        <a:p>
          <a:endParaRPr lang="zh-TW" altLang="en-US"/>
        </a:p>
      </dgm:t>
    </dgm:pt>
    <dgm:pt modelId="{D95763A6-AD43-41D6-AB3B-F288DE4E2925}" type="pres">
      <dgm:prSet presAssocID="{083D531C-B6F0-4EC8-A419-096651F66CBD}" presName="sibTrans" presStyleLbl="sibTrans2D1" presStyleIdx="5" presStyleCnt="6"/>
      <dgm:spPr/>
      <dgm:t>
        <a:bodyPr/>
        <a:lstStyle/>
        <a:p>
          <a:endParaRPr lang="zh-TW" altLang="en-US"/>
        </a:p>
      </dgm:t>
    </dgm:pt>
    <dgm:pt modelId="{9E49E34F-F140-498D-8E7D-010ACEACE058}" type="pres">
      <dgm:prSet presAssocID="{083D531C-B6F0-4EC8-A419-096651F66CBD}" presName="connectorText" presStyleLbl="sibTrans2D1" presStyleIdx="5" presStyleCnt="6"/>
      <dgm:spPr/>
      <dgm:t>
        <a:bodyPr/>
        <a:lstStyle/>
        <a:p>
          <a:endParaRPr lang="zh-TW" altLang="en-US"/>
        </a:p>
      </dgm:t>
    </dgm:pt>
    <dgm:pt modelId="{D3641B34-9DF6-41DE-B840-52A91E1C5784}" type="pres">
      <dgm:prSet presAssocID="{53C7CB01-E95A-4E80-8535-E6752F3C4495}" presName="node" presStyleLbl="node1" presStyleIdx="6" presStyleCnt="7" custScaleX="222810">
        <dgm:presLayoutVars>
          <dgm:bulletEnabled val="1"/>
        </dgm:presLayoutVars>
      </dgm:prSet>
      <dgm:spPr/>
      <dgm:t>
        <a:bodyPr/>
        <a:lstStyle/>
        <a:p>
          <a:endParaRPr lang="zh-TW" altLang="en-US"/>
        </a:p>
      </dgm:t>
    </dgm:pt>
  </dgm:ptLst>
  <dgm:cxnLst>
    <dgm:cxn modelId="{6273DA07-4312-40F3-B58E-452AFAD296FB}" srcId="{DB456730-94E5-49BC-A1B9-871C79D05D81}" destId="{53C7CB01-E95A-4E80-8535-E6752F3C4495}" srcOrd="6" destOrd="0" parTransId="{ADD29CA4-CEEE-4623-9F64-149B6918287A}" sibTransId="{8C101B18-2EBA-441F-A4D3-1CE22A711B78}"/>
    <dgm:cxn modelId="{5BE273F9-EBB4-4A60-93DE-8067AEB0A518}" srcId="{DB456730-94E5-49BC-A1B9-871C79D05D81}" destId="{6F72BECE-FEB9-4CCE-8D6B-21631C7A6835}" srcOrd="1" destOrd="0" parTransId="{3C429A6F-34A1-4310-AF80-BCD70D830FB5}" sibTransId="{0E26C74A-2EEB-406E-B0CF-8813492A20E6}"/>
    <dgm:cxn modelId="{A363BBF6-5AC9-4E1F-8BF8-12C8A28061E1}" type="presOf" srcId="{53C7CB01-E95A-4E80-8535-E6752F3C4495}" destId="{D3641B34-9DF6-41DE-B840-52A91E1C5784}" srcOrd="0" destOrd="0" presId="urn:microsoft.com/office/officeart/2005/8/layout/process2"/>
    <dgm:cxn modelId="{67D71CD1-485A-42CA-BF57-8C36B88DFEB7}" srcId="{DB456730-94E5-49BC-A1B9-871C79D05D81}" destId="{7BEC4969-6B9A-4ED2-9352-5E8A7B184EBD}" srcOrd="4" destOrd="0" parTransId="{BBE035B8-83A3-494A-A8DC-8AD029738474}" sibTransId="{23D09869-FA7D-4262-B5D4-1C52BB91D0F2}"/>
    <dgm:cxn modelId="{E1C5042A-8ABD-48B0-99A5-E976370DE0E9}" type="presOf" srcId="{083D531C-B6F0-4EC8-A419-096651F66CBD}" destId="{9E49E34F-F140-498D-8E7D-010ACEACE058}" srcOrd="1" destOrd="0" presId="urn:microsoft.com/office/officeart/2005/8/layout/process2"/>
    <dgm:cxn modelId="{2EC5541F-9B69-4D93-8A2D-F3DF9F377E45}" srcId="{DB456730-94E5-49BC-A1B9-871C79D05D81}" destId="{8D26D5FB-F7A7-4CCC-AA76-29D958C69DF3}" srcOrd="3" destOrd="0" parTransId="{528BC6F3-AE2B-4615-A9AF-FA8A557519A1}" sibTransId="{486CC978-DC49-4BEB-8F42-306A7B9C4096}"/>
    <dgm:cxn modelId="{0E52E4E5-D99A-406F-8EC6-A9CE971DF94B}" type="presOf" srcId="{4261445F-774D-40B8-AF50-0C7FFED50526}" destId="{9E6250DD-5448-4DFD-83DC-6B7447F3AA4D}" srcOrd="0" destOrd="0" presId="urn:microsoft.com/office/officeart/2005/8/layout/process2"/>
    <dgm:cxn modelId="{F108E5A5-2EE1-45AB-80D5-5340735031BD}" type="presOf" srcId="{486CC978-DC49-4BEB-8F42-306A7B9C4096}" destId="{A2966FFB-6D65-477F-9105-86FBD3BB14CB}" srcOrd="1" destOrd="0" presId="urn:microsoft.com/office/officeart/2005/8/layout/process2"/>
    <dgm:cxn modelId="{B2FBA794-3268-4139-A088-5240B855E6BC}" type="presOf" srcId="{083D531C-B6F0-4EC8-A419-096651F66CBD}" destId="{D95763A6-AD43-41D6-AB3B-F288DE4E2925}" srcOrd="0" destOrd="0" presId="urn:microsoft.com/office/officeart/2005/8/layout/process2"/>
    <dgm:cxn modelId="{3818D907-64C4-47A7-B5DA-FD3C52D21F22}" type="presOf" srcId="{D4638637-01AB-42A7-87E5-2E3F64391D63}" destId="{15173D56-1F76-4933-AEDF-BD8F00C4AD11}" srcOrd="1" destOrd="0" presId="urn:microsoft.com/office/officeart/2005/8/layout/process2"/>
    <dgm:cxn modelId="{6292B2EB-D09C-4FD9-9271-9FA993969B92}" type="presOf" srcId="{486CC978-DC49-4BEB-8F42-306A7B9C4096}" destId="{9ABE91A9-38C1-4E1A-B5C1-3ADEA958C6F6}" srcOrd="0" destOrd="0" presId="urn:microsoft.com/office/officeart/2005/8/layout/process2"/>
    <dgm:cxn modelId="{4C9374C8-DA27-474E-A34D-83E1559BCBF8}" type="presOf" srcId="{E0E2E880-894E-498C-9E0E-623DB9AB3FEB}" destId="{7A9C5172-7B85-41A8-A523-76D84C5E38BF}" srcOrd="0" destOrd="0" presId="urn:microsoft.com/office/officeart/2005/8/layout/process2"/>
    <dgm:cxn modelId="{58A416E7-15B9-4DD8-A68A-A5094D1B42E8}" srcId="{DB456730-94E5-49BC-A1B9-871C79D05D81}" destId="{E0E2E880-894E-498C-9E0E-623DB9AB3FEB}" srcOrd="0" destOrd="0" parTransId="{187516A2-996B-4E78-A75F-B371E5D28646}" sibTransId="{A200CBBC-510F-43A4-98EA-8B82CCEA09AC}"/>
    <dgm:cxn modelId="{BC13D5D6-7312-4B2A-B6B8-D31604A67802}" type="presOf" srcId="{8D26D5FB-F7A7-4CCC-AA76-29D958C69DF3}" destId="{E79221B7-662A-4F79-A33F-ABD385DCE837}" srcOrd="0" destOrd="0" presId="urn:microsoft.com/office/officeart/2005/8/layout/process2"/>
    <dgm:cxn modelId="{23AE1773-319D-4F0B-9D97-86192AB84C0F}" srcId="{DB456730-94E5-49BC-A1B9-871C79D05D81}" destId="{62E35E45-C9F0-415A-B77A-9DBFDF53D950}" srcOrd="5" destOrd="0" parTransId="{AA52C821-AF3D-448E-A595-72176B992AE9}" sibTransId="{083D531C-B6F0-4EC8-A419-096651F66CBD}"/>
    <dgm:cxn modelId="{54CBDC08-CCBC-4CDC-AF22-88839D9043E2}" type="presOf" srcId="{6F72BECE-FEB9-4CCE-8D6B-21631C7A6835}" destId="{4C649979-76DE-415C-AB8C-F33D82F3BC75}" srcOrd="0" destOrd="0" presId="urn:microsoft.com/office/officeart/2005/8/layout/process2"/>
    <dgm:cxn modelId="{650C4651-81D2-4640-AC81-A05EB88339D4}" type="presOf" srcId="{62E35E45-C9F0-415A-B77A-9DBFDF53D950}" destId="{9DF41F0D-D837-48E1-81D6-F138D52B4398}" srcOrd="0" destOrd="0" presId="urn:microsoft.com/office/officeart/2005/8/layout/process2"/>
    <dgm:cxn modelId="{3E07AF7C-0C7E-40E2-A9D7-AF0EA6361D45}" type="presOf" srcId="{D4638637-01AB-42A7-87E5-2E3F64391D63}" destId="{3A84DFB2-2AEA-4292-BCCF-C2322352935C}" srcOrd="0" destOrd="0" presId="urn:microsoft.com/office/officeart/2005/8/layout/process2"/>
    <dgm:cxn modelId="{DCD15035-BC04-4487-87B4-C2F9EAED79B9}" type="presOf" srcId="{A200CBBC-510F-43A4-98EA-8B82CCEA09AC}" destId="{4DF129DC-0E55-4B91-898E-0DB4B7D445E7}" srcOrd="1" destOrd="0" presId="urn:microsoft.com/office/officeart/2005/8/layout/process2"/>
    <dgm:cxn modelId="{6D19E4B8-CD97-41A6-8DC6-45558C6B11F2}" type="presOf" srcId="{23D09869-FA7D-4262-B5D4-1C52BB91D0F2}" destId="{17E3C26D-5C4C-4B65-89E1-004603FE3584}" srcOrd="1" destOrd="0" presId="urn:microsoft.com/office/officeart/2005/8/layout/process2"/>
    <dgm:cxn modelId="{C5B3D985-7FC1-46EE-B236-48355A0B265A}" type="presOf" srcId="{0E26C74A-2EEB-406E-B0CF-8813492A20E6}" destId="{19035F2E-E6F7-4991-97BB-A7AB01571BE7}" srcOrd="1" destOrd="0" presId="urn:microsoft.com/office/officeart/2005/8/layout/process2"/>
    <dgm:cxn modelId="{8AFE9624-0D9F-49DF-9D44-BABB714849CD}" type="presOf" srcId="{DB456730-94E5-49BC-A1B9-871C79D05D81}" destId="{787E09D9-474B-44D6-B1B8-10C807B72CBE}" srcOrd="0" destOrd="0" presId="urn:microsoft.com/office/officeart/2005/8/layout/process2"/>
    <dgm:cxn modelId="{CE23F724-82FB-417D-BC78-0DFB095AFAC0}" type="presOf" srcId="{0E26C74A-2EEB-406E-B0CF-8813492A20E6}" destId="{532CA826-19B2-4A74-AA04-28AB75F8FC93}" srcOrd="0" destOrd="0" presId="urn:microsoft.com/office/officeart/2005/8/layout/process2"/>
    <dgm:cxn modelId="{63AA9DC1-595A-4BF8-8BA0-DC0C2CE0C306}" type="presOf" srcId="{A200CBBC-510F-43A4-98EA-8B82CCEA09AC}" destId="{D8DE30B2-C79D-4507-850D-8F03376ED810}" srcOrd="0" destOrd="0" presId="urn:microsoft.com/office/officeart/2005/8/layout/process2"/>
    <dgm:cxn modelId="{FFDF1CE2-1976-4509-B767-9CA687F1FC18}" type="presOf" srcId="{23D09869-FA7D-4262-B5D4-1C52BB91D0F2}" destId="{B1560F16-FD37-42BE-934E-5C514F15D9E2}" srcOrd="0" destOrd="0" presId="urn:microsoft.com/office/officeart/2005/8/layout/process2"/>
    <dgm:cxn modelId="{1D6CD5C0-A204-40C5-9212-B73F993E7B21}" type="presOf" srcId="{7BEC4969-6B9A-4ED2-9352-5E8A7B184EBD}" destId="{4EFFAD5E-EF80-45B1-9494-70B51637942E}" srcOrd="0" destOrd="0" presId="urn:microsoft.com/office/officeart/2005/8/layout/process2"/>
    <dgm:cxn modelId="{0220A812-CBA5-45C7-B843-6B86C311D08B}" srcId="{DB456730-94E5-49BC-A1B9-871C79D05D81}" destId="{4261445F-774D-40B8-AF50-0C7FFED50526}" srcOrd="2" destOrd="0" parTransId="{8955A314-1BE3-4001-8F6F-37B5DD8D15F6}" sibTransId="{D4638637-01AB-42A7-87E5-2E3F64391D63}"/>
    <dgm:cxn modelId="{CFA0A4F0-82FD-45AF-B630-3349A4AA8175}" type="presParOf" srcId="{787E09D9-474B-44D6-B1B8-10C807B72CBE}" destId="{7A9C5172-7B85-41A8-A523-76D84C5E38BF}" srcOrd="0" destOrd="0" presId="urn:microsoft.com/office/officeart/2005/8/layout/process2"/>
    <dgm:cxn modelId="{9B671763-5098-44F1-A117-68401B8E269A}" type="presParOf" srcId="{787E09D9-474B-44D6-B1B8-10C807B72CBE}" destId="{D8DE30B2-C79D-4507-850D-8F03376ED810}" srcOrd="1" destOrd="0" presId="urn:microsoft.com/office/officeart/2005/8/layout/process2"/>
    <dgm:cxn modelId="{F34D45A8-BCCF-4819-87F4-49693CBF2725}" type="presParOf" srcId="{D8DE30B2-C79D-4507-850D-8F03376ED810}" destId="{4DF129DC-0E55-4B91-898E-0DB4B7D445E7}" srcOrd="0" destOrd="0" presId="urn:microsoft.com/office/officeart/2005/8/layout/process2"/>
    <dgm:cxn modelId="{D83CB748-02D9-446F-8F14-14D0F0C88CAF}" type="presParOf" srcId="{787E09D9-474B-44D6-B1B8-10C807B72CBE}" destId="{4C649979-76DE-415C-AB8C-F33D82F3BC75}" srcOrd="2" destOrd="0" presId="urn:microsoft.com/office/officeart/2005/8/layout/process2"/>
    <dgm:cxn modelId="{A9B75E2F-87A9-48EE-AF44-AFEA597C2DF5}" type="presParOf" srcId="{787E09D9-474B-44D6-B1B8-10C807B72CBE}" destId="{532CA826-19B2-4A74-AA04-28AB75F8FC93}" srcOrd="3" destOrd="0" presId="urn:microsoft.com/office/officeart/2005/8/layout/process2"/>
    <dgm:cxn modelId="{27E63FC3-ACD9-4BBE-B51B-65C2D2D9FBB3}" type="presParOf" srcId="{532CA826-19B2-4A74-AA04-28AB75F8FC93}" destId="{19035F2E-E6F7-4991-97BB-A7AB01571BE7}" srcOrd="0" destOrd="0" presId="urn:microsoft.com/office/officeart/2005/8/layout/process2"/>
    <dgm:cxn modelId="{0508DF0B-FA6F-4FE1-A641-6BEF03C41280}" type="presParOf" srcId="{787E09D9-474B-44D6-B1B8-10C807B72CBE}" destId="{9E6250DD-5448-4DFD-83DC-6B7447F3AA4D}" srcOrd="4" destOrd="0" presId="urn:microsoft.com/office/officeart/2005/8/layout/process2"/>
    <dgm:cxn modelId="{68D41BD2-3532-4AD0-A8A1-9A8C44DE5398}" type="presParOf" srcId="{787E09D9-474B-44D6-B1B8-10C807B72CBE}" destId="{3A84DFB2-2AEA-4292-BCCF-C2322352935C}" srcOrd="5" destOrd="0" presId="urn:microsoft.com/office/officeart/2005/8/layout/process2"/>
    <dgm:cxn modelId="{1461CE03-6FFF-49EE-8B9A-DBE3AFF096E4}" type="presParOf" srcId="{3A84DFB2-2AEA-4292-BCCF-C2322352935C}" destId="{15173D56-1F76-4933-AEDF-BD8F00C4AD11}" srcOrd="0" destOrd="0" presId="urn:microsoft.com/office/officeart/2005/8/layout/process2"/>
    <dgm:cxn modelId="{1234163E-32AF-41A1-8BD5-72C85FF60314}" type="presParOf" srcId="{787E09D9-474B-44D6-B1B8-10C807B72CBE}" destId="{E79221B7-662A-4F79-A33F-ABD385DCE837}" srcOrd="6" destOrd="0" presId="urn:microsoft.com/office/officeart/2005/8/layout/process2"/>
    <dgm:cxn modelId="{E54EE0A4-DA7A-483F-8738-5D5591B4452F}" type="presParOf" srcId="{787E09D9-474B-44D6-B1B8-10C807B72CBE}" destId="{9ABE91A9-38C1-4E1A-B5C1-3ADEA958C6F6}" srcOrd="7" destOrd="0" presId="urn:microsoft.com/office/officeart/2005/8/layout/process2"/>
    <dgm:cxn modelId="{629D55C5-7B6F-4B03-BA98-16DC96D0E31A}" type="presParOf" srcId="{9ABE91A9-38C1-4E1A-B5C1-3ADEA958C6F6}" destId="{A2966FFB-6D65-477F-9105-86FBD3BB14CB}" srcOrd="0" destOrd="0" presId="urn:microsoft.com/office/officeart/2005/8/layout/process2"/>
    <dgm:cxn modelId="{0E74448D-97CD-4E42-A17D-AAFB0E5304EC}" type="presParOf" srcId="{787E09D9-474B-44D6-B1B8-10C807B72CBE}" destId="{4EFFAD5E-EF80-45B1-9494-70B51637942E}" srcOrd="8" destOrd="0" presId="urn:microsoft.com/office/officeart/2005/8/layout/process2"/>
    <dgm:cxn modelId="{D1FA71AB-8D20-439A-A1DC-B6C87BCF420D}" type="presParOf" srcId="{787E09D9-474B-44D6-B1B8-10C807B72CBE}" destId="{B1560F16-FD37-42BE-934E-5C514F15D9E2}" srcOrd="9" destOrd="0" presId="urn:microsoft.com/office/officeart/2005/8/layout/process2"/>
    <dgm:cxn modelId="{C6144010-F233-434B-8A17-7C4E399BEA87}" type="presParOf" srcId="{B1560F16-FD37-42BE-934E-5C514F15D9E2}" destId="{17E3C26D-5C4C-4B65-89E1-004603FE3584}" srcOrd="0" destOrd="0" presId="urn:microsoft.com/office/officeart/2005/8/layout/process2"/>
    <dgm:cxn modelId="{60796588-32B1-4BF9-8C87-A9464167A734}" type="presParOf" srcId="{787E09D9-474B-44D6-B1B8-10C807B72CBE}" destId="{9DF41F0D-D837-48E1-81D6-F138D52B4398}" srcOrd="10" destOrd="0" presId="urn:microsoft.com/office/officeart/2005/8/layout/process2"/>
    <dgm:cxn modelId="{574227D1-FA70-4F5D-8F50-68D8096ABBDA}" type="presParOf" srcId="{787E09D9-474B-44D6-B1B8-10C807B72CBE}" destId="{D95763A6-AD43-41D6-AB3B-F288DE4E2925}" srcOrd="11" destOrd="0" presId="urn:microsoft.com/office/officeart/2005/8/layout/process2"/>
    <dgm:cxn modelId="{73898230-BAD1-4AC5-8C58-4873298C49D1}" type="presParOf" srcId="{D95763A6-AD43-41D6-AB3B-F288DE4E2925}" destId="{9E49E34F-F140-498D-8E7D-010ACEACE058}" srcOrd="0" destOrd="0" presId="urn:microsoft.com/office/officeart/2005/8/layout/process2"/>
    <dgm:cxn modelId="{9FBBFAAD-0AA1-4817-B882-F1855B75A9A9}" type="presParOf" srcId="{787E09D9-474B-44D6-B1B8-10C807B72CBE}" destId="{D3641B34-9DF6-41DE-B840-52A91E1C5784}" srcOrd="12" destOrd="0" presId="urn:microsoft.com/office/officeart/2005/8/layout/process2"/>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9C5172-7B85-41A8-A523-76D84C5E38BF}">
      <dsp:nvSpPr>
        <dsp:cNvPr id="0" name=""/>
        <dsp:cNvSpPr/>
      </dsp:nvSpPr>
      <dsp:spPr>
        <a:xfrm>
          <a:off x="972829" y="936"/>
          <a:ext cx="3074915" cy="766701"/>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研究動機與目的</a:t>
          </a:r>
        </a:p>
      </dsp:txBody>
      <dsp:txXfrm>
        <a:off x="995285" y="23392"/>
        <a:ext cx="3030003" cy="721789"/>
      </dsp:txXfrm>
    </dsp:sp>
    <dsp:sp modelId="{D8DE30B2-C79D-4507-850D-8F03376ED810}">
      <dsp:nvSpPr>
        <dsp:cNvPr id="0" name=""/>
        <dsp:cNvSpPr/>
      </dsp:nvSpPr>
      <dsp:spPr>
        <a:xfrm rot="5400000">
          <a:off x="2366530" y="786804"/>
          <a:ext cx="287512" cy="3450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06782" y="815555"/>
        <a:ext cx="207009" cy="201258"/>
      </dsp:txXfrm>
    </dsp:sp>
    <dsp:sp modelId="{4C649979-76DE-415C-AB8C-F33D82F3BC75}">
      <dsp:nvSpPr>
        <dsp:cNvPr id="0" name=""/>
        <dsp:cNvSpPr/>
      </dsp:nvSpPr>
      <dsp:spPr>
        <a:xfrm>
          <a:off x="972829" y="1150987"/>
          <a:ext cx="3074915" cy="766701"/>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文獻探討</a:t>
          </a:r>
        </a:p>
      </dsp:txBody>
      <dsp:txXfrm>
        <a:off x="995285" y="1173443"/>
        <a:ext cx="3030003" cy="721789"/>
      </dsp:txXfrm>
    </dsp:sp>
    <dsp:sp modelId="{532CA826-19B2-4A74-AA04-28AB75F8FC93}">
      <dsp:nvSpPr>
        <dsp:cNvPr id="0" name=""/>
        <dsp:cNvSpPr/>
      </dsp:nvSpPr>
      <dsp:spPr>
        <a:xfrm rot="5400000">
          <a:off x="2366530" y="1936856"/>
          <a:ext cx="287512" cy="3450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06782" y="1965607"/>
        <a:ext cx="207009" cy="201258"/>
      </dsp:txXfrm>
    </dsp:sp>
    <dsp:sp modelId="{9E6250DD-5448-4DFD-83DC-6B7447F3AA4D}">
      <dsp:nvSpPr>
        <dsp:cNvPr id="0" name=""/>
        <dsp:cNvSpPr/>
      </dsp:nvSpPr>
      <dsp:spPr>
        <a:xfrm>
          <a:off x="972829" y="2301039"/>
          <a:ext cx="3074915" cy="766701"/>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質化分析</a:t>
          </a:r>
        </a:p>
      </dsp:txBody>
      <dsp:txXfrm>
        <a:off x="995285" y="2323495"/>
        <a:ext cx="3030003" cy="721789"/>
      </dsp:txXfrm>
    </dsp:sp>
    <dsp:sp modelId="{3A84DFB2-2AEA-4292-BCCF-C2322352935C}">
      <dsp:nvSpPr>
        <dsp:cNvPr id="0" name=""/>
        <dsp:cNvSpPr/>
      </dsp:nvSpPr>
      <dsp:spPr>
        <a:xfrm rot="5400000">
          <a:off x="2366530" y="3086907"/>
          <a:ext cx="287512" cy="3450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06782" y="3115658"/>
        <a:ext cx="207009" cy="201258"/>
      </dsp:txXfrm>
    </dsp:sp>
    <dsp:sp modelId="{E79221B7-662A-4F79-A33F-ABD385DCE837}">
      <dsp:nvSpPr>
        <dsp:cNvPr id="0" name=""/>
        <dsp:cNvSpPr/>
      </dsp:nvSpPr>
      <dsp:spPr>
        <a:xfrm>
          <a:off x="972829" y="3451090"/>
          <a:ext cx="3074915" cy="766701"/>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問卷設計與試測</a:t>
          </a:r>
        </a:p>
      </dsp:txBody>
      <dsp:txXfrm>
        <a:off x="995285" y="3473546"/>
        <a:ext cx="3030003" cy="721789"/>
      </dsp:txXfrm>
    </dsp:sp>
    <dsp:sp modelId="{9ABE91A9-38C1-4E1A-B5C1-3ADEA958C6F6}">
      <dsp:nvSpPr>
        <dsp:cNvPr id="0" name=""/>
        <dsp:cNvSpPr/>
      </dsp:nvSpPr>
      <dsp:spPr>
        <a:xfrm rot="5400000">
          <a:off x="2366530" y="4236959"/>
          <a:ext cx="287512" cy="3450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06782" y="4265710"/>
        <a:ext cx="207009" cy="201258"/>
      </dsp:txXfrm>
    </dsp:sp>
    <dsp:sp modelId="{4EFFAD5E-EF80-45B1-9494-70B51637942E}">
      <dsp:nvSpPr>
        <dsp:cNvPr id="0" name=""/>
        <dsp:cNvSpPr/>
      </dsp:nvSpPr>
      <dsp:spPr>
        <a:xfrm>
          <a:off x="972829" y="4601142"/>
          <a:ext cx="3074915" cy="766701"/>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問卷調查</a:t>
          </a:r>
        </a:p>
      </dsp:txBody>
      <dsp:txXfrm>
        <a:off x="995285" y="4623598"/>
        <a:ext cx="3030003" cy="721789"/>
      </dsp:txXfrm>
    </dsp:sp>
    <dsp:sp modelId="{B1560F16-FD37-42BE-934E-5C514F15D9E2}">
      <dsp:nvSpPr>
        <dsp:cNvPr id="0" name=""/>
        <dsp:cNvSpPr/>
      </dsp:nvSpPr>
      <dsp:spPr>
        <a:xfrm rot="5400000">
          <a:off x="2366530" y="5387011"/>
          <a:ext cx="287512" cy="3450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06782" y="5415762"/>
        <a:ext cx="207009" cy="201258"/>
      </dsp:txXfrm>
    </dsp:sp>
    <dsp:sp modelId="{9DF41F0D-D837-48E1-81D6-F138D52B4398}">
      <dsp:nvSpPr>
        <dsp:cNvPr id="0" name=""/>
        <dsp:cNvSpPr/>
      </dsp:nvSpPr>
      <dsp:spPr>
        <a:xfrm>
          <a:off x="972829" y="5751194"/>
          <a:ext cx="3074915" cy="766701"/>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資料分析與推論</a:t>
          </a:r>
        </a:p>
      </dsp:txBody>
      <dsp:txXfrm>
        <a:off x="995285" y="5773650"/>
        <a:ext cx="3030003" cy="721789"/>
      </dsp:txXfrm>
    </dsp:sp>
    <dsp:sp modelId="{D95763A6-AD43-41D6-AB3B-F288DE4E2925}">
      <dsp:nvSpPr>
        <dsp:cNvPr id="0" name=""/>
        <dsp:cNvSpPr/>
      </dsp:nvSpPr>
      <dsp:spPr>
        <a:xfrm rot="5400000">
          <a:off x="2366530" y="6537062"/>
          <a:ext cx="287512" cy="34501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p>
      </dsp:txBody>
      <dsp:txXfrm rot="-5400000">
        <a:off x="2406782" y="6565813"/>
        <a:ext cx="207009" cy="201258"/>
      </dsp:txXfrm>
    </dsp:sp>
    <dsp:sp modelId="{D3641B34-9DF6-41DE-B840-52A91E1C5784}">
      <dsp:nvSpPr>
        <dsp:cNvPr id="0" name=""/>
        <dsp:cNvSpPr/>
      </dsp:nvSpPr>
      <dsp:spPr>
        <a:xfrm>
          <a:off x="972829" y="6901245"/>
          <a:ext cx="3074915" cy="766701"/>
        </a:xfrm>
        <a:prstGeom prst="roundRect">
          <a:avLst>
            <a:gd name="adj" fmla="val 10000"/>
          </a:avLst>
        </a:prstGeom>
        <a:solidFill>
          <a:schemeClr val="l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solidFill>
                <a:schemeClr val="tx1"/>
              </a:solidFill>
              <a:latin typeface="標楷體" panose="03000509000000000000" pitchFamily="65" charset="-120"/>
              <a:ea typeface="標楷體" panose="03000509000000000000" pitchFamily="65" charset="-120"/>
            </a:rPr>
            <a:t>結論與建議</a:t>
          </a:r>
        </a:p>
      </dsp:txBody>
      <dsp:txXfrm>
        <a:off x="995285" y="6923701"/>
        <a:ext cx="3030003" cy="7217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45E79-98E5-44CB-91A6-8525FE08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2143</Words>
  <Characters>12221</Characters>
  <Application>Microsoft Office Word</Application>
  <DocSecurity>0</DocSecurity>
  <Lines>101</Lines>
  <Paragraphs>28</Paragraphs>
  <ScaleCrop>false</ScaleCrop>
  <Company>Hewlett-Packard Company</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user</dc:creator>
  <cp:lastModifiedBy>0217</cp:lastModifiedBy>
  <cp:revision>5</cp:revision>
  <cp:lastPrinted>2014-04-25T00:30:00Z</cp:lastPrinted>
  <dcterms:created xsi:type="dcterms:W3CDTF">2014-04-25T00:21:00Z</dcterms:created>
  <dcterms:modified xsi:type="dcterms:W3CDTF">2014-04-28T03:41:00Z</dcterms:modified>
</cp:coreProperties>
</file>