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09EE" w:rsidRDefault="007E09EE" w:rsidP="007E09EE">
      <w:pPr>
        <w:jc w:val="center"/>
        <w:rPr>
          <w:rFonts w:eastAsia="標楷體"/>
          <w:b/>
          <w:sz w:val="40"/>
          <w:szCs w:val="40"/>
        </w:rPr>
      </w:pPr>
    </w:p>
    <w:p w:rsidR="007E09EE" w:rsidRDefault="007E09EE" w:rsidP="007E09EE">
      <w:pPr>
        <w:jc w:val="center"/>
        <w:rPr>
          <w:rFonts w:eastAsia="標楷體"/>
          <w:b/>
          <w:sz w:val="40"/>
          <w:szCs w:val="40"/>
        </w:rPr>
      </w:pPr>
    </w:p>
    <w:p w:rsidR="007E09EE" w:rsidRDefault="007E09EE" w:rsidP="007E09EE">
      <w:pPr>
        <w:jc w:val="center"/>
        <w:rPr>
          <w:rFonts w:eastAsia="標楷體"/>
          <w:b/>
          <w:sz w:val="40"/>
          <w:szCs w:val="40"/>
        </w:rPr>
      </w:pPr>
    </w:p>
    <w:p w:rsidR="007E09EE" w:rsidRDefault="007E09EE" w:rsidP="007E09EE">
      <w:pPr>
        <w:jc w:val="center"/>
        <w:rPr>
          <w:rFonts w:eastAsia="標楷體"/>
          <w:b/>
          <w:sz w:val="40"/>
          <w:szCs w:val="40"/>
        </w:rPr>
      </w:pPr>
    </w:p>
    <w:p w:rsidR="007E09EE" w:rsidRDefault="007E09EE" w:rsidP="007E09EE">
      <w:pPr>
        <w:jc w:val="center"/>
        <w:rPr>
          <w:rFonts w:eastAsia="標楷體"/>
          <w:b/>
          <w:sz w:val="40"/>
          <w:szCs w:val="40"/>
        </w:rPr>
      </w:pPr>
    </w:p>
    <w:p w:rsidR="007E09EE" w:rsidRDefault="007E09EE" w:rsidP="007E09EE">
      <w:pPr>
        <w:jc w:val="center"/>
        <w:rPr>
          <w:rFonts w:eastAsia="標楷體"/>
          <w:b/>
          <w:sz w:val="40"/>
          <w:szCs w:val="40"/>
        </w:rPr>
      </w:pPr>
    </w:p>
    <w:p w:rsidR="007E09EE" w:rsidRPr="007E09EE" w:rsidRDefault="007E09EE" w:rsidP="007E09EE">
      <w:pPr>
        <w:jc w:val="center"/>
        <w:rPr>
          <w:rFonts w:eastAsia="標楷體"/>
          <w:b/>
          <w:sz w:val="40"/>
          <w:szCs w:val="40"/>
        </w:rPr>
      </w:pPr>
      <w:r w:rsidRPr="007E09EE">
        <w:rPr>
          <w:rFonts w:ascii="標楷體" w:eastAsia="標楷體" w:hAnsi="標楷體" w:hint="eastAsia"/>
          <w:b/>
          <w:sz w:val="40"/>
          <w:szCs w:val="40"/>
        </w:rPr>
        <w:t>薦任公務人員晉升簡任官等訓練需求調查</w:t>
      </w:r>
      <w:r w:rsidRPr="007E09EE">
        <w:rPr>
          <w:rFonts w:eastAsia="標楷體" w:hint="eastAsia"/>
          <w:b/>
          <w:sz w:val="40"/>
          <w:szCs w:val="40"/>
        </w:rPr>
        <w:t>報告</w:t>
      </w:r>
    </w:p>
    <w:p w:rsidR="007E09EE" w:rsidRDefault="007E09EE" w:rsidP="007E09EE">
      <w:pPr>
        <w:jc w:val="center"/>
        <w:rPr>
          <w:rFonts w:eastAsia="標楷體"/>
          <w:b/>
          <w:sz w:val="40"/>
          <w:szCs w:val="40"/>
        </w:rPr>
      </w:pPr>
    </w:p>
    <w:p w:rsidR="007E09EE" w:rsidRDefault="007E09EE" w:rsidP="007E09EE">
      <w:pPr>
        <w:jc w:val="center"/>
        <w:rPr>
          <w:rFonts w:eastAsia="標楷體"/>
          <w:b/>
          <w:sz w:val="40"/>
          <w:szCs w:val="40"/>
        </w:rPr>
      </w:pPr>
    </w:p>
    <w:p w:rsidR="007E09EE" w:rsidRDefault="007E09EE" w:rsidP="007E09EE">
      <w:pPr>
        <w:jc w:val="center"/>
        <w:rPr>
          <w:rFonts w:eastAsia="標楷體"/>
          <w:b/>
          <w:sz w:val="40"/>
          <w:szCs w:val="40"/>
        </w:rPr>
      </w:pPr>
    </w:p>
    <w:p w:rsidR="007E09EE" w:rsidRDefault="007E09EE" w:rsidP="007E09EE">
      <w:pPr>
        <w:jc w:val="center"/>
        <w:rPr>
          <w:rFonts w:eastAsia="標楷體"/>
          <w:b/>
          <w:sz w:val="40"/>
          <w:szCs w:val="40"/>
        </w:rPr>
      </w:pPr>
    </w:p>
    <w:p w:rsidR="007E09EE" w:rsidRDefault="007E09EE" w:rsidP="007E09EE">
      <w:pPr>
        <w:jc w:val="center"/>
        <w:rPr>
          <w:rFonts w:eastAsia="標楷體"/>
          <w:b/>
          <w:sz w:val="40"/>
          <w:szCs w:val="40"/>
        </w:rPr>
      </w:pPr>
    </w:p>
    <w:p w:rsidR="007E09EE" w:rsidRDefault="007E09EE" w:rsidP="007E09EE">
      <w:pPr>
        <w:jc w:val="center"/>
        <w:rPr>
          <w:rFonts w:eastAsia="標楷體"/>
          <w:b/>
          <w:sz w:val="40"/>
          <w:szCs w:val="40"/>
        </w:rPr>
      </w:pPr>
    </w:p>
    <w:p w:rsidR="007E09EE" w:rsidRDefault="007E09EE" w:rsidP="007E09EE">
      <w:pPr>
        <w:jc w:val="center"/>
        <w:rPr>
          <w:rFonts w:eastAsia="標楷體"/>
          <w:b/>
          <w:sz w:val="40"/>
          <w:szCs w:val="40"/>
        </w:rPr>
      </w:pPr>
    </w:p>
    <w:p w:rsidR="007E09EE" w:rsidRDefault="007E09EE" w:rsidP="007E09EE">
      <w:pPr>
        <w:jc w:val="center"/>
        <w:rPr>
          <w:rFonts w:eastAsia="標楷體"/>
          <w:b/>
          <w:sz w:val="40"/>
          <w:szCs w:val="40"/>
        </w:rPr>
      </w:pPr>
    </w:p>
    <w:p w:rsidR="007E09EE" w:rsidRDefault="007E09EE" w:rsidP="007E09EE">
      <w:pPr>
        <w:rPr>
          <w:rFonts w:eastAsia="標楷體"/>
          <w:b/>
          <w:sz w:val="40"/>
          <w:szCs w:val="40"/>
        </w:rPr>
      </w:pPr>
    </w:p>
    <w:p w:rsidR="007E09EE" w:rsidRPr="00464382" w:rsidRDefault="007E09EE" w:rsidP="007E09EE">
      <w:pPr>
        <w:rPr>
          <w:rFonts w:eastAsia="標楷體"/>
          <w:b/>
          <w:sz w:val="40"/>
          <w:szCs w:val="40"/>
        </w:rPr>
      </w:pPr>
    </w:p>
    <w:p w:rsidR="007E09EE" w:rsidRPr="00464382" w:rsidRDefault="007E09EE" w:rsidP="007E09EE">
      <w:pPr>
        <w:jc w:val="center"/>
        <w:rPr>
          <w:rFonts w:eastAsia="標楷體"/>
          <w:b/>
          <w:sz w:val="40"/>
          <w:szCs w:val="40"/>
        </w:rPr>
      </w:pPr>
      <w:r w:rsidRPr="00464382">
        <w:rPr>
          <w:rFonts w:eastAsia="標楷體"/>
          <w:b/>
          <w:sz w:val="36"/>
          <w:szCs w:val="36"/>
        </w:rPr>
        <w:t>公務人員保障暨培訓委員會</w:t>
      </w:r>
      <w:r w:rsidRPr="00464382">
        <w:rPr>
          <w:rFonts w:eastAsia="標楷體"/>
          <w:b/>
          <w:sz w:val="36"/>
          <w:szCs w:val="36"/>
        </w:rPr>
        <w:t>102</w:t>
      </w:r>
      <w:r w:rsidRPr="00464382">
        <w:rPr>
          <w:rFonts w:eastAsia="標楷體"/>
          <w:b/>
          <w:sz w:val="36"/>
          <w:szCs w:val="36"/>
        </w:rPr>
        <w:t>年</w:t>
      </w:r>
      <w:r w:rsidRPr="00464382">
        <w:rPr>
          <w:rFonts w:eastAsia="標楷體"/>
          <w:b/>
          <w:sz w:val="36"/>
          <w:szCs w:val="36"/>
        </w:rPr>
        <w:t>8</w:t>
      </w:r>
      <w:r w:rsidRPr="00464382">
        <w:rPr>
          <w:rFonts w:eastAsia="標楷體"/>
          <w:b/>
          <w:sz w:val="36"/>
          <w:szCs w:val="36"/>
        </w:rPr>
        <w:t>月</w:t>
      </w:r>
      <w:r w:rsidR="00464382" w:rsidRPr="00464382">
        <w:rPr>
          <w:rFonts w:eastAsia="標楷體"/>
          <w:b/>
          <w:sz w:val="36"/>
          <w:szCs w:val="36"/>
        </w:rPr>
        <w:t>29</w:t>
      </w:r>
      <w:r w:rsidRPr="00464382">
        <w:rPr>
          <w:rFonts w:eastAsia="標楷體"/>
          <w:b/>
          <w:sz w:val="36"/>
          <w:szCs w:val="36"/>
        </w:rPr>
        <w:t>日</w:t>
      </w:r>
    </w:p>
    <w:p w:rsidR="007E09EE" w:rsidRPr="007E09EE" w:rsidRDefault="007E09EE" w:rsidP="007E09EE">
      <w:pPr>
        <w:spacing w:line="480" w:lineRule="exact"/>
        <w:jc w:val="center"/>
        <w:rPr>
          <w:rFonts w:eastAsia="標楷體"/>
          <w:b/>
          <w:sz w:val="32"/>
          <w:szCs w:val="32"/>
        </w:rPr>
      </w:pPr>
    </w:p>
    <w:p w:rsidR="00E80A60" w:rsidRPr="00CB44A1" w:rsidRDefault="00464382" w:rsidP="004560A3">
      <w:pPr>
        <w:spacing w:line="560" w:lineRule="exact"/>
        <w:jc w:val="both"/>
        <w:rPr>
          <w:rFonts w:eastAsia="標楷體"/>
          <w:b/>
          <w:color w:val="000000"/>
          <w:sz w:val="32"/>
          <w:szCs w:val="32"/>
        </w:rPr>
      </w:pPr>
      <w:r>
        <w:rPr>
          <w:rFonts w:eastAsia="標楷體" w:hAnsi="Calibri"/>
          <w:b/>
          <w:color w:val="000000"/>
          <w:sz w:val="32"/>
          <w:szCs w:val="32"/>
        </w:rPr>
        <w:lastRenderedPageBreak/>
        <w:t>壹、</w:t>
      </w:r>
      <w:r>
        <w:rPr>
          <w:rFonts w:eastAsia="標楷體" w:hAnsi="Calibri" w:hint="eastAsia"/>
          <w:b/>
          <w:color w:val="000000"/>
          <w:sz w:val="32"/>
          <w:szCs w:val="32"/>
        </w:rPr>
        <w:t>前言</w:t>
      </w:r>
    </w:p>
    <w:p w:rsidR="00E80A60" w:rsidRPr="00CB44A1" w:rsidRDefault="00E80A60" w:rsidP="004560A3">
      <w:pPr>
        <w:pStyle w:val="a7"/>
        <w:spacing w:line="560" w:lineRule="exact"/>
        <w:ind w:leftChars="0" w:left="0" w:firstLineChars="200" w:firstLine="560"/>
        <w:jc w:val="both"/>
        <w:rPr>
          <w:rFonts w:ascii="Times New Roman" w:eastAsia="標楷體" w:hAnsi="Times New Roman"/>
          <w:color w:val="000000"/>
          <w:sz w:val="28"/>
          <w:szCs w:val="28"/>
        </w:rPr>
      </w:pPr>
      <w:r w:rsidRPr="00CB44A1">
        <w:rPr>
          <w:rFonts w:ascii="Times New Roman" w:eastAsia="標楷體" w:hAnsi="標楷體"/>
          <w:color w:val="000000"/>
          <w:sz w:val="28"/>
          <w:szCs w:val="28"/>
        </w:rPr>
        <w:t>依據民國</w:t>
      </w:r>
      <w:r w:rsidRPr="00CB44A1">
        <w:rPr>
          <w:rFonts w:ascii="Times New Roman" w:eastAsia="標楷體" w:hAnsi="Times New Roman"/>
          <w:color w:val="000000"/>
          <w:sz w:val="28"/>
          <w:szCs w:val="28"/>
        </w:rPr>
        <w:t>99</w:t>
      </w:r>
      <w:r w:rsidRPr="00CB44A1">
        <w:rPr>
          <w:rFonts w:ascii="Times New Roman" w:eastAsia="標楷體" w:hAnsi="標楷體"/>
          <w:color w:val="000000"/>
          <w:sz w:val="28"/>
          <w:szCs w:val="28"/>
        </w:rPr>
        <w:t>年</w:t>
      </w:r>
      <w:r w:rsidRPr="00CB44A1">
        <w:rPr>
          <w:rFonts w:ascii="Times New Roman" w:eastAsia="標楷體" w:hAnsi="Times New Roman"/>
          <w:color w:val="000000"/>
          <w:sz w:val="28"/>
          <w:szCs w:val="28"/>
        </w:rPr>
        <w:t>12</w:t>
      </w:r>
      <w:r w:rsidRPr="00CB44A1">
        <w:rPr>
          <w:rFonts w:ascii="Times New Roman" w:eastAsia="標楷體" w:hAnsi="標楷體"/>
          <w:color w:val="000000"/>
          <w:sz w:val="28"/>
          <w:szCs w:val="28"/>
        </w:rPr>
        <w:t>月</w:t>
      </w:r>
      <w:r w:rsidRPr="00CB44A1">
        <w:rPr>
          <w:rFonts w:ascii="Times New Roman" w:eastAsia="標楷體" w:hAnsi="Times New Roman"/>
          <w:color w:val="000000"/>
          <w:sz w:val="28"/>
          <w:szCs w:val="28"/>
        </w:rPr>
        <w:t>2</w:t>
      </w:r>
      <w:r w:rsidRPr="00CB44A1">
        <w:rPr>
          <w:rFonts w:ascii="Times New Roman" w:eastAsia="標楷體" w:hAnsi="標楷體"/>
          <w:color w:val="000000"/>
          <w:sz w:val="28"/>
          <w:szCs w:val="28"/>
        </w:rPr>
        <w:t>日考試院第</w:t>
      </w:r>
      <w:r w:rsidRPr="00CB44A1">
        <w:rPr>
          <w:rFonts w:ascii="Times New Roman" w:eastAsia="標楷體" w:hAnsi="Times New Roman"/>
          <w:color w:val="000000"/>
          <w:sz w:val="28"/>
          <w:szCs w:val="28"/>
        </w:rPr>
        <w:t>11</w:t>
      </w:r>
      <w:r w:rsidRPr="00CB44A1">
        <w:rPr>
          <w:rFonts w:ascii="Times New Roman" w:eastAsia="標楷體" w:hAnsi="標楷體"/>
          <w:color w:val="000000"/>
          <w:sz w:val="28"/>
          <w:szCs w:val="28"/>
        </w:rPr>
        <w:t>屆第</w:t>
      </w:r>
      <w:r w:rsidRPr="00CB44A1">
        <w:rPr>
          <w:rFonts w:ascii="Times New Roman" w:eastAsia="標楷體" w:hAnsi="Times New Roman"/>
          <w:color w:val="000000"/>
          <w:sz w:val="28"/>
          <w:szCs w:val="28"/>
        </w:rPr>
        <w:t>114</w:t>
      </w:r>
      <w:r w:rsidRPr="00CB44A1">
        <w:rPr>
          <w:rFonts w:ascii="Times New Roman" w:eastAsia="標楷體" w:hAnsi="標楷體"/>
          <w:color w:val="000000"/>
          <w:sz w:val="28"/>
          <w:szCs w:val="28"/>
        </w:rPr>
        <w:t>次會議通過「強化文官培訓功能規劃方案」第二案「結合培訓任用考績</w:t>
      </w:r>
      <w:proofErr w:type="gramStart"/>
      <w:r w:rsidRPr="00CB44A1">
        <w:rPr>
          <w:rFonts w:ascii="Times New Roman" w:eastAsia="標楷體" w:hAnsi="標楷體"/>
          <w:color w:val="000000"/>
          <w:sz w:val="28"/>
          <w:szCs w:val="28"/>
        </w:rPr>
        <w:t>陞</w:t>
      </w:r>
      <w:proofErr w:type="gramEnd"/>
      <w:r w:rsidRPr="00CB44A1">
        <w:rPr>
          <w:rFonts w:ascii="Times New Roman" w:eastAsia="標楷體" w:hAnsi="標楷體"/>
          <w:color w:val="000000"/>
          <w:sz w:val="28"/>
          <w:szCs w:val="28"/>
        </w:rPr>
        <w:t>遷有效提升文官行政效能」，方案具體建議「配合人員任用進行訓練需求分析」略</w:t>
      </w:r>
      <w:proofErr w:type="gramStart"/>
      <w:r w:rsidRPr="00CB44A1">
        <w:rPr>
          <w:rFonts w:ascii="Times New Roman" w:eastAsia="標楷體" w:hAnsi="標楷體"/>
          <w:color w:val="000000"/>
          <w:sz w:val="28"/>
          <w:szCs w:val="28"/>
        </w:rPr>
        <w:t>以</w:t>
      </w:r>
      <w:proofErr w:type="gramEnd"/>
      <w:r w:rsidRPr="00CB44A1">
        <w:rPr>
          <w:rFonts w:ascii="Times New Roman" w:eastAsia="標楷體" w:hAnsi="標楷體"/>
          <w:color w:val="000000"/>
          <w:sz w:val="28"/>
          <w:szCs w:val="28"/>
        </w:rPr>
        <w:t>，</w:t>
      </w:r>
      <w:r w:rsidRPr="00CB44A1">
        <w:rPr>
          <w:rFonts w:ascii="Times New Roman" w:eastAsia="標楷體" w:hAnsi="標楷體"/>
          <w:color w:val="000000"/>
          <w:kern w:val="0"/>
          <w:sz w:val="28"/>
          <w:szCs w:val="28"/>
        </w:rPr>
        <w:t>應</w:t>
      </w:r>
      <w:r w:rsidRPr="00CB44A1">
        <w:rPr>
          <w:rFonts w:ascii="Times New Roman" w:eastAsia="標楷體" w:hAnsi="標楷體"/>
          <w:color w:val="000000"/>
          <w:sz w:val="28"/>
          <w:szCs w:val="28"/>
        </w:rPr>
        <w:t>對用人機關及人員進行訓練需求訪談或調查，或</w:t>
      </w:r>
      <w:r w:rsidRPr="00CB44A1">
        <w:rPr>
          <w:rFonts w:ascii="Times New Roman" w:eastAsia="標楷體" w:hAnsi="標楷體"/>
          <w:color w:val="000000"/>
          <w:kern w:val="0"/>
          <w:sz w:val="28"/>
          <w:szCs w:val="28"/>
        </w:rPr>
        <w:t>根據首長預定</w:t>
      </w:r>
      <w:proofErr w:type="gramStart"/>
      <w:r w:rsidRPr="00CB44A1">
        <w:rPr>
          <w:rFonts w:ascii="Times New Roman" w:eastAsia="標楷體" w:hAnsi="標楷體"/>
          <w:color w:val="000000"/>
          <w:kern w:val="0"/>
          <w:sz w:val="28"/>
          <w:szCs w:val="28"/>
        </w:rPr>
        <w:t>陞</w:t>
      </w:r>
      <w:proofErr w:type="gramEnd"/>
      <w:r w:rsidRPr="00CB44A1">
        <w:rPr>
          <w:rFonts w:ascii="Times New Roman" w:eastAsia="標楷體" w:hAnsi="標楷體"/>
          <w:color w:val="000000"/>
          <w:kern w:val="0"/>
          <w:sz w:val="28"/>
          <w:szCs w:val="28"/>
        </w:rPr>
        <w:t>遷用人計畫、</w:t>
      </w:r>
      <w:proofErr w:type="gramStart"/>
      <w:r w:rsidRPr="00CB44A1">
        <w:rPr>
          <w:rFonts w:ascii="Times New Roman" w:eastAsia="標楷體" w:hAnsi="標楷體"/>
          <w:color w:val="000000"/>
          <w:kern w:val="0"/>
          <w:sz w:val="28"/>
          <w:szCs w:val="28"/>
        </w:rPr>
        <w:t>參訓者</w:t>
      </w:r>
      <w:proofErr w:type="gramEnd"/>
      <w:r w:rsidRPr="00CB44A1">
        <w:rPr>
          <w:rFonts w:ascii="Times New Roman" w:eastAsia="標楷體" w:hAnsi="標楷體"/>
          <w:color w:val="000000"/>
          <w:kern w:val="0"/>
          <w:sz w:val="28"/>
          <w:szCs w:val="28"/>
        </w:rPr>
        <w:t>預定調任職務之核心職能，</w:t>
      </w:r>
      <w:proofErr w:type="gramStart"/>
      <w:r w:rsidRPr="00CB44A1">
        <w:rPr>
          <w:rFonts w:ascii="Times New Roman" w:eastAsia="標楷體" w:hAnsi="標楷體"/>
          <w:color w:val="000000"/>
          <w:kern w:val="0"/>
          <w:sz w:val="28"/>
          <w:szCs w:val="28"/>
        </w:rPr>
        <w:t>以及參訓者</w:t>
      </w:r>
      <w:proofErr w:type="gramEnd"/>
      <w:r w:rsidRPr="00CB44A1">
        <w:rPr>
          <w:rFonts w:ascii="Times New Roman" w:eastAsia="標楷體" w:hAnsi="標楷體"/>
          <w:color w:val="000000"/>
          <w:kern w:val="0"/>
          <w:sz w:val="28"/>
          <w:szCs w:val="28"/>
        </w:rPr>
        <w:t>性向，規劃</w:t>
      </w:r>
      <w:proofErr w:type="gramStart"/>
      <w:r w:rsidRPr="00CB44A1">
        <w:rPr>
          <w:rFonts w:ascii="Times New Roman" w:eastAsia="標楷體" w:hAnsi="標楷體"/>
          <w:color w:val="000000"/>
          <w:kern w:val="0"/>
          <w:sz w:val="28"/>
          <w:szCs w:val="28"/>
        </w:rPr>
        <w:t>適切及適</w:t>
      </w:r>
      <w:proofErr w:type="gramEnd"/>
      <w:r w:rsidRPr="00CB44A1">
        <w:rPr>
          <w:rFonts w:ascii="Times New Roman" w:eastAsia="標楷體" w:hAnsi="標楷體"/>
          <w:color w:val="000000"/>
          <w:kern w:val="0"/>
          <w:sz w:val="28"/>
          <w:szCs w:val="28"/>
        </w:rPr>
        <w:t>性之訓練課程，使通過訓練之人才，於訓練完成後即具有目標職務之一般性及共通性核心職能之基本能力，</w:t>
      </w:r>
      <w:proofErr w:type="gramStart"/>
      <w:r w:rsidRPr="00CB44A1">
        <w:rPr>
          <w:rFonts w:ascii="Times New Roman" w:eastAsia="標楷體" w:hAnsi="標楷體"/>
          <w:color w:val="000000"/>
          <w:sz w:val="28"/>
          <w:szCs w:val="28"/>
        </w:rPr>
        <w:t>俾</w:t>
      </w:r>
      <w:proofErr w:type="gramEnd"/>
      <w:r w:rsidRPr="00CB44A1">
        <w:rPr>
          <w:rFonts w:ascii="Times New Roman" w:eastAsia="標楷體" w:hAnsi="標楷體"/>
          <w:color w:val="000000"/>
          <w:sz w:val="28"/>
          <w:szCs w:val="28"/>
        </w:rPr>
        <w:t>使訓練結果得以符合公務人員、用人機關首長及單位之需求。</w:t>
      </w:r>
    </w:p>
    <w:p w:rsidR="00E80A60" w:rsidRPr="00CB44A1" w:rsidRDefault="00E80A60" w:rsidP="004560A3">
      <w:pPr>
        <w:pStyle w:val="a7"/>
        <w:spacing w:line="560" w:lineRule="exact"/>
        <w:ind w:leftChars="0" w:left="0" w:firstLineChars="200" w:firstLine="560"/>
        <w:jc w:val="both"/>
        <w:rPr>
          <w:rFonts w:ascii="Times New Roman" w:eastAsia="標楷體" w:hAnsi="Times New Roman"/>
          <w:color w:val="000000"/>
          <w:kern w:val="0"/>
          <w:sz w:val="28"/>
          <w:szCs w:val="28"/>
        </w:rPr>
      </w:pPr>
      <w:r w:rsidRPr="00CB44A1">
        <w:rPr>
          <w:rFonts w:ascii="Times New Roman" w:eastAsia="標楷體" w:hAnsi="標楷體"/>
          <w:color w:val="000000"/>
          <w:sz w:val="28"/>
          <w:szCs w:val="28"/>
        </w:rPr>
        <w:t>本會前於</w:t>
      </w:r>
      <w:proofErr w:type="gramStart"/>
      <w:r w:rsidRPr="00CB44A1">
        <w:rPr>
          <w:rFonts w:ascii="Times New Roman" w:eastAsia="標楷體" w:hAnsi="Times New Roman"/>
          <w:color w:val="000000"/>
          <w:sz w:val="28"/>
          <w:szCs w:val="28"/>
        </w:rPr>
        <w:t>94</w:t>
      </w:r>
      <w:r w:rsidRPr="00CB44A1">
        <w:rPr>
          <w:rFonts w:ascii="Times New Roman" w:eastAsia="標楷體" w:hAnsi="標楷體"/>
          <w:color w:val="000000"/>
          <w:sz w:val="28"/>
          <w:szCs w:val="28"/>
        </w:rPr>
        <w:t>年業建構</w:t>
      </w:r>
      <w:proofErr w:type="gramEnd"/>
      <w:r w:rsidRPr="00CB44A1">
        <w:rPr>
          <w:rFonts w:ascii="Times New Roman" w:eastAsia="標楷體" w:hAnsi="標楷體"/>
          <w:color w:val="000000"/>
          <w:sz w:val="28"/>
          <w:szCs w:val="28"/>
        </w:rPr>
        <w:t>完成公務人員各官等非主管人員共通能力之簡任非主管能力，因行之有年，復為</w:t>
      </w:r>
      <w:r w:rsidRPr="00CB44A1">
        <w:rPr>
          <w:rFonts w:ascii="Times New Roman" w:eastAsia="標楷體" w:hAnsi="標楷體"/>
          <w:color w:val="000000"/>
          <w:kern w:val="0"/>
          <w:sz w:val="28"/>
          <w:szCs w:val="28"/>
        </w:rPr>
        <w:t>回應上開方案之要求，並</w:t>
      </w:r>
      <w:r w:rsidRPr="00CB44A1">
        <w:rPr>
          <w:rFonts w:ascii="Times New Roman" w:eastAsia="標楷體" w:hAnsi="標楷體"/>
          <w:color w:val="000000"/>
          <w:sz w:val="28"/>
          <w:szCs w:val="28"/>
        </w:rPr>
        <w:t>能檢驗及調整薦任公務人員晉升簡任官等（以下簡稱薦升簡）訓練受訓人員所應具備高一官等之核心職能，</w:t>
      </w:r>
      <w:proofErr w:type="gramStart"/>
      <w:r w:rsidRPr="00CB44A1">
        <w:rPr>
          <w:rFonts w:ascii="Times New Roman" w:eastAsia="標楷體" w:hAnsi="標楷體"/>
          <w:color w:val="000000"/>
          <w:kern w:val="0"/>
          <w:sz w:val="28"/>
          <w:szCs w:val="28"/>
        </w:rPr>
        <w:t>爰</w:t>
      </w:r>
      <w:proofErr w:type="gramEnd"/>
      <w:r w:rsidR="00464382">
        <w:rPr>
          <w:rFonts w:ascii="Times New Roman" w:eastAsia="標楷體" w:hAnsi="標楷體" w:hint="eastAsia"/>
          <w:color w:val="000000"/>
          <w:kern w:val="0"/>
          <w:sz w:val="28"/>
          <w:szCs w:val="28"/>
        </w:rPr>
        <w:t>以</w:t>
      </w:r>
      <w:r w:rsidRPr="00CB44A1">
        <w:rPr>
          <w:rFonts w:ascii="Times New Roman" w:eastAsia="標楷體" w:hAnsi="Times New Roman"/>
          <w:color w:val="000000"/>
          <w:kern w:val="0"/>
          <w:sz w:val="28"/>
          <w:szCs w:val="28"/>
        </w:rPr>
        <w:t>101</w:t>
      </w:r>
      <w:r w:rsidRPr="00CB44A1">
        <w:rPr>
          <w:rFonts w:ascii="Times New Roman" w:eastAsia="標楷體" w:hAnsi="標楷體"/>
          <w:color w:val="000000"/>
          <w:kern w:val="0"/>
          <w:sz w:val="28"/>
          <w:szCs w:val="28"/>
        </w:rPr>
        <w:t>年</w:t>
      </w:r>
      <w:r w:rsidRPr="00CB44A1">
        <w:rPr>
          <w:rFonts w:ascii="Times New Roman" w:eastAsia="標楷體" w:hAnsi="Times New Roman"/>
          <w:color w:val="000000"/>
          <w:kern w:val="0"/>
          <w:sz w:val="28"/>
          <w:szCs w:val="28"/>
        </w:rPr>
        <w:t>8</w:t>
      </w:r>
      <w:r w:rsidRPr="00CB44A1">
        <w:rPr>
          <w:rFonts w:ascii="Times New Roman" w:eastAsia="標楷體" w:hAnsi="標楷體"/>
          <w:color w:val="000000"/>
          <w:kern w:val="0"/>
          <w:sz w:val="28"/>
          <w:szCs w:val="28"/>
        </w:rPr>
        <w:t>月</w:t>
      </w:r>
      <w:r w:rsidRPr="00CB44A1">
        <w:rPr>
          <w:rFonts w:ascii="Times New Roman" w:eastAsia="標楷體" w:hAnsi="Times New Roman"/>
          <w:color w:val="000000"/>
          <w:kern w:val="0"/>
          <w:sz w:val="28"/>
          <w:szCs w:val="28"/>
        </w:rPr>
        <w:t>23</w:t>
      </w:r>
      <w:r w:rsidR="00464382">
        <w:rPr>
          <w:rFonts w:ascii="Times New Roman" w:eastAsia="標楷體" w:hAnsi="標楷體"/>
          <w:color w:val="000000"/>
          <w:kern w:val="0"/>
          <w:sz w:val="28"/>
          <w:szCs w:val="28"/>
        </w:rPr>
        <w:t>日</w:t>
      </w:r>
      <w:r w:rsidRPr="00CB44A1">
        <w:rPr>
          <w:rFonts w:ascii="Times New Roman" w:eastAsia="標楷體" w:hAnsi="標楷體"/>
          <w:color w:val="000000"/>
          <w:kern w:val="0"/>
          <w:sz w:val="28"/>
          <w:szCs w:val="28"/>
        </w:rPr>
        <w:t>公</w:t>
      </w:r>
      <w:proofErr w:type="gramStart"/>
      <w:r w:rsidRPr="00CB44A1">
        <w:rPr>
          <w:rFonts w:ascii="Times New Roman" w:eastAsia="標楷體" w:hAnsi="標楷體"/>
          <w:color w:val="000000"/>
          <w:kern w:val="0"/>
          <w:sz w:val="28"/>
          <w:szCs w:val="28"/>
        </w:rPr>
        <w:t>評字第</w:t>
      </w:r>
      <w:r w:rsidRPr="00CB44A1">
        <w:rPr>
          <w:rFonts w:ascii="Times New Roman" w:eastAsia="標楷體" w:hAnsi="Times New Roman"/>
          <w:color w:val="000000"/>
          <w:kern w:val="0"/>
          <w:sz w:val="28"/>
          <w:szCs w:val="28"/>
        </w:rPr>
        <w:t>1011014026</w:t>
      </w:r>
      <w:r w:rsidRPr="00CB44A1">
        <w:rPr>
          <w:rFonts w:ascii="Times New Roman" w:eastAsia="標楷體" w:hAnsi="標楷體"/>
          <w:color w:val="000000"/>
          <w:kern w:val="0"/>
          <w:sz w:val="28"/>
          <w:szCs w:val="28"/>
        </w:rPr>
        <w:t>號函訂</w:t>
      </w:r>
      <w:proofErr w:type="gramEnd"/>
      <w:r w:rsidRPr="00CB44A1">
        <w:rPr>
          <w:rFonts w:ascii="Times New Roman" w:eastAsia="標楷體" w:hAnsi="標楷體"/>
          <w:color w:val="000000"/>
          <w:kern w:val="0"/>
          <w:sz w:val="28"/>
          <w:szCs w:val="28"/>
        </w:rPr>
        <w:t>定「薦任公務人員晉升簡任官等訓練需求調查實施計畫」，規劃運用職能模型評估組織之訓練課程與訓練需求間相關性，</w:t>
      </w:r>
      <w:proofErr w:type="gramStart"/>
      <w:r w:rsidRPr="00CB44A1">
        <w:rPr>
          <w:rFonts w:ascii="Times New Roman" w:eastAsia="標楷體" w:hAnsi="標楷體"/>
          <w:color w:val="000000"/>
          <w:kern w:val="0"/>
          <w:sz w:val="28"/>
          <w:szCs w:val="28"/>
        </w:rPr>
        <w:t>俾</w:t>
      </w:r>
      <w:proofErr w:type="gramEnd"/>
      <w:r w:rsidRPr="00CB44A1">
        <w:rPr>
          <w:rFonts w:ascii="Times New Roman" w:eastAsia="標楷體" w:hAnsi="標楷體"/>
          <w:color w:val="000000"/>
          <w:kern w:val="0"/>
          <w:sz w:val="28"/>
          <w:szCs w:val="28"/>
        </w:rPr>
        <w:t>結合訓練發展與組織目標，透過員工職能盤點，調查員工職能缺口（績效落差），作為訓練課程需求之來源。</w:t>
      </w:r>
    </w:p>
    <w:p w:rsidR="00E80A60" w:rsidRPr="00CB44A1" w:rsidRDefault="00E80A60" w:rsidP="004560A3">
      <w:pPr>
        <w:pStyle w:val="a7"/>
        <w:spacing w:line="560" w:lineRule="exact"/>
        <w:ind w:leftChars="0" w:left="0" w:firstLineChars="200" w:firstLine="560"/>
        <w:jc w:val="both"/>
        <w:rPr>
          <w:rFonts w:ascii="Times New Roman" w:eastAsia="標楷體" w:hAnsi="Times New Roman"/>
          <w:color w:val="000000"/>
          <w:sz w:val="28"/>
          <w:szCs w:val="28"/>
        </w:rPr>
      </w:pPr>
      <w:r w:rsidRPr="00CB44A1">
        <w:rPr>
          <w:rFonts w:ascii="Times New Roman" w:eastAsia="標楷體" w:hAnsi="標楷體"/>
          <w:color w:val="000000"/>
          <w:sz w:val="28"/>
          <w:szCs w:val="28"/>
        </w:rPr>
        <w:t>依上開實施計畫蒐集訓練需求調查及國內、外政府機關（構）職能等相關資料，並於</w:t>
      </w:r>
      <w:r w:rsidRPr="00CB44A1">
        <w:rPr>
          <w:rFonts w:ascii="Times New Roman" w:eastAsia="標楷體" w:hAnsi="Times New Roman"/>
          <w:color w:val="000000"/>
          <w:sz w:val="28"/>
          <w:szCs w:val="28"/>
        </w:rPr>
        <w:t>101</w:t>
      </w:r>
      <w:r w:rsidRPr="00CB44A1">
        <w:rPr>
          <w:rFonts w:ascii="Times New Roman" w:eastAsia="標楷體" w:hAnsi="標楷體"/>
          <w:color w:val="000000"/>
          <w:sz w:val="28"/>
          <w:szCs w:val="28"/>
        </w:rPr>
        <w:t>年</w:t>
      </w:r>
      <w:r w:rsidRPr="00CB44A1">
        <w:rPr>
          <w:rFonts w:ascii="Times New Roman" w:eastAsia="標楷體" w:hAnsi="Times New Roman"/>
          <w:color w:val="000000"/>
          <w:sz w:val="28"/>
          <w:szCs w:val="28"/>
        </w:rPr>
        <w:t>10</w:t>
      </w:r>
      <w:r w:rsidRPr="00CB44A1">
        <w:rPr>
          <w:rFonts w:ascii="Times New Roman" w:eastAsia="標楷體" w:hAnsi="標楷體"/>
          <w:color w:val="000000"/>
          <w:sz w:val="28"/>
          <w:szCs w:val="28"/>
        </w:rPr>
        <w:t>月運用焦點團體討論活動、</w:t>
      </w:r>
      <w:r w:rsidRPr="00CB44A1">
        <w:rPr>
          <w:rFonts w:ascii="Times New Roman" w:eastAsia="標楷體" w:hAnsi="Times New Roman"/>
          <w:color w:val="000000"/>
          <w:sz w:val="28"/>
          <w:szCs w:val="28"/>
        </w:rPr>
        <w:t>102</w:t>
      </w:r>
      <w:r w:rsidRPr="00CB44A1">
        <w:rPr>
          <w:rFonts w:ascii="Times New Roman" w:eastAsia="標楷體" w:hAnsi="標楷體"/>
          <w:color w:val="000000"/>
          <w:sz w:val="28"/>
          <w:szCs w:val="28"/>
        </w:rPr>
        <w:t>年</w:t>
      </w:r>
      <w:r w:rsidRPr="00CB44A1">
        <w:rPr>
          <w:rFonts w:ascii="Times New Roman" w:eastAsia="標楷體" w:hAnsi="Times New Roman"/>
          <w:color w:val="000000"/>
          <w:sz w:val="28"/>
          <w:szCs w:val="28"/>
        </w:rPr>
        <w:t>2</w:t>
      </w:r>
      <w:r w:rsidRPr="00CB44A1">
        <w:rPr>
          <w:rFonts w:ascii="Times New Roman" w:eastAsia="標楷體" w:hAnsi="標楷體"/>
          <w:color w:val="000000"/>
          <w:sz w:val="28"/>
          <w:szCs w:val="28"/>
        </w:rPr>
        <w:t>月</w:t>
      </w:r>
      <w:proofErr w:type="gramStart"/>
      <w:r w:rsidRPr="00CB44A1">
        <w:rPr>
          <w:rFonts w:ascii="Times New Roman" w:eastAsia="標楷體" w:hAnsi="標楷體"/>
          <w:color w:val="000000"/>
          <w:sz w:val="28"/>
          <w:szCs w:val="28"/>
        </w:rPr>
        <w:t>採德菲</w:t>
      </w:r>
      <w:proofErr w:type="gramEnd"/>
      <w:r w:rsidRPr="00CB44A1">
        <w:rPr>
          <w:rFonts w:ascii="Times New Roman" w:eastAsia="標楷體" w:hAnsi="標楷體"/>
          <w:color w:val="000000"/>
          <w:sz w:val="28"/>
          <w:szCs w:val="28"/>
        </w:rPr>
        <w:t>法學者專家問卷及實地訪談等調查方式，</w:t>
      </w:r>
      <w:r w:rsidRPr="00CB44A1">
        <w:rPr>
          <w:rFonts w:ascii="Times New Roman" w:eastAsia="標楷體" w:hAnsi="標楷體"/>
          <w:sz w:val="28"/>
          <w:szCs w:val="28"/>
        </w:rPr>
        <w:t>以瞭解個人及組織層次對</w:t>
      </w:r>
      <w:r w:rsidRPr="00CB44A1">
        <w:rPr>
          <w:rFonts w:ascii="Times New Roman" w:eastAsia="標楷體" w:hAnsi="標楷體"/>
          <w:color w:val="000000"/>
          <w:sz w:val="28"/>
          <w:szCs w:val="28"/>
        </w:rPr>
        <w:t>簡任第十職等核心職能</w:t>
      </w:r>
      <w:r w:rsidRPr="00CB44A1">
        <w:rPr>
          <w:rFonts w:ascii="Times New Roman" w:eastAsia="標楷體" w:hAnsi="標楷體"/>
          <w:sz w:val="28"/>
          <w:szCs w:val="28"/>
        </w:rPr>
        <w:t>之需求。另為求</w:t>
      </w:r>
      <w:r w:rsidRPr="00CB44A1">
        <w:rPr>
          <w:rFonts w:ascii="Times New Roman" w:eastAsia="標楷體"/>
          <w:sz w:val="28"/>
          <w:szCs w:val="28"/>
        </w:rPr>
        <w:t>客觀，將上開調查結果，彙整萃取相關職能項目及關鍵行為指標，於</w:t>
      </w:r>
      <w:r w:rsidRPr="00CB44A1">
        <w:rPr>
          <w:rFonts w:ascii="Times New Roman" w:eastAsia="標楷體" w:hAnsi="Times New Roman"/>
          <w:sz w:val="28"/>
          <w:szCs w:val="28"/>
        </w:rPr>
        <w:t>102</w:t>
      </w:r>
      <w:r w:rsidRPr="00CB44A1">
        <w:rPr>
          <w:rFonts w:ascii="Times New Roman" w:eastAsia="標楷體"/>
          <w:sz w:val="28"/>
          <w:szCs w:val="28"/>
        </w:rPr>
        <w:t>年</w:t>
      </w:r>
      <w:r w:rsidRPr="00CB44A1">
        <w:rPr>
          <w:rFonts w:ascii="Times New Roman" w:eastAsia="標楷體" w:hAnsi="Times New Roman"/>
          <w:sz w:val="28"/>
          <w:szCs w:val="28"/>
        </w:rPr>
        <w:t>6</w:t>
      </w:r>
      <w:r w:rsidRPr="00CB44A1">
        <w:rPr>
          <w:rFonts w:ascii="Times New Roman" w:eastAsia="標楷體"/>
          <w:sz w:val="28"/>
          <w:szCs w:val="28"/>
        </w:rPr>
        <w:t>月採取抽樣調查方式進行問卷調查，以</w:t>
      </w:r>
      <w:proofErr w:type="gramStart"/>
      <w:r w:rsidRPr="00CB44A1">
        <w:rPr>
          <w:rFonts w:ascii="Times New Roman" w:eastAsia="標楷體"/>
          <w:sz w:val="28"/>
          <w:szCs w:val="28"/>
        </w:rPr>
        <w:t>確立</w:t>
      </w:r>
      <w:r w:rsidRPr="00CB44A1">
        <w:rPr>
          <w:rFonts w:ascii="Times New Roman" w:eastAsia="標楷體" w:hAnsi="標楷體"/>
          <w:color w:val="000000"/>
          <w:sz w:val="28"/>
          <w:szCs w:val="28"/>
        </w:rPr>
        <w:t>薦升簡</w:t>
      </w:r>
      <w:proofErr w:type="gramEnd"/>
      <w:r w:rsidR="00CE6BE2">
        <w:rPr>
          <w:rFonts w:ascii="Times New Roman" w:eastAsia="標楷體" w:hAnsi="標楷體" w:hint="eastAsia"/>
          <w:color w:val="000000"/>
          <w:sz w:val="28"/>
          <w:szCs w:val="28"/>
        </w:rPr>
        <w:t>訓練</w:t>
      </w:r>
      <w:r w:rsidRPr="00CB44A1">
        <w:rPr>
          <w:rFonts w:ascii="Times New Roman" w:eastAsia="標楷體" w:hAnsi="標楷體"/>
          <w:color w:val="000000"/>
          <w:sz w:val="28"/>
          <w:szCs w:val="28"/>
        </w:rPr>
        <w:t>人員所應具備之</w:t>
      </w:r>
      <w:r w:rsidRPr="00CB44A1">
        <w:rPr>
          <w:rFonts w:ascii="Times New Roman" w:eastAsia="標楷體"/>
          <w:sz w:val="28"/>
          <w:szCs w:val="28"/>
        </w:rPr>
        <w:t>職能項目及關鍵行為指標。</w:t>
      </w:r>
    </w:p>
    <w:p w:rsidR="00E80A60" w:rsidRPr="00CB44A1" w:rsidRDefault="00E80A60" w:rsidP="004560A3">
      <w:pPr>
        <w:spacing w:line="560" w:lineRule="exact"/>
        <w:jc w:val="both"/>
        <w:rPr>
          <w:rFonts w:eastAsia="標楷體"/>
          <w:b/>
          <w:color w:val="000000"/>
          <w:sz w:val="32"/>
          <w:szCs w:val="32"/>
        </w:rPr>
      </w:pPr>
      <w:r w:rsidRPr="00CB44A1">
        <w:rPr>
          <w:rFonts w:eastAsia="標楷體" w:hAnsi="Calibri"/>
          <w:b/>
          <w:color w:val="000000"/>
          <w:sz w:val="32"/>
          <w:szCs w:val="32"/>
        </w:rPr>
        <w:lastRenderedPageBreak/>
        <w:t>貳、需求</w:t>
      </w:r>
      <w:r w:rsidRPr="00CB44A1">
        <w:rPr>
          <w:rFonts w:eastAsia="標楷體" w:hAnsi="Calibri"/>
          <w:b/>
          <w:sz w:val="32"/>
          <w:szCs w:val="32"/>
        </w:rPr>
        <w:t>調查實施</w:t>
      </w:r>
      <w:r w:rsidR="00464382">
        <w:rPr>
          <w:rFonts w:eastAsia="標楷體" w:hAnsi="Calibri" w:hint="eastAsia"/>
          <w:b/>
          <w:sz w:val="32"/>
          <w:szCs w:val="32"/>
        </w:rPr>
        <w:t>方式</w:t>
      </w:r>
      <w:r w:rsidRPr="00CB44A1">
        <w:rPr>
          <w:rFonts w:eastAsia="標楷體" w:hAnsi="Calibri"/>
          <w:b/>
          <w:sz w:val="32"/>
          <w:szCs w:val="32"/>
        </w:rPr>
        <w:t>情形</w:t>
      </w:r>
    </w:p>
    <w:p w:rsidR="00E80A60" w:rsidRPr="007B27D7" w:rsidRDefault="00E80A60" w:rsidP="004560A3">
      <w:pPr>
        <w:tabs>
          <w:tab w:val="left" w:pos="540"/>
        </w:tabs>
        <w:spacing w:line="560" w:lineRule="exact"/>
        <w:jc w:val="both"/>
        <w:rPr>
          <w:rFonts w:eastAsia="標楷體"/>
          <w:b/>
          <w:color w:val="000000"/>
          <w:sz w:val="28"/>
          <w:szCs w:val="28"/>
        </w:rPr>
      </w:pPr>
      <w:r w:rsidRPr="00CB44A1">
        <w:rPr>
          <w:rFonts w:eastAsia="標楷體"/>
          <w:b/>
          <w:color w:val="000000"/>
          <w:sz w:val="28"/>
          <w:szCs w:val="28"/>
        </w:rPr>
        <w:t xml:space="preserve">    </w:t>
      </w:r>
      <w:r w:rsidRPr="007B27D7">
        <w:rPr>
          <w:rFonts w:eastAsia="標楷體" w:hAnsi="Calibri"/>
          <w:b/>
          <w:color w:val="000000"/>
          <w:sz w:val="28"/>
          <w:szCs w:val="28"/>
        </w:rPr>
        <w:t>一、</w:t>
      </w:r>
      <w:r w:rsidRPr="007B27D7">
        <w:rPr>
          <w:rFonts w:eastAsia="標楷體" w:hAnsi="標楷體"/>
          <w:b/>
          <w:color w:val="000000"/>
          <w:sz w:val="28"/>
          <w:szCs w:val="28"/>
        </w:rPr>
        <w:t>焦點團體討論活動</w:t>
      </w:r>
    </w:p>
    <w:p w:rsidR="00E80A60" w:rsidRPr="00CB44A1" w:rsidRDefault="00E80A60" w:rsidP="004560A3">
      <w:pPr>
        <w:tabs>
          <w:tab w:val="left" w:pos="851"/>
        </w:tabs>
        <w:spacing w:line="560" w:lineRule="exact"/>
        <w:ind w:left="1680" w:hangingChars="600" w:hanging="1680"/>
        <w:jc w:val="both"/>
        <w:rPr>
          <w:rFonts w:eastAsia="標楷體"/>
          <w:color w:val="000000"/>
          <w:sz w:val="28"/>
          <w:szCs w:val="28"/>
        </w:rPr>
      </w:pPr>
      <w:r w:rsidRPr="00CB44A1">
        <w:rPr>
          <w:rFonts w:eastAsia="標楷體"/>
          <w:kern w:val="0"/>
          <w:sz w:val="28"/>
          <w:szCs w:val="28"/>
        </w:rPr>
        <w:t xml:space="preserve">      </w:t>
      </w:r>
      <w:r w:rsidRPr="00CB44A1">
        <w:rPr>
          <w:rFonts w:eastAsia="標楷體" w:hAnsi="標楷體"/>
          <w:kern w:val="0"/>
          <w:sz w:val="28"/>
          <w:szCs w:val="28"/>
        </w:rPr>
        <w:t>（一）調查對象：</w:t>
      </w:r>
      <w:r w:rsidRPr="00CB44A1">
        <w:rPr>
          <w:rFonts w:eastAsia="標楷體" w:hAnsi="標楷體"/>
          <w:color w:val="000000"/>
          <w:sz w:val="28"/>
          <w:szCs w:val="28"/>
        </w:rPr>
        <w:t>由中央各主管機關推薦現職薦任第九職等及簡任第十職等工作表現優良人員，計有</w:t>
      </w:r>
      <w:r w:rsidRPr="00CB44A1">
        <w:rPr>
          <w:rFonts w:eastAsia="標楷體"/>
          <w:color w:val="000000"/>
          <w:sz w:val="28"/>
          <w:szCs w:val="28"/>
        </w:rPr>
        <w:t>35</w:t>
      </w:r>
      <w:r w:rsidRPr="00CB44A1">
        <w:rPr>
          <w:rFonts w:eastAsia="標楷體" w:hAnsi="標楷體"/>
          <w:color w:val="000000"/>
          <w:sz w:val="28"/>
          <w:szCs w:val="28"/>
        </w:rPr>
        <w:t>人參加。</w:t>
      </w:r>
    </w:p>
    <w:p w:rsidR="00E80A60" w:rsidRPr="00CB44A1" w:rsidRDefault="00E80A60" w:rsidP="004560A3">
      <w:pPr>
        <w:tabs>
          <w:tab w:val="left" w:pos="851"/>
        </w:tabs>
        <w:spacing w:line="560" w:lineRule="exact"/>
        <w:ind w:left="1680" w:hangingChars="600" w:hanging="1680"/>
        <w:jc w:val="both"/>
        <w:rPr>
          <w:rFonts w:eastAsia="標楷體"/>
          <w:color w:val="000000"/>
          <w:sz w:val="28"/>
          <w:szCs w:val="28"/>
        </w:rPr>
      </w:pPr>
      <w:r w:rsidRPr="00CB44A1">
        <w:rPr>
          <w:rFonts w:eastAsia="標楷體"/>
          <w:kern w:val="0"/>
          <w:sz w:val="28"/>
          <w:szCs w:val="28"/>
        </w:rPr>
        <w:t xml:space="preserve">      </w:t>
      </w:r>
      <w:r w:rsidRPr="00CB44A1">
        <w:rPr>
          <w:rFonts w:eastAsia="標楷體" w:hAnsi="標楷體"/>
          <w:kern w:val="0"/>
          <w:sz w:val="28"/>
          <w:szCs w:val="28"/>
        </w:rPr>
        <w:t>（二）辦理方式：採用世界咖啡館工作坊方式，針對簡任第十職等職務人員所需核心職能，分</w:t>
      </w:r>
      <w:r w:rsidRPr="00CB44A1">
        <w:rPr>
          <w:rFonts w:eastAsia="標楷體"/>
          <w:kern w:val="0"/>
          <w:sz w:val="28"/>
          <w:szCs w:val="28"/>
        </w:rPr>
        <w:t>2</w:t>
      </w:r>
      <w:r w:rsidRPr="00CB44A1">
        <w:rPr>
          <w:rFonts w:eastAsia="標楷體" w:hAnsi="標楷體"/>
          <w:kern w:val="0"/>
          <w:sz w:val="28"/>
          <w:szCs w:val="28"/>
        </w:rPr>
        <w:t>場次進行討論。</w:t>
      </w:r>
    </w:p>
    <w:p w:rsidR="00E80A60" w:rsidRPr="00CB44A1" w:rsidRDefault="00E80A60" w:rsidP="004560A3">
      <w:pPr>
        <w:tabs>
          <w:tab w:val="left" w:pos="1440"/>
        </w:tabs>
        <w:spacing w:line="560" w:lineRule="exact"/>
        <w:ind w:left="1820" w:hangingChars="650" w:hanging="1820"/>
        <w:jc w:val="both"/>
        <w:rPr>
          <w:rFonts w:eastAsia="標楷體"/>
          <w:color w:val="000000"/>
          <w:sz w:val="28"/>
          <w:szCs w:val="28"/>
        </w:rPr>
      </w:pPr>
      <w:r w:rsidRPr="00CB44A1">
        <w:rPr>
          <w:rFonts w:eastAsia="標楷體"/>
          <w:color w:val="000000"/>
          <w:sz w:val="28"/>
          <w:szCs w:val="28"/>
        </w:rPr>
        <w:t xml:space="preserve">          1</w:t>
      </w:r>
      <w:r w:rsidRPr="00CB44A1">
        <w:rPr>
          <w:rFonts w:eastAsia="標楷體" w:hAnsi="標楷體"/>
          <w:color w:val="000000"/>
          <w:sz w:val="28"/>
          <w:szCs w:val="28"/>
        </w:rPr>
        <w:t>、第</w:t>
      </w:r>
      <w:r w:rsidRPr="00CB44A1">
        <w:rPr>
          <w:rFonts w:eastAsia="標楷體"/>
          <w:color w:val="000000"/>
          <w:sz w:val="28"/>
          <w:szCs w:val="28"/>
        </w:rPr>
        <w:t>1</w:t>
      </w:r>
      <w:r w:rsidRPr="00CB44A1">
        <w:rPr>
          <w:rFonts w:eastAsia="標楷體" w:hAnsi="標楷體"/>
          <w:color w:val="000000"/>
          <w:sz w:val="28"/>
          <w:szCs w:val="28"/>
        </w:rPr>
        <w:t>場次：於活動時設定</w:t>
      </w:r>
      <w:r w:rsidRPr="00CB44A1">
        <w:rPr>
          <w:rFonts w:eastAsia="標楷體"/>
          <w:color w:val="000000"/>
          <w:sz w:val="28"/>
          <w:szCs w:val="28"/>
        </w:rPr>
        <w:t>8</w:t>
      </w:r>
      <w:r w:rsidRPr="00CB44A1">
        <w:rPr>
          <w:rFonts w:eastAsia="標楷體" w:hAnsi="標楷體"/>
          <w:color w:val="000000"/>
          <w:sz w:val="28"/>
          <w:szCs w:val="28"/>
        </w:rPr>
        <w:t>項核心職能，</w:t>
      </w:r>
      <w:proofErr w:type="gramStart"/>
      <w:r w:rsidRPr="00CB44A1">
        <w:rPr>
          <w:rFonts w:eastAsia="標楷體" w:hAnsi="標楷體"/>
          <w:color w:val="000000"/>
          <w:sz w:val="28"/>
          <w:szCs w:val="28"/>
        </w:rPr>
        <w:t>請各績優</w:t>
      </w:r>
      <w:proofErr w:type="gramEnd"/>
      <w:r w:rsidRPr="00CB44A1">
        <w:rPr>
          <w:rFonts w:eastAsia="標楷體" w:hAnsi="標楷體"/>
          <w:color w:val="000000"/>
          <w:sz w:val="28"/>
          <w:szCs w:val="28"/>
        </w:rPr>
        <w:t>人員針對各該職能分享辦理業務相關經驗，並填具行為事例經驗分享單，交由本會根據各該職能彙整行為事例。</w:t>
      </w:r>
    </w:p>
    <w:p w:rsidR="00E80A60" w:rsidRPr="00CB44A1" w:rsidRDefault="00E80A60" w:rsidP="004560A3">
      <w:pPr>
        <w:spacing w:line="560" w:lineRule="exact"/>
        <w:ind w:left="1820" w:hangingChars="650" w:hanging="1820"/>
        <w:jc w:val="both"/>
        <w:rPr>
          <w:rFonts w:eastAsia="標楷體"/>
          <w:color w:val="000000"/>
          <w:sz w:val="28"/>
          <w:szCs w:val="28"/>
        </w:rPr>
      </w:pPr>
      <w:r w:rsidRPr="00CB44A1">
        <w:rPr>
          <w:rFonts w:eastAsia="標楷體"/>
          <w:color w:val="000000"/>
          <w:sz w:val="28"/>
          <w:szCs w:val="28"/>
        </w:rPr>
        <w:t xml:space="preserve">          2</w:t>
      </w:r>
      <w:r w:rsidRPr="00CB44A1">
        <w:rPr>
          <w:rFonts w:eastAsia="標楷體" w:hAnsi="標楷體"/>
          <w:color w:val="000000"/>
          <w:sz w:val="28"/>
          <w:szCs w:val="28"/>
        </w:rPr>
        <w:t>、第</w:t>
      </w:r>
      <w:r w:rsidRPr="00CB44A1">
        <w:rPr>
          <w:rFonts w:eastAsia="標楷體"/>
          <w:color w:val="000000"/>
          <w:sz w:val="28"/>
          <w:szCs w:val="28"/>
        </w:rPr>
        <w:t>2</w:t>
      </w:r>
      <w:r w:rsidRPr="00CB44A1">
        <w:rPr>
          <w:rFonts w:eastAsia="標楷體" w:hAnsi="標楷體"/>
          <w:color w:val="000000"/>
          <w:sz w:val="28"/>
          <w:szCs w:val="28"/>
        </w:rPr>
        <w:t>場次：</w:t>
      </w:r>
      <w:proofErr w:type="gramStart"/>
      <w:r w:rsidRPr="00CB44A1">
        <w:rPr>
          <w:rFonts w:eastAsia="標楷體" w:hAnsi="標楷體"/>
          <w:color w:val="000000"/>
          <w:sz w:val="28"/>
          <w:szCs w:val="28"/>
        </w:rPr>
        <w:t>採</w:t>
      </w:r>
      <w:proofErr w:type="gramEnd"/>
      <w:r w:rsidRPr="00CB44A1">
        <w:rPr>
          <w:rFonts w:eastAsia="標楷體" w:hAnsi="標楷體"/>
          <w:color w:val="000000"/>
          <w:sz w:val="28"/>
          <w:szCs w:val="28"/>
        </w:rPr>
        <w:t>開放式、</w:t>
      </w:r>
      <w:proofErr w:type="gramStart"/>
      <w:r w:rsidRPr="00CB44A1">
        <w:rPr>
          <w:rFonts w:eastAsia="標楷體" w:hAnsi="標楷體"/>
          <w:color w:val="000000"/>
          <w:sz w:val="28"/>
          <w:szCs w:val="28"/>
        </w:rPr>
        <w:t>不</w:t>
      </w:r>
      <w:proofErr w:type="gramEnd"/>
      <w:r w:rsidRPr="00CB44A1">
        <w:rPr>
          <w:rFonts w:eastAsia="標楷體" w:hAnsi="標楷體"/>
          <w:color w:val="000000"/>
          <w:sz w:val="28"/>
          <w:szCs w:val="28"/>
        </w:rPr>
        <w:t>設定主題，</w:t>
      </w:r>
      <w:proofErr w:type="gramStart"/>
      <w:r w:rsidRPr="00CB44A1">
        <w:rPr>
          <w:rFonts w:eastAsia="標楷體" w:hAnsi="標楷體"/>
          <w:color w:val="000000"/>
          <w:sz w:val="28"/>
          <w:szCs w:val="28"/>
        </w:rPr>
        <w:t>由各績優人員就標的</w:t>
      </w:r>
      <w:proofErr w:type="gramEnd"/>
      <w:r w:rsidRPr="00CB44A1">
        <w:rPr>
          <w:rFonts w:eastAsia="標楷體" w:hAnsi="標楷體"/>
          <w:color w:val="000000"/>
          <w:sz w:val="28"/>
          <w:szCs w:val="28"/>
        </w:rPr>
        <w:t>職務所需職能進行廣泛討論，並填具行為事例經驗分享單，再經由各組代表上</w:t>
      </w:r>
      <w:proofErr w:type="gramStart"/>
      <w:r w:rsidRPr="00CB44A1">
        <w:rPr>
          <w:rFonts w:eastAsia="標楷體" w:hAnsi="標楷體"/>
          <w:color w:val="000000"/>
          <w:sz w:val="28"/>
          <w:szCs w:val="28"/>
        </w:rPr>
        <w:t>臺</w:t>
      </w:r>
      <w:proofErr w:type="gramEnd"/>
      <w:r w:rsidRPr="00CB44A1">
        <w:rPr>
          <w:rFonts w:eastAsia="標楷體" w:hAnsi="標楷體"/>
          <w:color w:val="000000"/>
          <w:sz w:val="28"/>
          <w:szCs w:val="28"/>
        </w:rPr>
        <w:t>分享經驗後獲致共識，建議</w:t>
      </w:r>
      <w:r w:rsidRPr="00CB44A1">
        <w:rPr>
          <w:rFonts w:eastAsia="標楷體"/>
          <w:color w:val="000000"/>
          <w:sz w:val="28"/>
          <w:szCs w:val="28"/>
        </w:rPr>
        <w:t>7</w:t>
      </w:r>
      <w:r w:rsidRPr="00CB44A1">
        <w:rPr>
          <w:rFonts w:eastAsia="標楷體" w:hAnsi="標楷體"/>
          <w:color w:val="000000"/>
          <w:sz w:val="28"/>
          <w:szCs w:val="28"/>
        </w:rPr>
        <w:t>項重要核心職能。</w:t>
      </w:r>
    </w:p>
    <w:p w:rsidR="00E80A60" w:rsidRPr="00CB44A1" w:rsidRDefault="00E80A60" w:rsidP="004560A3">
      <w:pPr>
        <w:tabs>
          <w:tab w:val="left" w:pos="851"/>
        </w:tabs>
        <w:spacing w:line="560" w:lineRule="exact"/>
        <w:ind w:left="1680" w:hangingChars="600" w:hanging="1680"/>
        <w:jc w:val="both"/>
        <w:rPr>
          <w:rFonts w:eastAsia="標楷體"/>
          <w:kern w:val="0"/>
          <w:sz w:val="28"/>
          <w:szCs w:val="28"/>
        </w:rPr>
      </w:pPr>
      <w:r w:rsidRPr="00CB44A1">
        <w:rPr>
          <w:rFonts w:eastAsia="標楷體"/>
          <w:color w:val="000000"/>
          <w:sz w:val="28"/>
          <w:szCs w:val="28"/>
        </w:rPr>
        <w:t xml:space="preserve">      </w:t>
      </w:r>
      <w:r w:rsidRPr="00CB44A1">
        <w:rPr>
          <w:rFonts w:eastAsia="標楷體" w:hAnsi="標楷體"/>
          <w:kern w:val="0"/>
          <w:sz w:val="28"/>
          <w:szCs w:val="28"/>
        </w:rPr>
        <w:t>（三）辦理成果：本</w:t>
      </w:r>
      <w:r w:rsidRPr="00CB44A1">
        <w:rPr>
          <w:rFonts w:eastAsia="標楷體"/>
          <w:kern w:val="0"/>
          <w:sz w:val="28"/>
          <w:szCs w:val="28"/>
        </w:rPr>
        <w:t>2</w:t>
      </w:r>
      <w:r w:rsidRPr="00CB44A1">
        <w:rPr>
          <w:rFonts w:eastAsia="標楷體" w:hAnsi="標楷體"/>
          <w:kern w:val="0"/>
          <w:sz w:val="28"/>
          <w:szCs w:val="28"/>
        </w:rPr>
        <w:t>場次調查共通職能部分，經彙整共計</w:t>
      </w:r>
      <w:r w:rsidRPr="00CB44A1">
        <w:rPr>
          <w:rFonts w:eastAsia="標楷體"/>
          <w:kern w:val="0"/>
          <w:sz w:val="28"/>
          <w:szCs w:val="28"/>
        </w:rPr>
        <w:t>12</w:t>
      </w:r>
      <w:r w:rsidRPr="00CB44A1">
        <w:rPr>
          <w:rFonts w:eastAsia="標楷體" w:hAnsi="標楷體"/>
          <w:kern w:val="0"/>
          <w:sz w:val="28"/>
          <w:szCs w:val="28"/>
        </w:rPr>
        <w:t>項核心職能及</w:t>
      </w:r>
      <w:r w:rsidRPr="00CB44A1">
        <w:rPr>
          <w:rFonts w:eastAsia="標楷體"/>
          <w:kern w:val="0"/>
          <w:sz w:val="28"/>
          <w:szCs w:val="28"/>
        </w:rPr>
        <w:t>1</w:t>
      </w:r>
      <w:r w:rsidRPr="00CB44A1">
        <w:rPr>
          <w:rFonts w:eastAsia="標楷體" w:hAnsi="標楷體"/>
          <w:kern w:val="0"/>
          <w:sz w:val="28"/>
          <w:szCs w:val="28"/>
        </w:rPr>
        <w:t>項人格特質，包括：前瞻思考（國際觀）、政策管理、談判與協商、決斷力、策略分析、政策行銷、創新能力、問題解決、績效管理、溝通協調、學習力（指導）、團隊合作及人格特質（態度、倫理、道德），各項職能如</w:t>
      </w:r>
      <w:r w:rsidRPr="00CB44A1">
        <w:rPr>
          <w:rFonts w:eastAsia="標楷體" w:hAnsi="標楷體"/>
          <w:kern w:val="0"/>
          <w:sz w:val="28"/>
          <w:szCs w:val="28"/>
          <w:shd w:val="pct15" w:color="auto" w:fill="FFFFFF"/>
        </w:rPr>
        <w:t>附錄</w:t>
      </w:r>
      <w:r w:rsidRPr="00CB44A1">
        <w:rPr>
          <w:rFonts w:eastAsia="標楷體"/>
          <w:kern w:val="0"/>
          <w:sz w:val="28"/>
          <w:szCs w:val="28"/>
          <w:shd w:val="pct15" w:color="auto" w:fill="FFFFFF"/>
        </w:rPr>
        <w:t>1</w:t>
      </w:r>
      <w:r w:rsidRPr="00CB44A1">
        <w:rPr>
          <w:rFonts w:eastAsia="標楷體" w:hAnsi="標楷體"/>
          <w:kern w:val="0"/>
          <w:sz w:val="28"/>
          <w:szCs w:val="28"/>
        </w:rPr>
        <w:t>。</w:t>
      </w:r>
    </w:p>
    <w:p w:rsidR="00E80A60" w:rsidRPr="00C17D30" w:rsidRDefault="00E80A60" w:rsidP="004560A3">
      <w:pPr>
        <w:tabs>
          <w:tab w:val="left" w:pos="540"/>
          <w:tab w:val="left" w:pos="851"/>
        </w:tabs>
        <w:spacing w:line="560" w:lineRule="exact"/>
        <w:ind w:left="1820" w:hangingChars="650" w:hanging="1820"/>
        <w:jc w:val="both"/>
        <w:rPr>
          <w:rFonts w:eastAsia="標楷體"/>
          <w:b/>
          <w:color w:val="000000"/>
          <w:sz w:val="28"/>
          <w:szCs w:val="28"/>
        </w:rPr>
      </w:pPr>
      <w:r w:rsidRPr="00CB44A1">
        <w:rPr>
          <w:rFonts w:eastAsia="標楷體"/>
          <w:kern w:val="0"/>
          <w:sz w:val="28"/>
          <w:szCs w:val="28"/>
        </w:rPr>
        <w:t xml:space="preserve">   </w:t>
      </w:r>
      <w:r w:rsidR="00944BA6">
        <w:rPr>
          <w:rFonts w:eastAsia="標楷體" w:hint="eastAsia"/>
          <w:kern w:val="0"/>
          <w:sz w:val="28"/>
          <w:szCs w:val="28"/>
        </w:rPr>
        <w:t xml:space="preserve"> </w:t>
      </w:r>
      <w:r w:rsidRPr="00C17D30">
        <w:rPr>
          <w:rFonts w:eastAsia="標楷體" w:hAnsi="標楷體"/>
          <w:b/>
          <w:kern w:val="0"/>
          <w:sz w:val="28"/>
          <w:szCs w:val="28"/>
        </w:rPr>
        <w:t>二、</w:t>
      </w:r>
      <w:r w:rsidRPr="00C17D30">
        <w:rPr>
          <w:rFonts w:eastAsia="標楷體" w:hAnsi="標楷體"/>
          <w:b/>
          <w:color w:val="000000"/>
          <w:sz w:val="28"/>
          <w:szCs w:val="28"/>
        </w:rPr>
        <w:t>德菲法學者專家問卷</w:t>
      </w:r>
    </w:p>
    <w:p w:rsidR="00E80A60" w:rsidRPr="00CB44A1" w:rsidRDefault="00E80A60" w:rsidP="004560A3">
      <w:pPr>
        <w:tabs>
          <w:tab w:val="left" w:pos="851"/>
        </w:tabs>
        <w:spacing w:line="560" w:lineRule="exact"/>
        <w:ind w:left="1680" w:hangingChars="600" w:hanging="1680"/>
        <w:jc w:val="both"/>
        <w:rPr>
          <w:rFonts w:eastAsia="標楷體"/>
          <w:kern w:val="0"/>
          <w:sz w:val="28"/>
          <w:szCs w:val="28"/>
        </w:rPr>
      </w:pPr>
      <w:r w:rsidRPr="00CB44A1">
        <w:rPr>
          <w:rFonts w:eastAsia="標楷體"/>
          <w:kern w:val="0"/>
          <w:sz w:val="28"/>
          <w:szCs w:val="28"/>
        </w:rPr>
        <w:t xml:space="preserve">      </w:t>
      </w:r>
      <w:r w:rsidRPr="00CB44A1">
        <w:rPr>
          <w:rFonts w:eastAsia="標楷體" w:hAnsi="標楷體"/>
          <w:kern w:val="0"/>
          <w:sz w:val="28"/>
          <w:szCs w:val="28"/>
        </w:rPr>
        <w:t>（一）調查對象：最近</w:t>
      </w:r>
      <w:r w:rsidRPr="00CB44A1">
        <w:rPr>
          <w:rFonts w:eastAsia="標楷體"/>
          <w:kern w:val="0"/>
          <w:sz w:val="28"/>
          <w:szCs w:val="28"/>
        </w:rPr>
        <w:t>2</w:t>
      </w:r>
      <w:r w:rsidRPr="00CB44A1">
        <w:rPr>
          <w:rFonts w:eastAsia="標楷體" w:hAnsi="標楷體"/>
          <w:kern w:val="0"/>
          <w:sz w:val="28"/>
          <w:szCs w:val="28"/>
        </w:rPr>
        <w:t>年（</w:t>
      </w:r>
      <w:r w:rsidRPr="00CB44A1">
        <w:rPr>
          <w:rFonts w:eastAsia="標楷體"/>
          <w:kern w:val="0"/>
          <w:sz w:val="28"/>
          <w:szCs w:val="28"/>
        </w:rPr>
        <w:t>100</w:t>
      </w:r>
      <w:r w:rsidRPr="00CB44A1">
        <w:rPr>
          <w:rFonts w:eastAsia="標楷體" w:hAnsi="標楷體"/>
          <w:kern w:val="0"/>
          <w:sz w:val="28"/>
          <w:szCs w:val="28"/>
        </w:rPr>
        <w:t>年及</w:t>
      </w:r>
      <w:r w:rsidRPr="00CB44A1">
        <w:rPr>
          <w:rFonts w:eastAsia="標楷體"/>
          <w:kern w:val="0"/>
          <w:sz w:val="28"/>
          <w:szCs w:val="28"/>
        </w:rPr>
        <w:t>101</w:t>
      </w:r>
      <w:r w:rsidRPr="00CB44A1">
        <w:rPr>
          <w:rFonts w:eastAsia="標楷體" w:hAnsi="標楷體"/>
          <w:kern w:val="0"/>
          <w:sz w:val="28"/>
          <w:szCs w:val="28"/>
        </w:rPr>
        <w:t>年）獲頒模範公務人員，且現任簡任第十職等之一般公務人員（不含</w:t>
      </w:r>
      <w:proofErr w:type="gramStart"/>
      <w:r w:rsidRPr="00CB44A1">
        <w:rPr>
          <w:rFonts w:eastAsia="標楷體" w:hAnsi="標楷體"/>
          <w:kern w:val="0"/>
          <w:sz w:val="28"/>
          <w:szCs w:val="28"/>
        </w:rPr>
        <w:t>醫</w:t>
      </w:r>
      <w:proofErr w:type="gramEnd"/>
      <w:r w:rsidRPr="00CB44A1">
        <w:rPr>
          <w:rFonts w:eastAsia="標楷體" w:hAnsi="標楷體"/>
          <w:kern w:val="0"/>
          <w:sz w:val="28"/>
          <w:szCs w:val="28"/>
        </w:rPr>
        <w:t>事人員、司法人員、公營事業人員），計有</w:t>
      </w:r>
      <w:r w:rsidRPr="00CB44A1">
        <w:rPr>
          <w:rFonts w:eastAsia="標楷體"/>
          <w:kern w:val="0"/>
          <w:sz w:val="28"/>
          <w:szCs w:val="28"/>
        </w:rPr>
        <w:t>18</w:t>
      </w:r>
      <w:r w:rsidRPr="00CB44A1">
        <w:rPr>
          <w:rFonts w:eastAsia="標楷體" w:hAnsi="標楷體"/>
          <w:kern w:val="0"/>
          <w:sz w:val="28"/>
          <w:szCs w:val="28"/>
        </w:rPr>
        <w:t>人。</w:t>
      </w:r>
    </w:p>
    <w:p w:rsidR="00E80A60" w:rsidRPr="00CB44A1" w:rsidRDefault="00E80A60" w:rsidP="004560A3">
      <w:pPr>
        <w:tabs>
          <w:tab w:val="left" w:pos="851"/>
        </w:tabs>
        <w:spacing w:line="560" w:lineRule="exact"/>
        <w:ind w:left="1680" w:hangingChars="600" w:hanging="1680"/>
        <w:jc w:val="both"/>
        <w:rPr>
          <w:rFonts w:eastAsia="標楷體"/>
          <w:color w:val="000000"/>
          <w:sz w:val="28"/>
          <w:szCs w:val="28"/>
        </w:rPr>
      </w:pPr>
      <w:r w:rsidRPr="00CB44A1">
        <w:rPr>
          <w:rFonts w:eastAsia="標楷體"/>
          <w:kern w:val="0"/>
          <w:sz w:val="28"/>
          <w:szCs w:val="28"/>
        </w:rPr>
        <w:lastRenderedPageBreak/>
        <w:t xml:space="preserve">      </w:t>
      </w:r>
      <w:r w:rsidRPr="00CB44A1">
        <w:rPr>
          <w:rFonts w:eastAsia="標楷體" w:hAnsi="標楷體"/>
          <w:kern w:val="0"/>
          <w:sz w:val="28"/>
          <w:szCs w:val="28"/>
        </w:rPr>
        <w:t>（二）辦理方式：彙整國內外高階文官核心職能資料，以本會</w:t>
      </w:r>
      <w:r w:rsidRPr="00CB44A1">
        <w:rPr>
          <w:rFonts w:eastAsia="標楷體"/>
          <w:kern w:val="0"/>
          <w:sz w:val="28"/>
          <w:szCs w:val="28"/>
        </w:rPr>
        <w:t>94</w:t>
      </w:r>
      <w:r w:rsidRPr="00CB44A1">
        <w:rPr>
          <w:rFonts w:eastAsia="標楷體" w:hAnsi="標楷體"/>
          <w:kern w:val="0"/>
          <w:sz w:val="28"/>
          <w:szCs w:val="28"/>
        </w:rPr>
        <w:t>年建構之簡任非主管人員共通能力為基礎，針對簡任第十職等職務所需核心職能項目，</w:t>
      </w:r>
      <w:proofErr w:type="gramStart"/>
      <w:r w:rsidRPr="00CB44A1">
        <w:rPr>
          <w:rFonts w:eastAsia="標楷體" w:hAnsi="標楷體"/>
          <w:kern w:val="0"/>
          <w:sz w:val="28"/>
          <w:szCs w:val="28"/>
        </w:rPr>
        <w:t>設計德菲法學</w:t>
      </w:r>
      <w:proofErr w:type="gramEnd"/>
      <w:r w:rsidRPr="00CB44A1">
        <w:rPr>
          <w:rFonts w:eastAsia="標楷體" w:hAnsi="標楷體"/>
          <w:kern w:val="0"/>
          <w:sz w:val="28"/>
          <w:szCs w:val="28"/>
        </w:rPr>
        <w:t>者專家問卷及進行</w:t>
      </w:r>
      <w:r w:rsidRPr="00CB44A1">
        <w:rPr>
          <w:rFonts w:eastAsia="標楷體"/>
          <w:kern w:val="0"/>
          <w:sz w:val="28"/>
          <w:szCs w:val="28"/>
        </w:rPr>
        <w:t>2</w:t>
      </w:r>
      <w:r w:rsidRPr="00CB44A1">
        <w:rPr>
          <w:rFonts w:eastAsia="標楷體" w:hAnsi="標楷體"/>
          <w:kern w:val="0"/>
          <w:sz w:val="28"/>
          <w:szCs w:val="28"/>
        </w:rPr>
        <w:t>回合問卷調查。</w:t>
      </w:r>
    </w:p>
    <w:p w:rsidR="00E80A60" w:rsidRPr="00CB44A1" w:rsidRDefault="00E80A60" w:rsidP="004560A3">
      <w:pPr>
        <w:tabs>
          <w:tab w:val="left" w:pos="900"/>
        </w:tabs>
        <w:spacing w:line="560" w:lineRule="exact"/>
        <w:rPr>
          <w:rFonts w:eastAsia="標楷體"/>
          <w:color w:val="000000"/>
          <w:sz w:val="28"/>
          <w:szCs w:val="28"/>
        </w:rPr>
      </w:pPr>
      <w:r w:rsidRPr="00CB44A1">
        <w:rPr>
          <w:rFonts w:eastAsia="標楷體"/>
          <w:kern w:val="0"/>
          <w:sz w:val="28"/>
          <w:szCs w:val="28"/>
        </w:rPr>
        <w:t xml:space="preserve">      </w:t>
      </w:r>
      <w:r w:rsidRPr="00CB44A1">
        <w:rPr>
          <w:rFonts w:eastAsia="標楷體" w:hAnsi="標楷體"/>
          <w:kern w:val="0"/>
          <w:sz w:val="28"/>
          <w:szCs w:val="28"/>
        </w:rPr>
        <w:t>（三）</w:t>
      </w:r>
      <w:r w:rsidRPr="00CB44A1">
        <w:rPr>
          <w:rFonts w:eastAsia="標楷體" w:hAnsi="標楷體"/>
          <w:color w:val="000000"/>
          <w:sz w:val="28"/>
          <w:szCs w:val="28"/>
        </w:rPr>
        <w:t>辦理成果：</w:t>
      </w:r>
    </w:p>
    <w:p w:rsidR="00E80A60" w:rsidRPr="00CB44A1" w:rsidRDefault="00E80A60" w:rsidP="004560A3">
      <w:pPr>
        <w:tabs>
          <w:tab w:val="left" w:pos="1440"/>
        </w:tabs>
        <w:spacing w:line="560" w:lineRule="exact"/>
        <w:ind w:left="1820" w:hangingChars="650" w:hanging="1820"/>
        <w:jc w:val="both"/>
        <w:rPr>
          <w:rFonts w:eastAsia="標楷體"/>
          <w:color w:val="000000"/>
          <w:sz w:val="28"/>
          <w:szCs w:val="28"/>
        </w:rPr>
      </w:pPr>
      <w:r w:rsidRPr="00CB44A1">
        <w:rPr>
          <w:rFonts w:eastAsia="標楷體"/>
          <w:color w:val="000000"/>
          <w:sz w:val="28"/>
          <w:szCs w:val="28"/>
        </w:rPr>
        <w:t xml:space="preserve">          1</w:t>
      </w:r>
      <w:r w:rsidRPr="00CB44A1">
        <w:rPr>
          <w:rFonts w:eastAsia="標楷體" w:hAnsi="標楷體"/>
          <w:color w:val="000000"/>
          <w:sz w:val="28"/>
          <w:szCs w:val="28"/>
        </w:rPr>
        <w:t>、問卷發放及回收：第</w:t>
      </w:r>
      <w:r w:rsidRPr="00CB44A1">
        <w:rPr>
          <w:rFonts w:eastAsia="標楷體"/>
          <w:color w:val="000000"/>
          <w:sz w:val="28"/>
          <w:szCs w:val="28"/>
        </w:rPr>
        <w:t>1</w:t>
      </w:r>
      <w:r w:rsidRPr="00CB44A1">
        <w:rPr>
          <w:rFonts w:eastAsia="標楷體" w:hAnsi="標楷體"/>
          <w:color w:val="000000"/>
          <w:sz w:val="28"/>
          <w:szCs w:val="28"/>
        </w:rPr>
        <w:t>回合寄發問卷</w:t>
      </w:r>
      <w:r w:rsidRPr="00CB44A1">
        <w:rPr>
          <w:rFonts w:eastAsia="標楷體"/>
          <w:color w:val="000000"/>
          <w:sz w:val="28"/>
          <w:szCs w:val="28"/>
        </w:rPr>
        <w:t>18</w:t>
      </w:r>
      <w:r w:rsidRPr="00CB44A1">
        <w:rPr>
          <w:rFonts w:eastAsia="標楷體" w:hAnsi="標楷體"/>
          <w:color w:val="000000"/>
          <w:sz w:val="28"/>
          <w:szCs w:val="28"/>
        </w:rPr>
        <w:t>份，回收</w:t>
      </w:r>
      <w:r w:rsidRPr="00CB44A1">
        <w:rPr>
          <w:rFonts w:eastAsia="標楷體"/>
          <w:color w:val="000000"/>
          <w:sz w:val="28"/>
          <w:szCs w:val="28"/>
        </w:rPr>
        <w:t>16</w:t>
      </w:r>
      <w:r w:rsidRPr="00CB44A1">
        <w:rPr>
          <w:rFonts w:eastAsia="標楷體" w:hAnsi="標楷體"/>
          <w:color w:val="000000"/>
          <w:sz w:val="28"/>
          <w:szCs w:val="28"/>
        </w:rPr>
        <w:t>份，回收率約</w:t>
      </w:r>
      <w:r w:rsidRPr="00CB44A1">
        <w:rPr>
          <w:rFonts w:eastAsia="標楷體"/>
          <w:color w:val="000000"/>
          <w:sz w:val="28"/>
          <w:szCs w:val="28"/>
        </w:rPr>
        <w:t>88.89%</w:t>
      </w:r>
      <w:r w:rsidRPr="00CB44A1">
        <w:rPr>
          <w:rFonts w:eastAsia="標楷體" w:hAnsi="標楷體"/>
          <w:color w:val="000000"/>
          <w:sz w:val="28"/>
          <w:szCs w:val="28"/>
        </w:rPr>
        <w:t>。第</w:t>
      </w:r>
      <w:r w:rsidRPr="00CB44A1">
        <w:rPr>
          <w:rFonts w:eastAsia="標楷體"/>
          <w:color w:val="000000"/>
          <w:sz w:val="28"/>
          <w:szCs w:val="28"/>
        </w:rPr>
        <w:t>2</w:t>
      </w:r>
      <w:r w:rsidRPr="00CB44A1">
        <w:rPr>
          <w:rFonts w:eastAsia="標楷體" w:hAnsi="標楷體"/>
          <w:color w:val="000000"/>
          <w:sz w:val="28"/>
          <w:szCs w:val="28"/>
        </w:rPr>
        <w:t>回合問卷寄發</w:t>
      </w:r>
      <w:r w:rsidRPr="00CB44A1">
        <w:rPr>
          <w:rFonts w:eastAsia="標楷體"/>
          <w:color w:val="000000"/>
          <w:sz w:val="28"/>
          <w:szCs w:val="28"/>
        </w:rPr>
        <w:t>16</w:t>
      </w:r>
      <w:r w:rsidRPr="00CB44A1">
        <w:rPr>
          <w:rFonts w:eastAsia="標楷體" w:hAnsi="標楷體"/>
          <w:color w:val="000000"/>
          <w:sz w:val="28"/>
          <w:szCs w:val="28"/>
        </w:rPr>
        <w:t>份，回收</w:t>
      </w:r>
      <w:r w:rsidRPr="00CB44A1">
        <w:rPr>
          <w:rFonts w:eastAsia="標楷體"/>
          <w:color w:val="000000"/>
          <w:sz w:val="28"/>
          <w:szCs w:val="28"/>
        </w:rPr>
        <w:t>15</w:t>
      </w:r>
      <w:r w:rsidRPr="00CB44A1">
        <w:rPr>
          <w:rFonts w:eastAsia="標楷體" w:hAnsi="標楷體"/>
          <w:color w:val="000000"/>
          <w:sz w:val="28"/>
          <w:szCs w:val="28"/>
        </w:rPr>
        <w:t>份，回收率約</w:t>
      </w:r>
      <w:r w:rsidRPr="00CB44A1">
        <w:rPr>
          <w:rFonts w:eastAsia="標楷體"/>
          <w:color w:val="000000"/>
          <w:sz w:val="28"/>
          <w:szCs w:val="28"/>
        </w:rPr>
        <w:t>93.75%</w:t>
      </w:r>
      <w:r w:rsidRPr="00CB44A1">
        <w:rPr>
          <w:rFonts w:eastAsia="標楷體" w:hAnsi="標楷體"/>
          <w:color w:val="000000"/>
          <w:sz w:val="28"/>
          <w:szCs w:val="28"/>
        </w:rPr>
        <w:t>。</w:t>
      </w:r>
    </w:p>
    <w:p w:rsidR="00E80A60" w:rsidRPr="00CB44A1" w:rsidRDefault="00E80A60" w:rsidP="004560A3">
      <w:pPr>
        <w:tabs>
          <w:tab w:val="left" w:pos="1440"/>
        </w:tabs>
        <w:spacing w:line="560" w:lineRule="exact"/>
        <w:ind w:left="1820" w:hangingChars="650" w:hanging="1820"/>
        <w:jc w:val="both"/>
        <w:rPr>
          <w:rFonts w:eastAsia="標楷體"/>
          <w:sz w:val="28"/>
          <w:szCs w:val="28"/>
        </w:rPr>
      </w:pPr>
      <w:r w:rsidRPr="00CB44A1">
        <w:rPr>
          <w:rFonts w:eastAsia="標楷體"/>
          <w:sz w:val="28"/>
          <w:szCs w:val="28"/>
        </w:rPr>
        <w:t xml:space="preserve">      </w:t>
      </w:r>
      <w:r w:rsidRPr="00CB44A1">
        <w:rPr>
          <w:rFonts w:eastAsia="標楷體"/>
          <w:color w:val="000000"/>
          <w:sz w:val="28"/>
          <w:szCs w:val="28"/>
        </w:rPr>
        <w:t xml:space="preserve">    2</w:t>
      </w:r>
      <w:r w:rsidRPr="00CB44A1">
        <w:rPr>
          <w:rFonts w:eastAsia="標楷體" w:hAnsi="標楷體"/>
          <w:color w:val="000000"/>
          <w:sz w:val="28"/>
          <w:szCs w:val="28"/>
        </w:rPr>
        <w:t>、問卷設計：第</w:t>
      </w:r>
      <w:r w:rsidRPr="00CB44A1">
        <w:rPr>
          <w:rFonts w:eastAsia="標楷體"/>
          <w:color w:val="000000"/>
          <w:sz w:val="28"/>
          <w:szCs w:val="28"/>
        </w:rPr>
        <w:t>1</w:t>
      </w:r>
      <w:r w:rsidRPr="00CB44A1">
        <w:rPr>
          <w:rFonts w:eastAsia="標楷體" w:hAnsi="標楷體"/>
          <w:color w:val="000000"/>
          <w:sz w:val="28"/>
          <w:szCs w:val="28"/>
        </w:rPr>
        <w:t>回合問卷</w:t>
      </w:r>
      <w:proofErr w:type="gramStart"/>
      <w:r w:rsidRPr="00CB44A1">
        <w:rPr>
          <w:rFonts w:eastAsia="標楷體" w:hAnsi="標楷體"/>
          <w:color w:val="000000"/>
          <w:sz w:val="28"/>
          <w:szCs w:val="28"/>
        </w:rPr>
        <w:t>採開放式題項</w:t>
      </w:r>
      <w:proofErr w:type="gramEnd"/>
      <w:r w:rsidRPr="00CB44A1">
        <w:rPr>
          <w:rFonts w:eastAsia="標楷體" w:hAnsi="標楷體"/>
          <w:color w:val="000000"/>
          <w:sz w:val="28"/>
          <w:szCs w:val="28"/>
        </w:rPr>
        <w:t>，第</w:t>
      </w:r>
      <w:r w:rsidRPr="00CB44A1">
        <w:rPr>
          <w:rFonts w:eastAsia="標楷體"/>
          <w:color w:val="000000"/>
          <w:sz w:val="28"/>
          <w:szCs w:val="28"/>
        </w:rPr>
        <w:t>2</w:t>
      </w:r>
      <w:r w:rsidRPr="00CB44A1">
        <w:rPr>
          <w:rFonts w:eastAsia="標楷體" w:hAnsi="標楷體"/>
          <w:color w:val="000000"/>
          <w:sz w:val="28"/>
          <w:szCs w:val="28"/>
        </w:rPr>
        <w:t>回合問卷依第</w:t>
      </w:r>
      <w:r w:rsidRPr="00CB44A1">
        <w:rPr>
          <w:rFonts w:eastAsia="標楷體"/>
          <w:color w:val="000000"/>
          <w:sz w:val="28"/>
          <w:szCs w:val="28"/>
        </w:rPr>
        <w:t>1</w:t>
      </w:r>
      <w:r w:rsidRPr="00CB44A1">
        <w:rPr>
          <w:rFonts w:eastAsia="標楷體" w:hAnsi="標楷體"/>
          <w:color w:val="000000"/>
          <w:sz w:val="28"/>
          <w:szCs w:val="28"/>
        </w:rPr>
        <w:t>回合調查結果設計，分別針對「</w:t>
      </w:r>
      <w:r w:rsidRPr="00CB44A1">
        <w:rPr>
          <w:rFonts w:eastAsia="標楷體"/>
          <w:color w:val="000000"/>
          <w:sz w:val="28"/>
          <w:szCs w:val="28"/>
        </w:rPr>
        <w:t>94</w:t>
      </w:r>
      <w:r w:rsidRPr="00CB44A1">
        <w:rPr>
          <w:rFonts w:eastAsia="標楷體" w:hAnsi="標楷體"/>
          <w:color w:val="000000"/>
          <w:sz w:val="28"/>
          <w:szCs w:val="28"/>
        </w:rPr>
        <w:t>年</w:t>
      </w:r>
      <w:proofErr w:type="gramStart"/>
      <w:r w:rsidRPr="00CB44A1">
        <w:rPr>
          <w:rFonts w:eastAsia="標楷體" w:hAnsi="標楷體"/>
          <w:color w:val="000000"/>
          <w:sz w:val="28"/>
          <w:szCs w:val="28"/>
        </w:rPr>
        <w:t>建構簡任</w:t>
      </w:r>
      <w:proofErr w:type="gramEnd"/>
      <w:r w:rsidRPr="00CB44A1">
        <w:rPr>
          <w:rFonts w:eastAsia="標楷體" w:hAnsi="標楷體"/>
          <w:color w:val="000000"/>
          <w:sz w:val="28"/>
          <w:szCs w:val="28"/>
        </w:rPr>
        <w:t>非主管人員共通能力」、「價值倫理」、「人格特質」、「共通核心職能」、「管理核心職能」及「其他核心職能」等</w:t>
      </w:r>
      <w:r w:rsidRPr="00CB44A1">
        <w:rPr>
          <w:rFonts w:eastAsia="標楷體"/>
          <w:color w:val="000000"/>
          <w:sz w:val="28"/>
          <w:szCs w:val="28"/>
        </w:rPr>
        <w:t>6</w:t>
      </w:r>
      <w:r w:rsidRPr="00CB44A1">
        <w:rPr>
          <w:rFonts w:eastAsia="標楷體" w:hAnsi="標楷體"/>
          <w:color w:val="000000"/>
          <w:sz w:val="28"/>
          <w:szCs w:val="28"/>
        </w:rPr>
        <w:t>面向，列有</w:t>
      </w:r>
      <w:r w:rsidRPr="00CB44A1">
        <w:rPr>
          <w:rFonts w:eastAsia="標楷體"/>
          <w:color w:val="000000"/>
          <w:sz w:val="28"/>
          <w:szCs w:val="28"/>
        </w:rPr>
        <w:t>45</w:t>
      </w:r>
      <w:r w:rsidRPr="00CB44A1">
        <w:rPr>
          <w:rFonts w:eastAsia="標楷體" w:hAnsi="標楷體"/>
          <w:color w:val="000000"/>
          <w:sz w:val="28"/>
          <w:szCs w:val="28"/>
        </w:rPr>
        <w:t>項不同職能項目，並對各職能項目調查其重要性，依重要程度分為「非常重要」、「重要」、「普通」、「不重要」及「非常不重要」等</w:t>
      </w:r>
      <w:r w:rsidRPr="00CB44A1">
        <w:rPr>
          <w:rFonts w:eastAsia="標楷體"/>
          <w:color w:val="000000"/>
          <w:sz w:val="28"/>
          <w:szCs w:val="28"/>
        </w:rPr>
        <w:t>5</w:t>
      </w:r>
      <w:r w:rsidRPr="00CB44A1">
        <w:rPr>
          <w:rFonts w:eastAsia="標楷體" w:hAnsi="標楷體"/>
          <w:color w:val="000000"/>
          <w:sz w:val="28"/>
          <w:szCs w:val="28"/>
        </w:rPr>
        <w:t>點量表。</w:t>
      </w:r>
      <w:r w:rsidRPr="00CB44A1">
        <w:rPr>
          <w:rFonts w:eastAsia="標楷體" w:hAnsi="標楷體"/>
          <w:kern w:val="0"/>
          <w:sz w:val="28"/>
          <w:szCs w:val="28"/>
        </w:rPr>
        <w:t>問卷內容如</w:t>
      </w:r>
      <w:r w:rsidRPr="00CB44A1">
        <w:rPr>
          <w:rFonts w:eastAsia="標楷體" w:hAnsi="標楷體"/>
          <w:kern w:val="0"/>
          <w:sz w:val="28"/>
          <w:szCs w:val="28"/>
          <w:shd w:val="pct15" w:color="auto" w:fill="FFFFFF"/>
        </w:rPr>
        <w:t>附錄</w:t>
      </w:r>
      <w:r w:rsidRPr="00CB44A1">
        <w:rPr>
          <w:rFonts w:eastAsia="標楷體"/>
          <w:kern w:val="0"/>
          <w:sz w:val="28"/>
          <w:szCs w:val="28"/>
          <w:shd w:val="pct15" w:color="auto" w:fill="FFFFFF"/>
        </w:rPr>
        <w:t>2</w:t>
      </w:r>
      <w:r w:rsidRPr="00CB44A1">
        <w:rPr>
          <w:rFonts w:eastAsia="標楷體" w:hAnsi="標楷體"/>
          <w:color w:val="000000"/>
          <w:sz w:val="28"/>
          <w:szCs w:val="28"/>
        </w:rPr>
        <w:t>。</w:t>
      </w:r>
    </w:p>
    <w:p w:rsidR="00E80A60" w:rsidRPr="00CB44A1" w:rsidRDefault="00E80A60" w:rsidP="004560A3">
      <w:pPr>
        <w:tabs>
          <w:tab w:val="left" w:pos="1440"/>
        </w:tabs>
        <w:spacing w:line="560" w:lineRule="exact"/>
        <w:ind w:left="1820" w:hangingChars="650" w:hanging="1820"/>
        <w:jc w:val="both"/>
        <w:rPr>
          <w:rFonts w:eastAsia="標楷體"/>
          <w:color w:val="000000"/>
          <w:sz w:val="28"/>
          <w:szCs w:val="28"/>
        </w:rPr>
      </w:pPr>
      <w:r w:rsidRPr="00CB44A1">
        <w:rPr>
          <w:rFonts w:eastAsia="標楷體"/>
          <w:sz w:val="28"/>
          <w:szCs w:val="28"/>
        </w:rPr>
        <w:t xml:space="preserve">     </w:t>
      </w:r>
      <w:r w:rsidRPr="00CB44A1">
        <w:rPr>
          <w:rFonts w:eastAsia="標楷體"/>
          <w:color w:val="000000"/>
          <w:sz w:val="28"/>
          <w:szCs w:val="28"/>
        </w:rPr>
        <w:t xml:space="preserve">     3</w:t>
      </w:r>
      <w:r w:rsidRPr="00CB44A1">
        <w:rPr>
          <w:rFonts w:eastAsia="標楷體" w:hAnsi="標楷體"/>
          <w:color w:val="000000"/>
          <w:sz w:val="28"/>
          <w:szCs w:val="28"/>
        </w:rPr>
        <w:t>、調查結果：</w:t>
      </w:r>
      <w:proofErr w:type="gramStart"/>
      <w:r w:rsidRPr="00CB44A1">
        <w:rPr>
          <w:rFonts w:eastAsia="標楷體" w:hAnsi="標楷體"/>
          <w:color w:val="000000"/>
          <w:sz w:val="28"/>
          <w:szCs w:val="28"/>
        </w:rPr>
        <w:t>德菲法</w:t>
      </w:r>
      <w:proofErr w:type="gramEnd"/>
      <w:r w:rsidRPr="00CB44A1">
        <w:rPr>
          <w:rFonts w:eastAsia="標楷體" w:hAnsi="標楷體"/>
          <w:color w:val="000000"/>
          <w:sz w:val="28"/>
          <w:szCs w:val="28"/>
        </w:rPr>
        <w:t>主要以統計方式呈現專家小組之意見，</w:t>
      </w:r>
      <w:proofErr w:type="gramStart"/>
      <w:r w:rsidRPr="00CB44A1">
        <w:rPr>
          <w:rFonts w:eastAsia="標楷體" w:hAnsi="標楷體"/>
          <w:color w:val="000000"/>
          <w:sz w:val="28"/>
          <w:szCs w:val="28"/>
        </w:rPr>
        <w:t>並依填答</w:t>
      </w:r>
      <w:proofErr w:type="gramEnd"/>
      <w:r w:rsidRPr="00CB44A1">
        <w:rPr>
          <w:rFonts w:eastAsia="標楷體" w:hAnsi="標楷體"/>
          <w:color w:val="000000"/>
          <w:sz w:val="28"/>
          <w:szCs w:val="28"/>
        </w:rPr>
        <w:t>資料是否達到共識作為檢測標準，來決定是否繼續進行下一回合調查。本調查參酌相關文獻檢測標準，選用</w:t>
      </w:r>
      <w:proofErr w:type="gramStart"/>
      <w:r w:rsidRPr="00CB44A1">
        <w:rPr>
          <w:rFonts w:eastAsia="標楷體" w:hAnsi="標楷體"/>
          <w:color w:val="000000"/>
          <w:sz w:val="28"/>
          <w:szCs w:val="28"/>
        </w:rPr>
        <w:t>四分位差及</w:t>
      </w:r>
      <w:proofErr w:type="gramEnd"/>
      <w:r w:rsidRPr="00CB44A1">
        <w:rPr>
          <w:rFonts w:eastAsia="標楷體" w:hAnsi="標楷體"/>
          <w:color w:val="000000"/>
          <w:sz w:val="28"/>
          <w:szCs w:val="28"/>
        </w:rPr>
        <w:t>眾數作為檢測達到一致性共識之標準，並以平均數作為</w:t>
      </w:r>
      <w:proofErr w:type="gramStart"/>
      <w:r w:rsidRPr="00CB44A1">
        <w:rPr>
          <w:rFonts w:eastAsia="標楷體" w:hAnsi="標楷體"/>
          <w:color w:val="000000"/>
          <w:sz w:val="28"/>
          <w:szCs w:val="28"/>
        </w:rPr>
        <w:t>該題項之</w:t>
      </w:r>
      <w:proofErr w:type="gramEnd"/>
      <w:r w:rsidRPr="00CB44A1">
        <w:rPr>
          <w:rFonts w:eastAsia="標楷體" w:hAnsi="標楷體"/>
          <w:color w:val="000000"/>
          <w:sz w:val="28"/>
          <w:szCs w:val="28"/>
        </w:rPr>
        <w:t>刪除標準。依上開</w:t>
      </w:r>
      <w:proofErr w:type="gramStart"/>
      <w:r w:rsidRPr="00CB44A1">
        <w:rPr>
          <w:rFonts w:eastAsia="標楷體" w:hAnsi="標楷體"/>
          <w:color w:val="000000"/>
          <w:sz w:val="28"/>
          <w:szCs w:val="28"/>
        </w:rPr>
        <w:t>標準綜整</w:t>
      </w:r>
      <w:proofErr w:type="gramEnd"/>
      <w:r w:rsidRPr="00CB44A1">
        <w:rPr>
          <w:rFonts w:eastAsia="標楷體" w:hAnsi="標楷體"/>
          <w:color w:val="000000"/>
          <w:sz w:val="28"/>
          <w:szCs w:val="28"/>
        </w:rPr>
        <w:t>，平均數小於</w:t>
      </w:r>
      <w:r w:rsidRPr="00CB44A1">
        <w:rPr>
          <w:rFonts w:eastAsia="標楷體"/>
          <w:color w:val="000000"/>
          <w:sz w:val="28"/>
          <w:szCs w:val="28"/>
        </w:rPr>
        <w:t>4</w:t>
      </w:r>
      <w:r w:rsidRPr="00CB44A1">
        <w:rPr>
          <w:rFonts w:eastAsia="標楷體" w:hAnsi="標楷體"/>
          <w:color w:val="000000"/>
          <w:sz w:val="28"/>
          <w:szCs w:val="28"/>
        </w:rPr>
        <w:t>（即重要）者為</w:t>
      </w:r>
      <w:r w:rsidRPr="00CB44A1">
        <w:rPr>
          <w:rFonts w:eastAsia="標楷體"/>
          <w:color w:val="000000"/>
          <w:sz w:val="28"/>
          <w:szCs w:val="28"/>
        </w:rPr>
        <w:t>6</w:t>
      </w:r>
      <w:r w:rsidRPr="00CB44A1">
        <w:rPr>
          <w:rFonts w:eastAsia="標楷體" w:hAnsi="標楷體"/>
          <w:color w:val="000000"/>
          <w:sz w:val="28"/>
          <w:szCs w:val="28"/>
        </w:rPr>
        <w:t>項，眾數小於</w:t>
      </w:r>
      <w:r w:rsidRPr="00CB44A1">
        <w:rPr>
          <w:rFonts w:eastAsia="標楷體"/>
          <w:color w:val="000000"/>
          <w:sz w:val="28"/>
          <w:szCs w:val="28"/>
        </w:rPr>
        <w:t>4</w:t>
      </w:r>
      <w:r w:rsidRPr="00CB44A1">
        <w:rPr>
          <w:rFonts w:eastAsia="標楷體" w:hAnsi="標楷體"/>
          <w:color w:val="000000"/>
          <w:sz w:val="28"/>
          <w:szCs w:val="28"/>
        </w:rPr>
        <w:t>者為</w:t>
      </w:r>
      <w:r w:rsidRPr="00CB44A1">
        <w:rPr>
          <w:rFonts w:eastAsia="標楷體"/>
          <w:color w:val="000000"/>
          <w:sz w:val="28"/>
          <w:szCs w:val="28"/>
        </w:rPr>
        <w:t>1</w:t>
      </w:r>
      <w:r w:rsidRPr="00CB44A1">
        <w:rPr>
          <w:rFonts w:eastAsia="標楷體" w:hAnsi="標楷體"/>
          <w:color w:val="000000"/>
          <w:sz w:val="28"/>
          <w:szCs w:val="28"/>
        </w:rPr>
        <w:t>項，</w:t>
      </w:r>
      <w:proofErr w:type="gramStart"/>
      <w:r w:rsidRPr="00CB44A1">
        <w:rPr>
          <w:rFonts w:eastAsia="標楷體" w:hAnsi="標楷體"/>
          <w:color w:val="000000"/>
          <w:sz w:val="28"/>
          <w:szCs w:val="28"/>
        </w:rPr>
        <w:t>四分位差中度</w:t>
      </w:r>
      <w:proofErr w:type="gramEnd"/>
      <w:r w:rsidRPr="00CB44A1">
        <w:rPr>
          <w:rFonts w:eastAsia="標楷體" w:hAnsi="標楷體"/>
          <w:color w:val="000000"/>
          <w:sz w:val="28"/>
          <w:szCs w:val="28"/>
        </w:rPr>
        <w:t>一致以上者達</w:t>
      </w:r>
      <w:r w:rsidRPr="00CB44A1">
        <w:rPr>
          <w:rFonts w:eastAsia="標楷體"/>
          <w:color w:val="000000"/>
          <w:sz w:val="28"/>
          <w:szCs w:val="28"/>
        </w:rPr>
        <w:t>100%</w:t>
      </w:r>
      <w:r w:rsidRPr="00CB44A1">
        <w:rPr>
          <w:rFonts w:eastAsia="標楷體" w:hAnsi="標楷體"/>
          <w:color w:val="000000"/>
          <w:sz w:val="28"/>
          <w:szCs w:val="28"/>
        </w:rPr>
        <w:t>，</w:t>
      </w:r>
      <w:proofErr w:type="gramStart"/>
      <w:r w:rsidRPr="00CB44A1">
        <w:rPr>
          <w:rFonts w:eastAsia="標楷體" w:hAnsi="標楷體"/>
          <w:color w:val="000000"/>
          <w:sz w:val="28"/>
          <w:szCs w:val="28"/>
        </w:rPr>
        <w:t>爰</w:t>
      </w:r>
      <w:proofErr w:type="gramEnd"/>
      <w:r w:rsidRPr="00CB44A1">
        <w:rPr>
          <w:rFonts w:eastAsia="標楷體" w:hAnsi="標楷體"/>
          <w:color w:val="000000"/>
          <w:sz w:val="28"/>
          <w:szCs w:val="28"/>
        </w:rPr>
        <w:t>刪除平均數小於</w:t>
      </w:r>
      <w:r w:rsidRPr="00CB44A1">
        <w:rPr>
          <w:rFonts w:eastAsia="標楷體"/>
          <w:color w:val="000000"/>
          <w:sz w:val="28"/>
          <w:szCs w:val="28"/>
        </w:rPr>
        <w:t>4</w:t>
      </w:r>
      <w:r w:rsidRPr="00CB44A1">
        <w:rPr>
          <w:rFonts w:eastAsia="標楷體" w:hAnsi="標楷體"/>
          <w:color w:val="000000"/>
          <w:sz w:val="28"/>
          <w:szCs w:val="28"/>
        </w:rPr>
        <w:t>者</w:t>
      </w:r>
      <w:r w:rsidRPr="00CB44A1">
        <w:rPr>
          <w:rFonts w:eastAsia="標楷體"/>
          <w:color w:val="000000"/>
          <w:sz w:val="28"/>
          <w:szCs w:val="28"/>
        </w:rPr>
        <w:t>6</w:t>
      </w:r>
      <w:r w:rsidRPr="00CB44A1">
        <w:rPr>
          <w:rFonts w:eastAsia="標楷體" w:hAnsi="標楷體"/>
          <w:color w:val="000000"/>
          <w:sz w:val="28"/>
          <w:szCs w:val="28"/>
        </w:rPr>
        <w:t>項職能項目，並結束</w:t>
      </w:r>
      <w:r w:rsidRPr="00CB44A1">
        <w:rPr>
          <w:rFonts w:eastAsia="標楷體" w:hAnsi="標楷體"/>
          <w:color w:val="000000"/>
          <w:sz w:val="28"/>
          <w:szCs w:val="28"/>
        </w:rPr>
        <w:lastRenderedPageBreak/>
        <w:t>本調查。</w:t>
      </w:r>
      <w:r w:rsidR="002102BF" w:rsidRPr="00CB44A1">
        <w:rPr>
          <w:rFonts w:eastAsia="標楷體" w:hAnsi="標楷體"/>
          <w:color w:val="000000"/>
          <w:sz w:val="28"/>
          <w:szCs w:val="28"/>
        </w:rPr>
        <w:t>計有「</w:t>
      </w:r>
      <w:r w:rsidR="002102BF" w:rsidRPr="00CB44A1">
        <w:rPr>
          <w:rFonts w:eastAsia="標楷體"/>
          <w:color w:val="000000"/>
          <w:sz w:val="28"/>
          <w:szCs w:val="28"/>
        </w:rPr>
        <w:t>1-1</w:t>
      </w:r>
      <w:r w:rsidR="002102BF" w:rsidRPr="00CB44A1">
        <w:rPr>
          <w:rFonts w:eastAsia="標楷體" w:hAnsi="標楷體"/>
          <w:color w:val="000000"/>
          <w:sz w:val="28"/>
          <w:szCs w:val="28"/>
        </w:rPr>
        <w:t>前瞻思考」、「</w:t>
      </w:r>
      <w:r w:rsidR="002102BF" w:rsidRPr="00CB44A1">
        <w:rPr>
          <w:rFonts w:eastAsia="標楷體"/>
          <w:color w:val="000000"/>
          <w:sz w:val="28"/>
          <w:szCs w:val="28"/>
        </w:rPr>
        <w:t>1-2</w:t>
      </w:r>
      <w:r w:rsidR="002102BF" w:rsidRPr="00CB44A1">
        <w:rPr>
          <w:rFonts w:eastAsia="標楷體" w:hAnsi="標楷體"/>
          <w:color w:val="000000"/>
          <w:sz w:val="28"/>
          <w:szCs w:val="28"/>
        </w:rPr>
        <w:t>政策管理」、「</w:t>
      </w:r>
      <w:r w:rsidR="002102BF" w:rsidRPr="00CB44A1">
        <w:rPr>
          <w:rFonts w:eastAsia="標楷體"/>
          <w:color w:val="000000"/>
          <w:sz w:val="28"/>
          <w:szCs w:val="28"/>
        </w:rPr>
        <w:t>1-3</w:t>
      </w:r>
      <w:r w:rsidR="002102BF" w:rsidRPr="00CB44A1">
        <w:rPr>
          <w:rFonts w:eastAsia="標楷體" w:hAnsi="標楷體"/>
          <w:color w:val="000000"/>
          <w:sz w:val="28"/>
          <w:szCs w:val="28"/>
        </w:rPr>
        <w:t>談判與協商」、「</w:t>
      </w:r>
      <w:r w:rsidR="002102BF" w:rsidRPr="00CB44A1">
        <w:rPr>
          <w:rFonts w:eastAsia="標楷體"/>
          <w:color w:val="000000"/>
          <w:sz w:val="28"/>
          <w:szCs w:val="28"/>
        </w:rPr>
        <w:t>2-1</w:t>
      </w:r>
      <w:r w:rsidR="002102BF" w:rsidRPr="00CB44A1">
        <w:rPr>
          <w:rFonts w:eastAsia="標楷體" w:hAnsi="標楷體"/>
          <w:color w:val="000000"/>
          <w:sz w:val="28"/>
          <w:szCs w:val="28"/>
        </w:rPr>
        <w:t>廉正」「</w:t>
      </w:r>
      <w:r w:rsidR="002102BF" w:rsidRPr="00CB44A1">
        <w:rPr>
          <w:rFonts w:eastAsia="標楷體"/>
          <w:color w:val="000000"/>
          <w:sz w:val="28"/>
          <w:szCs w:val="28"/>
        </w:rPr>
        <w:t>2-2</w:t>
      </w:r>
      <w:r w:rsidR="002102BF" w:rsidRPr="00CB44A1">
        <w:rPr>
          <w:rFonts w:eastAsia="標楷體" w:hAnsi="標楷體"/>
          <w:color w:val="000000"/>
          <w:sz w:val="28"/>
          <w:szCs w:val="28"/>
        </w:rPr>
        <w:t>關懷」、「</w:t>
      </w:r>
      <w:r w:rsidR="002102BF" w:rsidRPr="00CB44A1">
        <w:rPr>
          <w:rFonts w:eastAsia="標楷體"/>
          <w:color w:val="000000"/>
          <w:sz w:val="28"/>
          <w:szCs w:val="28"/>
        </w:rPr>
        <w:t>2-3</w:t>
      </w:r>
      <w:r w:rsidR="002102BF" w:rsidRPr="00CB44A1">
        <w:rPr>
          <w:rFonts w:eastAsia="標楷體" w:hAnsi="標楷體"/>
          <w:color w:val="000000"/>
          <w:sz w:val="28"/>
          <w:szCs w:val="28"/>
        </w:rPr>
        <w:t>忠誠」、「</w:t>
      </w:r>
      <w:r w:rsidR="002102BF" w:rsidRPr="00CB44A1">
        <w:rPr>
          <w:rFonts w:eastAsia="標楷體"/>
          <w:color w:val="000000"/>
          <w:sz w:val="28"/>
          <w:szCs w:val="28"/>
        </w:rPr>
        <w:t>2-4</w:t>
      </w:r>
      <w:r w:rsidR="002102BF" w:rsidRPr="00CB44A1">
        <w:rPr>
          <w:rFonts w:eastAsia="標楷體" w:hAnsi="標楷體"/>
          <w:color w:val="000000"/>
          <w:sz w:val="28"/>
          <w:szCs w:val="28"/>
        </w:rPr>
        <w:t>尊重」、「</w:t>
      </w:r>
      <w:r w:rsidR="002102BF" w:rsidRPr="00CB44A1">
        <w:rPr>
          <w:rFonts w:eastAsia="標楷體"/>
          <w:color w:val="000000"/>
          <w:sz w:val="28"/>
          <w:szCs w:val="28"/>
        </w:rPr>
        <w:t>3-1</w:t>
      </w:r>
      <w:r w:rsidR="002102BF" w:rsidRPr="00CB44A1">
        <w:rPr>
          <w:rFonts w:eastAsia="標楷體" w:hAnsi="標楷體"/>
          <w:color w:val="000000"/>
          <w:sz w:val="28"/>
          <w:szCs w:val="28"/>
        </w:rPr>
        <w:t>使命感」、「</w:t>
      </w:r>
      <w:r w:rsidR="002102BF" w:rsidRPr="00CB44A1">
        <w:rPr>
          <w:rFonts w:eastAsia="標楷體"/>
          <w:color w:val="000000"/>
          <w:sz w:val="28"/>
          <w:szCs w:val="28"/>
        </w:rPr>
        <w:t>3-2</w:t>
      </w:r>
      <w:r w:rsidR="002102BF" w:rsidRPr="00CB44A1">
        <w:rPr>
          <w:rFonts w:eastAsia="標楷體" w:hAnsi="標楷體"/>
          <w:color w:val="000000"/>
          <w:sz w:val="28"/>
          <w:szCs w:val="28"/>
        </w:rPr>
        <w:t>情緒穩定」、「</w:t>
      </w:r>
      <w:r w:rsidR="002102BF" w:rsidRPr="00CB44A1">
        <w:rPr>
          <w:rFonts w:eastAsia="標楷體"/>
          <w:color w:val="000000"/>
          <w:sz w:val="28"/>
          <w:szCs w:val="28"/>
        </w:rPr>
        <w:t>3-3</w:t>
      </w:r>
      <w:r w:rsidR="002102BF" w:rsidRPr="00CB44A1">
        <w:rPr>
          <w:rFonts w:eastAsia="標楷體" w:hAnsi="標楷體"/>
          <w:color w:val="000000"/>
          <w:sz w:val="28"/>
          <w:szCs w:val="28"/>
        </w:rPr>
        <w:t>嚴謹」、「</w:t>
      </w:r>
      <w:r w:rsidR="002102BF" w:rsidRPr="00CB44A1">
        <w:rPr>
          <w:rFonts w:eastAsia="標楷體"/>
          <w:color w:val="000000"/>
          <w:sz w:val="28"/>
          <w:szCs w:val="28"/>
        </w:rPr>
        <w:t>3-6</w:t>
      </w:r>
      <w:r w:rsidR="002102BF" w:rsidRPr="00CB44A1">
        <w:rPr>
          <w:rFonts w:eastAsia="標楷體" w:hAnsi="標楷體"/>
          <w:color w:val="000000"/>
          <w:sz w:val="28"/>
          <w:szCs w:val="28"/>
        </w:rPr>
        <w:t>責任感」、「</w:t>
      </w:r>
      <w:r w:rsidR="002102BF" w:rsidRPr="00CB44A1">
        <w:rPr>
          <w:rFonts w:eastAsia="標楷體"/>
          <w:color w:val="000000"/>
          <w:sz w:val="28"/>
          <w:szCs w:val="28"/>
        </w:rPr>
        <w:t>3-8</w:t>
      </w:r>
      <w:r w:rsidR="002102BF" w:rsidRPr="00CB44A1">
        <w:rPr>
          <w:rFonts w:eastAsia="標楷體" w:hAnsi="標楷體"/>
          <w:color w:val="000000"/>
          <w:sz w:val="28"/>
          <w:szCs w:val="28"/>
        </w:rPr>
        <w:t>兼容並蓄」、「</w:t>
      </w:r>
      <w:r w:rsidR="002102BF" w:rsidRPr="00CB44A1">
        <w:rPr>
          <w:rFonts w:eastAsia="標楷體"/>
          <w:color w:val="000000"/>
          <w:sz w:val="28"/>
          <w:szCs w:val="28"/>
        </w:rPr>
        <w:t>3-9</w:t>
      </w:r>
      <w:r w:rsidR="002102BF" w:rsidRPr="00CB44A1">
        <w:rPr>
          <w:rFonts w:eastAsia="標楷體" w:hAnsi="標楷體"/>
          <w:color w:val="000000"/>
          <w:sz w:val="28"/>
          <w:szCs w:val="28"/>
        </w:rPr>
        <w:t>主動積極」、「</w:t>
      </w:r>
      <w:r w:rsidR="002102BF" w:rsidRPr="00CB44A1">
        <w:rPr>
          <w:rFonts w:eastAsia="標楷體"/>
          <w:color w:val="000000"/>
          <w:sz w:val="28"/>
          <w:szCs w:val="28"/>
        </w:rPr>
        <w:t>4-1</w:t>
      </w:r>
      <w:r w:rsidR="002102BF" w:rsidRPr="00CB44A1">
        <w:rPr>
          <w:rFonts w:eastAsia="標楷體" w:hAnsi="標楷體"/>
          <w:color w:val="000000"/>
          <w:sz w:val="28"/>
          <w:szCs w:val="28"/>
        </w:rPr>
        <w:t>溝通協調」、「</w:t>
      </w:r>
      <w:r w:rsidR="002102BF" w:rsidRPr="00CB44A1">
        <w:rPr>
          <w:rFonts w:eastAsia="標楷體"/>
          <w:color w:val="000000"/>
          <w:sz w:val="28"/>
          <w:szCs w:val="28"/>
        </w:rPr>
        <w:t>4-2</w:t>
      </w:r>
      <w:r w:rsidR="002102BF" w:rsidRPr="00CB44A1">
        <w:rPr>
          <w:rFonts w:eastAsia="標楷體" w:hAnsi="標楷體"/>
          <w:color w:val="000000"/>
          <w:sz w:val="28"/>
          <w:szCs w:val="28"/>
        </w:rPr>
        <w:t>策略分析」、「</w:t>
      </w:r>
      <w:r w:rsidR="002102BF" w:rsidRPr="00CB44A1">
        <w:rPr>
          <w:rFonts w:eastAsia="標楷體"/>
          <w:color w:val="000000"/>
          <w:sz w:val="28"/>
          <w:szCs w:val="28"/>
        </w:rPr>
        <w:t>4-3</w:t>
      </w:r>
      <w:r w:rsidR="002102BF" w:rsidRPr="00CB44A1">
        <w:rPr>
          <w:rFonts w:eastAsia="標楷體" w:hAnsi="標楷體"/>
          <w:color w:val="000000"/>
          <w:sz w:val="28"/>
          <w:szCs w:val="28"/>
        </w:rPr>
        <w:t>問題解決」、「</w:t>
      </w:r>
      <w:r w:rsidR="002102BF" w:rsidRPr="00CB44A1">
        <w:rPr>
          <w:rFonts w:eastAsia="標楷體"/>
          <w:color w:val="000000"/>
          <w:sz w:val="28"/>
          <w:szCs w:val="28"/>
        </w:rPr>
        <w:t>4-4</w:t>
      </w:r>
      <w:r w:rsidR="002102BF" w:rsidRPr="00CB44A1">
        <w:rPr>
          <w:rFonts w:eastAsia="標楷體" w:hAnsi="標楷體"/>
          <w:color w:val="000000"/>
          <w:sz w:val="28"/>
          <w:szCs w:val="28"/>
        </w:rPr>
        <w:t>政策行銷」、「</w:t>
      </w:r>
      <w:r w:rsidR="002102BF" w:rsidRPr="00CB44A1">
        <w:rPr>
          <w:rFonts w:eastAsia="標楷體"/>
          <w:color w:val="000000"/>
          <w:sz w:val="28"/>
          <w:szCs w:val="28"/>
        </w:rPr>
        <w:t>4-5</w:t>
      </w:r>
      <w:r w:rsidR="002102BF" w:rsidRPr="00CB44A1">
        <w:rPr>
          <w:rFonts w:eastAsia="標楷體" w:hAnsi="標楷體"/>
          <w:color w:val="000000"/>
          <w:sz w:val="28"/>
          <w:szCs w:val="28"/>
        </w:rPr>
        <w:t>創新能力」、「</w:t>
      </w:r>
      <w:r w:rsidR="002102BF" w:rsidRPr="00CB44A1">
        <w:rPr>
          <w:rFonts w:eastAsia="標楷體"/>
          <w:color w:val="000000"/>
          <w:sz w:val="28"/>
          <w:szCs w:val="28"/>
        </w:rPr>
        <w:t>4-6</w:t>
      </w:r>
      <w:r w:rsidR="002102BF" w:rsidRPr="00CB44A1">
        <w:rPr>
          <w:rFonts w:eastAsia="標楷體" w:hAnsi="標楷體"/>
          <w:color w:val="000000"/>
          <w:sz w:val="28"/>
          <w:szCs w:val="28"/>
        </w:rPr>
        <w:t>全球視野」、「</w:t>
      </w:r>
      <w:r w:rsidR="002102BF" w:rsidRPr="00CB44A1">
        <w:rPr>
          <w:rFonts w:eastAsia="標楷體"/>
          <w:color w:val="000000"/>
          <w:sz w:val="28"/>
          <w:szCs w:val="28"/>
        </w:rPr>
        <w:t>4-7</w:t>
      </w:r>
      <w:r w:rsidR="002102BF" w:rsidRPr="00CB44A1">
        <w:rPr>
          <w:rFonts w:eastAsia="標楷體" w:hAnsi="標楷體"/>
          <w:color w:val="000000"/>
          <w:sz w:val="28"/>
          <w:szCs w:val="28"/>
        </w:rPr>
        <w:t>決斷力」、「</w:t>
      </w:r>
      <w:r w:rsidR="002102BF" w:rsidRPr="00CB44A1">
        <w:rPr>
          <w:rFonts w:eastAsia="標楷體"/>
          <w:color w:val="000000"/>
          <w:sz w:val="28"/>
          <w:szCs w:val="28"/>
        </w:rPr>
        <w:t>4-9</w:t>
      </w:r>
      <w:r w:rsidR="002102BF" w:rsidRPr="00CB44A1">
        <w:rPr>
          <w:rFonts w:eastAsia="標楷體" w:hAnsi="標楷體"/>
          <w:color w:val="000000"/>
          <w:sz w:val="28"/>
          <w:szCs w:val="28"/>
        </w:rPr>
        <w:t>方案擬定及</w:t>
      </w:r>
      <w:proofErr w:type="gramStart"/>
      <w:r w:rsidR="002102BF" w:rsidRPr="00CB44A1">
        <w:rPr>
          <w:rFonts w:eastAsia="標楷體" w:hAnsi="標楷體"/>
          <w:color w:val="000000"/>
          <w:sz w:val="28"/>
          <w:szCs w:val="28"/>
        </w:rPr>
        <w:t>採</w:t>
      </w:r>
      <w:proofErr w:type="gramEnd"/>
      <w:r w:rsidR="002102BF" w:rsidRPr="00CB44A1">
        <w:rPr>
          <w:rFonts w:eastAsia="標楷體" w:hAnsi="標楷體"/>
          <w:color w:val="000000"/>
          <w:sz w:val="28"/>
          <w:szCs w:val="28"/>
        </w:rPr>
        <w:t>行」、「</w:t>
      </w:r>
      <w:r w:rsidR="002102BF" w:rsidRPr="00CB44A1">
        <w:rPr>
          <w:rFonts w:eastAsia="標楷體"/>
          <w:color w:val="000000"/>
          <w:sz w:val="28"/>
          <w:szCs w:val="28"/>
        </w:rPr>
        <w:t>5-1</w:t>
      </w:r>
      <w:r w:rsidR="002102BF" w:rsidRPr="00CB44A1">
        <w:rPr>
          <w:rFonts w:eastAsia="標楷體" w:hAnsi="標楷體"/>
          <w:color w:val="000000"/>
          <w:sz w:val="28"/>
          <w:szCs w:val="28"/>
        </w:rPr>
        <w:t>危機管理」、「</w:t>
      </w:r>
      <w:r w:rsidR="002102BF" w:rsidRPr="00CB44A1">
        <w:rPr>
          <w:rFonts w:eastAsia="標楷體"/>
          <w:color w:val="000000"/>
          <w:sz w:val="28"/>
          <w:szCs w:val="28"/>
        </w:rPr>
        <w:t>5-2</w:t>
      </w:r>
      <w:r w:rsidR="002102BF" w:rsidRPr="00CB44A1">
        <w:rPr>
          <w:rFonts w:eastAsia="標楷體" w:hAnsi="標楷體"/>
          <w:color w:val="000000"/>
          <w:sz w:val="28"/>
          <w:szCs w:val="28"/>
        </w:rPr>
        <w:t>績效管理」、「</w:t>
      </w:r>
      <w:r w:rsidR="002102BF" w:rsidRPr="00CB44A1">
        <w:rPr>
          <w:rFonts w:eastAsia="標楷體"/>
          <w:color w:val="000000"/>
          <w:sz w:val="28"/>
          <w:szCs w:val="28"/>
        </w:rPr>
        <w:t>5-3</w:t>
      </w:r>
      <w:r w:rsidR="002102BF" w:rsidRPr="00CB44A1">
        <w:rPr>
          <w:rFonts w:eastAsia="標楷體" w:hAnsi="標楷體"/>
          <w:color w:val="000000"/>
          <w:sz w:val="28"/>
          <w:szCs w:val="28"/>
        </w:rPr>
        <w:t>團隊建立」、「</w:t>
      </w:r>
      <w:r w:rsidR="002102BF" w:rsidRPr="00CB44A1">
        <w:rPr>
          <w:rFonts w:eastAsia="標楷體"/>
          <w:color w:val="000000"/>
          <w:sz w:val="28"/>
          <w:szCs w:val="28"/>
        </w:rPr>
        <w:t>5-5</w:t>
      </w:r>
      <w:r w:rsidR="002102BF" w:rsidRPr="00CB44A1">
        <w:rPr>
          <w:rFonts w:eastAsia="標楷體" w:hAnsi="標楷體"/>
          <w:color w:val="000000"/>
          <w:sz w:val="28"/>
          <w:szCs w:val="28"/>
        </w:rPr>
        <w:t>發展人才」、「</w:t>
      </w:r>
      <w:r w:rsidR="002102BF" w:rsidRPr="00CB44A1">
        <w:rPr>
          <w:rFonts w:eastAsia="標楷體"/>
          <w:color w:val="000000"/>
          <w:sz w:val="28"/>
          <w:szCs w:val="28"/>
        </w:rPr>
        <w:t>5-6</w:t>
      </w:r>
      <w:proofErr w:type="gramStart"/>
      <w:r w:rsidR="002102BF" w:rsidRPr="00CB44A1">
        <w:rPr>
          <w:rFonts w:eastAsia="標楷體" w:hAnsi="標楷體"/>
          <w:color w:val="000000"/>
          <w:sz w:val="28"/>
          <w:szCs w:val="28"/>
        </w:rPr>
        <w:t>跨域治理</w:t>
      </w:r>
      <w:proofErr w:type="gramEnd"/>
      <w:r w:rsidR="002102BF" w:rsidRPr="00CB44A1">
        <w:rPr>
          <w:rFonts w:eastAsia="標楷體" w:hAnsi="標楷體"/>
          <w:color w:val="000000"/>
          <w:sz w:val="28"/>
          <w:szCs w:val="28"/>
        </w:rPr>
        <w:t>」、「</w:t>
      </w:r>
      <w:r w:rsidR="002102BF" w:rsidRPr="00CB44A1">
        <w:rPr>
          <w:rFonts w:eastAsia="標楷體"/>
          <w:color w:val="000000"/>
          <w:sz w:val="28"/>
          <w:szCs w:val="28"/>
        </w:rPr>
        <w:t>5-7</w:t>
      </w:r>
      <w:r w:rsidR="002102BF" w:rsidRPr="00CB44A1">
        <w:rPr>
          <w:rFonts w:eastAsia="標楷體" w:hAnsi="標楷體"/>
          <w:color w:val="000000"/>
          <w:sz w:val="28"/>
          <w:szCs w:val="28"/>
        </w:rPr>
        <w:t>領導變革」、「</w:t>
      </w:r>
      <w:r w:rsidR="002102BF" w:rsidRPr="00CB44A1">
        <w:rPr>
          <w:rFonts w:eastAsia="標楷體"/>
          <w:color w:val="000000"/>
          <w:sz w:val="28"/>
          <w:szCs w:val="28"/>
        </w:rPr>
        <w:t>5-8</w:t>
      </w:r>
      <w:r w:rsidR="002102BF" w:rsidRPr="00CB44A1">
        <w:rPr>
          <w:rFonts w:eastAsia="標楷體" w:hAnsi="標楷體"/>
          <w:color w:val="000000"/>
          <w:sz w:val="28"/>
          <w:szCs w:val="28"/>
        </w:rPr>
        <w:t>談判能力」、「</w:t>
      </w:r>
      <w:r w:rsidR="002102BF" w:rsidRPr="00CB44A1">
        <w:rPr>
          <w:rFonts w:eastAsia="標楷體"/>
          <w:color w:val="000000"/>
          <w:sz w:val="28"/>
          <w:szCs w:val="28"/>
        </w:rPr>
        <w:t>5-9</w:t>
      </w:r>
      <w:r w:rsidR="002102BF" w:rsidRPr="00CB44A1">
        <w:rPr>
          <w:rFonts w:eastAsia="標楷體" w:hAnsi="標楷體"/>
          <w:color w:val="000000"/>
          <w:sz w:val="28"/>
          <w:szCs w:val="28"/>
        </w:rPr>
        <w:t>建立協力關係」、「</w:t>
      </w:r>
      <w:r w:rsidR="002102BF" w:rsidRPr="00CB44A1">
        <w:rPr>
          <w:rFonts w:eastAsia="標楷體"/>
          <w:color w:val="000000"/>
          <w:sz w:val="28"/>
          <w:szCs w:val="28"/>
        </w:rPr>
        <w:t>5-10</w:t>
      </w:r>
      <w:r w:rsidR="002102BF" w:rsidRPr="00CB44A1">
        <w:rPr>
          <w:rFonts w:eastAsia="標楷體" w:hAnsi="標楷體"/>
          <w:color w:val="000000"/>
          <w:sz w:val="28"/>
          <w:szCs w:val="28"/>
        </w:rPr>
        <w:t>執行力」、「</w:t>
      </w:r>
      <w:r w:rsidR="002102BF" w:rsidRPr="00CB44A1">
        <w:rPr>
          <w:rFonts w:eastAsia="標楷體"/>
          <w:color w:val="000000"/>
          <w:sz w:val="28"/>
          <w:szCs w:val="28"/>
        </w:rPr>
        <w:t>5-11</w:t>
      </w:r>
      <w:r w:rsidR="002102BF" w:rsidRPr="00CB44A1">
        <w:rPr>
          <w:rFonts w:eastAsia="標楷體" w:hAnsi="標楷體"/>
          <w:color w:val="000000"/>
          <w:sz w:val="28"/>
          <w:szCs w:val="28"/>
        </w:rPr>
        <w:t>政策方向塑造及論述」、「</w:t>
      </w:r>
      <w:r w:rsidR="002102BF" w:rsidRPr="00CB44A1">
        <w:rPr>
          <w:rFonts w:eastAsia="標楷體"/>
          <w:color w:val="000000"/>
          <w:sz w:val="28"/>
          <w:szCs w:val="28"/>
        </w:rPr>
        <w:t>6-1</w:t>
      </w:r>
      <w:r w:rsidR="002102BF" w:rsidRPr="00CB44A1">
        <w:rPr>
          <w:rFonts w:eastAsia="標楷體" w:hAnsi="標楷體"/>
          <w:color w:val="000000"/>
          <w:sz w:val="28"/>
          <w:szCs w:val="28"/>
        </w:rPr>
        <w:t>法制素養」、「</w:t>
      </w:r>
      <w:r w:rsidR="002102BF" w:rsidRPr="00CB44A1">
        <w:rPr>
          <w:rFonts w:eastAsia="標楷體"/>
          <w:color w:val="000000"/>
          <w:sz w:val="28"/>
          <w:szCs w:val="28"/>
        </w:rPr>
        <w:t>6-2</w:t>
      </w:r>
      <w:r w:rsidR="002102BF" w:rsidRPr="00CB44A1">
        <w:rPr>
          <w:rFonts w:eastAsia="標楷體" w:hAnsi="標楷體"/>
          <w:color w:val="000000"/>
          <w:sz w:val="28"/>
          <w:szCs w:val="28"/>
        </w:rPr>
        <w:t>財務管理或經濟效益分析」、「</w:t>
      </w:r>
      <w:r w:rsidR="002102BF" w:rsidRPr="00CB44A1">
        <w:rPr>
          <w:rFonts w:eastAsia="標楷體"/>
          <w:color w:val="000000"/>
          <w:sz w:val="28"/>
          <w:szCs w:val="28"/>
        </w:rPr>
        <w:t>6-3</w:t>
      </w:r>
      <w:r w:rsidR="002102BF" w:rsidRPr="00CB44A1">
        <w:rPr>
          <w:rFonts w:eastAsia="標楷體" w:hAnsi="標楷體"/>
          <w:color w:val="000000"/>
          <w:sz w:val="28"/>
          <w:szCs w:val="28"/>
        </w:rPr>
        <w:t>人力資源管理」、「</w:t>
      </w:r>
      <w:r w:rsidR="002102BF" w:rsidRPr="00CB44A1">
        <w:rPr>
          <w:rFonts w:eastAsia="標楷體"/>
          <w:color w:val="000000"/>
          <w:sz w:val="28"/>
          <w:szCs w:val="28"/>
        </w:rPr>
        <w:t>6-4</w:t>
      </w:r>
      <w:r w:rsidR="002102BF" w:rsidRPr="00CB44A1">
        <w:rPr>
          <w:rFonts w:eastAsia="標楷體" w:hAnsi="標楷體"/>
          <w:color w:val="000000"/>
          <w:sz w:val="28"/>
          <w:szCs w:val="28"/>
        </w:rPr>
        <w:t>經驗傳承」「</w:t>
      </w:r>
      <w:r w:rsidR="002102BF" w:rsidRPr="00CB44A1">
        <w:rPr>
          <w:rFonts w:eastAsia="標楷體"/>
          <w:color w:val="000000"/>
          <w:sz w:val="28"/>
          <w:szCs w:val="28"/>
        </w:rPr>
        <w:t>6-5</w:t>
      </w:r>
      <w:r w:rsidR="002102BF" w:rsidRPr="00CB44A1">
        <w:rPr>
          <w:rFonts w:eastAsia="標楷體" w:hAnsi="標楷體"/>
          <w:color w:val="000000"/>
          <w:sz w:val="28"/>
          <w:szCs w:val="28"/>
        </w:rPr>
        <w:t>跨領域、跨機關之歷練</w:t>
      </w:r>
      <w:r w:rsidR="002102BF" w:rsidRPr="00CB44A1">
        <w:rPr>
          <w:rFonts w:eastAsia="標楷體"/>
          <w:color w:val="000000"/>
          <w:sz w:val="28"/>
          <w:szCs w:val="28"/>
        </w:rPr>
        <w:t>(</w:t>
      </w:r>
      <w:r w:rsidR="002102BF" w:rsidRPr="00CB44A1">
        <w:rPr>
          <w:rFonts w:eastAsia="標楷體" w:hAnsi="標楷體"/>
          <w:color w:val="000000"/>
          <w:sz w:val="28"/>
          <w:szCs w:val="28"/>
        </w:rPr>
        <w:t>廣博經驗</w:t>
      </w:r>
      <w:r w:rsidR="002102BF" w:rsidRPr="00CB44A1">
        <w:rPr>
          <w:rFonts w:eastAsia="標楷體"/>
          <w:color w:val="000000"/>
          <w:sz w:val="28"/>
          <w:szCs w:val="28"/>
        </w:rPr>
        <w:t>)</w:t>
      </w:r>
      <w:r w:rsidR="002102BF" w:rsidRPr="00CB44A1">
        <w:rPr>
          <w:rFonts w:eastAsia="標楷體" w:hAnsi="標楷體"/>
          <w:color w:val="000000"/>
          <w:sz w:val="28"/>
          <w:szCs w:val="28"/>
        </w:rPr>
        <w:t>」、「</w:t>
      </w:r>
      <w:r w:rsidR="002102BF" w:rsidRPr="00CB44A1">
        <w:rPr>
          <w:rFonts w:eastAsia="標楷體"/>
          <w:color w:val="000000"/>
          <w:sz w:val="28"/>
          <w:szCs w:val="28"/>
        </w:rPr>
        <w:t>6-6</w:t>
      </w:r>
      <w:r w:rsidR="002102BF" w:rsidRPr="00CB44A1">
        <w:rPr>
          <w:rFonts w:eastAsia="標楷體" w:hAnsi="標楷體"/>
          <w:color w:val="000000"/>
          <w:sz w:val="28"/>
          <w:szCs w:val="28"/>
        </w:rPr>
        <w:t>彈性（多面向思考）」、「</w:t>
      </w:r>
      <w:r w:rsidR="002102BF" w:rsidRPr="00CB44A1">
        <w:rPr>
          <w:rFonts w:eastAsia="標楷體"/>
          <w:color w:val="000000"/>
          <w:sz w:val="28"/>
          <w:szCs w:val="28"/>
        </w:rPr>
        <w:t>6-7</w:t>
      </w:r>
      <w:r w:rsidR="002102BF" w:rsidRPr="00CB44A1">
        <w:rPr>
          <w:rFonts w:eastAsia="標楷體" w:hAnsi="標楷體"/>
          <w:color w:val="000000"/>
          <w:sz w:val="28"/>
          <w:szCs w:val="28"/>
        </w:rPr>
        <w:t>專業能力」、「</w:t>
      </w:r>
      <w:r w:rsidR="002102BF" w:rsidRPr="00CB44A1">
        <w:rPr>
          <w:rFonts w:eastAsia="標楷體"/>
          <w:color w:val="000000"/>
          <w:sz w:val="28"/>
          <w:szCs w:val="28"/>
        </w:rPr>
        <w:t>6-8</w:t>
      </w:r>
      <w:r w:rsidR="002102BF" w:rsidRPr="00CB44A1">
        <w:rPr>
          <w:rFonts w:eastAsia="標楷體" w:hAnsi="標楷體"/>
          <w:color w:val="000000"/>
          <w:sz w:val="28"/>
          <w:szCs w:val="28"/>
        </w:rPr>
        <w:t>勇於改變及嘗試」等</w:t>
      </w:r>
      <w:r w:rsidR="002102BF" w:rsidRPr="00CB44A1">
        <w:rPr>
          <w:rFonts w:eastAsia="標楷體"/>
          <w:color w:val="000000"/>
          <w:sz w:val="28"/>
          <w:szCs w:val="28"/>
        </w:rPr>
        <w:t>39</w:t>
      </w:r>
      <w:r w:rsidR="002102BF" w:rsidRPr="00CB44A1">
        <w:rPr>
          <w:rFonts w:eastAsia="標楷體" w:hAnsi="標楷體"/>
          <w:color w:val="000000"/>
          <w:sz w:val="28"/>
          <w:szCs w:val="28"/>
        </w:rPr>
        <w:t>項職能列為重要。</w:t>
      </w:r>
    </w:p>
    <w:p w:rsidR="00E80A60" w:rsidRPr="00C17D30" w:rsidRDefault="00E80A60" w:rsidP="004560A3">
      <w:pPr>
        <w:tabs>
          <w:tab w:val="left" w:pos="851"/>
        </w:tabs>
        <w:spacing w:line="560" w:lineRule="exact"/>
        <w:ind w:left="1820" w:hangingChars="650" w:hanging="1820"/>
        <w:jc w:val="both"/>
        <w:rPr>
          <w:rFonts w:eastAsia="標楷體"/>
          <w:b/>
          <w:color w:val="000000"/>
          <w:sz w:val="28"/>
          <w:szCs w:val="28"/>
        </w:rPr>
      </w:pPr>
      <w:r w:rsidRPr="00CB44A1">
        <w:rPr>
          <w:rFonts w:eastAsia="標楷體"/>
          <w:kern w:val="0"/>
          <w:sz w:val="28"/>
          <w:szCs w:val="28"/>
        </w:rPr>
        <w:t xml:space="preserve">   </w:t>
      </w:r>
      <w:r w:rsidRPr="00C17D30">
        <w:rPr>
          <w:rFonts w:eastAsia="標楷體" w:hAnsi="標楷體"/>
          <w:b/>
          <w:kern w:val="0"/>
          <w:sz w:val="28"/>
          <w:szCs w:val="28"/>
        </w:rPr>
        <w:t>三、</w:t>
      </w:r>
      <w:r w:rsidRPr="00C17D30">
        <w:rPr>
          <w:rFonts w:eastAsia="標楷體" w:hAnsi="標楷體"/>
          <w:b/>
          <w:color w:val="000000"/>
          <w:sz w:val="28"/>
          <w:szCs w:val="28"/>
        </w:rPr>
        <w:t>實地訪談</w:t>
      </w:r>
    </w:p>
    <w:p w:rsidR="00E80A60" w:rsidRPr="00CB44A1" w:rsidRDefault="00E80A60" w:rsidP="004560A3">
      <w:pPr>
        <w:tabs>
          <w:tab w:val="left" w:pos="851"/>
        </w:tabs>
        <w:spacing w:line="560" w:lineRule="exact"/>
        <w:ind w:left="1680" w:hangingChars="600" w:hanging="1680"/>
        <w:jc w:val="both"/>
        <w:rPr>
          <w:rFonts w:eastAsia="標楷體"/>
          <w:bCs/>
          <w:color w:val="000000"/>
          <w:sz w:val="28"/>
          <w:szCs w:val="28"/>
        </w:rPr>
      </w:pPr>
      <w:r w:rsidRPr="00CB44A1">
        <w:rPr>
          <w:rFonts w:eastAsia="標楷體"/>
          <w:color w:val="000000"/>
          <w:sz w:val="28"/>
          <w:szCs w:val="28"/>
        </w:rPr>
        <w:t xml:space="preserve">      </w:t>
      </w:r>
      <w:r w:rsidRPr="00CB44A1">
        <w:rPr>
          <w:rFonts w:eastAsia="標楷體" w:hAnsi="標楷體"/>
          <w:kern w:val="0"/>
          <w:sz w:val="28"/>
          <w:szCs w:val="28"/>
        </w:rPr>
        <w:t>（一）調查對象：重要中央部會及地方機關現任司處長級人事及業務單位主管，計有內政部等中央與地方機關之人事及業務單位主管各</w:t>
      </w:r>
      <w:r w:rsidRPr="00CB44A1">
        <w:rPr>
          <w:rFonts w:eastAsia="標楷體"/>
          <w:kern w:val="0"/>
          <w:sz w:val="28"/>
          <w:szCs w:val="28"/>
        </w:rPr>
        <w:t>10</w:t>
      </w:r>
      <w:r w:rsidRPr="00CB44A1">
        <w:rPr>
          <w:rFonts w:eastAsia="標楷體" w:hAnsi="標楷體"/>
          <w:kern w:val="0"/>
          <w:sz w:val="28"/>
          <w:szCs w:val="28"/>
        </w:rPr>
        <w:t>人，共計</w:t>
      </w:r>
      <w:r w:rsidRPr="00CB44A1">
        <w:rPr>
          <w:rFonts w:eastAsia="標楷體"/>
          <w:kern w:val="0"/>
          <w:sz w:val="28"/>
          <w:szCs w:val="28"/>
        </w:rPr>
        <w:t>20</w:t>
      </w:r>
      <w:r w:rsidRPr="00CB44A1">
        <w:rPr>
          <w:rFonts w:eastAsia="標楷體" w:hAnsi="標楷體"/>
          <w:kern w:val="0"/>
          <w:sz w:val="28"/>
          <w:szCs w:val="28"/>
        </w:rPr>
        <w:t>場次。</w:t>
      </w:r>
    </w:p>
    <w:p w:rsidR="00E80A60" w:rsidRPr="00CB44A1" w:rsidRDefault="00E80A60" w:rsidP="004560A3">
      <w:pPr>
        <w:tabs>
          <w:tab w:val="left" w:pos="851"/>
        </w:tabs>
        <w:spacing w:line="560" w:lineRule="exact"/>
        <w:ind w:left="1680" w:hangingChars="600" w:hanging="1680"/>
        <w:jc w:val="both"/>
        <w:rPr>
          <w:rFonts w:eastAsia="標楷體"/>
          <w:kern w:val="0"/>
          <w:sz w:val="28"/>
          <w:szCs w:val="28"/>
        </w:rPr>
      </w:pPr>
      <w:r w:rsidRPr="00CB44A1">
        <w:rPr>
          <w:rFonts w:eastAsia="標楷體"/>
          <w:color w:val="000000"/>
          <w:sz w:val="28"/>
          <w:szCs w:val="28"/>
        </w:rPr>
        <w:t xml:space="preserve">      </w:t>
      </w:r>
      <w:r w:rsidRPr="00CB44A1">
        <w:rPr>
          <w:rFonts w:eastAsia="標楷體" w:hAnsi="標楷體"/>
          <w:kern w:val="0"/>
          <w:sz w:val="28"/>
          <w:szCs w:val="28"/>
        </w:rPr>
        <w:t>（二）辦理方式：</w:t>
      </w:r>
    </w:p>
    <w:p w:rsidR="00E80A60" w:rsidRPr="00CB44A1" w:rsidRDefault="00E80A60" w:rsidP="004560A3">
      <w:pPr>
        <w:tabs>
          <w:tab w:val="left" w:pos="1440"/>
        </w:tabs>
        <w:spacing w:line="560" w:lineRule="exact"/>
        <w:ind w:left="1820" w:hangingChars="650" w:hanging="1820"/>
        <w:jc w:val="both"/>
        <w:rPr>
          <w:rFonts w:eastAsia="標楷體"/>
          <w:kern w:val="0"/>
          <w:sz w:val="28"/>
          <w:szCs w:val="28"/>
        </w:rPr>
      </w:pPr>
      <w:r w:rsidRPr="00CB44A1">
        <w:rPr>
          <w:rFonts w:eastAsia="標楷體"/>
          <w:kern w:val="0"/>
          <w:sz w:val="28"/>
          <w:szCs w:val="28"/>
        </w:rPr>
        <w:t xml:space="preserve">          </w:t>
      </w:r>
      <w:r w:rsidRPr="00CB44A1">
        <w:rPr>
          <w:rFonts w:eastAsia="標楷體"/>
          <w:color w:val="000000"/>
          <w:sz w:val="28"/>
          <w:szCs w:val="28"/>
        </w:rPr>
        <w:t>1</w:t>
      </w:r>
      <w:r w:rsidRPr="00CB44A1">
        <w:rPr>
          <w:rFonts w:eastAsia="標楷體" w:hAnsi="標楷體"/>
          <w:color w:val="000000"/>
          <w:sz w:val="28"/>
          <w:szCs w:val="28"/>
        </w:rPr>
        <w:t>、訪談前準備：先將訪談</w:t>
      </w:r>
      <w:proofErr w:type="gramStart"/>
      <w:r w:rsidRPr="00CB44A1">
        <w:rPr>
          <w:rFonts w:eastAsia="標楷體" w:hAnsi="標楷體"/>
          <w:color w:val="000000"/>
          <w:sz w:val="28"/>
          <w:szCs w:val="28"/>
        </w:rPr>
        <w:t>題綱</w:t>
      </w:r>
      <w:proofErr w:type="gramEnd"/>
      <w:r w:rsidRPr="00CB44A1">
        <w:rPr>
          <w:rFonts w:eastAsia="標楷體" w:hAnsi="標楷體"/>
          <w:color w:val="000000"/>
          <w:sz w:val="28"/>
          <w:szCs w:val="28"/>
        </w:rPr>
        <w:t>及相關資料，</w:t>
      </w:r>
      <w:r w:rsidRPr="00CB44A1">
        <w:rPr>
          <w:rFonts w:eastAsia="標楷體"/>
          <w:color w:val="000000"/>
          <w:sz w:val="28"/>
          <w:szCs w:val="28"/>
        </w:rPr>
        <w:t>E-mail</w:t>
      </w:r>
      <w:r w:rsidRPr="00CB44A1">
        <w:rPr>
          <w:rFonts w:eastAsia="標楷體" w:hAnsi="標楷體"/>
          <w:color w:val="000000"/>
          <w:sz w:val="28"/>
          <w:szCs w:val="28"/>
        </w:rPr>
        <w:t>給受訪者，並簡單說明訪談方式。</w:t>
      </w:r>
    </w:p>
    <w:p w:rsidR="00E80A60" w:rsidRPr="00CB44A1" w:rsidRDefault="00E80A60" w:rsidP="004560A3">
      <w:pPr>
        <w:tabs>
          <w:tab w:val="left" w:pos="1440"/>
        </w:tabs>
        <w:spacing w:line="560" w:lineRule="exact"/>
        <w:ind w:left="1820" w:hangingChars="650" w:hanging="1820"/>
        <w:jc w:val="both"/>
        <w:rPr>
          <w:rFonts w:eastAsia="標楷體"/>
          <w:color w:val="000000"/>
          <w:sz w:val="28"/>
          <w:szCs w:val="28"/>
        </w:rPr>
      </w:pPr>
      <w:r w:rsidRPr="00CB44A1">
        <w:rPr>
          <w:rFonts w:eastAsia="標楷體"/>
          <w:color w:val="000000"/>
          <w:sz w:val="28"/>
          <w:szCs w:val="28"/>
        </w:rPr>
        <w:t xml:space="preserve">          2</w:t>
      </w:r>
      <w:r w:rsidRPr="00CB44A1">
        <w:rPr>
          <w:rFonts w:eastAsia="標楷體" w:hAnsi="標楷體"/>
          <w:color w:val="000000"/>
          <w:sz w:val="28"/>
          <w:szCs w:val="28"/>
        </w:rPr>
        <w:t>、</w:t>
      </w:r>
      <w:r w:rsidR="00B63FD7" w:rsidRPr="00CB44A1">
        <w:rPr>
          <w:rFonts w:eastAsia="標楷體" w:hAnsi="標楷體"/>
          <w:color w:val="000000"/>
          <w:sz w:val="28"/>
          <w:szCs w:val="28"/>
        </w:rPr>
        <w:t>進行</w:t>
      </w:r>
      <w:r w:rsidRPr="00CB44A1">
        <w:rPr>
          <w:rFonts w:eastAsia="標楷體" w:hAnsi="標楷體"/>
          <w:color w:val="000000"/>
          <w:sz w:val="28"/>
          <w:szCs w:val="28"/>
        </w:rPr>
        <w:t>訪談：由本處簡任級長官帶領科長及同仁，分別擔任主要訪談者及記錄者，每次訪談以</w:t>
      </w:r>
      <w:r w:rsidRPr="00CB44A1">
        <w:rPr>
          <w:rFonts w:eastAsia="標楷體"/>
          <w:color w:val="000000"/>
          <w:sz w:val="28"/>
          <w:szCs w:val="28"/>
        </w:rPr>
        <w:t>3</w:t>
      </w:r>
      <w:r w:rsidRPr="00CB44A1">
        <w:rPr>
          <w:rFonts w:eastAsia="標楷體" w:hAnsi="標楷體"/>
          <w:color w:val="000000"/>
          <w:sz w:val="28"/>
          <w:szCs w:val="28"/>
        </w:rPr>
        <w:t>人為</w:t>
      </w:r>
      <w:r w:rsidRPr="00CB44A1">
        <w:rPr>
          <w:rFonts w:eastAsia="標楷體"/>
          <w:color w:val="000000"/>
          <w:sz w:val="28"/>
          <w:szCs w:val="28"/>
        </w:rPr>
        <w:t>1</w:t>
      </w:r>
      <w:r w:rsidRPr="00CB44A1">
        <w:rPr>
          <w:rFonts w:eastAsia="標楷體" w:hAnsi="標楷體"/>
          <w:color w:val="000000"/>
          <w:sz w:val="28"/>
          <w:szCs w:val="28"/>
        </w:rPr>
        <w:t>組，</w:t>
      </w:r>
      <w:r w:rsidRPr="00CB44A1">
        <w:rPr>
          <w:rFonts w:eastAsia="標楷體" w:hAnsi="標楷體"/>
          <w:color w:val="000000"/>
          <w:sz w:val="28"/>
          <w:szCs w:val="28"/>
        </w:rPr>
        <w:lastRenderedPageBreak/>
        <w:t>並依簡要自我介紹、摘要說明訪談背景、進行訪談及紀錄、感謝訪談並拍照紀錄等程序進行，主要訪談者根據上開訪談</w:t>
      </w:r>
      <w:proofErr w:type="gramStart"/>
      <w:r w:rsidRPr="00CB44A1">
        <w:rPr>
          <w:rFonts w:eastAsia="標楷體" w:hAnsi="標楷體"/>
          <w:color w:val="000000"/>
          <w:sz w:val="28"/>
          <w:szCs w:val="28"/>
        </w:rPr>
        <w:t>題綱</w:t>
      </w:r>
      <w:proofErr w:type="gramEnd"/>
      <w:r w:rsidRPr="00CB44A1">
        <w:rPr>
          <w:rFonts w:eastAsia="標楷體" w:hAnsi="標楷體"/>
          <w:color w:val="000000"/>
          <w:sz w:val="28"/>
          <w:szCs w:val="28"/>
        </w:rPr>
        <w:t>進行訪談，並營造「開放」與「輕鬆」的對話氣氛，適時引導進入主題，同時由紀錄者詳實記錄訪談內容，且在訪談過程中，經受訪者同意，一律使用錄音筆作為蒐集資料的輔助工具。每位受訪者訪談時間約介於</w:t>
      </w:r>
      <w:r w:rsidRPr="00CB44A1">
        <w:rPr>
          <w:rFonts w:eastAsia="標楷體"/>
          <w:color w:val="000000"/>
          <w:sz w:val="28"/>
          <w:szCs w:val="28"/>
        </w:rPr>
        <w:t>40</w:t>
      </w:r>
      <w:r w:rsidRPr="00CB44A1">
        <w:rPr>
          <w:rFonts w:eastAsia="標楷體" w:hAnsi="標楷體"/>
          <w:color w:val="000000"/>
          <w:sz w:val="28"/>
          <w:szCs w:val="28"/>
        </w:rPr>
        <w:t>分鐘至</w:t>
      </w:r>
      <w:r w:rsidRPr="00CB44A1">
        <w:rPr>
          <w:rFonts w:eastAsia="標楷體"/>
          <w:color w:val="000000"/>
          <w:sz w:val="28"/>
          <w:szCs w:val="28"/>
        </w:rPr>
        <w:t>90</w:t>
      </w:r>
      <w:r w:rsidRPr="00CB44A1">
        <w:rPr>
          <w:rFonts w:eastAsia="標楷體" w:hAnsi="標楷體"/>
          <w:color w:val="000000"/>
          <w:sz w:val="28"/>
          <w:szCs w:val="28"/>
        </w:rPr>
        <w:t>分鐘不等。請訪談對象就組織績效發展方面，列舉</w:t>
      </w:r>
      <w:r w:rsidRPr="00CB44A1">
        <w:rPr>
          <w:rFonts w:eastAsia="標楷體"/>
          <w:color w:val="000000"/>
          <w:sz w:val="28"/>
          <w:szCs w:val="28"/>
        </w:rPr>
        <w:t>5</w:t>
      </w:r>
      <w:r w:rsidRPr="00CB44A1">
        <w:rPr>
          <w:rFonts w:eastAsia="標楷體" w:hAnsi="標楷體"/>
          <w:color w:val="000000"/>
          <w:sz w:val="28"/>
          <w:szCs w:val="28"/>
        </w:rPr>
        <w:t>項簡任第十職等職務人員應具備之核心職能及分享具體行為事例或案件。</w:t>
      </w:r>
    </w:p>
    <w:p w:rsidR="00E80A60" w:rsidRPr="00CB44A1" w:rsidRDefault="00E80A60" w:rsidP="004560A3">
      <w:pPr>
        <w:tabs>
          <w:tab w:val="left" w:pos="851"/>
        </w:tabs>
        <w:spacing w:line="560" w:lineRule="exact"/>
        <w:ind w:left="1680" w:hangingChars="600" w:hanging="1680"/>
        <w:jc w:val="both"/>
        <w:rPr>
          <w:rFonts w:eastAsia="標楷體"/>
          <w:sz w:val="28"/>
          <w:szCs w:val="28"/>
        </w:rPr>
      </w:pPr>
      <w:r w:rsidRPr="00CB44A1">
        <w:rPr>
          <w:rFonts w:eastAsia="標楷體"/>
          <w:color w:val="000000"/>
          <w:sz w:val="28"/>
          <w:szCs w:val="28"/>
        </w:rPr>
        <w:t xml:space="preserve">     </w:t>
      </w:r>
      <w:r w:rsidR="00B63FD7" w:rsidRPr="00CB44A1">
        <w:rPr>
          <w:rFonts w:eastAsia="標楷體"/>
          <w:color w:val="000000"/>
          <w:sz w:val="28"/>
          <w:szCs w:val="28"/>
        </w:rPr>
        <w:t xml:space="preserve"> </w:t>
      </w:r>
      <w:r w:rsidRPr="00CB44A1">
        <w:rPr>
          <w:rFonts w:eastAsia="標楷體" w:hAnsi="標楷體"/>
          <w:kern w:val="0"/>
          <w:sz w:val="28"/>
          <w:szCs w:val="28"/>
        </w:rPr>
        <w:t>（三）辦理成果：經彙整訪談紀錄，包含職能項目內涵及個案，計有溝通協調等</w:t>
      </w:r>
      <w:r w:rsidRPr="00CB44A1">
        <w:rPr>
          <w:rFonts w:eastAsia="標楷體"/>
          <w:kern w:val="0"/>
          <w:sz w:val="28"/>
          <w:szCs w:val="28"/>
        </w:rPr>
        <w:t>28</w:t>
      </w:r>
      <w:r w:rsidRPr="00CB44A1">
        <w:rPr>
          <w:rFonts w:eastAsia="標楷體" w:hAnsi="標楷體"/>
          <w:kern w:val="0"/>
          <w:sz w:val="28"/>
          <w:szCs w:val="28"/>
        </w:rPr>
        <w:t>項職能，詳如</w:t>
      </w:r>
      <w:r w:rsidRPr="00CB44A1">
        <w:rPr>
          <w:rFonts w:eastAsia="標楷體" w:hAnsi="標楷體"/>
          <w:kern w:val="0"/>
          <w:sz w:val="28"/>
          <w:szCs w:val="28"/>
          <w:shd w:val="pct15" w:color="auto" w:fill="FFFFFF"/>
        </w:rPr>
        <w:t>附錄</w:t>
      </w:r>
      <w:r w:rsidR="002102BF" w:rsidRPr="00CB44A1">
        <w:rPr>
          <w:rFonts w:eastAsia="標楷體"/>
          <w:kern w:val="0"/>
          <w:sz w:val="28"/>
          <w:szCs w:val="28"/>
          <w:shd w:val="pct15" w:color="auto" w:fill="FFFFFF"/>
        </w:rPr>
        <w:t>3</w:t>
      </w:r>
      <w:r w:rsidRPr="00CB44A1">
        <w:rPr>
          <w:rFonts w:eastAsia="標楷體" w:hAnsi="標楷體"/>
          <w:kern w:val="0"/>
          <w:sz w:val="28"/>
          <w:szCs w:val="28"/>
        </w:rPr>
        <w:t>。</w:t>
      </w:r>
    </w:p>
    <w:p w:rsidR="00E80A60" w:rsidRPr="00CB44A1" w:rsidRDefault="00E80A60" w:rsidP="004560A3">
      <w:pPr>
        <w:spacing w:line="560" w:lineRule="exact"/>
        <w:jc w:val="both"/>
        <w:rPr>
          <w:rFonts w:eastAsia="標楷體"/>
          <w:b/>
          <w:sz w:val="32"/>
          <w:szCs w:val="32"/>
        </w:rPr>
      </w:pPr>
      <w:r w:rsidRPr="00CB44A1">
        <w:rPr>
          <w:rFonts w:eastAsia="標楷體" w:hAnsi="Calibri"/>
          <w:b/>
          <w:color w:val="000000"/>
          <w:sz w:val="32"/>
          <w:szCs w:val="32"/>
        </w:rPr>
        <w:t>參、問卷</w:t>
      </w:r>
      <w:r w:rsidRPr="00CB44A1">
        <w:rPr>
          <w:rFonts w:eastAsia="標楷體" w:hAnsi="Calibri"/>
          <w:b/>
          <w:sz w:val="32"/>
          <w:szCs w:val="32"/>
        </w:rPr>
        <w:t>調查實施情形</w:t>
      </w:r>
    </w:p>
    <w:p w:rsidR="00B63FD7" w:rsidRPr="00CB44A1" w:rsidRDefault="004F4A50" w:rsidP="004560A3">
      <w:pPr>
        <w:pStyle w:val="a7"/>
        <w:spacing w:line="560" w:lineRule="exact"/>
        <w:ind w:leftChars="0" w:left="0"/>
        <w:jc w:val="both"/>
        <w:rPr>
          <w:rFonts w:ascii="Times New Roman" w:eastAsia="標楷體" w:hAnsi="Times New Roman"/>
          <w:color w:val="000000"/>
          <w:sz w:val="28"/>
          <w:szCs w:val="28"/>
        </w:rPr>
      </w:pPr>
      <w:r w:rsidRPr="00CB44A1">
        <w:rPr>
          <w:rFonts w:ascii="Times New Roman" w:eastAsia="標楷體" w:hAnsi="Times New Roman"/>
          <w:b/>
          <w:sz w:val="28"/>
          <w:szCs w:val="28"/>
        </w:rPr>
        <w:t xml:space="preserve">    </w:t>
      </w:r>
      <w:r w:rsidR="00BA1758" w:rsidRPr="00CB44A1">
        <w:rPr>
          <w:rFonts w:ascii="Times New Roman" w:eastAsia="標楷體" w:hAnsi="標楷體"/>
          <w:color w:val="000000"/>
          <w:sz w:val="28"/>
          <w:szCs w:val="28"/>
        </w:rPr>
        <w:t>依據上述調查結果，彙整</w:t>
      </w:r>
      <w:r w:rsidR="00BA1758" w:rsidRPr="00CB44A1">
        <w:rPr>
          <w:rFonts w:ascii="Times New Roman" w:eastAsia="標楷體" w:hAnsi="Times New Roman"/>
          <w:color w:val="000000"/>
          <w:sz w:val="28"/>
          <w:szCs w:val="28"/>
        </w:rPr>
        <w:t>3</w:t>
      </w:r>
      <w:r w:rsidR="00BA1758" w:rsidRPr="00CB44A1">
        <w:rPr>
          <w:rFonts w:ascii="Times New Roman" w:eastAsia="標楷體" w:hAnsi="標楷體"/>
          <w:color w:val="000000"/>
          <w:sz w:val="28"/>
          <w:szCs w:val="28"/>
        </w:rPr>
        <w:t>項調查獲得之職能項目、內涵及行為指標，並據以設計</w:t>
      </w:r>
      <w:proofErr w:type="gramStart"/>
      <w:r w:rsidR="00BA1758" w:rsidRPr="00CB44A1">
        <w:rPr>
          <w:rFonts w:ascii="Times New Roman" w:eastAsia="標楷體" w:hAnsi="標楷體"/>
          <w:color w:val="000000"/>
          <w:sz w:val="28"/>
          <w:szCs w:val="28"/>
        </w:rPr>
        <w:t>問卷題項及</w:t>
      </w:r>
      <w:proofErr w:type="gramEnd"/>
      <w:r w:rsidR="00BA1758" w:rsidRPr="00CB44A1">
        <w:rPr>
          <w:rFonts w:ascii="Times New Roman" w:eastAsia="標楷體" w:hAnsi="標楷體"/>
          <w:color w:val="000000"/>
          <w:sz w:val="28"/>
          <w:szCs w:val="28"/>
        </w:rPr>
        <w:t>進行問卷調查，為接續確立各職能項目、</w:t>
      </w:r>
      <w:r w:rsidRPr="00CB44A1">
        <w:rPr>
          <w:rFonts w:ascii="Times New Roman" w:eastAsia="標楷體" w:hAnsi="標楷體"/>
          <w:color w:val="000000"/>
          <w:sz w:val="28"/>
          <w:szCs w:val="28"/>
        </w:rPr>
        <w:t>關鍵行為指標</w:t>
      </w:r>
      <w:r w:rsidR="00BA1758" w:rsidRPr="00CB44A1">
        <w:rPr>
          <w:rFonts w:ascii="Times New Roman" w:eastAsia="標楷體" w:hAnsi="標楷體"/>
          <w:color w:val="000000"/>
          <w:sz w:val="28"/>
          <w:szCs w:val="28"/>
        </w:rPr>
        <w:t>及確認問卷調查之妥適性</w:t>
      </w:r>
      <w:r w:rsidRPr="00CB44A1">
        <w:rPr>
          <w:rFonts w:ascii="Times New Roman" w:eastAsia="標楷體" w:hAnsi="標楷體"/>
          <w:color w:val="000000"/>
          <w:sz w:val="28"/>
          <w:szCs w:val="28"/>
        </w:rPr>
        <w:t>，</w:t>
      </w:r>
      <w:r w:rsidR="00BA1758" w:rsidRPr="00CB44A1">
        <w:rPr>
          <w:rFonts w:ascii="Times New Roman" w:eastAsia="標楷體" w:hAnsi="標楷體"/>
          <w:color w:val="000000"/>
          <w:sz w:val="28"/>
          <w:szCs w:val="28"/>
        </w:rPr>
        <w:t>於</w:t>
      </w:r>
      <w:r w:rsidR="00BA1758" w:rsidRPr="00CB44A1">
        <w:rPr>
          <w:rFonts w:ascii="Times New Roman" w:eastAsia="標楷體" w:hAnsi="Times New Roman"/>
          <w:color w:val="000000"/>
          <w:sz w:val="28"/>
          <w:szCs w:val="28"/>
        </w:rPr>
        <w:t>102</w:t>
      </w:r>
      <w:r w:rsidR="00BA1758" w:rsidRPr="00CB44A1">
        <w:rPr>
          <w:rFonts w:ascii="Times New Roman" w:eastAsia="標楷體" w:hAnsi="標楷體"/>
          <w:color w:val="000000"/>
          <w:sz w:val="28"/>
          <w:szCs w:val="28"/>
        </w:rPr>
        <w:t>年</w:t>
      </w:r>
      <w:r w:rsidR="00BA1758" w:rsidRPr="00CB44A1">
        <w:rPr>
          <w:rFonts w:ascii="Times New Roman" w:eastAsia="標楷體" w:hAnsi="Times New Roman"/>
          <w:color w:val="000000"/>
          <w:sz w:val="28"/>
          <w:szCs w:val="28"/>
        </w:rPr>
        <w:t>5</w:t>
      </w:r>
      <w:r w:rsidR="00BA1758" w:rsidRPr="00CB44A1">
        <w:rPr>
          <w:rFonts w:ascii="Times New Roman" w:eastAsia="標楷體" w:hAnsi="標楷體"/>
          <w:color w:val="000000"/>
          <w:sz w:val="28"/>
          <w:szCs w:val="28"/>
        </w:rPr>
        <w:t>月</w:t>
      </w:r>
      <w:r w:rsidR="00BA1758" w:rsidRPr="00CB44A1">
        <w:rPr>
          <w:rFonts w:ascii="Times New Roman" w:eastAsia="標楷體" w:hAnsi="Times New Roman"/>
          <w:color w:val="000000"/>
          <w:sz w:val="28"/>
          <w:szCs w:val="28"/>
        </w:rPr>
        <w:t>1</w:t>
      </w:r>
      <w:r w:rsidR="00BA1758" w:rsidRPr="00CB44A1">
        <w:rPr>
          <w:rFonts w:ascii="Times New Roman" w:eastAsia="標楷體" w:hAnsi="標楷體"/>
          <w:color w:val="000000"/>
          <w:sz w:val="28"/>
          <w:szCs w:val="28"/>
        </w:rPr>
        <w:t>日召開學者專家會議，針對</w:t>
      </w:r>
      <w:proofErr w:type="gramStart"/>
      <w:r w:rsidR="00BA1758" w:rsidRPr="00CB44A1">
        <w:rPr>
          <w:rFonts w:ascii="Times New Roman" w:eastAsia="標楷體"/>
          <w:sz w:val="28"/>
          <w:szCs w:val="28"/>
        </w:rPr>
        <w:t>問卷題項</w:t>
      </w:r>
      <w:proofErr w:type="gramEnd"/>
      <w:r w:rsidR="00BA1758" w:rsidRPr="00CB44A1">
        <w:rPr>
          <w:rFonts w:ascii="Times New Roman" w:eastAsia="標楷體"/>
          <w:sz w:val="28"/>
          <w:szCs w:val="28"/>
        </w:rPr>
        <w:t>、調查對象及調查方式等進行審查，</w:t>
      </w:r>
      <w:r w:rsidRPr="00CB44A1">
        <w:rPr>
          <w:rFonts w:ascii="Times New Roman" w:eastAsia="標楷體" w:hAnsi="標楷體"/>
          <w:color w:val="000000"/>
          <w:sz w:val="28"/>
          <w:szCs w:val="28"/>
        </w:rPr>
        <w:t>復</w:t>
      </w:r>
      <w:r w:rsidR="00BA1758" w:rsidRPr="00CB44A1">
        <w:rPr>
          <w:rFonts w:ascii="Times New Roman" w:eastAsia="標楷體" w:hAnsi="標楷體"/>
          <w:color w:val="000000"/>
          <w:sz w:val="28"/>
          <w:szCs w:val="28"/>
        </w:rPr>
        <w:t>依會議決議調整</w:t>
      </w:r>
      <w:r w:rsidRPr="00CB44A1">
        <w:rPr>
          <w:rFonts w:ascii="Times New Roman" w:eastAsia="標楷體" w:hAnsi="標楷體"/>
          <w:color w:val="000000"/>
          <w:sz w:val="28"/>
          <w:szCs w:val="28"/>
        </w:rPr>
        <w:t>，</w:t>
      </w:r>
      <w:r w:rsidR="000B3BA5" w:rsidRPr="00CB44A1">
        <w:rPr>
          <w:rFonts w:ascii="Times New Roman" w:eastAsia="標楷體" w:hAnsi="標楷體"/>
          <w:color w:val="000000"/>
          <w:sz w:val="28"/>
          <w:szCs w:val="28"/>
        </w:rPr>
        <w:t>將辦理情形分述如下：</w:t>
      </w:r>
    </w:p>
    <w:p w:rsidR="009B1C80" w:rsidRPr="00C17D30" w:rsidRDefault="00B63FD7" w:rsidP="004560A3">
      <w:pPr>
        <w:tabs>
          <w:tab w:val="left" w:pos="851"/>
        </w:tabs>
        <w:spacing w:line="560" w:lineRule="exact"/>
        <w:jc w:val="both"/>
        <w:rPr>
          <w:rFonts w:eastAsia="標楷體"/>
          <w:b/>
          <w:color w:val="000000"/>
          <w:sz w:val="28"/>
          <w:szCs w:val="28"/>
        </w:rPr>
      </w:pPr>
      <w:r w:rsidRPr="00CB44A1">
        <w:rPr>
          <w:rFonts w:eastAsia="標楷體"/>
          <w:color w:val="000000"/>
          <w:sz w:val="28"/>
          <w:szCs w:val="28"/>
        </w:rPr>
        <w:t xml:space="preserve">    </w:t>
      </w:r>
      <w:r w:rsidR="00C17D30" w:rsidRPr="00C17D30">
        <w:rPr>
          <w:rFonts w:eastAsia="標楷體" w:hAnsi="標楷體"/>
          <w:b/>
          <w:color w:val="000000"/>
          <w:sz w:val="28"/>
          <w:szCs w:val="28"/>
        </w:rPr>
        <w:t>一、</w:t>
      </w:r>
      <w:proofErr w:type="gramStart"/>
      <w:r w:rsidR="00C17D30" w:rsidRPr="00C17D30">
        <w:rPr>
          <w:rFonts w:eastAsia="標楷體" w:hAnsi="標楷體"/>
          <w:b/>
          <w:color w:val="000000"/>
          <w:sz w:val="28"/>
          <w:szCs w:val="28"/>
        </w:rPr>
        <w:t>問卷題項設計</w:t>
      </w:r>
      <w:proofErr w:type="gramEnd"/>
    </w:p>
    <w:p w:rsidR="009B1A8B" w:rsidRPr="00CB44A1" w:rsidRDefault="009B1C80" w:rsidP="004560A3">
      <w:pPr>
        <w:tabs>
          <w:tab w:val="left" w:pos="851"/>
        </w:tabs>
        <w:spacing w:line="560" w:lineRule="exact"/>
        <w:ind w:left="1680" w:hangingChars="600" w:hanging="1680"/>
        <w:jc w:val="both"/>
        <w:rPr>
          <w:rFonts w:eastAsia="標楷體"/>
          <w:color w:val="000000"/>
          <w:sz w:val="28"/>
          <w:szCs w:val="28"/>
        </w:rPr>
      </w:pPr>
      <w:r w:rsidRPr="00CB44A1">
        <w:rPr>
          <w:rFonts w:eastAsia="標楷體"/>
          <w:color w:val="000000"/>
          <w:sz w:val="28"/>
          <w:szCs w:val="28"/>
        </w:rPr>
        <w:t xml:space="preserve">      </w:t>
      </w:r>
      <w:r w:rsidRPr="00CB44A1">
        <w:rPr>
          <w:rFonts w:eastAsia="標楷體" w:hAnsi="標楷體"/>
          <w:kern w:val="0"/>
          <w:sz w:val="28"/>
          <w:szCs w:val="28"/>
        </w:rPr>
        <w:t>（一）</w:t>
      </w:r>
      <w:r w:rsidR="009B1A8B" w:rsidRPr="00CB44A1">
        <w:rPr>
          <w:rFonts w:eastAsia="標楷體" w:hAnsi="標楷體"/>
          <w:kern w:val="0"/>
          <w:sz w:val="28"/>
          <w:szCs w:val="28"/>
        </w:rPr>
        <w:t>職能項目彙整：</w:t>
      </w:r>
      <w:r w:rsidR="00E80A60" w:rsidRPr="00CB44A1">
        <w:rPr>
          <w:rFonts w:eastAsia="標楷體" w:hAnsi="標楷體"/>
          <w:kern w:val="0"/>
          <w:sz w:val="28"/>
          <w:szCs w:val="28"/>
        </w:rPr>
        <w:t>依據上述調查結果，彙整</w:t>
      </w:r>
      <w:r w:rsidR="00E80A60" w:rsidRPr="00CB44A1">
        <w:rPr>
          <w:rFonts w:eastAsia="標楷體"/>
          <w:kern w:val="0"/>
          <w:sz w:val="28"/>
          <w:szCs w:val="28"/>
        </w:rPr>
        <w:t>3</w:t>
      </w:r>
      <w:r w:rsidR="00E80A60" w:rsidRPr="00CB44A1">
        <w:rPr>
          <w:rFonts w:eastAsia="標楷體" w:hAnsi="標楷體"/>
          <w:kern w:val="0"/>
          <w:sz w:val="28"/>
          <w:szCs w:val="28"/>
        </w:rPr>
        <w:t>項調查獲得之職能項目、內涵及行為指標，</w:t>
      </w:r>
      <w:r w:rsidR="009B1A8B" w:rsidRPr="00CB44A1">
        <w:rPr>
          <w:rFonts w:eastAsia="標楷體" w:hAnsi="標楷體"/>
          <w:kern w:val="0"/>
          <w:sz w:val="28"/>
          <w:szCs w:val="28"/>
        </w:rPr>
        <w:t>考量「專業能力」</w:t>
      </w:r>
      <w:r w:rsidR="00E80A60" w:rsidRPr="00CB44A1">
        <w:rPr>
          <w:rFonts w:eastAsia="標楷體" w:hAnsi="標楷體"/>
          <w:kern w:val="0"/>
          <w:sz w:val="28"/>
          <w:szCs w:val="28"/>
        </w:rPr>
        <w:t>職能因工作職務屬性不同而有所別，</w:t>
      </w:r>
      <w:proofErr w:type="gramStart"/>
      <w:r w:rsidR="00E80A60" w:rsidRPr="00CB44A1">
        <w:rPr>
          <w:rFonts w:eastAsia="標楷體" w:hAnsi="標楷體"/>
          <w:kern w:val="0"/>
          <w:sz w:val="28"/>
          <w:szCs w:val="28"/>
        </w:rPr>
        <w:t>薦升簡</w:t>
      </w:r>
      <w:proofErr w:type="gramEnd"/>
      <w:r w:rsidR="00E80A60" w:rsidRPr="00CB44A1">
        <w:rPr>
          <w:rFonts w:eastAsia="標楷體" w:hAnsi="標楷體"/>
          <w:kern w:val="0"/>
          <w:sz w:val="28"/>
          <w:szCs w:val="28"/>
        </w:rPr>
        <w:t>訓練應以發展共通性核心職能為主，</w:t>
      </w:r>
      <w:proofErr w:type="gramStart"/>
      <w:r w:rsidR="00E80A60" w:rsidRPr="00CB44A1">
        <w:rPr>
          <w:rFonts w:eastAsia="標楷體" w:hAnsi="標楷體"/>
          <w:kern w:val="0"/>
          <w:sz w:val="28"/>
          <w:szCs w:val="28"/>
        </w:rPr>
        <w:t>爰</w:t>
      </w:r>
      <w:proofErr w:type="gramEnd"/>
      <w:r w:rsidR="00E80A60" w:rsidRPr="00CB44A1">
        <w:rPr>
          <w:rFonts w:eastAsia="標楷體" w:hAnsi="標楷體"/>
          <w:kern w:val="0"/>
          <w:sz w:val="28"/>
          <w:szCs w:val="28"/>
        </w:rPr>
        <w:t>不列入職能項目計算。經整</w:t>
      </w:r>
      <w:proofErr w:type="gramStart"/>
      <w:r w:rsidR="00E80A60" w:rsidRPr="00CB44A1">
        <w:rPr>
          <w:rFonts w:eastAsia="標楷體" w:hAnsi="標楷體"/>
          <w:kern w:val="0"/>
          <w:sz w:val="28"/>
          <w:szCs w:val="28"/>
        </w:rPr>
        <w:t>併</w:t>
      </w:r>
      <w:proofErr w:type="gramEnd"/>
      <w:r w:rsidR="00E80A60" w:rsidRPr="00CB44A1">
        <w:rPr>
          <w:rFonts w:eastAsia="標楷體" w:hAnsi="標楷體"/>
          <w:kern w:val="0"/>
          <w:sz w:val="28"/>
          <w:szCs w:val="28"/>
        </w:rPr>
        <w:t>職能內涵相近者</w:t>
      </w:r>
      <w:r w:rsidR="009B1A8B" w:rsidRPr="00CB44A1">
        <w:rPr>
          <w:rFonts w:eastAsia="標楷體" w:hAnsi="標楷體"/>
          <w:kern w:val="0"/>
          <w:sz w:val="28"/>
          <w:szCs w:val="28"/>
        </w:rPr>
        <w:t>及納入學者專家意見，將相似職能概念整</w:t>
      </w:r>
      <w:proofErr w:type="gramStart"/>
      <w:r w:rsidR="009B1A8B" w:rsidRPr="00CB44A1">
        <w:rPr>
          <w:rFonts w:eastAsia="標楷體" w:hAnsi="標楷體"/>
          <w:kern w:val="0"/>
          <w:sz w:val="28"/>
          <w:szCs w:val="28"/>
        </w:rPr>
        <w:t>併</w:t>
      </w:r>
      <w:proofErr w:type="gramEnd"/>
      <w:r w:rsidR="009B1A8B" w:rsidRPr="00CB44A1">
        <w:rPr>
          <w:rFonts w:eastAsia="標楷體" w:hAnsi="標楷體"/>
          <w:kern w:val="0"/>
          <w:sz w:val="28"/>
          <w:szCs w:val="28"/>
        </w:rPr>
        <w:t>，並明確劃分各項關鍵行為</w:t>
      </w:r>
      <w:r w:rsidR="00E80A60" w:rsidRPr="00CB44A1">
        <w:rPr>
          <w:rFonts w:eastAsia="標楷體" w:hAnsi="標楷體"/>
          <w:kern w:val="0"/>
          <w:sz w:val="28"/>
          <w:szCs w:val="28"/>
        </w:rPr>
        <w:t>，</w:t>
      </w:r>
      <w:r w:rsidR="009B1A8B" w:rsidRPr="00CB44A1">
        <w:rPr>
          <w:rFonts w:eastAsia="標楷體" w:hAnsi="標楷體"/>
          <w:kern w:val="0"/>
          <w:sz w:val="28"/>
          <w:szCs w:val="28"/>
        </w:rPr>
        <w:t>另</w:t>
      </w:r>
      <w:r w:rsidR="00E80A60" w:rsidRPr="00CB44A1">
        <w:rPr>
          <w:rFonts w:eastAsia="標楷體" w:hAnsi="標楷體"/>
          <w:kern w:val="0"/>
          <w:sz w:val="28"/>
          <w:szCs w:val="28"/>
        </w:rPr>
        <w:t>參酌職能冰山理論，</w:t>
      </w:r>
      <w:r w:rsidR="00E80A60" w:rsidRPr="00CB44A1">
        <w:rPr>
          <w:rFonts w:eastAsia="標楷體" w:hAnsi="標楷體"/>
          <w:kern w:val="0"/>
          <w:sz w:val="28"/>
          <w:szCs w:val="28"/>
        </w:rPr>
        <w:lastRenderedPageBreak/>
        <w:t>屬冰山上外顯之核心職能者，為溝通協調等計</w:t>
      </w:r>
      <w:r w:rsidR="00E80A60" w:rsidRPr="00CB44A1">
        <w:rPr>
          <w:rFonts w:eastAsia="標楷體"/>
          <w:kern w:val="0"/>
          <w:sz w:val="28"/>
          <w:szCs w:val="28"/>
        </w:rPr>
        <w:t>1</w:t>
      </w:r>
      <w:r w:rsidRPr="00CB44A1">
        <w:rPr>
          <w:rFonts w:eastAsia="標楷體"/>
          <w:kern w:val="0"/>
          <w:sz w:val="28"/>
          <w:szCs w:val="28"/>
        </w:rPr>
        <w:t>1</w:t>
      </w:r>
      <w:r w:rsidR="00E80A60" w:rsidRPr="00CB44A1">
        <w:rPr>
          <w:rFonts w:eastAsia="標楷體" w:hAnsi="標楷體"/>
          <w:kern w:val="0"/>
          <w:sz w:val="28"/>
          <w:szCs w:val="28"/>
        </w:rPr>
        <w:t>項；屬冰山</w:t>
      </w:r>
      <w:proofErr w:type="gramStart"/>
      <w:r w:rsidR="00E80A60" w:rsidRPr="00CB44A1">
        <w:rPr>
          <w:rFonts w:eastAsia="標楷體" w:hAnsi="標楷體"/>
          <w:kern w:val="0"/>
          <w:sz w:val="28"/>
          <w:szCs w:val="28"/>
        </w:rPr>
        <w:t>下內隱之</w:t>
      </w:r>
      <w:proofErr w:type="gramEnd"/>
      <w:r w:rsidR="00E80A60" w:rsidRPr="00CB44A1">
        <w:rPr>
          <w:rFonts w:eastAsia="標楷體" w:hAnsi="標楷體"/>
          <w:kern w:val="0"/>
          <w:sz w:val="28"/>
          <w:szCs w:val="28"/>
        </w:rPr>
        <w:t>人格特質者，為積極主動等</w:t>
      </w:r>
      <w:r w:rsidR="00E80A60" w:rsidRPr="00CB44A1">
        <w:rPr>
          <w:rFonts w:eastAsia="標楷體"/>
          <w:kern w:val="0"/>
          <w:sz w:val="28"/>
          <w:szCs w:val="28"/>
        </w:rPr>
        <w:t>2</w:t>
      </w:r>
      <w:r w:rsidR="00E80A60" w:rsidRPr="00CB44A1">
        <w:rPr>
          <w:rFonts w:eastAsia="標楷體" w:hAnsi="標楷體"/>
          <w:kern w:val="0"/>
          <w:sz w:val="28"/>
          <w:szCs w:val="28"/>
        </w:rPr>
        <w:t>項；屬公務人員核心價值者，為廉正等</w:t>
      </w:r>
      <w:r w:rsidR="00E80A60" w:rsidRPr="00CB44A1">
        <w:rPr>
          <w:rFonts w:eastAsia="標楷體"/>
          <w:kern w:val="0"/>
          <w:sz w:val="28"/>
          <w:szCs w:val="28"/>
        </w:rPr>
        <w:t>3</w:t>
      </w:r>
      <w:r w:rsidR="00E80A60" w:rsidRPr="00CB44A1">
        <w:rPr>
          <w:rFonts w:eastAsia="標楷體" w:hAnsi="標楷體"/>
          <w:kern w:val="0"/>
          <w:sz w:val="28"/>
          <w:szCs w:val="28"/>
        </w:rPr>
        <w:t>項</w:t>
      </w:r>
      <w:r w:rsidRPr="00CB44A1">
        <w:rPr>
          <w:rFonts w:eastAsia="標楷體" w:hAnsi="標楷體"/>
          <w:kern w:val="0"/>
          <w:sz w:val="28"/>
          <w:szCs w:val="28"/>
        </w:rPr>
        <w:t>，詳如</w:t>
      </w:r>
      <w:r w:rsidRPr="00CB44A1">
        <w:rPr>
          <w:rFonts w:eastAsia="標楷體" w:hAnsi="標楷體"/>
          <w:kern w:val="0"/>
          <w:sz w:val="28"/>
          <w:szCs w:val="28"/>
          <w:shd w:val="pct15" w:color="auto" w:fill="FFFFFF"/>
        </w:rPr>
        <w:t>附錄</w:t>
      </w:r>
      <w:r w:rsidR="002102BF" w:rsidRPr="00CB44A1">
        <w:rPr>
          <w:rFonts w:eastAsia="標楷體"/>
          <w:kern w:val="0"/>
          <w:sz w:val="28"/>
          <w:szCs w:val="28"/>
          <w:shd w:val="pct15" w:color="auto" w:fill="FFFFFF"/>
        </w:rPr>
        <w:t>4</w:t>
      </w:r>
      <w:r w:rsidR="00E80A60" w:rsidRPr="00CB44A1">
        <w:rPr>
          <w:rFonts w:eastAsia="標楷體" w:hAnsi="標楷體"/>
          <w:kern w:val="0"/>
          <w:sz w:val="28"/>
          <w:szCs w:val="28"/>
        </w:rPr>
        <w:t>。</w:t>
      </w:r>
      <w:proofErr w:type="gramStart"/>
      <w:r w:rsidR="00E80A60" w:rsidRPr="00CB44A1">
        <w:rPr>
          <w:rFonts w:eastAsia="標楷體" w:hAnsi="標楷體"/>
          <w:kern w:val="0"/>
          <w:sz w:val="28"/>
          <w:szCs w:val="28"/>
        </w:rPr>
        <w:t>此外，</w:t>
      </w:r>
      <w:proofErr w:type="gramEnd"/>
      <w:r w:rsidR="00E80A60" w:rsidRPr="00CB44A1">
        <w:rPr>
          <w:rFonts w:eastAsia="標楷體" w:hAnsi="標楷體"/>
          <w:kern w:val="0"/>
          <w:sz w:val="28"/>
          <w:szCs w:val="28"/>
        </w:rPr>
        <w:t>業參酌調查結果，擬具各職能之關鍵行為指標（每一職能計列</w:t>
      </w:r>
      <w:r w:rsidR="00E80A60" w:rsidRPr="00CB44A1">
        <w:rPr>
          <w:rFonts w:eastAsia="標楷體"/>
          <w:kern w:val="0"/>
          <w:sz w:val="28"/>
          <w:szCs w:val="28"/>
        </w:rPr>
        <w:t>3</w:t>
      </w:r>
      <w:r w:rsidR="00E80A60" w:rsidRPr="00CB44A1">
        <w:rPr>
          <w:rFonts w:eastAsia="標楷體" w:hAnsi="標楷體"/>
          <w:kern w:val="0"/>
          <w:sz w:val="28"/>
          <w:szCs w:val="28"/>
        </w:rPr>
        <w:t>至</w:t>
      </w:r>
      <w:r w:rsidR="009B1A8B" w:rsidRPr="00CB44A1">
        <w:rPr>
          <w:rFonts w:eastAsia="標楷體"/>
          <w:kern w:val="0"/>
          <w:sz w:val="28"/>
          <w:szCs w:val="28"/>
        </w:rPr>
        <w:t>6</w:t>
      </w:r>
      <w:r w:rsidR="00E80A60" w:rsidRPr="00CB44A1">
        <w:rPr>
          <w:rFonts w:eastAsia="標楷體" w:hAnsi="標楷體"/>
          <w:kern w:val="0"/>
          <w:sz w:val="28"/>
          <w:szCs w:val="28"/>
        </w:rPr>
        <w:t>項關鍵行為指標）</w:t>
      </w:r>
      <w:r w:rsidRPr="00CB44A1">
        <w:rPr>
          <w:rFonts w:eastAsia="標楷體" w:hAnsi="標楷體"/>
          <w:kern w:val="0"/>
          <w:sz w:val="28"/>
          <w:szCs w:val="28"/>
        </w:rPr>
        <w:t>，詳如</w:t>
      </w:r>
      <w:r w:rsidRPr="00CB44A1">
        <w:rPr>
          <w:rFonts w:eastAsia="標楷體" w:hAnsi="標楷體"/>
          <w:kern w:val="0"/>
          <w:sz w:val="28"/>
          <w:szCs w:val="28"/>
          <w:shd w:val="pct15" w:color="auto" w:fill="FFFFFF"/>
        </w:rPr>
        <w:t>附錄</w:t>
      </w:r>
      <w:r w:rsidR="002102BF" w:rsidRPr="00CB44A1">
        <w:rPr>
          <w:rFonts w:eastAsia="標楷體"/>
          <w:kern w:val="0"/>
          <w:sz w:val="28"/>
          <w:szCs w:val="28"/>
          <w:shd w:val="pct15" w:color="auto" w:fill="FFFFFF"/>
        </w:rPr>
        <w:t>5</w:t>
      </w:r>
      <w:r w:rsidR="00E80A60" w:rsidRPr="00CB44A1">
        <w:rPr>
          <w:rFonts w:eastAsia="標楷體" w:hAnsi="標楷體"/>
          <w:kern w:val="0"/>
          <w:sz w:val="28"/>
          <w:szCs w:val="28"/>
        </w:rPr>
        <w:t>。</w:t>
      </w:r>
    </w:p>
    <w:p w:rsidR="009B1C80" w:rsidRDefault="009B1A8B" w:rsidP="004560A3">
      <w:pPr>
        <w:tabs>
          <w:tab w:val="left" w:pos="851"/>
        </w:tabs>
        <w:spacing w:line="560" w:lineRule="exact"/>
        <w:ind w:left="1680" w:hangingChars="600" w:hanging="1680"/>
        <w:jc w:val="both"/>
        <w:rPr>
          <w:rFonts w:eastAsia="標楷體"/>
          <w:sz w:val="28"/>
          <w:szCs w:val="28"/>
        </w:rPr>
      </w:pPr>
      <w:r w:rsidRPr="00CB44A1">
        <w:rPr>
          <w:rFonts w:eastAsia="標楷體"/>
          <w:color w:val="000000"/>
          <w:sz w:val="28"/>
          <w:szCs w:val="28"/>
        </w:rPr>
        <w:t xml:space="preserve">      </w:t>
      </w:r>
      <w:r w:rsidR="009B1C80" w:rsidRPr="00CB44A1">
        <w:rPr>
          <w:rFonts w:eastAsia="標楷體" w:hAnsi="標楷體"/>
          <w:kern w:val="0"/>
          <w:sz w:val="28"/>
          <w:szCs w:val="28"/>
        </w:rPr>
        <w:t>（二）</w:t>
      </w:r>
      <w:proofErr w:type="gramStart"/>
      <w:r w:rsidRPr="00CB44A1">
        <w:rPr>
          <w:rFonts w:eastAsia="標楷體" w:hAnsi="標楷體"/>
          <w:kern w:val="0"/>
          <w:sz w:val="28"/>
          <w:szCs w:val="28"/>
        </w:rPr>
        <w:t>問卷題項</w:t>
      </w:r>
      <w:proofErr w:type="gramEnd"/>
      <w:r w:rsidRPr="00CB44A1">
        <w:rPr>
          <w:rFonts w:eastAsia="標楷體" w:hAnsi="標楷體"/>
          <w:kern w:val="0"/>
          <w:sz w:val="28"/>
          <w:szCs w:val="28"/>
        </w:rPr>
        <w:t>：經會議討論</w:t>
      </w:r>
      <w:r w:rsidR="009B1C80" w:rsidRPr="00CB44A1">
        <w:rPr>
          <w:rFonts w:eastAsia="標楷體" w:hAnsi="標楷體"/>
          <w:kern w:val="0"/>
          <w:sz w:val="28"/>
          <w:szCs w:val="28"/>
        </w:rPr>
        <w:t>「人格特質」構</w:t>
      </w:r>
      <w:proofErr w:type="gramStart"/>
      <w:r w:rsidR="009B1C80" w:rsidRPr="00CB44A1">
        <w:rPr>
          <w:rFonts w:eastAsia="標楷體" w:hAnsi="標楷體"/>
          <w:kern w:val="0"/>
          <w:sz w:val="28"/>
          <w:szCs w:val="28"/>
        </w:rPr>
        <w:t>面題項</w:t>
      </w:r>
      <w:proofErr w:type="gramEnd"/>
      <w:r w:rsidR="009B1C80" w:rsidRPr="00CB44A1">
        <w:rPr>
          <w:rFonts w:eastAsia="標楷體" w:hAnsi="標楷體"/>
          <w:kern w:val="0"/>
          <w:sz w:val="28"/>
          <w:szCs w:val="28"/>
        </w:rPr>
        <w:t>，應另有更完整、專業之量表，而「公務人員核心價值」構</w:t>
      </w:r>
      <w:proofErr w:type="gramStart"/>
      <w:r w:rsidR="009B1C80" w:rsidRPr="00CB44A1">
        <w:rPr>
          <w:rFonts w:eastAsia="標楷體" w:hAnsi="標楷體"/>
          <w:kern w:val="0"/>
          <w:sz w:val="28"/>
          <w:szCs w:val="28"/>
        </w:rPr>
        <w:t>面題項</w:t>
      </w:r>
      <w:proofErr w:type="gramEnd"/>
      <w:r w:rsidR="009B1C80" w:rsidRPr="00CB44A1">
        <w:rPr>
          <w:rFonts w:eastAsia="標楷體" w:hAnsi="標楷體"/>
          <w:kern w:val="0"/>
          <w:sz w:val="28"/>
          <w:szCs w:val="28"/>
        </w:rPr>
        <w:t>，為全體公務人員共通能力，非專屬簡任第十職等職務人員</w:t>
      </w:r>
      <w:r w:rsidRPr="00CB44A1">
        <w:rPr>
          <w:rFonts w:eastAsia="標楷體" w:hAnsi="標楷體"/>
          <w:kern w:val="0"/>
          <w:sz w:val="28"/>
          <w:szCs w:val="28"/>
        </w:rPr>
        <w:t>，</w:t>
      </w:r>
      <w:proofErr w:type="gramStart"/>
      <w:r w:rsidRPr="00CB44A1">
        <w:rPr>
          <w:rFonts w:eastAsia="標楷體" w:hAnsi="標楷體"/>
          <w:kern w:val="0"/>
          <w:sz w:val="28"/>
          <w:szCs w:val="28"/>
        </w:rPr>
        <w:t>爰</w:t>
      </w:r>
      <w:proofErr w:type="gramEnd"/>
      <w:r w:rsidRPr="00CB44A1">
        <w:rPr>
          <w:rFonts w:eastAsia="標楷體" w:hAnsi="標楷體"/>
          <w:kern w:val="0"/>
          <w:sz w:val="28"/>
          <w:szCs w:val="28"/>
        </w:rPr>
        <w:t>不予列入</w:t>
      </w:r>
      <w:proofErr w:type="gramStart"/>
      <w:r w:rsidRPr="00CB44A1">
        <w:rPr>
          <w:rFonts w:eastAsia="標楷體" w:hAnsi="標楷體"/>
          <w:kern w:val="0"/>
          <w:sz w:val="28"/>
          <w:szCs w:val="28"/>
        </w:rPr>
        <w:t>問卷調查題項</w:t>
      </w:r>
      <w:proofErr w:type="gramEnd"/>
      <w:r w:rsidR="009B1C80" w:rsidRPr="00CB44A1">
        <w:rPr>
          <w:rFonts w:eastAsia="標楷體" w:hAnsi="標楷體"/>
          <w:kern w:val="0"/>
          <w:sz w:val="28"/>
          <w:szCs w:val="28"/>
        </w:rPr>
        <w:t>。</w:t>
      </w:r>
      <w:r w:rsidRPr="00CB44A1">
        <w:rPr>
          <w:rFonts w:eastAsia="標楷體"/>
          <w:sz w:val="28"/>
          <w:szCs w:val="28"/>
        </w:rPr>
        <w:t>再洽請上開會議諸位學者專家，以書面審查</w:t>
      </w:r>
      <w:proofErr w:type="gramStart"/>
      <w:r w:rsidRPr="00CB44A1">
        <w:rPr>
          <w:rFonts w:eastAsia="標楷體"/>
          <w:sz w:val="28"/>
          <w:szCs w:val="28"/>
        </w:rPr>
        <w:t>問卷題項後</w:t>
      </w:r>
      <w:proofErr w:type="gramEnd"/>
      <w:r w:rsidRPr="00CB44A1">
        <w:rPr>
          <w:rFonts w:eastAsia="標楷體"/>
          <w:sz w:val="28"/>
          <w:szCs w:val="28"/>
        </w:rPr>
        <w:t>予以確認，共區分為</w:t>
      </w:r>
      <w:proofErr w:type="gramStart"/>
      <w:r w:rsidRPr="00CB44A1">
        <w:rPr>
          <w:rFonts w:eastAsia="標楷體"/>
          <w:sz w:val="28"/>
          <w:szCs w:val="28"/>
        </w:rPr>
        <w:t>11</w:t>
      </w:r>
      <w:r w:rsidRPr="00CB44A1">
        <w:rPr>
          <w:rFonts w:eastAsia="標楷體"/>
          <w:sz w:val="28"/>
          <w:szCs w:val="28"/>
        </w:rPr>
        <w:t>個構</w:t>
      </w:r>
      <w:proofErr w:type="gramEnd"/>
      <w:r w:rsidRPr="00CB44A1">
        <w:rPr>
          <w:rFonts w:eastAsia="標楷體"/>
          <w:sz w:val="28"/>
          <w:szCs w:val="28"/>
        </w:rPr>
        <w:t>面，計</w:t>
      </w:r>
      <w:r w:rsidRPr="00CB44A1">
        <w:rPr>
          <w:rFonts w:eastAsia="標楷體"/>
          <w:sz w:val="28"/>
          <w:szCs w:val="28"/>
        </w:rPr>
        <w:t>55</w:t>
      </w:r>
      <w:proofErr w:type="gramStart"/>
      <w:r w:rsidR="00ED764C" w:rsidRPr="00CB44A1">
        <w:rPr>
          <w:rFonts w:eastAsia="標楷體"/>
          <w:sz w:val="28"/>
          <w:szCs w:val="28"/>
        </w:rPr>
        <w:t>題問</w:t>
      </w:r>
      <w:proofErr w:type="gramEnd"/>
      <w:r w:rsidR="00ED764C" w:rsidRPr="00CB44A1">
        <w:rPr>
          <w:rFonts w:eastAsia="標楷體"/>
          <w:sz w:val="28"/>
          <w:szCs w:val="28"/>
        </w:rPr>
        <w:t>項（如</w:t>
      </w:r>
      <w:r w:rsidRPr="00CB44A1">
        <w:rPr>
          <w:rFonts w:eastAsia="標楷體"/>
          <w:sz w:val="28"/>
          <w:szCs w:val="28"/>
        </w:rPr>
        <w:t>表</w:t>
      </w:r>
      <w:r w:rsidR="00ED764C" w:rsidRPr="00CB44A1">
        <w:rPr>
          <w:rFonts w:eastAsia="標楷體"/>
          <w:sz w:val="28"/>
          <w:szCs w:val="28"/>
        </w:rPr>
        <w:t>1</w:t>
      </w:r>
      <w:r w:rsidRPr="00CB44A1">
        <w:rPr>
          <w:rFonts w:eastAsia="標楷體"/>
          <w:sz w:val="28"/>
          <w:szCs w:val="28"/>
        </w:rPr>
        <w:t>，問卷內容如</w:t>
      </w:r>
      <w:r w:rsidRPr="00CB44A1">
        <w:rPr>
          <w:rFonts w:eastAsia="標楷體"/>
          <w:sz w:val="28"/>
          <w:szCs w:val="28"/>
          <w:shd w:val="pct15" w:color="auto" w:fill="FFFFFF"/>
        </w:rPr>
        <w:t>附</w:t>
      </w:r>
      <w:r w:rsidR="00930CB2" w:rsidRPr="00CB44A1">
        <w:rPr>
          <w:rFonts w:eastAsia="標楷體"/>
          <w:sz w:val="28"/>
          <w:szCs w:val="28"/>
          <w:shd w:val="pct15" w:color="auto" w:fill="FFFFFF"/>
        </w:rPr>
        <w:t>錄</w:t>
      </w:r>
      <w:r w:rsidR="002102BF" w:rsidRPr="00CB44A1">
        <w:rPr>
          <w:rFonts w:eastAsia="標楷體"/>
          <w:sz w:val="28"/>
          <w:szCs w:val="28"/>
          <w:shd w:val="pct15" w:color="auto" w:fill="FFFFFF"/>
        </w:rPr>
        <w:t>6</w:t>
      </w:r>
      <w:r w:rsidRPr="00CB44A1">
        <w:rPr>
          <w:rFonts w:eastAsia="標楷體"/>
          <w:sz w:val="28"/>
          <w:szCs w:val="28"/>
        </w:rPr>
        <w:t>）。</w:t>
      </w:r>
    </w:p>
    <w:p w:rsidR="00B73707" w:rsidRPr="00CB44A1" w:rsidRDefault="00B73707" w:rsidP="00B73707">
      <w:pPr>
        <w:tabs>
          <w:tab w:val="left" w:pos="851"/>
        </w:tabs>
        <w:spacing w:line="560" w:lineRule="exact"/>
        <w:ind w:leftChars="150" w:left="1620" w:hangingChars="450" w:hanging="1260"/>
        <w:jc w:val="both"/>
        <w:rPr>
          <w:rFonts w:eastAsia="標楷體"/>
          <w:sz w:val="28"/>
          <w:szCs w:val="28"/>
        </w:rPr>
      </w:pPr>
      <w:r w:rsidRPr="00CB44A1">
        <w:rPr>
          <w:rFonts w:eastAsia="標楷體" w:hAnsi="標楷體"/>
          <w:kern w:val="0"/>
          <w:sz w:val="28"/>
          <w:szCs w:val="28"/>
        </w:rPr>
        <w:t>表</w:t>
      </w:r>
      <w:r w:rsidRPr="00CB44A1">
        <w:rPr>
          <w:rFonts w:eastAsia="標楷體"/>
          <w:kern w:val="0"/>
          <w:sz w:val="28"/>
          <w:szCs w:val="28"/>
        </w:rPr>
        <w:t>1</w:t>
      </w:r>
      <w:r w:rsidRPr="00CB44A1">
        <w:rPr>
          <w:rFonts w:eastAsia="標楷體" w:hAnsi="標楷體"/>
          <w:kern w:val="0"/>
          <w:sz w:val="28"/>
          <w:szCs w:val="28"/>
        </w:rPr>
        <w:t>：</w:t>
      </w:r>
      <w:r>
        <w:rPr>
          <w:rFonts w:eastAsia="標楷體" w:hAnsi="標楷體" w:hint="eastAsia"/>
          <w:kern w:val="0"/>
          <w:sz w:val="28"/>
          <w:szCs w:val="28"/>
        </w:rPr>
        <w:t>問卷構</w:t>
      </w:r>
      <w:proofErr w:type="gramStart"/>
      <w:r>
        <w:rPr>
          <w:rFonts w:eastAsia="標楷體" w:hAnsi="標楷體" w:hint="eastAsia"/>
          <w:kern w:val="0"/>
          <w:sz w:val="28"/>
          <w:szCs w:val="28"/>
        </w:rPr>
        <w:t>面及題數</w:t>
      </w:r>
      <w:proofErr w:type="gramEnd"/>
    </w:p>
    <w:tbl>
      <w:tblPr>
        <w:tblpPr w:leftFromText="180" w:rightFromText="180" w:vertAnchor="text" w:horzAnchor="page" w:tblpX="2230" w:tblpY="10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56"/>
        <w:gridCol w:w="3144"/>
        <w:gridCol w:w="1559"/>
      </w:tblGrid>
      <w:tr w:rsidR="009B1A8B" w:rsidRPr="00CB44A1" w:rsidTr="00ED764C">
        <w:trPr>
          <w:trHeight w:val="410"/>
        </w:trPr>
        <w:tc>
          <w:tcPr>
            <w:tcW w:w="3056" w:type="dxa"/>
          </w:tcPr>
          <w:p w:rsidR="009B1A8B" w:rsidRPr="00CB44A1" w:rsidRDefault="009B1A8B" w:rsidP="00ED764C">
            <w:pPr>
              <w:spacing w:line="520" w:lineRule="exact"/>
              <w:rPr>
                <w:rFonts w:eastAsia="標楷體"/>
                <w:sz w:val="28"/>
                <w:szCs w:val="28"/>
              </w:rPr>
            </w:pPr>
            <w:r w:rsidRPr="00CB44A1">
              <w:rPr>
                <w:rFonts w:eastAsia="標楷體"/>
                <w:sz w:val="28"/>
                <w:szCs w:val="28"/>
              </w:rPr>
              <w:t>構面</w:t>
            </w:r>
          </w:p>
        </w:tc>
        <w:tc>
          <w:tcPr>
            <w:tcW w:w="3144" w:type="dxa"/>
          </w:tcPr>
          <w:p w:rsidR="009B1A8B" w:rsidRPr="00CB44A1" w:rsidRDefault="009B1A8B" w:rsidP="00ED764C">
            <w:pPr>
              <w:spacing w:line="520" w:lineRule="exact"/>
              <w:rPr>
                <w:rFonts w:eastAsia="標楷體"/>
                <w:sz w:val="28"/>
                <w:szCs w:val="28"/>
              </w:rPr>
            </w:pPr>
            <w:r w:rsidRPr="00CB44A1">
              <w:rPr>
                <w:rFonts w:eastAsia="標楷體"/>
                <w:sz w:val="28"/>
                <w:szCs w:val="28"/>
              </w:rPr>
              <w:t>題目</w:t>
            </w:r>
          </w:p>
        </w:tc>
        <w:tc>
          <w:tcPr>
            <w:tcW w:w="1559" w:type="dxa"/>
          </w:tcPr>
          <w:p w:rsidR="009B1A8B" w:rsidRPr="00CB44A1" w:rsidRDefault="009B1A8B" w:rsidP="00ED764C">
            <w:pPr>
              <w:spacing w:line="520" w:lineRule="exact"/>
              <w:rPr>
                <w:rFonts w:eastAsia="標楷體"/>
                <w:sz w:val="28"/>
                <w:szCs w:val="28"/>
              </w:rPr>
            </w:pPr>
            <w:r w:rsidRPr="00CB44A1">
              <w:rPr>
                <w:rFonts w:eastAsia="標楷體"/>
                <w:sz w:val="28"/>
                <w:szCs w:val="28"/>
              </w:rPr>
              <w:t>題數</w:t>
            </w:r>
          </w:p>
        </w:tc>
      </w:tr>
      <w:tr w:rsidR="009B1A8B" w:rsidRPr="00CB44A1" w:rsidTr="00ED764C">
        <w:tc>
          <w:tcPr>
            <w:tcW w:w="3056" w:type="dxa"/>
          </w:tcPr>
          <w:p w:rsidR="009B1A8B" w:rsidRPr="00CB44A1" w:rsidRDefault="009B1A8B" w:rsidP="00ED764C">
            <w:pPr>
              <w:spacing w:line="520" w:lineRule="exact"/>
              <w:rPr>
                <w:rFonts w:eastAsia="標楷體"/>
                <w:sz w:val="28"/>
                <w:szCs w:val="28"/>
              </w:rPr>
            </w:pPr>
            <w:r w:rsidRPr="00CB44A1">
              <w:rPr>
                <w:rFonts w:eastAsia="標楷體"/>
                <w:sz w:val="28"/>
                <w:szCs w:val="28"/>
              </w:rPr>
              <w:t>溝通協調</w:t>
            </w:r>
          </w:p>
        </w:tc>
        <w:tc>
          <w:tcPr>
            <w:tcW w:w="3144" w:type="dxa"/>
          </w:tcPr>
          <w:p w:rsidR="009B1A8B" w:rsidRPr="00CB44A1" w:rsidRDefault="009B1A8B" w:rsidP="00ED764C">
            <w:pPr>
              <w:spacing w:line="520" w:lineRule="exact"/>
              <w:rPr>
                <w:rFonts w:eastAsia="標楷體"/>
                <w:sz w:val="28"/>
                <w:szCs w:val="28"/>
              </w:rPr>
            </w:pPr>
            <w:proofErr w:type="gramStart"/>
            <w:r w:rsidRPr="00CB44A1">
              <w:rPr>
                <w:rFonts w:eastAsia="標楷體"/>
                <w:sz w:val="28"/>
                <w:szCs w:val="28"/>
              </w:rPr>
              <w:t>第</w:t>
            </w:r>
            <w:r w:rsidRPr="00CB44A1">
              <w:rPr>
                <w:rFonts w:eastAsia="標楷體"/>
                <w:sz w:val="28"/>
                <w:szCs w:val="28"/>
              </w:rPr>
              <w:t>1</w:t>
            </w:r>
            <w:r w:rsidRPr="00CB44A1">
              <w:rPr>
                <w:rFonts w:eastAsia="標楷體"/>
                <w:sz w:val="28"/>
                <w:szCs w:val="28"/>
              </w:rPr>
              <w:t>題至第</w:t>
            </w:r>
            <w:r w:rsidRPr="00CB44A1">
              <w:rPr>
                <w:rFonts w:eastAsia="標楷體"/>
                <w:sz w:val="28"/>
                <w:szCs w:val="28"/>
              </w:rPr>
              <w:t>6</w:t>
            </w:r>
            <w:proofErr w:type="gramEnd"/>
            <w:r w:rsidRPr="00CB44A1">
              <w:rPr>
                <w:rFonts w:eastAsia="標楷體"/>
                <w:sz w:val="28"/>
                <w:szCs w:val="28"/>
              </w:rPr>
              <w:t>題</w:t>
            </w:r>
          </w:p>
        </w:tc>
        <w:tc>
          <w:tcPr>
            <w:tcW w:w="1559" w:type="dxa"/>
          </w:tcPr>
          <w:p w:rsidR="009B1A8B" w:rsidRPr="00CB44A1" w:rsidRDefault="009B1A8B" w:rsidP="00ED764C">
            <w:pPr>
              <w:spacing w:line="520" w:lineRule="exact"/>
              <w:rPr>
                <w:rFonts w:eastAsia="標楷體"/>
                <w:sz w:val="28"/>
                <w:szCs w:val="28"/>
              </w:rPr>
            </w:pPr>
            <w:r w:rsidRPr="00CB44A1">
              <w:rPr>
                <w:rFonts w:eastAsia="標楷體"/>
                <w:sz w:val="28"/>
                <w:szCs w:val="28"/>
              </w:rPr>
              <w:t>共</w:t>
            </w:r>
            <w:r w:rsidRPr="00CB44A1">
              <w:rPr>
                <w:rFonts w:eastAsia="標楷體"/>
                <w:sz w:val="28"/>
                <w:szCs w:val="28"/>
              </w:rPr>
              <w:t>6</w:t>
            </w:r>
            <w:r w:rsidRPr="00CB44A1">
              <w:rPr>
                <w:rFonts w:eastAsia="標楷體"/>
                <w:sz w:val="28"/>
                <w:szCs w:val="28"/>
              </w:rPr>
              <w:t>題</w:t>
            </w:r>
          </w:p>
        </w:tc>
      </w:tr>
      <w:tr w:rsidR="009B1A8B" w:rsidRPr="00CB44A1" w:rsidTr="00ED764C">
        <w:tc>
          <w:tcPr>
            <w:tcW w:w="3056" w:type="dxa"/>
          </w:tcPr>
          <w:p w:rsidR="009B1A8B" w:rsidRPr="00CB44A1" w:rsidRDefault="009B1A8B" w:rsidP="00ED764C">
            <w:pPr>
              <w:spacing w:line="520" w:lineRule="exact"/>
              <w:rPr>
                <w:rFonts w:eastAsia="標楷體"/>
                <w:sz w:val="28"/>
                <w:szCs w:val="28"/>
              </w:rPr>
            </w:pPr>
            <w:r w:rsidRPr="00CB44A1">
              <w:rPr>
                <w:rFonts w:eastAsia="標楷體"/>
                <w:sz w:val="28"/>
                <w:szCs w:val="28"/>
              </w:rPr>
              <w:t>策略分析及規劃</w:t>
            </w:r>
          </w:p>
        </w:tc>
        <w:tc>
          <w:tcPr>
            <w:tcW w:w="3144" w:type="dxa"/>
          </w:tcPr>
          <w:p w:rsidR="009B1A8B" w:rsidRPr="00CB44A1" w:rsidRDefault="009B1A8B" w:rsidP="00ED764C">
            <w:pPr>
              <w:spacing w:line="520" w:lineRule="exact"/>
              <w:rPr>
                <w:rFonts w:eastAsia="標楷體"/>
                <w:sz w:val="28"/>
                <w:szCs w:val="28"/>
              </w:rPr>
            </w:pPr>
            <w:proofErr w:type="gramStart"/>
            <w:r w:rsidRPr="00CB44A1">
              <w:rPr>
                <w:rFonts w:eastAsia="標楷體"/>
                <w:sz w:val="28"/>
                <w:szCs w:val="28"/>
              </w:rPr>
              <w:t>第</w:t>
            </w:r>
            <w:r w:rsidRPr="00CB44A1">
              <w:rPr>
                <w:rFonts w:eastAsia="標楷體"/>
                <w:sz w:val="28"/>
                <w:szCs w:val="28"/>
              </w:rPr>
              <w:t>7</w:t>
            </w:r>
            <w:r w:rsidRPr="00CB44A1">
              <w:rPr>
                <w:rFonts w:eastAsia="標楷體"/>
                <w:sz w:val="28"/>
                <w:szCs w:val="28"/>
              </w:rPr>
              <w:t>題至第</w:t>
            </w:r>
            <w:r w:rsidRPr="00CB44A1">
              <w:rPr>
                <w:rFonts w:eastAsia="標楷體"/>
                <w:sz w:val="28"/>
                <w:szCs w:val="28"/>
              </w:rPr>
              <w:t>12</w:t>
            </w:r>
            <w:proofErr w:type="gramEnd"/>
            <w:r w:rsidRPr="00CB44A1">
              <w:rPr>
                <w:rFonts w:eastAsia="標楷體"/>
                <w:sz w:val="28"/>
                <w:szCs w:val="28"/>
              </w:rPr>
              <w:t>題</w:t>
            </w:r>
          </w:p>
        </w:tc>
        <w:tc>
          <w:tcPr>
            <w:tcW w:w="1559" w:type="dxa"/>
          </w:tcPr>
          <w:p w:rsidR="009B1A8B" w:rsidRPr="00CB44A1" w:rsidRDefault="009B1A8B" w:rsidP="00ED764C">
            <w:pPr>
              <w:spacing w:line="520" w:lineRule="exact"/>
              <w:rPr>
                <w:rFonts w:eastAsia="標楷體"/>
                <w:sz w:val="28"/>
                <w:szCs w:val="28"/>
              </w:rPr>
            </w:pPr>
            <w:r w:rsidRPr="00CB44A1">
              <w:rPr>
                <w:rFonts w:eastAsia="標楷體"/>
                <w:sz w:val="28"/>
                <w:szCs w:val="28"/>
              </w:rPr>
              <w:t>共</w:t>
            </w:r>
            <w:r w:rsidRPr="00CB44A1">
              <w:rPr>
                <w:rFonts w:eastAsia="標楷體"/>
                <w:sz w:val="28"/>
                <w:szCs w:val="28"/>
              </w:rPr>
              <w:t>6</w:t>
            </w:r>
            <w:r w:rsidRPr="00CB44A1">
              <w:rPr>
                <w:rFonts w:eastAsia="標楷體"/>
                <w:sz w:val="28"/>
                <w:szCs w:val="28"/>
              </w:rPr>
              <w:t>題</w:t>
            </w:r>
          </w:p>
        </w:tc>
      </w:tr>
      <w:tr w:rsidR="009B1A8B" w:rsidRPr="00CB44A1" w:rsidTr="00ED764C">
        <w:tc>
          <w:tcPr>
            <w:tcW w:w="3056" w:type="dxa"/>
          </w:tcPr>
          <w:p w:rsidR="009B1A8B" w:rsidRPr="00CB44A1" w:rsidRDefault="009B1A8B" w:rsidP="00ED764C">
            <w:pPr>
              <w:spacing w:line="520" w:lineRule="exact"/>
              <w:rPr>
                <w:rFonts w:eastAsia="標楷體"/>
                <w:sz w:val="28"/>
                <w:szCs w:val="28"/>
              </w:rPr>
            </w:pPr>
            <w:r w:rsidRPr="00CB44A1">
              <w:rPr>
                <w:rFonts w:eastAsia="標楷體"/>
                <w:sz w:val="28"/>
                <w:szCs w:val="28"/>
              </w:rPr>
              <w:t>問題解決</w:t>
            </w:r>
          </w:p>
        </w:tc>
        <w:tc>
          <w:tcPr>
            <w:tcW w:w="3144" w:type="dxa"/>
          </w:tcPr>
          <w:p w:rsidR="009B1A8B" w:rsidRPr="00CB44A1" w:rsidRDefault="009B1A8B" w:rsidP="00ED764C">
            <w:pPr>
              <w:spacing w:line="520" w:lineRule="exact"/>
              <w:rPr>
                <w:rFonts w:eastAsia="標楷體"/>
                <w:sz w:val="28"/>
                <w:szCs w:val="28"/>
              </w:rPr>
            </w:pPr>
            <w:proofErr w:type="gramStart"/>
            <w:r w:rsidRPr="00CB44A1">
              <w:rPr>
                <w:rFonts w:eastAsia="標楷體"/>
                <w:sz w:val="28"/>
                <w:szCs w:val="28"/>
              </w:rPr>
              <w:t>第</w:t>
            </w:r>
            <w:r w:rsidRPr="00CB44A1">
              <w:rPr>
                <w:rFonts w:eastAsia="標楷體"/>
                <w:sz w:val="28"/>
                <w:szCs w:val="28"/>
              </w:rPr>
              <w:t>13</w:t>
            </w:r>
            <w:r w:rsidRPr="00CB44A1">
              <w:rPr>
                <w:rFonts w:eastAsia="標楷體"/>
                <w:sz w:val="28"/>
                <w:szCs w:val="28"/>
              </w:rPr>
              <w:t>題至第</w:t>
            </w:r>
            <w:r w:rsidRPr="00CB44A1">
              <w:rPr>
                <w:rFonts w:eastAsia="標楷體"/>
                <w:sz w:val="28"/>
                <w:szCs w:val="28"/>
              </w:rPr>
              <w:t>18</w:t>
            </w:r>
            <w:proofErr w:type="gramEnd"/>
            <w:r w:rsidRPr="00CB44A1">
              <w:rPr>
                <w:rFonts w:eastAsia="標楷體"/>
                <w:sz w:val="28"/>
                <w:szCs w:val="28"/>
              </w:rPr>
              <w:t>題</w:t>
            </w:r>
          </w:p>
        </w:tc>
        <w:tc>
          <w:tcPr>
            <w:tcW w:w="1559" w:type="dxa"/>
          </w:tcPr>
          <w:p w:rsidR="009B1A8B" w:rsidRPr="00CB44A1" w:rsidRDefault="009B1A8B" w:rsidP="00ED764C">
            <w:pPr>
              <w:spacing w:line="520" w:lineRule="exact"/>
              <w:rPr>
                <w:rFonts w:eastAsia="標楷體"/>
                <w:sz w:val="28"/>
                <w:szCs w:val="28"/>
              </w:rPr>
            </w:pPr>
            <w:r w:rsidRPr="00CB44A1">
              <w:rPr>
                <w:rFonts w:eastAsia="標楷體"/>
                <w:sz w:val="28"/>
                <w:szCs w:val="28"/>
              </w:rPr>
              <w:t>共</w:t>
            </w:r>
            <w:r w:rsidRPr="00CB44A1">
              <w:rPr>
                <w:rFonts w:eastAsia="標楷體"/>
                <w:sz w:val="28"/>
                <w:szCs w:val="28"/>
              </w:rPr>
              <w:t>6</w:t>
            </w:r>
            <w:r w:rsidRPr="00CB44A1">
              <w:rPr>
                <w:rFonts w:eastAsia="標楷體"/>
                <w:sz w:val="28"/>
                <w:szCs w:val="28"/>
              </w:rPr>
              <w:t>題</w:t>
            </w:r>
          </w:p>
        </w:tc>
      </w:tr>
      <w:tr w:rsidR="009B1A8B" w:rsidRPr="00CB44A1" w:rsidTr="00ED764C">
        <w:tc>
          <w:tcPr>
            <w:tcW w:w="3056" w:type="dxa"/>
          </w:tcPr>
          <w:p w:rsidR="009B1A8B" w:rsidRPr="00CB44A1" w:rsidRDefault="009B1A8B" w:rsidP="00ED764C">
            <w:pPr>
              <w:spacing w:line="520" w:lineRule="exact"/>
              <w:rPr>
                <w:rFonts w:eastAsia="標楷體"/>
                <w:sz w:val="28"/>
                <w:szCs w:val="28"/>
              </w:rPr>
            </w:pPr>
            <w:r w:rsidRPr="00CB44A1">
              <w:rPr>
                <w:rFonts w:eastAsia="標楷體"/>
                <w:sz w:val="28"/>
                <w:szCs w:val="28"/>
              </w:rPr>
              <w:t>政策行銷</w:t>
            </w:r>
          </w:p>
        </w:tc>
        <w:tc>
          <w:tcPr>
            <w:tcW w:w="3144" w:type="dxa"/>
          </w:tcPr>
          <w:p w:rsidR="009B1A8B" w:rsidRPr="00CB44A1" w:rsidRDefault="009B1A8B" w:rsidP="00ED764C">
            <w:pPr>
              <w:spacing w:line="520" w:lineRule="exact"/>
              <w:rPr>
                <w:rFonts w:eastAsia="標楷體"/>
                <w:sz w:val="28"/>
                <w:szCs w:val="28"/>
              </w:rPr>
            </w:pPr>
            <w:proofErr w:type="gramStart"/>
            <w:r w:rsidRPr="00CB44A1">
              <w:rPr>
                <w:rFonts w:eastAsia="標楷體"/>
                <w:sz w:val="28"/>
                <w:szCs w:val="28"/>
              </w:rPr>
              <w:t>第</w:t>
            </w:r>
            <w:r w:rsidRPr="00CB44A1">
              <w:rPr>
                <w:rFonts w:eastAsia="標楷體"/>
                <w:sz w:val="28"/>
                <w:szCs w:val="28"/>
              </w:rPr>
              <w:t>19</w:t>
            </w:r>
            <w:r w:rsidRPr="00CB44A1">
              <w:rPr>
                <w:rFonts w:eastAsia="標楷體"/>
                <w:sz w:val="28"/>
                <w:szCs w:val="28"/>
              </w:rPr>
              <w:t>題至第</w:t>
            </w:r>
            <w:r w:rsidRPr="00CB44A1">
              <w:rPr>
                <w:rFonts w:eastAsia="標楷體"/>
                <w:sz w:val="28"/>
                <w:szCs w:val="28"/>
              </w:rPr>
              <w:t>22</w:t>
            </w:r>
            <w:proofErr w:type="gramEnd"/>
            <w:r w:rsidRPr="00CB44A1">
              <w:rPr>
                <w:rFonts w:eastAsia="標楷體"/>
                <w:sz w:val="28"/>
                <w:szCs w:val="28"/>
              </w:rPr>
              <w:t>題</w:t>
            </w:r>
          </w:p>
        </w:tc>
        <w:tc>
          <w:tcPr>
            <w:tcW w:w="1559" w:type="dxa"/>
          </w:tcPr>
          <w:p w:rsidR="009B1A8B" w:rsidRPr="00CB44A1" w:rsidRDefault="009B1A8B" w:rsidP="00ED764C">
            <w:pPr>
              <w:spacing w:line="520" w:lineRule="exact"/>
              <w:rPr>
                <w:rFonts w:eastAsia="標楷體"/>
                <w:sz w:val="28"/>
                <w:szCs w:val="28"/>
              </w:rPr>
            </w:pPr>
            <w:r w:rsidRPr="00CB44A1">
              <w:rPr>
                <w:rFonts w:eastAsia="標楷體"/>
                <w:sz w:val="28"/>
                <w:szCs w:val="28"/>
              </w:rPr>
              <w:t>共</w:t>
            </w:r>
            <w:r w:rsidRPr="00CB44A1">
              <w:rPr>
                <w:rFonts w:eastAsia="標楷體"/>
                <w:sz w:val="28"/>
                <w:szCs w:val="28"/>
              </w:rPr>
              <w:t>4</w:t>
            </w:r>
            <w:r w:rsidRPr="00CB44A1">
              <w:rPr>
                <w:rFonts w:eastAsia="標楷體"/>
                <w:sz w:val="28"/>
                <w:szCs w:val="28"/>
              </w:rPr>
              <w:t>題</w:t>
            </w:r>
          </w:p>
        </w:tc>
      </w:tr>
      <w:tr w:rsidR="009B1A8B" w:rsidRPr="00CB44A1" w:rsidTr="00ED764C">
        <w:tc>
          <w:tcPr>
            <w:tcW w:w="3056" w:type="dxa"/>
          </w:tcPr>
          <w:p w:rsidR="009B1A8B" w:rsidRPr="00CB44A1" w:rsidRDefault="009B1A8B" w:rsidP="00ED764C">
            <w:pPr>
              <w:spacing w:line="520" w:lineRule="exact"/>
              <w:rPr>
                <w:rFonts w:eastAsia="標楷體"/>
                <w:sz w:val="28"/>
                <w:szCs w:val="28"/>
              </w:rPr>
            </w:pPr>
            <w:r w:rsidRPr="00CB44A1">
              <w:rPr>
                <w:rFonts w:eastAsia="標楷體"/>
                <w:sz w:val="28"/>
                <w:szCs w:val="28"/>
              </w:rPr>
              <w:t>創新能力</w:t>
            </w:r>
          </w:p>
        </w:tc>
        <w:tc>
          <w:tcPr>
            <w:tcW w:w="3144" w:type="dxa"/>
          </w:tcPr>
          <w:p w:rsidR="009B1A8B" w:rsidRPr="00CB44A1" w:rsidRDefault="009B1A8B" w:rsidP="00ED764C">
            <w:pPr>
              <w:spacing w:line="520" w:lineRule="exact"/>
              <w:rPr>
                <w:rFonts w:eastAsia="標楷體"/>
                <w:sz w:val="28"/>
                <w:szCs w:val="28"/>
              </w:rPr>
            </w:pPr>
            <w:proofErr w:type="gramStart"/>
            <w:r w:rsidRPr="00CB44A1">
              <w:rPr>
                <w:rFonts w:eastAsia="標楷體"/>
                <w:sz w:val="28"/>
                <w:szCs w:val="28"/>
              </w:rPr>
              <w:t>第</w:t>
            </w:r>
            <w:r w:rsidRPr="00CB44A1">
              <w:rPr>
                <w:rFonts w:eastAsia="標楷體"/>
                <w:sz w:val="28"/>
                <w:szCs w:val="28"/>
              </w:rPr>
              <w:t>23</w:t>
            </w:r>
            <w:r w:rsidRPr="00CB44A1">
              <w:rPr>
                <w:rFonts w:eastAsia="標楷體"/>
                <w:sz w:val="28"/>
                <w:szCs w:val="28"/>
              </w:rPr>
              <w:t>題至第</w:t>
            </w:r>
            <w:r w:rsidRPr="00CB44A1">
              <w:rPr>
                <w:rFonts w:eastAsia="標楷體"/>
                <w:sz w:val="28"/>
                <w:szCs w:val="28"/>
              </w:rPr>
              <w:t>26</w:t>
            </w:r>
            <w:proofErr w:type="gramEnd"/>
            <w:r w:rsidRPr="00CB44A1">
              <w:rPr>
                <w:rFonts w:eastAsia="標楷體"/>
                <w:sz w:val="28"/>
                <w:szCs w:val="28"/>
              </w:rPr>
              <w:t>題</w:t>
            </w:r>
          </w:p>
        </w:tc>
        <w:tc>
          <w:tcPr>
            <w:tcW w:w="1559" w:type="dxa"/>
          </w:tcPr>
          <w:p w:rsidR="009B1A8B" w:rsidRPr="00CB44A1" w:rsidRDefault="009B1A8B" w:rsidP="00ED764C">
            <w:pPr>
              <w:spacing w:line="520" w:lineRule="exact"/>
              <w:rPr>
                <w:rFonts w:eastAsia="標楷體"/>
                <w:sz w:val="28"/>
                <w:szCs w:val="28"/>
              </w:rPr>
            </w:pPr>
            <w:r w:rsidRPr="00CB44A1">
              <w:rPr>
                <w:rFonts w:eastAsia="標楷體"/>
                <w:sz w:val="28"/>
                <w:szCs w:val="28"/>
              </w:rPr>
              <w:t>共</w:t>
            </w:r>
            <w:r w:rsidRPr="00CB44A1">
              <w:rPr>
                <w:rFonts w:eastAsia="標楷體"/>
                <w:sz w:val="28"/>
                <w:szCs w:val="28"/>
              </w:rPr>
              <w:t>4</w:t>
            </w:r>
            <w:r w:rsidRPr="00CB44A1">
              <w:rPr>
                <w:rFonts w:eastAsia="標楷體"/>
                <w:sz w:val="28"/>
                <w:szCs w:val="28"/>
              </w:rPr>
              <w:t>題</w:t>
            </w:r>
          </w:p>
        </w:tc>
      </w:tr>
      <w:tr w:rsidR="009B1A8B" w:rsidRPr="00CB44A1" w:rsidTr="00ED764C">
        <w:tc>
          <w:tcPr>
            <w:tcW w:w="3056" w:type="dxa"/>
          </w:tcPr>
          <w:p w:rsidR="009B1A8B" w:rsidRPr="00CB44A1" w:rsidRDefault="009B1A8B" w:rsidP="00ED764C">
            <w:pPr>
              <w:spacing w:line="520" w:lineRule="exact"/>
              <w:rPr>
                <w:rFonts w:eastAsia="標楷體"/>
                <w:sz w:val="28"/>
                <w:szCs w:val="28"/>
              </w:rPr>
            </w:pPr>
            <w:r w:rsidRPr="00CB44A1">
              <w:rPr>
                <w:rFonts w:eastAsia="標楷體"/>
                <w:sz w:val="28"/>
                <w:szCs w:val="28"/>
              </w:rPr>
              <w:t>績效管理</w:t>
            </w:r>
          </w:p>
        </w:tc>
        <w:tc>
          <w:tcPr>
            <w:tcW w:w="3144" w:type="dxa"/>
          </w:tcPr>
          <w:p w:rsidR="009B1A8B" w:rsidRPr="00CB44A1" w:rsidRDefault="009B1A8B" w:rsidP="00ED764C">
            <w:pPr>
              <w:spacing w:line="520" w:lineRule="exact"/>
              <w:rPr>
                <w:rFonts w:eastAsia="標楷體"/>
                <w:sz w:val="28"/>
                <w:szCs w:val="28"/>
              </w:rPr>
            </w:pPr>
            <w:proofErr w:type="gramStart"/>
            <w:r w:rsidRPr="00CB44A1">
              <w:rPr>
                <w:rFonts w:eastAsia="標楷體"/>
                <w:sz w:val="28"/>
                <w:szCs w:val="28"/>
              </w:rPr>
              <w:t>第</w:t>
            </w:r>
            <w:r w:rsidRPr="00CB44A1">
              <w:rPr>
                <w:rFonts w:eastAsia="標楷體"/>
                <w:sz w:val="28"/>
                <w:szCs w:val="28"/>
              </w:rPr>
              <w:t>27</w:t>
            </w:r>
            <w:r w:rsidRPr="00CB44A1">
              <w:rPr>
                <w:rFonts w:eastAsia="標楷體"/>
                <w:sz w:val="28"/>
                <w:szCs w:val="28"/>
              </w:rPr>
              <w:t>題至第</w:t>
            </w:r>
            <w:r w:rsidRPr="00CB44A1">
              <w:rPr>
                <w:rFonts w:eastAsia="標楷體"/>
                <w:sz w:val="28"/>
                <w:szCs w:val="28"/>
              </w:rPr>
              <w:t>32</w:t>
            </w:r>
            <w:proofErr w:type="gramEnd"/>
            <w:r w:rsidRPr="00CB44A1">
              <w:rPr>
                <w:rFonts w:eastAsia="標楷體"/>
                <w:sz w:val="28"/>
                <w:szCs w:val="28"/>
              </w:rPr>
              <w:t>題</w:t>
            </w:r>
          </w:p>
        </w:tc>
        <w:tc>
          <w:tcPr>
            <w:tcW w:w="1559" w:type="dxa"/>
          </w:tcPr>
          <w:p w:rsidR="009B1A8B" w:rsidRPr="00CB44A1" w:rsidRDefault="009B1A8B" w:rsidP="00ED764C">
            <w:pPr>
              <w:spacing w:line="520" w:lineRule="exact"/>
              <w:rPr>
                <w:rFonts w:eastAsia="標楷體"/>
                <w:sz w:val="28"/>
                <w:szCs w:val="28"/>
              </w:rPr>
            </w:pPr>
            <w:r w:rsidRPr="00CB44A1">
              <w:rPr>
                <w:rFonts w:eastAsia="標楷體"/>
                <w:sz w:val="28"/>
                <w:szCs w:val="28"/>
              </w:rPr>
              <w:t>共</w:t>
            </w:r>
            <w:r w:rsidRPr="00CB44A1">
              <w:rPr>
                <w:rFonts w:eastAsia="標楷體"/>
                <w:sz w:val="28"/>
                <w:szCs w:val="28"/>
              </w:rPr>
              <w:t>6</w:t>
            </w:r>
            <w:r w:rsidRPr="00CB44A1">
              <w:rPr>
                <w:rFonts w:eastAsia="標楷體"/>
                <w:sz w:val="28"/>
                <w:szCs w:val="28"/>
              </w:rPr>
              <w:t>題</w:t>
            </w:r>
          </w:p>
        </w:tc>
      </w:tr>
      <w:tr w:rsidR="009B1A8B" w:rsidRPr="00CB44A1" w:rsidTr="00ED764C">
        <w:tc>
          <w:tcPr>
            <w:tcW w:w="3056" w:type="dxa"/>
          </w:tcPr>
          <w:p w:rsidR="009B1A8B" w:rsidRPr="00CB44A1" w:rsidRDefault="009B1A8B" w:rsidP="00ED764C">
            <w:pPr>
              <w:spacing w:line="520" w:lineRule="exact"/>
              <w:rPr>
                <w:rFonts w:eastAsia="標楷體"/>
                <w:sz w:val="28"/>
                <w:szCs w:val="28"/>
              </w:rPr>
            </w:pPr>
            <w:r w:rsidRPr="00CB44A1">
              <w:rPr>
                <w:rFonts w:eastAsia="標楷體"/>
                <w:sz w:val="28"/>
                <w:szCs w:val="28"/>
              </w:rPr>
              <w:t>團隊建立</w:t>
            </w:r>
          </w:p>
        </w:tc>
        <w:tc>
          <w:tcPr>
            <w:tcW w:w="3144" w:type="dxa"/>
          </w:tcPr>
          <w:p w:rsidR="009B1A8B" w:rsidRPr="00CB44A1" w:rsidRDefault="009B1A8B" w:rsidP="00ED764C">
            <w:pPr>
              <w:spacing w:line="520" w:lineRule="exact"/>
              <w:rPr>
                <w:rFonts w:eastAsia="標楷體"/>
                <w:sz w:val="28"/>
                <w:szCs w:val="28"/>
              </w:rPr>
            </w:pPr>
            <w:proofErr w:type="gramStart"/>
            <w:r w:rsidRPr="00CB44A1">
              <w:rPr>
                <w:rFonts w:eastAsia="標楷體"/>
                <w:sz w:val="28"/>
                <w:szCs w:val="28"/>
              </w:rPr>
              <w:t>第</w:t>
            </w:r>
            <w:r w:rsidRPr="00CB44A1">
              <w:rPr>
                <w:rFonts w:eastAsia="標楷體"/>
                <w:sz w:val="28"/>
                <w:szCs w:val="28"/>
              </w:rPr>
              <w:t>33</w:t>
            </w:r>
            <w:r w:rsidRPr="00CB44A1">
              <w:rPr>
                <w:rFonts w:eastAsia="標楷體"/>
                <w:sz w:val="28"/>
                <w:szCs w:val="28"/>
              </w:rPr>
              <w:t>題至第</w:t>
            </w:r>
            <w:r w:rsidRPr="00CB44A1">
              <w:rPr>
                <w:rFonts w:eastAsia="標楷體"/>
                <w:sz w:val="28"/>
                <w:szCs w:val="28"/>
              </w:rPr>
              <w:t>37</w:t>
            </w:r>
            <w:proofErr w:type="gramEnd"/>
            <w:r w:rsidRPr="00CB44A1">
              <w:rPr>
                <w:rFonts w:eastAsia="標楷體"/>
                <w:sz w:val="28"/>
                <w:szCs w:val="28"/>
              </w:rPr>
              <w:t>題</w:t>
            </w:r>
          </w:p>
        </w:tc>
        <w:tc>
          <w:tcPr>
            <w:tcW w:w="1559" w:type="dxa"/>
          </w:tcPr>
          <w:p w:rsidR="009B1A8B" w:rsidRPr="00CB44A1" w:rsidRDefault="009B1A8B" w:rsidP="00ED764C">
            <w:pPr>
              <w:spacing w:line="520" w:lineRule="exact"/>
              <w:rPr>
                <w:rFonts w:eastAsia="標楷體"/>
                <w:sz w:val="28"/>
                <w:szCs w:val="28"/>
              </w:rPr>
            </w:pPr>
            <w:r w:rsidRPr="00CB44A1">
              <w:rPr>
                <w:rFonts w:eastAsia="標楷體"/>
                <w:sz w:val="28"/>
                <w:szCs w:val="28"/>
              </w:rPr>
              <w:t>共</w:t>
            </w:r>
            <w:r w:rsidRPr="00CB44A1">
              <w:rPr>
                <w:rFonts w:eastAsia="標楷體"/>
                <w:sz w:val="28"/>
                <w:szCs w:val="28"/>
              </w:rPr>
              <w:t>5</w:t>
            </w:r>
            <w:r w:rsidRPr="00CB44A1">
              <w:rPr>
                <w:rFonts w:eastAsia="標楷體"/>
                <w:sz w:val="28"/>
                <w:szCs w:val="28"/>
              </w:rPr>
              <w:t>題</w:t>
            </w:r>
          </w:p>
        </w:tc>
      </w:tr>
      <w:tr w:rsidR="009B1A8B" w:rsidRPr="00CB44A1" w:rsidTr="00ED764C">
        <w:tc>
          <w:tcPr>
            <w:tcW w:w="3056" w:type="dxa"/>
          </w:tcPr>
          <w:p w:rsidR="009B1A8B" w:rsidRPr="00CB44A1" w:rsidRDefault="009B1A8B" w:rsidP="00ED764C">
            <w:pPr>
              <w:spacing w:line="520" w:lineRule="exact"/>
              <w:rPr>
                <w:rFonts w:eastAsia="標楷體"/>
                <w:sz w:val="28"/>
                <w:szCs w:val="28"/>
              </w:rPr>
            </w:pPr>
            <w:r w:rsidRPr="00CB44A1">
              <w:rPr>
                <w:rFonts w:eastAsia="標楷體"/>
                <w:sz w:val="28"/>
                <w:szCs w:val="28"/>
              </w:rPr>
              <w:t>領導能力</w:t>
            </w:r>
          </w:p>
        </w:tc>
        <w:tc>
          <w:tcPr>
            <w:tcW w:w="3144" w:type="dxa"/>
          </w:tcPr>
          <w:p w:rsidR="009B1A8B" w:rsidRPr="00CB44A1" w:rsidRDefault="009B1A8B" w:rsidP="00ED764C">
            <w:pPr>
              <w:spacing w:line="520" w:lineRule="exact"/>
              <w:rPr>
                <w:rFonts w:eastAsia="標楷體"/>
                <w:sz w:val="28"/>
                <w:szCs w:val="28"/>
              </w:rPr>
            </w:pPr>
            <w:proofErr w:type="gramStart"/>
            <w:r w:rsidRPr="00CB44A1">
              <w:rPr>
                <w:rFonts w:eastAsia="標楷體"/>
                <w:sz w:val="28"/>
                <w:szCs w:val="28"/>
              </w:rPr>
              <w:t>第</w:t>
            </w:r>
            <w:r w:rsidRPr="00CB44A1">
              <w:rPr>
                <w:rFonts w:eastAsia="標楷體"/>
                <w:sz w:val="28"/>
                <w:szCs w:val="28"/>
              </w:rPr>
              <w:t>38</w:t>
            </w:r>
            <w:r w:rsidRPr="00CB44A1">
              <w:rPr>
                <w:rFonts w:eastAsia="標楷體"/>
                <w:sz w:val="28"/>
                <w:szCs w:val="28"/>
              </w:rPr>
              <w:t>題至第</w:t>
            </w:r>
            <w:r w:rsidRPr="00CB44A1">
              <w:rPr>
                <w:rFonts w:eastAsia="標楷體"/>
                <w:sz w:val="28"/>
                <w:szCs w:val="28"/>
              </w:rPr>
              <w:t>42</w:t>
            </w:r>
            <w:proofErr w:type="gramEnd"/>
            <w:r w:rsidRPr="00CB44A1">
              <w:rPr>
                <w:rFonts w:eastAsia="標楷體"/>
                <w:sz w:val="28"/>
                <w:szCs w:val="28"/>
              </w:rPr>
              <w:t>題</w:t>
            </w:r>
          </w:p>
        </w:tc>
        <w:tc>
          <w:tcPr>
            <w:tcW w:w="1559" w:type="dxa"/>
          </w:tcPr>
          <w:p w:rsidR="009B1A8B" w:rsidRPr="00CB44A1" w:rsidRDefault="009B1A8B" w:rsidP="00ED764C">
            <w:pPr>
              <w:spacing w:line="520" w:lineRule="exact"/>
              <w:rPr>
                <w:rFonts w:eastAsia="標楷體"/>
                <w:sz w:val="28"/>
                <w:szCs w:val="28"/>
              </w:rPr>
            </w:pPr>
            <w:r w:rsidRPr="00CB44A1">
              <w:rPr>
                <w:rFonts w:eastAsia="標楷體"/>
                <w:sz w:val="28"/>
                <w:szCs w:val="28"/>
              </w:rPr>
              <w:t>共</w:t>
            </w:r>
            <w:r w:rsidRPr="00CB44A1">
              <w:rPr>
                <w:rFonts w:eastAsia="標楷體"/>
                <w:sz w:val="28"/>
                <w:szCs w:val="28"/>
              </w:rPr>
              <w:t>5</w:t>
            </w:r>
            <w:r w:rsidRPr="00CB44A1">
              <w:rPr>
                <w:rFonts w:eastAsia="標楷體"/>
                <w:sz w:val="28"/>
                <w:szCs w:val="28"/>
              </w:rPr>
              <w:t>題</w:t>
            </w:r>
          </w:p>
        </w:tc>
      </w:tr>
      <w:tr w:rsidR="009B1A8B" w:rsidRPr="00CB44A1" w:rsidTr="00ED764C">
        <w:tc>
          <w:tcPr>
            <w:tcW w:w="3056" w:type="dxa"/>
          </w:tcPr>
          <w:p w:rsidR="009B1A8B" w:rsidRPr="00CB44A1" w:rsidRDefault="009B1A8B" w:rsidP="00ED764C">
            <w:pPr>
              <w:spacing w:line="520" w:lineRule="exact"/>
              <w:rPr>
                <w:rFonts w:eastAsia="標楷體"/>
                <w:sz w:val="28"/>
                <w:szCs w:val="28"/>
              </w:rPr>
            </w:pPr>
            <w:r w:rsidRPr="00CB44A1">
              <w:rPr>
                <w:rFonts w:eastAsia="標楷體"/>
                <w:sz w:val="28"/>
                <w:szCs w:val="28"/>
              </w:rPr>
              <w:t>危機處理</w:t>
            </w:r>
          </w:p>
        </w:tc>
        <w:tc>
          <w:tcPr>
            <w:tcW w:w="3144" w:type="dxa"/>
          </w:tcPr>
          <w:p w:rsidR="009B1A8B" w:rsidRPr="00CB44A1" w:rsidRDefault="009B1A8B" w:rsidP="00ED764C">
            <w:pPr>
              <w:spacing w:line="520" w:lineRule="exact"/>
              <w:rPr>
                <w:rFonts w:eastAsia="標楷體"/>
                <w:b/>
                <w:sz w:val="28"/>
                <w:szCs w:val="28"/>
              </w:rPr>
            </w:pPr>
            <w:proofErr w:type="gramStart"/>
            <w:r w:rsidRPr="00CB44A1">
              <w:rPr>
                <w:rFonts w:eastAsia="標楷體"/>
                <w:sz w:val="28"/>
                <w:szCs w:val="28"/>
              </w:rPr>
              <w:t>第</w:t>
            </w:r>
            <w:r w:rsidRPr="00CB44A1">
              <w:rPr>
                <w:rFonts w:eastAsia="標楷體"/>
                <w:sz w:val="28"/>
                <w:szCs w:val="28"/>
              </w:rPr>
              <w:t>43</w:t>
            </w:r>
            <w:r w:rsidRPr="00CB44A1">
              <w:rPr>
                <w:rFonts w:eastAsia="標楷體"/>
                <w:sz w:val="28"/>
                <w:szCs w:val="28"/>
              </w:rPr>
              <w:t>題至第</w:t>
            </w:r>
            <w:r w:rsidRPr="00CB44A1">
              <w:rPr>
                <w:rFonts w:eastAsia="標楷體"/>
                <w:sz w:val="28"/>
                <w:szCs w:val="28"/>
              </w:rPr>
              <w:t>47</w:t>
            </w:r>
            <w:proofErr w:type="gramEnd"/>
            <w:r w:rsidRPr="00CB44A1">
              <w:rPr>
                <w:rFonts w:eastAsia="標楷體"/>
                <w:sz w:val="28"/>
                <w:szCs w:val="28"/>
              </w:rPr>
              <w:t>題</w:t>
            </w:r>
          </w:p>
        </w:tc>
        <w:tc>
          <w:tcPr>
            <w:tcW w:w="1559" w:type="dxa"/>
          </w:tcPr>
          <w:p w:rsidR="009B1A8B" w:rsidRPr="00CB44A1" w:rsidRDefault="009B1A8B" w:rsidP="00ED764C">
            <w:pPr>
              <w:spacing w:line="520" w:lineRule="exact"/>
              <w:rPr>
                <w:rFonts w:eastAsia="標楷體"/>
                <w:sz w:val="28"/>
                <w:szCs w:val="28"/>
              </w:rPr>
            </w:pPr>
            <w:r w:rsidRPr="00CB44A1">
              <w:rPr>
                <w:rFonts w:eastAsia="標楷體"/>
                <w:sz w:val="28"/>
                <w:szCs w:val="28"/>
              </w:rPr>
              <w:t>共</w:t>
            </w:r>
            <w:r w:rsidRPr="00CB44A1">
              <w:rPr>
                <w:rFonts w:eastAsia="標楷體"/>
                <w:sz w:val="28"/>
                <w:szCs w:val="28"/>
              </w:rPr>
              <w:t>5</w:t>
            </w:r>
            <w:r w:rsidRPr="00CB44A1">
              <w:rPr>
                <w:rFonts w:eastAsia="標楷體"/>
                <w:sz w:val="28"/>
                <w:szCs w:val="28"/>
              </w:rPr>
              <w:t>題</w:t>
            </w:r>
          </w:p>
        </w:tc>
      </w:tr>
      <w:tr w:rsidR="009B1A8B" w:rsidRPr="00CB44A1" w:rsidTr="00ED764C">
        <w:tc>
          <w:tcPr>
            <w:tcW w:w="3056" w:type="dxa"/>
          </w:tcPr>
          <w:p w:rsidR="009B1A8B" w:rsidRPr="00CB44A1" w:rsidRDefault="009B1A8B" w:rsidP="00ED764C">
            <w:pPr>
              <w:spacing w:line="520" w:lineRule="exact"/>
              <w:rPr>
                <w:rFonts w:eastAsia="標楷體"/>
                <w:sz w:val="28"/>
                <w:szCs w:val="28"/>
              </w:rPr>
            </w:pPr>
            <w:r w:rsidRPr="00CB44A1">
              <w:rPr>
                <w:rFonts w:eastAsia="標楷體"/>
                <w:sz w:val="28"/>
                <w:szCs w:val="28"/>
              </w:rPr>
              <w:t>外部環境敏銳度</w:t>
            </w:r>
          </w:p>
        </w:tc>
        <w:tc>
          <w:tcPr>
            <w:tcW w:w="3144" w:type="dxa"/>
          </w:tcPr>
          <w:p w:rsidR="009B1A8B" w:rsidRPr="00CB44A1" w:rsidRDefault="009B1A8B" w:rsidP="00ED764C">
            <w:pPr>
              <w:spacing w:line="520" w:lineRule="exact"/>
              <w:rPr>
                <w:rFonts w:eastAsia="標楷體"/>
                <w:sz w:val="28"/>
                <w:szCs w:val="28"/>
              </w:rPr>
            </w:pPr>
            <w:proofErr w:type="gramStart"/>
            <w:r w:rsidRPr="00CB44A1">
              <w:rPr>
                <w:rFonts w:eastAsia="標楷體"/>
                <w:sz w:val="28"/>
                <w:szCs w:val="28"/>
              </w:rPr>
              <w:t>第</w:t>
            </w:r>
            <w:r w:rsidRPr="00CB44A1">
              <w:rPr>
                <w:rFonts w:eastAsia="標楷體"/>
                <w:sz w:val="28"/>
                <w:szCs w:val="28"/>
              </w:rPr>
              <w:t>48</w:t>
            </w:r>
            <w:r w:rsidRPr="00CB44A1">
              <w:rPr>
                <w:rFonts w:eastAsia="標楷體"/>
                <w:sz w:val="28"/>
                <w:szCs w:val="28"/>
              </w:rPr>
              <w:t>題至第</w:t>
            </w:r>
            <w:r w:rsidRPr="00CB44A1">
              <w:rPr>
                <w:rFonts w:eastAsia="標楷體"/>
                <w:sz w:val="28"/>
                <w:szCs w:val="28"/>
              </w:rPr>
              <w:t>51</w:t>
            </w:r>
            <w:proofErr w:type="gramEnd"/>
            <w:r w:rsidRPr="00CB44A1">
              <w:rPr>
                <w:rFonts w:eastAsia="標楷體"/>
                <w:sz w:val="28"/>
                <w:szCs w:val="28"/>
              </w:rPr>
              <w:t>題</w:t>
            </w:r>
          </w:p>
        </w:tc>
        <w:tc>
          <w:tcPr>
            <w:tcW w:w="1559" w:type="dxa"/>
          </w:tcPr>
          <w:p w:rsidR="009B1A8B" w:rsidRPr="00CB44A1" w:rsidRDefault="009B1A8B" w:rsidP="00ED764C">
            <w:pPr>
              <w:spacing w:line="520" w:lineRule="exact"/>
              <w:rPr>
                <w:rFonts w:eastAsia="標楷體"/>
                <w:sz w:val="28"/>
                <w:szCs w:val="28"/>
              </w:rPr>
            </w:pPr>
            <w:r w:rsidRPr="00CB44A1">
              <w:rPr>
                <w:rFonts w:eastAsia="標楷體"/>
                <w:sz w:val="28"/>
                <w:szCs w:val="28"/>
              </w:rPr>
              <w:t>共</w:t>
            </w:r>
            <w:r w:rsidRPr="00CB44A1">
              <w:rPr>
                <w:rFonts w:eastAsia="標楷體"/>
                <w:sz w:val="28"/>
                <w:szCs w:val="28"/>
              </w:rPr>
              <w:t>4</w:t>
            </w:r>
            <w:r w:rsidRPr="00CB44A1">
              <w:rPr>
                <w:rFonts w:eastAsia="標楷體"/>
                <w:sz w:val="28"/>
                <w:szCs w:val="28"/>
              </w:rPr>
              <w:t>題</w:t>
            </w:r>
          </w:p>
        </w:tc>
      </w:tr>
      <w:tr w:rsidR="009B1A8B" w:rsidRPr="00CB44A1" w:rsidTr="00ED764C">
        <w:tc>
          <w:tcPr>
            <w:tcW w:w="3056" w:type="dxa"/>
          </w:tcPr>
          <w:p w:rsidR="009B1A8B" w:rsidRPr="00CB44A1" w:rsidRDefault="009B1A8B" w:rsidP="00ED764C">
            <w:pPr>
              <w:spacing w:line="520" w:lineRule="exact"/>
              <w:rPr>
                <w:rFonts w:eastAsia="標楷體"/>
                <w:sz w:val="28"/>
                <w:szCs w:val="28"/>
              </w:rPr>
            </w:pPr>
            <w:r w:rsidRPr="00CB44A1">
              <w:rPr>
                <w:rFonts w:eastAsia="標楷體"/>
                <w:sz w:val="28"/>
                <w:szCs w:val="28"/>
              </w:rPr>
              <w:t>部屬培育</w:t>
            </w:r>
          </w:p>
        </w:tc>
        <w:tc>
          <w:tcPr>
            <w:tcW w:w="3144" w:type="dxa"/>
          </w:tcPr>
          <w:p w:rsidR="009B1A8B" w:rsidRPr="00CB44A1" w:rsidRDefault="009B1A8B" w:rsidP="00ED764C">
            <w:pPr>
              <w:spacing w:line="520" w:lineRule="exact"/>
              <w:rPr>
                <w:rFonts w:eastAsia="標楷體"/>
                <w:sz w:val="28"/>
                <w:szCs w:val="28"/>
              </w:rPr>
            </w:pPr>
            <w:proofErr w:type="gramStart"/>
            <w:r w:rsidRPr="00CB44A1">
              <w:rPr>
                <w:rFonts w:eastAsia="標楷體"/>
                <w:sz w:val="28"/>
                <w:szCs w:val="28"/>
              </w:rPr>
              <w:t>第</w:t>
            </w:r>
            <w:r w:rsidRPr="00CB44A1">
              <w:rPr>
                <w:rFonts w:eastAsia="標楷體"/>
                <w:sz w:val="28"/>
                <w:szCs w:val="28"/>
              </w:rPr>
              <w:t>52</w:t>
            </w:r>
            <w:r w:rsidRPr="00CB44A1">
              <w:rPr>
                <w:rFonts w:eastAsia="標楷體"/>
                <w:sz w:val="28"/>
                <w:szCs w:val="28"/>
              </w:rPr>
              <w:t>題至第</w:t>
            </w:r>
            <w:r w:rsidRPr="00CB44A1">
              <w:rPr>
                <w:rFonts w:eastAsia="標楷體"/>
                <w:sz w:val="28"/>
                <w:szCs w:val="28"/>
              </w:rPr>
              <w:t>55</w:t>
            </w:r>
            <w:proofErr w:type="gramEnd"/>
            <w:r w:rsidRPr="00CB44A1">
              <w:rPr>
                <w:rFonts w:eastAsia="標楷體"/>
                <w:sz w:val="28"/>
                <w:szCs w:val="28"/>
              </w:rPr>
              <w:t>題</w:t>
            </w:r>
          </w:p>
        </w:tc>
        <w:tc>
          <w:tcPr>
            <w:tcW w:w="1559" w:type="dxa"/>
          </w:tcPr>
          <w:p w:rsidR="009B1A8B" w:rsidRPr="00CB44A1" w:rsidRDefault="009B1A8B" w:rsidP="00ED764C">
            <w:pPr>
              <w:spacing w:line="520" w:lineRule="exact"/>
              <w:rPr>
                <w:rFonts w:eastAsia="標楷體"/>
                <w:sz w:val="28"/>
                <w:szCs w:val="28"/>
              </w:rPr>
            </w:pPr>
            <w:r w:rsidRPr="00CB44A1">
              <w:rPr>
                <w:rFonts w:eastAsia="標楷體"/>
                <w:sz w:val="28"/>
                <w:szCs w:val="28"/>
              </w:rPr>
              <w:t>共</w:t>
            </w:r>
            <w:r w:rsidRPr="00CB44A1">
              <w:rPr>
                <w:rFonts w:eastAsia="標楷體"/>
                <w:sz w:val="28"/>
                <w:szCs w:val="28"/>
              </w:rPr>
              <w:t>4</w:t>
            </w:r>
            <w:r w:rsidRPr="00CB44A1">
              <w:rPr>
                <w:rFonts w:eastAsia="標楷體"/>
                <w:sz w:val="28"/>
                <w:szCs w:val="28"/>
              </w:rPr>
              <w:t>題</w:t>
            </w:r>
          </w:p>
        </w:tc>
      </w:tr>
    </w:tbl>
    <w:p w:rsidR="00930CB2" w:rsidRPr="00C17D30" w:rsidRDefault="00B63FD7" w:rsidP="00B73707">
      <w:pPr>
        <w:pStyle w:val="a7"/>
        <w:widowControl/>
        <w:spacing w:before="60" w:after="60" w:line="560" w:lineRule="exact"/>
        <w:ind w:leftChars="0" w:left="0" w:firstLineChars="200" w:firstLine="561"/>
        <w:jc w:val="both"/>
        <w:rPr>
          <w:rFonts w:ascii="Times New Roman" w:eastAsia="標楷體" w:hAnsi="Times New Roman"/>
          <w:b/>
          <w:sz w:val="28"/>
          <w:szCs w:val="28"/>
        </w:rPr>
      </w:pPr>
      <w:r w:rsidRPr="00C17D30">
        <w:rPr>
          <w:rFonts w:ascii="Times New Roman" w:eastAsia="標楷體" w:hAnsi="標楷體"/>
          <w:b/>
          <w:sz w:val="28"/>
          <w:szCs w:val="28"/>
        </w:rPr>
        <w:lastRenderedPageBreak/>
        <w:t>二、調查對象</w:t>
      </w:r>
      <w:r w:rsidR="00930CB2" w:rsidRPr="00C17D30">
        <w:rPr>
          <w:rFonts w:ascii="Times New Roman" w:eastAsia="標楷體"/>
          <w:b/>
          <w:sz w:val="28"/>
          <w:szCs w:val="28"/>
        </w:rPr>
        <w:t>及方式</w:t>
      </w:r>
    </w:p>
    <w:p w:rsidR="00930CB2" w:rsidRPr="00CB44A1" w:rsidRDefault="00930CB2" w:rsidP="004560A3">
      <w:pPr>
        <w:tabs>
          <w:tab w:val="left" w:pos="851"/>
        </w:tabs>
        <w:spacing w:line="560" w:lineRule="exact"/>
        <w:ind w:left="1680" w:hangingChars="600" w:hanging="1680"/>
        <w:jc w:val="both"/>
        <w:rPr>
          <w:rFonts w:eastAsia="標楷體"/>
          <w:kern w:val="0"/>
          <w:sz w:val="28"/>
          <w:szCs w:val="28"/>
        </w:rPr>
      </w:pPr>
      <w:r w:rsidRPr="00CB44A1">
        <w:rPr>
          <w:rFonts w:eastAsia="標楷體"/>
          <w:kern w:val="0"/>
          <w:sz w:val="28"/>
          <w:szCs w:val="28"/>
        </w:rPr>
        <w:t xml:space="preserve">      </w:t>
      </w:r>
      <w:r w:rsidRPr="00CB44A1">
        <w:rPr>
          <w:rFonts w:eastAsia="標楷體" w:hAnsi="標楷體"/>
          <w:kern w:val="0"/>
          <w:sz w:val="28"/>
          <w:szCs w:val="28"/>
        </w:rPr>
        <w:t>（一）調查對象：針對現任簡任第十職等職務人員，區分為「高績效</w:t>
      </w:r>
      <w:proofErr w:type="gramStart"/>
      <w:r w:rsidRPr="00CB44A1">
        <w:rPr>
          <w:rFonts w:eastAsia="標楷體" w:hAnsi="標楷體"/>
          <w:kern w:val="0"/>
          <w:sz w:val="28"/>
          <w:szCs w:val="28"/>
        </w:rPr>
        <w:t>（</w:t>
      </w:r>
      <w:proofErr w:type="gramEnd"/>
      <w:r w:rsidRPr="00CB44A1">
        <w:rPr>
          <w:rFonts w:eastAsia="標楷體" w:hAnsi="標楷體"/>
          <w:kern w:val="0"/>
          <w:sz w:val="28"/>
          <w:szCs w:val="28"/>
        </w:rPr>
        <w:t>按：抽樣前參與焦點團體討論活動及</w:t>
      </w:r>
      <w:proofErr w:type="gramStart"/>
      <w:r w:rsidRPr="00CB44A1">
        <w:rPr>
          <w:rFonts w:eastAsia="標楷體" w:hAnsi="標楷體"/>
          <w:kern w:val="0"/>
          <w:sz w:val="28"/>
          <w:szCs w:val="28"/>
        </w:rPr>
        <w:t>德菲法</w:t>
      </w:r>
      <w:proofErr w:type="gramEnd"/>
      <w:r w:rsidRPr="00CB44A1">
        <w:rPr>
          <w:rFonts w:eastAsia="標楷體" w:hAnsi="標楷體"/>
          <w:kern w:val="0"/>
          <w:sz w:val="28"/>
          <w:szCs w:val="28"/>
        </w:rPr>
        <w:t>專家問卷之模範公務人員及績優人員</w:t>
      </w:r>
      <w:proofErr w:type="gramStart"/>
      <w:r w:rsidRPr="00CB44A1">
        <w:rPr>
          <w:rFonts w:eastAsia="標楷體" w:hAnsi="標楷體"/>
          <w:kern w:val="0"/>
          <w:sz w:val="28"/>
          <w:szCs w:val="28"/>
        </w:rPr>
        <w:t>）</w:t>
      </w:r>
      <w:proofErr w:type="gramEnd"/>
      <w:r w:rsidRPr="00CB44A1">
        <w:rPr>
          <w:rFonts w:eastAsia="標楷體" w:hAnsi="標楷體"/>
          <w:kern w:val="0"/>
          <w:sz w:val="28"/>
          <w:szCs w:val="28"/>
        </w:rPr>
        <w:t>」、「一般績效」及「低績效組</w:t>
      </w:r>
      <w:proofErr w:type="gramStart"/>
      <w:r w:rsidRPr="00CB44A1">
        <w:rPr>
          <w:rFonts w:eastAsia="標楷體" w:hAnsi="標楷體"/>
          <w:kern w:val="0"/>
          <w:sz w:val="28"/>
          <w:szCs w:val="28"/>
        </w:rPr>
        <w:t>（</w:t>
      </w:r>
      <w:proofErr w:type="gramEnd"/>
      <w:r w:rsidRPr="00CB44A1">
        <w:rPr>
          <w:rFonts w:eastAsia="標楷體" w:hAnsi="標楷體"/>
          <w:kern w:val="0"/>
          <w:sz w:val="28"/>
          <w:szCs w:val="28"/>
        </w:rPr>
        <w:t>按：指連續</w:t>
      </w:r>
      <w:r w:rsidRPr="00CB44A1">
        <w:rPr>
          <w:rFonts w:eastAsia="標楷體"/>
          <w:kern w:val="0"/>
          <w:sz w:val="28"/>
          <w:szCs w:val="28"/>
        </w:rPr>
        <w:t>2</w:t>
      </w:r>
      <w:r w:rsidRPr="00CB44A1">
        <w:rPr>
          <w:rFonts w:eastAsia="標楷體" w:hAnsi="標楷體"/>
          <w:kern w:val="0"/>
          <w:sz w:val="28"/>
          <w:szCs w:val="28"/>
        </w:rPr>
        <w:t>年考績乙等</w:t>
      </w:r>
      <w:proofErr w:type="gramStart"/>
      <w:r w:rsidRPr="00CB44A1">
        <w:rPr>
          <w:rFonts w:eastAsia="標楷體" w:hAnsi="標楷體"/>
          <w:kern w:val="0"/>
          <w:sz w:val="28"/>
          <w:szCs w:val="28"/>
        </w:rPr>
        <w:t>）</w:t>
      </w:r>
      <w:proofErr w:type="gramEnd"/>
      <w:r w:rsidRPr="00CB44A1">
        <w:rPr>
          <w:rFonts w:eastAsia="標楷體" w:hAnsi="標楷體"/>
          <w:kern w:val="0"/>
          <w:sz w:val="28"/>
          <w:szCs w:val="28"/>
        </w:rPr>
        <w:t>」，並函請銓敘部協助各組分別抽樣</w:t>
      </w:r>
      <w:r w:rsidRPr="00CB44A1">
        <w:rPr>
          <w:rFonts w:eastAsia="標楷體"/>
          <w:kern w:val="0"/>
          <w:sz w:val="28"/>
          <w:szCs w:val="28"/>
        </w:rPr>
        <w:t>40</w:t>
      </w:r>
      <w:r w:rsidRPr="00CB44A1">
        <w:rPr>
          <w:rFonts w:eastAsia="標楷體" w:hAnsi="標楷體"/>
          <w:kern w:val="0"/>
          <w:sz w:val="28"/>
          <w:szCs w:val="28"/>
        </w:rPr>
        <w:t>人擔任受評者。</w:t>
      </w:r>
      <w:proofErr w:type="gramStart"/>
      <w:r w:rsidRPr="00CB44A1">
        <w:rPr>
          <w:rFonts w:eastAsia="標楷體" w:hAnsi="標楷體"/>
          <w:kern w:val="0"/>
          <w:sz w:val="28"/>
          <w:szCs w:val="28"/>
        </w:rPr>
        <w:t>此外，</w:t>
      </w:r>
      <w:proofErr w:type="gramEnd"/>
      <w:r w:rsidRPr="00CB44A1">
        <w:rPr>
          <w:rFonts w:eastAsia="標楷體" w:hAnsi="標楷體"/>
          <w:kern w:val="0"/>
          <w:sz w:val="28"/>
          <w:szCs w:val="28"/>
        </w:rPr>
        <w:t>為兼顧主觀性之意見表達及客觀數據呈現，</w:t>
      </w:r>
      <w:proofErr w:type="gramStart"/>
      <w:r w:rsidRPr="00CB44A1">
        <w:rPr>
          <w:rFonts w:eastAsia="標楷體" w:hAnsi="標楷體"/>
          <w:kern w:val="0"/>
          <w:sz w:val="28"/>
          <w:szCs w:val="28"/>
        </w:rPr>
        <w:t>爰</w:t>
      </w:r>
      <w:proofErr w:type="gramEnd"/>
      <w:r w:rsidRPr="00CB44A1">
        <w:rPr>
          <w:rFonts w:eastAsia="標楷體" w:hAnsi="標楷體"/>
          <w:kern w:val="0"/>
          <w:sz w:val="28"/>
          <w:szCs w:val="28"/>
        </w:rPr>
        <w:t>函請受評者之長官</w:t>
      </w:r>
      <w:r w:rsidRPr="00CB44A1">
        <w:rPr>
          <w:rFonts w:eastAsia="標楷體"/>
          <w:kern w:val="0"/>
          <w:sz w:val="28"/>
          <w:szCs w:val="28"/>
        </w:rPr>
        <w:t>2</w:t>
      </w:r>
      <w:r w:rsidRPr="00CB44A1">
        <w:rPr>
          <w:rFonts w:eastAsia="標楷體" w:hAnsi="標楷體"/>
          <w:kern w:val="0"/>
          <w:sz w:val="28"/>
          <w:szCs w:val="28"/>
        </w:rPr>
        <w:t>至</w:t>
      </w:r>
      <w:r w:rsidRPr="00CB44A1">
        <w:rPr>
          <w:rFonts w:eastAsia="標楷體"/>
          <w:kern w:val="0"/>
          <w:sz w:val="28"/>
          <w:szCs w:val="28"/>
        </w:rPr>
        <w:t>3</w:t>
      </w:r>
      <w:r w:rsidRPr="00CB44A1">
        <w:rPr>
          <w:rFonts w:eastAsia="標楷體" w:hAnsi="標楷體"/>
          <w:kern w:val="0"/>
          <w:sz w:val="28"/>
          <w:szCs w:val="28"/>
        </w:rPr>
        <w:t>人，針對受評者之行為表現頻率來填答（客觀性），且同時填</w:t>
      </w:r>
      <w:proofErr w:type="gramStart"/>
      <w:r w:rsidRPr="00CB44A1">
        <w:rPr>
          <w:rFonts w:eastAsia="標楷體" w:hAnsi="標楷體"/>
          <w:kern w:val="0"/>
          <w:sz w:val="28"/>
          <w:szCs w:val="28"/>
        </w:rPr>
        <w:t>答該題項</w:t>
      </w:r>
      <w:proofErr w:type="gramEnd"/>
      <w:r w:rsidRPr="00CB44A1">
        <w:rPr>
          <w:rFonts w:eastAsia="標楷體" w:hAnsi="標楷體"/>
          <w:kern w:val="0"/>
          <w:sz w:val="28"/>
          <w:szCs w:val="28"/>
        </w:rPr>
        <w:t>之重要程度（主觀性），答項</w:t>
      </w:r>
      <w:proofErr w:type="gramStart"/>
      <w:r w:rsidRPr="00CB44A1">
        <w:rPr>
          <w:rFonts w:eastAsia="標楷體" w:hAnsi="標楷體"/>
          <w:kern w:val="0"/>
          <w:sz w:val="28"/>
          <w:szCs w:val="28"/>
        </w:rPr>
        <w:t>採雙維</w:t>
      </w:r>
      <w:proofErr w:type="gramEnd"/>
      <w:r w:rsidRPr="00CB44A1">
        <w:rPr>
          <w:rFonts w:eastAsia="標楷體" w:hAnsi="標楷體"/>
          <w:kern w:val="0"/>
          <w:sz w:val="28"/>
          <w:szCs w:val="28"/>
        </w:rPr>
        <w:t>方式，亦即分別設計「行為</w:t>
      </w:r>
      <w:r w:rsidR="00EC2893">
        <w:rPr>
          <w:rFonts w:eastAsia="標楷體" w:hAnsi="標楷體" w:hint="eastAsia"/>
          <w:kern w:val="0"/>
          <w:sz w:val="28"/>
          <w:szCs w:val="28"/>
        </w:rPr>
        <w:t>頻率</w:t>
      </w:r>
      <w:r w:rsidRPr="00CB44A1">
        <w:rPr>
          <w:rFonts w:eastAsia="標楷體" w:hAnsi="標楷體"/>
          <w:kern w:val="0"/>
          <w:sz w:val="28"/>
          <w:szCs w:val="28"/>
        </w:rPr>
        <w:t>」及「重要程度」項目，且均</w:t>
      </w:r>
      <w:proofErr w:type="gramStart"/>
      <w:r w:rsidRPr="00CB44A1">
        <w:rPr>
          <w:rFonts w:eastAsia="標楷體" w:hAnsi="標楷體"/>
          <w:kern w:val="0"/>
          <w:sz w:val="28"/>
          <w:szCs w:val="28"/>
        </w:rPr>
        <w:t>採</w:t>
      </w:r>
      <w:proofErr w:type="spellStart"/>
      <w:proofErr w:type="gramEnd"/>
      <w:r w:rsidRPr="00CB44A1">
        <w:rPr>
          <w:rFonts w:eastAsia="標楷體"/>
          <w:kern w:val="0"/>
          <w:sz w:val="28"/>
          <w:szCs w:val="28"/>
        </w:rPr>
        <w:t>Likert</w:t>
      </w:r>
      <w:proofErr w:type="spellEnd"/>
      <w:r w:rsidRPr="00CB44A1">
        <w:rPr>
          <w:rFonts w:eastAsia="標楷體"/>
          <w:kern w:val="0"/>
          <w:sz w:val="28"/>
          <w:szCs w:val="28"/>
        </w:rPr>
        <w:t xml:space="preserve"> </w:t>
      </w:r>
      <w:r w:rsidRPr="00CB44A1">
        <w:rPr>
          <w:rFonts w:eastAsia="標楷體" w:hAnsi="標楷體"/>
          <w:kern w:val="0"/>
          <w:sz w:val="28"/>
          <w:szCs w:val="28"/>
        </w:rPr>
        <w:t>五點量尺。</w:t>
      </w:r>
    </w:p>
    <w:p w:rsidR="00E80A60" w:rsidRPr="00CB44A1" w:rsidRDefault="00930CB2" w:rsidP="004560A3">
      <w:pPr>
        <w:tabs>
          <w:tab w:val="left" w:pos="851"/>
        </w:tabs>
        <w:spacing w:line="560" w:lineRule="exact"/>
        <w:ind w:left="1680" w:hangingChars="600" w:hanging="1680"/>
        <w:jc w:val="both"/>
        <w:rPr>
          <w:rFonts w:eastAsia="標楷體"/>
          <w:kern w:val="0"/>
          <w:sz w:val="28"/>
          <w:szCs w:val="28"/>
        </w:rPr>
      </w:pPr>
      <w:r w:rsidRPr="00CB44A1">
        <w:rPr>
          <w:rFonts w:eastAsia="標楷體"/>
          <w:kern w:val="0"/>
          <w:sz w:val="28"/>
          <w:szCs w:val="28"/>
        </w:rPr>
        <w:t xml:space="preserve">      </w:t>
      </w:r>
      <w:r w:rsidRPr="00CB44A1">
        <w:rPr>
          <w:rFonts w:eastAsia="標楷體" w:hAnsi="標楷體"/>
          <w:kern w:val="0"/>
          <w:sz w:val="28"/>
          <w:szCs w:val="28"/>
        </w:rPr>
        <w:t>（二）</w:t>
      </w:r>
      <w:r w:rsidRPr="00CB44A1">
        <w:rPr>
          <w:rFonts w:eastAsia="標楷體" w:hAnsi="標楷體"/>
          <w:sz w:val="28"/>
          <w:szCs w:val="28"/>
        </w:rPr>
        <w:t>調查</w:t>
      </w:r>
      <w:r w:rsidRPr="00CB44A1">
        <w:rPr>
          <w:rFonts w:eastAsia="標楷體"/>
          <w:sz w:val="28"/>
          <w:szCs w:val="28"/>
        </w:rPr>
        <w:t>方式</w:t>
      </w:r>
      <w:r w:rsidRPr="00CB44A1">
        <w:rPr>
          <w:rFonts w:eastAsia="標楷體" w:hAnsi="標楷體"/>
          <w:sz w:val="28"/>
          <w:szCs w:val="28"/>
        </w:rPr>
        <w:t>：</w:t>
      </w:r>
      <w:proofErr w:type="gramStart"/>
      <w:r w:rsidR="002F1FF4">
        <w:rPr>
          <w:rFonts w:eastAsia="標楷體" w:hAnsi="標楷體"/>
          <w:kern w:val="0"/>
          <w:sz w:val="28"/>
          <w:szCs w:val="28"/>
        </w:rPr>
        <w:t>線上問卷</w:t>
      </w:r>
      <w:proofErr w:type="gramEnd"/>
      <w:r w:rsidR="002F1FF4">
        <w:rPr>
          <w:rFonts w:eastAsia="標楷體" w:hAnsi="標楷體"/>
          <w:kern w:val="0"/>
          <w:sz w:val="28"/>
          <w:szCs w:val="28"/>
        </w:rPr>
        <w:t>填答為主，輔以</w:t>
      </w:r>
      <w:proofErr w:type="gramStart"/>
      <w:r w:rsidR="002F1FF4">
        <w:rPr>
          <w:rFonts w:eastAsia="標楷體" w:hAnsi="標楷體"/>
          <w:kern w:val="0"/>
          <w:sz w:val="28"/>
          <w:szCs w:val="28"/>
        </w:rPr>
        <w:t>採</w:t>
      </w:r>
      <w:proofErr w:type="gramEnd"/>
      <w:r w:rsidR="002F1FF4">
        <w:rPr>
          <w:rFonts w:eastAsia="標楷體" w:hAnsi="標楷體"/>
          <w:kern w:val="0"/>
          <w:sz w:val="28"/>
          <w:szCs w:val="28"/>
        </w:rPr>
        <w:t>電子郵件及電訪</w:t>
      </w:r>
      <w:r w:rsidRPr="00CB44A1">
        <w:rPr>
          <w:rFonts w:eastAsia="標楷體" w:hAnsi="標楷體"/>
          <w:kern w:val="0"/>
          <w:sz w:val="28"/>
          <w:szCs w:val="28"/>
        </w:rPr>
        <w:t>，以量化調查之封閉型問題為主，以獲得有效數據。</w:t>
      </w:r>
    </w:p>
    <w:p w:rsidR="00C17D30" w:rsidRDefault="00ED764C" w:rsidP="00C17D30">
      <w:pPr>
        <w:spacing w:line="560" w:lineRule="exact"/>
        <w:ind w:left="1120" w:hangingChars="400" w:hanging="1120"/>
        <w:rPr>
          <w:rFonts w:eastAsia="標楷體" w:hAnsi="標楷體"/>
          <w:sz w:val="28"/>
          <w:szCs w:val="28"/>
        </w:rPr>
      </w:pPr>
      <w:r w:rsidRPr="00CB44A1">
        <w:rPr>
          <w:rFonts w:eastAsia="標楷體"/>
          <w:sz w:val="28"/>
          <w:szCs w:val="28"/>
        </w:rPr>
        <w:t xml:space="preserve">    </w:t>
      </w:r>
      <w:r w:rsidR="00930CB2" w:rsidRPr="00C17D30">
        <w:rPr>
          <w:rFonts w:eastAsia="標楷體" w:hAnsi="標楷體"/>
          <w:b/>
          <w:sz w:val="28"/>
          <w:szCs w:val="28"/>
        </w:rPr>
        <w:t>三、進行問卷調查</w:t>
      </w:r>
    </w:p>
    <w:p w:rsidR="00E80A60" w:rsidRDefault="00C17D30" w:rsidP="00C17D30">
      <w:pPr>
        <w:spacing w:line="560" w:lineRule="exact"/>
        <w:ind w:left="1120" w:hangingChars="400" w:hanging="1120"/>
        <w:rPr>
          <w:rFonts w:eastAsia="標楷體"/>
          <w:sz w:val="28"/>
          <w:szCs w:val="28"/>
        </w:rPr>
      </w:pPr>
      <w:r>
        <w:rPr>
          <w:rFonts w:eastAsia="標楷體" w:hAnsi="標楷體" w:hint="eastAsia"/>
          <w:sz w:val="28"/>
          <w:szCs w:val="28"/>
        </w:rPr>
        <w:t xml:space="preserve">            </w:t>
      </w:r>
      <w:r w:rsidR="00E80A60" w:rsidRPr="00CB44A1">
        <w:rPr>
          <w:rFonts w:eastAsia="標楷體"/>
          <w:sz w:val="28"/>
          <w:szCs w:val="28"/>
        </w:rPr>
        <w:t>於</w:t>
      </w:r>
      <w:r w:rsidR="00930CB2" w:rsidRPr="00CB44A1">
        <w:rPr>
          <w:rFonts w:eastAsia="標楷體"/>
          <w:sz w:val="28"/>
          <w:szCs w:val="28"/>
        </w:rPr>
        <w:t>102</w:t>
      </w:r>
      <w:r w:rsidR="00930CB2" w:rsidRPr="00CB44A1">
        <w:rPr>
          <w:rFonts w:eastAsia="標楷體"/>
          <w:sz w:val="28"/>
          <w:szCs w:val="28"/>
        </w:rPr>
        <w:t>年</w:t>
      </w:r>
      <w:r w:rsidR="00E80A60" w:rsidRPr="00CB44A1">
        <w:rPr>
          <w:rFonts w:eastAsia="標楷體"/>
          <w:sz w:val="28"/>
          <w:szCs w:val="28"/>
        </w:rPr>
        <w:t>6</w:t>
      </w:r>
      <w:r w:rsidR="00E80A60" w:rsidRPr="00CB44A1">
        <w:rPr>
          <w:rFonts w:eastAsia="標楷體"/>
          <w:sz w:val="28"/>
          <w:szCs w:val="28"/>
        </w:rPr>
        <w:t>月</w:t>
      </w:r>
      <w:r w:rsidR="00E80A60" w:rsidRPr="00CB44A1">
        <w:rPr>
          <w:rFonts w:eastAsia="標楷體"/>
          <w:sz w:val="28"/>
          <w:szCs w:val="28"/>
        </w:rPr>
        <w:t>3</w:t>
      </w:r>
      <w:r w:rsidR="00E80A60" w:rsidRPr="00CB44A1">
        <w:rPr>
          <w:rFonts w:eastAsia="標楷體"/>
          <w:sz w:val="28"/>
          <w:szCs w:val="28"/>
        </w:rPr>
        <w:t>日至</w:t>
      </w:r>
      <w:r w:rsidR="00E80A60" w:rsidRPr="00CB44A1">
        <w:rPr>
          <w:rFonts w:eastAsia="標楷體"/>
          <w:sz w:val="28"/>
          <w:szCs w:val="28"/>
        </w:rPr>
        <w:t>6</w:t>
      </w:r>
      <w:r w:rsidR="00E80A60" w:rsidRPr="00CB44A1">
        <w:rPr>
          <w:rFonts w:eastAsia="標楷體"/>
          <w:sz w:val="28"/>
          <w:szCs w:val="28"/>
        </w:rPr>
        <w:t>月</w:t>
      </w:r>
      <w:r w:rsidR="00E80A60" w:rsidRPr="00CB44A1">
        <w:rPr>
          <w:rFonts w:eastAsia="標楷體"/>
          <w:sz w:val="28"/>
          <w:szCs w:val="28"/>
        </w:rPr>
        <w:t>14</w:t>
      </w:r>
      <w:r w:rsidR="00E80A60" w:rsidRPr="00CB44A1">
        <w:rPr>
          <w:rFonts w:eastAsia="標楷體"/>
          <w:sz w:val="28"/>
          <w:szCs w:val="28"/>
        </w:rPr>
        <w:t>日進行調查，共</w:t>
      </w:r>
      <w:r w:rsidR="00E80A60" w:rsidRPr="00CB44A1">
        <w:rPr>
          <w:rFonts w:eastAsia="標楷體"/>
          <w:sz w:val="28"/>
          <w:szCs w:val="28"/>
        </w:rPr>
        <w:t>114</w:t>
      </w:r>
      <w:r w:rsidR="00E80A60" w:rsidRPr="00CB44A1">
        <w:rPr>
          <w:rFonts w:eastAsia="標楷體"/>
          <w:sz w:val="28"/>
          <w:szCs w:val="28"/>
        </w:rPr>
        <w:t>位受評者及</w:t>
      </w:r>
      <w:r w:rsidR="00E80A60" w:rsidRPr="00CB44A1">
        <w:rPr>
          <w:rFonts w:eastAsia="標楷體"/>
          <w:sz w:val="28"/>
          <w:szCs w:val="28"/>
        </w:rPr>
        <w:t>196</w:t>
      </w:r>
      <w:r w:rsidR="00E80A60" w:rsidRPr="00CB44A1">
        <w:rPr>
          <w:rFonts w:eastAsia="標楷體"/>
          <w:sz w:val="28"/>
          <w:szCs w:val="28"/>
        </w:rPr>
        <w:t>位評鑑者，實際填答完成之受評者人數為</w:t>
      </w:r>
      <w:r w:rsidR="00E80A60" w:rsidRPr="00CB44A1">
        <w:rPr>
          <w:rFonts w:eastAsia="標楷體"/>
          <w:sz w:val="28"/>
          <w:szCs w:val="28"/>
        </w:rPr>
        <w:t>104</w:t>
      </w:r>
      <w:r w:rsidR="00E80A60" w:rsidRPr="00CB44A1">
        <w:rPr>
          <w:rFonts w:eastAsia="標楷體"/>
          <w:sz w:val="28"/>
          <w:szCs w:val="28"/>
        </w:rPr>
        <w:t>人，評鑑者人數為</w:t>
      </w:r>
      <w:r w:rsidR="00E80A60" w:rsidRPr="00CB44A1">
        <w:rPr>
          <w:rFonts w:eastAsia="標楷體"/>
          <w:sz w:val="28"/>
          <w:szCs w:val="28"/>
        </w:rPr>
        <w:t>157</w:t>
      </w:r>
      <w:r w:rsidR="00ED764C" w:rsidRPr="00CB44A1">
        <w:rPr>
          <w:rFonts w:eastAsia="標楷體"/>
          <w:sz w:val="28"/>
          <w:szCs w:val="28"/>
        </w:rPr>
        <w:t>人（填答情形如</w:t>
      </w:r>
      <w:r w:rsidR="00E80A60" w:rsidRPr="00CB44A1">
        <w:rPr>
          <w:rFonts w:eastAsia="標楷體"/>
          <w:sz w:val="28"/>
          <w:szCs w:val="28"/>
        </w:rPr>
        <w:t>表</w:t>
      </w:r>
      <w:r w:rsidR="00ED764C" w:rsidRPr="00CB44A1">
        <w:rPr>
          <w:rFonts w:eastAsia="標楷體"/>
          <w:sz w:val="28"/>
          <w:szCs w:val="28"/>
        </w:rPr>
        <w:t>2</w:t>
      </w:r>
      <w:r w:rsidR="00E80A60" w:rsidRPr="00CB44A1">
        <w:rPr>
          <w:rFonts w:eastAsia="標楷體"/>
          <w:sz w:val="28"/>
          <w:szCs w:val="28"/>
        </w:rPr>
        <w:t>），調查問卷回收率為</w:t>
      </w:r>
      <w:r w:rsidR="00E80A60" w:rsidRPr="00CB44A1">
        <w:rPr>
          <w:rFonts w:eastAsia="標楷體"/>
          <w:sz w:val="28"/>
          <w:szCs w:val="28"/>
        </w:rPr>
        <w:t>80.1%</w:t>
      </w:r>
      <w:r w:rsidR="00E80A60" w:rsidRPr="00CB44A1">
        <w:rPr>
          <w:rFonts w:eastAsia="標楷體"/>
          <w:sz w:val="28"/>
          <w:szCs w:val="28"/>
        </w:rPr>
        <w:t>。</w:t>
      </w:r>
    </w:p>
    <w:p w:rsidR="00F5607F" w:rsidRPr="00F5607F" w:rsidRDefault="00F5607F" w:rsidP="002F1FF4">
      <w:pPr>
        <w:spacing w:line="500" w:lineRule="exact"/>
      </w:pPr>
      <w:r>
        <w:rPr>
          <w:rFonts w:eastAsia="標楷體" w:hint="eastAsia"/>
          <w:sz w:val="28"/>
          <w:szCs w:val="28"/>
        </w:rPr>
        <w:t xml:space="preserve">        </w:t>
      </w:r>
      <w:r w:rsidRPr="00CB44A1">
        <w:rPr>
          <w:rFonts w:eastAsia="標楷體"/>
          <w:sz w:val="28"/>
          <w:szCs w:val="28"/>
        </w:rPr>
        <w:t>表</w:t>
      </w:r>
      <w:r w:rsidRPr="00CB44A1">
        <w:rPr>
          <w:rFonts w:eastAsia="標楷體"/>
          <w:sz w:val="28"/>
          <w:szCs w:val="28"/>
        </w:rPr>
        <w:t>2</w:t>
      </w:r>
      <w:r w:rsidRPr="00CB44A1">
        <w:rPr>
          <w:rFonts w:eastAsia="標楷體"/>
          <w:sz w:val="28"/>
          <w:szCs w:val="28"/>
        </w:rPr>
        <w:t>：</w:t>
      </w:r>
      <w:r>
        <w:rPr>
          <w:rFonts w:eastAsia="標楷體" w:hint="eastAsia"/>
          <w:sz w:val="28"/>
          <w:szCs w:val="28"/>
        </w:rPr>
        <w:t>問卷填答人數</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85"/>
        <w:gridCol w:w="1417"/>
        <w:gridCol w:w="1560"/>
      </w:tblGrid>
      <w:tr w:rsidR="00E80A60" w:rsidRPr="00CB44A1" w:rsidTr="00C17D30">
        <w:trPr>
          <w:trHeight w:val="497"/>
        </w:trPr>
        <w:tc>
          <w:tcPr>
            <w:tcW w:w="1985" w:type="dxa"/>
          </w:tcPr>
          <w:p w:rsidR="00E80A60" w:rsidRPr="00CB44A1" w:rsidRDefault="00E80A60" w:rsidP="002F1FF4">
            <w:pPr>
              <w:spacing w:line="540" w:lineRule="exact"/>
              <w:rPr>
                <w:rFonts w:eastAsia="標楷體"/>
                <w:sz w:val="28"/>
                <w:szCs w:val="28"/>
              </w:rPr>
            </w:pPr>
            <w:r w:rsidRPr="00CB44A1">
              <w:rPr>
                <w:rFonts w:eastAsia="標楷體"/>
                <w:sz w:val="28"/>
                <w:szCs w:val="28"/>
              </w:rPr>
              <w:t>組別</w:t>
            </w:r>
          </w:p>
        </w:tc>
        <w:tc>
          <w:tcPr>
            <w:tcW w:w="1417" w:type="dxa"/>
          </w:tcPr>
          <w:p w:rsidR="00E80A60" w:rsidRPr="00CB44A1" w:rsidRDefault="00E80A60" w:rsidP="002F1FF4">
            <w:pPr>
              <w:spacing w:line="540" w:lineRule="exact"/>
              <w:rPr>
                <w:rFonts w:eastAsia="標楷體"/>
                <w:sz w:val="28"/>
                <w:szCs w:val="28"/>
              </w:rPr>
            </w:pPr>
            <w:r w:rsidRPr="00CB44A1">
              <w:rPr>
                <w:rFonts w:eastAsia="標楷體"/>
                <w:sz w:val="28"/>
                <w:szCs w:val="28"/>
              </w:rPr>
              <w:t>受評人</w:t>
            </w:r>
          </w:p>
        </w:tc>
        <w:tc>
          <w:tcPr>
            <w:tcW w:w="1560" w:type="dxa"/>
          </w:tcPr>
          <w:p w:rsidR="00E80A60" w:rsidRPr="00CB44A1" w:rsidRDefault="00E80A60" w:rsidP="002F1FF4">
            <w:pPr>
              <w:spacing w:line="540" w:lineRule="exact"/>
              <w:rPr>
                <w:rFonts w:eastAsia="標楷體"/>
                <w:sz w:val="28"/>
                <w:szCs w:val="28"/>
              </w:rPr>
            </w:pPr>
            <w:r w:rsidRPr="00CB44A1">
              <w:rPr>
                <w:rFonts w:eastAsia="標楷體"/>
                <w:sz w:val="28"/>
                <w:szCs w:val="28"/>
              </w:rPr>
              <w:t>評鑑者</w:t>
            </w:r>
          </w:p>
        </w:tc>
      </w:tr>
      <w:tr w:rsidR="00E80A60" w:rsidRPr="00CB44A1" w:rsidTr="00C17D30">
        <w:tc>
          <w:tcPr>
            <w:tcW w:w="1985" w:type="dxa"/>
          </w:tcPr>
          <w:p w:rsidR="00E80A60" w:rsidRPr="00CB44A1" w:rsidRDefault="00E80A60" w:rsidP="002F1FF4">
            <w:pPr>
              <w:spacing w:line="540" w:lineRule="exact"/>
              <w:rPr>
                <w:rFonts w:eastAsia="標楷體"/>
                <w:sz w:val="28"/>
                <w:szCs w:val="28"/>
              </w:rPr>
            </w:pPr>
            <w:r w:rsidRPr="00CB44A1">
              <w:rPr>
                <w:rFonts w:eastAsia="標楷體"/>
                <w:sz w:val="28"/>
                <w:szCs w:val="28"/>
              </w:rPr>
              <w:t>高績效組</w:t>
            </w:r>
          </w:p>
        </w:tc>
        <w:tc>
          <w:tcPr>
            <w:tcW w:w="1417" w:type="dxa"/>
          </w:tcPr>
          <w:p w:rsidR="00E80A60" w:rsidRPr="00CB44A1" w:rsidRDefault="00E80A60" w:rsidP="002F1FF4">
            <w:pPr>
              <w:spacing w:line="540" w:lineRule="exact"/>
              <w:rPr>
                <w:rFonts w:eastAsia="標楷體"/>
                <w:sz w:val="28"/>
                <w:szCs w:val="28"/>
              </w:rPr>
            </w:pPr>
            <w:r w:rsidRPr="00CB44A1">
              <w:rPr>
                <w:rFonts w:eastAsia="標楷體"/>
                <w:sz w:val="28"/>
                <w:szCs w:val="28"/>
              </w:rPr>
              <w:t>35</w:t>
            </w:r>
          </w:p>
        </w:tc>
        <w:tc>
          <w:tcPr>
            <w:tcW w:w="1560" w:type="dxa"/>
          </w:tcPr>
          <w:p w:rsidR="00E80A60" w:rsidRPr="00CB44A1" w:rsidRDefault="00E80A60" w:rsidP="002F1FF4">
            <w:pPr>
              <w:spacing w:line="540" w:lineRule="exact"/>
              <w:rPr>
                <w:rFonts w:eastAsia="標楷體"/>
                <w:sz w:val="28"/>
                <w:szCs w:val="28"/>
              </w:rPr>
            </w:pPr>
            <w:r w:rsidRPr="00CB44A1">
              <w:rPr>
                <w:rFonts w:eastAsia="標楷體"/>
                <w:sz w:val="28"/>
                <w:szCs w:val="28"/>
              </w:rPr>
              <w:t>50</w:t>
            </w:r>
          </w:p>
        </w:tc>
      </w:tr>
      <w:tr w:rsidR="00E80A60" w:rsidRPr="00CB44A1" w:rsidTr="00C17D30">
        <w:tc>
          <w:tcPr>
            <w:tcW w:w="1985" w:type="dxa"/>
          </w:tcPr>
          <w:p w:rsidR="00E80A60" w:rsidRPr="00CB44A1" w:rsidRDefault="00E80A60" w:rsidP="002F1FF4">
            <w:pPr>
              <w:spacing w:line="540" w:lineRule="exact"/>
              <w:rPr>
                <w:rFonts w:eastAsia="標楷體"/>
                <w:sz w:val="28"/>
                <w:szCs w:val="28"/>
              </w:rPr>
            </w:pPr>
            <w:r w:rsidRPr="00CB44A1">
              <w:rPr>
                <w:rFonts w:eastAsia="標楷體"/>
                <w:sz w:val="28"/>
                <w:szCs w:val="28"/>
              </w:rPr>
              <w:t>一般績效</w:t>
            </w:r>
          </w:p>
        </w:tc>
        <w:tc>
          <w:tcPr>
            <w:tcW w:w="1417" w:type="dxa"/>
          </w:tcPr>
          <w:p w:rsidR="00E80A60" w:rsidRPr="00CB44A1" w:rsidRDefault="00E80A60" w:rsidP="002F1FF4">
            <w:pPr>
              <w:spacing w:line="540" w:lineRule="exact"/>
              <w:rPr>
                <w:rFonts w:eastAsia="標楷體"/>
                <w:sz w:val="28"/>
                <w:szCs w:val="28"/>
              </w:rPr>
            </w:pPr>
            <w:r w:rsidRPr="00CB44A1">
              <w:rPr>
                <w:rFonts w:eastAsia="標楷體"/>
                <w:sz w:val="28"/>
                <w:szCs w:val="28"/>
              </w:rPr>
              <w:t>36</w:t>
            </w:r>
          </w:p>
        </w:tc>
        <w:tc>
          <w:tcPr>
            <w:tcW w:w="1560" w:type="dxa"/>
          </w:tcPr>
          <w:p w:rsidR="00E80A60" w:rsidRPr="00CB44A1" w:rsidRDefault="00E80A60" w:rsidP="002F1FF4">
            <w:pPr>
              <w:spacing w:line="540" w:lineRule="exact"/>
              <w:rPr>
                <w:rFonts w:eastAsia="標楷體"/>
                <w:sz w:val="28"/>
                <w:szCs w:val="28"/>
              </w:rPr>
            </w:pPr>
            <w:r w:rsidRPr="00CB44A1">
              <w:rPr>
                <w:rFonts w:eastAsia="標楷體"/>
                <w:sz w:val="28"/>
                <w:szCs w:val="28"/>
              </w:rPr>
              <w:t>5</w:t>
            </w:r>
            <w:r w:rsidR="00ED764C" w:rsidRPr="00CB44A1">
              <w:rPr>
                <w:rFonts w:eastAsia="標楷體"/>
                <w:sz w:val="28"/>
                <w:szCs w:val="28"/>
              </w:rPr>
              <w:t>5</w:t>
            </w:r>
          </w:p>
        </w:tc>
      </w:tr>
      <w:tr w:rsidR="00E80A60" w:rsidRPr="00CB44A1" w:rsidTr="00C17D30">
        <w:tc>
          <w:tcPr>
            <w:tcW w:w="1985" w:type="dxa"/>
          </w:tcPr>
          <w:p w:rsidR="00E80A60" w:rsidRPr="00CB44A1" w:rsidRDefault="00E80A60" w:rsidP="002F1FF4">
            <w:pPr>
              <w:spacing w:line="540" w:lineRule="exact"/>
              <w:rPr>
                <w:rFonts w:eastAsia="標楷體"/>
                <w:sz w:val="28"/>
                <w:szCs w:val="28"/>
              </w:rPr>
            </w:pPr>
            <w:r w:rsidRPr="00CB44A1">
              <w:rPr>
                <w:rFonts w:eastAsia="標楷體"/>
                <w:sz w:val="28"/>
                <w:szCs w:val="28"/>
              </w:rPr>
              <w:t>低績效組</w:t>
            </w:r>
          </w:p>
        </w:tc>
        <w:tc>
          <w:tcPr>
            <w:tcW w:w="1417" w:type="dxa"/>
          </w:tcPr>
          <w:p w:rsidR="00E80A60" w:rsidRPr="00CB44A1" w:rsidRDefault="00E80A60" w:rsidP="002F1FF4">
            <w:pPr>
              <w:spacing w:line="540" w:lineRule="exact"/>
              <w:rPr>
                <w:rFonts w:eastAsia="標楷體"/>
                <w:sz w:val="28"/>
                <w:szCs w:val="28"/>
              </w:rPr>
            </w:pPr>
            <w:r w:rsidRPr="00CB44A1">
              <w:rPr>
                <w:rFonts w:eastAsia="標楷體"/>
                <w:sz w:val="28"/>
                <w:szCs w:val="28"/>
              </w:rPr>
              <w:t>33</w:t>
            </w:r>
          </w:p>
        </w:tc>
        <w:tc>
          <w:tcPr>
            <w:tcW w:w="1560" w:type="dxa"/>
          </w:tcPr>
          <w:p w:rsidR="00E80A60" w:rsidRPr="00CB44A1" w:rsidRDefault="00E80A60" w:rsidP="002F1FF4">
            <w:pPr>
              <w:spacing w:line="540" w:lineRule="exact"/>
              <w:rPr>
                <w:rFonts w:eastAsia="標楷體"/>
                <w:sz w:val="28"/>
                <w:szCs w:val="28"/>
              </w:rPr>
            </w:pPr>
            <w:r w:rsidRPr="00CB44A1">
              <w:rPr>
                <w:rFonts w:eastAsia="標楷體"/>
                <w:sz w:val="28"/>
                <w:szCs w:val="28"/>
              </w:rPr>
              <w:t>5</w:t>
            </w:r>
            <w:r w:rsidR="00ED764C" w:rsidRPr="00CB44A1">
              <w:rPr>
                <w:rFonts w:eastAsia="標楷體"/>
                <w:sz w:val="28"/>
                <w:szCs w:val="28"/>
              </w:rPr>
              <w:t>2</w:t>
            </w:r>
          </w:p>
        </w:tc>
      </w:tr>
      <w:tr w:rsidR="00E80A60" w:rsidRPr="00CB44A1" w:rsidTr="00C17D30">
        <w:tc>
          <w:tcPr>
            <w:tcW w:w="1985" w:type="dxa"/>
          </w:tcPr>
          <w:p w:rsidR="00E80A60" w:rsidRPr="00CB44A1" w:rsidRDefault="00E80A60" w:rsidP="002F1FF4">
            <w:pPr>
              <w:spacing w:line="540" w:lineRule="exact"/>
              <w:rPr>
                <w:rFonts w:eastAsia="標楷體"/>
                <w:sz w:val="28"/>
                <w:szCs w:val="28"/>
              </w:rPr>
            </w:pPr>
            <w:r w:rsidRPr="00CB44A1">
              <w:rPr>
                <w:rFonts w:eastAsia="標楷體"/>
                <w:sz w:val="28"/>
                <w:szCs w:val="28"/>
              </w:rPr>
              <w:t>合計</w:t>
            </w:r>
          </w:p>
        </w:tc>
        <w:tc>
          <w:tcPr>
            <w:tcW w:w="1417" w:type="dxa"/>
          </w:tcPr>
          <w:p w:rsidR="00E80A60" w:rsidRPr="00CB44A1" w:rsidRDefault="00E80A60" w:rsidP="002F1FF4">
            <w:pPr>
              <w:spacing w:line="540" w:lineRule="exact"/>
              <w:rPr>
                <w:rFonts w:eastAsia="標楷體"/>
                <w:sz w:val="28"/>
                <w:szCs w:val="28"/>
              </w:rPr>
            </w:pPr>
            <w:r w:rsidRPr="00CB44A1">
              <w:rPr>
                <w:rFonts w:eastAsia="標楷體"/>
                <w:sz w:val="28"/>
                <w:szCs w:val="28"/>
              </w:rPr>
              <w:t>104</w:t>
            </w:r>
          </w:p>
        </w:tc>
        <w:tc>
          <w:tcPr>
            <w:tcW w:w="1560" w:type="dxa"/>
          </w:tcPr>
          <w:p w:rsidR="00E80A60" w:rsidRPr="00CB44A1" w:rsidRDefault="00E80A60" w:rsidP="002F1FF4">
            <w:pPr>
              <w:spacing w:line="540" w:lineRule="exact"/>
              <w:rPr>
                <w:rFonts w:eastAsia="標楷體"/>
                <w:sz w:val="28"/>
                <w:szCs w:val="28"/>
              </w:rPr>
            </w:pPr>
            <w:r w:rsidRPr="00CB44A1">
              <w:rPr>
                <w:rFonts w:eastAsia="標楷體"/>
                <w:sz w:val="28"/>
                <w:szCs w:val="28"/>
              </w:rPr>
              <w:t>157</w:t>
            </w:r>
          </w:p>
        </w:tc>
      </w:tr>
    </w:tbl>
    <w:p w:rsidR="00C219F2" w:rsidRDefault="00C219F2" w:rsidP="00C219F2">
      <w:pPr>
        <w:spacing w:line="600" w:lineRule="exact"/>
        <w:jc w:val="both"/>
        <w:rPr>
          <w:rFonts w:eastAsia="標楷體" w:hAnsi="Calibri"/>
          <w:b/>
          <w:sz w:val="32"/>
          <w:szCs w:val="32"/>
        </w:rPr>
      </w:pPr>
      <w:r w:rsidRPr="00CB44A1">
        <w:rPr>
          <w:rFonts w:eastAsia="標楷體" w:hAnsi="Calibri"/>
          <w:b/>
          <w:color w:val="000000"/>
          <w:sz w:val="32"/>
          <w:szCs w:val="32"/>
        </w:rPr>
        <w:lastRenderedPageBreak/>
        <w:t>肆、問卷</w:t>
      </w:r>
      <w:r w:rsidRPr="00CB44A1">
        <w:rPr>
          <w:rFonts w:eastAsia="標楷體" w:hAnsi="Calibri"/>
          <w:b/>
          <w:sz w:val="32"/>
          <w:szCs w:val="32"/>
        </w:rPr>
        <w:t>調查統計分析</w:t>
      </w:r>
    </w:p>
    <w:p w:rsidR="00E14CF1" w:rsidRPr="007B02D8" w:rsidRDefault="00E14CF1" w:rsidP="003A5455">
      <w:pPr>
        <w:spacing w:line="560" w:lineRule="exact"/>
        <w:jc w:val="both"/>
        <w:rPr>
          <w:rFonts w:eastAsia="標楷體" w:hAnsi="Calibri"/>
          <w:sz w:val="28"/>
          <w:szCs w:val="28"/>
        </w:rPr>
      </w:pPr>
      <w:r>
        <w:rPr>
          <w:rFonts w:eastAsia="標楷體" w:hAnsi="Calibri" w:hint="eastAsia"/>
          <w:b/>
          <w:sz w:val="32"/>
          <w:szCs w:val="32"/>
        </w:rPr>
        <w:t xml:space="preserve">    </w:t>
      </w:r>
      <w:r w:rsidR="007B02D8" w:rsidRPr="007B02D8">
        <w:rPr>
          <w:rFonts w:eastAsia="標楷體" w:hAnsi="Calibri" w:hint="eastAsia"/>
          <w:sz w:val="28"/>
          <w:szCs w:val="28"/>
        </w:rPr>
        <w:t>為確</w:t>
      </w:r>
      <w:r w:rsidR="00EC2893">
        <w:rPr>
          <w:rFonts w:eastAsia="標楷體" w:hAnsi="Calibri" w:hint="eastAsia"/>
          <w:sz w:val="28"/>
          <w:szCs w:val="28"/>
        </w:rPr>
        <w:t>立</w:t>
      </w:r>
      <w:r w:rsidR="007B02D8">
        <w:rPr>
          <w:rFonts w:eastAsia="標楷體" w:hAnsi="Calibri" w:hint="eastAsia"/>
          <w:sz w:val="28"/>
          <w:szCs w:val="28"/>
        </w:rPr>
        <w:t>各項統計分析方法及結果，</w:t>
      </w:r>
      <w:r w:rsidR="007B02D8" w:rsidRPr="007B02D8">
        <w:rPr>
          <w:rFonts w:eastAsia="標楷體" w:hAnsi="標楷體"/>
          <w:color w:val="000000"/>
          <w:sz w:val="28"/>
          <w:szCs w:val="28"/>
        </w:rPr>
        <w:t>於</w:t>
      </w:r>
      <w:r w:rsidR="007B02D8" w:rsidRPr="007B02D8">
        <w:rPr>
          <w:rFonts w:eastAsia="標楷體"/>
          <w:color w:val="000000"/>
          <w:sz w:val="28"/>
          <w:szCs w:val="28"/>
        </w:rPr>
        <w:t>102</w:t>
      </w:r>
      <w:r w:rsidR="007B02D8" w:rsidRPr="007B02D8">
        <w:rPr>
          <w:rFonts w:eastAsia="標楷體" w:hAnsi="標楷體"/>
          <w:color w:val="000000"/>
          <w:sz w:val="28"/>
          <w:szCs w:val="28"/>
        </w:rPr>
        <w:t>年</w:t>
      </w:r>
      <w:r w:rsidR="007B02D8">
        <w:rPr>
          <w:rFonts w:eastAsia="標楷體" w:hint="eastAsia"/>
          <w:color w:val="000000"/>
          <w:sz w:val="28"/>
          <w:szCs w:val="28"/>
        </w:rPr>
        <w:t>8</w:t>
      </w:r>
      <w:r w:rsidR="007B02D8" w:rsidRPr="007B02D8">
        <w:rPr>
          <w:rFonts w:eastAsia="標楷體" w:hAnsi="標楷體"/>
          <w:color w:val="000000"/>
          <w:sz w:val="28"/>
          <w:szCs w:val="28"/>
        </w:rPr>
        <w:t>月</w:t>
      </w:r>
      <w:r w:rsidR="007B02D8">
        <w:rPr>
          <w:rFonts w:eastAsia="標楷體" w:hint="eastAsia"/>
          <w:color w:val="000000"/>
          <w:sz w:val="28"/>
          <w:szCs w:val="28"/>
        </w:rPr>
        <w:t>20</w:t>
      </w:r>
      <w:r w:rsidR="007B02D8" w:rsidRPr="007B02D8">
        <w:rPr>
          <w:rFonts w:eastAsia="標楷體" w:hAnsi="標楷體"/>
          <w:color w:val="000000"/>
          <w:sz w:val="28"/>
          <w:szCs w:val="28"/>
        </w:rPr>
        <w:t>日召開學者專家會議</w:t>
      </w:r>
      <w:r w:rsidR="007B02D8">
        <w:rPr>
          <w:rFonts w:eastAsia="標楷體" w:hAnsi="標楷體" w:hint="eastAsia"/>
          <w:color w:val="000000"/>
          <w:sz w:val="28"/>
          <w:szCs w:val="28"/>
        </w:rPr>
        <w:t>，再次邀請</w:t>
      </w:r>
      <w:r w:rsidR="007B02D8">
        <w:rPr>
          <w:rFonts w:eastAsia="標楷體" w:hAnsi="標楷體" w:hint="eastAsia"/>
          <w:color w:val="000000"/>
          <w:sz w:val="28"/>
          <w:szCs w:val="28"/>
        </w:rPr>
        <w:t>5</w:t>
      </w:r>
      <w:r w:rsidR="007B02D8">
        <w:rPr>
          <w:rFonts w:eastAsia="標楷體" w:hAnsi="標楷體" w:hint="eastAsia"/>
          <w:color w:val="000000"/>
          <w:sz w:val="28"/>
          <w:szCs w:val="28"/>
        </w:rPr>
        <w:t>月</w:t>
      </w:r>
      <w:r w:rsidR="007B02D8">
        <w:rPr>
          <w:rFonts w:eastAsia="標楷體" w:hAnsi="標楷體" w:hint="eastAsia"/>
          <w:color w:val="000000"/>
          <w:sz w:val="28"/>
          <w:szCs w:val="28"/>
        </w:rPr>
        <w:t>1</w:t>
      </w:r>
      <w:r w:rsidR="007B02D8">
        <w:rPr>
          <w:rFonts w:eastAsia="標楷體" w:hAnsi="標楷體" w:hint="eastAsia"/>
          <w:color w:val="000000"/>
          <w:sz w:val="28"/>
          <w:szCs w:val="28"/>
        </w:rPr>
        <w:t>日與會</w:t>
      </w:r>
      <w:r w:rsidR="007B02D8" w:rsidRPr="007B02D8">
        <w:rPr>
          <w:rFonts w:eastAsia="標楷體" w:hAnsi="標楷體"/>
          <w:color w:val="000000"/>
          <w:sz w:val="28"/>
          <w:szCs w:val="28"/>
        </w:rPr>
        <w:t>學者專家</w:t>
      </w:r>
      <w:r w:rsidR="007B02D8">
        <w:rPr>
          <w:rFonts w:eastAsia="標楷體" w:hAnsi="標楷體" w:hint="eastAsia"/>
          <w:color w:val="000000"/>
          <w:sz w:val="28"/>
          <w:szCs w:val="28"/>
        </w:rPr>
        <w:t>，討論問卷調查結果，並依會議討論意見修正，</w:t>
      </w:r>
      <w:r w:rsidR="00B73707">
        <w:rPr>
          <w:rFonts w:eastAsia="標楷體" w:hAnsi="標楷體" w:hint="eastAsia"/>
          <w:color w:val="000000"/>
          <w:sz w:val="28"/>
          <w:szCs w:val="28"/>
        </w:rPr>
        <w:t>謹</w:t>
      </w:r>
      <w:r w:rsidR="007B02D8">
        <w:rPr>
          <w:rFonts w:eastAsia="標楷體" w:hAnsi="標楷體" w:hint="eastAsia"/>
          <w:color w:val="000000"/>
          <w:sz w:val="28"/>
          <w:szCs w:val="28"/>
        </w:rPr>
        <w:t>將統計分析方法及結果分述如下：</w:t>
      </w:r>
    </w:p>
    <w:p w:rsidR="00E80A60" w:rsidRPr="00C17D30" w:rsidRDefault="00E4034E" w:rsidP="003A5455">
      <w:pPr>
        <w:tabs>
          <w:tab w:val="left" w:pos="851"/>
        </w:tabs>
        <w:spacing w:line="560" w:lineRule="exact"/>
        <w:jc w:val="both"/>
        <w:rPr>
          <w:rFonts w:eastAsia="標楷體"/>
          <w:b/>
          <w:kern w:val="0"/>
          <w:sz w:val="28"/>
          <w:szCs w:val="28"/>
        </w:rPr>
      </w:pPr>
      <w:r w:rsidRPr="00CB44A1">
        <w:rPr>
          <w:rFonts w:eastAsia="標楷體"/>
          <w:kern w:val="0"/>
          <w:sz w:val="32"/>
          <w:szCs w:val="32"/>
        </w:rPr>
        <w:t xml:space="preserve">    </w:t>
      </w:r>
      <w:r w:rsidR="00AE3416" w:rsidRPr="00C17D30">
        <w:rPr>
          <w:rFonts w:eastAsia="標楷體" w:hAnsi="標楷體"/>
          <w:b/>
          <w:kern w:val="0"/>
          <w:sz w:val="28"/>
          <w:szCs w:val="28"/>
        </w:rPr>
        <w:t>一、</w:t>
      </w:r>
      <w:r w:rsidR="00E96288">
        <w:rPr>
          <w:rFonts w:eastAsia="標楷體" w:hAnsi="標楷體" w:hint="eastAsia"/>
          <w:b/>
          <w:kern w:val="0"/>
          <w:sz w:val="28"/>
          <w:szCs w:val="28"/>
        </w:rPr>
        <w:t>「</w:t>
      </w:r>
      <w:r w:rsidR="00E96288" w:rsidRPr="00C17D30">
        <w:rPr>
          <w:rFonts w:eastAsia="標楷體" w:hAnsi="標楷體"/>
          <w:b/>
          <w:kern w:val="0"/>
          <w:sz w:val="28"/>
          <w:szCs w:val="28"/>
        </w:rPr>
        <w:t>重要程度</w:t>
      </w:r>
      <w:r w:rsidR="00E96288">
        <w:rPr>
          <w:rFonts w:eastAsia="標楷體" w:hAnsi="標楷體" w:hint="eastAsia"/>
          <w:b/>
          <w:kern w:val="0"/>
          <w:sz w:val="28"/>
          <w:szCs w:val="28"/>
        </w:rPr>
        <w:t>」所得資料分析</w:t>
      </w:r>
    </w:p>
    <w:p w:rsidR="00AE3416" w:rsidRPr="00CB44A1" w:rsidRDefault="00E4034E" w:rsidP="003A5455">
      <w:pPr>
        <w:tabs>
          <w:tab w:val="left" w:pos="851"/>
        </w:tabs>
        <w:spacing w:line="560" w:lineRule="exact"/>
        <w:ind w:left="1680" w:hangingChars="600" w:hanging="1680"/>
        <w:jc w:val="both"/>
        <w:rPr>
          <w:rFonts w:eastAsia="標楷體"/>
          <w:kern w:val="0"/>
          <w:sz w:val="28"/>
          <w:szCs w:val="28"/>
        </w:rPr>
      </w:pPr>
      <w:r w:rsidRPr="00CB44A1">
        <w:rPr>
          <w:rFonts w:eastAsia="標楷體"/>
          <w:kern w:val="0"/>
          <w:sz w:val="28"/>
          <w:szCs w:val="28"/>
        </w:rPr>
        <w:t xml:space="preserve">      </w:t>
      </w:r>
      <w:r w:rsidR="00AE3416" w:rsidRPr="00CB44A1">
        <w:rPr>
          <w:rFonts w:eastAsia="標楷體" w:hAnsi="標楷體"/>
          <w:kern w:val="0"/>
          <w:sz w:val="28"/>
          <w:szCs w:val="28"/>
        </w:rPr>
        <w:t>（一）項目分析</w:t>
      </w:r>
      <w:r w:rsidR="00EA09D2" w:rsidRPr="00CB44A1">
        <w:rPr>
          <w:rFonts w:eastAsia="標楷體" w:hAnsi="標楷體"/>
          <w:kern w:val="0"/>
          <w:sz w:val="28"/>
          <w:szCs w:val="28"/>
        </w:rPr>
        <w:t>：以</w:t>
      </w:r>
      <w:r w:rsidR="002F1FF4">
        <w:rPr>
          <w:rFonts w:eastAsia="標楷體" w:hAnsi="標楷體" w:hint="eastAsia"/>
          <w:kern w:val="0"/>
          <w:sz w:val="28"/>
          <w:szCs w:val="28"/>
        </w:rPr>
        <w:t>「</w:t>
      </w:r>
      <w:r w:rsidR="002F1FF4" w:rsidRPr="00CB44A1">
        <w:rPr>
          <w:rFonts w:eastAsia="標楷體" w:hAnsi="標楷體"/>
          <w:kern w:val="0"/>
          <w:sz w:val="28"/>
          <w:szCs w:val="28"/>
        </w:rPr>
        <w:t>平均數</w:t>
      </w:r>
      <w:r w:rsidR="002F1FF4">
        <w:rPr>
          <w:rFonts w:eastAsia="標楷體" w:hAnsi="標楷體" w:hint="eastAsia"/>
          <w:kern w:val="0"/>
          <w:sz w:val="28"/>
          <w:szCs w:val="28"/>
        </w:rPr>
        <w:t>」</w:t>
      </w:r>
      <w:r w:rsidR="002F1FF4" w:rsidRPr="00CB44A1">
        <w:rPr>
          <w:rFonts w:eastAsia="標楷體" w:hAnsi="標楷體"/>
          <w:kern w:val="0"/>
          <w:sz w:val="28"/>
          <w:szCs w:val="28"/>
        </w:rPr>
        <w:t>、</w:t>
      </w:r>
      <w:r w:rsidR="002F1FF4">
        <w:rPr>
          <w:rFonts w:eastAsia="標楷體" w:hAnsi="標楷體" w:hint="eastAsia"/>
          <w:kern w:val="0"/>
          <w:sz w:val="28"/>
          <w:szCs w:val="28"/>
        </w:rPr>
        <w:t>「</w:t>
      </w:r>
      <w:r w:rsidR="002F1FF4" w:rsidRPr="00CB44A1">
        <w:rPr>
          <w:rFonts w:eastAsia="標楷體" w:hAnsi="標楷體"/>
          <w:kern w:val="0"/>
          <w:sz w:val="28"/>
          <w:szCs w:val="28"/>
        </w:rPr>
        <w:t>標準差</w:t>
      </w:r>
      <w:r w:rsidR="002F1FF4">
        <w:rPr>
          <w:rFonts w:eastAsia="標楷體" w:hAnsi="標楷體" w:hint="eastAsia"/>
          <w:kern w:val="0"/>
          <w:sz w:val="28"/>
          <w:szCs w:val="28"/>
        </w:rPr>
        <w:t>」</w:t>
      </w:r>
      <w:r w:rsidR="002F1FF4" w:rsidRPr="00CB44A1">
        <w:rPr>
          <w:rFonts w:eastAsia="標楷體" w:hAnsi="標楷體"/>
          <w:kern w:val="0"/>
          <w:sz w:val="28"/>
          <w:szCs w:val="28"/>
        </w:rPr>
        <w:t>、</w:t>
      </w:r>
      <w:r w:rsidR="002F1FF4">
        <w:rPr>
          <w:rFonts w:eastAsia="標楷體" w:hAnsi="標楷體" w:hint="eastAsia"/>
          <w:kern w:val="0"/>
          <w:sz w:val="28"/>
          <w:szCs w:val="28"/>
        </w:rPr>
        <w:t>「</w:t>
      </w:r>
      <w:r w:rsidR="002F1FF4" w:rsidRPr="00CB44A1">
        <w:rPr>
          <w:rFonts w:eastAsia="標楷體" w:hAnsi="標楷體"/>
          <w:kern w:val="0"/>
          <w:sz w:val="28"/>
          <w:szCs w:val="28"/>
        </w:rPr>
        <w:t>偏態</w:t>
      </w:r>
      <w:r w:rsidR="002F1FF4">
        <w:rPr>
          <w:rFonts w:eastAsia="標楷體" w:hAnsi="標楷體" w:hint="eastAsia"/>
          <w:kern w:val="0"/>
          <w:sz w:val="28"/>
          <w:szCs w:val="28"/>
        </w:rPr>
        <w:t>係數」</w:t>
      </w:r>
      <w:r w:rsidR="002F1FF4" w:rsidRPr="00CB44A1">
        <w:rPr>
          <w:rFonts w:eastAsia="標楷體" w:hAnsi="標楷體"/>
          <w:kern w:val="0"/>
          <w:sz w:val="28"/>
          <w:szCs w:val="28"/>
        </w:rPr>
        <w:t>及</w:t>
      </w:r>
      <w:r w:rsidR="002F1FF4">
        <w:rPr>
          <w:rFonts w:eastAsia="標楷體" w:hAnsi="標楷體" w:hint="eastAsia"/>
          <w:kern w:val="0"/>
          <w:sz w:val="28"/>
          <w:szCs w:val="28"/>
        </w:rPr>
        <w:t>「</w:t>
      </w:r>
      <w:r w:rsidR="002F1FF4" w:rsidRPr="00CB44A1">
        <w:rPr>
          <w:rFonts w:eastAsia="標楷體" w:hAnsi="標楷體"/>
          <w:kern w:val="0"/>
          <w:sz w:val="28"/>
          <w:szCs w:val="28"/>
        </w:rPr>
        <w:t>相關係</w:t>
      </w:r>
      <w:r w:rsidR="002F1FF4">
        <w:rPr>
          <w:rFonts w:eastAsia="標楷體" w:hAnsi="標楷體" w:hint="eastAsia"/>
          <w:kern w:val="0"/>
          <w:sz w:val="28"/>
          <w:szCs w:val="28"/>
        </w:rPr>
        <w:t>數」作</w:t>
      </w:r>
      <w:r w:rsidR="00EA09D2" w:rsidRPr="00CB44A1">
        <w:rPr>
          <w:rFonts w:eastAsia="標楷體" w:hAnsi="標楷體"/>
          <w:kern w:val="0"/>
          <w:sz w:val="28"/>
          <w:szCs w:val="28"/>
        </w:rPr>
        <w:t>為</w:t>
      </w:r>
      <w:proofErr w:type="gramStart"/>
      <w:r w:rsidR="00EA09D2" w:rsidRPr="00CB44A1">
        <w:rPr>
          <w:rFonts w:eastAsia="標楷體" w:hAnsi="標楷體"/>
          <w:kern w:val="0"/>
          <w:sz w:val="28"/>
          <w:szCs w:val="28"/>
        </w:rPr>
        <w:t>檢驗題項之</w:t>
      </w:r>
      <w:proofErr w:type="gramEnd"/>
      <w:r w:rsidR="00EA09D2" w:rsidRPr="00CB44A1">
        <w:rPr>
          <w:rFonts w:eastAsia="標楷體" w:hAnsi="標楷體"/>
          <w:kern w:val="0"/>
          <w:sz w:val="28"/>
          <w:szCs w:val="28"/>
        </w:rPr>
        <w:t>方式，並以「平均數」不超過總平均正負</w:t>
      </w:r>
      <w:r w:rsidR="00EA09D2" w:rsidRPr="00CB44A1">
        <w:rPr>
          <w:rFonts w:eastAsia="標楷體"/>
          <w:kern w:val="0"/>
          <w:sz w:val="28"/>
          <w:szCs w:val="28"/>
        </w:rPr>
        <w:t>1.5</w:t>
      </w:r>
      <w:r w:rsidR="00EA09D2" w:rsidRPr="00CB44A1">
        <w:rPr>
          <w:rFonts w:eastAsia="標楷體" w:hAnsi="標楷體"/>
          <w:kern w:val="0"/>
          <w:sz w:val="28"/>
          <w:szCs w:val="28"/>
        </w:rPr>
        <w:t>、「標準差」不低於</w:t>
      </w:r>
      <w:r w:rsidR="00EA09D2" w:rsidRPr="00CB44A1">
        <w:rPr>
          <w:rFonts w:eastAsia="標楷體"/>
          <w:kern w:val="0"/>
          <w:sz w:val="28"/>
          <w:szCs w:val="28"/>
        </w:rPr>
        <w:t>.75</w:t>
      </w:r>
      <w:r w:rsidR="00EA09D2" w:rsidRPr="00CB44A1">
        <w:rPr>
          <w:rFonts w:eastAsia="標楷體" w:hAnsi="標楷體"/>
          <w:kern w:val="0"/>
          <w:sz w:val="28"/>
          <w:szCs w:val="28"/>
        </w:rPr>
        <w:t>、「偏態係數」不超過正負</w:t>
      </w:r>
      <w:r w:rsidR="00EA09D2" w:rsidRPr="00CB44A1">
        <w:rPr>
          <w:rFonts w:eastAsia="標楷體"/>
          <w:kern w:val="0"/>
          <w:sz w:val="28"/>
          <w:szCs w:val="28"/>
        </w:rPr>
        <w:t>1</w:t>
      </w:r>
      <w:r w:rsidR="00EA09D2" w:rsidRPr="00CB44A1">
        <w:rPr>
          <w:rFonts w:eastAsia="標楷體" w:hAnsi="標楷體"/>
          <w:kern w:val="0"/>
          <w:sz w:val="28"/>
          <w:szCs w:val="28"/>
        </w:rPr>
        <w:t>、「相關係數」不低於</w:t>
      </w:r>
      <w:r w:rsidR="00EA09D2" w:rsidRPr="00CB44A1">
        <w:rPr>
          <w:rFonts w:eastAsia="標楷體"/>
          <w:kern w:val="0"/>
          <w:sz w:val="28"/>
          <w:szCs w:val="28"/>
        </w:rPr>
        <w:t>.35</w:t>
      </w:r>
      <w:r w:rsidR="00EA09D2" w:rsidRPr="00CB44A1">
        <w:rPr>
          <w:rFonts w:eastAsia="標楷體" w:hAnsi="標楷體"/>
          <w:kern w:val="0"/>
          <w:sz w:val="28"/>
          <w:szCs w:val="28"/>
        </w:rPr>
        <w:t>為標準，不符上開標準</w:t>
      </w:r>
      <w:r w:rsidR="00EA09D2" w:rsidRPr="00CB44A1">
        <w:rPr>
          <w:rFonts w:eastAsia="標楷體"/>
          <w:kern w:val="0"/>
          <w:sz w:val="28"/>
          <w:szCs w:val="28"/>
        </w:rPr>
        <w:t>2</w:t>
      </w:r>
      <w:r w:rsidR="00EA09D2" w:rsidRPr="00CB44A1">
        <w:rPr>
          <w:rFonts w:eastAsia="標楷體" w:hAnsi="標楷體"/>
          <w:kern w:val="0"/>
          <w:sz w:val="28"/>
          <w:szCs w:val="28"/>
        </w:rPr>
        <w:t>項以上</w:t>
      </w:r>
      <w:proofErr w:type="gramStart"/>
      <w:r w:rsidR="00EA09D2" w:rsidRPr="00CB44A1">
        <w:rPr>
          <w:rFonts w:eastAsia="標楷體" w:hAnsi="標楷體"/>
          <w:kern w:val="0"/>
          <w:sz w:val="28"/>
          <w:szCs w:val="28"/>
        </w:rPr>
        <w:t>之問項</w:t>
      </w:r>
      <w:proofErr w:type="gramEnd"/>
      <w:r w:rsidR="00EA09D2" w:rsidRPr="00CB44A1">
        <w:rPr>
          <w:rFonts w:eastAsia="標楷體" w:hAnsi="標楷體"/>
          <w:kern w:val="0"/>
          <w:sz w:val="28"/>
          <w:szCs w:val="28"/>
        </w:rPr>
        <w:t>，予以刪除。經檢視各項數</w:t>
      </w:r>
      <w:r w:rsidR="0036520A" w:rsidRPr="00CB44A1">
        <w:rPr>
          <w:rFonts w:eastAsia="標楷體" w:hAnsi="標楷體"/>
          <w:kern w:val="0"/>
          <w:sz w:val="28"/>
          <w:szCs w:val="28"/>
        </w:rPr>
        <w:t>值</w:t>
      </w:r>
      <w:r w:rsidR="00EA09D2" w:rsidRPr="00CB44A1">
        <w:rPr>
          <w:rFonts w:eastAsia="標楷體" w:hAnsi="標楷體"/>
          <w:kern w:val="0"/>
          <w:sz w:val="28"/>
          <w:szCs w:val="28"/>
        </w:rPr>
        <w:t>，均符合標準，</w:t>
      </w:r>
      <w:proofErr w:type="gramStart"/>
      <w:r w:rsidR="00EA09D2" w:rsidRPr="00CB44A1">
        <w:rPr>
          <w:rFonts w:eastAsia="標楷體" w:hAnsi="標楷體"/>
          <w:kern w:val="0"/>
          <w:sz w:val="28"/>
          <w:szCs w:val="28"/>
        </w:rPr>
        <w:t>爰題項均</w:t>
      </w:r>
      <w:proofErr w:type="gramEnd"/>
      <w:r w:rsidR="00EA09D2" w:rsidRPr="00CB44A1">
        <w:rPr>
          <w:rFonts w:eastAsia="標楷體" w:hAnsi="標楷體"/>
          <w:kern w:val="0"/>
          <w:sz w:val="28"/>
          <w:szCs w:val="28"/>
        </w:rPr>
        <w:t>予以保留（未刪除），</w:t>
      </w:r>
      <w:r w:rsidR="0036520A" w:rsidRPr="00CB44A1">
        <w:rPr>
          <w:rFonts w:eastAsia="標楷體" w:hAnsi="標楷體"/>
          <w:kern w:val="0"/>
          <w:sz w:val="28"/>
          <w:szCs w:val="28"/>
        </w:rPr>
        <w:t>各項數值</w:t>
      </w:r>
      <w:r w:rsidR="00EA09D2" w:rsidRPr="00CB44A1">
        <w:rPr>
          <w:rFonts w:eastAsia="標楷體" w:hAnsi="標楷體"/>
          <w:kern w:val="0"/>
          <w:sz w:val="28"/>
          <w:szCs w:val="28"/>
          <w:shd w:val="pct15" w:color="auto" w:fill="FFFFFF"/>
        </w:rPr>
        <w:t>如附</w:t>
      </w:r>
      <w:r w:rsidRPr="00CB44A1">
        <w:rPr>
          <w:rFonts w:eastAsia="標楷體" w:hAnsi="標楷體"/>
          <w:kern w:val="0"/>
          <w:sz w:val="28"/>
          <w:szCs w:val="28"/>
          <w:shd w:val="pct15" w:color="auto" w:fill="FFFFFF"/>
        </w:rPr>
        <w:t>錄</w:t>
      </w:r>
      <w:r w:rsidRPr="00CB44A1">
        <w:rPr>
          <w:rFonts w:eastAsia="標楷體"/>
          <w:kern w:val="0"/>
          <w:sz w:val="28"/>
          <w:szCs w:val="28"/>
          <w:shd w:val="pct15" w:color="auto" w:fill="FFFFFF"/>
        </w:rPr>
        <w:t>7</w:t>
      </w:r>
      <w:r w:rsidR="00EA09D2" w:rsidRPr="00CB44A1">
        <w:rPr>
          <w:rFonts w:eastAsia="標楷體" w:hAnsi="標楷體"/>
          <w:kern w:val="0"/>
          <w:sz w:val="28"/>
          <w:szCs w:val="28"/>
        </w:rPr>
        <w:t>。</w:t>
      </w:r>
    </w:p>
    <w:p w:rsidR="00AE3416" w:rsidRPr="00CB44A1" w:rsidRDefault="00E4034E" w:rsidP="003A5455">
      <w:pPr>
        <w:tabs>
          <w:tab w:val="left" w:pos="851"/>
        </w:tabs>
        <w:spacing w:line="560" w:lineRule="exact"/>
        <w:ind w:left="1680" w:hangingChars="600" w:hanging="1680"/>
        <w:jc w:val="both"/>
        <w:rPr>
          <w:rFonts w:eastAsia="標楷體"/>
          <w:kern w:val="0"/>
          <w:sz w:val="28"/>
          <w:szCs w:val="28"/>
        </w:rPr>
      </w:pPr>
      <w:r w:rsidRPr="00CB44A1">
        <w:rPr>
          <w:rFonts w:eastAsia="標楷體"/>
          <w:kern w:val="0"/>
          <w:sz w:val="28"/>
          <w:szCs w:val="28"/>
        </w:rPr>
        <w:t xml:space="preserve">    </w:t>
      </w:r>
      <w:r w:rsidR="007E698D">
        <w:rPr>
          <w:rFonts w:eastAsia="標楷體" w:hint="eastAsia"/>
          <w:kern w:val="0"/>
          <w:sz w:val="28"/>
          <w:szCs w:val="28"/>
        </w:rPr>
        <w:t xml:space="preserve">  </w:t>
      </w:r>
      <w:r w:rsidR="00AE3416" w:rsidRPr="00CB44A1">
        <w:rPr>
          <w:rFonts w:eastAsia="標楷體" w:hAnsi="標楷體"/>
          <w:kern w:val="0"/>
          <w:sz w:val="28"/>
          <w:szCs w:val="28"/>
        </w:rPr>
        <w:t>（二）因素分析</w:t>
      </w:r>
      <w:r w:rsidR="009E2C90">
        <w:rPr>
          <w:rFonts w:eastAsia="標楷體" w:hAnsi="標楷體"/>
          <w:kern w:val="0"/>
          <w:sz w:val="28"/>
          <w:szCs w:val="28"/>
        </w:rPr>
        <w:t>：</w:t>
      </w:r>
      <w:r w:rsidR="00E02FDF" w:rsidRPr="00E02FDF">
        <w:rPr>
          <w:rFonts w:eastAsia="標楷體" w:hAnsi="標楷體"/>
          <w:kern w:val="0"/>
          <w:sz w:val="28"/>
          <w:szCs w:val="28"/>
        </w:rPr>
        <w:t>將上開</w:t>
      </w:r>
      <w:proofErr w:type="gramStart"/>
      <w:r w:rsidR="00E02FDF" w:rsidRPr="00E02FDF">
        <w:rPr>
          <w:rFonts w:eastAsia="標楷體" w:hAnsi="標楷體" w:hint="eastAsia"/>
          <w:kern w:val="0"/>
          <w:sz w:val="28"/>
          <w:szCs w:val="28"/>
        </w:rPr>
        <w:t>55</w:t>
      </w:r>
      <w:r w:rsidR="00E02FDF" w:rsidRPr="00E02FDF">
        <w:rPr>
          <w:rFonts w:eastAsia="標楷體" w:hAnsi="標楷體"/>
          <w:kern w:val="0"/>
          <w:sz w:val="28"/>
          <w:szCs w:val="28"/>
        </w:rPr>
        <w:t>個題項採用</w:t>
      </w:r>
      <w:proofErr w:type="gramEnd"/>
      <w:r w:rsidR="00E02FDF" w:rsidRPr="00E02FDF">
        <w:rPr>
          <w:rFonts w:eastAsia="標楷體" w:hAnsi="標楷體"/>
          <w:kern w:val="0"/>
          <w:sz w:val="28"/>
          <w:szCs w:val="28"/>
        </w:rPr>
        <w:t>因素分析進行驗證，結果發現</w:t>
      </w:r>
      <w:r w:rsidR="00E02FDF" w:rsidRPr="00E02FDF">
        <w:rPr>
          <w:rFonts w:eastAsia="標楷體" w:hAnsi="標楷體"/>
          <w:kern w:val="0"/>
          <w:sz w:val="28"/>
          <w:szCs w:val="28"/>
        </w:rPr>
        <w:t>KMO</w:t>
      </w:r>
      <w:r w:rsidR="00E02FDF" w:rsidRPr="00E02FDF">
        <w:rPr>
          <w:rFonts w:eastAsia="標楷體" w:hAnsi="標楷體"/>
          <w:kern w:val="0"/>
          <w:sz w:val="28"/>
          <w:szCs w:val="28"/>
        </w:rPr>
        <w:t>取樣適切性檢定為</w:t>
      </w:r>
      <w:r w:rsidR="00E02FDF" w:rsidRPr="00E02FDF">
        <w:rPr>
          <w:rFonts w:eastAsia="標楷體" w:hAnsi="標楷體"/>
          <w:kern w:val="0"/>
          <w:sz w:val="28"/>
          <w:szCs w:val="28"/>
        </w:rPr>
        <w:t>.9</w:t>
      </w:r>
      <w:r w:rsidR="00E02FDF" w:rsidRPr="00E02FDF">
        <w:rPr>
          <w:rFonts w:eastAsia="標楷體" w:hAnsi="標楷體" w:hint="eastAsia"/>
          <w:kern w:val="0"/>
          <w:sz w:val="28"/>
          <w:szCs w:val="28"/>
        </w:rPr>
        <w:t>73</w:t>
      </w:r>
      <w:r w:rsidR="00E02FDF" w:rsidRPr="00E02FDF">
        <w:rPr>
          <w:rFonts w:eastAsia="標楷體" w:hAnsi="標楷體"/>
          <w:kern w:val="0"/>
          <w:sz w:val="28"/>
          <w:szCs w:val="28"/>
        </w:rPr>
        <w:t>，</w:t>
      </w:r>
      <w:proofErr w:type="gramStart"/>
      <w:r w:rsidR="00E02FDF" w:rsidRPr="00E02FDF">
        <w:rPr>
          <w:rFonts w:eastAsia="標楷體" w:hAnsi="標楷體"/>
          <w:kern w:val="0"/>
          <w:sz w:val="28"/>
          <w:szCs w:val="28"/>
        </w:rPr>
        <w:t>卡方值檢定</w:t>
      </w:r>
      <w:proofErr w:type="gramEnd"/>
      <w:r w:rsidR="00E02FDF" w:rsidRPr="00E02FDF">
        <w:rPr>
          <w:rFonts w:eastAsia="標楷體" w:hAnsi="標楷體"/>
          <w:kern w:val="0"/>
          <w:sz w:val="28"/>
          <w:szCs w:val="28"/>
        </w:rPr>
        <w:t>為顯著，顯示因素結構具有良好之適切性。</w:t>
      </w:r>
      <w:r w:rsidR="00E02FDF" w:rsidRPr="00E02FDF">
        <w:rPr>
          <w:rFonts w:eastAsia="標楷體" w:hAnsi="標楷體" w:hint="eastAsia"/>
          <w:kern w:val="0"/>
          <w:sz w:val="28"/>
          <w:szCs w:val="28"/>
        </w:rPr>
        <w:t>接續</w:t>
      </w:r>
      <w:r w:rsidR="00E02FDF" w:rsidRPr="00E02FDF">
        <w:rPr>
          <w:rFonts w:eastAsia="標楷體" w:hAnsi="標楷體"/>
          <w:kern w:val="0"/>
          <w:sz w:val="28"/>
          <w:szCs w:val="28"/>
        </w:rPr>
        <w:t>將上</w:t>
      </w:r>
      <w:proofErr w:type="gramStart"/>
      <w:r w:rsidR="00E02FDF" w:rsidRPr="00E02FDF">
        <w:rPr>
          <w:rFonts w:eastAsia="標楷體" w:hAnsi="標楷體"/>
          <w:kern w:val="0"/>
          <w:sz w:val="28"/>
          <w:szCs w:val="28"/>
        </w:rPr>
        <w:t>開題項投入</w:t>
      </w:r>
      <w:proofErr w:type="gramEnd"/>
      <w:r w:rsidR="00E02FDF" w:rsidRPr="00E02FDF">
        <w:rPr>
          <w:rFonts w:eastAsia="標楷體" w:hAnsi="標楷體"/>
          <w:kern w:val="0"/>
          <w:sz w:val="28"/>
          <w:szCs w:val="28"/>
        </w:rPr>
        <w:t>主成份分析，並以最大變異法進行因素轉軸。經分析發現，萃取出</w:t>
      </w:r>
      <w:r w:rsidR="0011735E">
        <w:rPr>
          <w:rFonts w:eastAsia="標楷體" w:hAnsi="標楷體" w:hint="eastAsia"/>
          <w:kern w:val="0"/>
          <w:sz w:val="28"/>
          <w:szCs w:val="28"/>
        </w:rPr>
        <w:t>2</w:t>
      </w:r>
      <w:r w:rsidR="00E02FDF" w:rsidRPr="00E02FDF">
        <w:rPr>
          <w:rFonts w:eastAsia="標楷體" w:hAnsi="標楷體"/>
          <w:kern w:val="0"/>
          <w:sz w:val="28"/>
          <w:szCs w:val="28"/>
        </w:rPr>
        <w:t>個特徵值大於</w:t>
      </w:r>
      <w:r w:rsidR="00E02FDF" w:rsidRPr="00E02FDF">
        <w:rPr>
          <w:rFonts w:eastAsia="標楷體" w:hAnsi="標楷體"/>
          <w:kern w:val="0"/>
          <w:sz w:val="28"/>
          <w:szCs w:val="28"/>
        </w:rPr>
        <w:t>1</w:t>
      </w:r>
      <w:r w:rsidR="00E02FDF" w:rsidRPr="00E02FDF">
        <w:rPr>
          <w:rFonts w:eastAsia="標楷體" w:hAnsi="標楷體"/>
          <w:kern w:val="0"/>
          <w:sz w:val="28"/>
          <w:szCs w:val="28"/>
        </w:rPr>
        <w:t>之因素，並解釋</w:t>
      </w:r>
      <w:r w:rsidR="00E02FDF" w:rsidRPr="00E02FDF">
        <w:rPr>
          <w:rFonts w:eastAsia="標楷體" w:hAnsi="標楷體"/>
          <w:kern w:val="0"/>
          <w:sz w:val="28"/>
          <w:szCs w:val="28"/>
        </w:rPr>
        <w:t>7</w:t>
      </w:r>
      <w:r w:rsidR="00E02FDF" w:rsidRPr="00E02FDF">
        <w:rPr>
          <w:rFonts w:eastAsia="標楷體" w:hAnsi="標楷體" w:hint="eastAsia"/>
          <w:kern w:val="0"/>
          <w:sz w:val="28"/>
          <w:szCs w:val="28"/>
        </w:rPr>
        <w:t>8.28</w:t>
      </w:r>
      <w:r w:rsidR="00E02FDF" w:rsidRPr="00E02FDF">
        <w:rPr>
          <w:rFonts w:eastAsia="標楷體" w:hAnsi="標楷體"/>
          <w:kern w:val="0"/>
          <w:sz w:val="28"/>
          <w:szCs w:val="28"/>
        </w:rPr>
        <w:t>%</w:t>
      </w:r>
      <w:r w:rsidR="00E02FDF" w:rsidRPr="00E02FDF">
        <w:rPr>
          <w:rFonts w:eastAsia="標楷體" w:hAnsi="標楷體"/>
          <w:kern w:val="0"/>
          <w:sz w:val="28"/>
          <w:szCs w:val="28"/>
        </w:rPr>
        <w:t>的變異量。因子</w:t>
      </w:r>
      <w:r w:rsidR="00E02FDF" w:rsidRPr="00E02FDF">
        <w:rPr>
          <w:rFonts w:eastAsia="標楷體" w:hAnsi="標楷體"/>
          <w:kern w:val="0"/>
          <w:sz w:val="28"/>
          <w:szCs w:val="28"/>
        </w:rPr>
        <w:t>1</w:t>
      </w:r>
      <w:r w:rsidR="00E02FDF" w:rsidRPr="00E02FDF">
        <w:rPr>
          <w:rFonts w:eastAsia="標楷體" w:hAnsi="標楷體"/>
          <w:kern w:val="0"/>
          <w:sz w:val="28"/>
          <w:szCs w:val="28"/>
        </w:rPr>
        <w:t>包含</w:t>
      </w:r>
      <w:r w:rsidR="00E02FDF" w:rsidRPr="00E02FDF">
        <w:rPr>
          <w:rFonts w:eastAsia="標楷體" w:hAnsi="標楷體" w:hint="eastAsia"/>
          <w:kern w:val="0"/>
          <w:sz w:val="28"/>
          <w:szCs w:val="28"/>
        </w:rPr>
        <w:t>31</w:t>
      </w:r>
      <w:r w:rsidR="007E698D">
        <w:rPr>
          <w:rFonts w:eastAsia="標楷體" w:hAnsi="標楷體"/>
          <w:kern w:val="0"/>
          <w:sz w:val="28"/>
          <w:szCs w:val="28"/>
        </w:rPr>
        <w:t>題</w:t>
      </w:r>
      <w:r w:rsidR="00E02FDF" w:rsidRPr="00E02FDF">
        <w:rPr>
          <w:rFonts w:eastAsia="標楷體" w:hAnsi="標楷體"/>
          <w:kern w:val="0"/>
          <w:sz w:val="28"/>
          <w:szCs w:val="28"/>
        </w:rPr>
        <w:t>，因子</w:t>
      </w:r>
      <w:r w:rsidR="00E02FDF" w:rsidRPr="00E02FDF">
        <w:rPr>
          <w:rFonts w:eastAsia="標楷體" w:hAnsi="標楷體"/>
          <w:kern w:val="0"/>
          <w:sz w:val="28"/>
          <w:szCs w:val="28"/>
        </w:rPr>
        <w:t>2</w:t>
      </w:r>
      <w:r w:rsidR="00E02FDF" w:rsidRPr="00E02FDF">
        <w:rPr>
          <w:rFonts w:eastAsia="標楷體" w:hAnsi="標楷體"/>
          <w:kern w:val="0"/>
          <w:sz w:val="28"/>
          <w:szCs w:val="28"/>
        </w:rPr>
        <w:t>包含</w:t>
      </w:r>
      <w:r w:rsidR="00E02FDF" w:rsidRPr="00E02FDF">
        <w:rPr>
          <w:rFonts w:eastAsia="標楷體" w:hAnsi="標楷體" w:hint="eastAsia"/>
          <w:kern w:val="0"/>
          <w:sz w:val="28"/>
          <w:szCs w:val="28"/>
        </w:rPr>
        <w:t>24</w:t>
      </w:r>
      <w:r w:rsidR="007E698D">
        <w:rPr>
          <w:rFonts w:eastAsia="標楷體" w:hAnsi="標楷體"/>
          <w:kern w:val="0"/>
          <w:sz w:val="28"/>
          <w:szCs w:val="28"/>
        </w:rPr>
        <w:t>題</w:t>
      </w:r>
      <w:r w:rsidR="00E02FDF" w:rsidRPr="00E02FDF">
        <w:rPr>
          <w:rFonts w:eastAsia="標楷體" w:hAnsi="標楷體"/>
          <w:kern w:val="0"/>
          <w:sz w:val="28"/>
          <w:szCs w:val="28"/>
        </w:rPr>
        <w:t>。</w:t>
      </w:r>
      <w:r w:rsidR="007E698D" w:rsidRPr="00A97769">
        <w:rPr>
          <w:rFonts w:eastAsia="標楷體" w:hint="eastAsia"/>
          <w:sz w:val="28"/>
          <w:szCs w:val="28"/>
        </w:rPr>
        <w:t>上開各因子之</w:t>
      </w:r>
      <w:proofErr w:type="spellStart"/>
      <w:r w:rsidR="007E698D" w:rsidRPr="00A97769">
        <w:rPr>
          <w:rFonts w:eastAsia="標楷體" w:hint="eastAsia"/>
          <w:sz w:val="28"/>
          <w:szCs w:val="28"/>
        </w:rPr>
        <w:t>Cronbach</w:t>
      </w:r>
      <w:proofErr w:type="gramStart"/>
      <w:r w:rsidR="007E698D" w:rsidRPr="00A97769">
        <w:rPr>
          <w:rFonts w:eastAsia="標楷體"/>
          <w:sz w:val="28"/>
          <w:szCs w:val="28"/>
        </w:rPr>
        <w:t>’</w:t>
      </w:r>
      <w:proofErr w:type="gramEnd"/>
      <w:r w:rsidR="007E698D" w:rsidRPr="00A97769">
        <w:rPr>
          <w:rFonts w:eastAsia="標楷體" w:hint="eastAsia"/>
          <w:sz w:val="28"/>
          <w:szCs w:val="28"/>
        </w:rPr>
        <w:t>s</w:t>
      </w:r>
      <w:proofErr w:type="spellEnd"/>
      <w:r w:rsidR="007E698D" w:rsidRPr="00A97769">
        <w:rPr>
          <w:rFonts w:eastAsia="標楷體" w:hint="eastAsia"/>
          <w:sz w:val="28"/>
          <w:szCs w:val="28"/>
        </w:rPr>
        <w:t xml:space="preserve"> </w:t>
      </w:r>
      <w:r w:rsidR="007E698D" w:rsidRPr="00A97769">
        <w:rPr>
          <w:rFonts w:eastAsia="標楷體" w:hint="eastAsia"/>
          <w:sz w:val="28"/>
          <w:szCs w:val="28"/>
        </w:rPr>
        <w:t>α係數分別為</w:t>
      </w:r>
      <w:r w:rsidR="007E698D" w:rsidRPr="00A97769">
        <w:rPr>
          <w:rFonts w:eastAsia="標楷體" w:hint="eastAsia"/>
          <w:sz w:val="28"/>
          <w:szCs w:val="28"/>
        </w:rPr>
        <w:t>.9</w:t>
      </w:r>
      <w:r w:rsidR="00A97769" w:rsidRPr="00A97769">
        <w:rPr>
          <w:rFonts w:eastAsia="標楷體" w:hint="eastAsia"/>
          <w:sz w:val="28"/>
          <w:szCs w:val="28"/>
        </w:rPr>
        <w:t>90</w:t>
      </w:r>
      <w:r w:rsidR="007E698D" w:rsidRPr="00A97769">
        <w:rPr>
          <w:rFonts w:eastAsia="標楷體" w:hint="eastAsia"/>
          <w:sz w:val="28"/>
          <w:szCs w:val="28"/>
        </w:rPr>
        <w:t>、</w:t>
      </w:r>
      <w:r w:rsidR="007E698D" w:rsidRPr="00A97769">
        <w:rPr>
          <w:rFonts w:eastAsia="標楷體" w:hint="eastAsia"/>
          <w:sz w:val="28"/>
          <w:szCs w:val="28"/>
        </w:rPr>
        <w:t>.9</w:t>
      </w:r>
      <w:r w:rsidR="00A97769" w:rsidRPr="00A97769">
        <w:rPr>
          <w:rFonts w:eastAsia="標楷體" w:hint="eastAsia"/>
          <w:sz w:val="28"/>
          <w:szCs w:val="28"/>
        </w:rPr>
        <w:t>88</w:t>
      </w:r>
      <w:r w:rsidR="007E698D" w:rsidRPr="00A97769">
        <w:rPr>
          <w:rFonts w:eastAsia="標楷體" w:hint="eastAsia"/>
          <w:sz w:val="28"/>
          <w:szCs w:val="28"/>
        </w:rPr>
        <w:t>，信度均可接受</w:t>
      </w:r>
      <w:r w:rsidR="0011735E" w:rsidRPr="00A97769">
        <w:rPr>
          <w:rFonts w:eastAsia="標楷體" w:hint="eastAsia"/>
          <w:sz w:val="28"/>
          <w:szCs w:val="28"/>
        </w:rPr>
        <w:t>，</w:t>
      </w:r>
      <w:r w:rsidR="0011735E" w:rsidRPr="00A97769">
        <w:rPr>
          <w:rFonts w:eastAsia="標楷體" w:hAnsi="標楷體"/>
          <w:kern w:val="0"/>
          <w:sz w:val="28"/>
          <w:szCs w:val="28"/>
        </w:rPr>
        <w:t>各項數值</w:t>
      </w:r>
      <w:r w:rsidR="0011735E" w:rsidRPr="00CB44A1">
        <w:rPr>
          <w:rFonts w:eastAsia="標楷體" w:hAnsi="標楷體"/>
          <w:kern w:val="0"/>
          <w:sz w:val="28"/>
          <w:szCs w:val="28"/>
          <w:shd w:val="pct15" w:color="auto" w:fill="FFFFFF"/>
        </w:rPr>
        <w:t>如附錄</w:t>
      </w:r>
      <w:r w:rsidR="0011735E">
        <w:rPr>
          <w:rFonts w:eastAsia="標楷體" w:hint="eastAsia"/>
          <w:kern w:val="0"/>
          <w:sz w:val="28"/>
          <w:szCs w:val="28"/>
          <w:shd w:val="pct15" w:color="auto" w:fill="FFFFFF"/>
        </w:rPr>
        <w:t>8</w:t>
      </w:r>
      <w:r w:rsidR="007E698D" w:rsidRPr="007E698D">
        <w:rPr>
          <w:rFonts w:eastAsia="標楷體" w:hint="eastAsia"/>
          <w:sz w:val="28"/>
          <w:szCs w:val="28"/>
          <w:shd w:val="pct15" w:color="auto" w:fill="FFFFFF"/>
        </w:rPr>
        <w:t>。</w:t>
      </w:r>
    </w:p>
    <w:p w:rsidR="00AE3416" w:rsidRPr="00C17D30" w:rsidRDefault="009E2C90" w:rsidP="003A5455">
      <w:pPr>
        <w:tabs>
          <w:tab w:val="left" w:pos="851"/>
        </w:tabs>
        <w:spacing w:line="560" w:lineRule="exact"/>
        <w:jc w:val="both"/>
        <w:rPr>
          <w:rFonts w:eastAsia="標楷體"/>
          <w:b/>
          <w:kern w:val="0"/>
          <w:sz w:val="28"/>
          <w:szCs w:val="28"/>
        </w:rPr>
      </w:pPr>
      <w:r>
        <w:rPr>
          <w:rFonts w:eastAsia="標楷體" w:hAnsi="標楷體" w:hint="eastAsia"/>
          <w:kern w:val="0"/>
          <w:sz w:val="28"/>
          <w:szCs w:val="28"/>
        </w:rPr>
        <w:t xml:space="preserve">    </w:t>
      </w:r>
      <w:r w:rsidR="00AE3416" w:rsidRPr="00C17D30">
        <w:rPr>
          <w:rFonts w:eastAsia="標楷體" w:hAnsi="標楷體"/>
          <w:b/>
          <w:kern w:val="0"/>
          <w:sz w:val="28"/>
          <w:szCs w:val="28"/>
        </w:rPr>
        <w:t>二、</w:t>
      </w:r>
      <w:r w:rsidR="00E96288">
        <w:rPr>
          <w:rFonts w:eastAsia="標楷體" w:hAnsi="標楷體" w:hint="eastAsia"/>
          <w:b/>
          <w:kern w:val="0"/>
          <w:sz w:val="28"/>
          <w:szCs w:val="28"/>
        </w:rPr>
        <w:t>「</w:t>
      </w:r>
      <w:r w:rsidR="00E96288" w:rsidRPr="00C17D30">
        <w:rPr>
          <w:rFonts w:eastAsia="標楷體" w:hAnsi="標楷體"/>
          <w:b/>
          <w:kern w:val="0"/>
          <w:sz w:val="28"/>
          <w:szCs w:val="28"/>
        </w:rPr>
        <w:t>行為頻率</w:t>
      </w:r>
      <w:r w:rsidR="00E96288">
        <w:rPr>
          <w:rFonts w:eastAsia="標楷體" w:hAnsi="標楷體" w:hint="eastAsia"/>
          <w:b/>
          <w:kern w:val="0"/>
          <w:sz w:val="28"/>
          <w:szCs w:val="28"/>
        </w:rPr>
        <w:t>」所得資料分析</w:t>
      </w:r>
    </w:p>
    <w:p w:rsidR="00AE3416" w:rsidRPr="00CB44A1" w:rsidRDefault="00E4034E" w:rsidP="003A5455">
      <w:pPr>
        <w:tabs>
          <w:tab w:val="left" w:pos="851"/>
        </w:tabs>
        <w:spacing w:line="560" w:lineRule="exact"/>
        <w:ind w:left="1680" w:hangingChars="600" w:hanging="1680"/>
        <w:jc w:val="both"/>
        <w:rPr>
          <w:rFonts w:eastAsia="標楷體"/>
          <w:kern w:val="0"/>
          <w:sz w:val="28"/>
          <w:szCs w:val="28"/>
        </w:rPr>
      </w:pPr>
      <w:r w:rsidRPr="00CB44A1">
        <w:rPr>
          <w:rFonts w:eastAsia="標楷體"/>
          <w:kern w:val="0"/>
          <w:sz w:val="28"/>
          <w:szCs w:val="28"/>
        </w:rPr>
        <w:t xml:space="preserve">      </w:t>
      </w:r>
      <w:r w:rsidR="00AE3416" w:rsidRPr="00CB44A1">
        <w:rPr>
          <w:rFonts w:eastAsia="標楷體" w:hAnsi="標楷體"/>
          <w:kern w:val="0"/>
          <w:sz w:val="28"/>
          <w:szCs w:val="28"/>
        </w:rPr>
        <w:t>（一）項目分析</w:t>
      </w:r>
      <w:r w:rsidR="00EA09D2" w:rsidRPr="00CB44A1">
        <w:rPr>
          <w:rFonts w:eastAsia="標楷體" w:hAnsi="標楷體"/>
          <w:kern w:val="0"/>
          <w:sz w:val="28"/>
          <w:szCs w:val="28"/>
        </w:rPr>
        <w:t>：</w:t>
      </w:r>
      <w:r w:rsidRPr="00CB44A1">
        <w:rPr>
          <w:rFonts w:eastAsia="標楷體" w:hAnsi="標楷體"/>
          <w:kern w:val="0"/>
          <w:sz w:val="28"/>
          <w:szCs w:val="28"/>
        </w:rPr>
        <w:t>與上開</w:t>
      </w:r>
      <w:r w:rsidR="00E96288">
        <w:rPr>
          <w:rFonts w:eastAsia="標楷體" w:hAnsi="標楷體" w:hint="eastAsia"/>
          <w:kern w:val="0"/>
          <w:sz w:val="28"/>
          <w:szCs w:val="28"/>
        </w:rPr>
        <w:t>「</w:t>
      </w:r>
      <w:r w:rsidR="00E96288" w:rsidRPr="00CB44A1">
        <w:rPr>
          <w:rFonts w:eastAsia="標楷體" w:hAnsi="標楷體"/>
          <w:kern w:val="0"/>
          <w:sz w:val="28"/>
          <w:szCs w:val="28"/>
        </w:rPr>
        <w:t>重要程度</w:t>
      </w:r>
      <w:r w:rsidR="00E96288">
        <w:rPr>
          <w:rFonts w:eastAsia="標楷體" w:hAnsi="標楷體" w:hint="eastAsia"/>
          <w:kern w:val="0"/>
          <w:sz w:val="28"/>
          <w:szCs w:val="28"/>
        </w:rPr>
        <w:t>」</w:t>
      </w:r>
      <w:r w:rsidRPr="00CB44A1">
        <w:rPr>
          <w:rFonts w:eastAsia="標楷體" w:hAnsi="標楷體"/>
          <w:kern w:val="0"/>
          <w:sz w:val="28"/>
          <w:szCs w:val="28"/>
        </w:rPr>
        <w:t>之</w:t>
      </w:r>
      <w:r w:rsidR="00EA09D2" w:rsidRPr="00CB44A1">
        <w:rPr>
          <w:rFonts w:eastAsia="標楷體" w:hAnsi="標楷體"/>
          <w:kern w:val="0"/>
          <w:sz w:val="28"/>
          <w:szCs w:val="28"/>
        </w:rPr>
        <w:t>項目分析</w:t>
      </w:r>
      <w:r w:rsidRPr="00CB44A1">
        <w:rPr>
          <w:rFonts w:eastAsia="標楷體" w:hAnsi="標楷體"/>
          <w:kern w:val="0"/>
          <w:sz w:val="28"/>
          <w:szCs w:val="28"/>
        </w:rPr>
        <w:t>標準相同</w:t>
      </w:r>
      <w:r w:rsidR="00EA09D2" w:rsidRPr="00CB44A1">
        <w:rPr>
          <w:rFonts w:eastAsia="標楷體" w:hAnsi="標楷體"/>
          <w:kern w:val="0"/>
          <w:sz w:val="28"/>
          <w:szCs w:val="28"/>
        </w:rPr>
        <w:t>，以</w:t>
      </w:r>
      <w:r w:rsidR="00E96288">
        <w:rPr>
          <w:rFonts w:eastAsia="標楷體" w:hAnsi="標楷體" w:hint="eastAsia"/>
          <w:kern w:val="0"/>
          <w:sz w:val="28"/>
          <w:szCs w:val="28"/>
        </w:rPr>
        <w:t>「</w:t>
      </w:r>
      <w:r w:rsidR="00E96288" w:rsidRPr="00CB44A1">
        <w:rPr>
          <w:rFonts w:eastAsia="標楷體" w:hAnsi="標楷體"/>
          <w:kern w:val="0"/>
          <w:sz w:val="28"/>
          <w:szCs w:val="28"/>
        </w:rPr>
        <w:t>平均數</w:t>
      </w:r>
      <w:r w:rsidR="00E96288">
        <w:rPr>
          <w:rFonts w:eastAsia="標楷體" w:hAnsi="標楷體" w:hint="eastAsia"/>
          <w:kern w:val="0"/>
          <w:sz w:val="28"/>
          <w:szCs w:val="28"/>
        </w:rPr>
        <w:t>」</w:t>
      </w:r>
      <w:r w:rsidR="00EA09D2" w:rsidRPr="00CB44A1">
        <w:rPr>
          <w:rFonts w:eastAsia="標楷體" w:hAnsi="標楷體"/>
          <w:kern w:val="0"/>
          <w:sz w:val="28"/>
          <w:szCs w:val="28"/>
        </w:rPr>
        <w:t>、</w:t>
      </w:r>
      <w:r w:rsidR="00E96288">
        <w:rPr>
          <w:rFonts w:eastAsia="標楷體" w:hAnsi="標楷體" w:hint="eastAsia"/>
          <w:kern w:val="0"/>
          <w:sz w:val="28"/>
          <w:szCs w:val="28"/>
        </w:rPr>
        <w:t>「</w:t>
      </w:r>
      <w:r w:rsidR="00E96288" w:rsidRPr="00CB44A1">
        <w:rPr>
          <w:rFonts w:eastAsia="標楷體" w:hAnsi="標楷體"/>
          <w:kern w:val="0"/>
          <w:sz w:val="28"/>
          <w:szCs w:val="28"/>
        </w:rPr>
        <w:t>標準差</w:t>
      </w:r>
      <w:r w:rsidR="00E96288">
        <w:rPr>
          <w:rFonts w:eastAsia="標楷體" w:hAnsi="標楷體" w:hint="eastAsia"/>
          <w:kern w:val="0"/>
          <w:sz w:val="28"/>
          <w:szCs w:val="28"/>
        </w:rPr>
        <w:t>」</w:t>
      </w:r>
      <w:r w:rsidR="00EA09D2" w:rsidRPr="00CB44A1">
        <w:rPr>
          <w:rFonts w:eastAsia="標楷體" w:hAnsi="標楷體"/>
          <w:kern w:val="0"/>
          <w:sz w:val="28"/>
          <w:szCs w:val="28"/>
        </w:rPr>
        <w:t>、</w:t>
      </w:r>
      <w:r w:rsidR="00E96288">
        <w:rPr>
          <w:rFonts w:eastAsia="標楷體" w:hAnsi="標楷體" w:hint="eastAsia"/>
          <w:kern w:val="0"/>
          <w:sz w:val="28"/>
          <w:szCs w:val="28"/>
        </w:rPr>
        <w:t>「</w:t>
      </w:r>
      <w:r w:rsidR="00E96288" w:rsidRPr="00CB44A1">
        <w:rPr>
          <w:rFonts w:eastAsia="標楷體" w:hAnsi="標楷體"/>
          <w:kern w:val="0"/>
          <w:sz w:val="28"/>
          <w:szCs w:val="28"/>
        </w:rPr>
        <w:t>偏態</w:t>
      </w:r>
      <w:r w:rsidR="00E96288">
        <w:rPr>
          <w:rFonts w:eastAsia="標楷體" w:hAnsi="標楷體" w:hint="eastAsia"/>
          <w:kern w:val="0"/>
          <w:sz w:val="28"/>
          <w:szCs w:val="28"/>
        </w:rPr>
        <w:t>係數」</w:t>
      </w:r>
      <w:r w:rsidRPr="00CB44A1">
        <w:rPr>
          <w:rFonts w:eastAsia="標楷體" w:hAnsi="標楷體"/>
          <w:kern w:val="0"/>
          <w:sz w:val="28"/>
          <w:szCs w:val="28"/>
        </w:rPr>
        <w:t>及</w:t>
      </w:r>
      <w:r w:rsidR="00E96288">
        <w:rPr>
          <w:rFonts w:eastAsia="標楷體" w:hAnsi="標楷體" w:hint="eastAsia"/>
          <w:kern w:val="0"/>
          <w:sz w:val="28"/>
          <w:szCs w:val="28"/>
        </w:rPr>
        <w:t>「</w:t>
      </w:r>
      <w:r w:rsidR="00E96288" w:rsidRPr="00CB44A1">
        <w:rPr>
          <w:rFonts w:eastAsia="標楷體" w:hAnsi="標楷體"/>
          <w:kern w:val="0"/>
          <w:sz w:val="28"/>
          <w:szCs w:val="28"/>
        </w:rPr>
        <w:t>相關係</w:t>
      </w:r>
      <w:r w:rsidR="00E96288">
        <w:rPr>
          <w:rFonts w:eastAsia="標楷體" w:hAnsi="標楷體" w:hint="eastAsia"/>
          <w:kern w:val="0"/>
          <w:sz w:val="28"/>
          <w:szCs w:val="28"/>
        </w:rPr>
        <w:t>數」</w:t>
      </w:r>
      <w:r w:rsidR="002F1FF4">
        <w:rPr>
          <w:rFonts w:eastAsia="標楷體" w:hAnsi="標楷體" w:hint="eastAsia"/>
          <w:kern w:val="0"/>
          <w:sz w:val="28"/>
          <w:szCs w:val="28"/>
        </w:rPr>
        <w:t>作</w:t>
      </w:r>
      <w:r w:rsidRPr="00CB44A1">
        <w:rPr>
          <w:rFonts w:eastAsia="標楷體" w:hAnsi="標楷體"/>
          <w:kern w:val="0"/>
          <w:sz w:val="28"/>
          <w:szCs w:val="28"/>
        </w:rPr>
        <w:t>為</w:t>
      </w:r>
      <w:proofErr w:type="gramStart"/>
      <w:r w:rsidRPr="00CB44A1">
        <w:rPr>
          <w:rFonts w:eastAsia="標楷體" w:hAnsi="標楷體"/>
          <w:kern w:val="0"/>
          <w:sz w:val="28"/>
          <w:szCs w:val="28"/>
        </w:rPr>
        <w:t>檢驗題項之</w:t>
      </w:r>
      <w:proofErr w:type="gramEnd"/>
      <w:r w:rsidRPr="00CB44A1">
        <w:rPr>
          <w:rFonts w:eastAsia="標楷體" w:hAnsi="標楷體"/>
          <w:kern w:val="0"/>
          <w:sz w:val="28"/>
          <w:szCs w:val="28"/>
        </w:rPr>
        <w:t>方式</w:t>
      </w:r>
      <w:r w:rsidR="00EA09D2" w:rsidRPr="00CB44A1">
        <w:rPr>
          <w:rFonts w:eastAsia="標楷體" w:hAnsi="標楷體"/>
          <w:kern w:val="0"/>
          <w:sz w:val="28"/>
          <w:szCs w:val="28"/>
        </w:rPr>
        <w:t>。經檢視各項數</w:t>
      </w:r>
      <w:r w:rsidR="0036520A" w:rsidRPr="00CB44A1">
        <w:rPr>
          <w:rFonts w:eastAsia="標楷體" w:hAnsi="標楷體"/>
          <w:kern w:val="0"/>
          <w:sz w:val="28"/>
          <w:szCs w:val="28"/>
        </w:rPr>
        <w:t>值</w:t>
      </w:r>
      <w:r w:rsidR="00EA09D2" w:rsidRPr="00CB44A1">
        <w:rPr>
          <w:rFonts w:eastAsia="標楷體" w:hAnsi="標楷體"/>
          <w:kern w:val="0"/>
          <w:sz w:val="28"/>
          <w:szCs w:val="28"/>
        </w:rPr>
        <w:t>，除第</w:t>
      </w:r>
      <w:r w:rsidR="00EA09D2" w:rsidRPr="00CB44A1">
        <w:rPr>
          <w:rFonts w:eastAsia="標楷體"/>
          <w:kern w:val="0"/>
          <w:sz w:val="28"/>
          <w:szCs w:val="28"/>
        </w:rPr>
        <w:t>3</w:t>
      </w:r>
      <w:r w:rsidR="00EA09D2" w:rsidRPr="00CB44A1">
        <w:rPr>
          <w:rFonts w:eastAsia="標楷體" w:hAnsi="標楷體"/>
          <w:kern w:val="0"/>
          <w:sz w:val="28"/>
          <w:szCs w:val="28"/>
        </w:rPr>
        <w:t>題、</w:t>
      </w:r>
      <w:r w:rsidR="00EA09D2" w:rsidRPr="00CB44A1">
        <w:rPr>
          <w:rFonts w:eastAsia="標楷體" w:hAnsi="標楷體"/>
          <w:kern w:val="0"/>
          <w:sz w:val="28"/>
          <w:szCs w:val="28"/>
        </w:rPr>
        <w:lastRenderedPageBreak/>
        <w:t>第</w:t>
      </w:r>
      <w:r w:rsidR="00EA09D2" w:rsidRPr="00CB44A1">
        <w:rPr>
          <w:rFonts w:eastAsia="標楷體"/>
          <w:kern w:val="0"/>
          <w:sz w:val="28"/>
          <w:szCs w:val="28"/>
        </w:rPr>
        <w:t>16</w:t>
      </w:r>
      <w:r w:rsidR="00EA09D2" w:rsidRPr="00CB44A1">
        <w:rPr>
          <w:rFonts w:eastAsia="標楷體" w:hAnsi="標楷體"/>
          <w:kern w:val="0"/>
          <w:sz w:val="28"/>
          <w:szCs w:val="28"/>
        </w:rPr>
        <w:t>題、第</w:t>
      </w:r>
      <w:r w:rsidR="00EA09D2" w:rsidRPr="00CB44A1">
        <w:rPr>
          <w:rFonts w:eastAsia="標楷體"/>
          <w:kern w:val="0"/>
          <w:sz w:val="28"/>
          <w:szCs w:val="28"/>
        </w:rPr>
        <w:t>45</w:t>
      </w:r>
      <w:r w:rsidR="00EA09D2" w:rsidRPr="00CB44A1">
        <w:rPr>
          <w:rFonts w:eastAsia="標楷體" w:hAnsi="標楷體"/>
          <w:kern w:val="0"/>
          <w:sz w:val="28"/>
          <w:szCs w:val="28"/>
        </w:rPr>
        <w:t>題不符上開標準</w:t>
      </w:r>
      <w:r w:rsidR="00EA09D2" w:rsidRPr="00CB44A1">
        <w:rPr>
          <w:rFonts w:eastAsia="標楷體"/>
          <w:kern w:val="0"/>
          <w:sz w:val="28"/>
          <w:szCs w:val="28"/>
        </w:rPr>
        <w:t>2</w:t>
      </w:r>
      <w:r w:rsidR="00EA09D2" w:rsidRPr="00CB44A1">
        <w:rPr>
          <w:rFonts w:eastAsia="標楷體" w:hAnsi="標楷體"/>
          <w:kern w:val="0"/>
          <w:sz w:val="28"/>
          <w:szCs w:val="28"/>
        </w:rPr>
        <w:t>項外，其餘</w:t>
      </w:r>
      <w:r w:rsidR="00EA09D2" w:rsidRPr="00CB44A1">
        <w:rPr>
          <w:rFonts w:eastAsia="標楷體"/>
          <w:kern w:val="0"/>
          <w:sz w:val="28"/>
          <w:szCs w:val="28"/>
        </w:rPr>
        <w:t>52</w:t>
      </w:r>
      <w:r w:rsidR="00EA09D2" w:rsidRPr="00CB44A1">
        <w:rPr>
          <w:rFonts w:eastAsia="標楷體" w:hAnsi="標楷體"/>
          <w:kern w:val="0"/>
          <w:sz w:val="28"/>
          <w:szCs w:val="28"/>
        </w:rPr>
        <w:t>題均符合標準，</w:t>
      </w:r>
      <w:proofErr w:type="gramStart"/>
      <w:r w:rsidR="00EA09D2" w:rsidRPr="00CB44A1">
        <w:rPr>
          <w:rFonts w:eastAsia="標楷體" w:hAnsi="標楷體"/>
          <w:kern w:val="0"/>
          <w:sz w:val="28"/>
          <w:szCs w:val="28"/>
        </w:rPr>
        <w:t>爰</w:t>
      </w:r>
      <w:proofErr w:type="gramEnd"/>
      <w:r w:rsidR="00EA09D2" w:rsidRPr="00CB44A1">
        <w:rPr>
          <w:rFonts w:eastAsia="標楷體" w:hAnsi="標楷體"/>
          <w:kern w:val="0"/>
          <w:sz w:val="28"/>
          <w:szCs w:val="28"/>
        </w:rPr>
        <w:t>刪除上開</w:t>
      </w:r>
      <w:r w:rsidR="00EA09D2" w:rsidRPr="00CB44A1">
        <w:rPr>
          <w:rFonts w:eastAsia="標楷體"/>
          <w:kern w:val="0"/>
          <w:sz w:val="28"/>
          <w:szCs w:val="28"/>
        </w:rPr>
        <w:t>3</w:t>
      </w:r>
      <w:r w:rsidR="00EA09D2" w:rsidRPr="00CB44A1">
        <w:rPr>
          <w:rFonts w:eastAsia="標楷體" w:hAnsi="標楷體"/>
          <w:kern w:val="0"/>
          <w:sz w:val="28"/>
          <w:szCs w:val="28"/>
        </w:rPr>
        <w:t>題，</w:t>
      </w:r>
      <w:r w:rsidR="0036520A" w:rsidRPr="00CB44A1">
        <w:rPr>
          <w:rFonts w:eastAsia="標楷體" w:hAnsi="標楷體"/>
          <w:kern w:val="0"/>
          <w:sz w:val="28"/>
          <w:szCs w:val="28"/>
        </w:rPr>
        <w:t>各項數值</w:t>
      </w:r>
      <w:r w:rsidR="00EA09D2" w:rsidRPr="00CB44A1">
        <w:rPr>
          <w:rFonts w:eastAsia="標楷體" w:hAnsi="標楷體"/>
          <w:kern w:val="0"/>
          <w:sz w:val="28"/>
          <w:szCs w:val="28"/>
        </w:rPr>
        <w:t>如</w:t>
      </w:r>
      <w:r w:rsidR="00EA09D2" w:rsidRPr="00CB44A1">
        <w:rPr>
          <w:rFonts w:eastAsia="標楷體" w:hAnsi="標楷體"/>
          <w:kern w:val="0"/>
          <w:sz w:val="28"/>
          <w:szCs w:val="28"/>
          <w:shd w:val="pct15" w:color="auto" w:fill="FFFFFF"/>
        </w:rPr>
        <w:t>附</w:t>
      </w:r>
      <w:r w:rsidRPr="00CB44A1">
        <w:rPr>
          <w:rFonts w:eastAsia="標楷體" w:hAnsi="標楷體"/>
          <w:kern w:val="0"/>
          <w:sz w:val="28"/>
          <w:szCs w:val="28"/>
          <w:shd w:val="pct15" w:color="auto" w:fill="FFFFFF"/>
        </w:rPr>
        <w:t>錄</w:t>
      </w:r>
      <w:r w:rsidR="00E02FDF">
        <w:rPr>
          <w:rFonts w:eastAsia="標楷體" w:hint="eastAsia"/>
          <w:kern w:val="0"/>
          <w:sz w:val="28"/>
          <w:szCs w:val="28"/>
          <w:shd w:val="pct15" w:color="auto" w:fill="FFFFFF"/>
        </w:rPr>
        <w:t>9</w:t>
      </w:r>
      <w:r w:rsidR="00EA09D2" w:rsidRPr="00CB44A1">
        <w:rPr>
          <w:rFonts w:eastAsia="標楷體" w:hAnsi="標楷體"/>
          <w:kern w:val="0"/>
          <w:sz w:val="28"/>
          <w:szCs w:val="28"/>
        </w:rPr>
        <w:t>。</w:t>
      </w:r>
    </w:p>
    <w:p w:rsidR="00AE3416" w:rsidRPr="00CB44A1" w:rsidRDefault="0036520A" w:rsidP="003A5455">
      <w:pPr>
        <w:tabs>
          <w:tab w:val="left" w:pos="851"/>
        </w:tabs>
        <w:spacing w:line="560" w:lineRule="exact"/>
        <w:ind w:left="1680" w:hangingChars="600" w:hanging="1680"/>
        <w:jc w:val="both"/>
        <w:rPr>
          <w:rFonts w:eastAsia="標楷體"/>
          <w:sz w:val="28"/>
          <w:szCs w:val="28"/>
        </w:rPr>
      </w:pPr>
      <w:r w:rsidRPr="00CB44A1">
        <w:rPr>
          <w:rFonts w:eastAsia="標楷體"/>
          <w:kern w:val="0"/>
          <w:sz w:val="28"/>
          <w:szCs w:val="28"/>
        </w:rPr>
        <w:t xml:space="preserve">    </w:t>
      </w:r>
      <w:r w:rsidR="00CB44A1" w:rsidRPr="00CB44A1">
        <w:rPr>
          <w:rFonts w:eastAsia="標楷體"/>
          <w:kern w:val="0"/>
          <w:sz w:val="28"/>
          <w:szCs w:val="28"/>
        </w:rPr>
        <w:t xml:space="preserve">  </w:t>
      </w:r>
      <w:r w:rsidR="00AE3416" w:rsidRPr="00CB44A1">
        <w:rPr>
          <w:rFonts w:eastAsia="標楷體" w:hAnsi="標楷體"/>
          <w:kern w:val="0"/>
          <w:sz w:val="28"/>
          <w:szCs w:val="28"/>
        </w:rPr>
        <w:t>（二）</w:t>
      </w:r>
      <w:r w:rsidRPr="00CB44A1">
        <w:rPr>
          <w:rFonts w:eastAsia="標楷體"/>
          <w:kern w:val="0"/>
          <w:sz w:val="28"/>
          <w:szCs w:val="28"/>
        </w:rPr>
        <w:t>ANOVA</w:t>
      </w:r>
      <w:r w:rsidRPr="00CB44A1">
        <w:rPr>
          <w:rFonts w:eastAsia="標楷體" w:hAnsi="標楷體"/>
          <w:kern w:val="0"/>
          <w:sz w:val="28"/>
          <w:szCs w:val="28"/>
        </w:rPr>
        <w:t>統計分析：為檢驗此問卷量表是否可以鑑別「高績效」、「一般績效」及「低績效」</w:t>
      </w:r>
      <w:r w:rsidRPr="00CB44A1">
        <w:rPr>
          <w:rFonts w:eastAsia="標楷體"/>
          <w:kern w:val="0"/>
          <w:sz w:val="28"/>
          <w:szCs w:val="28"/>
        </w:rPr>
        <w:t>3</w:t>
      </w:r>
      <w:r w:rsidRPr="00CB44A1">
        <w:rPr>
          <w:rFonts w:eastAsia="標楷體" w:hAnsi="標楷體"/>
          <w:kern w:val="0"/>
          <w:sz w:val="28"/>
          <w:szCs w:val="28"/>
        </w:rPr>
        <w:t>組人員，</w:t>
      </w:r>
      <w:proofErr w:type="gramStart"/>
      <w:r w:rsidRPr="00CB44A1">
        <w:rPr>
          <w:rFonts w:eastAsia="標楷體" w:hAnsi="標楷體"/>
          <w:kern w:val="0"/>
          <w:sz w:val="28"/>
          <w:szCs w:val="28"/>
        </w:rPr>
        <w:t>爰</w:t>
      </w:r>
      <w:proofErr w:type="gramEnd"/>
      <w:r w:rsidRPr="00CB44A1">
        <w:rPr>
          <w:rFonts w:eastAsia="標楷體" w:hAnsi="標楷體"/>
          <w:kern w:val="0"/>
          <w:sz w:val="28"/>
          <w:szCs w:val="28"/>
        </w:rPr>
        <w:t>以所得資料進行</w:t>
      </w:r>
      <w:r w:rsidRPr="00CB44A1">
        <w:rPr>
          <w:rFonts w:eastAsia="標楷體"/>
          <w:kern w:val="0"/>
          <w:sz w:val="28"/>
          <w:szCs w:val="28"/>
        </w:rPr>
        <w:t>ANOVA</w:t>
      </w:r>
      <w:r w:rsidRPr="00CB44A1">
        <w:rPr>
          <w:rFonts w:eastAsia="標楷體" w:hAnsi="標楷體"/>
          <w:kern w:val="0"/>
          <w:sz w:val="28"/>
          <w:szCs w:val="28"/>
        </w:rPr>
        <w:t>統計分析，結果發現除第</w:t>
      </w:r>
      <w:r w:rsidRPr="00CB44A1">
        <w:rPr>
          <w:rFonts w:eastAsia="標楷體"/>
          <w:kern w:val="0"/>
          <w:sz w:val="28"/>
          <w:szCs w:val="28"/>
        </w:rPr>
        <w:t>12</w:t>
      </w:r>
      <w:r w:rsidRPr="00CB44A1">
        <w:rPr>
          <w:rFonts w:eastAsia="標楷體" w:hAnsi="標楷體"/>
          <w:kern w:val="0"/>
          <w:sz w:val="28"/>
          <w:szCs w:val="28"/>
        </w:rPr>
        <w:t>題、第</w:t>
      </w:r>
      <w:r w:rsidRPr="00CB44A1">
        <w:rPr>
          <w:rFonts w:eastAsia="標楷體"/>
          <w:kern w:val="0"/>
          <w:sz w:val="28"/>
          <w:szCs w:val="28"/>
        </w:rPr>
        <w:t>22</w:t>
      </w:r>
      <w:r w:rsidRPr="00CB44A1">
        <w:rPr>
          <w:rFonts w:eastAsia="標楷體" w:hAnsi="標楷體"/>
          <w:kern w:val="0"/>
          <w:sz w:val="28"/>
          <w:szCs w:val="28"/>
        </w:rPr>
        <w:t>題、第</w:t>
      </w:r>
      <w:r w:rsidRPr="00CB44A1">
        <w:rPr>
          <w:rFonts w:eastAsia="標楷體"/>
          <w:kern w:val="0"/>
          <w:sz w:val="28"/>
          <w:szCs w:val="28"/>
        </w:rPr>
        <w:t>23</w:t>
      </w:r>
      <w:r w:rsidRPr="00CB44A1">
        <w:rPr>
          <w:rFonts w:eastAsia="標楷體" w:hAnsi="標楷體"/>
          <w:kern w:val="0"/>
          <w:sz w:val="28"/>
          <w:szCs w:val="28"/>
        </w:rPr>
        <w:t>題、第</w:t>
      </w:r>
      <w:r w:rsidRPr="00CB44A1">
        <w:rPr>
          <w:rFonts w:eastAsia="標楷體"/>
          <w:kern w:val="0"/>
          <w:sz w:val="28"/>
          <w:szCs w:val="28"/>
        </w:rPr>
        <w:t>26</w:t>
      </w:r>
      <w:r w:rsidRPr="00CB44A1">
        <w:rPr>
          <w:rFonts w:eastAsia="標楷體" w:hAnsi="標楷體"/>
          <w:kern w:val="0"/>
          <w:sz w:val="28"/>
          <w:szCs w:val="28"/>
        </w:rPr>
        <w:t>題、第</w:t>
      </w:r>
      <w:r w:rsidRPr="00CB44A1">
        <w:rPr>
          <w:rFonts w:eastAsia="標楷體"/>
          <w:kern w:val="0"/>
          <w:sz w:val="28"/>
          <w:szCs w:val="28"/>
        </w:rPr>
        <w:t>29</w:t>
      </w:r>
      <w:r w:rsidRPr="00CB44A1">
        <w:rPr>
          <w:rFonts w:eastAsia="標楷體" w:hAnsi="標楷體"/>
          <w:kern w:val="0"/>
          <w:sz w:val="28"/>
          <w:szCs w:val="28"/>
        </w:rPr>
        <w:t>題及第</w:t>
      </w:r>
      <w:r w:rsidRPr="00CB44A1">
        <w:rPr>
          <w:rFonts w:eastAsia="標楷體"/>
          <w:kern w:val="0"/>
          <w:sz w:val="28"/>
          <w:szCs w:val="28"/>
        </w:rPr>
        <w:t>30</w:t>
      </w:r>
      <w:r w:rsidRPr="00CB44A1">
        <w:rPr>
          <w:rFonts w:eastAsia="標楷體" w:hAnsi="標楷體"/>
          <w:kern w:val="0"/>
          <w:sz w:val="28"/>
          <w:szCs w:val="28"/>
        </w:rPr>
        <w:t>題等</w:t>
      </w:r>
      <w:r w:rsidRPr="00CB44A1">
        <w:rPr>
          <w:rFonts w:eastAsia="標楷體"/>
          <w:kern w:val="0"/>
          <w:sz w:val="28"/>
          <w:szCs w:val="28"/>
        </w:rPr>
        <w:t>6</w:t>
      </w:r>
      <w:proofErr w:type="gramStart"/>
      <w:r w:rsidRPr="00CB44A1">
        <w:rPr>
          <w:rFonts w:eastAsia="標楷體" w:hAnsi="標楷體"/>
          <w:kern w:val="0"/>
          <w:sz w:val="28"/>
          <w:szCs w:val="28"/>
        </w:rPr>
        <w:t>問項外</w:t>
      </w:r>
      <w:proofErr w:type="gramEnd"/>
      <w:r w:rsidRPr="00CB44A1">
        <w:rPr>
          <w:rFonts w:eastAsia="標楷體" w:hAnsi="標楷體"/>
          <w:kern w:val="0"/>
          <w:sz w:val="28"/>
          <w:szCs w:val="28"/>
        </w:rPr>
        <w:t>，</w:t>
      </w:r>
      <w:r w:rsidRPr="00CB44A1">
        <w:rPr>
          <w:rFonts w:eastAsia="標楷體"/>
          <w:kern w:val="0"/>
          <w:sz w:val="28"/>
          <w:szCs w:val="28"/>
        </w:rPr>
        <w:t>3</w:t>
      </w:r>
      <w:r w:rsidRPr="00CB44A1">
        <w:rPr>
          <w:rFonts w:eastAsia="標楷體" w:hAnsi="標楷體"/>
          <w:kern w:val="0"/>
          <w:sz w:val="28"/>
          <w:szCs w:val="28"/>
        </w:rPr>
        <w:t>組人員在</w:t>
      </w:r>
      <w:r w:rsidRPr="00CB44A1">
        <w:rPr>
          <w:rFonts w:eastAsia="標楷體"/>
          <w:kern w:val="0"/>
          <w:sz w:val="28"/>
          <w:szCs w:val="28"/>
        </w:rPr>
        <w:t>46</w:t>
      </w:r>
      <w:proofErr w:type="gramStart"/>
      <w:r w:rsidRPr="00CB44A1">
        <w:rPr>
          <w:rFonts w:eastAsia="標楷體" w:hAnsi="標楷體"/>
          <w:kern w:val="0"/>
          <w:sz w:val="28"/>
          <w:szCs w:val="28"/>
        </w:rPr>
        <w:t>題問</w:t>
      </w:r>
      <w:proofErr w:type="gramEnd"/>
      <w:r w:rsidRPr="00CB44A1">
        <w:rPr>
          <w:rFonts w:eastAsia="標楷體" w:hAnsi="標楷體"/>
          <w:kern w:val="0"/>
          <w:sz w:val="28"/>
          <w:szCs w:val="28"/>
        </w:rPr>
        <w:t>項中均具有顯著差異</w:t>
      </w:r>
      <w:r w:rsidR="00227750">
        <w:rPr>
          <w:rFonts w:eastAsia="標楷體" w:hAnsi="標楷體" w:hint="eastAsia"/>
          <w:kern w:val="0"/>
          <w:sz w:val="28"/>
          <w:szCs w:val="28"/>
        </w:rPr>
        <w:t>，</w:t>
      </w:r>
      <w:r w:rsidR="00CB44A1" w:rsidRPr="00CB44A1">
        <w:rPr>
          <w:rFonts w:eastAsia="標楷體" w:hAnsi="標楷體"/>
          <w:kern w:val="0"/>
          <w:sz w:val="28"/>
          <w:szCs w:val="28"/>
        </w:rPr>
        <w:t>相關結果如</w:t>
      </w:r>
      <w:r w:rsidR="00CB44A1" w:rsidRPr="00852C09">
        <w:rPr>
          <w:rFonts w:eastAsia="標楷體" w:hAnsi="標楷體"/>
          <w:kern w:val="0"/>
          <w:sz w:val="28"/>
          <w:szCs w:val="28"/>
          <w:shd w:val="pct15" w:color="auto" w:fill="FFFFFF"/>
        </w:rPr>
        <w:t>附錄</w:t>
      </w:r>
      <w:r w:rsidR="00E02FDF">
        <w:rPr>
          <w:rFonts w:eastAsia="標楷體" w:hint="eastAsia"/>
          <w:kern w:val="0"/>
          <w:sz w:val="28"/>
          <w:szCs w:val="28"/>
          <w:shd w:val="pct15" w:color="auto" w:fill="FFFFFF"/>
        </w:rPr>
        <w:t>10</w:t>
      </w:r>
      <w:r w:rsidRPr="00CB44A1">
        <w:rPr>
          <w:rFonts w:eastAsia="標楷體" w:hAnsi="標楷體"/>
          <w:kern w:val="0"/>
          <w:sz w:val="28"/>
          <w:szCs w:val="28"/>
        </w:rPr>
        <w:t>。此結果顯示本問卷量表對於不同績效人員，確實具有區辨能力</w:t>
      </w:r>
      <w:r w:rsidR="00852C09">
        <w:rPr>
          <w:rFonts w:eastAsia="標楷體" w:hAnsi="標楷體" w:hint="eastAsia"/>
          <w:kern w:val="0"/>
          <w:sz w:val="28"/>
          <w:szCs w:val="28"/>
        </w:rPr>
        <w:t>。</w:t>
      </w:r>
    </w:p>
    <w:p w:rsidR="0036520A" w:rsidRDefault="00CB44A1" w:rsidP="003A5455">
      <w:pPr>
        <w:tabs>
          <w:tab w:val="left" w:pos="851"/>
        </w:tabs>
        <w:spacing w:line="560" w:lineRule="exact"/>
        <w:ind w:left="1680" w:hangingChars="600" w:hanging="1680"/>
        <w:jc w:val="both"/>
        <w:rPr>
          <w:rFonts w:eastAsia="標楷體" w:hAnsi="標楷體"/>
          <w:kern w:val="0"/>
          <w:sz w:val="28"/>
          <w:szCs w:val="28"/>
        </w:rPr>
      </w:pPr>
      <w:r w:rsidRPr="00852C09">
        <w:rPr>
          <w:rFonts w:eastAsia="標楷體"/>
          <w:kern w:val="0"/>
          <w:sz w:val="28"/>
          <w:szCs w:val="28"/>
        </w:rPr>
        <w:t xml:space="preserve">      </w:t>
      </w:r>
      <w:r w:rsidR="0036520A" w:rsidRPr="00852C09">
        <w:rPr>
          <w:rFonts w:eastAsia="標楷體" w:hAnsi="標楷體"/>
          <w:kern w:val="0"/>
          <w:sz w:val="28"/>
          <w:szCs w:val="28"/>
        </w:rPr>
        <w:t>（</w:t>
      </w:r>
      <w:r w:rsidRPr="00852C09">
        <w:rPr>
          <w:rFonts w:eastAsia="標楷體" w:hAnsi="標楷體"/>
          <w:kern w:val="0"/>
          <w:sz w:val="28"/>
          <w:szCs w:val="28"/>
        </w:rPr>
        <w:t>三</w:t>
      </w:r>
      <w:r w:rsidR="0036520A" w:rsidRPr="00852C09">
        <w:rPr>
          <w:rFonts w:eastAsia="標楷體" w:hAnsi="標楷體"/>
          <w:kern w:val="0"/>
          <w:sz w:val="28"/>
          <w:szCs w:val="28"/>
        </w:rPr>
        <w:t>）</w:t>
      </w:r>
      <w:r w:rsidRPr="00E14CF1">
        <w:rPr>
          <w:rFonts w:eastAsia="標楷體" w:hAnsi="標楷體"/>
          <w:kern w:val="0"/>
          <w:sz w:val="28"/>
          <w:szCs w:val="28"/>
        </w:rPr>
        <w:t>Post Hoc</w:t>
      </w:r>
      <w:r w:rsidR="00EE3B7F" w:rsidRPr="00E14CF1">
        <w:rPr>
          <w:rFonts w:eastAsia="標楷體" w:hAnsi="標楷體"/>
          <w:kern w:val="0"/>
          <w:sz w:val="28"/>
          <w:szCs w:val="28"/>
        </w:rPr>
        <w:t>檢定</w:t>
      </w:r>
      <w:r w:rsidR="0036520A" w:rsidRPr="00E14CF1">
        <w:rPr>
          <w:rFonts w:eastAsia="標楷體" w:hAnsi="標楷體"/>
          <w:kern w:val="0"/>
          <w:sz w:val="28"/>
          <w:szCs w:val="28"/>
        </w:rPr>
        <w:t>分析</w:t>
      </w:r>
      <w:proofErr w:type="spellStart"/>
      <w:r w:rsidRPr="00E14CF1">
        <w:rPr>
          <w:rFonts w:eastAsia="標楷體" w:hAnsi="標楷體"/>
          <w:kern w:val="0"/>
          <w:sz w:val="28"/>
          <w:szCs w:val="28"/>
        </w:rPr>
        <w:t>Scheffe</w:t>
      </w:r>
      <w:proofErr w:type="spellEnd"/>
      <w:r w:rsidRPr="00E14CF1">
        <w:rPr>
          <w:rFonts w:eastAsia="標楷體" w:hAnsi="標楷體"/>
          <w:kern w:val="0"/>
          <w:sz w:val="28"/>
          <w:szCs w:val="28"/>
        </w:rPr>
        <w:t>法</w:t>
      </w:r>
      <w:r w:rsidR="00852C09" w:rsidRPr="00E14CF1">
        <w:rPr>
          <w:rFonts w:eastAsia="標楷體" w:hAnsi="標楷體"/>
          <w:kern w:val="0"/>
          <w:sz w:val="28"/>
          <w:szCs w:val="28"/>
        </w:rPr>
        <w:t>：</w:t>
      </w:r>
      <w:r w:rsidR="00E14CF1" w:rsidRPr="00E14CF1">
        <w:rPr>
          <w:rFonts w:eastAsia="標楷體" w:hAnsi="標楷體" w:hint="eastAsia"/>
          <w:kern w:val="0"/>
          <w:sz w:val="28"/>
          <w:szCs w:val="28"/>
        </w:rPr>
        <w:t>進一步進行高、低績效組事後比較，</w:t>
      </w:r>
      <w:r w:rsidR="003C7744">
        <w:rPr>
          <w:rFonts w:eastAsia="標楷體" w:hAnsi="標楷體" w:hint="eastAsia"/>
          <w:kern w:val="0"/>
          <w:sz w:val="28"/>
          <w:szCs w:val="28"/>
        </w:rPr>
        <w:t>以確實得知哪</w:t>
      </w:r>
      <w:proofErr w:type="gramStart"/>
      <w:r w:rsidR="003C7744">
        <w:rPr>
          <w:rFonts w:eastAsia="標楷體" w:hAnsi="標楷體" w:hint="eastAsia"/>
          <w:kern w:val="0"/>
          <w:sz w:val="28"/>
          <w:szCs w:val="28"/>
        </w:rPr>
        <w:t>些題項</w:t>
      </w:r>
      <w:proofErr w:type="gramEnd"/>
      <w:r w:rsidR="003C7744">
        <w:rPr>
          <w:rFonts w:eastAsia="標楷體" w:hAnsi="標楷體" w:hint="eastAsia"/>
          <w:kern w:val="0"/>
          <w:sz w:val="28"/>
          <w:szCs w:val="28"/>
        </w:rPr>
        <w:t>高績效組得分平均差異高於低績效組。經事後比較結果發現，</w:t>
      </w:r>
      <w:r w:rsidR="0025120D">
        <w:rPr>
          <w:rFonts w:eastAsia="標楷體" w:hAnsi="標楷體" w:hint="eastAsia"/>
          <w:kern w:val="0"/>
          <w:sz w:val="28"/>
          <w:szCs w:val="28"/>
        </w:rPr>
        <w:t>第</w:t>
      </w:r>
      <w:r w:rsidR="0025120D">
        <w:rPr>
          <w:rFonts w:eastAsia="標楷體" w:hAnsi="標楷體" w:hint="eastAsia"/>
          <w:kern w:val="0"/>
          <w:sz w:val="28"/>
          <w:szCs w:val="28"/>
        </w:rPr>
        <w:t>1</w:t>
      </w:r>
      <w:r w:rsidR="0025120D">
        <w:rPr>
          <w:rFonts w:eastAsia="標楷體" w:hAnsi="標楷體" w:hint="eastAsia"/>
          <w:kern w:val="0"/>
          <w:sz w:val="28"/>
          <w:szCs w:val="28"/>
        </w:rPr>
        <w:t>、</w:t>
      </w:r>
      <w:r w:rsidR="0025120D">
        <w:rPr>
          <w:rFonts w:eastAsia="標楷體" w:hAnsi="標楷體" w:hint="eastAsia"/>
          <w:kern w:val="0"/>
          <w:sz w:val="28"/>
          <w:szCs w:val="28"/>
        </w:rPr>
        <w:t>2</w:t>
      </w:r>
      <w:r w:rsidR="0025120D">
        <w:rPr>
          <w:rFonts w:eastAsia="標楷體" w:hAnsi="標楷體" w:hint="eastAsia"/>
          <w:kern w:val="0"/>
          <w:sz w:val="28"/>
          <w:szCs w:val="28"/>
        </w:rPr>
        <w:t>、</w:t>
      </w:r>
      <w:r w:rsidR="0025120D">
        <w:rPr>
          <w:rFonts w:eastAsia="標楷體" w:hAnsi="標楷體" w:hint="eastAsia"/>
          <w:kern w:val="0"/>
          <w:sz w:val="28"/>
          <w:szCs w:val="28"/>
        </w:rPr>
        <w:t>6</w:t>
      </w:r>
      <w:r w:rsidR="0025120D">
        <w:rPr>
          <w:rFonts w:eastAsia="標楷體" w:hAnsi="標楷體" w:hint="eastAsia"/>
          <w:kern w:val="0"/>
          <w:sz w:val="28"/>
          <w:szCs w:val="28"/>
        </w:rPr>
        <w:t>、</w:t>
      </w:r>
      <w:r w:rsidR="0025120D">
        <w:rPr>
          <w:rFonts w:eastAsia="標楷體" w:hAnsi="標楷體" w:hint="eastAsia"/>
          <w:kern w:val="0"/>
          <w:sz w:val="28"/>
          <w:szCs w:val="28"/>
        </w:rPr>
        <w:t>7</w:t>
      </w:r>
      <w:r w:rsidR="0025120D">
        <w:rPr>
          <w:rFonts w:eastAsia="標楷體" w:hAnsi="標楷體" w:hint="eastAsia"/>
          <w:kern w:val="0"/>
          <w:sz w:val="28"/>
          <w:szCs w:val="28"/>
        </w:rPr>
        <w:t>、</w:t>
      </w:r>
      <w:r w:rsidR="0025120D">
        <w:rPr>
          <w:rFonts w:eastAsia="標楷體" w:hAnsi="標楷體" w:hint="eastAsia"/>
          <w:kern w:val="0"/>
          <w:sz w:val="28"/>
          <w:szCs w:val="28"/>
        </w:rPr>
        <w:t>8</w:t>
      </w:r>
      <w:r w:rsidR="0025120D">
        <w:rPr>
          <w:rFonts w:eastAsia="標楷體" w:hAnsi="標楷體" w:hint="eastAsia"/>
          <w:kern w:val="0"/>
          <w:sz w:val="28"/>
          <w:szCs w:val="28"/>
        </w:rPr>
        <w:t>、</w:t>
      </w:r>
      <w:r w:rsidR="0025120D">
        <w:rPr>
          <w:rFonts w:eastAsia="標楷體" w:hAnsi="標楷體" w:hint="eastAsia"/>
          <w:kern w:val="0"/>
          <w:sz w:val="28"/>
          <w:szCs w:val="28"/>
        </w:rPr>
        <w:t>10</w:t>
      </w:r>
      <w:r w:rsidR="0025120D">
        <w:rPr>
          <w:rFonts w:eastAsia="標楷體" w:hAnsi="標楷體" w:hint="eastAsia"/>
          <w:kern w:val="0"/>
          <w:sz w:val="28"/>
          <w:szCs w:val="28"/>
        </w:rPr>
        <w:t>、</w:t>
      </w:r>
      <w:r w:rsidR="0025120D">
        <w:rPr>
          <w:rFonts w:eastAsia="標楷體" w:hAnsi="標楷體" w:hint="eastAsia"/>
          <w:kern w:val="0"/>
          <w:sz w:val="28"/>
          <w:szCs w:val="28"/>
        </w:rPr>
        <w:t>14</w:t>
      </w:r>
      <w:r w:rsidR="0025120D">
        <w:rPr>
          <w:rFonts w:eastAsia="標楷體" w:hAnsi="標楷體" w:hint="eastAsia"/>
          <w:kern w:val="0"/>
          <w:sz w:val="28"/>
          <w:szCs w:val="28"/>
        </w:rPr>
        <w:t>、</w:t>
      </w:r>
      <w:r w:rsidR="0025120D">
        <w:rPr>
          <w:rFonts w:eastAsia="標楷體" w:hAnsi="標楷體" w:hint="eastAsia"/>
          <w:kern w:val="0"/>
          <w:sz w:val="28"/>
          <w:szCs w:val="28"/>
        </w:rPr>
        <w:t>15</w:t>
      </w:r>
      <w:r w:rsidR="0025120D">
        <w:rPr>
          <w:rFonts w:eastAsia="標楷體" w:hAnsi="標楷體" w:hint="eastAsia"/>
          <w:kern w:val="0"/>
          <w:sz w:val="28"/>
          <w:szCs w:val="28"/>
        </w:rPr>
        <w:t>、</w:t>
      </w:r>
      <w:r w:rsidR="0025120D">
        <w:rPr>
          <w:rFonts w:eastAsia="標楷體" w:hAnsi="標楷體" w:hint="eastAsia"/>
          <w:kern w:val="0"/>
          <w:sz w:val="28"/>
          <w:szCs w:val="28"/>
        </w:rPr>
        <w:t>17</w:t>
      </w:r>
      <w:r w:rsidR="0025120D">
        <w:rPr>
          <w:rFonts w:eastAsia="標楷體" w:hAnsi="標楷體" w:hint="eastAsia"/>
          <w:kern w:val="0"/>
          <w:sz w:val="28"/>
          <w:szCs w:val="28"/>
        </w:rPr>
        <w:t>、</w:t>
      </w:r>
      <w:r w:rsidR="0025120D">
        <w:rPr>
          <w:rFonts w:eastAsia="標楷體" w:hAnsi="標楷體" w:hint="eastAsia"/>
          <w:kern w:val="0"/>
          <w:sz w:val="28"/>
          <w:szCs w:val="28"/>
        </w:rPr>
        <w:t>18</w:t>
      </w:r>
      <w:r w:rsidR="0025120D">
        <w:rPr>
          <w:rFonts w:eastAsia="標楷體" w:hAnsi="標楷體" w:hint="eastAsia"/>
          <w:kern w:val="0"/>
          <w:sz w:val="28"/>
          <w:szCs w:val="28"/>
        </w:rPr>
        <w:t>、</w:t>
      </w:r>
      <w:r w:rsidR="0025120D">
        <w:rPr>
          <w:rFonts w:eastAsia="標楷體" w:hAnsi="標楷體" w:hint="eastAsia"/>
          <w:kern w:val="0"/>
          <w:sz w:val="28"/>
          <w:szCs w:val="28"/>
        </w:rPr>
        <w:t>19</w:t>
      </w:r>
      <w:r w:rsidR="0025120D">
        <w:rPr>
          <w:rFonts w:eastAsia="標楷體" w:hAnsi="標楷體" w:hint="eastAsia"/>
          <w:kern w:val="0"/>
          <w:sz w:val="28"/>
          <w:szCs w:val="28"/>
        </w:rPr>
        <w:t>、</w:t>
      </w:r>
      <w:r w:rsidR="0025120D">
        <w:rPr>
          <w:rFonts w:eastAsia="標楷體" w:hAnsi="標楷體" w:hint="eastAsia"/>
          <w:kern w:val="0"/>
          <w:sz w:val="28"/>
          <w:szCs w:val="28"/>
        </w:rPr>
        <w:t>20</w:t>
      </w:r>
      <w:r w:rsidR="0025120D">
        <w:rPr>
          <w:rFonts w:eastAsia="標楷體" w:hAnsi="標楷體" w:hint="eastAsia"/>
          <w:kern w:val="0"/>
          <w:sz w:val="28"/>
          <w:szCs w:val="28"/>
        </w:rPr>
        <w:t>、</w:t>
      </w:r>
      <w:r w:rsidR="0025120D">
        <w:rPr>
          <w:rFonts w:eastAsia="標楷體" w:hAnsi="標楷體" w:hint="eastAsia"/>
          <w:kern w:val="0"/>
          <w:sz w:val="28"/>
          <w:szCs w:val="28"/>
        </w:rPr>
        <w:t>25</w:t>
      </w:r>
      <w:r w:rsidR="0025120D">
        <w:rPr>
          <w:rFonts w:eastAsia="標楷體" w:hAnsi="標楷體" w:hint="eastAsia"/>
          <w:kern w:val="0"/>
          <w:sz w:val="28"/>
          <w:szCs w:val="28"/>
        </w:rPr>
        <w:t>、</w:t>
      </w:r>
      <w:r w:rsidR="0025120D">
        <w:rPr>
          <w:rFonts w:eastAsia="標楷體" w:hAnsi="標楷體" w:hint="eastAsia"/>
          <w:kern w:val="0"/>
          <w:sz w:val="28"/>
          <w:szCs w:val="28"/>
        </w:rPr>
        <w:t>27</w:t>
      </w:r>
      <w:r w:rsidR="0025120D">
        <w:rPr>
          <w:rFonts w:eastAsia="標楷體" w:hAnsi="標楷體" w:hint="eastAsia"/>
          <w:kern w:val="0"/>
          <w:sz w:val="28"/>
          <w:szCs w:val="28"/>
        </w:rPr>
        <w:t>、</w:t>
      </w:r>
      <w:r w:rsidR="0025120D">
        <w:rPr>
          <w:rFonts w:eastAsia="標楷體" w:hAnsi="標楷體" w:hint="eastAsia"/>
          <w:kern w:val="0"/>
          <w:sz w:val="28"/>
          <w:szCs w:val="28"/>
        </w:rPr>
        <w:t>33</w:t>
      </w:r>
      <w:r w:rsidR="0025120D">
        <w:rPr>
          <w:rFonts w:eastAsia="標楷體" w:hAnsi="標楷體" w:hint="eastAsia"/>
          <w:kern w:val="0"/>
          <w:sz w:val="28"/>
          <w:szCs w:val="28"/>
        </w:rPr>
        <w:t>、</w:t>
      </w:r>
      <w:r w:rsidR="0025120D">
        <w:rPr>
          <w:rFonts w:eastAsia="標楷體" w:hAnsi="標楷體" w:hint="eastAsia"/>
          <w:kern w:val="0"/>
          <w:sz w:val="28"/>
          <w:szCs w:val="28"/>
        </w:rPr>
        <w:t>34</w:t>
      </w:r>
      <w:r w:rsidR="0025120D">
        <w:rPr>
          <w:rFonts w:eastAsia="標楷體" w:hAnsi="標楷體" w:hint="eastAsia"/>
          <w:kern w:val="0"/>
          <w:sz w:val="28"/>
          <w:szCs w:val="28"/>
        </w:rPr>
        <w:t>、</w:t>
      </w:r>
      <w:r w:rsidR="0025120D">
        <w:rPr>
          <w:rFonts w:eastAsia="標楷體" w:hAnsi="標楷體" w:hint="eastAsia"/>
          <w:kern w:val="0"/>
          <w:sz w:val="28"/>
          <w:szCs w:val="28"/>
        </w:rPr>
        <w:t>36</w:t>
      </w:r>
      <w:r w:rsidR="0025120D">
        <w:rPr>
          <w:rFonts w:eastAsia="標楷體" w:hAnsi="標楷體" w:hint="eastAsia"/>
          <w:kern w:val="0"/>
          <w:sz w:val="28"/>
          <w:szCs w:val="28"/>
        </w:rPr>
        <w:t>、</w:t>
      </w:r>
      <w:r w:rsidR="0025120D">
        <w:rPr>
          <w:rFonts w:eastAsia="標楷體" w:hAnsi="標楷體" w:hint="eastAsia"/>
          <w:kern w:val="0"/>
          <w:sz w:val="28"/>
          <w:szCs w:val="28"/>
        </w:rPr>
        <w:t>38</w:t>
      </w:r>
      <w:r w:rsidR="0025120D">
        <w:rPr>
          <w:rFonts w:eastAsia="標楷體" w:hAnsi="標楷體" w:hint="eastAsia"/>
          <w:kern w:val="0"/>
          <w:sz w:val="28"/>
          <w:szCs w:val="28"/>
        </w:rPr>
        <w:t>、</w:t>
      </w:r>
      <w:r w:rsidR="0025120D">
        <w:rPr>
          <w:rFonts w:eastAsia="標楷體" w:hAnsi="標楷體" w:hint="eastAsia"/>
          <w:kern w:val="0"/>
          <w:sz w:val="28"/>
          <w:szCs w:val="28"/>
        </w:rPr>
        <w:t>39</w:t>
      </w:r>
      <w:r w:rsidR="0025120D">
        <w:rPr>
          <w:rFonts w:eastAsia="標楷體" w:hAnsi="標楷體" w:hint="eastAsia"/>
          <w:kern w:val="0"/>
          <w:sz w:val="28"/>
          <w:szCs w:val="28"/>
        </w:rPr>
        <w:t>、</w:t>
      </w:r>
      <w:r w:rsidR="00E96288">
        <w:rPr>
          <w:rFonts w:eastAsia="標楷體" w:hAnsi="標楷體" w:hint="eastAsia"/>
          <w:kern w:val="0"/>
          <w:sz w:val="28"/>
          <w:szCs w:val="28"/>
        </w:rPr>
        <w:t>4</w:t>
      </w:r>
      <w:r w:rsidR="0025120D">
        <w:rPr>
          <w:rFonts w:eastAsia="標楷體" w:hAnsi="標楷體" w:hint="eastAsia"/>
          <w:kern w:val="0"/>
          <w:sz w:val="28"/>
          <w:szCs w:val="28"/>
        </w:rPr>
        <w:t>0</w:t>
      </w:r>
      <w:r w:rsidR="0025120D">
        <w:rPr>
          <w:rFonts w:eastAsia="標楷體" w:hAnsi="標楷體" w:hint="eastAsia"/>
          <w:kern w:val="0"/>
          <w:sz w:val="28"/>
          <w:szCs w:val="28"/>
        </w:rPr>
        <w:t>、</w:t>
      </w:r>
      <w:r w:rsidR="0025120D">
        <w:rPr>
          <w:rFonts w:eastAsia="標楷體" w:hAnsi="標楷體" w:hint="eastAsia"/>
          <w:kern w:val="0"/>
          <w:sz w:val="28"/>
          <w:szCs w:val="28"/>
        </w:rPr>
        <w:t>42</w:t>
      </w:r>
      <w:r w:rsidR="0025120D">
        <w:rPr>
          <w:rFonts w:eastAsia="標楷體" w:hAnsi="標楷體" w:hint="eastAsia"/>
          <w:kern w:val="0"/>
          <w:sz w:val="28"/>
          <w:szCs w:val="28"/>
        </w:rPr>
        <w:t>、</w:t>
      </w:r>
      <w:r w:rsidR="0025120D">
        <w:rPr>
          <w:rFonts w:eastAsia="標楷體" w:hAnsi="標楷體" w:hint="eastAsia"/>
          <w:kern w:val="0"/>
          <w:sz w:val="28"/>
          <w:szCs w:val="28"/>
        </w:rPr>
        <w:t>43</w:t>
      </w:r>
      <w:r w:rsidR="0025120D">
        <w:rPr>
          <w:rFonts w:eastAsia="標楷體" w:hAnsi="標楷體" w:hint="eastAsia"/>
          <w:kern w:val="0"/>
          <w:sz w:val="28"/>
          <w:szCs w:val="28"/>
        </w:rPr>
        <w:t>、</w:t>
      </w:r>
      <w:r w:rsidR="0025120D">
        <w:rPr>
          <w:rFonts w:eastAsia="標楷體" w:hAnsi="標楷體" w:hint="eastAsia"/>
          <w:kern w:val="0"/>
          <w:sz w:val="28"/>
          <w:szCs w:val="28"/>
        </w:rPr>
        <w:t>44</w:t>
      </w:r>
      <w:r w:rsidR="0025120D">
        <w:rPr>
          <w:rFonts w:eastAsia="標楷體" w:hAnsi="標楷體" w:hint="eastAsia"/>
          <w:kern w:val="0"/>
          <w:sz w:val="28"/>
          <w:szCs w:val="28"/>
        </w:rPr>
        <w:t>、</w:t>
      </w:r>
      <w:r w:rsidR="0025120D">
        <w:rPr>
          <w:rFonts w:eastAsia="標楷體" w:hAnsi="標楷體" w:hint="eastAsia"/>
          <w:kern w:val="0"/>
          <w:sz w:val="28"/>
          <w:szCs w:val="28"/>
        </w:rPr>
        <w:t>46</w:t>
      </w:r>
      <w:r w:rsidR="0025120D">
        <w:rPr>
          <w:rFonts w:eastAsia="標楷體" w:hAnsi="標楷體" w:hint="eastAsia"/>
          <w:kern w:val="0"/>
          <w:sz w:val="28"/>
          <w:szCs w:val="28"/>
        </w:rPr>
        <w:t>、</w:t>
      </w:r>
      <w:r w:rsidR="0025120D">
        <w:rPr>
          <w:rFonts w:eastAsia="標楷體" w:hAnsi="標楷體" w:hint="eastAsia"/>
          <w:kern w:val="0"/>
          <w:sz w:val="28"/>
          <w:szCs w:val="28"/>
        </w:rPr>
        <w:t>47</w:t>
      </w:r>
      <w:r w:rsidR="0025120D">
        <w:rPr>
          <w:rFonts w:eastAsia="標楷體" w:hAnsi="標楷體" w:hint="eastAsia"/>
          <w:kern w:val="0"/>
          <w:sz w:val="28"/>
          <w:szCs w:val="28"/>
        </w:rPr>
        <w:t>、</w:t>
      </w:r>
      <w:r w:rsidR="0025120D">
        <w:rPr>
          <w:rFonts w:eastAsia="標楷體" w:hAnsi="標楷體" w:hint="eastAsia"/>
          <w:kern w:val="0"/>
          <w:sz w:val="28"/>
          <w:szCs w:val="28"/>
        </w:rPr>
        <w:t>50</w:t>
      </w:r>
      <w:r w:rsidR="0025120D">
        <w:rPr>
          <w:rFonts w:eastAsia="標楷體" w:hAnsi="標楷體" w:hint="eastAsia"/>
          <w:kern w:val="0"/>
          <w:sz w:val="28"/>
          <w:szCs w:val="28"/>
        </w:rPr>
        <w:t>、</w:t>
      </w:r>
      <w:r w:rsidR="0025120D">
        <w:rPr>
          <w:rFonts w:eastAsia="標楷體" w:hAnsi="標楷體" w:hint="eastAsia"/>
          <w:kern w:val="0"/>
          <w:sz w:val="28"/>
          <w:szCs w:val="28"/>
        </w:rPr>
        <w:t>55</w:t>
      </w:r>
      <w:r w:rsidR="0025120D">
        <w:rPr>
          <w:rFonts w:eastAsia="標楷體" w:hAnsi="標楷體" w:hint="eastAsia"/>
          <w:kern w:val="0"/>
          <w:sz w:val="28"/>
          <w:szCs w:val="28"/>
        </w:rPr>
        <w:t>等</w:t>
      </w:r>
      <w:r w:rsidR="0025120D">
        <w:rPr>
          <w:rFonts w:eastAsia="標楷體" w:hAnsi="標楷體" w:hint="eastAsia"/>
          <w:kern w:val="0"/>
          <w:sz w:val="28"/>
          <w:szCs w:val="28"/>
        </w:rPr>
        <w:t>27</w:t>
      </w:r>
      <w:r w:rsidR="0025120D">
        <w:rPr>
          <w:rFonts w:eastAsia="標楷體" w:hAnsi="標楷體" w:hint="eastAsia"/>
          <w:kern w:val="0"/>
          <w:sz w:val="28"/>
          <w:szCs w:val="28"/>
        </w:rPr>
        <w:t>題之高績效組平均差異值高於低績效組，且達顯著</w:t>
      </w:r>
      <w:r w:rsidR="00227750">
        <w:rPr>
          <w:rFonts w:eastAsia="標楷體" w:hAnsi="標楷體" w:hint="eastAsia"/>
          <w:kern w:val="0"/>
          <w:sz w:val="28"/>
          <w:szCs w:val="28"/>
        </w:rPr>
        <w:t>，</w:t>
      </w:r>
      <w:r w:rsidR="00227750" w:rsidRPr="00CB44A1">
        <w:rPr>
          <w:rFonts w:eastAsia="標楷體" w:hAnsi="標楷體"/>
          <w:kern w:val="0"/>
          <w:sz w:val="28"/>
          <w:szCs w:val="28"/>
        </w:rPr>
        <w:t>相關結果如</w:t>
      </w:r>
      <w:r w:rsidR="00227750" w:rsidRPr="00852C09">
        <w:rPr>
          <w:rFonts w:eastAsia="標楷體" w:hAnsi="標楷體"/>
          <w:kern w:val="0"/>
          <w:sz w:val="28"/>
          <w:szCs w:val="28"/>
          <w:shd w:val="pct15" w:color="auto" w:fill="FFFFFF"/>
        </w:rPr>
        <w:t>附錄</w:t>
      </w:r>
      <w:r w:rsidR="00227750">
        <w:rPr>
          <w:rFonts w:eastAsia="標楷體" w:hint="eastAsia"/>
          <w:kern w:val="0"/>
          <w:sz w:val="28"/>
          <w:szCs w:val="28"/>
          <w:shd w:val="pct15" w:color="auto" w:fill="FFFFFF"/>
        </w:rPr>
        <w:t>11</w:t>
      </w:r>
      <w:r w:rsidR="0025120D">
        <w:rPr>
          <w:rFonts w:eastAsia="標楷體" w:hAnsi="標楷體" w:hint="eastAsia"/>
          <w:kern w:val="0"/>
          <w:sz w:val="28"/>
          <w:szCs w:val="28"/>
        </w:rPr>
        <w:t>。</w:t>
      </w:r>
    </w:p>
    <w:p w:rsidR="00336233" w:rsidRPr="0025120D" w:rsidRDefault="00336233" w:rsidP="003A5455">
      <w:pPr>
        <w:tabs>
          <w:tab w:val="left" w:pos="851"/>
        </w:tabs>
        <w:spacing w:line="560" w:lineRule="exact"/>
        <w:ind w:left="1680" w:hangingChars="600" w:hanging="1680"/>
        <w:jc w:val="both"/>
        <w:rPr>
          <w:rFonts w:eastAsia="標楷體"/>
          <w:sz w:val="28"/>
          <w:szCs w:val="28"/>
        </w:rPr>
      </w:pPr>
      <w:r>
        <w:rPr>
          <w:rFonts w:eastAsia="標楷體" w:hAnsi="標楷體" w:hint="eastAsia"/>
          <w:kern w:val="0"/>
          <w:sz w:val="28"/>
          <w:szCs w:val="28"/>
        </w:rPr>
        <w:t xml:space="preserve">      </w:t>
      </w:r>
      <w:r w:rsidRPr="00CB44A1">
        <w:rPr>
          <w:rFonts w:eastAsia="標楷體" w:hAnsi="標楷體"/>
          <w:kern w:val="0"/>
          <w:sz w:val="28"/>
          <w:szCs w:val="28"/>
        </w:rPr>
        <w:t>（</w:t>
      </w:r>
      <w:r>
        <w:rPr>
          <w:rFonts w:eastAsia="標楷體" w:hAnsi="標楷體" w:hint="eastAsia"/>
          <w:kern w:val="0"/>
          <w:sz w:val="28"/>
          <w:szCs w:val="28"/>
        </w:rPr>
        <w:t>四</w:t>
      </w:r>
      <w:r w:rsidRPr="00CB44A1">
        <w:rPr>
          <w:rFonts w:eastAsia="標楷體" w:hAnsi="標楷體"/>
          <w:kern w:val="0"/>
          <w:sz w:val="28"/>
          <w:szCs w:val="28"/>
        </w:rPr>
        <w:t>）因素分析</w:t>
      </w:r>
      <w:r>
        <w:rPr>
          <w:rFonts w:eastAsia="標楷體" w:hAnsi="標楷體"/>
          <w:kern w:val="0"/>
          <w:sz w:val="28"/>
          <w:szCs w:val="28"/>
        </w:rPr>
        <w:t>：</w:t>
      </w:r>
      <w:r w:rsidRPr="00E02FDF">
        <w:rPr>
          <w:rFonts w:eastAsia="標楷體" w:hAnsi="標楷體"/>
          <w:kern w:val="0"/>
          <w:sz w:val="28"/>
          <w:szCs w:val="28"/>
        </w:rPr>
        <w:t>將上開</w:t>
      </w:r>
      <w:proofErr w:type="gramStart"/>
      <w:r>
        <w:rPr>
          <w:rFonts w:eastAsia="標楷體" w:hAnsi="標楷體" w:hint="eastAsia"/>
          <w:kern w:val="0"/>
          <w:sz w:val="28"/>
          <w:szCs w:val="28"/>
        </w:rPr>
        <w:t>27</w:t>
      </w:r>
      <w:r w:rsidRPr="00E02FDF">
        <w:rPr>
          <w:rFonts w:eastAsia="標楷體" w:hAnsi="標楷體"/>
          <w:kern w:val="0"/>
          <w:sz w:val="28"/>
          <w:szCs w:val="28"/>
        </w:rPr>
        <w:t>個題項採用</w:t>
      </w:r>
      <w:proofErr w:type="gramEnd"/>
      <w:r w:rsidRPr="00E02FDF">
        <w:rPr>
          <w:rFonts w:eastAsia="標楷體" w:hAnsi="標楷體"/>
          <w:kern w:val="0"/>
          <w:sz w:val="28"/>
          <w:szCs w:val="28"/>
        </w:rPr>
        <w:t>因素分析進行驗證，結果發現</w:t>
      </w:r>
      <w:r w:rsidRPr="00E02FDF">
        <w:rPr>
          <w:rFonts w:eastAsia="標楷體" w:hAnsi="標楷體"/>
          <w:kern w:val="0"/>
          <w:sz w:val="28"/>
          <w:szCs w:val="28"/>
        </w:rPr>
        <w:t>KMO</w:t>
      </w:r>
      <w:r w:rsidRPr="00E02FDF">
        <w:rPr>
          <w:rFonts w:eastAsia="標楷體" w:hAnsi="標楷體"/>
          <w:kern w:val="0"/>
          <w:sz w:val="28"/>
          <w:szCs w:val="28"/>
        </w:rPr>
        <w:t>取樣適切性檢定為</w:t>
      </w:r>
      <w:r w:rsidRPr="00336233">
        <w:rPr>
          <w:sz w:val="28"/>
          <w:szCs w:val="28"/>
        </w:rPr>
        <w:t>.953</w:t>
      </w:r>
      <w:r w:rsidRPr="00E02FDF">
        <w:rPr>
          <w:rFonts w:eastAsia="標楷體" w:hAnsi="標楷體"/>
          <w:kern w:val="0"/>
          <w:sz w:val="28"/>
          <w:szCs w:val="28"/>
        </w:rPr>
        <w:t>，</w:t>
      </w:r>
      <w:proofErr w:type="gramStart"/>
      <w:r w:rsidRPr="00E02FDF">
        <w:rPr>
          <w:rFonts w:eastAsia="標楷體" w:hAnsi="標楷體"/>
          <w:kern w:val="0"/>
          <w:sz w:val="28"/>
          <w:szCs w:val="28"/>
        </w:rPr>
        <w:t>卡方值檢定</w:t>
      </w:r>
      <w:proofErr w:type="gramEnd"/>
      <w:r w:rsidRPr="00E02FDF">
        <w:rPr>
          <w:rFonts w:eastAsia="標楷體" w:hAnsi="標楷體"/>
          <w:kern w:val="0"/>
          <w:sz w:val="28"/>
          <w:szCs w:val="28"/>
        </w:rPr>
        <w:t>為顯著，顯示因素結構具有良好之適切性。</w:t>
      </w:r>
      <w:r w:rsidRPr="00E02FDF">
        <w:rPr>
          <w:rFonts w:eastAsia="標楷體" w:hAnsi="標楷體" w:hint="eastAsia"/>
          <w:kern w:val="0"/>
          <w:sz w:val="28"/>
          <w:szCs w:val="28"/>
        </w:rPr>
        <w:t>接續</w:t>
      </w:r>
      <w:r w:rsidRPr="00E02FDF">
        <w:rPr>
          <w:rFonts w:eastAsia="標楷體" w:hAnsi="標楷體"/>
          <w:kern w:val="0"/>
          <w:sz w:val="28"/>
          <w:szCs w:val="28"/>
        </w:rPr>
        <w:t>將上</w:t>
      </w:r>
      <w:proofErr w:type="gramStart"/>
      <w:r w:rsidRPr="00E02FDF">
        <w:rPr>
          <w:rFonts w:eastAsia="標楷體" w:hAnsi="標楷體"/>
          <w:kern w:val="0"/>
          <w:sz w:val="28"/>
          <w:szCs w:val="28"/>
        </w:rPr>
        <w:t>開題項投入</w:t>
      </w:r>
      <w:proofErr w:type="gramEnd"/>
      <w:r w:rsidRPr="00E02FDF">
        <w:rPr>
          <w:rFonts w:eastAsia="標楷體" w:hAnsi="標楷體"/>
          <w:kern w:val="0"/>
          <w:sz w:val="28"/>
          <w:szCs w:val="28"/>
        </w:rPr>
        <w:t>主成份分析，並以最大變異法進行因素轉軸。經分析發現，萃取出</w:t>
      </w:r>
      <w:r>
        <w:rPr>
          <w:rFonts w:eastAsia="標楷體" w:hAnsi="標楷體" w:hint="eastAsia"/>
          <w:kern w:val="0"/>
          <w:sz w:val="28"/>
          <w:szCs w:val="28"/>
        </w:rPr>
        <w:t>2</w:t>
      </w:r>
      <w:r w:rsidRPr="00E02FDF">
        <w:rPr>
          <w:rFonts w:eastAsia="標楷體" w:hAnsi="標楷體"/>
          <w:kern w:val="0"/>
          <w:sz w:val="28"/>
          <w:szCs w:val="28"/>
        </w:rPr>
        <w:t>個特徵值大於</w:t>
      </w:r>
      <w:r w:rsidRPr="00E02FDF">
        <w:rPr>
          <w:rFonts w:eastAsia="標楷體" w:hAnsi="標楷體"/>
          <w:kern w:val="0"/>
          <w:sz w:val="28"/>
          <w:szCs w:val="28"/>
        </w:rPr>
        <w:t>1</w:t>
      </w:r>
      <w:r w:rsidRPr="00E02FDF">
        <w:rPr>
          <w:rFonts w:eastAsia="標楷體" w:hAnsi="標楷體"/>
          <w:kern w:val="0"/>
          <w:sz w:val="28"/>
          <w:szCs w:val="28"/>
        </w:rPr>
        <w:t>之因素，並解釋</w:t>
      </w:r>
      <w:r w:rsidR="005C2FBC">
        <w:rPr>
          <w:rFonts w:eastAsia="標楷體" w:hAnsi="標楷體" w:hint="eastAsia"/>
          <w:kern w:val="0"/>
          <w:sz w:val="28"/>
          <w:szCs w:val="28"/>
        </w:rPr>
        <w:t>70</w:t>
      </w:r>
      <w:r w:rsidRPr="00E02FDF">
        <w:rPr>
          <w:rFonts w:eastAsia="標楷體" w:hAnsi="標楷體" w:hint="eastAsia"/>
          <w:kern w:val="0"/>
          <w:sz w:val="28"/>
          <w:szCs w:val="28"/>
        </w:rPr>
        <w:t>.</w:t>
      </w:r>
      <w:r w:rsidR="005C2FBC">
        <w:rPr>
          <w:rFonts w:eastAsia="標楷體" w:hAnsi="標楷體" w:hint="eastAsia"/>
          <w:kern w:val="0"/>
          <w:sz w:val="28"/>
          <w:szCs w:val="28"/>
        </w:rPr>
        <w:t>7</w:t>
      </w:r>
      <w:r w:rsidRPr="00E02FDF">
        <w:rPr>
          <w:rFonts w:eastAsia="標楷體" w:hAnsi="標楷體" w:hint="eastAsia"/>
          <w:kern w:val="0"/>
          <w:sz w:val="28"/>
          <w:szCs w:val="28"/>
        </w:rPr>
        <w:t>8</w:t>
      </w:r>
      <w:r w:rsidRPr="00E02FDF">
        <w:rPr>
          <w:rFonts w:eastAsia="標楷體" w:hAnsi="標楷體"/>
          <w:kern w:val="0"/>
          <w:sz w:val="28"/>
          <w:szCs w:val="28"/>
        </w:rPr>
        <w:t>%</w:t>
      </w:r>
      <w:r w:rsidRPr="00E02FDF">
        <w:rPr>
          <w:rFonts w:eastAsia="標楷體" w:hAnsi="標楷體"/>
          <w:kern w:val="0"/>
          <w:sz w:val="28"/>
          <w:szCs w:val="28"/>
        </w:rPr>
        <w:t>的變異量。因子</w:t>
      </w:r>
      <w:r w:rsidRPr="00E02FDF">
        <w:rPr>
          <w:rFonts w:eastAsia="標楷體" w:hAnsi="標楷體"/>
          <w:kern w:val="0"/>
          <w:sz w:val="28"/>
          <w:szCs w:val="28"/>
        </w:rPr>
        <w:t>1</w:t>
      </w:r>
      <w:r w:rsidRPr="00E02FDF">
        <w:rPr>
          <w:rFonts w:eastAsia="標楷體" w:hAnsi="標楷體"/>
          <w:kern w:val="0"/>
          <w:sz w:val="28"/>
          <w:szCs w:val="28"/>
        </w:rPr>
        <w:t>包含</w:t>
      </w:r>
      <w:r w:rsidR="005C2FBC">
        <w:rPr>
          <w:rFonts w:eastAsia="標楷體" w:hAnsi="標楷體" w:hint="eastAsia"/>
          <w:kern w:val="0"/>
          <w:sz w:val="28"/>
          <w:szCs w:val="28"/>
        </w:rPr>
        <w:t>10</w:t>
      </w:r>
      <w:r>
        <w:rPr>
          <w:rFonts w:eastAsia="標楷體" w:hAnsi="標楷體"/>
          <w:kern w:val="0"/>
          <w:sz w:val="28"/>
          <w:szCs w:val="28"/>
        </w:rPr>
        <w:t>題</w:t>
      </w:r>
      <w:r w:rsidRPr="00E02FDF">
        <w:rPr>
          <w:rFonts w:eastAsia="標楷體" w:hAnsi="標楷體"/>
          <w:kern w:val="0"/>
          <w:sz w:val="28"/>
          <w:szCs w:val="28"/>
        </w:rPr>
        <w:t>，因子</w:t>
      </w:r>
      <w:r w:rsidRPr="00E02FDF">
        <w:rPr>
          <w:rFonts w:eastAsia="標楷體" w:hAnsi="標楷體"/>
          <w:kern w:val="0"/>
          <w:sz w:val="28"/>
          <w:szCs w:val="28"/>
        </w:rPr>
        <w:t>2</w:t>
      </w:r>
      <w:r w:rsidRPr="00E02FDF">
        <w:rPr>
          <w:rFonts w:eastAsia="標楷體" w:hAnsi="標楷體"/>
          <w:kern w:val="0"/>
          <w:sz w:val="28"/>
          <w:szCs w:val="28"/>
        </w:rPr>
        <w:t>包含</w:t>
      </w:r>
      <w:r w:rsidR="005C2FBC">
        <w:rPr>
          <w:rFonts w:eastAsia="標楷體" w:hAnsi="標楷體" w:hint="eastAsia"/>
          <w:kern w:val="0"/>
          <w:sz w:val="28"/>
          <w:szCs w:val="28"/>
        </w:rPr>
        <w:t>7</w:t>
      </w:r>
      <w:r>
        <w:rPr>
          <w:rFonts w:eastAsia="標楷體" w:hAnsi="標楷體"/>
          <w:kern w:val="0"/>
          <w:sz w:val="28"/>
          <w:szCs w:val="28"/>
        </w:rPr>
        <w:t>題</w:t>
      </w:r>
      <w:r w:rsidR="005C2FBC" w:rsidRPr="00E02FDF">
        <w:rPr>
          <w:rFonts w:eastAsia="標楷體" w:hAnsi="標楷體"/>
          <w:kern w:val="0"/>
          <w:sz w:val="28"/>
          <w:szCs w:val="28"/>
        </w:rPr>
        <w:t>，因子</w:t>
      </w:r>
      <w:r w:rsidR="005C2FBC">
        <w:rPr>
          <w:rFonts w:eastAsia="標楷體" w:hAnsi="標楷體" w:hint="eastAsia"/>
          <w:kern w:val="0"/>
          <w:sz w:val="28"/>
          <w:szCs w:val="28"/>
        </w:rPr>
        <w:t>3</w:t>
      </w:r>
      <w:r w:rsidR="005C2FBC" w:rsidRPr="00E02FDF">
        <w:rPr>
          <w:rFonts w:eastAsia="標楷體" w:hAnsi="標楷體"/>
          <w:kern w:val="0"/>
          <w:sz w:val="28"/>
          <w:szCs w:val="28"/>
        </w:rPr>
        <w:t>包含</w:t>
      </w:r>
      <w:r w:rsidR="005C2FBC">
        <w:rPr>
          <w:rFonts w:eastAsia="標楷體" w:hAnsi="標楷體" w:hint="eastAsia"/>
          <w:kern w:val="0"/>
          <w:sz w:val="28"/>
          <w:szCs w:val="28"/>
        </w:rPr>
        <w:t>10</w:t>
      </w:r>
      <w:r w:rsidR="005C2FBC">
        <w:rPr>
          <w:rFonts w:eastAsia="標楷體" w:hAnsi="標楷體"/>
          <w:kern w:val="0"/>
          <w:sz w:val="28"/>
          <w:szCs w:val="28"/>
        </w:rPr>
        <w:t>題</w:t>
      </w:r>
      <w:r w:rsidRPr="00E02FDF">
        <w:rPr>
          <w:rFonts w:eastAsia="標楷體" w:hAnsi="標楷體"/>
          <w:kern w:val="0"/>
          <w:sz w:val="28"/>
          <w:szCs w:val="28"/>
        </w:rPr>
        <w:t>。</w:t>
      </w:r>
      <w:r w:rsidRPr="00A97769">
        <w:rPr>
          <w:rFonts w:eastAsia="標楷體" w:hint="eastAsia"/>
          <w:sz w:val="28"/>
          <w:szCs w:val="28"/>
        </w:rPr>
        <w:t>上開各因子之</w:t>
      </w:r>
      <w:proofErr w:type="spellStart"/>
      <w:r w:rsidRPr="00A97769">
        <w:rPr>
          <w:rFonts w:eastAsia="標楷體" w:hint="eastAsia"/>
          <w:sz w:val="28"/>
          <w:szCs w:val="28"/>
        </w:rPr>
        <w:t>Cronbach</w:t>
      </w:r>
      <w:proofErr w:type="gramStart"/>
      <w:r w:rsidRPr="00A97769">
        <w:rPr>
          <w:rFonts w:eastAsia="標楷體"/>
          <w:sz w:val="28"/>
          <w:szCs w:val="28"/>
        </w:rPr>
        <w:t>’</w:t>
      </w:r>
      <w:proofErr w:type="gramEnd"/>
      <w:r w:rsidRPr="00A97769">
        <w:rPr>
          <w:rFonts w:eastAsia="標楷體" w:hint="eastAsia"/>
          <w:sz w:val="28"/>
          <w:szCs w:val="28"/>
        </w:rPr>
        <w:t>s</w:t>
      </w:r>
      <w:proofErr w:type="spellEnd"/>
      <w:r w:rsidRPr="00A97769">
        <w:rPr>
          <w:rFonts w:eastAsia="標楷體" w:hint="eastAsia"/>
          <w:sz w:val="28"/>
          <w:szCs w:val="28"/>
        </w:rPr>
        <w:t xml:space="preserve"> </w:t>
      </w:r>
      <w:r w:rsidRPr="00A97769">
        <w:rPr>
          <w:rFonts w:eastAsia="標楷體" w:hint="eastAsia"/>
          <w:sz w:val="28"/>
          <w:szCs w:val="28"/>
        </w:rPr>
        <w:t>α係數分別為</w:t>
      </w:r>
      <w:r w:rsidRPr="00A97769">
        <w:rPr>
          <w:rFonts w:eastAsia="標楷體" w:hint="eastAsia"/>
          <w:sz w:val="28"/>
          <w:szCs w:val="28"/>
        </w:rPr>
        <w:t>.9</w:t>
      </w:r>
      <w:r w:rsidR="001F5116">
        <w:rPr>
          <w:rFonts w:eastAsia="標楷體" w:hint="eastAsia"/>
          <w:sz w:val="28"/>
          <w:szCs w:val="28"/>
        </w:rPr>
        <w:t>66</w:t>
      </w:r>
      <w:r w:rsidRPr="00A97769">
        <w:rPr>
          <w:rFonts w:eastAsia="標楷體" w:hint="eastAsia"/>
          <w:sz w:val="28"/>
          <w:szCs w:val="28"/>
        </w:rPr>
        <w:t>、</w:t>
      </w:r>
      <w:r w:rsidRPr="00A97769">
        <w:rPr>
          <w:rFonts w:eastAsia="標楷體" w:hint="eastAsia"/>
          <w:sz w:val="28"/>
          <w:szCs w:val="28"/>
        </w:rPr>
        <w:t>.9</w:t>
      </w:r>
      <w:r w:rsidR="001F5116">
        <w:rPr>
          <w:rFonts w:eastAsia="標楷體" w:hint="eastAsia"/>
          <w:sz w:val="28"/>
          <w:szCs w:val="28"/>
        </w:rPr>
        <w:t>36</w:t>
      </w:r>
      <w:r w:rsidR="005C2FBC" w:rsidRPr="00A97769">
        <w:rPr>
          <w:rFonts w:eastAsia="標楷體" w:hint="eastAsia"/>
          <w:sz w:val="28"/>
          <w:szCs w:val="28"/>
        </w:rPr>
        <w:t>、</w:t>
      </w:r>
      <w:r w:rsidR="005C2FBC" w:rsidRPr="00A97769">
        <w:rPr>
          <w:rFonts w:eastAsia="標楷體" w:hint="eastAsia"/>
          <w:sz w:val="28"/>
          <w:szCs w:val="28"/>
        </w:rPr>
        <w:t>.9</w:t>
      </w:r>
      <w:r w:rsidR="001F5116">
        <w:rPr>
          <w:rFonts w:eastAsia="標楷體" w:hint="eastAsia"/>
          <w:sz w:val="28"/>
          <w:szCs w:val="28"/>
        </w:rPr>
        <w:t>27</w:t>
      </w:r>
      <w:r w:rsidRPr="00A97769">
        <w:rPr>
          <w:rFonts w:eastAsia="標楷體" w:hint="eastAsia"/>
          <w:sz w:val="28"/>
          <w:szCs w:val="28"/>
        </w:rPr>
        <w:t>，信度均可接受，</w:t>
      </w:r>
      <w:r w:rsidRPr="00A97769">
        <w:rPr>
          <w:rFonts w:eastAsia="標楷體" w:hAnsi="標楷體"/>
          <w:kern w:val="0"/>
          <w:sz w:val="28"/>
          <w:szCs w:val="28"/>
        </w:rPr>
        <w:t>各項數值</w:t>
      </w:r>
      <w:r w:rsidRPr="00CB44A1">
        <w:rPr>
          <w:rFonts w:eastAsia="標楷體" w:hAnsi="標楷體"/>
          <w:kern w:val="0"/>
          <w:sz w:val="28"/>
          <w:szCs w:val="28"/>
          <w:shd w:val="pct15" w:color="auto" w:fill="FFFFFF"/>
        </w:rPr>
        <w:t>如附</w:t>
      </w:r>
      <w:r w:rsidRPr="00CB44A1">
        <w:rPr>
          <w:rFonts w:eastAsia="標楷體" w:hAnsi="標楷體"/>
          <w:kern w:val="0"/>
          <w:sz w:val="28"/>
          <w:szCs w:val="28"/>
          <w:shd w:val="pct15" w:color="auto" w:fill="FFFFFF"/>
        </w:rPr>
        <w:lastRenderedPageBreak/>
        <w:t>錄</w:t>
      </w:r>
      <w:r>
        <w:rPr>
          <w:rFonts w:eastAsia="標楷體" w:hint="eastAsia"/>
          <w:kern w:val="0"/>
          <w:sz w:val="28"/>
          <w:szCs w:val="28"/>
          <w:shd w:val="pct15" w:color="auto" w:fill="FFFFFF"/>
        </w:rPr>
        <w:t>12</w:t>
      </w:r>
      <w:r w:rsidRPr="007E698D">
        <w:rPr>
          <w:rFonts w:eastAsia="標楷體" w:hint="eastAsia"/>
          <w:sz w:val="28"/>
          <w:szCs w:val="28"/>
          <w:shd w:val="pct15" w:color="auto" w:fill="FFFFFF"/>
        </w:rPr>
        <w:t>。</w:t>
      </w:r>
    </w:p>
    <w:p w:rsidR="00AE3416" w:rsidRPr="00C17D30" w:rsidRDefault="00E90103" w:rsidP="003A5455">
      <w:pPr>
        <w:tabs>
          <w:tab w:val="left" w:pos="851"/>
        </w:tabs>
        <w:spacing w:line="560" w:lineRule="exact"/>
        <w:jc w:val="both"/>
        <w:rPr>
          <w:rFonts w:eastAsia="標楷體"/>
          <w:b/>
          <w:sz w:val="28"/>
          <w:szCs w:val="28"/>
        </w:rPr>
      </w:pPr>
      <w:r>
        <w:rPr>
          <w:rFonts w:ascii="標楷體" w:eastAsia="標楷體" w:hAnsi="標楷體" w:hint="eastAsia"/>
          <w:kern w:val="0"/>
          <w:sz w:val="32"/>
          <w:szCs w:val="32"/>
        </w:rPr>
        <w:t xml:space="preserve">    </w:t>
      </w:r>
      <w:r w:rsidR="009E2C90" w:rsidRPr="00C17D30">
        <w:rPr>
          <w:rFonts w:ascii="標楷體" w:eastAsia="標楷體" w:hAnsi="標楷體" w:hint="eastAsia"/>
          <w:b/>
          <w:kern w:val="0"/>
          <w:sz w:val="28"/>
          <w:szCs w:val="28"/>
        </w:rPr>
        <w:t>三、</w:t>
      </w:r>
      <w:r w:rsidR="009E2C90" w:rsidRPr="00C17D30">
        <w:rPr>
          <w:rFonts w:eastAsia="標楷體"/>
          <w:b/>
          <w:sz w:val="28"/>
          <w:szCs w:val="28"/>
        </w:rPr>
        <w:t>結果解讀</w:t>
      </w:r>
    </w:p>
    <w:p w:rsidR="000822F4" w:rsidRPr="000822F4" w:rsidRDefault="0011735E" w:rsidP="007C044A">
      <w:pPr>
        <w:tabs>
          <w:tab w:val="left" w:pos="851"/>
        </w:tabs>
        <w:spacing w:line="560" w:lineRule="exact"/>
        <w:ind w:left="1760" w:hangingChars="550" w:hanging="1760"/>
        <w:jc w:val="both"/>
        <w:rPr>
          <w:rFonts w:eastAsia="標楷體" w:hAnsi="標楷體"/>
          <w:kern w:val="0"/>
          <w:sz w:val="28"/>
          <w:szCs w:val="28"/>
        </w:rPr>
      </w:pPr>
      <w:r>
        <w:rPr>
          <w:rFonts w:eastAsia="標楷體" w:hint="eastAsia"/>
          <w:sz w:val="32"/>
          <w:szCs w:val="32"/>
        </w:rPr>
        <w:t xml:space="preserve">    </w:t>
      </w:r>
      <w:r w:rsidR="007C044A">
        <w:rPr>
          <w:rFonts w:eastAsia="標楷體" w:hint="eastAsia"/>
          <w:sz w:val="32"/>
          <w:szCs w:val="32"/>
        </w:rPr>
        <w:t xml:space="preserve">  </w:t>
      </w:r>
      <w:r w:rsidR="009E2C90" w:rsidRPr="00CD64D1">
        <w:rPr>
          <w:rFonts w:eastAsia="標楷體" w:hAnsi="標楷體"/>
          <w:kern w:val="0"/>
          <w:sz w:val="28"/>
          <w:szCs w:val="28"/>
        </w:rPr>
        <w:t>（一）</w:t>
      </w:r>
      <w:r w:rsidRPr="00CD64D1">
        <w:rPr>
          <w:rFonts w:eastAsia="標楷體" w:hAnsi="標楷體" w:hint="eastAsia"/>
          <w:kern w:val="0"/>
          <w:sz w:val="28"/>
          <w:szCs w:val="28"/>
        </w:rPr>
        <w:t>本次調查</w:t>
      </w:r>
      <w:proofErr w:type="gramStart"/>
      <w:r w:rsidRPr="00CD64D1">
        <w:rPr>
          <w:rFonts w:eastAsia="標楷體" w:hAnsi="標楷體" w:hint="eastAsia"/>
          <w:kern w:val="0"/>
          <w:sz w:val="28"/>
          <w:szCs w:val="28"/>
        </w:rPr>
        <w:t>採雙維</w:t>
      </w:r>
      <w:proofErr w:type="gramEnd"/>
      <w:r w:rsidRPr="00CD64D1">
        <w:rPr>
          <w:rFonts w:eastAsia="標楷體" w:hAnsi="標楷體" w:hint="eastAsia"/>
          <w:kern w:val="0"/>
          <w:sz w:val="28"/>
          <w:szCs w:val="28"/>
        </w:rPr>
        <w:t>問卷，分別請評鑑者填答</w:t>
      </w:r>
      <w:r w:rsidR="00FE2175" w:rsidRPr="00CD64D1">
        <w:rPr>
          <w:rFonts w:eastAsia="標楷體" w:hAnsi="標楷體" w:hint="eastAsia"/>
          <w:kern w:val="0"/>
          <w:sz w:val="28"/>
          <w:szCs w:val="28"/>
        </w:rPr>
        <w:t>「</w:t>
      </w:r>
      <w:proofErr w:type="gramStart"/>
      <w:r w:rsidR="00FE2175" w:rsidRPr="00CD64D1">
        <w:rPr>
          <w:rFonts w:eastAsia="標楷體" w:hAnsi="標楷體" w:hint="eastAsia"/>
          <w:kern w:val="0"/>
          <w:sz w:val="28"/>
          <w:szCs w:val="28"/>
        </w:rPr>
        <w:t>主觀」</w:t>
      </w:r>
      <w:r w:rsidRPr="00CD64D1">
        <w:rPr>
          <w:rFonts w:eastAsia="標楷體" w:hAnsi="標楷體" w:hint="eastAsia"/>
          <w:kern w:val="0"/>
          <w:sz w:val="28"/>
          <w:szCs w:val="28"/>
        </w:rPr>
        <w:t>認為各題項</w:t>
      </w:r>
      <w:proofErr w:type="gramEnd"/>
      <w:r w:rsidRPr="00CD64D1">
        <w:rPr>
          <w:rFonts w:eastAsia="標楷體" w:hAnsi="標楷體" w:hint="eastAsia"/>
          <w:kern w:val="0"/>
          <w:sz w:val="28"/>
          <w:szCs w:val="28"/>
        </w:rPr>
        <w:t>行為對於受評者職務之重要程度及</w:t>
      </w:r>
      <w:r w:rsidR="00020EBD" w:rsidRPr="00CD64D1">
        <w:rPr>
          <w:rFonts w:eastAsia="標楷體" w:hAnsi="標楷體" w:hint="eastAsia"/>
          <w:kern w:val="0"/>
          <w:sz w:val="28"/>
          <w:szCs w:val="28"/>
        </w:rPr>
        <w:t>評鑑者</w:t>
      </w:r>
      <w:r w:rsidR="00FE2175" w:rsidRPr="00CD64D1">
        <w:rPr>
          <w:rFonts w:eastAsia="標楷體" w:hAnsi="標楷體" w:hint="eastAsia"/>
          <w:kern w:val="0"/>
          <w:sz w:val="28"/>
          <w:szCs w:val="28"/>
        </w:rPr>
        <w:t>「客觀」</w:t>
      </w:r>
      <w:r w:rsidRPr="00CD64D1">
        <w:rPr>
          <w:rFonts w:eastAsia="標楷體" w:hAnsi="標楷體" w:hint="eastAsia"/>
          <w:kern w:val="0"/>
          <w:sz w:val="28"/>
          <w:szCs w:val="28"/>
        </w:rPr>
        <w:t>觀察受評者</w:t>
      </w:r>
      <w:r w:rsidR="00FE2175" w:rsidRPr="00CD64D1">
        <w:rPr>
          <w:rFonts w:eastAsia="標楷體" w:hAnsi="標楷體" w:hint="eastAsia"/>
          <w:kern w:val="0"/>
          <w:sz w:val="28"/>
          <w:szCs w:val="28"/>
        </w:rPr>
        <w:t>平</w:t>
      </w:r>
      <w:r w:rsidRPr="00CD64D1">
        <w:rPr>
          <w:rFonts w:eastAsia="標楷體" w:hAnsi="標楷體" w:hint="eastAsia"/>
          <w:kern w:val="0"/>
          <w:sz w:val="28"/>
          <w:szCs w:val="28"/>
        </w:rPr>
        <w:t>時所展現</w:t>
      </w:r>
      <w:proofErr w:type="gramStart"/>
      <w:r w:rsidRPr="00CD64D1">
        <w:rPr>
          <w:rFonts w:eastAsia="標楷體" w:hAnsi="標楷體" w:hint="eastAsia"/>
          <w:kern w:val="0"/>
          <w:sz w:val="28"/>
          <w:szCs w:val="28"/>
        </w:rPr>
        <w:t>各</w:t>
      </w:r>
      <w:r w:rsidR="00FE2175" w:rsidRPr="00CD64D1">
        <w:rPr>
          <w:rFonts w:eastAsia="標楷體" w:hAnsi="標楷體" w:hint="eastAsia"/>
          <w:kern w:val="0"/>
          <w:sz w:val="28"/>
          <w:szCs w:val="28"/>
        </w:rPr>
        <w:t>題</w:t>
      </w:r>
      <w:r w:rsidRPr="00CD64D1">
        <w:rPr>
          <w:rFonts w:eastAsia="標楷體" w:hAnsi="標楷體" w:hint="eastAsia"/>
          <w:kern w:val="0"/>
          <w:sz w:val="28"/>
          <w:szCs w:val="28"/>
        </w:rPr>
        <w:t>項</w:t>
      </w:r>
      <w:proofErr w:type="gramEnd"/>
      <w:r w:rsidRPr="00CD64D1">
        <w:rPr>
          <w:rFonts w:eastAsia="標楷體" w:hAnsi="標楷體" w:hint="eastAsia"/>
          <w:kern w:val="0"/>
          <w:sz w:val="28"/>
          <w:szCs w:val="28"/>
        </w:rPr>
        <w:t>行為之頻率</w:t>
      </w:r>
      <w:r w:rsidR="00020EBD">
        <w:rPr>
          <w:rFonts w:eastAsia="標楷體" w:hAnsi="標楷體" w:hint="eastAsia"/>
          <w:kern w:val="0"/>
          <w:sz w:val="28"/>
          <w:szCs w:val="28"/>
        </w:rPr>
        <w:t>。</w:t>
      </w:r>
      <w:r w:rsidR="00FE2175" w:rsidRPr="00CD64D1">
        <w:rPr>
          <w:rFonts w:eastAsia="標楷體" w:hAnsi="標楷體" w:hint="eastAsia"/>
          <w:kern w:val="0"/>
          <w:sz w:val="28"/>
          <w:szCs w:val="28"/>
        </w:rPr>
        <w:t>經上開統計分析，就</w:t>
      </w:r>
      <w:r w:rsidR="009915A7">
        <w:rPr>
          <w:rFonts w:eastAsia="標楷體" w:hAnsi="標楷體" w:hint="eastAsia"/>
          <w:kern w:val="0"/>
          <w:sz w:val="28"/>
          <w:szCs w:val="28"/>
        </w:rPr>
        <w:t>「</w:t>
      </w:r>
      <w:r w:rsidR="009915A7" w:rsidRPr="00CD64D1">
        <w:rPr>
          <w:rFonts w:eastAsia="標楷體" w:hAnsi="標楷體" w:hint="eastAsia"/>
          <w:kern w:val="0"/>
          <w:sz w:val="28"/>
          <w:szCs w:val="28"/>
        </w:rPr>
        <w:t>重要程度</w:t>
      </w:r>
      <w:r w:rsidR="009915A7">
        <w:rPr>
          <w:rFonts w:eastAsia="標楷體" w:hAnsi="標楷體" w:hint="eastAsia"/>
          <w:kern w:val="0"/>
          <w:sz w:val="28"/>
          <w:szCs w:val="28"/>
        </w:rPr>
        <w:t>」</w:t>
      </w:r>
      <w:r w:rsidR="00FE2175" w:rsidRPr="00CD64D1">
        <w:rPr>
          <w:rFonts w:eastAsia="標楷體" w:hAnsi="標楷體" w:hint="eastAsia"/>
          <w:kern w:val="0"/>
          <w:sz w:val="28"/>
          <w:szCs w:val="28"/>
        </w:rPr>
        <w:t>而言，於項目分析</w:t>
      </w:r>
      <w:proofErr w:type="gramStart"/>
      <w:r w:rsidR="00FE2175" w:rsidRPr="00CD64D1">
        <w:rPr>
          <w:rFonts w:eastAsia="標楷體" w:hAnsi="標楷體" w:hint="eastAsia"/>
          <w:kern w:val="0"/>
          <w:sz w:val="28"/>
          <w:szCs w:val="28"/>
        </w:rPr>
        <w:t>各題項</w:t>
      </w:r>
      <w:proofErr w:type="gramEnd"/>
      <w:r w:rsidR="00FE2175" w:rsidRPr="00CD64D1">
        <w:rPr>
          <w:rFonts w:eastAsia="標楷體" w:hAnsi="標楷體" w:hint="eastAsia"/>
          <w:kern w:val="0"/>
          <w:sz w:val="28"/>
          <w:szCs w:val="28"/>
        </w:rPr>
        <w:t>皆達到標準，</w:t>
      </w:r>
      <w:r w:rsidR="00FE2175" w:rsidRPr="00CD64D1">
        <w:rPr>
          <w:rFonts w:eastAsia="標楷體" w:hAnsi="標楷體" w:hint="eastAsia"/>
          <w:kern w:val="0"/>
          <w:sz w:val="28"/>
          <w:szCs w:val="28"/>
        </w:rPr>
        <w:t>55</w:t>
      </w:r>
      <w:r w:rsidR="00FE2175" w:rsidRPr="00CD64D1">
        <w:rPr>
          <w:rFonts w:eastAsia="標楷體" w:hAnsi="標楷體" w:hint="eastAsia"/>
          <w:kern w:val="0"/>
          <w:sz w:val="28"/>
          <w:szCs w:val="28"/>
        </w:rPr>
        <w:t>題</w:t>
      </w:r>
      <w:proofErr w:type="gramStart"/>
      <w:r w:rsidR="00FE2175" w:rsidRPr="00CD64D1">
        <w:rPr>
          <w:rFonts w:eastAsia="標楷體" w:hAnsi="標楷體" w:hint="eastAsia"/>
          <w:kern w:val="0"/>
          <w:sz w:val="28"/>
          <w:szCs w:val="28"/>
        </w:rPr>
        <w:t>題</w:t>
      </w:r>
      <w:proofErr w:type="gramEnd"/>
      <w:r w:rsidR="00FE2175" w:rsidRPr="00CD64D1">
        <w:rPr>
          <w:rFonts w:eastAsia="標楷體" w:hAnsi="標楷體" w:hint="eastAsia"/>
          <w:kern w:val="0"/>
          <w:sz w:val="28"/>
          <w:szCs w:val="28"/>
        </w:rPr>
        <w:t>項</w:t>
      </w:r>
      <w:r w:rsidR="00313DE2">
        <w:rPr>
          <w:rFonts w:eastAsia="標楷體" w:hAnsi="標楷體" w:hint="eastAsia"/>
          <w:kern w:val="0"/>
          <w:sz w:val="28"/>
          <w:szCs w:val="28"/>
        </w:rPr>
        <w:t>皆良好</w:t>
      </w:r>
      <w:r w:rsidR="002811C5">
        <w:rPr>
          <w:rFonts w:eastAsia="標楷體" w:hAnsi="標楷體" w:hint="eastAsia"/>
          <w:kern w:val="0"/>
          <w:sz w:val="28"/>
          <w:szCs w:val="28"/>
        </w:rPr>
        <w:t>，且</w:t>
      </w:r>
      <w:proofErr w:type="gramStart"/>
      <w:r w:rsidR="002811C5">
        <w:rPr>
          <w:rFonts w:eastAsia="標楷體" w:hAnsi="標楷體" w:hint="eastAsia"/>
          <w:kern w:val="0"/>
          <w:sz w:val="28"/>
          <w:szCs w:val="28"/>
        </w:rPr>
        <w:t>各題平均數</w:t>
      </w:r>
      <w:r w:rsidR="00EC2893">
        <w:rPr>
          <w:rFonts w:eastAsia="標楷體" w:hAnsi="標楷體" w:hint="eastAsia"/>
          <w:kern w:val="0"/>
          <w:sz w:val="28"/>
          <w:szCs w:val="28"/>
        </w:rPr>
        <w:t>均</w:t>
      </w:r>
      <w:r w:rsidR="002811C5">
        <w:rPr>
          <w:rFonts w:eastAsia="標楷體" w:hAnsi="標楷體" w:hint="eastAsia"/>
          <w:kern w:val="0"/>
          <w:sz w:val="28"/>
          <w:szCs w:val="28"/>
        </w:rPr>
        <w:t>達</w:t>
      </w:r>
      <w:proofErr w:type="gramEnd"/>
      <w:r w:rsidR="002811C5">
        <w:rPr>
          <w:rFonts w:eastAsia="標楷體" w:hAnsi="標楷體" w:hint="eastAsia"/>
          <w:kern w:val="0"/>
          <w:sz w:val="28"/>
          <w:szCs w:val="28"/>
        </w:rPr>
        <w:t>3</w:t>
      </w:r>
      <w:r w:rsidR="002811C5">
        <w:rPr>
          <w:rFonts w:eastAsia="標楷體" w:hAnsi="標楷體" w:hint="eastAsia"/>
          <w:kern w:val="0"/>
          <w:sz w:val="28"/>
          <w:szCs w:val="28"/>
        </w:rPr>
        <w:t>以上</w:t>
      </w:r>
      <w:r w:rsidR="00313DE2">
        <w:rPr>
          <w:rFonts w:eastAsia="標楷體" w:hAnsi="標楷體" w:hint="eastAsia"/>
          <w:kern w:val="0"/>
          <w:sz w:val="28"/>
          <w:szCs w:val="28"/>
        </w:rPr>
        <w:t>，</w:t>
      </w:r>
      <w:r w:rsidR="00313DE2" w:rsidRPr="00CD64D1">
        <w:rPr>
          <w:rFonts w:eastAsia="標楷體" w:hAnsi="標楷體" w:hint="eastAsia"/>
          <w:kern w:val="0"/>
          <w:sz w:val="28"/>
          <w:szCs w:val="28"/>
        </w:rPr>
        <w:t>表示評鑑者主觀認定</w:t>
      </w:r>
      <w:r w:rsidR="002811C5">
        <w:rPr>
          <w:rFonts w:eastAsia="標楷體" w:hAnsi="標楷體" w:hint="eastAsia"/>
          <w:kern w:val="0"/>
          <w:sz w:val="28"/>
          <w:szCs w:val="28"/>
        </w:rPr>
        <w:t>各題</w:t>
      </w:r>
      <w:proofErr w:type="gramStart"/>
      <w:r w:rsidR="002811C5">
        <w:rPr>
          <w:rFonts w:eastAsia="標楷體" w:hAnsi="標楷體" w:hint="eastAsia"/>
          <w:kern w:val="0"/>
          <w:sz w:val="28"/>
          <w:szCs w:val="28"/>
        </w:rPr>
        <w:t>題</w:t>
      </w:r>
      <w:proofErr w:type="gramEnd"/>
      <w:r w:rsidR="002811C5">
        <w:rPr>
          <w:rFonts w:eastAsia="標楷體" w:hAnsi="標楷體" w:hint="eastAsia"/>
          <w:kern w:val="0"/>
          <w:sz w:val="28"/>
          <w:szCs w:val="28"/>
        </w:rPr>
        <w:t>項</w:t>
      </w:r>
      <w:r w:rsidR="00313DE2" w:rsidRPr="00CD64D1">
        <w:rPr>
          <w:rFonts w:eastAsia="標楷體" w:hAnsi="標楷體" w:hint="eastAsia"/>
          <w:kern w:val="0"/>
          <w:sz w:val="28"/>
          <w:szCs w:val="28"/>
        </w:rPr>
        <w:t>為</w:t>
      </w:r>
      <w:r w:rsidR="00313DE2">
        <w:rPr>
          <w:rFonts w:eastAsia="標楷體" w:hAnsi="標楷體" w:hint="eastAsia"/>
          <w:kern w:val="0"/>
          <w:sz w:val="28"/>
          <w:szCs w:val="28"/>
        </w:rPr>
        <w:t>重要</w:t>
      </w:r>
      <w:r w:rsidR="00FE2175" w:rsidRPr="00CD64D1">
        <w:rPr>
          <w:rFonts w:eastAsia="標楷體" w:hAnsi="標楷體" w:hint="eastAsia"/>
          <w:kern w:val="0"/>
          <w:sz w:val="28"/>
          <w:szCs w:val="28"/>
        </w:rPr>
        <w:t>。</w:t>
      </w:r>
    </w:p>
    <w:p w:rsidR="00CD64D1" w:rsidRDefault="00CD64D1" w:rsidP="00D57FC4">
      <w:pPr>
        <w:tabs>
          <w:tab w:val="left" w:pos="851"/>
        </w:tabs>
        <w:spacing w:line="560" w:lineRule="exact"/>
        <w:ind w:left="1680" w:hangingChars="600" w:hanging="1680"/>
        <w:jc w:val="both"/>
        <w:rPr>
          <w:rFonts w:eastAsia="標楷體" w:hAnsi="標楷體"/>
          <w:kern w:val="0"/>
          <w:sz w:val="28"/>
          <w:szCs w:val="28"/>
        </w:rPr>
      </w:pPr>
      <w:r>
        <w:rPr>
          <w:rFonts w:eastAsia="標楷體" w:hAnsi="標楷體" w:hint="eastAsia"/>
          <w:kern w:val="0"/>
          <w:sz w:val="28"/>
          <w:szCs w:val="28"/>
        </w:rPr>
        <w:t xml:space="preserve">      </w:t>
      </w:r>
      <w:r w:rsidR="00FE2175" w:rsidRPr="00CD64D1">
        <w:rPr>
          <w:rFonts w:eastAsia="標楷體" w:hAnsi="標楷體" w:hint="eastAsia"/>
          <w:kern w:val="0"/>
          <w:sz w:val="28"/>
          <w:szCs w:val="28"/>
        </w:rPr>
        <w:t>（二）</w:t>
      </w:r>
      <w:r w:rsidR="00020EBD" w:rsidRPr="00CD64D1">
        <w:rPr>
          <w:rFonts w:eastAsia="標楷體" w:hAnsi="標楷體" w:hint="eastAsia"/>
          <w:kern w:val="0"/>
          <w:sz w:val="28"/>
          <w:szCs w:val="28"/>
        </w:rPr>
        <w:t>就</w:t>
      </w:r>
      <w:r w:rsidR="009915A7">
        <w:rPr>
          <w:rFonts w:eastAsia="標楷體" w:hAnsi="標楷體" w:hint="eastAsia"/>
          <w:kern w:val="0"/>
          <w:sz w:val="28"/>
          <w:szCs w:val="28"/>
        </w:rPr>
        <w:t>「</w:t>
      </w:r>
      <w:r w:rsidR="009915A7" w:rsidRPr="00CD64D1">
        <w:rPr>
          <w:rFonts w:eastAsia="標楷體" w:hAnsi="標楷體" w:hint="eastAsia"/>
          <w:kern w:val="0"/>
          <w:sz w:val="28"/>
          <w:szCs w:val="28"/>
        </w:rPr>
        <w:t>行為頻率</w:t>
      </w:r>
      <w:r w:rsidR="009915A7">
        <w:rPr>
          <w:rFonts w:eastAsia="標楷體" w:hAnsi="標楷體" w:hint="eastAsia"/>
          <w:kern w:val="0"/>
          <w:sz w:val="28"/>
          <w:szCs w:val="28"/>
        </w:rPr>
        <w:t>」</w:t>
      </w:r>
      <w:r w:rsidR="00020EBD" w:rsidRPr="00CD64D1">
        <w:rPr>
          <w:rFonts w:eastAsia="標楷體" w:hAnsi="標楷體" w:hint="eastAsia"/>
          <w:kern w:val="0"/>
          <w:sz w:val="28"/>
          <w:szCs w:val="28"/>
        </w:rPr>
        <w:t>而言</w:t>
      </w:r>
      <w:r w:rsidR="00020EBD">
        <w:rPr>
          <w:rFonts w:eastAsia="標楷體" w:hAnsi="標楷體" w:hint="eastAsia"/>
          <w:kern w:val="0"/>
          <w:sz w:val="28"/>
          <w:szCs w:val="28"/>
        </w:rPr>
        <w:t>，</w:t>
      </w:r>
      <w:r w:rsidR="00FE2175" w:rsidRPr="00CD64D1">
        <w:rPr>
          <w:rFonts w:eastAsia="標楷體" w:hAnsi="標楷體" w:hint="eastAsia"/>
          <w:kern w:val="0"/>
          <w:sz w:val="28"/>
          <w:szCs w:val="28"/>
        </w:rPr>
        <w:t>假設高、低績效組人員於</w:t>
      </w:r>
      <w:proofErr w:type="gramStart"/>
      <w:r w:rsidR="00FE2175" w:rsidRPr="00CD64D1">
        <w:rPr>
          <w:rFonts w:eastAsia="標楷體" w:hAnsi="標楷體" w:hint="eastAsia"/>
          <w:kern w:val="0"/>
          <w:sz w:val="28"/>
          <w:szCs w:val="28"/>
        </w:rPr>
        <w:t>該題項具有</w:t>
      </w:r>
      <w:proofErr w:type="gramEnd"/>
      <w:r w:rsidR="00FE2175" w:rsidRPr="00CD64D1">
        <w:rPr>
          <w:rFonts w:eastAsia="標楷體" w:hAnsi="標楷體" w:hint="eastAsia"/>
          <w:kern w:val="0"/>
          <w:sz w:val="28"/>
          <w:szCs w:val="28"/>
        </w:rPr>
        <w:t>差</w:t>
      </w:r>
      <w:r w:rsidRPr="00CD64D1">
        <w:rPr>
          <w:rFonts w:eastAsia="標楷體" w:hAnsi="標楷體" w:hint="eastAsia"/>
          <w:kern w:val="0"/>
          <w:sz w:val="28"/>
          <w:szCs w:val="28"/>
        </w:rPr>
        <w:t>異</w:t>
      </w:r>
      <w:r w:rsidR="00FE2175" w:rsidRPr="00CD64D1">
        <w:rPr>
          <w:rFonts w:eastAsia="標楷體" w:hAnsi="標楷體" w:hint="eastAsia"/>
          <w:kern w:val="0"/>
          <w:sz w:val="28"/>
          <w:szCs w:val="28"/>
        </w:rPr>
        <w:t>，</w:t>
      </w:r>
      <w:r w:rsidRPr="00CD64D1">
        <w:rPr>
          <w:rFonts w:eastAsia="標楷體" w:hAnsi="標楷體" w:hint="eastAsia"/>
          <w:kern w:val="0"/>
          <w:sz w:val="28"/>
          <w:szCs w:val="28"/>
        </w:rPr>
        <w:t>則</w:t>
      </w:r>
      <w:proofErr w:type="gramStart"/>
      <w:r w:rsidRPr="00CD64D1">
        <w:rPr>
          <w:rFonts w:eastAsia="標楷體" w:hAnsi="標楷體" w:hint="eastAsia"/>
          <w:kern w:val="0"/>
          <w:sz w:val="28"/>
          <w:szCs w:val="28"/>
        </w:rPr>
        <w:t>該題項可</w:t>
      </w:r>
      <w:proofErr w:type="gramEnd"/>
      <w:r w:rsidR="00020EBD">
        <w:rPr>
          <w:rFonts w:eastAsia="標楷體" w:hAnsi="標楷體" w:hint="eastAsia"/>
          <w:kern w:val="0"/>
          <w:sz w:val="28"/>
          <w:szCs w:val="28"/>
        </w:rPr>
        <w:t>作</w:t>
      </w:r>
      <w:r w:rsidRPr="00CD64D1">
        <w:rPr>
          <w:rFonts w:eastAsia="標楷體" w:hAnsi="標楷體" w:hint="eastAsia"/>
          <w:kern w:val="0"/>
          <w:sz w:val="28"/>
          <w:szCs w:val="28"/>
        </w:rPr>
        <w:t>為</w:t>
      </w:r>
      <w:proofErr w:type="gramStart"/>
      <w:r w:rsidRPr="00CD64D1">
        <w:rPr>
          <w:rFonts w:eastAsia="標楷體" w:hAnsi="標楷體" w:hint="eastAsia"/>
          <w:kern w:val="0"/>
          <w:sz w:val="28"/>
          <w:szCs w:val="28"/>
        </w:rPr>
        <w:t>區辨高</w:t>
      </w:r>
      <w:proofErr w:type="gramEnd"/>
      <w:r w:rsidRPr="00CD64D1">
        <w:rPr>
          <w:rFonts w:eastAsia="標楷體" w:hAnsi="標楷體" w:hint="eastAsia"/>
          <w:kern w:val="0"/>
          <w:sz w:val="28"/>
          <w:szCs w:val="28"/>
        </w:rPr>
        <w:t>、低績效組人員</w:t>
      </w:r>
      <w:r w:rsidR="00020EBD">
        <w:rPr>
          <w:rFonts w:eastAsia="標楷體" w:hAnsi="標楷體" w:hint="eastAsia"/>
          <w:kern w:val="0"/>
          <w:sz w:val="28"/>
          <w:szCs w:val="28"/>
        </w:rPr>
        <w:t>行為展現</w:t>
      </w:r>
      <w:proofErr w:type="gramStart"/>
      <w:r w:rsidRPr="00CD64D1">
        <w:rPr>
          <w:rFonts w:eastAsia="標楷體" w:hAnsi="標楷體" w:hint="eastAsia"/>
          <w:kern w:val="0"/>
          <w:sz w:val="28"/>
          <w:szCs w:val="28"/>
        </w:rPr>
        <w:t>之題項</w:t>
      </w:r>
      <w:proofErr w:type="gramEnd"/>
      <w:r w:rsidRPr="00CD64D1">
        <w:rPr>
          <w:rFonts w:eastAsia="標楷體" w:hAnsi="標楷體" w:hint="eastAsia"/>
          <w:kern w:val="0"/>
          <w:sz w:val="28"/>
          <w:szCs w:val="28"/>
        </w:rPr>
        <w:t>。經項目分析刪除</w:t>
      </w:r>
      <w:r w:rsidRPr="00CD64D1">
        <w:rPr>
          <w:rFonts w:eastAsia="標楷體" w:hAnsi="標楷體" w:hint="eastAsia"/>
          <w:kern w:val="0"/>
          <w:sz w:val="28"/>
          <w:szCs w:val="28"/>
        </w:rPr>
        <w:t>3</w:t>
      </w:r>
      <w:r w:rsidRPr="00CD64D1">
        <w:rPr>
          <w:rFonts w:eastAsia="標楷體" w:hAnsi="標楷體" w:hint="eastAsia"/>
          <w:kern w:val="0"/>
          <w:sz w:val="28"/>
          <w:szCs w:val="28"/>
        </w:rPr>
        <w:t>題，</w:t>
      </w:r>
      <w:r w:rsidRPr="00CD64D1">
        <w:rPr>
          <w:rFonts w:eastAsia="標楷體" w:hAnsi="標楷體"/>
          <w:kern w:val="0"/>
          <w:sz w:val="28"/>
          <w:szCs w:val="28"/>
        </w:rPr>
        <w:t>ANOVA</w:t>
      </w:r>
      <w:r w:rsidRPr="00CB44A1">
        <w:rPr>
          <w:rFonts w:eastAsia="標楷體" w:hAnsi="標楷體"/>
          <w:kern w:val="0"/>
          <w:sz w:val="28"/>
          <w:szCs w:val="28"/>
        </w:rPr>
        <w:t>分析</w:t>
      </w:r>
      <w:r>
        <w:rPr>
          <w:rFonts w:eastAsia="標楷體" w:hAnsi="標楷體" w:hint="eastAsia"/>
          <w:kern w:val="0"/>
          <w:sz w:val="28"/>
          <w:szCs w:val="28"/>
        </w:rPr>
        <w:t>刪除</w:t>
      </w:r>
      <w:r>
        <w:rPr>
          <w:rFonts w:eastAsia="標楷體" w:hAnsi="標楷體" w:hint="eastAsia"/>
          <w:kern w:val="0"/>
          <w:sz w:val="28"/>
          <w:szCs w:val="28"/>
        </w:rPr>
        <w:t>6</w:t>
      </w:r>
      <w:r>
        <w:rPr>
          <w:rFonts w:eastAsia="標楷體" w:hAnsi="標楷體" w:hint="eastAsia"/>
          <w:kern w:val="0"/>
          <w:sz w:val="28"/>
          <w:szCs w:val="28"/>
        </w:rPr>
        <w:t>題，再經</w:t>
      </w:r>
      <w:r w:rsidRPr="00CD64D1">
        <w:rPr>
          <w:rFonts w:eastAsia="標楷體" w:hAnsi="標楷體"/>
          <w:kern w:val="0"/>
          <w:sz w:val="28"/>
          <w:szCs w:val="28"/>
        </w:rPr>
        <w:t>Post Hoc</w:t>
      </w:r>
      <w:r w:rsidRPr="00CD64D1">
        <w:rPr>
          <w:rFonts w:eastAsia="標楷體" w:hAnsi="標楷體"/>
          <w:kern w:val="0"/>
          <w:sz w:val="28"/>
          <w:szCs w:val="28"/>
        </w:rPr>
        <w:t>檢定分析</w:t>
      </w:r>
      <w:r w:rsidR="00020EBD">
        <w:rPr>
          <w:rFonts w:eastAsia="標楷體" w:hAnsi="標楷體" w:hint="eastAsia"/>
          <w:kern w:val="0"/>
          <w:sz w:val="28"/>
          <w:szCs w:val="28"/>
        </w:rPr>
        <w:t>篩選</w:t>
      </w:r>
      <w:r w:rsidRPr="00CD64D1">
        <w:rPr>
          <w:rFonts w:eastAsia="標楷體" w:hAnsi="標楷體" w:hint="eastAsia"/>
          <w:kern w:val="0"/>
          <w:sz w:val="28"/>
          <w:szCs w:val="28"/>
        </w:rPr>
        <w:t>出</w:t>
      </w:r>
      <w:r w:rsidRPr="00CD64D1">
        <w:rPr>
          <w:rFonts w:eastAsia="標楷體" w:hAnsi="標楷體" w:hint="eastAsia"/>
          <w:kern w:val="0"/>
          <w:sz w:val="28"/>
          <w:szCs w:val="28"/>
        </w:rPr>
        <w:t>46</w:t>
      </w:r>
      <w:r w:rsidRPr="00CD64D1">
        <w:rPr>
          <w:rFonts w:eastAsia="標楷體" w:hAnsi="標楷體" w:hint="eastAsia"/>
          <w:kern w:val="0"/>
          <w:sz w:val="28"/>
          <w:szCs w:val="28"/>
        </w:rPr>
        <w:t>題中</w:t>
      </w:r>
      <w:r w:rsidR="00020EBD">
        <w:rPr>
          <w:rFonts w:eastAsia="標楷體" w:hAnsi="標楷體" w:hint="eastAsia"/>
          <w:kern w:val="0"/>
          <w:sz w:val="28"/>
          <w:szCs w:val="28"/>
        </w:rPr>
        <w:t>，有</w:t>
      </w:r>
      <w:r w:rsidRPr="00CD64D1">
        <w:rPr>
          <w:rFonts w:eastAsia="標楷體" w:hAnsi="標楷體" w:hint="eastAsia"/>
          <w:kern w:val="0"/>
          <w:sz w:val="28"/>
          <w:szCs w:val="28"/>
        </w:rPr>
        <w:t>27</w:t>
      </w:r>
      <w:proofErr w:type="gramStart"/>
      <w:r w:rsidRPr="00CD64D1">
        <w:rPr>
          <w:rFonts w:eastAsia="標楷體" w:hAnsi="標楷體" w:hint="eastAsia"/>
          <w:kern w:val="0"/>
          <w:sz w:val="28"/>
          <w:szCs w:val="28"/>
        </w:rPr>
        <w:t>題高績效</w:t>
      </w:r>
      <w:proofErr w:type="gramEnd"/>
      <w:r w:rsidRPr="00CD64D1">
        <w:rPr>
          <w:rFonts w:eastAsia="標楷體" w:hAnsi="標楷體" w:hint="eastAsia"/>
          <w:kern w:val="0"/>
          <w:sz w:val="28"/>
          <w:szCs w:val="28"/>
        </w:rPr>
        <w:t>組人員之表現評分高於低績效組人員，表示此</w:t>
      </w:r>
      <w:r w:rsidRPr="00CD64D1">
        <w:rPr>
          <w:rFonts w:eastAsia="標楷體" w:hAnsi="標楷體" w:hint="eastAsia"/>
          <w:kern w:val="0"/>
          <w:sz w:val="28"/>
          <w:szCs w:val="28"/>
        </w:rPr>
        <w:t>27</w:t>
      </w:r>
      <w:r w:rsidRPr="00CD64D1">
        <w:rPr>
          <w:rFonts w:eastAsia="標楷體" w:hAnsi="標楷體" w:hint="eastAsia"/>
          <w:kern w:val="0"/>
          <w:sz w:val="28"/>
          <w:szCs w:val="28"/>
        </w:rPr>
        <w:t>題</w:t>
      </w:r>
      <w:proofErr w:type="gramStart"/>
      <w:r w:rsidR="00020EBD">
        <w:rPr>
          <w:rFonts w:eastAsia="標楷體" w:hAnsi="標楷體" w:hint="eastAsia"/>
          <w:kern w:val="0"/>
          <w:sz w:val="28"/>
          <w:szCs w:val="28"/>
        </w:rPr>
        <w:t>題</w:t>
      </w:r>
      <w:proofErr w:type="gramEnd"/>
      <w:r w:rsidR="00020EBD">
        <w:rPr>
          <w:rFonts w:eastAsia="標楷體" w:hAnsi="標楷體" w:hint="eastAsia"/>
          <w:kern w:val="0"/>
          <w:sz w:val="28"/>
          <w:szCs w:val="28"/>
        </w:rPr>
        <w:t>項</w:t>
      </w:r>
      <w:r w:rsidRPr="00CD64D1">
        <w:rPr>
          <w:rFonts w:eastAsia="標楷體" w:hAnsi="標楷體" w:hint="eastAsia"/>
          <w:kern w:val="0"/>
          <w:sz w:val="28"/>
          <w:szCs w:val="28"/>
        </w:rPr>
        <w:t>為高績效組優於低績效組人員之行為。</w:t>
      </w:r>
    </w:p>
    <w:p w:rsidR="00C43CDD" w:rsidRDefault="000822F4" w:rsidP="003A5455">
      <w:pPr>
        <w:tabs>
          <w:tab w:val="left" w:pos="851"/>
        </w:tabs>
        <w:spacing w:line="560" w:lineRule="exact"/>
        <w:ind w:left="1680" w:hangingChars="600" w:hanging="1680"/>
        <w:jc w:val="both"/>
        <w:rPr>
          <w:rFonts w:eastAsia="標楷體" w:hAnsi="標楷體"/>
          <w:kern w:val="0"/>
          <w:sz w:val="28"/>
          <w:szCs w:val="28"/>
        </w:rPr>
      </w:pPr>
      <w:r>
        <w:rPr>
          <w:rFonts w:eastAsia="標楷體" w:hAnsi="標楷體" w:hint="eastAsia"/>
          <w:kern w:val="0"/>
          <w:sz w:val="28"/>
          <w:szCs w:val="28"/>
        </w:rPr>
        <w:t xml:space="preserve">     </w:t>
      </w:r>
      <w:r w:rsidR="004074C9">
        <w:rPr>
          <w:rFonts w:eastAsia="標楷體" w:hAnsi="標楷體" w:hint="eastAsia"/>
          <w:kern w:val="0"/>
          <w:sz w:val="28"/>
          <w:szCs w:val="28"/>
        </w:rPr>
        <w:t xml:space="preserve"> </w:t>
      </w:r>
      <w:r w:rsidRPr="00876C40">
        <w:rPr>
          <w:rFonts w:eastAsia="標楷體" w:hAnsi="標楷體" w:hint="eastAsia"/>
          <w:kern w:val="0"/>
          <w:sz w:val="28"/>
          <w:szCs w:val="28"/>
        </w:rPr>
        <w:t>（三）</w:t>
      </w:r>
      <w:r w:rsidR="007C044A">
        <w:rPr>
          <w:rFonts w:eastAsia="標楷體" w:hAnsi="標楷體" w:hint="eastAsia"/>
          <w:kern w:val="0"/>
          <w:sz w:val="28"/>
          <w:szCs w:val="28"/>
        </w:rPr>
        <w:t>將</w:t>
      </w:r>
      <w:r w:rsidR="009915A7">
        <w:rPr>
          <w:rFonts w:eastAsia="標楷體" w:hAnsi="標楷體" w:hint="eastAsia"/>
          <w:kern w:val="0"/>
          <w:sz w:val="28"/>
          <w:szCs w:val="28"/>
        </w:rPr>
        <w:t>上開</w:t>
      </w:r>
      <w:r w:rsidR="009915A7">
        <w:rPr>
          <w:rFonts w:eastAsia="標楷體" w:hAnsi="標楷體" w:hint="eastAsia"/>
          <w:kern w:val="0"/>
          <w:sz w:val="28"/>
          <w:szCs w:val="28"/>
        </w:rPr>
        <w:t>27</w:t>
      </w:r>
      <w:r w:rsidR="009915A7">
        <w:rPr>
          <w:rFonts w:eastAsia="標楷體" w:hAnsi="標楷體" w:hint="eastAsia"/>
          <w:kern w:val="0"/>
          <w:sz w:val="28"/>
          <w:szCs w:val="28"/>
        </w:rPr>
        <w:t>項可</w:t>
      </w:r>
      <w:proofErr w:type="gramStart"/>
      <w:r w:rsidR="009915A7">
        <w:rPr>
          <w:rFonts w:eastAsia="標楷體" w:hAnsi="標楷體" w:hint="eastAsia"/>
          <w:kern w:val="0"/>
          <w:sz w:val="28"/>
          <w:szCs w:val="28"/>
        </w:rPr>
        <w:t>區辨</w:t>
      </w:r>
      <w:r w:rsidR="009915A7" w:rsidRPr="00CD64D1">
        <w:rPr>
          <w:rFonts w:eastAsia="標楷體" w:hAnsi="標楷體" w:hint="eastAsia"/>
          <w:kern w:val="0"/>
          <w:sz w:val="28"/>
          <w:szCs w:val="28"/>
        </w:rPr>
        <w:t>高</w:t>
      </w:r>
      <w:proofErr w:type="gramEnd"/>
      <w:r w:rsidR="009915A7" w:rsidRPr="00CD64D1">
        <w:rPr>
          <w:rFonts w:eastAsia="標楷體" w:hAnsi="標楷體" w:hint="eastAsia"/>
          <w:kern w:val="0"/>
          <w:sz w:val="28"/>
          <w:szCs w:val="28"/>
        </w:rPr>
        <w:t>、低績效組人員</w:t>
      </w:r>
      <w:r w:rsidR="009915A7">
        <w:rPr>
          <w:rFonts w:eastAsia="標楷體" w:hAnsi="標楷體" w:hint="eastAsia"/>
          <w:kern w:val="0"/>
          <w:sz w:val="28"/>
          <w:szCs w:val="28"/>
        </w:rPr>
        <w:t>行為展現</w:t>
      </w:r>
      <w:proofErr w:type="gramStart"/>
      <w:r w:rsidR="009915A7" w:rsidRPr="00CD64D1">
        <w:rPr>
          <w:rFonts w:eastAsia="標楷體" w:hAnsi="標楷體" w:hint="eastAsia"/>
          <w:kern w:val="0"/>
          <w:sz w:val="28"/>
          <w:szCs w:val="28"/>
        </w:rPr>
        <w:t>之題項</w:t>
      </w:r>
      <w:proofErr w:type="gramEnd"/>
      <w:r w:rsidR="009915A7">
        <w:rPr>
          <w:rFonts w:eastAsia="標楷體" w:hAnsi="標楷體" w:hint="eastAsia"/>
          <w:kern w:val="0"/>
          <w:sz w:val="28"/>
          <w:szCs w:val="28"/>
        </w:rPr>
        <w:t>，</w:t>
      </w:r>
      <w:r w:rsidR="00C43CDD">
        <w:rPr>
          <w:rFonts w:eastAsia="標楷體" w:hAnsi="標楷體" w:hint="eastAsia"/>
          <w:kern w:val="0"/>
          <w:sz w:val="28"/>
          <w:szCs w:val="28"/>
        </w:rPr>
        <w:t>經</w:t>
      </w:r>
      <w:r w:rsidR="009915A7" w:rsidRPr="0025120D">
        <w:rPr>
          <w:rFonts w:eastAsia="標楷體" w:hAnsi="標楷體" w:hint="eastAsia"/>
          <w:kern w:val="0"/>
          <w:sz w:val="28"/>
          <w:szCs w:val="28"/>
        </w:rPr>
        <w:t>因素分析萃取出</w:t>
      </w:r>
      <w:r w:rsidR="009915A7">
        <w:rPr>
          <w:rFonts w:eastAsia="標楷體" w:hAnsi="標楷體" w:hint="eastAsia"/>
          <w:kern w:val="0"/>
          <w:sz w:val="28"/>
          <w:szCs w:val="28"/>
        </w:rPr>
        <w:t>3</w:t>
      </w:r>
      <w:r w:rsidR="009915A7" w:rsidRPr="0025120D">
        <w:rPr>
          <w:rFonts w:eastAsia="標楷體" w:hAnsi="標楷體" w:hint="eastAsia"/>
          <w:kern w:val="0"/>
          <w:sz w:val="28"/>
          <w:szCs w:val="28"/>
        </w:rPr>
        <w:t>因子，將因子</w:t>
      </w:r>
      <w:r w:rsidR="009915A7" w:rsidRPr="0025120D">
        <w:rPr>
          <w:rFonts w:eastAsia="標楷體" w:hAnsi="標楷體" w:hint="eastAsia"/>
          <w:kern w:val="0"/>
          <w:sz w:val="28"/>
          <w:szCs w:val="28"/>
        </w:rPr>
        <w:t>1</w:t>
      </w:r>
      <w:r w:rsidR="009915A7" w:rsidRPr="0025120D">
        <w:rPr>
          <w:rFonts w:eastAsia="標楷體" w:hAnsi="標楷體" w:hint="eastAsia"/>
          <w:kern w:val="0"/>
          <w:sz w:val="28"/>
          <w:szCs w:val="28"/>
        </w:rPr>
        <w:t>命名為「</w:t>
      </w:r>
      <w:r w:rsidR="009915A7">
        <w:rPr>
          <w:rFonts w:eastAsia="標楷體" w:hAnsi="標楷體" w:hint="eastAsia"/>
          <w:kern w:val="0"/>
          <w:sz w:val="28"/>
          <w:szCs w:val="28"/>
        </w:rPr>
        <w:t>團隊領導</w:t>
      </w:r>
      <w:r w:rsidR="009915A7" w:rsidRPr="0025120D">
        <w:rPr>
          <w:rFonts w:eastAsia="標楷體" w:hAnsi="標楷體" w:hint="eastAsia"/>
          <w:kern w:val="0"/>
          <w:sz w:val="28"/>
          <w:szCs w:val="28"/>
        </w:rPr>
        <w:t>」</w:t>
      </w:r>
      <w:r w:rsidR="005D4F46">
        <w:rPr>
          <w:rFonts w:eastAsia="標楷體" w:hAnsi="標楷體" w:hint="eastAsia"/>
          <w:kern w:val="0"/>
          <w:sz w:val="28"/>
          <w:szCs w:val="28"/>
        </w:rPr>
        <w:t>、</w:t>
      </w:r>
      <w:r w:rsidR="005D4F46" w:rsidRPr="0025120D">
        <w:rPr>
          <w:rFonts w:eastAsia="標楷體" w:hAnsi="標楷體" w:hint="eastAsia"/>
          <w:kern w:val="0"/>
          <w:sz w:val="28"/>
          <w:szCs w:val="28"/>
        </w:rPr>
        <w:t>因子</w:t>
      </w:r>
      <w:r w:rsidR="005D4F46">
        <w:rPr>
          <w:rFonts w:eastAsia="標楷體" w:hAnsi="標楷體" w:hint="eastAsia"/>
          <w:kern w:val="0"/>
          <w:sz w:val="28"/>
          <w:szCs w:val="28"/>
        </w:rPr>
        <w:t>2</w:t>
      </w:r>
      <w:r w:rsidR="005D4F46" w:rsidRPr="0025120D">
        <w:rPr>
          <w:rFonts w:eastAsia="標楷體" w:hAnsi="標楷體" w:hint="eastAsia"/>
          <w:kern w:val="0"/>
          <w:sz w:val="28"/>
          <w:szCs w:val="28"/>
        </w:rPr>
        <w:t>命名為「</w:t>
      </w:r>
      <w:r w:rsidR="005D4F46" w:rsidRPr="00D57FC4">
        <w:rPr>
          <w:rFonts w:eastAsia="標楷體" w:hAnsi="標楷體"/>
          <w:kern w:val="0"/>
          <w:sz w:val="28"/>
          <w:szCs w:val="28"/>
        </w:rPr>
        <w:t>危機處理</w:t>
      </w:r>
      <w:r w:rsidR="005D4F46" w:rsidRPr="0025120D">
        <w:rPr>
          <w:rFonts w:eastAsia="標楷體" w:hAnsi="標楷體" w:hint="eastAsia"/>
          <w:kern w:val="0"/>
          <w:sz w:val="28"/>
          <w:szCs w:val="28"/>
        </w:rPr>
        <w:t>」</w:t>
      </w:r>
      <w:r w:rsidR="005D4F46">
        <w:rPr>
          <w:rFonts w:eastAsia="標楷體" w:hAnsi="標楷體" w:hint="eastAsia"/>
          <w:kern w:val="0"/>
          <w:sz w:val="28"/>
          <w:szCs w:val="28"/>
        </w:rPr>
        <w:t>、</w:t>
      </w:r>
      <w:r w:rsidR="00C43CDD" w:rsidRPr="0025120D">
        <w:rPr>
          <w:rFonts w:eastAsia="標楷體" w:hAnsi="標楷體" w:hint="eastAsia"/>
          <w:kern w:val="0"/>
          <w:sz w:val="28"/>
          <w:szCs w:val="28"/>
        </w:rPr>
        <w:t>因子</w:t>
      </w:r>
      <w:r w:rsidR="00C43CDD">
        <w:rPr>
          <w:rFonts w:eastAsia="標楷體" w:hAnsi="標楷體" w:hint="eastAsia"/>
          <w:kern w:val="0"/>
          <w:sz w:val="28"/>
          <w:szCs w:val="28"/>
        </w:rPr>
        <w:t>3</w:t>
      </w:r>
      <w:r w:rsidR="00C43CDD" w:rsidRPr="0025120D">
        <w:rPr>
          <w:rFonts w:eastAsia="標楷體" w:hAnsi="標楷體" w:hint="eastAsia"/>
          <w:kern w:val="0"/>
          <w:sz w:val="28"/>
          <w:szCs w:val="28"/>
        </w:rPr>
        <w:t>命名為</w:t>
      </w:r>
      <w:r w:rsidR="00C43CDD">
        <w:rPr>
          <w:rFonts w:eastAsia="標楷體" w:hAnsi="標楷體" w:hint="eastAsia"/>
          <w:kern w:val="0"/>
          <w:sz w:val="28"/>
          <w:szCs w:val="28"/>
        </w:rPr>
        <w:t>「政策管理</w:t>
      </w:r>
      <w:r w:rsidR="00C43CDD" w:rsidRPr="0025120D">
        <w:rPr>
          <w:rFonts w:eastAsia="標楷體" w:hAnsi="標楷體" w:hint="eastAsia"/>
          <w:kern w:val="0"/>
          <w:sz w:val="28"/>
          <w:szCs w:val="28"/>
        </w:rPr>
        <w:t>」</w:t>
      </w:r>
      <w:r w:rsidR="009915A7" w:rsidRPr="0025120D">
        <w:rPr>
          <w:rFonts w:eastAsia="標楷體" w:hAnsi="標楷體" w:hint="eastAsia"/>
          <w:kern w:val="0"/>
          <w:sz w:val="28"/>
          <w:szCs w:val="28"/>
        </w:rPr>
        <w:t>。</w:t>
      </w:r>
    </w:p>
    <w:p w:rsidR="005D4F46" w:rsidRDefault="00C43CDD" w:rsidP="001A6BDC">
      <w:pPr>
        <w:tabs>
          <w:tab w:val="left" w:pos="851"/>
        </w:tabs>
        <w:spacing w:line="560" w:lineRule="exact"/>
        <w:ind w:left="1680" w:hangingChars="600" w:hanging="1680"/>
        <w:jc w:val="both"/>
        <w:rPr>
          <w:rFonts w:eastAsia="標楷體" w:hAnsi="標楷體"/>
          <w:kern w:val="0"/>
          <w:sz w:val="28"/>
          <w:szCs w:val="28"/>
        </w:rPr>
      </w:pPr>
      <w:r>
        <w:rPr>
          <w:rFonts w:eastAsia="標楷體" w:hAnsi="標楷體" w:hint="eastAsia"/>
          <w:kern w:val="0"/>
          <w:sz w:val="28"/>
          <w:szCs w:val="28"/>
        </w:rPr>
        <w:t xml:space="preserve">      </w:t>
      </w:r>
      <w:r w:rsidRPr="00876C40">
        <w:rPr>
          <w:rFonts w:eastAsia="標楷體" w:hAnsi="標楷體" w:hint="eastAsia"/>
          <w:kern w:val="0"/>
          <w:sz w:val="28"/>
          <w:szCs w:val="28"/>
        </w:rPr>
        <w:t>（</w:t>
      </w:r>
      <w:r>
        <w:rPr>
          <w:rFonts w:eastAsia="標楷體" w:hAnsi="標楷體" w:hint="eastAsia"/>
          <w:kern w:val="0"/>
          <w:sz w:val="28"/>
          <w:szCs w:val="28"/>
        </w:rPr>
        <w:t>四</w:t>
      </w:r>
      <w:r w:rsidRPr="00876C40">
        <w:rPr>
          <w:rFonts w:eastAsia="標楷體" w:hAnsi="標楷體" w:hint="eastAsia"/>
          <w:kern w:val="0"/>
          <w:sz w:val="28"/>
          <w:szCs w:val="28"/>
        </w:rPr>
        <w:t>）</w:t>
      </w:r>
      <w:r>
        <w:rPr>
          <w:rFonts w:eastAsia="標楷體" w:hAnsi="標楷體" w:hint="eastAsia"/>
          <w:kern w:val="0"/>
          <w:sz w:val="28"/>
          <w:szCs w:val="28"/>
        </w:rPr>
        <w:t>經重新檢視</w:t>
      </w:r>
      <w:r>
        <w:rPr>
          <w:rFonts w:eastAsia="標楷體" w:hAnsi="標楷體" w:hint="eastAsia"/>
          <w:kern w:val="0"/>
          <w:sz w:val="28"/>
          <w:szCs w:val="28"/>
        </w:rPr>
        <w:t>3</w:t>
      </w:r>
      <w:r>
        <w:rPr>
          <w:rFonts w:eastAsia="標楷體" w:hAnsi="標楷體" w:hint="eastAsia"/>
          <w:kern w:val="0"/>
          <w:sz w:val="28"/>
          <w:szCs w:val="28"/>
        </w:rPr>
        <w:t>項因子內涵，因子</w:t>
      </w:r>
      <w:r>
        <w:rPr>
          <w:rFonts w:eastAsia="標楷體" w:hAnsi="標楷體" w:hint="eastAsia"/>
          <w:kern w:val="0"/>
          <w:sz w:val="28"/>
          <w:szCs w:val="28"/>
        </w:rPr>
        <w:t>1</w:t>
      </w:r>
      <w:r>
        <w:rPr>
          <w:rFonts w:eastAsia="標楷體" w:hAnsi="標楷體" w:hint="eastAsia"/>
          <w:kern w:val="0"/>
          <w:sz w:val="28"/>
          <w:szCs w:val="28"/>
        </w:rPr>
        <w:t>「團隊領導」包含</w:t>
      </w:r>
      <w:r w:rsidR="005D4F46">
        <w:rPr>
          <w:rFonts w:eastAsia="標楷體" w:hAnsi="標楷體" w:hint="eastAsia"/>
          <w:kern w:val="0"/>
          <w:sz w:val="28"/>
          <w:szCs w:val="28"/>
        </w:rPr>
        <w:t>「團隊建立」、「部屬培育」及「領導能力」</w:t>
      </w:r>
      <w:r w:rsidR="001A6BDC">
        <w:rPr>
          <w:rFonts w:eastAsia="標楷體" w:hAnsi="標楷體" w:hint="eastAsia"/>
          <w:kern w:val="0"/>
          <w:sz w:val="28"/>
          <w:szCs w:val="28"/>
        </w:rPr>
        <w:t>，計有</w:t>
      </w:r>
      <w:r w:rsidR="001A6BDC">
        <w:rPr>
          <w:rFonts w:eastAsia="標楷體" w:hAnsi="標楷體" w:hint="eastAsia"/>
          <w:kern w:val="0"/>
          <w:sz w:val="28"/>
          <w:szCs w:val="28"/>
        </w:rPr>
        <w:t>10</w:t>
      </w:r>
      <w:proofErr w:type="gramStart"/>
      <w:r w:rsidR="001A6BDC">
        <w:rPr>
          <w:rFonts w:eastAsia="標楷體" w:hAnsi="標楷體" w:hint="eastAsia"/>
          <w:kern w:val="0"/>
          <w:sz w:val="28"/>
          <w:szCs w:val="28"/>
        </w:rPr>
        <w:t>題項</w:t>
      </w:r>
      <w:proofErr w:type="gramEnd"/>
      <w:r w:rsidR="001A6BDC">
        <w:rPr>
          <w:rFonts w:eastAsia="標楷體" w:hAnsi="標楷體" w:hint="eastAsia"/>
          <w:kern w:val="0"/>
          <w:sz w:val="28"/>
          <w:szCs w:val="28"/>
        </w:rPr>
        <w:t>；</w:t>
      </w:r>
      <w:r w:rsidR="005D4F46">
        <w:rPr>
          <w:rFonts w:eastAsia="標楷體" w:hAnsi="標楷體" w:hint="eastAsia"/>
          <w:kern w:val="0"/>
          <w:sz w:val="28"/>
          <w:szCs w:val="28"/>
        </w:rPr>
        <w:t>因子</w:t>
      </w:r>
      <w:r w:rsidR="005D4F46">
        <w:rPr>
          <w:rFonts w:eastAsia="標楷體" w:hAnsi="標楷體" w:hint="eastAsia"/>
          <w:kern w:val="0"/>
          <w:sz w:val="28"/>
          <w:szCs w:val="28"/>
        </w:rPr>
        <w:t>2</w:t>
      </w:r>
      <w:r w:rsidR="005D4F46" w:rsidRPr="0025120D">
        <w:rPr>
          <w:rFonts w:eastAsia="標楷體" w:hAnsi="標楷體" w:hint="eastAsia"/>
          <w:kern w:val="0"/>
          <w:sz w:val="28"/>
          <w:szCs w:val="28"/>
        </w:rPr>
        <w:t>「</w:t>
      </w:r>
      <w:r w:rsidR="005D4F46" w:rsidRPr="00D57FC4">
        <w:rPr>
          <w:rFonts w:eastAsia="標楷體" w:hAnsi="標楷體"/>
          <w:kern w:val="0"/>
          <w:sz w:val="28"/>
          <w:szCs w:val="28"/>
        </w:rPr>
        <w:t>危機處理</w:t>
      </w:r>
      <w:r w:rsidR="005D4F46">
        <w:rPr>
          <w:rFonts w:eastAsia="標楷體" w:hAnsi="標楷體" w:hint="eastAsia"/>
          <w:kern w:val="0"/>
          <w:sz w:val="28"/>
          <w:szCs w:val="28"/>
        </w:rPr>
        <w:t>」包含「環境覺察」、「應變能力」</w:t>
      </w:r>
      <w:r w:rsidR="001A6BDC">
        <w:rPr>
          <w:rFonts w:eastAsia="標楷體" w:hAnsi="標楷體" w:hint="eastAsia"/>
          <w:kern w:val="0"/>
          <w:sz w:val="28"/>
          <w:szCs w:val="28"/>
        </w:rPr>
        <w:t>，計有</w:t>
      </w:r>
      <w:r w:rsidR="001A6BDC">
        <w:rPr>
          <w:rFonts w:eastAsia="標楷體" w:hAnsi="標楷體" w:hint="eastAsia"/>
          <w:kern w:val="0"/>
          <w:sz w:val="28"/>
          <w:szCs w:val="28"/>
        </w:rPr>
        <w:t>7</w:t>
      </w:r>
      <w:proofErr w:type="gramStart"/>
      <w:r w:rsidR="001A6BDC">
        <w:rPr>
          <w:rFonts w:eastAsia="標楷體" w:hAnsi="標楷體" w:hint="eastAsia"/>
          <w:kern w:val="0"/>
          <w:sz w:val="28"/>
          <w:szCs w:val="28"/>
        </w:rPr>
        <w:t>題項</w:t>
      </w:r>
      <w:proofErr w:type="gramEnd"/>
      <w:r w:rsidR="001A6BDC">
        <w:rPr>
          <w:rFonts w:eastAsia="標楷體" w:hAnsi="標楷體" w:hint="eastAsia"/>
          <w:kern w:val="0"/>
          <w:sz w:val="28"/>
          <w:szCs w:val="28"/>
        </w:rPr>
        <w:t>；</w:t>
      </w:r>
      <w:r w:rsidR="005D4F46" w:rsidRPr="0025120D">
        <w:rPr>
          <w:rFonts w:eastAsia="標楷體" w:hAnsi="標楷體" w:hint="eastAsia"/>
          <w:kern w:val="0"/>
          <w:sz w:val="28"/>
          <w:szCs w:val="28"/>
        </w:rPr>
        <w:t>因子</w:t>
      </w:r>
      <w:r w:rsidR="005D4F46">
        <w:rPr>
          <w:rFonts w:eastAsia="標楷體" w:hAnsi="標楷體" w:hint="eastAsia"/>
          <w:kern w:val="0"/>
          <w:sz w:val="28"/>
          <w:szCs w:val="28"/>
        </w:rPr>
        <w:t>3</w:t>
      </w:r>
      <w:r w:rsidR="005D4F46">
        <w:rPr>
          <w:rFonts w:eastAsia="標楷體" w:hAnsi="標楷體" w:hint="eastAsia"/>
          <w:kern w:val="0"/>
          <w:sz w:val="28"/>
          <w:szCs w:val="28"/>
        </w:rPr>
        <w:t>「政策管理</w:t>
      </w:r>
      <w:r w:rsidR="005D4F46" w:rsidRPr="0025120D">
        <w:rPr>
          <w:rFonts w:eastAsia="標楷體" w:hAnsi="標楷體" w:hint="eastAsia"/>
          <w:kern w:val="0"/>
          <w:sz w:val="28"/>
          <w:szCs w:val="28"/>
        </w:rPr>
        <w:t>」</w:t>
      </w:r>
      <w:r w:rsidR="005D4F46">
        <w:rPr>
          <w:rFonts w:eastAsia="標楷體" w:hAnsi="標楷體" w:hint="eastAsia"/>
          <w:kern w:val="0"/>
          <w:sz w:val="28"/>
          <w:szCs w:val="28"/>
        </w:rPr>
        <w:t>包含「政策規劃」、「溝通協調」及「政策行銷」</w:t>
      </w:r>
      <w:r w:rsidR="001A6BDC">
        <w:rPr>
          <w:rFonts w:eastAsia="標楷體" w:hAnsi="標楷體" w:hint="eastAsia"/>
          <w:kern w:val="0"/>
          <w:sz w:val="28"/>
          <w:szCs w:val="28"/>
        </w:rPr>
        <w:t>，計有</w:t>
      </w:r>
      <w:r w:rsidR="001A6BDC">
        <w:rPr>
          <w:rFonts w:eastAsia="標楷體" w:hAnsi="標楷體" w:hint="eastAsia"/>
          <w:kern w:val="0"/>
          <w:sz w:val="28"/>
          <w:szCs w:val="28"/>
        </w:rPr>
        <w:t>10</w:t>
      </w:r>
      <w:proofErr w:type="gramStart"/>
      <w:r w:rsidR="001A6BDC">
        <w:rPr>
          <w:rFonts w:eastAsia="標楷體" w:hAnsi="標楷體" w:hint="eastAsia"/>
          <w:kern w:val="0"/>
          <w:sz w:val="28"/>
          <w:szCs w:val="28"/>
        </w:rPr>
        <w:t>題項</w:t>
      </w:r>
      <w:proofErr w:type="gramEnd"/>
      <w:r w:rsidR="001A6BDC">
        <w:rPr>
          <w:rFonts w:eastAsia="標楷體" w:hAnsi="標楷體" w:hint="eastAsia"/>
          <w:kern w:val="0"/>
          <w:sz w:val="28"/>
          <w:szCs w:val="28"/>
        </w:rPr>
        <w:t>。</w:t>
      </w:r>
      <w:r>
        <w:rPr>
          <w:rFonts w:eastAsia="標楷體" w:hAnsi="標楷體"/>
          <w:kern w:val="0"/>
          <w:sz w:val="28"/>
          <w:szCs w:val="28"/>
        </w:rPr>
        <w:t>共計獲致</w:t>
      </w:r>
      <w:r>
        <w:rPr>
          <w:rFonts w:eastAsia="標楷體" w:hAnsi="標楷體" w:hint="eastAsia"/>
          <w:kern w:val="0"/>
          <w:sz w:val="28"/>
          <w:szCs w:val="28"/>
        </w:rPr>
        <w:t>3</w:t>
      </w:r>
      <w:r>
        <w:rPr>
          <w:rFonts w:eastAsia="標楷體" w:hAnsi="標楷體" w:hint="eastAsia"/>
          <w:kern w:val="0"/>
          <w:sz w:val="28"/>
          <w:szCs w:val="28"/>
        </w:rPr>
        <w:t>項核心</w:t>
      </w:r>
      <w:r w:rsidRPr="004074C9">
        <w:rPr>
          <w:rFonts w:eastAsia="標楷體" w:hAnsi="標楷體"/>
          <w:kern w:val="0"/>
          <w:sz w:val="28"/>
          <w:szCs w:val="28"/>
        </w:rPr>
        <w:t>職能</w:t>
      </w:r>
      <w:r>
        <w:rPr>
          <w:rFonts w:eastAsia="標楷體" w:hAnsi="標楷體"/>
          <w:kern w:val="0"/>
          <w:sz w:val="28"/>
          <w:szCs w:val="28"/>
        </w:rPr>
        <w:t>、</w:t>
      </w:r>
      <w:r>
        <w:rPr>
          <w:rFonts w:eastAsia="標楷體" w:hAnsi="標楷體" w:hint="eastAsia"/>
          <w:kern w:val="0"/>
          <w:sz w:val="28"/>
          <w:szCs w:val="28"/>
        </w:rPr>
        <w:t>8</w:t>
      </w:r>
      <w:r>
        <w:rPr>
          <w:rFonts w:eastAsia="標楷體" w:hAnsi="標楷體" w:hint="eastAsia"/>
          <w:kern w:val="0"/>
          <w:sz w:val="28"/>
          <w:szCs w:val="28"/>
        </w:rPr>
        <w:t>項</w:t>
      </w:r>
      <w:r w:rsidRPr="004074C9">
        <w:rPr>
          <w:rFonts w:eastAsia="標楷體" w:hAnsi="標楷體"/>
          <w:kern w:val="0"/>
          <w:sz w:val="28"/>
          <w:szCs w:val="28"/>
        </w:rPr>
        <w:t>職能</w:t>
      </w:r>
      <w:r w:rsidR="007C044A">
        <w:rPr>
          <w:rFonts w:eastAsia="標楷體" w:hAnsi="標楷體" w:hint="eastAsia"/>
          <w:kern w:val="0"/>
          <w:sz w:val="28"/>
          <w:szCs w:val="28"/>
        </w:rPr>
        <w:t>內涵</w:t>
      </w:r>
      <w:r>
        <w:rPr>
          <w:rFonts w:eastAsia="標楷體" w:hAnsi="標楷體" w:hint="eastAsia"/>
          <w:kern w:val="0"/>
          <w:sz w:val="28"/>
          <w:szCs w:val="28"/>
        </w:rPr>
        <w:t>及</w:t>
      </w:r>
      <w:r>
        <w:rPr>
          <w:rFonts w:eastAsia="標楷體" w:hAnsi="標楷體" w:hint="eastAsia"/>
          <w:kern w:val="0"/>
          <w:sz w:val="28"/>
          <w:szCs w:val="28"/>
        </w:rPr>
        <w:t>27</w:t>
      </w:r>
      <w:r>
        <w:rPr>
          <w:rFonts w:eastAsia="標楷體" w:hAnsi="標楷體" w:hint="eastAsia"/>
          <w:kern w:val="0"/>
          <w:sz w:val="28"/>
          <w:szCs w:val="28"/>
        </w:rPr>
        <w:t>項關鍵行為指標，</w:t>
      </w:r>
      <w:r w:rsidRPr="004074C9">
        <w:rPr>
          <w:rFonts w:eastAsia="標楷體" w:hAnsi="標楷體"/>
          <w:kern w:val="0"/>
          <w:sz w:val="28"/>
          <w:szCs w:val="28"/>
        </w:rPr>
        <w:t>架構如</w:t>
      </w:r>
      <w:r w:rsidRPr="004074C9">
        <w:rPr>
          <w:rFonts w:eastAsia="標楷體" w:hAnsi="標楷體" w:hint="eastAsia"/>
          <w:kern w:val="0"/>
          <w:sz w:val="28"/>
          <w:szCs w:val="28"/>
        </w:rPr>
        <w:t>表</w:t>
      </w:r>
      <w:r w:rsidRPr="004074C9">
        <w:rPr>
          <w:rFonts w:eastAsia="標楷體" w:hAnsi="標楷體" w:hint="eastAsia"/>
          <w:kern w:val="0"/>
          <w:sz w:val="28"/>
          <w:szCs w:val="28"/>
        </w:rPr>
        <w:t>3</w:t>
      </w:r>
      <w:r w:rsidR="001A6BDC">
        <w:rPr>
          <w:rFonts w:eastAsia="標楷體" w:hAnsi="標楷體" w:hint="eastAsia"/>
          <w:kern w:val="0"/>
          <w:sz w:val="28"/>
          <w:szCs w:val="28"/>
        </w:rPr>
        <w:t>。</w:t>
      </w:r>
    </w:p>
    <w:p w:rsidR="005D4F46" w:rsidRPr="007C044A" w:rsidRDefault="007C044A" w:rsidP="0032622C">
      <w:pPr>
        <w:tabs>
          <w:tab w:val="left" w:pos="851"/>
        </w:tabs>
        <w:spacing w:line="600" w:lineRule="exact"/>
        <w:ind w:left="1680" w:hangingChars="600" w:hanging="1680"/>
        <w:jc w:val="both"/>
        <w:rPr>
          <w:rFonts w:eastAsia="標楷體"/>
          <w:kern w:val="0"/>
          <w:sz w:val="28"/>
          <w:szCs w:val="28"/>
        </w:rPr>
      </w:pPr>
      <w:r w:rsidRPr="007C044A">
        <w:rPr>
          <w:rFonts w:eastAsia="標楷體" w:hAnsi="標楷體"/>
          <w:kern w:val="0"/>
          <w:sz w:val="28"/>
          <w:szCs w:val="28"/>
        </w:rPr>
        <w:lastRenderedPageBreak/>
        <w:t>表</w:t>
      </w:r>
      <w:r w:rsidRPr="007C044A">
        <w:rPr>
          <w:rFonts w:eastAsia="標楷體"/>
          <w:kern w:val="0"/>
          <w:sz w:val="28"/>
          <w:szCs w:val="28"/>
        </w:rPr>
        <w:t>3</w:t>
      </w:r>
      <w:r w:rsidRPr="007C044A">
        <w:rPr>
          <w:rFonts w:eastAsia="標楷體" w:hAnsi="標楷體"/>
          <w:kern w:val="0"/>
          <w:sz w:val="28"/>
          <w:szCs w:val="28"/>
        </w:rPr>
        <w:t>：</w:t>
      </w:r>
      <w:proofErr w:type="gramStart"/>
      <w:r w:rsidRPr="007C044A">
        <w:rPr>
          <w:rFonts w:eastAsia="標楷體" w:hAnsi="標楷體"/>
          <w:kern w:val="0"/>
          <w:sz w:val="28"/>
          <w:szCs w:val="28"/>
        </w:rPr>
        <w:t>薦升簡</w:t>
      </w:r>
      <w:proofErr w:type="gramEnd"/>
      <w:r w:rsidRPr="007C044A">
        <w:rPr>
          <w:rFonts w:eastAsia="標楷體" w:hAnsi="標楷體"/>
          <w:kern w:val="0"/>
          <w:sz w:val="28"/>
          <w:szCs w:val="28"/>
        </w:rPr>
        <w:t>訓練需求核心職能、職能內涵及關鍵行為指標架構表</w:t>
      </w:r>
    </w:p>
    <w:tbl>
      <w:tblPr>
        <w:tblpPr w:leftFromText="181" w:rightFromText="181" w:vertAnchor="text" w:horzAnchor="margin" w:tblpXSpec="center" w:tblpY="1"/>
        <w:tblOverlap w:val="never"/>
        <w:tblW w:w="952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28" w:type="dxa"/>
          <w:right w:w="28" w:type="dxa"/>
        </w:tblCellMar>
        <w:tblLook w:val="04A0"/>
      </w:tblPr>
      <w:tblGrid>
        <w:gridCol w:w="879"/>
        <w:gridCol w:w="1559"/>
        <w:gridCol w:w="567"/>
        <w:gridCol w:w="5812"/>
        <w:gridCol w:w="709"/>
      </w:tblGrid>
      <w:tr w:rsidR="007C044A" w:rsidRPr="007C044A" w:rsidTr="002D7CE2">
        <w:trPr>
          <w:trHeight w:val="804"/>
        </w:trPr>
        <w:tc>
          <w:tcPr>
            <w:tcW w:w="879" w:type="dxa"/>
            <w:shd w:val="clear" w:color="auto" w:fill="auto"/>
            <w:vAlign w:val="center"/>
            <w:hideMark/>
          </w:tcPr>
          <w:p w:rsidR="007C044A" w:rsidRPr="007C044A" w:rsidRDefault="007C044A" w:rsidP="002D7CE2">
            <w:pPr>
              <w:widowControl/>
              <w:spacing w:line="440" w:lineRule="exact"/>
              <w:jc w:val="center"/>
              <w:rPr>
                <w:rFonts w:eastAsia="標楷體"/>
                <w:color w:val="000000"/>
                <w:kern w:val="0"/>
                <w:sz w:val="28"/>
                <w:szCs w:val="28"/>
              </w:rPr>
            </w:pPr>
            <w:r w:rsidRPr="007C044A">
              <w:rPr>
                <w:rFonts w:eastAsia="標楷體" w:hAnsi="標楷體"/>
                <w:color w:val="000000"/>
                <w:kern w:val="0"/>
                <w:sz w:val="28"/>
                <w:szCs w:val="28"/>
              </w:rPr>
              <w:t>核心職能</w:t>
            </w:r>
          </w:p>
        </w:tc>
        <w:tc>
          <w:tcPr>
            <w:tcW w:w="1559" w:type="dxa"/>
            <w:shd w:val="clear" w:color="auto" w:fill="auto"/>
            <w:vAlign w:val="center"/>
            <w:hideMark/>
          </w:tcPr>
          <w:p w:rsidR="007C044A" w:rsidRPr="007C044A" w:rsidRDefault="007C044A" w:rsidP="002D7CE2">
            <w:pPr>
              <w:widowControl/>
              <w:spacing w:line="440" w:lineRule="exact"/>
              <w:rPr>
                <w:rFonts w:eastAsia="標楷體"/>
                <w:color w:val="000000"/>
                <w:kern w:val="0"/>
                <w:sz w:val="28"/>
                <w:szCs w:val="28"/>
              </w:rPr>
            </w:pPr>
            <w:r w:rsidRPr="007C044A">
              <w:rPr>
                <w:rFonts w:eastAsia="標楷體" w:hAnsi="標楷體"/>
                <w:color w:val="000000"/>
                <w:kern w:val="0"/>
                <w:sz w:val="28"/>
                <w:szCs w:val="28"/>
              </w:rPr>
              <w:t>職能內涵</w:t>
            </w:r>
          </w:p>
        </w:tc>
        <w:tc>
          <w:tcPr>
            <w:tcW w:w="6379" w:type="dxa"/>
            <w:gridSpan w:val="2"/>
            <w:shd w:val="clear" w:color="auto" w:fill="auto"/>
            <w:vAlign w:val="center"/>
            <w:hideMark/>
          </w:tcPr>
          <w:p w:rsidR="007C044A" w:rsidRPr="007C044A" w:rsidRDefault="007C044A" w:rsidP="002D7CE2">
            <w:pPr>
              <w:widowControl/>
              <w:spacing w:line="440" w:lineRule="exact"/>
              <w:jc w:val="center"/>
              <w:rPr>
                <w:rFonts w:eastAsia="標楷體"/>
                <w:color w:val="000000"/>
                <w:kern w:val="0"/>
                <w:sz w:val="28"/>
                <w:szCs w:val="28"/>
              </w:rPr>
            </w:pPr>
            <w:r w:rsidRPr="007C044A">
              <w:rPr>
                <w:rFonts w:eastAsia="標楷體" w:hAnsi="標楷體"/>
                <w:color w:val="000000"/>
                <w:kern w:val="0"/>
                <w:sz w:val="28"/>
                <w:szCs w:val="28"/>
              </w:rPr>
              <w:t>關鍵行為指標</w:t>
            </w:r>
          </w:p>
        </w:tc>
        <w:tc>
          <w:tcPr>
            <w:tcW w:w="709" w:type="dxa"/>
            <w:shd w:val="clear" w:color="auto" w:fill="auto"/>
            <w:vAlign w:val="center"/>
          </w:tcPr>
          <w:p w:rsidR="007C044A" w:rsidRPr="007C044A" w:rsidRDefault="007C044A" w:rsidP="002D7CE2">
            <w:pPr>
              <w:widowControl/>
              <w:spacing w:line="440" w:lineRule="exact"/>
              <w:jc w:val="center"/>
              <w:rPr>
                <w:rFonts w:eastAsia="標楷體"/>
                <w:color w:val="000000"/>
                <w:kern w:val="0"/>
                <w:sz w:val="28"/>
                <w:szCs w:val="28"/>
              </w:rPr>
            </w:pPr>
            <w:r w:rsidRPr="007C044A">
              <w:rPr>
                <w:rFonts w:eastAsia="標楷體" w:hAnsi="標楷體"/>
                <w:color w:val="000000"/>
                <w:kern w:val="0"/>
                <w:sz w:val="28"/>
                <w:szCs w:val="28"/>
              </w:rPr>
              <w:t>問卷題號</w:t>
            </w:r>
          </w:p>
        </w:tc>
      </w:tr>
      <w:tr w:rsidR="007C044A" w:rsidRPr="007C044A" w:rsidTr="002D7CE2">
        <w:trPr>
          <w:trHeight w:val="792"/>
        </w:trPr>
        <w:tc>
          <w:tcPr>
            <w:tcW w:w="879" w:type="dxa"/>
            <w:vMerge w:val="restart"/>
            <w:shd w:val="clear" w:color="auto" w:fill="auto"/>
            <w:vAlign w:val="center"/>
            <w:hideMark/>
          </w:tcPr>
          <w:p w:rsidR="007C044A" w:rsidRPr="007C044A" w:rsidRDefault="007C044A" w:rsidP="002D7CE2">
            <w:pPr>
              <w:widowControl/>
              <w:spacing w:line="440" w:lineRule="exact"/>
              <w:rPr>
                <w:rFonts w:eastAsia="標楷體"/>
                <w:color w:val="000000"/>
                <w:kern w:val="0"/>
                <w:sz w:val="28"/>
                <w:szCs w:val="28"/>
              </w:rPr>
            </w:pPr>
            <w:r w:rsidRPr="007C044A">
              <w:rPr>
                <w:rFonts w:eastAsia="標楷體" w:hAnsi="標楷體"/>
                <w:color w:val="000000"/>
                <w:kern w:val="0"/>
                <w:sz w:val="28"/>
                <w:szCs w:val="28"/>
              </w:rPr>
              <w:t>團隊領導</w:t>
            </w:r>
          </w:p>
        </w:tc>
        <w:tc>
          <w:tcPr>
            <w:tcW w:w="1559" w:type="dxa"/>
            <w:vMerge w:val="restart"/>
            <w:shd w:val="clear" w:color="auto" w:fill="auto"/>
            <w:vAlign w:val="center"/>
            <w:hideMark/>
          </w:tcPr>
          <w:p w:rsidR="007C044A" w:rsidRPr="007C044A" w:rsidRDefault="007C044A" w:rsidP="002D7CE2">
            <w:pPr>
              <w:spacing w:line="440" w:lineRule="exact"/>
              <w:rPr>
                <w:rFonts w:eastAsia="標楷體"/>
                <w:color w:val="000000"/>
                <w:kern w:val="0"/>
                <w:sz w:val="28"/>
                <w:szCs w:val="28"/>
              </w:rPr>
            </w:pPr>
            <w:r w:rsidRPr="007C044A">
              <w:rPr>
                <w:rFonts w:eastAsia="標楷體" w:hAnsi="標楷體"/>
                <w:color w:val="000000"/>
                <w:kern w:val="0"/>
                <w:sz w:val="28"/>
                <w:szCs w:val="28"/>
              </w:rPr>
              <w:t>團隊建立、部屬培育、領導能力</w:t>
            </w:r>
          </w:p>
        </w:tc>
        <w:tc>
          <w:tcPr>
            <w:tcW w:w="567" w:type="dxa"/>
            <w:shd w:val="clear" w:color="auto" w:fill="auto"/>
            <w:vAlign w:val="center"/>
            <w:hideMark/>
          </w:tcPr>
          <w:p w:rsidR="007C044A" w:rsidRPr="007C044A" w:rsidRDefault="007C044A" w:rsidP="002D7CE2">
            <w:pPr>
              <w:widowControl/>
              <w:spacing w:line="440" w:lineRule="exact"/>
              <w:jc w:val="center"/>
              <w:rPr>
                <w:rFonts w:eastAsia="標楷體"/>
                <w:color w:val="000000"/>
                <w:kern w:val="0"/>
                <w:sz w:val="28"/>
                <w:szCs w:val="28"/>
              </w:rPr>
            </w:pPr>
            <w:r w:rsidRPr="007C044A">
              <w:rPr>
                <w:rFonts w:eastAsia="標楷體"/>
                <w:color w:val="000000"/>
                <w:kern w:val="0"/>
                <w:sz w:val="28"/>
                <w:szCs w:val="28"/>
              </w:rPr>
              <w:t>1</w:t>
            </w:r>
          </w:p>
        </w:tc>
        <w:tc>
          <w:tcPr>
            <w:tcW w:w="5812" w:type="dxa"/>
            <w:shd w:val="clear" w:color="auto" w:fill="auto"/>
            <w:vAlign w:val="center"/>
            <w:hideMark/>
          </w:tcPr>
          <w:p w:rsidR="007C044A" w:rsidRPr="007C044A" w:rsidRDefault="007C044A" w:rsidP="002D7CE2">
            <w:pPr>
              <w:spacing w:line="440" w:lineRule="exact"/>
              <w:ind w:left="60" w:right="60"/>
              <w:rPr>
                <w:rFonts w:eastAsia="標楷體"/>
                <w:sz w:val="28"/>
                <w:szCs w:val="28"/>
              </w:rPr>
            </w:pPr>
            <w:r w:rsidRPr="007C044A">
              <w:rPr>
                <w:rFonts w:eastAsia="標楷體" w:hAnsi="標楷體"/>
                <w:sz w:val="28"/>
                <w:szCs w:val="28"/>
              </w:rPr>
              <w:t>面對突然間增加之業務，能適當調節人員，帶領部屬完成任務。</w:t>
            </w:r>
          </w:p>
        </w:tc>
        <w:tc>
          <w:tcPr>
            <w:tcW w:w="709" w:type="dxa"/>
            <w:shd w:val="clear" w:color="auto" w:fill="auto"/>
            <w:vAlign w:val="center"/>
          </w:tcPr>
          <w:p w:rsidR="007C044A" w:rsidRPr="007C044A" w:rsidRDefault="007C044A" w:rsidP="002D7CE2">
            <w:pPr>
              <w:spacing w:line="440" w:lineRule="exact"/>
              <w:jc w:val="center"/>
              <w:rPr>
                <w:rFonts w:eastAsia="標楷體"/>
                <w:sz w:val="28"/>
                <w:szCs w:val="28"/>
              </w:rPr>
            </w:pPr>
            <w:r w:rsidRPr="007C044A">
              <w:rPr>
                <w:rFonts w:eastAsia="標楷體"/>
                <w:sz w:val="28"/>
                <w:szCs w:val="28"/>
              </w:rPr>
              <w:t>39</w:t>
            </w:r>
          </w:p>
        </w:tc>
      </w:tr>
      <w:tr w:rsidR="007C044A" w:rsidRPr="007C044A" w:rsidTr="002D7CE2">
        <w:trPr>
          <w:trHeight w:val="792"/>
        </w:trPr>
        <w:tc>
          <w:tcPr>
            <w:tcW w:w="879" w:type="dxa"/>
            <w:vMerge/>
            <w:shd w:val="clear" w:color="auto" w:fill="auto"/>
            <w:vAlign w:val="center"/>
            <w:hideMark/>
          </w:tcPr>
          <w:p w:rsidR="007C044A" w:rsidRPr="007C044A" w:rsidRDefault="007C044A" w:rsidP="002D7CE2">
            <w:pPr>
              <w:widowControl/>
              <w:spacing w:line="440" w:lineRule="exact"/>
              <w:rPr>
                <w:rFonts w:eastAsia="標楷體"/>
                <w:color w:val="000000"/>
                <w:kern w:val="0"/>
                <w:sz w:val="28"/>
                <w:szCs w:val="28"/>
              </w:rPr>
            </w:pPr>
          </w:p>
        </w:tc>
        <w:tc>
          <w:tcPr>
            <w:tcW w:w="1559" w:type="dxa"/>
            <w:vMerge/>
            <w:shd w:val="clear" w:color="auto" w:fill="auto"/>
            <w:vAlign w:val="center"/>
            <w:hideMark/>
          </w:tcPr>
          <w:p w:rsidR="007C044A" w:rsidRPr="007C044A" w:rsidRDefault="007C044A" w:rsidP="002D7CE2">
            <w:pPr>
              <w:spacing w:line="440" w:lineRule="exact"/>
              <w:rPr>
                <w:rFonts w:eastAsia="標楷體"/>
                <w:color w:val="000000"/>
                <w:kern w:val="0"/>
                <w:sz w:val="28"/>
                <w:szCs w:val="28"/>
              </w:rPr>
            </w:pPr>
          </w:p>
        </w:tc>
        <w:tc>
          <w:tcPr>
            <w:tcW w:w="567" w:type="dxa"/>
            <w:shd w:val="clear" w:color="auto" w:fill="auto"/>
            <w:vAlign w:val="center"/>
            <w:hideMark/>
          </w:tcPr>
          <w:p w:rsidR="007C044A" w:rsidRPr="007C044A" w:rsidRDefault="007C044A" w:rsidP="002D7CE2">
            <w:pPr>
              <w:widowControl/>
              <w:spacing w:line="440" w:lineRule="exact"/>
              <w:jc w:val="center"/>
              <w:rPr>
                <w:rFonts w:eastAsia="標楷體"/>
                <w:color w:val="000000"/>
                <w:kern w:val="0"/>
                <w:sz w:val="28"/>
                <w:szCs w:val="28"/>
              </w:rPr>
            </w:pPr>
            <w:r w:rsidRPr="007C044A">
              <w:rPr>
                <w:rFonts w:eastAsia="標楷體"/>
                <w:color w:val="000000"/>
                <w:kern w:val="0"/>
                <w:sz w:val="28"/>
                <w:szCs w:val="28"/>
              </w:rPr>
              <w:t>2</w:t>
            </w:r>
          </w:p>
        </w:tc>
        <w:tc>
          <w:tcPr>
            <w:tcW w:w="5812" w:type="dxa"/>
            <w:shd w:val="clear" w:color="auto" w:fill="auto"/>
            <w:vAlign w:val="center"/>
            <w:hideMark/>
          </w:tcPr>
          <w:p w:rsidR="007C044A" w:rsidRPr="007C044A" w:rsidRDefault="007C044A" w:rsidP="002D7CE2">
            <w:pPr>
              <w:spacing w:line="440" w:lineRule="exact"/>
              <w:ind w:left="60" w:right="60"/>
              <w:rPr>
                <w:rFonts w:eastAsia="標楷體"/>
                <w:sz w:val="28"/>
                <w:szCs w:val="28"/>
              </w:rPr>
            </w:pPr>
            <w:r w:rsidRPr="007C044A">
              <w:rPr>
                <w:rFonts w:eastAsia="標楷體" w:hAnsi="標楷體"/>
                <w:sz w:val="28"/>
                <w:szCs w:val="28"/>
              </w:rPr>
              <w:t>能適時接納部屬的好意見，鼓勵部屬的好表現。</w:t>
            </w:r>
          </w:p>
        </w:tc>
        <w:tc>
          <w:tcPr>
            <w:tcW w:w="709" w:type="dxa"/>
            <w:shd w:val="clear" w:color="auto" w:fill="auto"/>
            <w:vAlign w:val="center"/>
          </w:tcPr>
          <w:p w:rsidR="007C044A" w:rsidRPr="007C044A" w:rsidRDefault="007C044A" w:rsidP="002D7CE2">
            <w:pPr>
              <w:spacing w:line="440" w:lineRule="exact"/>
              <w:jc w:val="center"/>
              <w:rPr>
                <w:rFonts w:eastAsia="標楷體"/>
                <w:sz w:val="28"/>
                <w:szCs w:val="28"/>
              </w:rPr>
            </w:pPr>
            <w:r w:rsidRPr="007C044A">
              <w:rPr>
                <w:rFonts w:eastAsia="標楷體"/>
                <w:sz w:val="28"/>
                <w:szCs w:val="28"/>
              </w:rPr>
              <w:t>42</w:t>
            </w:r>
          </w:p>
        </w:tc>
      </w:tr>
      <w:tr w:rsidR="007C044A" w:rsidRPr="007C044A" w:rsidTr="002D7CE2">
        <w:trPr>
          <w:trHeight w:val="792"/>
        </w:trPr>
        <w:tc>
          <w:tcPr>
            <w:tcW w:w="879" w:type="dxa"/>
            <w:vMerge/>
            <w:shd w:val="clear" w:color="auto" w:fill="auto"/>
            <w:vAlign w:val="center"/>
            <w:hideMark/>
          </w:tcPr>
          <w:p w:rsidR="007C044A" w:rsidRPr="007C044A" w:rsidRDefault="007C044A" w:rsidP="002D7CE2">
            <w:pPr>
              <w:widowControl/>
              <w:spacing w:line="440" w:lineRule="exact"/>
              <w:rPr>
                <w:rFonts w:eastAsia="標楷體"/>
                <w:color w:val="000000"/>
                <w:kern w:val="0"/>
                <w:sz w:val="28"/>
                <w:szCs w:val="28"/>
              </w:rPr>
            </w:pPr>
          </w:p>
        </w:tc>
        <w:tc>
          <w:tcPr>
            <w:tcW w:w="1559" w:type="dxa"/>
            <w:vMerge/>
            <w:shd w:val="clear" w:color="auto" w:fill="auto"/>
            <w:vAlign w:val="center"/>
            <w:hideMark/>
          </w:tcPr>
          <w:p w:rsidR="007C044A" w:rsidRPr="007C044A" w:rsidRDefault="007C044A" w:rsidP="002D7CE2">
            <w:pPr>
              <w:spacing w:line="440" w:lineRule="exact"/>
              <w:rPr>
                <w:rFonts w:eastAsia="標楷體"/>
                <w:color w:val="000000"/>
                <w:kern w:val="0"/>
                <w:sz w:val="28"/>
                <w:szCs w:val="28"/>
              </w:rPr>
            </w:pPr>
          </w:p>
        </w:tc>
        <w:tc>
          <w:tcPr>
            <w:tcW w:w="567" w:type="dxa"/>
            <w:shd w:val="clear" w:color="auto" w:fill="auto"/>
            <w:vAlign w:val="center"/>
            <w:hideMark/>
          </w:tcPr>
          <w:p w:rsidR="007C044A" w:rsidRPr="007C044A" w:rsidRDefault="007C044A" w:rsidP="002D7CE2">
            <w:pPr>
              <w:widowControl/>
              <w:spacing w:line="440" w:lineRule="exact"/>
              <w:jc w:val="center"/>
              <w:rPr>
                <w:rFonts w:eastAsia="標楷體"/>
                <w:color w:val="000000"/>
                <w:kern w:val="0"/>
                <w:sz w:val="28"/>
                <w:szCs w:val="28"/>
              </w:rPr>
            </w:pPr>
            <w:r w:rsidRPr="007C044A">
              <w:rPr>
                <w:rFonts w:eastAsia="標楷體"/>
                <w:color w:val="000000"/>
                <w:kern w:val="0"/>
                <w:sz w:val="28"/>
                <w:szCs w:val="28"/>
              </w:rPr>
              <w:t>3</w:t>
            </w:r>
          </w:p>
        </w:tc>
        <w:tc>
          <w:tcPr>
            <w:tcW w:w="5812" w:type="dxa"/>
            <w:shd w:val="clear" w:color="auto" w:fill="auto"/>
            <w:vAlign w:val="center"/>
            <w:hideMark/>
          </w:tcPr>
          <w:p w:rsidR="007C044A" w:rsidRPr="007C044A" w:rsidRDefault="007C044A" w:rsidP="002D7CE2">
            <w:pPr>
              <w:spacing w:line="440" w:lineRule="exact"/>
              <w:ind w:left="60" w:right="60"/>
              <w:rPr>
                <w:rFonts w:eastAsia="標楷體"/>
                <w:sz w:val="28"/>
                <w:szCs w:val="28"/>
              </w:rPr>
            </w:pPr>
            <w:r w:rsidRPr="007C044A">
              <w:rPr>
                <w:rFonts w:eastAsia="標楷體" w:hAnsi="標楷體"/>
                <w:sz w:val="28"/>
                <w:szCs w:val="28"/>
              </w:rPr>
              <w:t>能主動瞭解部屬業務執行所遭遇之困難，並協助解決。</w:t>
            </w:r>
          </w:p>
        </w:tc>
        <w:tc>
          <w:tcPr>
            <w:tcW w:w="709" w:type="dxa"/>
            <w:shd w:val="clear" w:color="auto" w:fill="auto"/>
            <w:vAlign w:val="center"/>
          </w:tcPr>
          <w:p w:rsidR="007C044A" w:rsidRPr="007C044A" w:rsidRDefault="007C044A" w:rsidP="002D7CE2">
            <w:pPr>
              <w:spacing w:line="440" w:lineRule="exact"/>
              <w:jc w:val="center"/>
              <w:rPr>
                <w:rFonts w:eastAsia="標楷體"/>
                <w:sz w:val="28"/>
                <w:szCs w:val="28"/>
              </w:rPr>
            </w:pPr>
            <w:r w:rsidRPr="007C044A">
              <w:rPr>
                <w:rFonts w:eastAsia="標楷體"/>
                <w:sz w:val="28"/>
                <w:szCs w:val="28"/>
              </w:rPr>
              <w:t>38</w:t>
            </w:r>
          </w:p>
        </w:tc>
      </w:tr>
      <w:tr w:rsidR="007C044A" w:rsidRPr="007C044A" w:rsidTr="002D7CE2">
        <w:trPr>
          <w:trHeight w:val="792"/>
        </w:trPr>
        <w:tc>
          <w:tcPr>
            <w:tcW w:w="879" w:type="dxa"/>
            <w:vMerge/>
            <w:shd w:val="clear" w:color="auto" w:fill="auto"/>
            <w:vAlign w:val="center"/>
            <w:hideMark/>
          </w:tcPr>
          <w:p w:rsidR="007C044A" w:rsidRPr="007C044A" w:rsidRDefault="007C044A" w:rsidP="002D7CE2">
            <w:pPr>
              <w:widowControl/>
              <w:spacing w:line="440" w:lineRule="exact"/>
              <w:rPr>
                <w:rFonts w:eastAsia="標楷體"/>
                <w:color w:val="000000"/>
                <w:kern w:val="0"/>
                <w:sz w:val="28"/>
                <w:szCs w:val="28"/>
              </w:rPr>
            </w:pPr>
          </w:p>
        </w:tc>
        <w:tc>
          <w:tcPr>
            <w:tcW w:w="1559" w:type="dxa"/>
            <w:vMerge/>
            <w:shd w:val="clear" w:color="auto" w:fill="auto"/>
            <w:vAlign w:val="center"/>
            <w:hideMark/>
          </w:tcPr>
          <w:p w:rsidR="007C044A" w:rsidRPr="007C044A" w:rsidRDefault="007C044A" w:rsidP="002D7CE2">
            <w:pPr>
              <w:spacing w:line="440" w:lineRule="exact"/>
              <w:rPr>
                <w:rFonts w:eastAsia="標楷體"/>
                <w:color w:val="000000"/>
                <w:kern w:val="0"/>
                <w:sz w:val="28"/>
                <w:szCs w:val="28"/>
              </w:rPr>
            </w:pPr>
          </w:p>
        </w:tc>
        <w:tc>
          <w:tcPr>
            <w:tcW w:w="567" w:type="dxa"/>
            <w:shd w:val="clear" w:color="auto" w:fill="auto"/>
            <w:vAlign w:val="center"/>
            <w:hideMark/>
          </w:tcPr>
          <w:p w:rsidR="007C044A" w:rsidRPr="007C044A" w:rsidRDefault="007C044A" w:rsidP="002D7CE2">
            <w:pPr>
              <w:widowControl/>
              <w:spacing w:line="440" w:lineRule="exact"/>
              <w:jc w:val="center"/>
              <w:rPr>
                <w:rFonts w:eastAsia="標楷體"/>
                <w:color w:val="000000"/>
                <w:kern w:val="0"/>
                <w:sz w:val="28"/>
                <w:szCs w:val="28"/>
              </w:rPr>
            </w:pPr>
            <w:r w:rsidRPr="007C044A">
              <w:rPr>
                <w:rFonts w:eastAsia="標楷體"/>
                <w:color w:val="000000"/>
                <w:kern w:val="0"/>
                <w:sz w:val="28"/>
                <w:szCs w:val="28"/>
              </w:rPr>
              <w:t>4</w:t>
            </w:r>
          </w:p>
        </w:tc>
        <w:tc>
          <w:tcPr>
            <w:tcW w:w="5812" w:type="dxa"/>
            <w:shd w:val="clear" w:color="auto" w:fill="auto"/>
            <w:vAlign w:val="center"/>
            <w:hideMark/>
          </w:tcPr>
          <w:p w:rsidR="007C044A" w:rsidRPr="007C044A" w:rsidRDefault="007C044A" w:rsidP="002D7CE2">
            <w:pPr>
              <w:spacing w:line="440" w:lineRule="exact"/>
              <w:ind w:left="60" w:right="60"/>
              <w:rPr>
                <w:rFonts w:eastAsia="標楷體"/>
                <w:sz w:val="28"/>
                <w:szCs w:val="28"/>
              </w:rPr>
            </w:pPr>
            <w:r w:rsidRPr="007C044A">
              <w:rPr>
                <w:rFonts w:eastAsia="標楷體" w:hAnsi="標楷體"/>
                <w:sz w:val="28"/>
                <w:szCs w:val="28"/>
              </w:rPr>
              <w:t>具有熱誠及使命感，願意以身作則帶領部屬。</w:t>
            </w:r>
          </w:p>
        </w:tc>
        <w:tc>
          <w:tcPr>
            <w:tcW w:w="709" w:type="dxa"/>
            <w:shd w:val="clear" w:color="auto" w:fill="auto"/>
            <w:vAlign w:val="center"/>
          </w:tcPr>
          <w:p w:rsidR="007C044A" w:rsidRPr="007C044A" w:rsidRDefault="007C044A" w:rsidP="002D7CE2">
            <w:pPr>
              <w:spacing w:line="440" w:lineRule="exact"/>
              <w:jc w:val="center"/>
              <w:rPr>
                <w:rFonts w:eastAsia="標楷體"/>
                <w:sz w:val="28"/>
                <w:szCs w:val="28"/>
              </w:rPr>
            </w:pPr>
            <w:r w:rsidRPr="007C044A">
              <w:rPr>
                <w:rFonts w:eastAsia="標楷體"/>
                <w:sz w:val="28"/>
                <w:szCs w:val="28"/>
              </w:rPr>
              <w:t>40</w:t>
            </w:r>
          </w:p>
        </w:tc>
      </w:tr>
      <w:tr w:rsidR="007C044A" w:rsidRPr="007C044A" w:rsidTr="002D7CE2">
        <w:trPr>
          <w:trHeight w:val="792"/>
        </w:trPr>
        <w:tc>
          <w:tcPr>
            <w:tcW w:w="879" w:type="dxa"/>
            <w:vMerge/>
            <w:shd w:val="clear" w:color="auto" w:fill="auto"/>
            <w:vAlign w:val="center"/>
            <w:hideMark/>
          </w:tcPr>
          <w:p w:rsidR="007C044A" w:rsidRPr="007C044A" w:rsidRDefault="007C044A" w:rsidP="002D7CE2">
            <w:pPr>
              <w:widowControl/>
              <w:spacing w:line="440" w:lineRule="exact"/>
              <w:rPr>
                <w:rFonts w:eastAsia="標楷體"/>
                <w:color w:val="000000"/>
                <w:kern w:val="0"/>
                <w:sz w:val="28"/>
                <w:szCs w:val="28"/>
              </w:rPr>
            </w:pPr>
          </w:p>
        </w:tc>
        <w:tc>
          <w:tcPr>
            <w:tcW w:w="1559" w:type="dxa"/>
            <w:vMerge/>
            <w:shd w:val="clear" w:color="auto" w:fill="auto"/>
            <w:vAlign w:val="center"/>
            <w:hideMark/>
          </w:tcPr>
          <w:p w:rsidR="007C044A" w:rsidRPr="007C044A" w:rsidRDefault="007C044A" w:rsidP="002D7CE2">
            <w:pPr>
              <w:spacing w:line="440" w:lineRule="exact"/>
              <w:rPr>
                <w:rFonts w:eastAsia="標楷體"/>
                <w:color w:val="000000"/>
                <w:kern w:val="0"/>
                <w:sz w:val="28"/>
                <w:szCs w:val="28"/>
              </w:rPr>
            </w:pPr>
          </w:p>
        </w:tc>
        <w:tc>
          <w:tcPr>
            <w:tcW w:w="567" w:type="dxa"/>
            <w:shd w:val="clear" w:color="auto" w:fill="auto"/>
            <w:vAlign w:val="center"/>
            <w:hideMark/>
          </w:tcPr>
          <w:p w:rsidR="007C044A" w:rsidRPr="007C044A" w:rsidRDefault="007C044A" w:rsidP="002D7CE2">
            <w:pPr>
              <w:widowControl/>
              <w:spacing w:line="440" w:lineRule="exact"/>
              <w:jc w:val="center"/>
              <w:rPr>
                <w:rFonts w:eastAsia="標楷體"/>
                <w:color w:val="000000"/>
                <w:kern w:val="0"/>
                <w:sz w:val="28"/>
                <w:szCs w:val="28"/>
              </w:rPr>
            </w:pPr>
            <w:r w:rsidRPr="007C044A">
              <w:rPr>
                <w:rFonts w:eastAsia="標楷體"/>
                <w:color w:val="000000"/>
                <w:kern w:val="0"/>
                <w:sz w:val="28"/>
                <w:szCs w:val="28"/>
              </w:rPr>
              <w:t>5</w:t>
            </w:r>
          </w:p>
        </w:tc>
        <w:tc>
          <w:tcPr>
            <w:tcW w:w="5812" w:type="dxa"/>
            <w:shd w:val="clear" w:color="auto" w:fill="auto"/>
            <w:vAlign w:val="center"/>
            <w:hideMark/>
          </w:tcPr>
          <w:p w:rsidR="007C044A" w:rsidRPr="007C044A" w:rsidRDefault="007C044A" w:rsidP="002D7CE2">
            <w:pPr>
              <w:spacing w:line="440" w:lineRule="exact"/>
              <w:ind w:left="60" w:right="60"/>
              <w:rPr>
                <w:rFonts w:eastAsia="標楷體"/>
                <w:sz w:val="28"/>
                <w:szCs w:val="28"/>
              </w:rPr>
            </w:pPr>
            <w:r w:rsidRPr="007C044A">
              <w:rPr>
                <w:rFonts w:eastAsia="標楷體" w:hAnsi="標楷體"/>
                <w:sz w:val="28"/>
                <w:szCs w:val="28"/>
              </w:rPr>
              <w:t>能以觀察、傾聽等方式關注部屬的表現並給予工作上的指導。</w:t>
            </w:r>
          </w:p>
        </w:tc>
        <w:tc>
          <w:tcPr>
            <w:tcW w:w="709" w:type="dxa"/>
            <w:shd w:val="clear" w:color="auto" w:fill="auto"/>
            <w:vAlign w:val="center"/>
          </w:tcPr>
          <w:p w:rsidR="007C044A" w:rsidRPr="007C044A" w:rsidRDefault="007C044A" w:rsidP="002D7CE2">
            <w:pPr>
              <w:spacing w:line="440" w:lineRule="exact"/>
              <w:jc w:val="center"/>
              <w:rPr>
                <w:rFonts w:eastAsia="標楷體"/>
                <w:sz w:val="28"/>
                <w:szCs w:val="28"/>
              </w:rPr>
            </w:pPr>
            <w:r w:rsidRPr="007C044A">
              <w:rPr>
                <w:rFonts w:eastAsia="標楷體"/>
                <w:sz w:val="28"/>
                <w:szCs w:val="28"/>
              </w:rPr>
              <w:t>55</w:t>
            </w:r>
          </w:p>
        </w:tc>
      </w:tr>
      <w:tr w:rsidR="007C044A" w:rsidRPr="007C044A" w:rsidTr="002D7CE2">
        <w:trPr>
          <w:trHeight w:val="792"/>
        </w:trPr>
        <w:tc>
          <w:tcPr>
            <w:tcW w:w="879" w:type="dxa"/>
            <w:vMerge/>
            <w:shd w:val="clear" w:color="auto" w:fill="auto"/>
            <w:vAlign w:val="center"/>
            <w:hideMark/>
          </w:tcPr>
          <w:p w:rsidR="007C044A" w:rsidRPr="007C044A" w:rsidRDefault="007C044A" w:rsidP="002D7CE2">
            <w:pPr>
              <w:widowControl/>
              <w:spacing w:line="440" w:lineRule="exact"/>
              <w:rPr>
                <w:rFonts w:eastAsia="標楷體"/>
                <w:color w:val="000000"/>
                <w:kern w:val="0"/>
                <w:sz w:val="28"/>
                <w:szCs w:val="28"/>
              </w:rPr>
            </w:pPr>
          </w:p>
        </w:tc>
        <w:tc>
          <w:tcPr>
            <w:tcW w:w="1559" w:type="dxa"/>
            <w:vMerge/>
            <w:shd w:val="clear" w:color="auto" w:fill="auto"/>
            <w:vAlign w:val="center"/>
            <w:hideMark/>
          </w:tcPr>
          <w:p w:rsidR="007C044A" w:rsidRPr="007C044A" w:rsidRDefault="007C044A" w:rsidP="002D7CE2">
            <w:pPr>
              <w:spacing w:line="440" w:lineRule="exact"/>
              <w:rPr>
                <w:rFonts w:eastAsia="標楷體"/>
                <w:color w:val="000000"/>
                <w:kern w:val="0"/>
                <w:sz w:val="28"/>
                <w:szCs w:val="28"/>
              </w:rPr>
            </w:pPr>
          </w:p>
        </w:tc>
        <w:tc>
          <w:tcPr>
            <w:tcW w:w="567" w:type="dxa"/>
            <w:shd w:val="clear" w:color="auto" w:fill="auto"/>
            <w:vAlign w:val="center"/>
            <w:hideMark/>
          </w:tcPr>
          <w:p w:rsidR="007C044A" w:rsidRPr="007C044A" w:rsidRDefault="007C044A" w:rsidP="002D7CE2">
            <w:pPr>
              <w:widowControl/>
              <w:spacing w:line="440" w:lineRule="exact"/>
              <w:jc w:val="center"/>
              <w:rPr>
                <w:rFonts w:eastAsia="標楷體"/>
                <w:color w:val="000000"/>
                <w:kern w:val="0"/>
                <w:sz w:val="28"/>
                <w:szCs w:val="28"/>
              </w:rPr>
            </w:pPr>
            <w:r w:rsidRPr="007C044A">
              <w:rPr>
                <w:rFonts w:eastAsia="標楷體"/>
                <w:color w:val="000000"/>
                <w:kern w:val="0"/>
                <w:sz w:val="28"/>
                <w:szCs w:val="28"/>
              </w:rPr>
              <w:t>6</w:t>
            </w:r>
          </w:p>
        </w:tc>
        <w:tc>
          <w:tcPr>
            <w:tcW w:w="5812" w:type="dxa"/>
            <w:shd w:val="clear" w:color="auto" w:fill="auto"/>
            <w:vAlign w:val="center"/>
            <w:hideMark/>
          </w:tcPr>
          <w:p w:rsidR="007C044A" w:rsidRPr="007C044A" w:rsidRDefault="007C044A" w:rsidP="002D7CE2">
            <w:pPr>
              <w:spacing w:line="440" w:lineRule="exact"/>
              <w:ind w:left="60" w:right="60"/>
              <w:rPr>
                <w:rFonts w:eastAsia="標楷體"/>
                <w:sz w:val="28"/>
                <w:szCs w:val="28"/>
              </w:rPr>
            </w:pPr>
            <w:r w:rsidRPr="007C044A">
              <w:rPr>
                <w:rFonts w:eastAsia="標楷體" w:hAnsi="標楷體"/>
                <w:sz w:val="28"/>
                <w:szCs w:val="28"/>
              </w:rPr>
              <w:t>能瞭解每位團隊成員之特質及角色，分派適合其特質之任務。</w:t>
            </w:r>
          </w:p>
        </w:tc>
        <w:tc>
          <w:tcPr>
            <w:tcW w:w="709" w:type="dxa"/>
            <w:shd w:val="clear" w:color="auto" w:fill="auto"/>
            <w:vAlign w:val="center"/>
          </w:tcPr>
          <w:p w:rsidR="007C044A" w:rsidRPr="007C044A" w:rsidRDefault="007C044A" w:rsidP="002D7CE2">
            <w:pPr>
              <w:spacing w:line="440" w:lineRule="exact"/>
              <w:jc w:val="center"/>
              <w:rPr>
                <w:rFonts w:eastAsia="標楷體"/>
                <w:sz w:val="28"/>
                <w:szCs w:val="28"/>
              </w:rPr>
            </w:pPr>
            <w:r w:rsidRPr="007C044A">
              <w:rPr>
                <w:rFonts w:eastAsia="標楷體"/>
                <w:sz w:val="28"/>
                <w:szCs w:val="28"/>
              </w:rPr>
              <w:t>33</w:t>
            </w:r>
          </w:p>
        </w:tc>
      </w:tr>
      <w:tr w:rsidR="007C044A" w:rsidRPr="007C044A" w:rsidTr="002D7CE2">
        <w:trPr>
          <w:trHeight w:val="792"/>
        </w:trPr>
        <w:tc>
          <w:tcPr>
            <w:tcW w:w="879" w:type="dxa"/>
            <w:vMerge/>
            <w:shd w:val="clear" w:color="auto" w:fill="auto"/>
            <w:vAlign w:val="center"/>
            <w:hideMark/>
          </w:tcPr>
          <w:p w:rsidR="007C044A" w:rsidRPr="007C044A" w:rsidRDefault="007C044A" w:rsidP="002D7CE2">
            <w:pPr>
              <w:widowControl/>
              <w:spacing w:line="440" w:lineRule="exact"/>
              <w:rPr>
                <w:rFonts w:eastAsia="標楷體"/>
                <w:color w:val="000000"/>
                <w:kern w:val="0"/>
                <w:sz w:val="28"/>
                <w:szCs w:val="28"/>
              </w:rPr>
            </w:pPr>
          </w:p>
        </w:tc>
        <w:tc>
          <w:tcPr>
            <w:tcW w:w="1559" w:type="dxa"/>
            <w:vMerge/>
            <w:shd w:val="clear" w:color="auto" w:fill="auto"/>
            <w:vAlign w:val="center"/>
            <w:hideMark/>
          </w:tcPr>
          <w:p w:rsidR="007C044A" w:rsidRPr="007C044A" w:rsidRDefault="007C044A" w:rsidP="002D7CE2">
            <w:pPr>
              <w:spacing w:line="440" w:lineRule="exact"/>
              <w:rPr>
                <w:rFonts w:eastAsia="標楷體"/>
                <w:color w:val="000000"/>
                <w:kern w:val="0"/>
                <w:sz w:val="28"/>
                <w:szCs w:val="28"/>
              </w:rPr>
            </w:pPr>
          </w:p>
        </w:tc>
        <w:tc>
          <w:tcPr>
            <w:tcW w:w="567" w:type="dxa"/>
            <w:shd w:val="clear" w:color="auto" w:fill="auto"/>
            <w:vAlign w:val="center"/>
            <w:hideMark/>
          </w:tcPr>
          <w:p w:rsidR="007C044A" w:rsidRPr="007C044A" w:rsidRDefault="007C044A" w:rsidP="002D7CE2">
            <w:pPr>
              <w:widowControl/>
              <w:spacing w:line="440" w:lineRule="exact"/>
              <w:jc w:val="center"/>
              <w:rPr>
                <w:rFonts w:eastAsia="標楷體"/>
                <w:color w:val="000000"/>
                <w:kern w:val="0"/>
                <w:sz w:val="28"/>
                <w:szCs w:val="28"/>
              </w:rPr>
            </w:pPr>
            <w:r w:rsidRPr="007C044A">
              <w:rPr>
                <w:rFonts w:eastAsia="標楷體"/>
                <w:color w:val="000000"/>
                <w:kern w:val="0"/>
                <w:sz w:val="28"/>
                <w:szCs w:val="28"/>
              </w:rPr>
              <w:t>7</w:t>
            </w:r>
          </w:p>
        </w:tc>
        <w:tc>
          <w:tcPr>
            <w:tcW w:w="5812" w:type="dxa"/>
            <w:shd w:val="clear" w:color="auto" w:fill="auto"/>
            <w:vAlign w:val="center"/>
            <w:hideMark/>
          </w:tcPr>
          <w:p w:rsidR="007C044A" w:rsidRPr="007C044A" w:rsidRDefault="007C044A" w:rsidP="002D7CE2">
            <w:pPr>
              <w:spacing w:line="440" w:lineRule="exact"/>
              <w:ind w:left="60" w:right="60"/>
              <w:rPr>
                <w:rFonts w:eastAsia="標楷體"/>
                <w:sz w:val="28"/>
                <w:szCs w:val="28"/>
              </w:rPr>
            </w:pPr>
            <w:r w:rsidRPr="007C044A">
              <w:rPr>
                <w:rFonts w:eastAsia="標楷體" w:hAnsi="標楷體"/>
                <w:sz w:val="28"/>
                <w:szCs w:val="28"/>
              </w:rPr>
              <w:t>能掌控團隊成員之工作情形，提供適當之支持及協助，共同達成目標。</w:t>
            </w:r>
          </w:p>
        </w:tc>
        <w:tc>
          <w:tcPr>
            <w:tcW w:w="709" w:type="dxa"/>
            <w:shd w:val="clear" w:color="auto" w:fill="auto"/>
            <w:vAlign w:val="center"/>
          </w:tcPr>
          <w:p w:rsidR="007C044A" w:rsidRPr="007C044A" w:rsidRDefault="007C044A" w:rsidP="002D7CE2">
            <w:pPr>
              <w:spacing w:line="440" w:lineRule="exact"/>
              <w:jc w:val="center"/>
              <w:rPr>
                <w:rFonts w:eastAsia="標楷體"/>
                <w:sz w:val="28"/>
                <w:szCs w:val="28"/>
              </w:rPr>
            </w:pPr>
            <w:r w:rsidRPr="007C044A">
              <w:rPr>
                <w:rFonts w:eastAsia="標楷體"/>
                <w:sz w:val="28"/>
                <w:szCs w:val="28"/>
              </w:rPr>
              <w:t>36</w:t>
            </w:r>
          </w:p>
        </w:tc>
      </w:tr>
      <w:tr w:rsidR="007C044A" w:rsidRPr="007C044A" w:rsidTr="002D7CE2">
        <w:trPr>
          <w:trHeight w:val="792"/>
        </w:trPr>
        <w:tc>
          <w:tcPr>
            <w:tcW w:w="879" w:type="dxa"/>
            <w:vMerge/>
            <w:shd w:val="clear" w:color="auto" w:fill="auto"/>
            <w:vAlign w:val="center"/>
            <w:hideMark/>
          </w:tcPr>
          <w:p w:rsidR="007C044A" w:rsidRPr="007C044A" w:rsidRDefault="007C044A" w:rsidP="002D7CE2">
            <w:pPr>
              <w:widowControl/>
              <w:spacing w:line="440" w:lineRule="exact"/>
              <w:rPr>
                <w:rFonts w:eastAsia="標楷體"/>
                <w:color w:val="000000"/>
                <w:kern w:val="0"/>
                <w:sz w:val="28"/>
                <w:szCs w:val="28"/>
              </w:rPr>
            </w:pPr>
          </w:p>
        </w:tc>
        <w:tc>
          <w:tcPr>
            <w:tcW w:w="1559" w:type="dxa"/>
            <w:vMerge/>
            <w:shd w:val="clear" w:color="auto" w:fill="auto"/>
            <w:vAlign w:val="center"/>
            <w:hideMark/>
          </w:tcPr>
          <w:p w:rsidR="007C044A" w:rsidRPr="007C044A" w:rsidRDefault="007C044A" w:rsidP="002D7CE2">
            <w:pPr>
              <w:spacing w:line="440" w:lineRule="exact"/>
              <w:rPr>
                <w:rFonts w:eastAsia="標楷體"/>
                <w:color w:val="000000"/>
                <w:kern w:val="0"/>
                <w:sz w:val="28"/>
                <w:szCs w:val="28"/>
              </w:rPr>
            </w:pPr>
          </w:p>
        </w:tc>
        <w:tc>
          <w:tcPr>
            <w:tcW w:w="567" w:type="dxa"/>
            <w:shd w:val="clear" w:color="auto" w:fill="auto"/>
            <w:vAlign w:val="center"/>
            <w:hideMark/>
          </w:tcPr>
          <w:p w:rsidR="007C044A" w:rsidRPr="007C044A" w:rsidRDefault="007C044A" w:rsidP="002D7CE2">
            <w:pPr>
              <w:widowControl/>
              <w:spacing w:line="440" w:lineRule="exact"/>
              <w:jc w:val="center"/>
              <w:rPr>
                <w:rFonts w:eastAsia="標楷體"/>
                <w:color w:val="000000"/>
                <w:kern w:val="0"/>
                <w:sz w:val="28"/>
                <w:szCs w:val="28"/>
              </w:rPr>
            </w:pPr>
            <w:r w:rsidRPr="007C044A">
              <w:rPr>
                <w:rFonts w:eastAsia="標楷體"/>
                <w:color w:val="000000"/>
                <w:kern w:val="0"/>
                <w:sz w:val="28"/>
                <w:szCs w:val="28"/>
              </w:rPr>
              <w:t>8</w:t>
            </w:r>
          </w:p>
        </w:tc>
        <w:tc>
          <w:tcPr>
            <w:tcW w:w="5812" w:type="dxa"/>
            <w:shd w:val="clear" w:color="auto" w:fill="auto"/>
            <w:vAlign w:val="center"/>
            <w:hideMark/>
          </w:tcPr>
          <w:p w:rsidR="007C044A" w:rsidRPr="007C044A" w:rsidRDefault="007C044A" w:rsidP="002D7CE2">
            <w:pPr>
              <w:spacing w:line="440" w:lineRule="exact"/>
              <w:ind w:left="60" w:right="60"/>
              <w:rPr>
                <w:rFonts w:eastAsia="標楷體"/>
                <w:sz w:val="28"/>
                <w:szCs w:val="28"/>
              </w:rPr>
            </w:pPr>
            <w:r w:rsidRPr="007C044A">
              <w:rPr>
                <w:rFonts w:eastAsia="標楷體" w:hAnsi="標楷體"/>
                <w:sz w:val="28"/>
                <w:szCs w:val="28"/>
              </w:rPr>
              <w:t>面對突發事件，能</w:t>
            </w:r>
            <w:proofErr w:type="gramStart"/>
            <w:r w:rsidRPr="007C044A">
              <w:rPr>
                <w:rFonts w:eastAsia="標楷體" w:hAnsi="標楷體"/>
                <w:sz w:val="28"/>
                <w:szCs w:val="28"/>
              </w:rPr>
              <w:t>釐</w:t>
            </w:r>
            <w:proofErr w:type="gramEnd"/>
            <w:r w:rsidRPr="007C044A">
              <w:rPr>
                <w:rFonts w:eastAsia="標楷體" w:hAnsi="標楷體"/>
                <w:sz w:val="28"/>
                <w:szCs w:val="28"/>
              </w:rPr>
              <w:t>清所涉及之相關法規，掌握問題點及提出解決方向。</w:t>
            </w:r>
          </w:p>
        </w:tc>
        <w:tc>
          <w:tcPr>
            <w:tcW w:w="709" w:type="dxa"/>
            <w:shd w:val="clear" w:color="auto" w:fill="auto"/>
            <w:vAlign w:val="center"/>
          </w:tcPr>
          <w:p w:rsidR="007C044A" w:rsidRPr="007C044A" w:rsidRDefault="007C044A" w:rsidP="002D7CE2">
            <w:pPr>
              <w:spacing w:line="440" w:lineRule="exact"/>
              <w:jc w:val="center"/>
              <w:rPr>
                <w:rFonts w:eastAsia="標楷體"/>
                <w:sz w:val="28"/>
                <w:szCs w:val="28"/>
              </w:rPr>
            </w:pPr>
            <w:r w:rsidRPr="007C044A">
              <w:rPr>
                <w:rFonts w:eastAsia="標楷體"/>
                <w:sz w:val="28"/>
                <w:szCs w:val="28"/>
              </w:rPr>
              <w:t>44</w:t>
            </w:r>
          </w:p>
        </w:tc>
      </w:tr>
      <w:tr w:rsidR="007C044A" w:rsidRPr="007C044A" w:rsidTr="002D7CE2">
        <w:trPr>
          <w:trHeight w:val="792"/>
        </w:trPr>
        <w:tc>
          <w:tcPr>
            <w:tcW w:w="879" w:type="dxa"/>
            <w:vMerge/>
            <w:shd w:val="clear" w:color="auto" w:fill="auto"/>
            <w:vAlign w:val="center"/>
            <w:hideMark/>
          </w:tcPr>
          <w:p w:rsidR="007C044A" w:rsidRPr="007C044A" w:rsidRDefault="007C044A" w:rsidP="002D7CE2">
            <w:pPr>
              <w:widowControl/>
              <w:spacing w:line="440" w:lineRule="exact"/>
              <w:rPr>
                <w:rFonts w:eastAsia="標楷體"/>
                <w:color w:val="000000"/>
                <w:kern w:val="0"/>
                <w:sz w:val="28"/>
                <w:szCs w:val="28"/>
              </w:rPr>
            </w:pPr>
          </w:p>
        </w:tc>
        <w:tc>
          <w:tcPr>
            <w:tcW w:w="1559" w:type="dxa"/>
            <w:vMerge/>
            <w:shd w:val="clear" w:color="auto" w:fill="auto"/>
            <w:vAlign w:val="center"/>
            <w:hideMark/>
          </w:tcPr>
          <w:p w:rsidR="007C044A" w:rsidRPr="007C044A" w:rsidRDefault="007C044A" w:rsidP="002D7CE2">
            <w:pPr>
              <w:spacing w:line="440" w:lineRule="exact"/>
              <w:rPr>
                <w:rFonts w:eastAsia="標楷體"/>
                <w:color w:val="000000"/>
                <w:kern w:val="0"/>
                <w:sz w:val="28"/>
                <w:szCs w:val="28"/>
              </w:rPr>
            </w:pPr>
          </w:p>
        </w:tc>
        <w:tc>
          <w:tcPr>
            <w:tcW w:w="567" w:type="dxa"/>
            <w:shd w:val="clear" w:color="auto" w:fill="auto"/>
            <w:vAlign w:val="center"/>
            <w:hideMark/>
          </w:tcPr>
          <w:p w:rsidR="007C044A" w:rsidRPr="007C044A" w:rsidRDefault="007C044A" w:rsidP="002D7CE2">
            <w:pPr>
              <w:widowControl/>
              <w:spacing w:line="440" w:lineRule="exact"/>
              <w:jc w:val="center"/>
              <w:rPr>
                <w:rFonts w:eastAsia="標楷體"/>
                <w:color w:val="000000"/>
                <w:kern w:val="0"/>
                <w:sz w:val="28"/>
                <w:szCs w:val="28"/>
              </w:rPr>
            </w:pPr>
            <w:r w:rsidRPr="007C044A">
              <w:rPr>
                <w:rFonts w:eastAsia="標楷體"/>
                <w:color w:val="000000"/>
                <w:kern w:val="0"/>
                <w:sz w:val="28"/>
                <w:szCs w:val="28"/>
              </w:rPr>
              <w:t>9</w:t>
            </w:r>
          </w:p>
        </w:tc>
        <w:tc>
          <w:tcPr>
            <w:tcW w:w="5812" w:type="dxa"/>
            <w:shd w:val="clear" w:color="auto" w:fill="auto"/>
            <w:vAlign w:val="center"/>
            <w:hideMark/>
          </w:tcPr>
          <w:p w:rsidR="007C044A" w:rsidRPr="007C044A" w:rsidRDefault="007C044A" w:rsidP="002D7CE2">
            <w:pPr>
              <w:spacing w:line="440" w:lineRule="exact"/>
              <w:ind w:left="60" w:right="60"/>
              <w:rPr>
                <w:rFonts w:eastAsia="標楷體"/>
                <w:sz w:val="28"/>
                <w:szCs w:val="28"/>
              </w:rPr>
            </w:pPr>
            <w:r w:rsidRPr="007C044A">
              <w:rPr>
                <w:rFonts w:eastAsia="標楷體" w:hAnsi="標楷體"/>
                <w:sz w:val="28"/>
                <w:szCs w:val="28"/>
              </w:rPr>
              <w:t>對於突發性議題，能迅速作出適當且符合大多數需求之回應，以避免負面意見之擴散。</w:t>
            </w:r>
          </w:p>
        </w:tc>
        <w:tc>
          <w:tcPr>
            <w:tcW w:w="709" w:type="dxa"/>
            <w:shd w:val="clear" w:color="auto" w:fill="auto"/>
            <w:vAlign w:val="center"/>
          </w:tcPr>
          <w:p w:rsidR="007C044A" w:rsidRPr="007C044A" w:rsidRDefault="007C044A" w:rsidP="002D7CE2">
            <w:pPr>
              <w:spacing w:line="440" w:lineRule="exact"/>
              <w:jc w:val="center"/>
              <w:rPr>
                <w:rFonts w:eastAsia="標楷體"/>
                <w:sz w:val="28"/>
                <w:szCs w:val="28"/>
              </w:rPr>
            </w:pPr>
            <w:r w:rsidRPr="007C044A">
              <w:rPr>
                <w:rFonts w:eastAsia="標楷體"/>
                <w:sz w:val="28"/>
                <w:szCs w:val="28"/>
              </w:rPr>
              <w:t>43</w:t>
            </w:r>
          </w:p>
        </w:tc>
      </w:tr>
      <w:tr w:rsidR="007C044A" w:rsidRPr="007C044A" w:rsidTr="002D7CE2">
        <w:trPr>
          <w:trHeight w:val="792"/>
        </w:trPr>
        <w:tc>
          <w:tcPr>
            <w:tcW w:w="879" w:type="dxa"/>
            <w:vMerge/>
            <w:shd w:val="clear" w:color="auto" w:fill="auto"/>
            <w:vAlign w:val="center"/>
            <w:hideMark/>
          </w:tcPr>
          <w:p w:rsidR="007C044A" w:rsidRPr="007C044A" w:rsidRDefault="007C044A" w:rsidP="002D7CE2">
            <w:pPr>
              <w:widowControl/>
              <w:spacing w:line="440" w:lineRule="exact"/>
              <w:rPr>
                <w:rFonts w:eastAsia="標楷體"/>
                <w:color w:val="000000"/>
                <w:kern w:val="0"/>
                <w:sz w:val="28"/>
                <w:szCs w:val="28"/>
              </w:rPr>
            </w:pPr>
          </w:p>
        </w:tc>
        <w:tc>
          <w:tcPr>
            <w:tcW w:w="1559" w:type="dxa"/>
            <w:vMerge/>
            <w:shd w:val="clear" w:color="auto" w:fill="auto"/>
            <w:vAlign w:val="center"/>
            <w:hideMark/>
          </w:tcPr>
          <w:p w:rsidR="007C044A" w:rsidRPr="007C044A" w:rsidRDefault="007C044A" w:rsidP="002D7CE2">
            <w:pPr>
              <w:spacing w:line="440" w:lineRule="exact"/>
              <w:rPr>
                <w:rFonts w:eastAsia="標楷體"/>
                <w:color w:val="000000"/>
                <w:kern w:val="0"/>
                <w:sz w:val="28"/>
                <w:szCs w:val="28"/>
              </w:rPr>
            </w:pPr>
          </w:p>
        </w:tc>
        <w:tc>
          <w:tcPr>
            <w:tcW w:w="567" w:type="dxa"/>
            <w:shd w:val="clear" w:color="auto" w:fill="auto"/>
            <w:vAlign w:val="center"/>
            <w:hideMark/>
          </w:tcPr>
          <w:p w:rsidR="007C044A" w:rsidRPr="007C044A" w:rsidRDefault="007C044A" w:rsidP="002D7CE2">
            <w:pPr>
              <w:widowControl/>
              <w:spacing w:line="440" w:lineRule="exact"/>
              <w:jc w:val="center"/>
              <w:rPr>
                <w:rFonts w:eastAsia="標楷體"/>
                <w:color w:val="000000"/>
                <w:kern w:val="0"/>
                <w:sz w:val="28"/>
                <w:szCs w:val="28"/>
              </w:rPr>
            </w:pPr>
            <w:r w:rsidRPr="007C044A">
              <w:rPr>
                <w:rFonts w:eastAsia="標楷體"/>
                <w:color w:val="000000"/>
                <w:kern w:val="0"/>
                <w:sz w:val="28"/>
                <w:szCs w:val="28"/>
              </w:rPr>
              <w:t>10</w:t>
            </w:r>
          </w:p>
        </w:tc>
        <w:tc>
          <w:tcPr>
            <w:tcW w:w="5812" w:type="dxa"/>
            <w:shd w:val="clear" w:color="auto" w:fill="auto"/>
            <w:vAlign w:val="center"/>
            <w:hideMark/>
          </w:tcPr>
          <w:p w:rsidR="007C044A" w:rsidRPr="007C044A" w:rsidRDefault="007C044A" w:rsidP="002D7CE2">
            <w:pPr>
              <w:spacing w:line="440" w:lineRule="exact"/>
              <w:ind w:left="60" w:right="60"/>
              <w:rPr>
                <w:rFonts w:eastAsia="標楷體"/>
                <w:sz w:val="28"/>
                <w:szCs w:val="28"/>
              </w:rPr>
            </w:pPr>
            <w:r w:rsidRPr="007C044A">
              <w:rPr>
                <w:rFonts w:eastAsia="標楷體" w:hAnsi="標楷體"/>
                <w:sz w:val="28"/>
                <w:szCs w:val="28"/>
              </w:rPr>
              <w:t>能將團隊目標、使命清楚說明，建立團隊歸屬感及價值。</w:t>
            </w:r>
          </w:p>
        </w:tc>
        <w:tc>
          <w:tcPr>
            <w:tcW w:w="709" w:type="dxa"/>
            <w:shd w:val="clear" w:color="auto" w:fill="auto"/>
            <w:vAlign w:val="center"/>
          </w:tcPr>
          <w:p w:rsidR="007C044A" w:rsidRPr="007C044A" w:rsidRDefault="007C044A" w:rsidP="002D7CE2">
            <w:pPr>
              <w:spacing w:line="440" w:lineRule="exact"/>
              <w:jc w:val="center"/>
              <w:rPr>
                <w:rFonts w:eastAsia="標楷體"/>
                <w:sz w:val="28"/>
                <w:szCs w:val="28"/>
              </w:rPr>
            </w:pPr>
            <w:r w:rsidRPr="007C044A">
              <w:rPr>
                <w:rFonts w:eastAsia="標楷體"/>
                <w:sz w:val="28"/>
                <w:szCs w:val="28"/>
              </w:rPr>
              <w:t>34</w:t>
            </w:r>
          </w:p>
        </w:tc>
      </w:tr>
      <w:tr w:rsidR="007C044A" w:rsidRPr="007C044A" w:rsidTr="002D7CE2">
        <w:trPr>
          <w:trHeight w:val="792"/>
        </w:trPr>
        <w:tc>
          <w:tcPr>
            <w:tcW w:w="879" w:type="dxa"/>
            <w:vMerge w:val="restart"/>
            <w:shd w:val="clear" w:color="auto" w:fill="auto"/>
            <w:vAlign w:val="center"/>
            <w:hideMark/>
          </w:tcPr>
          <w:p w:rsidR="007C044A" w:rsidRPr="007C044A" w:rsidRDefault="007C044A" w:rsidP="002D7CE2">
            <w:pPr>
              <w:widowControl/>
              <w:spacing w:line="440" w:lineRule="exact"/>
              <w:rPr>
                <w:rFonts w:eastAsia="標楷體"/>
                <w:color w:val="000000"/>
                <w:kern w:val="0"/>
                <w:sz w:val="28"/>
                <w:szCs w:val="28"/>
              </w:rPr>
            </w:pPr>
            <w:r w:rsidRPr="007C044A">
              <w:rPr>
                <w:rFonts w:eastAsia="標楷體" w:hAnsi="標楷體"/>
                <w:color w:val="000000"/>
                <w:kern w:val="0"/>
                <w:sz w:val="28"/>
                <w:szCs w:val="28"/>
              </w:rPr>
              <w:t>危機處理</w:t>
            </w:r>
          </w:p>
        </w:tc>
        <w:tc>
          <w:tcPr>
            <w:tcW w:w="1559" w:type="dxa"/>
            <w:vMerge w:val="restart"/>
            <w:shd w:val="clear" w:color="auto" w:fill="auto"/>
            <w:vAlign w:val="center"/>
            <w:hideMark/>
          </w:tcPr>
          <w:p w:rsidR="007C044A" w:rsidRPr="007C044A" w:rsidRDefault="007C044A" w:rsidP="002D7CE2">
            <w:pPr>
              <w:spacing w:line="440" w:lineRule="exact"/>
              <w:rPr>
                <w:rFonts w:eastAsia="標楷體"/>
                <w:color w:val="000000"/>
                <w:kern w:val="0"/>
                <w:sz w:val="28"/>
                <w:szCs w:val="28"/>
              </w:rPr>
            </w:pPr>
            <w:r w:rsidRPr="007C044A">
              <w:rPr>
                <w:rFonts w:eastAsia="標楷體" w:hAnsi="標楷體"/>
                <w:color w:val="000000"/>
                <w:kern w:val="0"/>
                <w:sz w:val="28"/>
                <w:szCs w:val="28"/>
              </w:rPr>
              <w:t>環境覺察、應變能力</w:t>
            </w:r>
          </w:p>
        </w:tc>
        <w:tc>
          <w:tcPr>
            <w:tcW w:w="567" w:type="dxa"/>
            <w:shd w:val="clear" w:color="auto" w:fill="auto"/>
            <w:vAlign w:val="center"/>
            <w:hideMark/>
          </w:tcPr>
          <w:p w:rsidR="007C044A" w:rsidRPr="007C044A" w:rsidRDefault="007C044A" w:rsidP="002D7CE2">
            <w:pPr>
              <w:widowControl/>
              <w:spacing w:line="440" w:lineRule="exact"/>
              <w:jc w:val="center"/>
              <w:rPr>
                <w:rFonts w:eastAsia="標楷體"/>
                <w:color w:val="000000"/>
                <w:kern w:val="0"/>
                <w:sz w:val="28"/>
                <w:szCs w:val="28"/>
              </w:rPr>
            </w:pPr>
            <w:r w:rsidRPr="007C044A">
              <w:rPr>
                <w:rFonts w:eastAsia="標楷體"/>
                <w:color w:val="000000"/>
                <w:kern w:val="0"/>
                <w:sz w:val="28"/>
                <w:szCs w:val="28"/>
              </w:rPr>
              <w:t>1</w:t>
            </w:r>
          </w:p>
        </w:tc>
        <w:tc>
          <w:tcPr>
            <w:tcW w:w="5812" w:type="dxa"/>
            <w:shd w:val="clear" w:color="auto" w:fill="auto"/>
            <w:vAlign w:val="center"/>
            <w:hideMark/>
          </w:tcPr>
          <w:p w:rsidR="007C044A" w:rsidRPr="007C044A" w:rsidRDefault="007C044A" w:rsidP="002D7CE2">
            <w:pPr>
              <w:spacing w:line="440" w:lineRule="exact"/>
              <w:ind w:left="60" w:right="60"/>
              <w:rPr>
                <w:rFonts w:eastAsia="標楷體"/>
                <w:sz w:val="28"/>
                <w:szCs w:val="28"/>
              </w:rPr>
            </w:pPr>
            <w:r w:rsidRPr="007C044A">
              <w:rPr>
                <w:rFonts w:eastAsia="標楷體" w:hAnsi="標楷體"/>
                <w:sz w:val="28"/>
                <w:szCs w:val="28"/>
              </w:rPr>
              <w:t>能留意民意代表關心之議題，適時處理或提供長官參考。</w:t>
            </w:r>
          </w:p>
        </w:tc>
        <w:tc>
          <w:tcPr>
            <w:tcW w:w="709" w:type="dxa"/>
            <w:shd w:val="clear" w:color="auto" w:fill="auto"/>
            <w:vAlign w:val="center"/>
          </w:tcPr>
          <w:p w:rsidR="007C044A" w:rsidRPr="007C044A" w:rsidRDefault="007C044A" w:rsidP="002D7CE2">
            <w:pPr>
              <w:spacing w:line="440" w:lineRule="exact"/>
              <w:jc w:val="center"/>
              <w:rPr>
                <w:rFonts w:eastAsia="標楷體"/>
                <w:sz w:val="28"/>
                <w:szCs w:val="28"/>
              </w:rPr>
            </w:pPr>
            <w:r w:rsidRPr="007C044A">
              <w:rPr>
                <w:rFonts w:eastAsia="標楷體"/>
                <w:sz w:val="28"/>
                <w:szCs w:val="28"/>
              </w:rPr>
              <w:t>50</w:t>
            </w:r>
          </w:p>
        </w:tc>
      </w:tr>
      <w:tr w:rsidR="007C044A" w:rsidRPr="007C044A" w:rsidTr="002D7CE2">
        <w:trPr>
          <w:trHeight w:val="792"/>
        </w:trPr>
        <w:tc>
          <w:tcPr>
            <w:tcW w:w="879" w:type="dxa"/>
            <w:vMerge/>
            <w:shd w:val="clear" w:color="auto" w:fill="auto"/>
            <w:vAlign w:val="center"/>
            <w:hideMark/>
          </w:tcPr>
          <w:p w:rsidR="007C044A" w:rsidRPr="007C044A" w:rsidRDefault="007C044A" w:rsidP="002D7CE2">
            <w:pPr>
              <w:widowControl/>
              <w:spacing w:line="440" w:lineRule="exact"/>
              <w:rPr>
                <w:rFonts w:eastAsia="標楷體"/>
                <w:color w:val="000000"/>
                <w:kern w:val="0"/>
                <w:sz w:val="28"/>
                <w:szCs w:val="28"/>
              </w:rPr>
            </w:pPr>
          </w:p>
        </w:tc>
        <w:tc>
          <w:tcPr>
            <w:tcW w:w="1559" w:type="dxa"/>
            <w:vMerge/>
            <w:shd w:val="clear" w:color="auto" w:fill="auto"/>
            <w:vAlign w:val="center"/>
            <w:hideMark/>
          </w:tcPr>
          <w:p w:rsidR="007C044A" w:rsidRPr="007C044A" w:rsidRDefault="007C044A" w:rsidP="002D7CE2">
            <w:pPr>
              <w:spacing w:line="440" w:lineRule="exact"/>
              <w:rPr>
                <w:rFonts w:eastAsia="標楷體"/>
                <w:color w:val="000000"/>
                <w:kern w:val="0"/>
                <w:sz w:val="28"/>
                <w:szCs w:val="28"/>
              </w:rPr>
            </w:pPr>
          </w:p>
        </w:tc>
        <w:tc>
          <w:tcPr>
            <w:tcW w:w="567" w:type="dxa"/>
            <w:shd w:val="clear" w:color="auto" w:fill="auto"/>
            <w:vAlign w:val="center"/>
            <w:hideMark/>
          </w:tcPr>
          <w:p w:rsidR="007C044A" w:rsidRPr="007C044A" w:rsidRDefault="007C044A" w:rsidP="002D7CE2">
            <w:pPr>
              <w:widowControl/>
              <w:spacing w:line="440" w:lineRule="exact"/>
              <w:jc w:val="center"/>
              <w:rPr>
                <w:rFonts w:eastAsia="標楷體"/>
                <w:color w:val="000000"/>
                <w:kern w:val="0"/>
                <w:sz w:val="28"/>
                <w:szCs w:val="28"/>
              </w:rPr>
            </w:pPr>
            <w:r w:rsidRPr="007C044A">
              <w:rPr>
                <w:rFonts w:eastAsia="標楷體"/>
                <w:color w:val="000000"/>
                <w:kern w:val="0"/>
                <w:sz w:val="28"/>
                <w:szCs w:val="28"/>
              </w:rPr>
              <w:t>2</w:t>
            </w:r>
          </w:p>
        </w:tc>
        <w:tc>
          <w:tcPr>
            <w:tcW w:w="5812" w:type="dxa"/>
            <w:shd w:val="clear" w:color="auto" w:fill="auto"/>
            <w:vAlign w:val="center"/>
            <w:hideMark/>
          </w:tcPr>
          <w:p w:rsidR="007C044A" w:rsidRPr="007C044A" w:rsidRDefault="007C044A" w:rsidP="002D7CE2">
            <w:pPr>
              <w:spacing w:line="440" w:lineRule="exact"/>
              <w:ind w:left="60" w:right="60"/>
              <w:rPr>
                <w:rFonts w:eastAsia="標楷體"/>
                <w:sz w:val="28"/>
                <w:szCs w:val="28"/>
              </w:rPr>
            </w:pPr>
            <w:r w:rsidRPr="007C044A">
              <w:rPr>
                <w:rFonts w:eastAsia="標楷體" w:hAnsi="標楷體"/>
                <w:sz w:val="28"/>
                <w:szCs w:val="28"/>
              </w:rPr>
              <w:t>重大或危機事件發生後，能持追蹤瞭解問題後續發展。</w:t>
            </w:r>
          </w:p>
        </w:tc>
        <w:tc>
          <w:tcPr>
            <w:tcW w:w="709" w:type="dxa"/>
            <w:shd w:val="clear" w:color="auto" w:fill="auto"/>
            <w:vAlign w:val="center"/>
          </w:tcPr>
          <w:p w:rsidR="007C044A" w:rsidRPr="007C044A" w:rsidRDefault="007C044A" w:rsidP="002D7CE2">
            <w:pPr>
              <w:spacing w:line="440" w:lineRule="exact"/>
              <w:jc w:val="center"/>
              <w:rPr>
                <w:rFonts w:eastAsia="標楷體"/>
                <w:sz w:val="28"/>
                <w:szCs w:val="28"/>
              </w:rPr>
            </w:pPr>
            <w:r w:rsidRPr="007C044A">
              <w:rPr>
                <w:rFonts w:eastAsia="標楷體"/>
                <w:sz w:val="28"/>
                <w:szCs w:val="28"/>
              </w:rPr>
              <w:t>17</w:t>
            </w:r>
          </w:p>
        </w:tc>
      </w:tr>
      <w:tr w:rsidR="007C044A" w:rsidRPr="007C044A" w:rsidTr="002D7CE2">
        <w:trPr>
          <w:trHeight w:val="792"/>
        </w:trPr>
        <w:tc>
          <w:tcPr>
            <w:tcW w:w="879" w:type="dxa"/>
            <w:vMerge/>
            <w:shd w:val="clear" w:color="auto" w:fill="auto"/>
            <w:vAlign w:val="center"/>
            <w:hideMark/>
          </w:tcPr>
          <w:p w:rsidR="007C044A" w:rsidRPr="007C044A" w:rsidRDefault="007C044A" w:rsidP="002D7CE2">
            <w:pPr>
              <w:widowControl/>
              <w:spacing w:line="440" w:lineRule="exact"/>
              <w:rPr>
                <w:rFonts w:eastAsia="標楷體"/>
                <w:color w:val="000000"/>
                <w:kern w:val="0"/>
                <w:sz w:val="28"/>
                <w:szCs w:val="28"/>
              </w:rPr>
            </w:pPr>
          </w:p>
        </w:tc>
        <w:tc>
          <w:tcPr>
            <w:tcW w:w="1559" w:type="dxa"/>
            <w:vMerge/>
            <w:shd w:val="clear" w:color="auto" w:fill="auto"/>
            <w:vAlign w:val="center"/>
            <w:hideMark/>
          </w:tcPr>
          <w:p w:rsidR="007C044A" w:rsidRPr="007C044A" w:rsidRDefault="007C044A" w:rsidP="002D7CE2">
            <w:pPr>
              <w:spacing w:line="440" w:lineRule="exact"/>
              <w:rPr>
                <w:rFonts w:eastAsia="標楷體"/>
                <w:color w:val="000000"/>
                <w:kern w:val="0"/>
                <w:sz w:val="28"/>
                <w:szCs w:val="28"/>
              </w:rPr>
            </w:pPr>
          </w:p>
        </w:tc>
        <w:tc>
          <w:tcPr>
            <w:tcW w:w="567" w:type="dxa"/>
            <w:shd w:val="clear" w:color="auto" w:fill="auto"/>
            <w:vAlign w:val="center"/>
            <w:hideMark/>
          </w:tcPr>
          <w:p w:rsidR="007C044A" w:rsidRPr="007C044A" w:rsidRDefault="007C044A" w:rsidP="002D7CE2">
            <w:pPr>
              <w:widowControl/>
              <w:spacing w:line="440" w:lineRule="exact"/>
              <w:jc w:val="center"/>
              <w:rPr>
                <w:rFonts w:eastAsia="標楷體"/>
                <w:color w:val="000000"/>
                <w:kern w:val="0"/>
                <w:sz w:val="28"/>
                <w:szCs w:val="28"/>
              </w:rPr>
            </w:pPr>
            <w:r w:rsidRPr="007C044A">
              <w:rPr>
                <w:rFonts w:eastAsia="標楷體"/>
                <w:color w:val="000000"/>
                <w:kern w:val="0"/>
                <w:sz w:val="28"/>
                <w:szCs w:val="28"/>
              </w:rPr>
              <w:t>3</w:t>
            </w:r>
          </w:p>
        </w:tc>
        <w:tc>
          <w:tcPr>
            <w:tcW w:w="5812" w:type="dxa"/>
            <w:shd w:val="clear" w:color="auto" w:fill="auto"/>
            <w:vAlign w:val="center"/>
            <w:hideMark/>
          </w:tcPr>
          <w:p w:rsidR="007C044A" w:rsidRPr="007C044A" w:rsidRDefault="007C044A" w:rsidP="002D7CE2">
            <w:pPr>
              <w:spacing w:line="440" w:lineRule="exact"/>
              <w:ind w:left="60" w:right="60"/>
              <w:rPr>
                <w:rFonts w:eastAsia="標楷體"/>
                <w:sz w:val="28"/>
                <w:szCs w:val="28"/>
              </w:rPr>
            </w:pPr>
            <w:r w:rsidRPr="007C044A">
              <w:rPr>
                <w:rFonts w:eastAsia="標楷體" w:hAnsi="標楷體"/>
                <w:sz w:val="28"/>
                <w:szCs w:val="28"/>
              </w:rPr>
              <w:t>重大或危機之事件問題解決後，能檢討處理方式是否</w:t>
            </w:r>
            <w:proofErr w:type="gramStart"/>
            <w:r w:rsidRPr="007C044A">
              <w:rPr>
                <w:rFonts w:eastAsia="標楷體" w:hAnsi="標楷體"/>
                <w:sz w:val="28"/>
                <w:szCs w:val="28"/>
              </w:rPr>
              <w:t>妥適並提出</w:t>
            </w:r>
            <w:proofErr w:type="gramEnd"/>
            <w:r w:rsidRPr="007C044A">
              <w:rPr>
                <w:rFonts w:eastAsia="標楷體" w:hAnsi="標楷體"/>
                <w:sz w:val="28"/>
                <w:szCs w:val="28"/>
              </w:rPr>
              <w:t>待改善之處。</w:t>
            </w:r>
          </w:p>
        </w:tc>
        <w:tc>
          <w:tcPr>
            <w:tcW w:w="709" w:type="dxa"/>
            <w:shd w:val="clear" w:color="auto" w:fill="auto"/>
            <w:vAlign w:val="center"/>
          </w:tcPr>
          <w:p w:rsidR="007C044A" w:rsidRPr="007C044A" w:rsidRDefault="007C044A" w:rsidP="002D7CE2">
            <w:pPr>
              <w:spacing w:line="440" w:lineRule="exact"/>
              <w:jc w:val="center"/>
              <w:rPr>
                <w:rFonts w:eastAsia="標楷體"/>
                <w:sz w:val="28"/>
                <w:szCs w:val="28"/>
              </w:rPr>
            </w:pPr>
            <w:r w:rsidRPr="007C044A">
              <w:rPr>
                <w:rFonts w:eastAsia="標楷體"/>
                <w:sz w:val="28"/>
                <w:szCs w:val="28"/>
              </w:rPr>
              <w:t>18</w:t>
            </w:r>
          </w:p>
        </w:tc>
      </w:tr>
      <w:tr w:rsidR="007C044A" w:rsidRPr="007C044A" w:rsidTr="002D7CE2">
        <w:trPr>
          <w:trHeight w:val="792"/>
        </w:trPr>
        <w:tc>
          <w:tcPr>
            <w:tcW w:w="879" w:type="dxa"/>
            <w:vMerge/>
            <w:shd w:val="clear" w:color="auto" w:fill="auto"/>
            <w:vAlign w:val="center"/>
            <w:hideMark/>
          </w:tcPr>
          <w:p w:rsidR="007C044A" w:rsidRPr="007C044A" w:rsidRDefault="007C044A" w:rsidP="002D7CE2">
            <w:pPr>
              <w:widowControl/>
              <w:spacing w:line="440" w:lineRule="exact"/>
              <w:rPr>
                <w:rFonts w:eastAsia="標楷體"/>
                <w:color w:val="000000"/>
                <w:kern w:val="0"/>
                <w:sz w:val="28"/>
                <w:szCs w:val="28"/>
              </w:rPr>
            </w:pPr>
          </w:p>
        </w:tc>
        <w:tc>
          <w:tcPr>
            <w:tcW w:w="1559" w:type="dxa"/>
            <w:vMerge/>
            <w:shd w:val="clear" w:color="auto" w:fill="auto"/>
            <w:vAlign w:val="center"/>
            <w:hideMark/>
          </w:tcPr>
          <w:p w:rsidR="007C044A" w:rsidRPr="007C044A" w:rsidRDefault="007C044A" w:rsidP="002D7CE2">
            <w:pPr>
              <w:spacing w:line="440" w:lineRule="exact"/>
              <w:rPr>
                <w:rFonts w:eastAsia="標楷體"/>
                <w:color w:val="000000"/>
                <w:kern w:val="0"/>
                <w:sz w:val="28"/>
                <w:szCs w:val="28"/>
              </w:rPr>
            </w:pPr>
          </w:p>
        </w:tc>
        <w:tc>
          <w:tcPr>
            <w:tcW w:w="567" w:type="dxa"/>
            <w:shd w:val="clear" w:color="auto" w:fill="auto"/>
            <w:vAlign w:val="center"/>
            <w:hideMark/>
          </w:tcPr>
          <w:p w:rsidR="007C044A" w:rsidRPr="007C044A" w:rsidRDefault="007C044A" w:rsidP="002D7CE2">
            <w:pPr>
              <w:widowControl/>
              <w:spacing w:line="440" w:lineRule="exact"/>
              <w:jc w:val="center"/>
              <w:rPr>
                <w:rFonts w:eastAsia="標楷體"/>
                <w:color w:val="000000"/>
                <w:kern w:val="0"/>
                <w:sz w:val="28"/>
                <w:szCs w:val="28"/>
              </w:rPr>
            </w:pPr>
            <w:r w:rsidRPr="007C044A">
              <w:rPr>
                <w:rFonts w:eastAsia="標楷體"/>
                <w:color w:val="000000"/>
                <w:kern w:val="0"/>
                <w:sz w:val="28"/>
                <w:szCs w:val="28"/>
              </w:rPr>
              <w:t>4</w:t>
            </w:r>
          </w:p>
        </w:tc>
        <w:tc>
          <w:tcPr>
            <w:tcW w:w="5812" w:type="dxa"/>
            <w:shd w:val="clear" w:color="auto" w:fill="auto"/>
            <w:vAlign w:val="center"/>
            <w:hideMark/>
          </w:tcPr>
          <w:p w:rsidR="007C044A" w:rsidRPr="007C044A" w:rsidRDefault="007C044A" w:rsidP="002D7CE2">
            <w:pPr>
              <w:spacing w:line="440" w:lineRule="exact"/>
              <w:ind w:left="60" w:right="60"/>
              <w:rPr>
                <w:rFonts w:eastAsia="標楷體"/>
                <w:sz w:val="28"/>
                <w:szCs w:val="28"/>
              </w:rPr>
            </w:pPr>
            <w:r w:rsidRPr="007C044A">
              <w:rPr>
                <w:rFonts w:eastAsia="標楷體" w:hAnsi="標楷體"/>
                <w:sz w:val="28"/>
                <w:szCs w:val="28"/>
              </w:rPr>
              <w:t>面對緊急突發議題，能於短時間內蒐集資訊迅速擬具新聞稿或書面聲明回應。</w:t>
            </w:r>
          </w:p>
        </w:tc>
        <w:tc>
          <w:tcPr>
            <w:tcW w:w="709" w:type="dxa"/>
            <w:shd w:val="clear" w:color="auto" w:fill="auto"/>
            <w:vAlign w:val="center"/>
          </w:tcPr>
          <w:p w:rsidR="007C044A" w:rsidRPr="007C044A" w:rsidRDefault="007C044A" w:rsidP="002D7CE2">
            <w:pPr>
              <w:spacing w:line="440" w:lineRule="exact"/>
              <w:jc w:val="center"/>
              <w:rPr>
                <w:rFonts w:eastAsia="標楷體"/>
                <w:sz w:val="28"/>
                <w:szCs w:val="28"/>
              </w:rPr>
            </w:pPr>
            <w:r w:rsidRPr="007C044A">
              <w:rPr>
                <w:rFonts w:eastAsia="標楷體"/>
                <w:sz w:val="28"/>
                <w:szCs w:val="28"/>
              </w:rPr>
              <w:t>46</w:t>
            </w:r>
          </w:p>
        </w:tc>
      </w:tr>
      <w:tr w:rsidR="007C044A" w:rsidRPr="007C044A" w:rsidTr="002D7CE2">
        <w:trPr>
          <w:trHeight w:val="792"/>
        </w:trPr>
        <w:tc>
          <w:tcPr>
            <w:tcW w:w="879" w:type="dxa"/>
            <w:vMerge/>
            <w:shd w:val="clear" w:color="auto" w:fill="auto"/>
            <w:vAlign w:val="center"/>
            <w:hideMark/>
          </w:tcPr>
          <w:p w:rsidR="007C044A" w:rsidRPr="007C044A" w:rsidRDefault="007C044A" w:rsidP="002D7CE2">
            <w:pPr>
              <w:widowControl/>
              <w:spacing w:line="440" w:lineRule="exact"/>
              <w:rPr>
                <w:rFonts w:eastAsia="標楷體"/>
                <w:color w:val="000000"/>
                <w:kern w:val="0"/>
                <w:sz w:val="28"/>
                <w:szCs w:val="28"/>
              </w:rPr>
            </w:pPr>
          </w:p>
        </w:tc>
        <w:tc>
          <w:tcPr>
            <w:tcW w:w="1559" w:type="dxa"/>
            <w:vMerge/>
            <w:shd w:val="clear" w:color="auto" w:fill="auto"/>
            <w:vAlign w:val="center"/>
            <w:hideMark/>
          </w:tcPr>
          <w:p w:rsidR="007C044A" w:rsidRPr="007C044A" w:rsidRDefault="007C044A" w:rsidP="002D7CE2">
            <w:pPr>
              <w:spacing w:line="440" w:lineRule="exact"/>
              <w:rPr>
                <w:rFonts w:eastAsia="標楷體"/>
                <w:color w:val="000000"/>
                <w:kern w:val="0"/>
                <w:sz w:val="28"/>
                <w:szCs w:val="28"/>
              </w:rPr>
            </w:pPr>
          </w:p>
        </w:tc>
        <w:tc>
          <w:tcPr>
            <w:tcW w:w="567" w:type="dxa"/>
            <w:shd w:val="clear" w:color="auto" w:fill="auto"/>
            <w:vAlign w:val="center"/>
            <w:hideMark/>
          </w:tcPr>
          <w:p w:rsidR="007C044A" w:rsidRPr="007C044A" w:rsidRDefault="007C044A" w:rsidP="002D7CE2">
            <w:pPr>
              <w:widowControl/>
              <w:spacing w:line="440" w:lineRule="exact"/>
              <w:jc w:val="center"/>
              <w:rPr>
                <w:rFonts w:eastAsia="標楷體"/>
                <w:color w:val="000000"/>
                <w:kern w:val="0"/>
                <w:sz w:val="28"/>
                <w:szCs w:val="28"/>
              </w:rPr>
            </w:pPr>
            <w:r w:rsidRPr="007C044A">
              <w:rPr>
                <w:rFonts w:eastAsia="標楷體"/>
                <w:color w:val="000000"/>
                <w:kern w:val="0"/>
                <w:sz w:val="28"/>
                <w:szCs w:val="28"/>
              </w:rPr>
              <w:t>5</w:t>
            </w:r>
          </w:p>
        </w:tc>
        <w:tc>
          <w:tcPr>
            <w:tcW w:w="5812" w:type="dxa"/>
            <w:shd w:val="clear" w:color="auto" w:fill="auto"/>
            <w:vAlign w:val="center"/>
            <w:hideMark/>
          </w:tcPr>
          <w:p w:rsidR="007C044A" w:rsidRPr="007C044A" w:rsidRDefault="007C044A" w:rsidP="002D7CE2">
            <w:pPr>
              <w:spacing w:line="440" w:lineRule="exact"/>
              <w:ind w:left="60" w:right="60"/>
              <w:rPr>
                <w:rFonts w:eastAsia="標楷體"/>
                <w:sz w:val="28"/>
                <w:szCs w:val="28"/>
              </w:rPr>
            </w:pPr>
            <w:r w:rsidRPr="007C044A">
              <w:rPr>
                <w:rFonts w:eastAsia="標楷體" w:hAnsi="標楷體"/>
                <w:sz w:val="28"/>
                <w:szCs w:val="28"/>
              </w:rPr>
              <w:t>重大或危機事件發生時，能蒐集各種資訊及可能解決方案，提供決策者參考。</w:t>
            </w:r>
          </w:p>
        </w:tc>
        <w:tc>
          <w:tcPr>
            <w:tcW w:w="709" w:type="dxa"/>
            <w:shd w:val="clear" w:color="auto" w:fill="auto"/>
            <w:vAlign w:val="center"/>
          </w:tcPr>
          <w:p w:rsidR="007C044A" w:rsidRPr="007C044A" w:rsidRDefault="007C044A" w:rsidP="002D7CE2">
            <w:pPr>
              <w:spacing w:line="440" w:lineRule="exact"/>
              <w:jc w:val="center"/>
              <w:rPr>
                <w:rFonts w:eastAsia="標楷體"/>
                <w:sz w:val="28"/>
                <w:szCs w:val="28"/>
              </w:rPr>
            </w:pPr>
            <w:r w:rsidRPr="007C044A">
              <w:rPr>
                <w:rFonts w:eastAsia="標楷體"/>
                <w:sz w:val="28"/>
                <w:szCs w:val="28"/>
              </w:rPr>
              <w:t>14</w:t>
            </w:r>
          </w:p>
        </w:tc>
      </w:tr>
      <w:tr w:rsidR="007C044A" w:rsidRPr="007C044A" w:rsidTr="002D7CE2">
        <w:trPr>
          <w:trHeight w:val="792"/>
        </w:trPr>
        <w:tc>
          <w:tcPr>
            <w:tcW w:w="879" w:type="dxa"/>
            <w:vMerge/>
            <w:shd w:val="clear" w:color="auto" w:fill="auto"/>
            <w:vAlign w:val="center"/>
            <w:hideMark/>
          </w:tcPr>
          <w:p w:rsidR="007C044A" w:rsidRPr="007C044A" w:rsidRDefault="007C044A" w:rsidP="002D7CE2">
            <w:pPr>
              <w:widowControl/>
              <w:spacing w:line="440" w:lineRule="exact"/>
              <w:rPr>
                <w:rFonts w:eastAsia="標楷體"/>
                <w:color w:val="000000"/>
                <w:kern w:val="0"/>
                <w:sz w:val="28"/>
                <w:szCs w:val="28"/>
              </w:rPr>
            </w:pPr>
          </w:p>
        </w:tc>
        <w:tc>
          <w:tcPr>
            <w:tcW w:w="1559" w:type="dxa"/>
            <w:vMerge/>
            <w:shd w:val="clear" w:color="auto" w:fill="auto"/>
            <w:vAlign w:val="center"/>
            <w:hideMark/>
          </w:tcPr>
          <w:p w:rsidR="007C044A" w:rsidRPr="007C044A" w:rsidRDefault="007C044A" w:rsidP="002D7CE2">
            <w:pPr>
              <w:spacing w:line="440" w:lineRule="exact"/>
              <w:rPr>
                <w:rFonts w:eastAsia="標楷體"/>
                <w:color w:val="000000"/>
                <w:kern w:val="0"/>
                <w:sz w:val="28"/>
                <w:szCs w:val="28"/>
              </w:rPr>
            </w:pPr>
          </w:p>
        </w:tc>
        <w:tc>
          <w:tcPr>
            <w:tcW w:w="567" w:type="dxa"/>
            <w:shd w:val="clear" w:color="auto" w:fill="auto"/>
            <w:vAlign w:val="center"/>
            <w:hideMark/>
          </w:tcPr>
          <w:p w:rsidR="007C044A" w:rsidRPr="007C044A" w:rsidRDefault="007C044A" w:rsidP="002D7CE2">
            <w:pPr>
              <w:widowControl/>
              <w:spacing w:line="440" w:lineRule="exact"/>
              <w:jc w:val="center"/>
              <w:rPr>
                <w:rFonts w:eastAsia="標楷體"/>
                <w:color w:val="000000"/>
                <w:kern w:val="0"/>
                <w:sz w:val="28"/>
                <w:szCs w:val="28"/>
              </w:rPr>
            </w:pPr>
            <w:r w:rsidRPr="007C044A">
              <w:rPr>
                <w:rFonts w:eastAsia="標楷體"/>
                <w:color w:val="000000"/>
                <w:kern w:val="0"/>
                <w:sz w:val="28"/>
                <w:szCs w:val="28"/>
              </w:rPr>
              <w:t>6</w:t>
            </w:r>
          </w:p>
        </w:tc>
        <w:tc>
          <w:tcPr>
            <w:tcW w:w="5812" w:type="dxa"/>
            <w:shd w:val="clear" w:color="auto" w:fill="auto"/>
            <w:vAlign w:val="center"/>
            <w:hideMark/>
          </w:tcPr>
          <w:p w:rsidR="007C044A" w:rsidRPr="007C044A" w:rsidRDefault="007C044A" w:rsidP="002D7CE2">
            <w:pPr>
              <w:spacing w:line="440" w:lineRule="exact"/>
              <w:ind w:left="60" w:right="60"/>
              <w:rPr>
                <w:rFonts w:eastAsia="標楷體"/>
                <w:sz w:val="28"/>
                <w:szCs w:val="28"/>
              </w:rPr>
            </w:pPr>
            <w:r w:rsidRPr="007C044A">
              <w:rPr>
                <w:rFonts w:eastAsia="標楷體" w:hAnsi="標楷體"/>
                <w:sz w:val="28"/>
                <w:szCs w:val="28"/>
              </w:rPr>
              <w:t>重大或危機事件發生時，能迅速</w:t>
            </w:r>
            <w:proofErr w:type="gramStart"/>
            <w:r w:rsidRPr="007C044A">
              <w:rPr>
                <w:rFonts w:eastAsia="標楷體" w:hAnsi="標楷體"/>
                <w:sz w:val="28"/>
                <w:szCs w:val="28"/>
              </w:rPr>
              <w:t>研</w:t>
            </w:r>
            <w:proofErr w:type="gramEnd"/>
            <w:r w:rsidRPr="007C044A">
              <w:rPr>
                <w:rFonts w:eastAsia="標楷體" w:hAnsi="標楷體"/>
                <w:sz w:val="28"/>
                <w:szCs w:val="28"/>
              </w:rPr>
              <w:t>訂問題解決具體執行步驟，並依序執行。</w:t>
            </w:r>
          </w:p>
        </w:tc>
        <w:tc>
          <w:tcPr>
            <w:tcW w:w="709" w:type="dxa"/>
            <w:shd w:val="clear" w:color="auto" w:fill="auto"/>
            <w:vAlign w:val="center"/>
          </w:tcPr>
          <w:p w:rsidR="007C044A" w:rsidRPr="007C044A" w:rsidRDefault="007C044A" w:rsidP="002D7CE2">
            <w:pPr>
              <w:spacing w:line="440" w:lineRule="exact"/>
              <w:jc w:val="center"/>
              <w:rPr>
                <w:rFonts w:eastAsia="標楷體"/>
                <w:sz w:val="28"/>
                <w:szCs w:val="28"/>
              </w:rPr>
            </w:pPr>
            <w:r w:rsidRPr="007C044A">
              <w:rPr>
                <w:rFonts w:eastAsia="標楷體"/>
                <w:sz w:val="28"/>
                <w:szCs w:val="28"/>
              </w:rPr>
              <w:t>15</w:t>
            </w:r>
          </w:p>
        </w:tc>
      </w:tr>
      <w:tr w:rsidR="007C044A" w:rsidRPr="007C044A" w:rsidTr="002D7CE2">
        <w:trPr>
          <w:trHeight w:val="401"/>
        </w:trPr>
        <w:tc>
          <w:tcPr>
            <w:tcW w:w="879" w:type="dxa"/>
            <w:vMerge/>
            <w:shd w:val="clear" w:color="auto" w:fill="auto"/>
            <w:vAlign w:val="center"/>
            <w:hideMark/>
          </w:tcPr>
          <w:p w:rsidR="007C044A" w:rsidRPr="007C044A" w:rsidRDefault="007C044A" w:rsidP="002D7CE2">
            <w:pPr>
              <w:widowControl/>
              <w:spacing w:line="440" w:lineRule="exact"/>
              <w:rPr>
                <w:rFonts w:eastAsia="標楷體"/>
                <w:color w:val="000000"/>
                <w:kern w:val="0"/>
                <w:sz w:val="28"/>
                <w:szCs w:val="28"/>
              </w:rPr>
            </w:pPr>
          </w:p>
        </w:tc>
        <w:tc>
          <w:tcPr>
            <w:tcW w:w="1559" w:type="dxa"/>
            <w:vMerge/>
            <w:shd w:val="clear" w:color="auto" w:fill="auto"/>
            <w:vAlign w:val="center"/>
            <w:hideMark/>
          </w:tcPr>
          <w:p w:rsidR="007C044A" w:rsidRPr="007C044A" w:rsidRDefault="007C044A" w:rsidP="002D7CE2">
            <w:pPr>
              <w:spacing w:line="440" w:lineRule="exact"/>
              <w:rPr>
                <w:rFonts w:eastAsia="標楷體"/>
                <w:color w:val="000000"/>
                <w:kern w:val="0"/>
                <w:sz w:val="28"/>
                <w:szCs w:val="28"/>
              </w:rPr>
            </w:pPr>
          </w:p>
        </w:tc>
        <w:tc>
          <w:tcPr>
            <w:tcW w:w="567" w:type="dxa"/>
            <w:shd w:val="clear" w:color="auto" w:fill="auto"/>
            <w:vAlign w:val="center"/>
            <w:hideMark/>
          </w:tcPr>
          <w:p w:rsidR="007C044A" w:rsidRPr="007C044A" w:rsidRDefault="007C044A" w:rsidP="002D7CE2">
            <w:pPr>
              <w:widowControl/>
              <w:spacing w:line="440" w:lineRule="exact"/>
              <w:jc w:val="center"/>
              <w:rPr>
                <w:rFonts w:eastAsia="標楷體"/>
                <w:color w:val="000000"/>
                <w:kern w:val="0"/>
                <w:sz w:val="28"/>
                <w:szCs w:val="28"/>
              </w:rPr>
            </w:pPr>
            <w:r w:rsidRPr="007C044A">
              <w:rPr>
                <w:rFonts w:eastAsia="標楷體"/>
                <w:color w:val="000000"/>
                <w:kern w:val="0"/>
                <w:sz w:val="28"/>
                <w:szCs w:val="28"/>
              </w:rPr>
              <w:t>7</w:t>
            </w:r>
          </w:p>
        </w:tc>
        <w:tc>
          <w:tcPr>
            <w:tcW w:w="5812" w:type="dxa"/>
            <w:shd w:val="clear" w:color="auto" w:fill="auto"/>
            <w:vAlign w:val="center"/>
            <w:hideMark/>
          </w:tcPr>
          <w:p w:rsidR="007C044A" w:rsidRPr="007C044A" w:rsidRDefault="007C044A" w:rsidP="002D7CE2">
            <w:pPr>
              <w:spacing w:line="440" w:lineRule="exact"/>
              <w:ind w:left="60" w:right="60"/>
              <w:rPr>
                <w:rFonts w:eastAsia="標楷體"/>
                <w:sz w:val="28"/>
                <w:szCs w:val="28"/>
              </w:rPr>
            </w:pPr>
            <w:r w:rsidRPr="007C044A">
              <w:rPr>
                <w:rFonts w:eastAsia="標楷體" w:hAnsi="標楷體"/>
                <w:sz w:val="28"/>
                <w:szCs w:val="28"/>
              </w:rPr>
              <w:t>面對緊急突發議題，能以堅定立場回應不合理的主張或要求。</w:t>
            </w:r>
          </w:p>
        </w:tc>
        <w:tc>
          <w:tcPr>
            <w:tcW w:w="709" w:type="dxa"/>
            <w:shd w:val="clear" w:color="auto" w:fill="auto"/>
            <w:vAlign w:val="center"/>
          </w:tcPr>
          <w:p w:rsidR="007C044A" w:rsidRPr="007C044A" w:rsidRDefault="007C044A" w:rsidP="002D7CE2">
            <w:pPr>
              <w:spacing w:line="440" w:lineRule="exact"/>
              <w:jc w:val="center"/>
              <w:rPr>
                <w:rFonts w:eastAsia="標楷體"/>
                <w:sz w:val="28"/>
                <w:szCs w:val="28"/>
              </w:rPr>
            </w:pPr>
            <w:r w:rsidRPr="007C044A">
              <w:rPr>
                <w:rFonts w:eastAsia="標楷體"/>
                <w:sz w:val="28"/>
                <w:szCs w:val="28"/>
              </w:rPr>
              <w:t>47</w:t>
            </w:r>
          </w:p>
        </w:tc>
      </w:tr>
      <w:tr w:rsidR="007C044A" w:rsidRPr="007C044A" w:rsidTr="002D7CE2">
        <w:trPr>
          <w:trHeight w:val="684"/>
        </w:trPr>
        <w:tc>
          <w:tcPr>
            <w:tcW w:w="879" w:type="dxa"/>
            <w:vMerge w:val="restart"/>
            <w:shd w:val="clear" w:color="auto" w:fill="auto"/>
            <w:vAlign w:val="center"/>
            <w:hideMark/>
          </w:tcPr>
          <w:p w:rsidR="007C044A" w:rsidRPr="007C044A" w:rsidRDefault="007C044A" w:rsidP="002D7CE2">
            <w:pPr>
              <w:widowControl/>
              <w:spacing w:line="440" w:lineRule="exact"/>
              <w:rPr>
                <w:rFonts w:eastAsia="標楷體"/>
                <w:color w:val="000000"/>
                <w:kern w:val="0"/>
                <w:sz w:val="28"/>
                <w:szCs w:val="28"/>
              </w:rPr>
            </w:pPr>
            <w:r w:rsidRPr="007C044A">
              <w:rPr>
                <w:rFonts w:eastAsia="標楷體" w:hAnsi="標楷體"/>
                <w:color w:val="000000"/>
                <w:kern w:val="0"/>
                <w:sz w:val="28"/>
                <w:szCs w:val="28"/>
              </w:rPr>
              <w:t>政策管理</w:t>
            </w:r>
          </w:p>
        </w:tc>
        <w:tc>
          <w:tcPr>
            <w:tcW w:w="1559" w:type="dxa"/>
            <w:vMerge w:val="restart"/>
            <w:shd w:val="clear" w:color="auto" w:fill="auto"/>
            <w:vAlign w:val="center"/>
            <w:hideMark/>
          </w:tcPr>
          <w:p w:rsidR="007C044A" w:rsidRPr="007C044A" w:rsidRDefault="007C044A" w:rsidP="002D7CE2">
            <w:pPr>
              <w:spacing w:line="440" w:lineRule="exact"/>
              <w:rPr>
                <w:rFonts w:eastAsia="標楷體"/>
                <w:color w:val="000000"/>
                <w:kern w:val="0"/>
                <w:sz w:val="28"/>
                <w:szCs w:val="28"/>
              </w:rPr>
            </w:pPr>
            <w:r w:rsidRPr="007C044A">
              <w:rPr>
                <w:rFonts w:eastAsia="標楷體" w:hAnsi="標楷體"/>
                <w:color w:val="000000"/>
                <w:kern w:val="0"/>
                <w:sz w:val="28"/>
                <w:szCs w:val="28"/>
              </w:rPr>
              <w:t>政策規劃、溝通協調、政策行銷</w:t>
            </w:r>
          </w:p>
        </w:tc>
        <w:tc>
          <w:tcPr>
            <w:tcW w:w="567" w:type="dxa"/>
            <w:shd w:val="clear" w:color="auto" w:fill="auto"/>
            <w:vAlign w:val="center"/>
            <w:hideMark/>
          </w:tcPr>
          <w:p w:rsidR="007C044A" w:rsidRPr="007C044A" w:rsidRDefault="007C044A" w:rsidP="002D7CE2">
            <w:pPr>
              <w:widowControl/>
              <w:spacing w:line="440" w:lineRule="exact"/>
              <w:jc w:val="center"/>
              <w:rPr>
                <w:rFonts w:eastAsia="標楷體"/>
                <w:color w:val="000000"/>
                <w:kern w:val="0"/>
                <w:sz w:val="28"/>
                <w:szCs w:val="28"/>
              </w:rPr>
            </w:pPr>
            <w:r w:rsidRPr="007C044A">
              <w:rPr>
                <w:rFonts w:eastAsia="標楷體"/>
                <w:color w:val="000000"/>
                <w:kern w:val="0"/>
                <w:sz w:val="28"/>
                <w:szCs w:val="28"/>
              </w:rPr>
              <w:t>1</w:t>
            </w:r>
          </w:p>
        </w:tc>
        <w:tc>
          <w:tcPr>
            <w:tcW w:w="5812" w:type="dxa"/>
            <w:shd w:val="clear" w:color="auto" w:fill="auto"/>
            <w:vAlign w:val="center"/>
            <w:hideMark/>
          </w:tcPr>
          <w:p w:rsidR="007C044A" w:rsidRPr="007C044A" w:rsidRDefault="007C044A" w:rsidP="002D7CE2">
            <w:pPr>
              <w:spacing w:line="440" w:lineRule="exact"/>
              <w:ind w:left="60" w:right="60"/>
              <w:rPr>
                <w:rFonts w:eastAsia="標楷體"/>
                <w:sz w:val="28"/>
                <w:szCs w:val="28"/>
              </w:rPr>
            </w:pPr>
            <w:r w:rsidRPr="007C044A">
              <w:rPr>
                <w:rFonts w:eastAsia="標楷體" w:hAnsi="標楷體"/>
                <w:sz w:val="28"/>
                <w:szCs w:val="28"/>
              </w:rPr>
              <w:t>於政策或方案規劃前，能主動蒐集相關資料，進行有系統的歸納與分析。</w:t>
            </w:r>
          </w:p>
        </w:tc>
        <w:tc>
          <w:tcPr>
            <w:tcW w:w="709" w:type="dxa"/>
            <w:shd w:val="clear" w:color="auto" w:fill="auto"/>
            <w:vAlign w:val="center"/>
          </w:tcPr>
          <w:p w:rsidR="007C044A" w:rsidRPr="007C044A" w:rsidRDefault="007C044A" w:rsidP="002D7CE2">
            <w:pPr>
              <w:spacing w:line="440" w:lineRule="exact"/>
              <w:jc w:val="center"/>
              <w:rPr>
                <w:rFonts w:eastAsia="標楷體"/>
                <w:sz w:val="28"/>
                <w:szCs w:val="28"/>
              </w:rPr>
            </w:pPr>
            <w:r w:rsidRPr="007C044A">
              <w:rPr>
                <w:rFonts w:eastAsia="標楷體"/>
                <w:sz w:val="28"/>
                <w:szCs w:val="28"/>
              </w:rPr>
              <w:t>7</w:t>
            </w:r>
          </w:p>
        </w:tc>
      </w:tr>
      <w:tr w:rsidR="007C044A" w:rsidRPr="007C044A" w:rsidTr="002D7CE2">
        <w:trPr>
          <w:trHeight w:val="684"/>
        </w:trPr>
        <w:tc>
          <w:tcPr>
            <w:tcW w:w="879" w:type="dxa"/>
            <w:vMerge/>
            <w:shd w:val="clear" w:color="auto" w:fill="auto"/>
            <w:vAlign w:val="center"/>
            <w:hideMark/>
          </w:tcPr>
          <w:p w:rsidR="007C044A" w:rsidRPr="007C044A" w:rsidRDefault="007C044A" w:rsidP="002D7CE2">
            <w:pPr>
              <w:widowControl/>
              <w:spacing w:line="440" w:lineRule="exact"/>
              <w:rPr>
                <w:rFonts w:eastAsia="標楷體"/>
                <w:color w:val="000000"/>
                <w:kern w:val="0"/>
                <w:sz w:val="28"/>
                <w:szCs w:val="28"/>
              </w:rPr>
            </w:pPr>
          </w:p>
        </w:tc>
        <w:tc>
          <w:tcPr>
            <w:tcW w:w="1559" w:type="dxa"/>
            <w:vMerge/>
            <w:shd w:val="clear" w:color="auto" w:fill="auto"/>
            <w:vAlign w:val="center"/>
            <w:hideMark/>
          </w:tcPr>
          <w:p w:rsidR="007C044A" w:rsidRPr="007C044A" w:rsidRDefault="007C044A" w:rsidP="002D7CE2">
            <w:pPr>
              <w:spacing w:line="440" w:lineRule="exact"/>
              <w:rPr>
                <w:rFonts w:eastAsia="標楷體"/>
                <w:color w:val="000000"/>
                <w:kern w:val="0"/>
                <w:sz w:val="28"/>
                <w:szCs w:val="28"/>
              </w:rPr>
            </w:pPr>
          </w:p>
        </w:tc>
        <w:tc>
          <w:tcPr>
            <w:tcW w:w="567" w:type="dxa"/>
            <w:shd w:val="clear" w:color="auto" w:fill="auto"/>
            <w:vAlign w:val="center"/>
            <w:hideMark/>
          </w:tcPr>
          <w:p w:rsidR="007C044A" w:rsidRPr="007C044A" w:rsidRDefault="007C044A" w:rsidP="002D7CE2">
            <w:pPr>
              <w:widowControl/>
              <w:spacing w:line="440" w:lineRule="exact"/>
              <w:jc w:val="center"/>
              <w:rPr>
                <w:rFonts w:eastAsia="標楷體"/>
                <w:color w:val="000000"/>
                <w:kern w:val="0"/>
                <w:sz w:val="28"/>
                <w:szCs w:val="28"/>
              </w:rPr>
            </w:pPr>
            <w:r w:rsidRPr="007C044A">
              <w:rPr>
                <w:rFonts w:eastAsia="標楷體"/>
                <w:color w:val="000000"/>
                <w:kern w:val="0"/>
                <w:sz w:val="28"/>
                <w:szCs w:val="28"/>
              </w:rPr>
              <w:t>2</w:t>
            </w:r>
          </w:p>
        </w:tc>
        <w:tc>
          <w:tcPr>
            <w:tcW w:w="5812" w:type="dxa"/>
            <w:shd w:val="clear" w:color="auto" w:fill="auto"/>
            <w:vAlign w:val="center"/>
            <w:hideMark/>
          </w:tcPr>
          <w:p w:rsidR="007C044A" w:rsidRPr="007C044A" w:rsidRDefault="007C044A" w:rsidP="002D7CE2">
            <w:pPr>
              <w:spacing w:line="440" w:lineRule="exact"/>
              <w:ind w:left="60" w:right="60"/>
              <w:rPr>
                <w:rFonts w:eastAsia="標楷體"/>
                <w:sz w:val="28"/>
                <w:szCs w:val="28"/>
              </w:rPr>
            </w:pPr>
            <w:r w:rsidRPr="007C044A">
              <w:rPr>
                <w:rFonts w:eastAsia="標楷體" w:hAnsi="標楷體"/>
                <w:sz w:val="28"/>
                <w:szCs w:val="28"/>
              </w:rPr>
              <w:t>於規劃政策或方案時，能瞭解機關本身的優勢及劣勢，以找出最適當之政策規劃。</w:t>
            </w:r>
          </w:p>
        </w:tc>
        <w:tc>
          <w:tcPr>
            <w:tcW w:w="709" w:type="dxa"/>
            <w:shd w:val="clear" w:color="auto" w:fill="auto"/>
            <w:vAlign w:val="center"/>
          </w:tcPr>
          <w:p w:rsidR="007C044A" w:rsidRPr="007C044A" w:rsidRDefault="007C044A" w:rsidP="002D7CE2">
            <w:pPr>
              <w:spacing w:line="440" w:lineRule="exact"/>
              <w:jc w:val="center"/>
              <w:rPr>
                <w:rFonts w:eastAsia="標楷體"/>
                <w:sz w:val="28"/>
                <w:szCs w:val="28"/>
              </w:rPr>
            </w:pPr>
            <w:r w:rsidRPr="007C044A">
              <w:rPr>
                <w:rFonts w:eastAsia="標楷體"/>
                <w:sz w:val="28"/>
                <w:szCs w:val="28"/>
              </w:rPr>
              <w:t>8</w:t>
            </w:r>
          </w:p>
        </w:tc>
      </w:tr>
      <w:tr w:rsidR="007C044A" w:rsidRPr="007C044A" w:rsidTr="002D7CE2">
        <w:trPr>
          <w:trHeight w:val="792"/>
        </w:trPr>
        <w:tc>
          <w:tcPr>
            <w:tcW w:w="879" w:type="dxa"/>
            <w:vMerge/>
            <w:shd w:val="clear" w:color="auto" w:fill="auto"/>
            <w:vAlign w:val="center"/>
            <w:hideMark/>
          </w:tcPr>
          <w:p w:rsidR="007C044A" w:rsidRPr="007C044A" w:rsidRDefault="007C044A" w:rsidP="002D7CE2">
            <w:pPr>
              <w:widowControl/>
              <w:spacing w:line="440" w:lineRule="exact"/>
              <w:rPr>
                <w:rFonts w:eastAsia="標楷體"/>
                <w:color w:val="000000"/>
                <w:kern w:val="0"/>
                <w:sz w:val="28"/>
                <w:szCs w:val="28"/>
              </w:rPr>
            </w:pPr>
          </w:p>
        </w:tc>
        <w:tc>
          <w:tcPr>
            <w:tcW w:w="1559" w:type="dxa"/>
            <w:vMerge/>
            <w:shd w:val="clear" w:color="auto" w:fill="auto"/>
            <w:vAlign w:val="center"/>
            <w:hideMark/>
          </w:tcPr>
          <w:p w:rsidR="007C044A" w:rsidRPr="007C044A" w:rsidRDefault="007C044A" w:rsidP="002D7CE2">
            <w:pPr>
              <w:spacing w:line="440" w:lineRule="exact"/>
              <w:rPr>
                <w:rFonts w:eastAsia="標楷體"/>
                <w:color w:val="000000"/>
                <w:kern w:val="0"/>
                <w:sz w:val="28"/>
                <w:szCs w:val="28"/>
              </w:rPr>
            </w:pPr>
          </w:p>
        </w:tc>
        <w:tc>
          <w:tcPr>
            <w:tcW w:w="567" w:type="dxa"/>
            <w:shd w:val="clear" w:color="auto" w:fill="auto"/>
            <w:vAlign w:val="center"/>
            <w:hideMark/>
          </w:tcPr>
          <w:p w:rsidR="007C044A" w:rsidRPr="007C044A" w:rsidRDefault="007C044A" w:rsidP="002D7CE2">
            <w:pPr>
              <w:widowControl/>
              <w:spacing w:line="440" w:lineRule="exact"/>
              <w:jc w:val="center"/>
              <w:rPr>
                <w:rFonts w:eastAsia="標楷體"/>
                <w:color w:val="000000"/>
                <w:kern w:val="0"/>
                <w:sz w:val="28"/>
                <w:szCs w:val="28"/>
              </w:rPr>
            </w:pPr>
            <w:r w:rsidRPr="007C044A">
              <w:rPr>
                <w:rFonts w:eastAsia="標楷體"/>
                <w:color w:val="000000"/>
                <w:kern w:val="0"/>
                <w:sz w:val="28"/>
                <w:szCs w:val="28"/>
              </w:rPr>
              <w:t>3</w:t>
            </w:r>
          </w:p>
        </w:tc>
        <w:tc>
          <w:tcPr>
            <w:tcW w:w="5812" w:type="dxa"/>
            <w:shd w:val="clear" w:color="auto" w:fill="auto"/>
            <w:vAlign w:val="center"/>
            <w:hideMark/>
          </w:tcPr>
          <w:p w:rsidR="007C044A" w:rsidRPr="007C044A" w:rsidRDefault="007C044A" w:rsidP="002D7CE2">
            <w:pPr>
              <w:spacing w:line="440" w:lineRule="exact"/>
              <w:ind w:left="60" w:right="60"/>
              <w:rPr>
                <w:rFonts w:eastAsia="標楷體"/>
                <w:sz w:val="28"/>
                <w:szCs w:val="28"/>
              </w:rPr>
            </w:pPr>
            <w:r w:rsidRPr="007C044A">
              <w:rPr>
                <w:rFonts w:eastAsia="標楷體" w:hAnsi="標楷體"/>
                <w:sz w:val="28"/>
                <w:szCs w:val="28"/>
              </w:rPr>
              <w:t>能尊重不同單位間之意見，說服對方認同與支持本單位之意見。</w:t>
            </w:r>
          </w:p>
        </w:tc>
        <w:tc>
          <w:tcPr>
            <w:tcW w:w="709" w:type="dxa"/>
            <w:shd w:val="clear" w:color="auto" w:fill="auto"/>
            <w:vAlign w:val="center"/>
          </w:tcPr>
          <w:p w:rsidR="007C044A" w:rsidRPr="007C044A" w:rsidRDefault="007C044A" w:rsidP="002D7CE2">
            <w:pPr>
              <w:spacing w:line="440" w:lineRule="exact"/>
              <w:jc w:val="center"/>
              <w:rPr>
                <w:rFonts w:eastAsia="標楷體"/>
                <w:sz w:val="28"/>
                <w:szCs w:val="28"/>
              </w:rPr>
            </w:pPr>
            <w:r w:rsidRPr="007C044A">
              <w:rPr>
                <w:rFonts w:eastAsia="標楷體"/>
                <w:sz w:val="28"/>
                <w:szCs w:val="28"/>
              </w:rPr>
              <w:t>2</w:t>
            </w:r>
          </w:p>
        </w:tc>
      </w:tr>
      <w:tr w:rsidR="007C044A" w:rsidRPr="007C044A" w:rsidTr="002D7CE2">
        <w:trPr>
          <w:trHeight w:val="774"/>
        </w:trPr>
        <w:tc>
          <w:tcPr>
            <w:tcW w:w="879" w:type="dxa"/>
            <w:vMerge/>
            <w:shd w:val="clear" w:color="auto" w:fill="auto"/>
            <w:vAlign w:val="center"/>
            <w:hideMark/>
          </w:tcPr>
          <w:p w:rsidR="007C044A" w:rsidRPr="007C044A" w:rsidRDefault="007C044A" w:rsidP="002D7CE2">
            <w:pPr>
              <w:widowControl/>
              <w:spacing w:line="440" w:lineRule="exact"/>
              <w:rPr>
                <w:rFonts w:eastAsia="標楷體"/>
                <w:color w:val="000000"/>
                <w:kern w:val="0"/>
                <w:sz w:val="28"/>
                <w:szCs w:val="28"/>
              </w:rPr>
            </w:pPr>
          </w:p>
        </w:tc>
        <w:tc>
          <w:tcPr>
            <w:tcW w:w="1559" w:type="dxa"/>
            <w:vMerge/>
            <w:shd w:val="clear" w:color="auto" w:fill="auto"/>
            <w:vAlign w:val="center"/>
            <w:hideMark/>
          </w:tcPr>
          <w:p w:rsidR="007C044A" w:rsidRPr="007C044A" w:rsidRDefault="007C044A" w:rsidP="002D7CE2">
            <w:pPr>
              <w:widowControl/>
              <w:spacing w:line="440" w:lineRule="exact"/>
              <w:rPr>
                <w:rFonts w:eastAsia="標楷體"/>
                <w:color w:val="000000"/>
                <w:kern w:val="0"/>
                <w:sz w:val="28"/>
                <w:szCs w:val="28"/>
              </w:rPr>
            </w:pPr>
          </w:p>
        </w:tc>
        <w:tc>
          <w:tcPr>
            <w:tcW w:w="567" w:type="dxa"/>
            <w:shd w:val="clear" w:color="auto" w:fill="auto"/>
            <w:vAlign w:val="center"/>
            <w:hideMark/>
          </w:tcPr>
          <w:p w:rsidR="007C044A" w:rsidRPr="007C044A" w:rsidRDefault="007C044A" w:rsidP="002D7CE2">
            <w:pPr>
              <w:widowControl/>
              <w:spacing w:line="440" w:lineRule="exact"/>
              <w:jc w:val="center"/>
              <w:rPr>
                <w:rFonts w:eastAsia="標楷體"/>
                <w:color w:val="000000"/>
                <w:kern w:val="0"/>
                <w:sz w:val="28"/>
                <w:szCs w:val="28"/>
              </w:rPr>
            </w:pPr>
            <w:r w:rsidRPr="007C044A">
              <w:rPr>
                <w:rFonts w:eastAsia="標楷體"/>
                <w:color w:val="000000"/>
                <w:kern w:val="0"/>
                <w:sz w:val="28"/>
                <w:szCs w:val="28"/>
              </w:rPr>
              <w:t>4</w:t>
            </w:r>
          </w:p>
        </w:tc>
        <w:tc>
          <w:tcPr>
            <w:tcW w:w="5812" w:type="dxa"/>
            <w:shd w:val="clear" w:color="auto" w:fill="auto"/>
            <w:vAlign w:val="center"/>
            <w:hideMark/>
          </w:tcPr>
          <w:p w:rsidR="007C044A" w:rsidRPr="007C044A" w:rsidRDefault="007C044A" w:rsidP="002D7CE2">
            <w:pPr>
              <w:spacing w:line="440" w:lineRule="exact"/>
              <w:ind w:left="60" w:right="60"/>
              <w:rPr>
                <w:rFonts w:eastAsia="標楷體"/>
                <w:sz w:val="28"/>
                <w:szCs w:val="28"/>
              </w:rPr>
            </w:pPr>
            <w:r w:rsidRPr="007C044A">
              <w:rPr>
                <w:rFonts w:eastAsia="標楷體" w:hAnsi="標楷體"/>
                <w:sz w:val="28"/>
                <w:szCs w:val="28"/>
              </w:rPr>
              <w:t>於進行政策或方案規劃時，能考量各種可能影響之因素，以進行可行性評估。</w:t>
            </w:r>
          </w:p>
        </w:tc>
        <w:tc>
          <w:tcPr>
            <w:tcW w:w="709" w:type="dxa"/>
            <w:shd w:val="clear" w:color="auto" w:fill="auto"/>
            <w:vAlign w:val="center"/>
          </w:tcPr>
          <w:p w:rsidR="007C044A" w:rsidRPr="007C044A" w:rsidRDefault="007C044A" w:rsidP="002D7CE2">
            <w:pPr>
              <w:spacing w:line="440" w:lineRule="exact"/>
              <w:jc w:val="center"/>
              <w:rPr>
                <w:rFonts w:eastAsia="標楷體"/>
                <w:sz w:val="28"/>
                <w:szCs w:val="28"/>
              </w:rPr>
            </w:pPr>
            <w:r w:rsidRPr="007C044A">
              <w:rPr>
                <w:rFonts w:eastAsia="標楷體"/>
                <w:sz w:val="28"/>
                <w:szCs w:val="28"/>
              </w:rPr>
              <w:t>10</w:t>
            </w:r>
          </w:p>
        </w:tc>
      </w:tr>
      <w:tr w:rsidR="007C044A" w:rsidRPr="007C044A" w:rsidTr="002D7CE2">
        <w:trPr>
          <w:trHeight w:val="837"/>
        </w:trPr>
        <w:tc>
          <w:tcPr>
            <w:tcW w:w="879" w:type="dxa"/>
            <w:vMerge/>
            <w:shd w:val="clear" w:color="auto" w:fill="auto"/>
            <w:vAlign w:val="center"/>
            <w:hideMark/>
          </w:tcPr>
          <w:p w:rsidR="007C044A" w:rsidRPr="007C044A" w:rsidRDefault="007C044A" w:rsidP="002D7CE2">
            <w:pPr>
              <w:widowControl/>
              <w:spacing w:line="440" w:lineRule="exact"/>
              <w:rPr>
                <w:rFonts w:eastAsia="標楷體"/>
                <w:color w:val="000000"/>
                <w:kern w:val="0"/>
                <w:sz w:val="28"/>
                <w:szCs w:val="28"/>
              </w:rPr>
            </w:pPr>
          </w:p>
        </w:tc>
        <w:tc>
          <w:tcPr>
            <w:tcW w:w="1559" w:type="dxa"/>
            <w:vMerge/>
            <w:shd w:val="clear" w:color="auto" w:fill="auto"/>
            <w:vAlign w:val="center"/>
            <w:hideMark/>
          </w:tcPr>
          <w:p w:rsidR="007C044A" w:rsidRPr="007C044A" w:rsidRDefault="007C044A" w:rsidP="002D7CE2">
            <w:pPr>
              <w:widowControl/>
              <w:spacing w:line="440" w:lineRule="exact"/>
              <w:rPr>
                <w:rFonts w:eastAsia="標楷體"/>
                <w:color w:val="000000"/>
                <w:kern w:val="0"/>
                <w:sz w:val="28"/>
                <w:szCs w:val="28"/>
              </w:rPr>
            </w:pPr>
          </w:p>
        </w:tc>
        <w:tc>
          <w:tcPr>
            <w:tcW w:w="567" w:type="dxa"/>
            <w:shd w:val="clear" w:color="auto" w:fill="auto"/>
            <w:vAlign w:val="center"/>
            <w:hideMark/>
          </w:tcPr>
          <w:p w:rsidR="007C044A" w:rsidRPr="007C044A" w:rsidRDefault="007C044A" w:rsidP="002D7CE2">
            <w:pPr>
              <w:widowControl/>
              <w:spacing w:line="440" w:lineRule="exact"/>
              <w:jc w:val="center"/>
              <w:rPr>
                <w:rFonts w:eastAsia="標楷體"/>
                <w:color w:val="000000"/>
                <w:kern w:val="0"/>
                <w:sz w:val="28"/>
                <w:szCs w:val="28"/>
              </w:rPr>
            </w:pPr>
            <w:r w:rsidRPr="007C044A">
              <w:rPr>
                <w:rFonts w:eastAsia="標楷體"/>
                <w:color w:val="000000"/>
                <w:kern w:val="0"/>
                <w:sz w:val="28"/>
                <w:szCs w:val="28"/>
              </w:rPr>
              <w:t>5</w:t>
            </w:r>
          </w:p>
        </w:tc>
        <w:tc>
          <w:tcPr>
            <w:tcW w:w="5812" w:type="dxa"/>
            <w:shd w:val="clear" w:color="auto" w:fill="auto"/>
            <w:vAlign w:val="center"/>
            <w:hideMark/>
          </w:tcPr>
          <w:p w:rsidR="007C044A" w:rsidRPr="007C044A" w:rsidRDefault="007C044A" w:rsidP="002D7CE2">
            <w:pPr>
              <w:spacing w:line="440" w:lineRule="exact"/>
              <w:ind w:left="60" w:right="60"/>
              <w:rPr>
                <w:rFonts w:eastAsia="標楷體"/>
                <w:sz w:val="28"/>
                <w:szCs w:val="28"/>
              </w:rPr>
            </w:pPr>
            <w:r w:rsidRPr="007C044A">
              <w:rPr>
                <w:rFonts w:eastAsia="標楷體" w:hAnsi="標楷體"/>
                <w:sz w:val="28"/>
                <w:szCs w:val="28"/>
              </w:rPr>
              <w:t>能確認政策目標，</w:t>
            </w:r>
            <w:proofErr w:type="gramStart"/>
            <w:r w:rsidRPr="007C044A">
              <w:rPr>
                <w:rFonts w:eastAsia="標楷體" w:hAnsi="標楷體"/>
                <w:sz w:val="28"/>
                <w:szCs w:val="28"/>
              </w:rPr>
              <w:t>研</w:t>
            </w:r>
            <w:proofErr w:type="gramEnd"/>
            <w:r w:rsidRPr="007C044A">
              <w:rPr>
                <w:rFonts w:eastAsia="標楷體" w:hAnsi="標楷體"/>
                <w:sz w:val="28"/>
                <w:szCs w:val="28"/>
              </w:rPr>
              <w:t>擬合適之政策行銷方案。</w:t>
            </w:r>
          </w:p>
        </w:tc>
        <w:tc>
          <w:tcPr>
            <w:tcW w:w="709" w:type="dxa"/>
            <w:shd w:val="clear" w:color="auto" w:fill="auto"/>
            <w:vAlign w:val="center"/>
          </w:tcPr>
          <w:p w:rsidR="007C044A" w:rsidRPr="007C044A" w:rsidRDefault="007C044A" w:rsidP="002D7CE2">
            <w:pPr>
              <w:spacing w:line="440" w:lineRule="exact"/>
              <w:jc w:val="center"/>
              <w:rPr>
                <w:rFonts w:eastAsia="標楷體"/>
                <w:sz w:val="28"/>
                <w:szCs w:val="28"/>
              </w:rPr>
            </w:pPr>
            <w:r w:rsidRPr="007C044A">
              <w:rPr>
                <w:rFonts w:eastAsia="標楷體"/>
                <w:sz w:val="28"/>
                <w:szCs w:val="28"/>
              </w:rPr>
              <w:t>19</w:t>
            </w:r>
          </w:p>
        </w:tc>
      </w:tr>
      <w:tr w:rsidR="007C044A" w:rsidRPr="007C044A" w:rsidTr="002D7CE2">
        <w:trPr>
          <w:trHeight w:val="836"/>
        </w:trPr>
        <w:tc>
          <w:tcPr>
            <w:tcW w:w="879" w:type="dxa"/>
            <w:vMerge/>
            <w:shd w:val="clear" w:color="auto" w:fill="auto"/>
            <w:vAlign w:val="center"/>
            <w:hideMark/>
          </w:tcPr>
          <w:p w:rsidR="007C044A" w:rsidRPr="007C044A" w:rsidRDefault="007C044A" w:rsidP="002D7CE2">
            <w:pPr>
              <w:widowControl/>
              <w:spacing w:line="440" w:lineRule="exact"/>
              <w:rPr>
                <w:rFonts w:eastAsia="標楷體"/>
                <w:color w:val="000000"/>
                <w:kern w:val="0"/>
                <w:sz w:val="28"/>
                <w:szCs w:val="28"/>
              </w:rPr>
            </w:pPr>
          </w:p>
        </w:tc>
        <w:tc>
          <w:tcPr>
            <w:tcW w:w="1559" w:type="dxa"/>
            <w:vMerge/>
            <w:shd w:val="clear" w:color="auto" w:fill="auto"/>
            <w:vAlign w:val="center"/>
            <w:hideMark/>
          </w:tcPr>
          <w:p w:rsidR="007C044A" w:rsidRPr="007C044A" w:rsidRDefault="007C044A" w:rsidP="002D7CE2">
            <w:pPr>
              <w:widowControl/>
              <w:spacing w:line="440" w:lineRule="exact"/>
              <w:rPr>
                <w:rFonts w:eastAsia="標楷體"/>
                <w:color w:val="000000"/>
                <w:kern w:val="0"/>
                <w:sz w:val="28"/>
                <w:szCs w:val="28"/>
              </w:rPr>
            </w:pPr>
          </w:p>
        </w:tc>
        <w:tc>
          <w:tcPr>
            <w:tcW w:w="567" w:type="dxa"/>
            <w:shd w:val="clear" w:color="auto" w:fill="auto"/>
            <w:vAlign w:val="center"/>
            <w:hideMark/>
          </w:tcPr>
          <w:p w:rsidR="007C044A" w:rsidRPr="007C044A" w:rsidRDefault="007C044A" w:rsidP="002D7CE2">
            <w:pPr>
              <w:widowControl/>
              <w:spacing w:line="440" w:lineRule="exact"/>
              <w:jc w:val="center"/>
              <w:rPr>
                <w:rFonts w:eastAsia="標楷體"/>
                <w:color w:val="000000"/>
                <w:kern w:val="0"/>
                <w:sz w:val="28"/>
                <w:szCs w:val="28"/>
              </w:rPr>
            </w:pPr>
            <w:r w:rsidRPr="007C044A">
              <w:rPr>
                <w:rFonts w:eastAsia="標楷體"/>
                <w:color w:val="000000"/>
                <w:kern w:val="0"/>
                <w:sz w:val="28"/>
                <w:szCs w:val="28"/>
              </w:rPr>
              <w:t>6</w:t>
            </w:r>
          </w:p>
        </w:tc>
        <w:tc>
          <w:tcPr>
            <w:tcW w:w="5812" w:type="dxa"/>
            <w:shd w:val="clear" w:color="auto" w:fill="auto"/>
            <w:vAlign w:val="center"/>
            <w:hideMark/>
          </w:tcPr>
          <w:p w:rsidR="007C044A" w:rsidRPr="007C044A" w:rsidRDefault="007C044A" w:rsidP="002D7CE2">
            <w:pPr>
              <w:spacing w:line="440" w:lineRule="exact"/>
              <w:ind w:left="60" w:right="60"/>
              <w:rPr>
                <w:rFonts w:eastAsia="標楷體"/>
                <w:sz w:val="28"/>
                <w:szCs w:val="28"/>
              </w:rPr>
            </w:pPr>
            <w:r w:rsidRPr="007C044A">
              <w:rPr>
                <w:rFonts w:eastAsia="標楷體" w:hAnsi="標楷體"/>
                <w:sz w:val="28"/>
                <w:szCs w:val="28"/>
              </w:rPr>
              <w:t>能整合單位內不同意見，取得共同認可的看法。</w:t>
            </w:r>
          </w:p>
        </w:tc>
        <w:tc>
          <w:tcPr>
            <w:tcW w:w="709" w:type="dxa"/>
            <w:shd w:val="clear" w:color="auto" w:fill="auto"/>
            <w:vAlign w:val="center"/>
          </w:tcPr>
          <w:p w:rsidR="007C044A" w:rsidRPr="007C044A" w:rsidRDefault="007C044A" w:rsidP="002D7CE2">
            <w:pPr>
              <w:spacing w:line="440" w:lineRule="exact"/>
              <w:jc w:val="center"/>
              <w:rPr>
                <w:rFonts w:eastAsia="標楷體"/>
                <w:sz w:val="28"/>
                <w:szCs w:val="28"/>
              </w:rPr>
            </w:pPr>
            <w:r w:rsidRPr="007C044A">
              <w:rPr>
                <w:rFonts w:eastAsia="標楷體"/>
                <w:sz w:val="28"/>
                <w:szCs w:val="28"/>
              </w:rPr>
              <w:t>1</w:t>
            </w:r>
          </w:p>
        </w:tc>
      </w:tr>
      <w:tr w:rsidR="007C044A" w:rsidRPr="007C044A" w:rsidTr="002D7CE2">
        <w:trPr>
          <w:trHeight w:val="836"/>
        </w:trPr>
        <w:tc>
          <w:tcPr>
            <w:tcW w:w="879" w:type="dxa"/>
            <w:vMerge/>
            <w:shd w:val="clear" w:color="auto" w:fill="auto"/>
            <w:vAlign w:val="center"/>
            <w:hideMark/>
          </w:tcPr>
          <w:p w:rsidR="007C044A" w:rsidRPr="007C044A" w:rsidRDefault="007C044A" w:rsidP="002D7CE2">
            <w:pPr>
              <w:widowControl/>
              <w:spacing w:line="440" w:lineRule="exact"/>
              <w:rPr>
                <w:rFonts w:eastAsia="標楷體"/>
                <w:color w:val="000000"/>
                <w:kern w:val="0"/>
                <w:sz w:val="28"/>
                <w:szCs w:val="28"/>
              </w:rPr>
            </w:pPr>
          </w:p>
        </w:tc>
        <w:tc>
          <w:tcPr>
            <w:tcW w:w="1559" w:type="dxa"/>
            <w:vMerge/>
            <w:shd w:val="clear" w:color="auto" w:fill="auto"/>
            <w:vAlign w:val="center"/>
            <w:hideMark/>
          </w:tcPr>
          <w:p w:rsidR="007C044A" w:rsidRPr="007C044A" w:rsidRDefault="007C044A" w:rsidP="002D7CE2">
            <w:pPr>
              <w:widowControl/>
              <w:spacing w:line="440" w:lineRule="exact"/>
              <w:rPr>
                <w:rFonts w:eastAsia="標楷體"/>
                <w:color w:val="000000"/>
                <w:kern w:val="0"/>
                <w:sz w:val="28"/>
                <w:szCs w:val="28"/>
              </w:rPr>
            </w:pPr>
          </w:p>
        </w:tc>
        <w:tc>
          <w:tcPr>
            <w:tcW w:w="567" w:type="dxa"/>
            <w:shd w:val="clear" w:color="auto" w:fill="auto"/>
            <w:vAlign w:val="center"/>
            <w:hideMark/>
          </w:tcPr>
          <w:p w:rsidR="007C044A" w:rsidRPr="007C044A" w:rsidRDefault="007C044A" w:rsidP="002D7CE2">
            <w:pPr>
              <w:widowControl/>
              <w:spacing w:line="440" w:lineRule="exact"/>
              <w:jc w:val="center"/>
              <w:rPr>
                <w:rFonts w:eastAsia="標楷體"/>
                <w:color w:val="000000"/>
                <w:kern w:val="0"/>
                <w:sz w:val="28"/>
                <w:szCs w:val="28"/>
              </w:rPr>
            </w:pPr>
            <w:r w:rsidRPr="007C044A">
              <w:rPr>
                <w:rFonts w:eastAsia="標楷體"/>
                <w:color w:val="000000"/>
                <w:kern w:val="0"/>
                <w:sz w:val="28"/>
                <w:szCs w:val="28"/>
              </w:rPr>
              <w:t>7</w:t>
            </w:r>
          </w:p>
        </w:tc>
        <w:tc>
          <w:tcPr>
            <w:tcW w:w="5812" w:type="dxa"/>
            <w:shd w:val="clear" w:color="auto" w:fill="auto"/>
            <w:vAlign w:val="center"/>
            <w:hideMark/>
          </w:tcPr>
          <w:p w:rsidR="007C044A" w:rsidRPr="007C044A" w:rsidRDefault="007C044A" w:rsidP="002D7CE2">
            <w:pPr>
              <w:spacing w:line="440" w:lineRule="exact"/>
              <w:ind w:left="60" w:right="60"/>
              <w:rPr>
                <w:rFonts w:eastAsia="標楷體"/>
                <w:sz w:val="28"/>
                <w:szCs w:val="28"/>
              </w:rPr>
            </w:pPr>
            <w:r w:rsidRPr="007C044A">
              <w:rPr>
                <w:rFonts w:eastAsia="標楷體" w:hAnsi="標楷體"/>
                <w:sz w:val="28"/>
                <w:szCs w:val="28"/>
              </w:rPr>
              <w:t>能規劃與機關目標及政策相結合之單位年度工作計畫及實施作法。</w:t>
            </w:r>
          </w:p>
        </w:tc>
        <w:tc>
          <w:tcPr>
            <w:tcW w:w="709" w:type="dxa"/>
            <w:shd w:val="clear" w:color="auto" w:fill="auto"/>
            <w:vAlign w:val="center"/>
          </w:tcPr>
          <w:p w:rsidR="007C044A" w:rsidRPr="007C044A" w:rsidRDefault="007C044A" w:rsidP="002D7CE2">
            <w:pPr>
              <w:spacing w:line="440" w:lineRule="exact"/>
              <w:jc w:val="center"/>
              <w:rPr>
                <w:rFonts w:eastAsia="標楷體"/>
                <w:sz w:val="28"/>
                <w:szCs w:val="28"/>
              </w:rPr>
            </w:pPr>
            <w:r w:rsidRPr="007C044A">
              <w:rPr>
                <w:rFonts w:eastAsia="標楷體"/>
                <w:sz w:val="28"/>
                <w:szCs w:val="28"/>
              </w:rPr>
              <w:t>27</w:t>
            </w:r>
          </w:p>
        </w:tc>
      </w:tr>
      <w:tr w:rsidR="007C044A" w:rsidRPr="007C044A" w:rsidTr="002D7CE2">
        <w:trPr>
          <w:trHeight w:val="785"/>
        </w:trPr>
        <w:tc>
          <w:tcPr>
            <w:tcW w:w="879" w:type="dxa"/>
            <w:vMerge/>
            <w:shd w:val="clear" w:color="auto" w:fill="auto"/>
            <w:vAlign w:val="center"/>
            <w:hideMark/>
          </w:tcPr>
          <w:p w:rsidR="007C044A" w:rsidRPr="007C044A" w:rsidRDefault="007C044A" w:rsidP="002D7CE2">
            <w:pPr>
              <w:widowControl/>
              <w:spacing w:line="440" w:lineRule="exact"/>
              <w:rPr>
                <w:rFonts w:eastAsia="標楷體"/>
                <w:color w:val="000000"/>
                <w:kern w:val="0"/>
                <w:sz w:val="28"/>
                <w:szCs w:val="28"/>
              </w:rPr>
            </w:pPr>
          </w:p>
        </w:tc>
        <w:tc>
          <w:tcPr>
            <w:tcW w:w="1559" w:type="dxa"/>
            <w:vMerge/>
            <w:shd w:val="clear" w:color="auto" w:fill="auto"/>
            <w:vAlign w:val="center"/>
            <w:hideMark/>
          </w:tcPr>
          <w:p w:rsidR="007C044A" w:rsidRPr="007C044A" w:rsidRDefault="007C044A" w:rsidP="002D7CE2">
            <w:pPr>
              <w:widowControl/>
              <w:spacing w:line="440" w:lineRule="exact"/>
              <w:rPr>
                <w:rFonts w:eastAsia="標楷體"/>
                <w:color w:val="000000"/>
                <w:kern w:val="0"/>
                <w:sz w:val="28"/>
                <w:szCs w:val="28"/>
              </w:rPr>
            </w:pPr>
          </w:p>
        </w:tc>
        <w:tc>
          <w:tcPr>
            <w:tcW w:w="567" w:type="dxa"/>
            <w:shd w:val="clear" w:color="auto" w:fill="auto"/>
            <w:vAlign w:val="center"/>
            <w:hideMark/>
          </w:tcPr>
          <w:p w:rsidR="007C044A" w:rsidRPr="007C044A" w:rsidRDefault="007C044A" w:rsidP="002D7CE2">
            <w:pPr>
              <w:widowControl/>
              <w:spacing w:line="440" w:lineRule="exact"/>
              <w:jc w:val="center"/>
              <w:rPr>
                <w:rFonts w:eastAsia="標楷體"/>
                <w:color w:val="000000"/>
                <w:kern w:val="0"/>
                <w:sz w:val="28"/>
                <w:szCs w:val="28"/>
              </w:rPr>
            </w:pPr>
            <w:r w:rsidRPr="007C044A">
              <w:rPr>
                <w:rFonts w:eastAsia="標楷體"/>
                <w:color w:val="000000"/>
                <w:kern w:val="0"/>
                <w:sz w:val="28"/>
                <w:szCs w:val="28"/>
              </w:rPr>
              <w:t>8</w:t>
            </w:r>
          </w:p>
        </w:tc>
        <w:tc>
          <w:tcPr>
            <w:tcW w:w="5812" w:type="dxa"/>
            <w:shd w:val="clear" w:color="auto" w:fill="auto"/>
            <w:vAlign w:val="center"/>
            <w:hideMark/>
          </w:tcPr>
          <w:p w:rsidR="007C044A" w:rsidRPr="007C044A" w:rsidRDefault="007C044A" w:rsidP="002D7CE2">
            <w:pPr>
              <w:spacing w:line="440" w:lineRule="exact"/>
              <w:ind w:left="60" w:right="60"/>
              <w:rPr>
                <w:rFonts w:eastAsia="標楷體"/>
                <w:sz w:val="28"/>
                <w:szCs w:val="28"/>
              </w:rPr>
            </w:pPr>
            <w:r w:rsidRPr="007C044A">
              <w:rPr>
                <w:rFonts w:eastAsia="標楷體" w:hAnsi="標楷體"/>
                <w:sz w:val="28"/>
                <w:szCs w:val="28"/>
              </w:rPr>
              <w:t>能確認政策行銷之標的團體及其利益、立場所在，並採用合適之政策行銷工具。</w:t>
            </w:r>
          </w:p>
        </w:tc>
        <w:tc>
          <w:tcPr>
            <w:tcW w:w="709" w:type="dxa"/>
            <w:shd w:val="clear" w:color="auto" w:fill="auto"/>
            <w:vAlign w:val="center"/>
          </w:tcPr>
          <w:p w:rsidR="007C044A" w:rsidRPr="007C044A" w:rsidRDefault="007C044A" w:rsidP="002D7CE2">
            <w:pPr>
              <w:spacing w:line="440" w:lineRule="exact"/>
              <w:jc w:val="center"/>
              <w:rPr>
                <w:rFonts w:eastAsia="標楷體"/>
                <w:sz w:val="28"/>
                <w:szCs w:val="28"/>
              </w:rPr>
            </w:pPr>
            <w:r w:rsidRPr="007C044A">
              <w:rPr>
                <w:rFonts w:eastAsia="標楷體"/>
                <w:sz w:val="28"/>
                <w:szCs w:val="28"/>
              </w:rPr>
              <w:t>20</w:t>
            </w:r>
          </w:p>
        </w:tc>
      </w:tr>
      <w:tr w:rsidR="007C044A" w:rsidRPr="007C044A" w:rsidTr="002D7CE2">
        <w:trPr>
          <w:trHeight w:val="785"/>
        </w:trPr>
        <w:tc>
          <w:tcPr>
            <w:tcW w:w="879" w:type="dxa"/>
            <w:vMerge/>
            <w:shd w:val="clear" w:color="auto" w:fill="auto"/>
            <w:vAlign w:val="center"/>
            <w:hideMark/>
          </w:tcPr>
          <w:p w:rsidR="007C044A" w:rsidRPr="007C044A" w:rsidRDefault="007C044A" w:rsidP="002D7CE2">
            <w:pPr>
              <w:widowControl/>
              <w:spacing w:line="440" w:lineRule="exact"/>
              <w:rPr>
                <w:rFonts w:eastAsia="標楷體"/>
                <w:color w:val="000000"/>
                <w:kern w:val="0"/>
                <w:sz w:val="28"/>
                <w:szCs w:val="28"/>
              </w:rPr>
            </w:pPr>
          </w:p>
        </w:tc>
        <w:tc>
          <w:tcPr>
            <w:tcW w:w="1559" w:type="dxa"/>
            <w:vMerge/>
            <w:shd w:val="clear" w:color="auto" w:fill="auto"/>
            <w:vAlign w:val="center"/>
            <w:hideMark/>
          </w:tcPr>
          <w:p w:rsidR="007C044A" w:rsidRPr="007C044A" w:rsidRDefault="007C044A" w:rsidP="002D7CE2">
            <w:pPr>
              <w:widowControl/>
              <w:spacing w:line="440" w:lineRule="exact"/>
              <w:rPr>
                <w:rFonts w:eastAsia="標楷體"/>
                <w:color w:val="000000"/>
                <w:kern w:val="0"/>
                <w:sz w:val="28"/>
                <w:szCs w:val="28"/>
              </w:rPr>
            </w:pPr>
          </w:p>
        </w:tc>
        <w:tc>
          <w:tcPr>
            <w:tcW w:w="567" w:type="dxa"/>
            <w:shd w:val="clear" w:color="auto" w:fill="auto"/>
            <w:vAlign w:val="center"/>
            <w:hideMark/>
          </w:tcPr>
          <w:p w:rsidR="007C044A" w:rsidRPr="007C044A" w:rsidRDefault="007C044A" w:rsidP="002D7CE2">
            <w:pPr>
              <w:widowControl/>
              <w:spacing w:line="440" w:lineRule="exact"/>
              <w:jc w:val="center"/>
              <w:rPr>
                <w:rFonts w:eastAsia="標楷體"/>
                <w:color w:val="000000"/>
                <w:kern w:val="0"/>
                <w:sz w:val="28"/>
                <w:szCs w:val="28"/>
              </w:rPr>
            </w:pPr>
            <w:r w:rsidRPr="007C044A">
              <w:rPr>
                <w:rFonts w:eastAsia="標楷體"/>
                <w:color w:val="000000"/>
                <w:kern w:val="0"/>
                <w:sz w:val="28"/>
                <w:szCs w:val="28"/>
              </w:rPr>
              <w:t>9</w:t>
            </w:r>
          </w:p>
        </w:tc>
        <w:tc>
          <w:tcPr>
            <w:tcW w:w="5812" w:type="dxa"/>
            <w:shd w:val="clear" w:color="auto" w:fill="auto"/>
            <w:vAlign w:val="center"/>
            <w:hideMark/>
          </w:tcPr>
          <w:p w:rsidR="007C044A" w:rsidRPr="007C044A" w:rsidRDefault="007C044A" w:rsidP="002D7CE2">
            <w:pPr>
              <w:spacing w:line="440" w:lineRule="exact"/>
              <w:ind w:left="60" w:right="60"/>
              <w:rPr>
                <w:rFonts w:eastAsia="標楷體"/>
                <w:sz w:val="28"/>
                <w:szCs w:val="28"/>
              </w:rPr>
            </w:pPr>
            <w:r w:rsidRPr="007C044A">
              <w:rPr>
                <w:rFonts w:eastAsia="標楷體" w:hAnsi="標楷體"/>
                <w:sz w:val="28"/>
                <w:szCs w:val="28"/>
              </w:rPr>
              <w:t>能運用創新思維，持續改進業務現況，以提升服務品質與效率。</w:t>
            </w:r>
          </w:p>
        </w:tc>
        <w:tc>
          <w:tcPr>
            <w:tcW w:w="709" w:type="dxa"/>
            <w:shd w:val="clear" w:color="auto" w:fill="auto"/>
            <w:vAlign w:val="center"/>
          </w:tcPr>
          <w:p w:rsidR="007C044A" w:rsidRPr="007C044A" w:rsidRDefault="007C044A" w:rsidP="002D7CE2">
            <w:pPr>
              <w:spacing w:line="440" w:lineRule="exact"/>
              <w:jc w:val="center"/>
              <w:rPr>
                <w:rFonts w:eastAsia="標楷體"/>
                <w:sz w:val="28"/>
                <w:szCs w:val="28"/>
              </w:rPr>
            </w:pPr>
            <w:r w:rsidRPr="007C044A">
              <w:rPr>
                <w:rFonts w:eastAsia="標楷體"/>
                <w:sz w:val="28"/>
                <w:szCs w:val="28"/>
              </w:rPr>
              <w:t>25</w:t>
            </w:r>
          </w:p>
        </w:tc>
      </w:tr>
      <w:tr w:rsidR="007C044A" w:rsidRPr="007C044A" w:rsidTr="002D7CE2">
        <w:trPr>
          <w:trHeight w:val="785"/>
        </w:trPr>
        <w:tc>
          <w:tcPr>
            <w:tcW w:w="879" w:type="dxa"/>
            <w:vMerge/>
            <w:shd w:val="clear" w:color="auto" w:fill="auto"/>
            <w:vAlign w:val="center"/>
            <w:hideMark/>
          </w:tcPr>
          <w:p w:rsidR="007C044A" w:rsidRPr="007C044A" w:rsidRDefault="007C044A" w:rsidP="002D7CE2">
            <w:pPr>
              <w:widowControl/>
              <w:spacing w:line="440" w:lineRule="exact"/>
              <w:rPr>
                <w:rFonts w:eastAsia="標楷體"/>
                <w:color w:val="000000"/>
                <w:kern w:val="0"/>
                <w:sz w:val="28"/>
                <w:szCs w:val="28"/>
              </w:rPr>
            </w:pPr>
          </w:p>
        </w:tc>
        <w:tc>
          <w:tcPr>
            <w:tcW w:w="1559" w:type="dxa"/>
            <w:vMerge/>
            <w:shd w:val="clear" w:color="auto" w:fill="auto"/>
            <w:vAlign w:val="center"/>
            <w:hideMark/>
          </w:tcPr>
          <w:p w:rsidR="007C044A" w:rsidRPr="007C044A" w:rsidRDefault="007C044A" w:rsidP="002D7CE2">
            <w:pPr>
              <w:widowControl/>
              <w:spacing w:line="440" w:lineRule="exact"/>
              <w:rPr>
                <w:rFonts w:eastAsia="標楷體"/>
                <w:color w:val="000000"/>
                <w:kern w:val="0"/>
                <w:sz w:val="28"/>
                <w:szCs w:val="28"/>
              </w:rPr>
            </w:pPr>
          </w:p>
        </w:tc>
        <w:tc>
          <w:tcPr>
            <w:tcW w:w="567" w:type="dxa"/>
            <w:shd w:val="clear" w:color="auto" w:fill="auto"/>
            <w:vAlign w:val="center"/>
            <w:hideMark/>
          </w:tcPr>
          <w:p w:rsidR="007C044A" w:rsidRPr="007C044A" w:rsidRDefault="007C044A" w:rsidP="002D7CE2">
            <w:pPr>
              <w:widowControl/>
              <w:spacing w:line="440" w:lineRule="exact"/>
              <w:jc w:val="center"/>
              <w:rPr>
                <w:rFonts w:eastAsia="標楷體"/>
                <w:color w:val="000000"/>
                <w:kern w:val="0"/>
                <w:sz w:val="28"/>
                <w:szCs w:val="28"/>
              </w:rPr>
            </w:pPr>
            <w:r w:rsidRPr="007C044A">
              <w:rPr>
                <w:rFonts w:eastAsia="標楷體"/>
                <w:color w:val="000000"/>
                <w:kern w:val="0"/>
                <w:sz w:val="28"/>
                <w:szCs w:val="28"/>
              </w:rPr>
              <w:t>10</w:t>
            </w:r>
          </w:p>
        </w:tc>
        <w:tc>
          <w:tcPr>
            <w:tcW w:w="5812" w:type="dxa"/>
            <w:shd w:val="clear" w:color="auto" w:fill="auto"/>
            <w:vAlign w:val="center"/>
            <w:hideMark/>
          </w:tcPr>
          <w:p w:rsidR="007C044A" w:rsidRPr="007C044A" w:rsidRDefault="007C044A" w:rsidP="002D7CE2">
            <w:pPr>
              <w:spacing w:line="440" w:lineRule="exact"/>
              <w:ind w:left="60" w:right="60"/>
              <w:rPr>
                <w:rFonts w:eastAsia="標楷體"/>
                <w:sz w:val="28"/>
                <w:szCs w:val="28"/>
              </w:rPr>
            </w:pPr>
            <w:r w:rsidRPr="007C044A">
              <w:rPr>
                <w:rFonts w:eastAsia="標楷體" w:hAnsi="標楷體"/>
                <w:sz w:val="28"/>
                <w:szCs w:val="28"/>
              </w:rPr>
              <w:t>面對他人</w:t>
            </w:r>
            <w:proofErr w:type="gramStart"/>
            <w:r w:rsidRPr="007C044A">
              <w:rPr>
                <w:rFonts w:eastAsia="標楷體" w:hAnsi="標楷體"/>
                <w:sz w:val="28"/>
                <w:szCs w:val="28"/>
              </w:rPr>
              <w:t>不</w:t>
            </w:r>
            <w:proofErr w:type="gramEnd"/>
            <w:r w:rsidRPr="007C044A">
              <w:rPr>
                <w:rFonts w:eastAsia="標楷體" w:hAnsi="標楷體"/>
                <w:sz w:val="28"/>
                <w:szCs w:val="28"/>
              </w:rPr>
              <w:t>理性反應時，能冷靜沉著地因應。</w:t>
            </w:r>
          </w:p>
        </w:tc>
        <w:tc>
          <w:tcPr>
            <w:tcW w:w="709" w:type="dxa"/>
            <w:shd w:val="clear" w:color="auto" w:fill="auto"/>
            <w:vAlign w:val="center"/>
          </w:tcPr>
          <w:p w:rsidR="007C044A" w:rsidRPr="007C044A" w:rsidRDefault="007C044A" w:rsidP="002D7CE2">
            <w:pPr>
              <w:spacing w:line="440" w:lineRule="exact"/>
              <w:jc w:val="center"/>
              <w:rPr>
                <w:rFonts w:eastAsia="標楷體"/>
                <w:sz w:val="28"/>
                <w:szCs w:val="28"/>
              </w:rPr>
            </w:pPr>
            <w:r w:rsidRPr="007C044A">
              <w:rPr>
                <w:rFonts w:eastAsia="標楷體"/>
                <w:sz w:val="28"/>
                <w:szCs w:val="28"/>
              </w:rPr>
              <w:t>6</w:t>
            </w:r>
          </w:p>
        </w:tc>
      </w:tr>
    </w:tbl>
    <w:p w:rsidR="005D4F46" w:rsidRDefault="005D4F46" w:rsidP="003A5455">
      <w:pPr>
        <w:tabs>
          <w:tab w:val="left" w:pos="851"/>
        </w:tabs>
        <w:spacing w:line="560" w:lineRule="exact"/>
        <w:ind w:left="1680" w:hangingChars="600" w:hanging="1680"/>
        <w:jc w:val="both"/>
        <w:rPr>
          <w:rFonts w:eastAsia="標楷體"/>
          <w:sz w:val="28"/>
          <w:szCs w:val="28"/>
        </w:rPr>
      </w:pPr>
    </w:p>
    <w:p w:rsidR="007C044A" w:rsidRDefault="007C044A" w:rsidP="003A5455">
      <w:pPr>
        <w:tabs>
          <w:tab w:val="left" w:pos="851"/>
        </w:tabs>
        <w:spacing w:line="560" w:lineRule="exact"/>
        <w:ind w:left="1680" w:hangingChars="600" w:hanging="1680"/>
        <w:jc w:val="both"/>
        <w:rPr>
          <w:rFonts w:eastAsia="標楷體"/>
          <w:sz w:val="28"/>
          <w:szCs w:val="28"/>
        </w:rPr>
      </w:pPr>
    </w:p>
    <w:p w:rsidR="007C044A" w:rsidRDefault="007C044A" w:rsidP="003A5455">
      <w:pPr>
        <w:tabs>
          <w:tab w:val="left" w:pos="851"/>
        </w:tabs>
        <w:spacing w:line="560" w:lineRule="exact"/>
        <w:ind w:left="1680" w:hangingChars="600" w:hanging="1680"/>
        <w:jc w:val="both"/>
        <w:rPr>
          <w:rFonts w:eastAsia="標楷體"/>
          <w:sz w:val="28"/>
          <w:szCs w:val="28"/>
        </w:rPr>
      </w:pPr>
    </w:p>
    <w:p w:rsidR="007C044A" w:rsidRDefault="007C044A" w:rsidP="003A5455">
      <w:pPr>
        <w:tabs>
          <w:tab w:val="left" w:pos="851"/>
        </w:tabs>
        <w:spacing w:line="560" w:lineRule="exact"/>
        <w:ind w:left="1680" w:hangingChars="600" w:hanging="1680"/>
        <w:jc w:val="both"/>
        <w:rPr>
          <w:rFonts w:eastAsia="標楷體"/>
          <w:sz w:val="28"/>
          <w:szCs w:val="28"/>
        </w:rPr>
      </w:pPr>
    </w:p>
    <w:p w:rsidR="003A5455" w:rsidRDefault="005A3323" w:rsidP="005A3323">
      <w:pPr>
        <w:spacing w:line="600" w:lineRule="exact"/>
        <w:jc w:val="both"/>
        <w:rPr>
          <w:rFonts w:eastAsia="標楷體" w:hAnsi="Calibri"/>
          <w:b/>
          <w:color w:val="000000"/>
          <w:sz w:val="32"/>
          <w:szCs w:val="32"/>
        </w:rPr>
      </w:pPr>
      <w:r w:rsidRPr="005A3323">
        <w:rPr>
          <w:rFonts w:eastAsia="標楷體" w:hAnsi="Calibri" w:hint="eastAsia"/>
          <w:b/>
          <w:color w:val="000000"/>
          <w:sz w:val="32"/>
          <w:szCs w:val="32"/>
        </w:rPr>
        <w:lastRenderedPageBreak/>
        <w:t>伍、結論與建議</w:t>
      </w:r>
    </w:p>
    <w:p w:rsidR="001C44E5" w:rsidRDefault="005A3323" w:rsidP="001C44E5">
      <w:pPr>
        <w:spacing w:line="600" w:lineRule="exact"/>
        <w:jc w:val="both"/>
        <w:rPr>
          <w:rFonts w:eastAsia="標楷體" w:hAnsi="Calibri"/>
          <w:b/>
          <w:color w:val="000000"/>
          <w:sz w:val="28"/>
          <w:szCs w:val="28"/>
        </w:rPr>
      </w:pPr>
      <w:r>
        <w:rPr>
          <w:rFonts w:eastAsia="標楷體" w:hAnsi="Calibri" w:hint="eastAsia"/>
          <w:b/>
          <w:color w:val="000000"/>
          <w:sz w:val="32"/>
          <w:szCs w:val="32"/>
        </w:rPr>
        <w:t xml:space="preserve">    </w:t>
      </w:r>
      <w:r w:rsidRPr="001C44E5">
        <w:rPr>
          <w:rFonts w:eastAsia="標楷體" w:hAnsi="Calibri" w:hint="eastAsia"/>
          <w:b/>
          <w:color w:val="000000"/>
          <w:sz w:val="28"/>
          <w:szCs w:val="28"/>
        </w:rPr>
        <w:t>一、</w:t>
      </w:r>
      <w:r w:rsidR="00454659" w:rsidRPr="001C44E5">
        <w:rPr>
          <w:rFonts w:eastAsia="標楷體" w:hAnsi="Calibri" w:hint="eastAsia"/>
          <w:b/>
          <w:color w:val="000000"/>
          <w:sz w:val="28"/>
          <w:szCs w:val="28"/>
        </w:rPr>
        <w:t>結論</w:t>
      </w:r>
    </w:p>
    <w:p w:rsidR="008E7281" w:rsidRDefault="003F7CE2" w:rsidP="008E7281">
      <w:pPr>
        <w:tabs>
          <w:tab w:val="left" w:pos="851"/>
        </w:tabs>
        <w:spacing w:line="560" w:lineRule="exact"/>
        <w:ind w:left="1682" w:hangingChars="600" w:hanging="1682"/>
        <w:jc w:val="both"/>
        <w:rPr>
          <w:rFonts w:eastAsia="標楷體" w:hAnsi="標楷體"/>
          <w:kern w:val="0"/>
          <w:sz w:val="28"/>
          <w:szCs w:val="28"/>
        </w:rPr>
      </w:pPr>
      <w:r>
        <w:rPr>
          <w:rFonts w:eastAsia="標楷體" w:hAnsi="Calibri" w:hint="eastAsia"/>
          <w:b/>
          <w:color w:val="000000"/>
          <w:sz w:val="28"/>
          <w:szCs w:val="28"/>
        </w:rPr>
        <w:t xml:space="preserve">      </w:t>
      </w:r>
      <w:r w:rsidRPr="008E7281">
        <w:rPr>
          <w:rFonts w:eastAsia="標楷體" w:hAnsi="標楷體" w:hint="eastAsia"/>
          <w:kern w:val="0"/>
          <w:sz w:val="28"/>
          <w:szCs w:val="28"/>
        </w:rPr>
        <w:t>（一）職能項目及關鍵行為指標</w:t>
      </w:r>
    </w:p>
    <w:p w:rsidR="004276FD" w:rsidRDefault="008E7281" w:rsidP="00336233">
      <w:pPr>
        <w:tabs>
          <w:tab w:val="left" w:pos="851"/>
        </w:tabs>
        <w:spacing w:line="560" w:lineRule="exact"/>
        <w:ind w:left="1120" w:hangingChars="400" w:hanging="1120"/>
        <w:jc w:val="both"/>
        <w:rPr>
          <w:rFonts w:eastAsia="標楷體" w:hAnsi="標楷體"/>
          <w:kern w:val="0"/>
          <w:sz w:val="28"/>
          <w:szCs w:val="28"/>
        </w:rPr>
      </w:pPr>
      <w:r>
        <w:rPr>
          <w:rFonts w:eastAsia="標楷體" w:hAnsi="標楷體" w:hint="eastAsia"/>
          <w:kern w:val="0"/>
          <w:sz w:val="28"/>
          <w:szCs w:val="28"/>
        </w:rPr>
        <w:t xml:space="preserve">            </w:t>
      </w:r>
      <w:r w:rsidRPr="008E7281">
        <w:rPr>
          <w:rFonts w:eastAsia="標楷體" w:hAnsi="標楷體" w:hint="eastAsia"/>
          <w:kern w:val="0"/>
          <w:sz w:val="28"/>
          <w:szCs w:val="28"/>
        </w:rPr>
        <w:t>本調查經由焦點團體討論活動、</w:t>
      </w:r>
      <w:proofErr w:type="gramStart"/>
      <w:r w:rsidRPr="008E7281">
        <w:rPr>
          <w:rFonts w:eastAsia="標楷體" w:hAnsi="標楷體" w:hint="eastAsia"/>
          <w:kern w:val="0"/>
          <w:sz w:val="28"/>
          <w:szCs w:val="28"/>
        </w:rPr>
        <w:t>德菲法學</w:t>
      </w:r>
      <w:proofErr w:type="gramEnd"/>
      <w:r w:rsidRPr="008E7281">
        <w:rPr>
          <w:rFonts w:eastAsia="標楷體" w:hAnsi="標楷體" w:hint="eastAsia"/>
          <w:kern w:val="0"/>
          <w:sz w:val="28"/>
          <w:szCs w:val="28"/>
        </w:rPr>
        <w:t>者專家問卷及實地訪談等</w:t>
      </w:r>
      <w:r w:rsidRPr="008E7281">
        <w:rPr>
          <w:rFonts w:eastAsia="標楷體" w:hAnsi="標楷體" w:hint="eastAsia"/>
          <w:kern w:val="0"/>
          <w:sz w:val="28"/>
          <w:szCs w:val="28"/>
        </w:rPr>
        <w:t>3</w:t>
      </w:r>
      <w:r w:rsidRPr="008E7281">
        <w:rPr>
          <w:rFonts w:eastAsia="標楷體" w:hAnsi="標楷體" w:hint="eastAsia"/>
          <w:kern w:val="0"/>
          <w:sz w:val="28"/>
          <w:szCs w:val="28"/>
        </w:rPr>
        <w:t>項調查，蒐集</w:t>
      </w:r>
      <w:r w:rsidRPr="008E7281">
        <w:rPr>
          <w:rFonts w:eastAsia="標楷體" w:hAnsi="標楷體"/>
          <w:kern w:val="0"/>
          <w:sz w:val="28"/>
          <w:szCs w:val="28"/>
        </w:rPr>
        <w:t>個人</w:t>
      </w:r>
      <w:r w:rsidRPr="008E7281">
        <w:rPr>
          <w:rFonts w:eastAsia="標楷體" w:hAnsi="標楷體" w:hint="eastAsia"/>
          <w:kern w:val="0"/>
          <w:sz w:val="28"/>
          <w:szCs w:val="28"/>
        </w:rPr>
        <w:t>與</w:t>
      </w:r>
      <w:r w:rsidRPr="008E7281">
        <w:rPr>
          <w:rFonts w:eastAsia="標楷體" w:hAnsi="標楷體"/>
          <w:kern w:val="0"/>
          <w:sz w:val="28"/>
          <w:szCs w:val="28"/>
        </w:rPr>
        <w:t>組織層次對簡任第十職等核心職能之需求</w:t>
      </w:r>
      <w:r w:rsidRPr="008E7281">
        <w:rPr>
          <w:rFonts w:eastAsia="標楷體" w:hAnsi="標楷體" w:hint="eastAsia"/>
          <w:kern w:val="0"/>
          <w:sz w:val="28"/>
          <w:szCs w:val="28"/>
        </w:rPr>
        <w:t>，彙整轉換成</w:t>
      </w:r>
      <w:proofErr w:type="gramStart"/>
      <w:r w:rsidRPr="008E7281">
        <w:rPr>
          <w:rFonts w:eastAsia="標楷體" w:hAnsi="標楷體" w:hint="eastAsia"/>
          <w:kern w:val="0"/>
          <w:sz w:val="28"/>
          <w:szCs w:val="28"/>
        </w:rPr>
        <w:t>問卷題項</w:t>
      </w:r>
      <w:proofErr w:type="gramEnd"/>
      <w:r w:rsidRPr="008E7281">
        <w:rPr>
          <w:rFonts w:eastAsia="標楷體" w:hAnsi="標楷體" w:hint="eastAsia"/>
          <w:kern w:val="0"/>
          <w:sz w:val="28"/>
          <w:szCs w:val="28"/>
        </w:rPr>
        <w:t>，</w:t>
      </w:r>
      <w:proofErr w:type="gramStart"/>
      <w:r w:rsidRPr="008E7281">
        <w:rPr>
          <w:rFonts w:eastAsia="標楷體" w:hAnsi="標楷體" w:hint="eastAsia"/>
          <w:kern w:val="0"/>
          <w:sz w:val="28"/>
          <w:szCs w:val="28"/>
        </w:rPr>
        <w:t>以雙維問卷</w:t>
      </w:r>
      <w:proofErr w:type="gramEnd"/>
      <w:r w:rsidRPr="008E7281">
        <w:rPr>
          <w:rFonts w:eastAsia="標楷體" w:hAnsi="標楷體" w:hint="eastAsia"/>
          <w:kern w:val="0"/>
          <w:sz w:val="28"/>
          <w:szCs w:val="28"/>
        </w:rPr>
        <w:t>方式，</w:t>
      </w:r>
      <w:r w:rsidRPr="008E7281">
        <w:rPr>
          <w:rFonts w:eastAsia="標楷體" w:hAnsi="標楷體"/>
          <w:kern w:val="0"/>
          <w:sz w:val="28"/>
          <w:szCs w:val="28"/>
        </w:rPr>
        <w:t>兼顧</w:t>
      </w:r>
      <w:r w:rsidRPr="008E7281">
        <w:rPr>
          <w:rFonts w:eastAsia="標楷體" w:hAnsi="標楷體" w:hint="eastAsia"/>
          <w:kern w:val="0"/>
          <w:sz w:val="28"/>
          <w:szCs w:val="28"/>
        </w:rPr>
        <w:t>調查評鑑者對受評者職務，</w:t>
      </w:r>
      <w:r w:rsidRPr="008E7281">
        <w:rPr>
          <w:rFonts w:eastAsia="標楷體" w:hAnsi="標楷體"/>
          <w:kern w:val="0"/>
          <w:sz w:val="28"/>
          <w:szCs w:val="28"/>
        </w:rPr>
        <w:t>主觀之</w:t>
      </w:r>
      <w:r w:rsidRPr="008E7281">
        <w:rPr>
          <w:rFonts w:eastAsia="標楷體" w:hAnsi="標楷體" w:hint="eastAsia"/>
          <w:kern w:val="0"/>
          <w:sz w:val="28"/>
          <w:szCs w:val="28"/>
        </w:rPr>
        <w:t>「重要程度」</w:t>
      </w:r>
      <w:r w:rsidRPr="008E7281">
        <w:rPr>
          <w:rFonts w:eastAsia="標楷體" w:hAnsi="標楷體"/>
          <w:kern w:val="0"/>
          <w:sz w:val="28"/>
          <w:szCs w:val="28"/>
        </w:rPr>
        <w:t>意見表達及客觀</w:t>
      </w:r>
      <w:r w:rsidRPr="008E7281">
        <w:rPr>
          <w:rFonts w:eastAsia="標楷體" w:hAnsi="標楷體" w:hint="eastAsia"/>
          <w:kern w:val="0"/>
          <w:sz w:val="28"/>
          <w:szCs w:val="28"/>
        </w:rPr>
        <w:t>之「行為頻率」</w:t>
      </w:r>
      <w:r w:rsidRPr="008E7281">
        <w:rPr>
          <w:rFonts w:eastAsia="標楷體" w:hAnsi="標楷體"/>
          <w:kern w:val="0"/>
          <w:sz w:val="28"/>
          <w:szCs w:val="28"/>
        </w:rPr>
        <w:t>數據呈現</w:t>
      </w:r>
      <w:r w:rsidR="00AC1FD5">
        <w:rPr>
          <w:rFonts w:eastAsia="標楷體" w:hAnsi="標楷體" w:hint="eastAsia"/>
          <w:kern w:val="0"/>
          <w:sz w:val="28"/>
          <w:szCs w:val="28"/>
        </w:rPr>
        <w:t>。</w:t>
      </w:r>
    </w:p>
    <w:p w:rsidR="00F17399" w:rsidRPr="00336233" w:rsidRDefault="004276FD" w:rsidP="00336233">
      <w:pPr>
        <w:tabs>
          <w:tab w:val="left" w:pos="851"/>
        </w:tabs>
        <w:spacing w:line="560" w:lineRule="exact"/>
        <w:ind w:left="1120" w:hangingChars="400" w:hanging="1120"/>
        <w:jc w:val="both"/>
        <w:rPr>
          <w:rFonts w:eastAsia="標楷體" w:hAnsi="標楷體"/>
          <w:kern w:val="0"/>
          <w:sz w:val="28"/>
          <w:szCs w:val="28"/>
        </w:rPr>
      </w:pPr>
      <w:r>
        <w:rPr>
          <w:rFonts w:eastAsia="標楷體" w:hAnsi="標楷體" w:hint="eastAsia"/>
          <w:kern w:val="0"/>
          <w:sz w:val="28"/>
          <w:szCs w:val="28"/>
        </w:rPr>
        <w:t xml:space="preserve">             </w:t>
      </w:r>
      <w:r w:rsidR="0068529A" w:rsidRPr="0068529A">
        <w:rPr>
          <w:rFonts w:eastAsia="標楷體" w:hAnsi="標楷體" w:hint="eastAsia"/>
          <w:kern w:val="0"/>
          <w:sz w:val="28"/>
          <w:szCs w:val="28"/>
        </w:rPr>
        <w:t>經統計分析，以「行為頻率」事後檢定具顯著性獲致</w:t>
      </w:r>
      <w:r w:rsidR="0068529A" w:rsidRPr="0068529A">
        <w:rPr>
          <w:rFonts w:eastAsia="標楷體" w:hAnsi="標楷體" w:hint="eastAsia"/>
          <w:kern w:val="0"/>
          <w:sz w:val="28"/>
          <w:szCs w:val="28"/>
        </w:rPr>
        <w:t>27</w:t>
      </w:r>
      <w:proofErr w:type="gramStart"/>
      <w:r w:rsidR="0068529A" w:rsidRPr="0068529A">
        <w:rPr>
          <w:rFonts w:eastAsia="標楷體" w:hAnsi="標楷體" w:hint="eastAsia"/>
          <w:kern w:val="0"/>
          <w:sz w:val="28"/>
          <w:szCs w:val="28"/>
        </w:rPr>
        <w:t>題項</w:t>
      </w:r>
      <w:proofErr w:type="gramEnd"/>
      <w:r w:rsidR="0068529A" w:rsidRPr="0068529A">
        <w:rPr>
          <w:rFonts w:eastAsia="標楷體" w:hAnsi="標楷體" w:hint="eastAsia"/>
          <w:kern w:val="0"/>
          <w:sz w:val="28"/>
          <w:szCs w:val="28"/>
        </w:rPr>
        <w:t>，此</w:t>
      </w:r>
      <w:r w:rsidR="0068529A" w:rsidRPr="0068529A">
        <w:rPr>
          <w:rFonts w:eastAsia="標楷體" w:hAnsi="標楷體" w:hint="eastAsia"/>
          <w:kern w:val="0"/>
          <w:sz w:val="28"/>
          <w:szCs w:val="28"/>
        </w:rPr>
        <w:t>27</w:t>
      </w:r>
      <w:proofErr w:type="gramStart"/>
      <w:r w:rsidR="0068529A" w:rsidRPr="0068529A">
        <w:rPr>
          <w:rFonts w:eastAsia="標楷體" w:hAnsi="標楷體" w:hint="eastAsia"/>
          <w:kern w:val="0"/>
          <w:sz w:val="28"/>
          <w:szCs w:val="28"/>
        </w:rPr>
        <w:t>題項不僅</w:t>
      </w:r>
      <w:proofErr w:type="gramEnd"/>
      <w:r w:rsidR="0068529A" w:rsidRPr="0068529A">
        <w:rPr>
          <w:rFonts w:eastAsia="標楷體" w:hAnsi="標楷體" w:hint="eastAsia"/>
          <w:kern w:val="0"/>
          <w:sz w:val="28"/>
          <w:szCs w:val="28"/>
        </w:rPr>
        <w:t>可</w:t>
      </w:r>
      <w:proofErr w:type="gramStart"/>
      <w:r w:rsidR="0068529A" w:rsidRPr="0068529A">
        <w:rPr>
          <w:rFonts w:eastAsia="標楷體" w:hAnsi="標楷體" w:hint="eastAsia"/>
          <w:kern w:val="0"/>
          <w:sz w:val="28"/>
          <w:szCs w:val="28"/>
        </w:rPr>
        <w:t>區辨高</w:t>
      </w:r>
      <w:proofErr w:type="gramEnd"/>
      <w:r w:rsidR="0068529A" w:rsidRPr="0068529A">
        <w:rPr>
          <w:rFonts w:eastAsia="標楷體" w:hAnsi="標楷體" w:hint="eastAsia"/>
          <w:kern w:val="0"/>
          <w:sz w:val="28"/>
          <w:szCs w:val="28"/>
        </w:rPr>
        <w:t>、一般、低績效組所展現之行為，且為高績效組表現優於低績效組之行為，</w:t>
      </w:r>
      <w:proofErr w:type="gramStart"/>
      <w:r w:rsidR="0068529A" w:rsidRPr="0068529A">
        <w:rPr>
          <w:rFonts w:eastAsia="標楷體" w:hAnsi="標楷體" w:hint="eastAsia"/>
          <w:kern w:val="0"/>
          <w:sz w:val="28"/>
          <w:szCs w:val="28"/>
        </w:rPr>
        <w:t>爰</w:t>
      </w:r>
      <w:proofErr w:type="gramEnd"/>
      <w:r w:rsidR="0068529A" w:rsidRPr="0068529A">
        <w:rPr>
          <w:rFonts w:eastAsia="標楷體" w:hAnsi="標楷體" w:hint="eastAsia"/>
          <w:kern w:val="0"/>
          <w:sz w:val="28"/>
          <w:szCs w:val="28"/>
        </w:rPr>
        <w:t>選取作為簡任第十職等職務之關鍵行為指標。經因素分析，分為</w:t>
      </w:r>
      <w:r w:rsidR="0068529A" w:rsidRPr="0068529A">
        <w:rPr>
          <w:rFonts w:eastAsia="標楷體" w:hAnsi="標楷體" w:hint="eastAsia"/>
          <w:kern w:val="0"/>
          <w:sz w:val="28"/>
          <w:szCs w:val="28"/>
        </w:rPr>
        <w:t>3</w:t>
      </w:r>
      <w:r w:rsidR="0068529A" w:rsidRPr="0068529A">
        <w:rPr>
          <w:rFonts w:eastAsia="標楷體" w:hAnsi="標楷體" w:hint="eastAsia"/>
          <w:kern w:val="0"/>
          <w:sz w:val="28"/>
          <w:szCs w:val="28"/>
        </w:rPr>
        <w:t>大核心職能，分別為「團隊領導」、「危機處理」及「政策管理」等</w:t>
      </w:r>
      <w:r w:rsidR="0068529A" w:rsidRPr="0068529A">
        <w:rPr>
          <w:rFonts w:eastAsia="標楷體" w:hAnsi="標楷體" w:hint="eastAsia"/>
          <w:kern w:val="0"/>
          <w:sz w:val="28"/>
          <w:szCs w:val="28"/>
        </w:rPr>
        <w:t>3</w:t>
      </w:r>
      <w:r w:rsidR="0068529A" w:rsidRPr="0068529A">
        <w:rPr>
          <w:rFonts w:eastAsia="標楷體" w:hAnsi="標楷體" w:hint="eastAsia"/>
          <w:kern w:val="0"/>
          <w:sz w:val="28"/>
          <w:szCs w:val="28"/>
        </w:rPr>
        <w:t>項，各核心職能分別包含「團隊建立」、「部屬培育」及「領導能力」等</w:t>
      </w:r>
      <w:r w:rsidR="0068529A" w:rsidRPr="0068529A">
        <w:rPr>
          <w:rFonts w:eastAsia="標楷體" w:hAnsi="標楷體" w:hint="eastAsia"/>
          <w:kern w:val="0"/>
          <w:sz w:val="28"/>
          <w:szCs w:val="28"/>
        </w:rPr>
        <w:t>3</w:t>
      </w:r>
      <w:r w:rsidR="0068529A" w:rsidRPr="0068529A">
        <w:rPr>
          <w:rFonts w:eastAsia="標楷體" w:hAnsi="標楷體" w:hint="eastAsia"/>
          <w:kern w:val="0"/>
          <w:sz w:val="28"/>
          <w:szCs w:val="28"/>
        </w:rPr>
        <w:t>項；「環境覺察」、「應變能力」等</w:t>
      </w:r>
      <w:r w:rsidR="0068529A" w:rsidRPr="0068529A">
        <w:rPr>
          <w:rFonts w:eastAsia="標楷體" w:hAnsi="標楷體" w:hint="eastAsia"/>
          <w:kern w:val="0"/>
          <w:sz w:val="28"/>
          <w:szCs w:val="28"/>
        </w:rPr>
        <w:t>2</w:t>
      </w:r>
      <w:r w:rsidR="0068529A" w:rsidRPr="0068529A">
        <w:rPr>
          <w:rFonts w:eastAsia="標楷體" w:hAnsi="標楷體" w:hint="eastAsia"/>
          <w:kern w:val="0"/>
          <w:sz w:val="28"/>
          <w:szCs w:val="28"/>
        </w:rPr>
        <w:t>項，「政策規劃」、「溝通協調」及「政策行銷」等</w:t>
      </w:r>
      <w:r w:rsidR="0068529A" w:rsidRPr="0068529A">
        <w:rPr>
          <w:rFonts w:eastAsia="標楷體" w:hAnsi="標楷體" w:hint="eastAsia"/>
          <w:kern w:val="0"/>
          <w:sz w:val="28"/>
          <w:szCs w:val="28"/>
        </w:rPr>
        <w:t>3</w:t>
      </w:r>
      <w:r w:rsidR="0068529A" w:rsidRPr="0068529A">
        <w:rPr>
          <w:rFonts w:eastAsia="標楷體" w:hAnsi="標楷體" w:hint="eastAsia"/>
          <w:kern w:val="0"/>
          <w:sz w:val="28"/>
          <w:szCs w:val="28"/>
        </w:rPr>
        <w:t>項，共計獲致</w:t>
      </w:r>
      <w:r w:rsidR="0068529A" w:rsidRPr="0068529A">
        <w:rPr>
          <w:rFonts w:eastAsia="標楷體" w:hAnsi="標楷體" w:hint="eastAsia"/>
          <w:kern w:val="0"/>
          <w:sz w:val="28"/>
          <w:szCs w:val="28"/>
        </w:rPr>
        <w:t>3</w:t>
      </w:r>
      <w:r w:rsidR="0068529A" w:rsidRPr="0068529A">
        <w:rPr>
          <w:rFonts w:eastAsia="標楷體" w:hAnsi="標楷體" w:hint="eastAsia"/>
          <w:kern w:val="0"/>
          <w:sz w:val="28"/>
          <w:szCs w:val="28"/>
        </w:rPr>
        <w:t>項核心職能、</w:t>
      </w:r>
      <w:r w:rsidR="0068529A" w:rsidRPr="0068529A">
        <w:rPr>
          <w:rFonts w:eastAsia="標楷體" w:hAnsi="標楷體" w:hint="eastAsia"/>
          <w:kern w:val="0"/>
          <w:sz w:val="28"/>
          <w:szCs w:val="28"/>
        </w:rPr>
        <w:t>8</w:t>
      </w:r>
      <w:r w:rsidR="0068529A" w:rsidRPr="0068529A">
        <w:rPr>
          <w:rFonts w:eastAsia="標楷體" w:hAnsi="標楷體" w:hint="eastAsia"/>
          <w:kern w:val="0"/>
          <w:sz w:val="28"/>
          <w:szCs w:val="28"/>
        </w:rPr>
        <w:t>項職能內涵及</w:t>
      </w:r>
      <w:r w:rsidR="0068529A" w:rsidRPr="0068529A">
        <w:rPr>
          <w:rFonts w:eastAsia="標楷體" w:hAnsi="標楷體" w:hint="eastAsia"/>
          <w:kern w:val="0"/>
          <w:sz w:val="28"/>
          <w:szCs w:val="28"/>
        </w:rPr>
        <w:t>27</w:t>
      </w:r>
      <w:r w:rsidR="0068529A">
        <w:rPr>
          <w:rFonts w:eastAsia="標楷體" w:hAnsi="標楷體" w:hint="eastAsia"/>
          <w:kern w:val="0"/>
          <w:sz w:val="28"/>
          <w:szCs w:val="28"/>
        </w:rPr>
        <w:t>項關鍵行為指標</w:t>
      </w:r>
      <w:r w:rsidR="00F17399">
        <w:rPr>
          <w:rFonts w:eastAsia="標楷體" w:hAnsi="標楷體" w:hint="eastAsia"/>
          <w:kern w:val="0"/>
          <w:sz w:val="28"/>
          <w:szCs w:val="28"/>
        </w:rPr>
        <w:t>，架構表如</w:t>
      </w:r>
      <w:r>
        <w:rPr>
          <w:rFonts w:eastAsia="標楷體" w:hAnsi="標楷體" w:hint="eastAsia"/>
          <w:kern w:val="0"/>
          <w:sz w:val="28"/>
          <w:szCs w:val="28"/>
        </w:rPr>
        <w:t>上</w:t>
      </w:r>
      <w:r w:rsidR="008E7281" w:rsidRPr="008E7281">
        <w:rPr>
          <w:rFonts w:eastAsia="標楷體" w:hAnsi="標楷體" w:hint="eastAsia"/>
          <w:kern w:val="0"/>
          <w:sz w:val="28"/>
          <w:szCs w:val="28"/>
        </w:rPr>
        <w:t>表</w:t>
      </w:r>
      <w:r>
        <w:rPr>
          <w:rFonts w:eastAsia="標楷體" w:hAnsi="標楷體" w:hint="eastAsia"/>
          <w:kern w:val="0"/>
          <w:sz w:val="28"/>
          <w:szCs w:val="28"/>
        </w:rPr>
        <w:t>3</w:t>
      </w:r>
      <w:r w:rsidR="008E7281" w:rsidRPr="008E7281">
        <w:rPr>
          <w:rFonts w:eastAsia="標楷體" w:hAnsi="標楷體" w:hint="eastAsia"/>
          <w:kern w:val="0"/>
          <w:sz w:val="28"/>
          <w:szCs w:val="28"/>
        </w:rPr>
        <w:t>。</w:t>
      </w:r>
    </w:p>
    <w:p w:rsidR="008E7281" w:rsidRDefault="008E7281" w:rsidP="001C44E5">
      <w:pPr>
        <w:spacing w:line="600" w:lineRule="exact"/>
        <w:ind w:left="560" w:hangingChars="200" w:hanging="560"/>
        <w:jc w:val="both"/>
        <w:rPr>
          <w:rFonts w:eastAsia="標楷體" w:hAnsi="Calibri"/>
          <w:color w:val="000000"/>
          <w:sz w:val="28"/>
          <w:szCs w:val="28"/>
        </w:rPr>
      </w:pPr>
      <w:r>
        <w:rPr>
          <w:rFonts w:eastAsia="標楷體" w:hAnsi="Calibri" w:hint="eastAsia"/>
          <w:color w:val="000000"/>
          <w:sz w:val="28"/>
          <w:szCs w:val="28"/>
        </w:rPr>
        <w:t xml:space="preserve">      </w:t>
      </w:r>
      <w:r w:rsidRPr="003F7CE2">
        <w:rPr>
          <w:rFonts w:eastAsia="標楷體" w:hAnsi="Calibri" w:hint="eastAsia"/>
          <w:color w:val="000000"/>
          <w:sz w:val="28"/>
          <w:szCs w:val="28"/>
        </w:rPr>
        <w:t>（</w:t>
      </w:r>
      <w:r>
        <w:rPr>
          <w:rFonts w:eastAsia="標楷體" w:hAnsi="Calibri" w:hint="eastAsia"/>
          <w:color w:val="000000"/>
          <w:sz w:val="28"/>
          <w:szCs w:val="28"/>
        </w:rPr>
        <w:t>二</w:t>
      </w:r>
      <w:r w:rsidRPr="003F7CE2">
        <w:rPr>
          <w:rFonts w:eastAsia="標楷體" w:hAnsi="Calibri" w:hint="eastAsia"/>
          <w:color w:val="000000"/>
          <w:sz w:val="28"/>
          <w:szCs w:val="28"/>
        </w:rPr>
        <w:t>）</w:t>
      </w:r>
      <w:r w:rsidR="00464382">
        <w:rPr>
          <w:rFonts w:eastAsia="標楷體" w:hAnsi="Calibri" w:hint="eastAsia"/>
          <w:color w:val="000000"/>
          <w:sz w:val="28"/>
          <w:szCs w:val="28"/>
        </w:rPr>
        <w:t>後續運用</w:t>
      </w:r>
    </w:p>
    <w:p w:rsidR="00DF3E6F" w:rsidRPr="00F17399" w:rsidRDefault="00F17399" w:rsidP="00F17399">
      <w:pPr>
        <w:tabs>
          <w:tab w:val="left" w:pos="851"/>
        </w:tabs>
        <w:spacing w:line="560" w:lineRule="exact"/>
        <w:ind w:left="1120" w:hangingChars="400" w:hanging="1120"/>
        <w:jc w:val="both"/>
        <w:rPr>
          <w:rFonts w:eastAsia="標楷體" w:hAnsi="標楷體"/>
          <w:kern w:val="0"/>
          <w:sz w:val="28"/>
          <w:szCs w:val="28"/>
        </w:rPr>
      </w:pPr>
      <w:r>
        <w:rPr>
          <w:rFonts w:eastAsia="標楷體" w:hAnsi="標楷體" w:hint="eastAsia"/>
          <w:kern w:val="0"/>
          <w:sz w:val="28"/>
          <w:szCs w:val="28"/>
        </w:rPr>
        <w:t xml:space="preserve">             </w:t>
      </w:r>
      <w:r w:rsidR="00CE6BE2" w:rsidRPr="00F17399">
        <w:rPr>
          <w:rFonts w:eastAsia="標楷體" w:hAnsi="標楷體" w:hint="eastAsia"/>
          <w:kern w:val="0"/>
          <w:sz w:val="28"/>
          <w:szCs w:val="28"/>
        </w:rPr>
        <w:t>經上開資料蒐集並以量化問卷檢驗，獲致</w:t>
      </w:r>
      <w:r w:rsidR="004276FD">
        <w:rPr>
          <w:rFonts w:eastAsia="標楷體" w:hAnsi="標楷體" w:hint="eastAsia"/>
          <w:kern w:val="0"/>
          <w:sz w:val="28"/>
          <w:szCs w:val="28"/>
        </w:rPr>
        <w:t>3</w:t>
      </w:r>
      <w:r w:rsidR="004276FD">
        <w:rPr>
          <w:rFonts w:eastAsia="標楷體" w:hAnsi="標楷體" w:hint="eastAsia"/>
          <w:kern w:val="0"/>
          <w:sz w:val="28"/>
          <w:szCs w:val="28"/>
        </w:rPr>
        <w:t>項核心</w:t>
      </w:r>
      <w:r w:rsidR="004276FD" w:rsidRPr="004074C9">
        <w:rPr>
          <w:rFonts w:eastAsia="標楷體" w:hAnsi="標楷體"/>
          <w:kern w:val="0"/>
          <w:sz w:val="28"/>
          <w:szCs w:val="28"/>
        </w:rPr>
        <w:t>職能</w:t>
      </w:r>
      <w:r w:rsidR="004276FD">
        <w:rPr>
          <w:rFonts w:eastAsia="標楷體" w:hAnsi="標楷體"/>
          <w:kern w:val="0"/>
          <w:sz w:val="28"/>
          <w:szCs w:val="28"/>
        </w:rPr>
        <w:t>、</w:t>
      </w:r>
      <w:r w:rsidR="004276FD">
        <w:rPr>
          <w:rFonts w:eastAsia="標楷體" w:hAnsi="標楷體" w:hint="eastAsia"/>
          <w:kern w:val="0"/>
          <w:sz w:val="28"/>
          <w:szCs w:val="28"/>
        </w:rPr>
        <w:t>8</w:t>
      </w:r>
      <w:r w:rsidR="004276FD">
        <w:rPr>
          <w:rFonts w:eastAsia="標楷體" w:hAnsi="標楷體" w:hint="eastAsia"/>
          <w:kern w:val="0"/>
          <w:sz w:val="28"/>
          <w:szCs w:val="28"/>
        </w:rPr>
        <w:t>項</w:t>
      </w:r>
      <w:r w:rsidR="004276FD" w:rsidRPr="004074C9">
        <w:rPr>
          <w:rFonts w:eastAsia="標楷體" w:hAnsi="標楷體"/>
          <w:kern w:val="0"/>
          <w:sz w:val="28"/>
          <w:szCs w:val="28"/>
        </w:rPr>
        <w:t>職能</w:t>
      </w:r>
      <w:r w:rsidR="004276FD">
        <w:rPr>
          <w:rFonts w:eastAsia="標楷體" w:hAnsi="標楷體" w:hint="eastAsia"/>
          <w:kern w:val="0"/>
          <w:sz w:val="28"/>
          <w:szCs w:val="28"/>
        </w:rPr>
        <w:t>內涵及</w:t>
      </w:r>
      <w:r w:rsidR="004276FD">
        <w:rPr>
          <w:rFonts w:eastAsia="標楷體" w:hAnsi="標楷體" w:hint="eastAsia"/>
          <w:kern w:val="0"/>
          <w:sz w:val="28"/>
          <w:szCs w:val="28"/>
        </w:rPr>
        <w:t>27</w:t>
      </w:r>
      <w:r w:rsidR="004276FD">
        <w:rPr>
          <w:rFonts w:eastAsia="標楷體" w:hAnsi="標楷體" w:hint="eastAsia"/>
          <w:kern w:val="0"/>
          <w:sz w:val="28"/>
          <w:szCs w:val="28"/>
        </w:rPr>
        <w:t>項關鍵行為指標</w:t>
      </w:r>
      <w:r w:rsidR="008F0E07" w:rsidRPr="00F17399">
        <w:rPr>
          <w:rFonts w:eastAsia="標楷體" w:hAnsi="標楷體" w:hint="eastAsia"/>
          <w:kern w:val="0"/>
          <w:sz w:val="28"/>
          <w:szCs w:val="28"/>
        </w:rPr>
        <w:t>，</w:t>
      </w:r>
      <w:r w:rsidR="008F0E07" w:rsidRPr="00F17399">
        <w:rPr>
          <w:rFonts w:eastAsia="標楷體" w:hAnsi="標楷體"/>
          <w:kern w:val="0"/>
          <w:sz w:val="28"/>
          <w:szCs w:val="28"/>
        </w:rPr>
        <w:t>作為訓練課程需求之來源</w:t>
      </w:r>
      <w:r w:rsidR="008F0E07" w:rsidRPr="00F17399">
        <w:rPr>
          <w:rFonts w:eastAsia="標楷體" w:hAnsi="標楷體" w:hint="eastAsia"/>
          <w:kern w:val="0"/>
          <w:sz w:val="28"/>
          <w:szCs w:val="28"/>
        </w:rPr>
        <w:t>，</w:t>
      </w:r>
      <w:r w:rsidR="004276FD">
        <w:rPr>
          <w:rFonts w:eastAsia="標楷體" w:hAnsi="標楷體" w:hint="eastAsia"/>
          <w:kern w:val="0"/>
          <w:sz w:val="28"/>
          <w:szCs w:val="28"/>
        </w:rPr>
        <w:t>後續將</w:t>
      </w:r>
      <w:r w:rsidR="00DF3E6F" w:rsidRPr="00F17399">
        <w:rPr>
          <w:rFonts w:eastAsia="標楷體" w:hAnsi="標楷體" w:hint="eastAsia"/>
          <w:kern w:val="0"/>
          <w:sz w:val="28"/>
          <w:szCs w:val="28"/>
        </w:rPr>
        <w:t>據以規劃相對應之培訓課程、提供適切之教材及教學方法，使課程設計能</w:t>
      </w:r>
      <w:proofErr w:type="gramStart"/>
      <w:r w:rsidR="00DF3E6F" w:rsidRPr="00F17399">
        <w:rPr>
          <w:rFonts w:eastAsia="標楷體" w:hAnsi="標楷體" w:hint="eastAsia"/>
          <w:kern w:val="0"/>
          <w:sz w:val="28"/>
          <w:szCs w:val="28"/>
        </w:rPr>
        <w:t>符合參訓者</w:t>
      </w:r>
      <w:proofErr w:type="gramEnd"/>
      <w:r w:rsidR="00DF3E6F" w:rsidRPr="00F17399">
        <w:rPr>
          <w:rFonts w:eastAsia="標楷體" w:hAnsi="標楷體" w:hint="eastAsia"/>
          <w:kern w:val="0"/>
          <w:sz w:val="28"/>
          <w:szCs w:val="28"/>
        </w:rPr>
        <w:t>共通性核心職能</w:t>
      </w:r>
      <w:r w:rsidR="00CE6BE2" w:rsidRPr="00F17399">
        <w:rPr>
          <w:rFonts w:eastAsia="標楷體" w:hAnsi="標楷體" w:hint="eastAsia"/>
          <w:kern w:val="0"/>
          <w:sz w:val="28"/>
          <w:szCs w:val="28"/>
        </w:rPr>
        <w:t>。</w:t>
      </w:r>
      <w:r w:rsidRPr="00F17399">
        <w:rPr>
          <w:rFonts w:eastAsia="標楷體" w:hAnsi="標楷體" w:hint="eastAsia"/>
          <w:kern w:val="0"/>
          <w:sz w:val="28"/>
          <w:szCs w:val="28"/>
        </w:rPr>
        <w:t>建議未來</w:t>
      </w:r>
      <w:r w:rsidR="004276FD">
        <w:rPr>
          <w:rFonts w:eastAsia="標楷體" w:hAnsi="標楷體" w:hint="eastAsia"/>
          <w:kern w:val="0"/>
          <w:sz w:val="28"/>
          <w:szCs w:val="28"/>
        </w:rPr>
        <w:t>亦</w:t>
      </w:r>
      <w:r w:rsidRPr="00F17399">
        <w:rPr>
          <w:rFonts w:eastAsia="標楷體" w:hAnsi="標楷體" w:hint="eastAsia"/>
          <w:kern w:val="0"/>
          <w:sz w:val="28"/>
          <w:szCs w:val="28"/>
        </w:rPr>
        <w:t>可運用於訓練評鑑，供設計評鑑方式</w:t>
      </w:r>
      <w:proofErr w:type="gramStart"/>
      <w:r w:rsidRPr="00F17399">
        <w:rPr>
          <w:rFonts w:eastAsia="標楷體" w:hAnsi="標楷體" w:hint="eastAsia"/>
          <w:kern w:val="0"/>
          <w:sz w:val="28"/>
          <w:szCs w:val="28"/>
        </w:rPr>
        <w:t>及命擬試題</w:t>
      </w:r>
      <w:r w:rsidRPr="00F17399">
        <w:rPr>
          <w:rFonts w:eastAsia="標楷體" w:hAnsi="標楷體" w:hint="eastAsia"/>
          <w:kern w:val="0"/>
          <w:sz w:val="28"/>
          <w:szCs w:val="28"/>
        </w:rPr>
        <w:lastRenderedPageBreak/>
        <w:t>之參據</w:t>
      </w:r>
      <w:proofErr w:type="gramEnd"/>
      <w:r w:rsidRPr="00F17399">
        <w:rPr>
          <w:rFonts w:eastAsia="標楷體" w:hAnsi="標楷體" w:hint="eastAsia"/>
          <w:kern w:val="0"/>
          <w:sz w:val="28"/>
          <w:szCs w:val="28"/>
        </w:rPr>
        <w:t>，且訓練合格者即代表其具有高績效人員之行為表現，</w:t>
      </w:r>
      <w:proofErr w:type="gramStart"/>
      <w:r w:rsidRPr="00F17399">
        <w:rPr>
          <w:rFonts w:eastAsia="標楷體" w:hAnsi="標楷體" w:hint="eastAsia"/>
          <w:kern w:val="0"/>
          <w:sz w:val="28"/>
          <w:szCs w:val="28"/>
        </w:rPr>
        <w:t>俾</w:t>
      </w:r>
      <w:proofErr w:type="gramEnd"/>
      <w:r w:rsidRPr="00F17399">
        <w:rPr>
          <w:rFonts w:eastAsia="標楷體" w:hAnsi="標楷體" w:hint="eastAsia"/>
          <w:kern w:val="0"/>
          <w:sz w:val="28"/>
          <w:szCs w:val="28"/>
        </w:rPr>
        <w:t>更能符合用人機關之需求。</w:t>
      </w:r>
    </w:p>
    <w:p w:rsidR="004E2317" w:rsidRDefault="00454659" w:rsidP="005A3323">
      <w:pPr>
        <w:spacing w:line="600" w:lineRule="exact"/>
        <w:jc w:val="both"/>
        <w:rPr>
          <w:rFonts w:eastAsia="標楷體" w:hAnsi="Calibri"/>
          <w:b/>
          <w:color w:val="000000"/>
          <w:sz w:val="28"/>
          <w:szCs w:val="28"/>
        </w:rPr>
      </w:pPr>
      <w:r>
        <w:rPr>
          <w:rFonts w:eastAsia="標楷體" w:hAnsi="Calibri" w:hint="eastAsia"/>
          <w:color w:val="000000"/>
          <w:sz w:val="28"/>
          <w:szCs w:val="28"/>
        </w:rPr>
        <w:t xml:space="preserve">    </w:t>
      </w:r>
      <w:r w:rsidRPr="0060168C">
        <w:rPr>
          <w:rFonts w:eastAsia="標楷體" w:hAnsi="Calibri" w:hint="eastAsia"/>
          <w:b/>
          <w:color w:val="000000"/>
          <w:sz w:val="28"/>
          <w:szCs w:val="28"/>
        </w:rPr>
        <w:t>二、建議</w:t>
      </w:r>
    </w:p>
    <w:p w:rsidR="0015285A" w:rsidRPr="00B97AB1" w:rsidRDefault="00B17C6F" w:rsidP="00B97AB1">
      <w:pPr>
        <w:tabs>
          <w:tab w:val="left" w:pos="851"/>
        </w:tabs>
        <w:spacing w:line="560" w:lineRule="exact"/>
        <w:ind w:left="1682" w:hangingChars="600" w:hanging="1682"/>
        <w:jc w:val="both"/>
        <w:rPr>
          <w:rFonts w:eastAsia="標楷體" w:hAnsi="Calibri"/>
          <w:color w:val="000000"/>
          <w:sz w:val="28"/>
          <w:szCs w:val="28"/>
        </w:rPr>
      </w:pPr>
      <w:r>
        <w:rPr>
          <w:rFonts w:eastAsia="標楷體" w:hAnsi="Calibri" w:hint="eastAsia"/>
          <w:b/>
          <w:color w:val="000000"/>
          <w:sz w:val="28"/>
          <w:szCs w:val="28"/>
        </w:rPr>
        <w:t xml:space="preserve">      </w:t>
      </w:r>
      <w:r w:rsidR="0015285A" w:rsidRPr="00B97AB1">
        <w:rPr>
          <w:rFonts w:eastAsia="標楷體" w:hAnsi="標楷體" w:hint="eastAsia"/>
          <w:kern w:val="0"/>
          <w:sz w:val="28"/>
          <w:szCs w:val="28"/>
        </w:rPr>
        <w:t>（一）</w:t>
      </w:r>
      <w:proofErr w:type="gramStart"/>
      <w:r w:rsidR="0015285A" w:rsidRPr="00B97AB1">
        <w:rPr>
          <w:rFonts w:eastAsia="標楷體" w:hAnsi="標楷體" w:hint="eastAsia"/>
          <w:kern w:val="0"/>
          <w:sz w:val="28"/>
          <w:szCs w:val="28"/>
        </w:rPr>
        <w:t>問卷調查題項</w:t>
      </w:r>
      <w:proofErr w:type="gramEnd"/>
      <w:r w:rsidRPr="00B97AB1">
        <w:rPr>
          <w:rFonts w:eastAsia="標楷體" w:hAnsi="標楷體" w:hint="eastAsia"/>
          <w:kern w:val="0"/>
          <w:sz w:val="28"/>
          <w:szCs w:val="28"/>
        </w:rPr>
        <w:t>：本調查目的為尋求</w:t>
      </w:r>
      <w:r w:rsidR="00EC2893" w:rsidRPr="00B97AB1">
        <w:rPr>
          <w:rFonts w:eastAsia="標楷體" w:hAnsi="標楷體" w:hint="eastAsia"/>
          <w:kern w:val="0"/>
          <w:sz w:val="28"/>
          <w:szCs w:val="28"/>
        </w:rPr>
        <w:t>簡任第十職等職務人員之核心</w:t>
      </w:r>
      <w:r w:rsidRPr="00B97AB1">
        <w:rPr>
          <w:rFonts w:eastAsia="標楷體" w:hAnsi="標楷體" w:hint="eastAsia"/>
          <w:kern w:val="0"/>
          <w:sz w:val="28"/>
          <w:szCs w:val="28"/>
        </w:rPr>
        <w:t>職能及關鍵行為指標，</w:t>
      </w:r>
      <w:r w:rsidR="00EC2893" w:rsidRPr="00B97AB1">
        <w:rPr>
          <w:rFonts w:eastAsia="標楷體" w:hAnsi="標楷體" w:hint="eastAsia"/>
          <w:kern w:val="0"/>
          <w:sz w:val="28"/>
          <w:szCs w:val="28"/>
        </w:rPr>
        <w:t>然而，各職能項目之內涵無法全然劃分，部分</w:t>
      </w:r>
      <w:proofErr w:type="gramStart"/>
      <w:r w:rsidR="00EC2893" w:rsidRPr="00B97AB1">
        <w:rPr>
          <w:rFonts w:eastAsia="標楷體" w:hAnsi="標楷體" w:hint="eastAsia"/>
          <w:kern w:val="0"/>
          <w:sz w:val="28"/>
          <w:szCs w:val="28"/>
        </w:rPr>
        <w:t>題項與題項間亦</w:t>
      </w:r>
      <w:proofErr w:type="gramEnd"/>
      <w:r w:rsidR="00B97AB1" w:rsidRPr="00B97AB1">
        <w:rPr>
          <w:rFonts w:eastAsia="標楷體" w:hAnsi="標楷體" w:hint="eastAsia"/>
          <w:kern w:val="0"/>
          <w:sz w:val="28"/>
          <w:szCs w:val="28"/>
        </w:rPr>
        <w:t>仍</w:t>
      </w:r>
      <w:r w:rsidR="00EC2893" w:rsidRPr="00B97AB1">
        <w:rPr>
          <w:rFonts w:eastAsia="標楷體" w:hAnsi="標楷體" w:hint="eastAsia"/>
          <w:kern w:val="0"/>
          <w:sz w:val="28"/>
          <w:szCs w:val="28"/>
        </w:rPr>
        <w:t>有重覆概念，已</w:t>
      </w:r>
      <w:proofErr w:type="gramStart"/>
      <w:r w:rsidR="00EC2893" w:rsidRPr="00B97AB1">
        <w:rPr>
          <w:rFonts w:eastAsia="標楷體" w:hAnsi="標楷體" w:hint="eastAsia"/>
          <w:kern w:val="0"/>
          <w:sz w:val="28"/>
          <w:szCs w:val="28"/>
        </w:rPr>
        <w:t>於題項</w:t>
      </w:r>
      <w:proofErr w:type="gramEnd"/>
      <w:r w:rsidR="00EC2893" w:rsidRPr="00B97AB1">
        <w:rPr>
          <w:rFonts w:eastAsia="標楷體" w:hAnsi="標楷體" w:hint="eastAsia"/>
          <w:kern w:val="0"/>
          <w:sz w:val="28"/>
          <w:szCs w:val="28"/>
        </w:rPr>
        <w:t>設計時儘量避免，惟</w:t>
      </w:r>
      <w:proofErr w:type="gramStart"/>
      <w:r w:rsidR="00B97AB1" w:rsidRPr="00B97AB1">
        <w:rPr>
          <w:rFonts w:eastAsia="標楷體" w:hAnsi="標楷體" w:hint="eastAsia"/>
          <w:kern w:val="0"/>
          <w:sz w:val="28"/>
          <w:szCs w:val="28"/>
        </w:rPr>
        <w:t>部分題項仍</w:t>
      </w:r>
      <w:proofErr w:type="gramEnd"/>
      <w:r w:rsidR="00B97AB1" w:rsidRPr="00B97AB1">
        <w:rPr>
          <w:rFonts w:eastAsia="標楷體" w:hAnsi="標楷體" w:hint="eastAsia"/>
          <w:kern w:val="0"/>
          <w:sz w:val="28"/>
          <w:szCs w:val="28"/>
        </w:rPr>
        <w:t>有相關性而無互斥，建議後續可再仔細</w:t>
      </w:r>
      <w:proofErr w:type="gramStart"/>
      <w:r w:rsidR="00B97AB1" w:rsidRPr="00B97AB1">
        <w:rPr>
          <w:rFonts w:eastAsia="標楷體" w:hAnsi="標楷體" w:hint="eastAsia"/>
          <w:kern w:val="0"/>
          <w:sz w:val="28"/>
          <w:szCs w:val="28"/>
        </w:rPr>
        <w:t>檢視題項中</w:t>
      </w:r>
      <w:proofErr w:type="gramEnd"/>
      <w:r w:rsidR="00B97AB1" w:rsidRPr="00B97AB1">
        <w:rPr>
          <w:rFonts w:eastAsia="標楷體" w:hAnsi="標楷體" w:hint="eastAsia"/>
          <w:kern w:val="0"/>
          <w:sz w:val="28"/>
          <w:szCs w:val="28"/>
        </w:rPr>
        <w:t>之概念及文字敘述。</w:t>
      </w:r>
    </w:p>
    <w:p w:rsidR="00B17C6F" w:rsidRDefault="0015285A" w:rsidP="000B1549">
      <w:pPr>
        <w:tabs>
          <w:tab w:val="left" w:pos="851"/>
        </w:tabs>
        <w:spacing w:line="560" w:lineRule="exact"/>
        <w:ind w:left="1680" w:hangingChars="600" w:hanging="1680"/>
        <w:jc w:val="both"/>
        <w:rPr>
          <w:rFonts w:eastAsia="標楷體" w:hAnsi="標楷體"/>
          <w:kern w:val="0"/>
          <w:sz w:val="28"/>
          <w:szCs w:val="28"/>
        </w:rPr>
      </w:pPr>
      <w:r>
        <w:rPr>
          <w:rFonts w:eastAsia="標楷體" w:hAnsi="Calibri" w:hint="eastAsia"/>
          <w:color w:val="000000"/>
          <w:sz w:val="28"/>
          <w:szCs w:val="28"/>
        </w:rPr>
        <w:t xml:space="preserve">      </w:t>
      </w:r>
      <w:r w:rsidRPr="000B1549">
        <w:rPr>
          <w:rFonts w:eastAsia="標楷體" w:hAnsi="標楷體" w:hint="eastAsia"/>
          <w:kern w:val="0"/>
          <w:sz w:val="28"/>
          <w:szCs w:val="28"/>
        </w:rPr>
        <w:t>（二）問卷調查樣本</w:t>
      </w:r>
      <w:r w:rsidR="00B97AB1" w:rsidRPr="000B1549">
        <w:rPr>
          <w:rFonts w:eastAsia="標楷體" w:hAnsi="標楷體" w:hint="eastAsia"/>
          <w:kern w:val="0"/>
          <w:sz w:val="28"/>
          <w:szCs w:val="28"/>
        </w:rPr>
        <w:t>：</w:t>
      </w:r>
      <w:r w:rsidR="000B1549" w:rsidRPr="000B1549">
        <w:rPr>
          <w:rFonts w:eastAsia="標楷體" w:hAnsi="標楷體" w:hint="eastAsia"/>
          <w:kern w:val="0"/>
          <w:sz w:val="28"/>
          <w:szCs w:val="28"/>
        </w:rPr>
        <w:t>在問卷調查法或實驗研究法中，樣本選取數</w:t>
      </w:r>
      <w:proofErr w:type="gramStart"/>
      <w:r w:rsidR="000B1549" w:rsidRPr="000B1549">
        <w:rPr>
          <w:rFonts w:eastAsia="標楷體" w:hAnsi="標楷體" w:hint="eastAsia"/>
          <w:kern w:val="0"/>
          <w:sz w:val="28"/>
          <w:szCs w:val="28"/>
        </w:rPr>
        <w:t>與題項述</w:t>
      </w:r>
      <w:proofErr w:type="gramEnd"/>
      <w:r w:rsidR="000B1549" w:rsidRPr="000B1549">
        <w:rPr>
          <w:rFonts w:eastAsia="標楷體" w:hAnsi="標楷體" w:hint="eastAsia"/>
          <w:kern w:val="0"/>
          <w:sz w:val="28"/>
          <w:szCs w:val="28"/>
        </w:rPr>
        <w:t>有關，</w:t>
      </w:r>
      <w:r w:rsidR="000B1549" w:rsidRPr="000B1549">
        <w:rPr>
          <w:rFonts w:eastAsia="標楷體" w:hAnsi="標楷體"/>
          <w:kern w:val="0"/>
          <w:sz w:val="28"/>
          <w:szCs w:val="28"/>
        </w:rPr>
        <w:t>據多數研究經驗</w:t>
      </w:r>
      <w:r w:rsidR="000B1549" w:rsidRPr="000B1549">
        <w:rPr>
          <w:rFonts w:eastAsia="標楷體" w:hAnsi="標楷體" w:hint="eastAsia"/>
          <w:kern w:val="0"/>
          <w:sz w:val="28"/>
          <w:szCs w:val="28"/>
        </w:rPr>
        <w:t>，</w:t>
      </w:r>
      <w:proofErr w:type="gramStart"/>
      <w:r w:rsidR="000B1549" w:rsidRPr="000B1549">
        <w:rPr>
          <w:rFonts w:eastAsia="標楷體" w:hAnsi="標楷體" w:hint="eastAsia"/>
          <w:kern w:val="0"/>
          <w:sz w:val="28"/>
          <w:szCs w:val="28"/>
        </w:rPr>
        <w:t>問卷題項</w:t>
      </w:r>
      <w:r w:rsidR="00303336">
        <w:rPr>
          <w:rFonts w:eastAsia="標楷體" w:hAnsi="標楷體" w:hint="eastAsia"/>
          <w:kern w:val="0"/>
          <w:sz w:val="28"/>
          <w:szCs w:val="28"/>
        </w:rPr>
        <w:t>數</w:t>
      </w:r>
      <w:proofErr w:type="gramEnd"/>
      <w:r w:rsidR="000B1549" w:rsidRPr="000B1549">
        <w:rPr>
          <w:rFonts w:eastAsia="標楷體" w:hAnsi="標楷體" w:hint="eastAsia"/>
          <w:kern w:val="0"/>
          <w:sz w:val="28"/>
          <w:szCs w:val="28"/>
        </w:rPr>
        <w:t>與樣本數比例約為</w:t>
      </w:r>
      <w:r w:rsidR="000B1549">
        <w:rPr>
          <w:rFonts w:eastAsia="標楷體" w:hAnsi="標楷體" w:hint="eastAsia"/>
          <w:kern w:val="0"/>
          <w:sz w:val="28"/>
          <w:szCs w:val="28"/>
        </w:rPr>
        <w:t>1</w:t>
      </w:r>
      <w:r w:rsidR="000B1549">
        <w:rPr>
          <w:rFonts w:eastAsia="標楷體" w:hAnsi="標楷體" w:hint="eastAsia"/>
          <w:kern w:val="0"/>
          <w:sz w:val="28"/>
          <w:szCs w:val="28"/>
        </w:rPr>
        <w:t>：</w:t>
      </w:r>
      <w:r w:rsidR="000B1549" w:rsidRPr="000B1549">
        <w:rPr>
          <w:rFonts w:eastAsia="標楷體" w:hAnsi="標楷體" w:hint="eastAsia"/>
          <w:kern w:val="0"/>
          <w:sz w:val="28"/>
          <w:szCs w:val="28"/>
        </w:rPr>
        <w:t>5</w:t>
      </w:r>
      <w:r w:rsidR="000B1549" w:rsidRPr="000B1549">
        <w:rPr>
          <w:rFonts w:eastAsia="標楷體" w:hAnsi="標楷體" w:hint="eastAsia"/>
          <w:kern w:val="0"/>
          <w:sz w:val="28"/>
          <w:szCs w:val="28"/>
        </w:rPr>
        <w:t>，</w:t>
      </w:r>
      <w:r w:rsidR="000B1549">
        <w:rPr>
          <w:rFonts w:eastAsia="標楷體" w:hAnsi="標楷體" w:hint="eastAsia"/>
          <w:kern w:val="0"/>
          <w:sz w:val="28"/>
          <w:szCs w:val="28"/>
        </w:rPr>
        <w:t>本</w:t>
      </w:r>
      <w:proofErr w:type="gramStart"/>
      <w:r w:rsidR="000B1549">
        <w:rPr>
          <w:rFonts w:eastAsia="標楷體" w:hAnsi="標楷體" w:hint="eastAsia"/>
          <w:kern w:val="0"/>
          <w:sz w:val="28"/>
          <w:szCs w:val="28"/>
        </w:rPr>
        <w:t>調查題項數</w:t>
      </w:r>
      <w:proofErr w:type="gramEnd"/>
      <w:r w:rsidR="000B1549">
        <w:rPr>
          <w:rFonts w:eastAsia="標楷體" w:hAnsi="標楷體" w:hint="eastAsia"/>
          <w:kern w:val="0"/>
          <w:sz w:val="28"/>
          <w:szCs w:val="28"/>
        </w:rPr>
        <w:t>為</w:t>
      </w:r>
      <w:r w:rsidR="00303336">
        <w:rPr>
          <w:rFonts w:eastAsia="標楷體" w:hAnsi="標楷體" w:hint="eastAsia"/>
          <w:kern w:val="0"/>
          <w:sz w:val="28"/>
          <w:szCs w:val="28"/>
        </w:rPr>
        <w:t>55</w:t>
      </w:r>
      <w:r w:rsidR="00303336">
        <w:rPr>
          <w:rFonts w:eastAsia="標楷體" w:hAnsi="標楷體" w:hint="eastAsia"/>
          <w:kern w:val="0"/>
          <w:sz w:val="28"/>
          <w:szCs w:val="28"/>
        </w:rPr>
        <w:t>題，故最佳樣本數應大於</w:t>
      </w:r>
      <w:r w:rsidR="00303336">
        <w:rPr>
          <w:rFonts w:eastAsia="標楷體" w:hAnsi="標楷體" w:hint="eastAsia"/>
          <w:kern w:val="0"/>
          <w:sz w:val="28"/>
          <w:szCs w:val="28"/>
        </w:rPr>
        <w:t>275</w:t>
      </w:r>
      <w:r w:rsidR="00303336">
        <w:rPr>
          <w:rFonts w:eastAsia="標楷體" w:hAnsi="標楷體" w:hint="eastAsia"/>
          <w:kern w:val="0"/>
          <w:sz w:val="28"/>
          <w:szCs w:val="28"/>
        </w:rPr>
        <w:t>份。建議後續調查可增加樣本，以增強代表性。</w:t>
      </w:r>
    </w:p>
    <w:p w:rsidR="008E7281" w:rsidRPr="0015285A" w:rsidRDefault="008E7281" w:rsidP="000B1549">
      <w:pPr>
        <w:tabs>
          <w:tab w:val="left" w:pos="851"/>
        </w:tabs>
        <w:spacing w:line="560" w:lineRule="exact"/>
        <w:ind w:left="1680" w:hangingChars="600" w:hanging="1680"/>
        <w:jc w:val="both"/>
        <w:rPr>
          <w:rFonts w:eastAsia="標楷體" w:hAnsi="Calibri"/>
          <w:color w:val="000000"/>
          <w:sz w:val="28"/>
          <w:szCs w:val="28"/>
        </w:rPr>
      </w:pPr>
      <w:r>
        <w:rPr>
          <w:rFonts w:eastAsia="標楷體" w:hAnsi="標楷體" w:hint="eastAsia"/>
          <w:kern w:val="0"/>
          <w:sz w:val="28"/>
          <w:szCs w:val="28"/>
        </w:rPr>
        <w:t xml:space="preserve">      </w:t>
      </w:r>
      <w:r w:rsidRPr="000B1549">
        <w:rPr>
          <w:rFonts w:eastAsia="標楷體" w:hAnsi="標楷體" w:hint="eastAsia"/>
          <w:kern w:val="0"/>
          <w:sz w:val="28"/>
          <w:szCs w:val="28"/>
        </w:rPr>
        <w:t>（</w:t>
      </w:r>
      <w:r>
        <w:rPr>
          <w:rFonts w:eastAsia="標楷體" w:hAnsi="標楷體" w:hint="eastAsia"/>
          <w:kern w:val="0"/>
          <w:sz w:val="28"/>
          <w:szCs w:val="28"/>
        </w:rPr>
        <w:t>三）持續</w:t>
      </w:r>
      <w:r w:rsidR="00CF6082">
        <w:rPr>
          <w:rFonts w:eastAsia="標楷體" w:hAnsi="標楷體" w:hint="eastAsia"/>
          <w:kern w:val="0"/>
          <w:sz w:val="28"/>
          <w:szCs w:val="28"/>
        </w:rPr>
        <w:t>檢驗調查結果</w:t>
      </w:r>
      <w:r w:rsidRPr="000B1549">
        <w:rPr>
          <w:rFonts w:eastAsia="標楷體" w:hAnsi="標楷體" w:hint="eastAsia"/>
          <w:kern w:val="0"/>
          <w:sz w:val="28"/>
          <w:szCs w:val="28"/>
        </w:rPr>
        <w:t>：</w:t>
      </w:r>
      <w:r w:rsidR="00CF6082">
        <w:rPr>
          <w:rFonts w:eastAsia="標楷體" w:hAnsi="標楷體" w:hint="eastAsia"/>
          <w:kern w:val="0"/>
          <w:sz w:val="28"/>
          <w:szCs w:val="28"/>
        </w:rPr>
        <w:t>本調查所獲得簡任第十職等所應具備之職能項目及關鍵行為指標，應隨國家政策及時間調整，建議每</w:t>
      </w:r>
      <w:r w:rsidR="00CF6082">
        <w:rPr>
          <w:rFonts w:eastAsia="標楷體" w:hAnsi="標楷體" w:hint="eastAsia"/>
          <w:kern w:val="0"/>
          <w:sz w:val="28"/>
          <w:szCs w:val="28"/>
        </w:rPr>
        <w:t>3</w:t>
      </w:r>
      <w:r w:rsidR="00464382">
        <w:rPr>
          <w:rFonts w:eastAsia="標楷體" w:hAnsi="標楷體" w:hint="eastAsia"/>
          <w:kern w:val="0"/>
          <w:sz w:val="28"/>
          <w:szCs w:val="28"/>
        </w:rPr>
        <w:t>至</w:t>
      </w:r>
      <w:r w:rsidR="00464382">
        <w:rPr>
          <w:rFonts w:eastAsia="標楷體" w:hAnsi="標楷體" w:hint="eastAsia"/>
          <w:kern w:val="0"/>
          <w:sz w:val="28"/>
          <w:szCs w:val="28"/>
        </w:rPr>
        <w:t>5</w:t>
      </w:r>
      <w:r w:rsidR="00CF6082">
        <w:rPr>
          <w:rFonts w:eastAsia="標楷體" w:hAnsi="標楷體" w:hint="eastAsia"/>
          <w:kern w:val="0"/>
          <w:sz w:val="28"/>
          <w:szCs w:val="28"/>
        </w:rPr>
        <w:t>年</w:t>
      </w:r>
      <w:r w:rsidR="00E1435F">
        <w:rPr>
          <w:rFonts w:eastAsia="標楷體" w:hAnsi="標楷體" w:hint="eastAsia"/>
          <w:kern w:val="0"/>
          <w:sz w:val="28"/>
          <w:szCs w:val="28"/>
        </w:rPr>
        <w:t>應</w:t>
      </w:r>
      <w:r w:rsidR="00CF6082">
        <w:rPr>
          <w:rFonts w:eastAsia="標楷體" w:hAnsi="標楷體" w:hint="eastAsia"/>
          <w:kern w:val="0"/>
          <w:sz w:val="28"/>
          <w:szCs w:val="28"/>
        </w:rPr>
        <w:t>作修正或更新。</w:t>
      </w:r>
    </w:p>
    <w:sectPr w:rsidR="008E7281" w:rsidRPr="0015285A" w:rsidSect="003A5455">
      <w:footerReference w:type="default" r:id="rId8"/>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17C8" w:rsidRDefault="005F17C8" w:rsidP="00805FCD">
      <w:r>
        <w:separator/>
      </w:r>
    </w:p>
  </w:endnote>
  <w:endnote w:type="continuationSeparator" w:id="0">
    <w:p w:rsidR="005F17C8" w:rsidRDefault="005F17C8" w:rsidP="00805FC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pitch w:val="fixed"/>
    <w:sig w:usb0="A00002BF" w:usb1="68C7FCFB" w:usb2="00000010" w:usb3="00000000" w:csb0="0002009F" w:csb1="00000000"/>
  </w:font>
  <w:font w:name="新細明體">
    <w:altName w:val="PMingLiU"/>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 w:name="細明體">
    <w:altName w:val="MingLiU"/>
    <w:panose1 w:val="02020309000000000000"/>
    <w:charset w:val="88"/>
    <w:family w:val="modern"/>
    <w:pitch w:val="fixed"/>
    <w:sig w:usb0="00000003" w:usb1="080E0000" w:usb2="00000016" w:usb3="00000000" w:csb0="00100001"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7CE2" w:rsidRDefault="00FB5569">
    <w:pPr>
      <w:pStyle w:val="a5"/>
      <w:jc w:val="center"/>
    </w:pPr>
    <w:fldSimple w:instr="PAGE   \* MERGEFORMAT">
      <w:r w:rsidR="00944BA6" w:rsidRPr="00944BA6">
        <w:rPr>
          <w:noProof/>
          <w:lang w:val="zh-TW"/>
        </w:rPr>
        <w:t>3</w:t>
      </w:r>
    </w:fldSimple>
  </w:p>
  <w:p w:rsidR="003F7CE2" w:rsidRDefault="003F7CE2">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17C8" w:rsidRDefault="005F17C8" w:rsidP="00805FCD">
      <w:r>
        <w:separator/>
      </w:r>
    </w:p>
  </w:footnote>
  <w:footnote w:type="continuationSeparator" w:id="0">
    <w:p w:rsidR="005F17C8" w:rsidRDefault="005F17C8" w:rsidP="00805FC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80B74"/>
    <w:multiLevelType w:val="hybridMultilevel"/>
    <w:tmpl w:val="37BA5928"/>
    <w:lvl w:ilvl="0" w:tplc="3EF8110A">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nsid w:val="04BB2AA0"/>
    <w:multiLevelType w:val="hybridMultilevel"/>
    <w:tmpl w:val="DC6A8610"/>
    <w:lvl w:ilvl="0" w:tplc="9D1A860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nsid w:val="07C11663"/>
    <w:multiLevelType w:val="hybridMultilevel"/>
    <w:tmpl w:val="3CC4821E"/>
    <w:lvl w:ilvl="0" w:tplc="ACEA40C0">
      <w:start w:val="2"/>
      <w:numFmt w:val="taiwaneseCountingThousand"/>
      <w:lvlText w:val="（%1）"/>
      <w:lvlJc w:val="left"/>
      <w:pPr>
        <w:ind w:left="1128" w:hanging="864"/>
      </w:pPr>
      <w:rPr>
        <w:rFonts w:cs="Times New Roman" w:hint="default"/>
      </w:rPr>
    </w:lvl>
    <w:lvl w:ilvl="1" w:tplc="5F3C194E">
      <w:start w:val="2"/>
      <w:numFmt w:val="taiwaneseCountingThousand"/>
      <w:lvlText w:val="%2、"/>
      <w:lvlJc w:val="left"/>
      <w:pPr>
        <w:ind w:left="1464" w:hanging="720"/>
      </w:pPr>
      <w:rPr>
        <w:rFonts w:cs="Times New Roman" w:hint="default"/>
        <w:b w:val="0"/>
      </w:rPr>
    </w:lvl>
    <w:lvl w:ilvl="2" w:tplc="0409001B" w:tentative="1">
      <w:start w:val="1"/>
      <w:numFmt w:val="lowerRoman"/>
      <w:lvlText w:val="%3."/>
      <w:lvlJc w:val="right"/>
      <w:pPr>
        <w:ind w:left="1704" w:hanging="480"/>
      </w:pPr>
      <w:rPr>
        <w:rFonts w:cs="Times New Roman"/>
      </w:rPr>
    </w:lvl>
    <w:lvl w:ilvl="3" w:tplc="0409000F" w:tentative="1">
      <w:start w:val="1"/>
      <w:numFmt w:val="decimal"/>
      <w:lvlText w:val="%4."/>
      <w:lvlJc w:val="left"/>
      <w:pPr>
        <w:ind w:left="2184" w:hanging="480"/>
      </w:pPr>
      <w:rPr>
        <w:rFonts w:cs="Times New Roman"/>
      </w:rPr>
    </w:lvl>
    <w:lvl w:ilvl="4" w:tplc="04090019" w:tentative="1">
      <w:start w:val="1"/>
      <w:numFmt w:val="ideographTraditional"/>
      <w:lvlText w:val="%5、"/>
      <w:lvlJc w:val="left"/>
      <w:pPr>
        <w:ind w:left="2664" w:hanging="480"/>
      </w:pPr>
      <w:rPr>
        <w:rFonts w:cs="Times New Roman"/>
      </w:rPr>
    </w:lvl>
    <w:lvl w:ilvl="5" w:tplc="0409001B" w:tentative="1">
      <w:start w:val="1"/>
      <w:numFmt w:val="lowerRoman"/>
      <w:lvlText w:val="%6."/>
      <w:lvlJc w:val="right"/>
      <w:pPr>
        <w:ind w:left="3144" w:hanging="480"/>
      </w:pPr>
      <w:rPr>
        <w:rFonts w:cs="Times New Roman"/>
      </w:rPr>
    </w:lvl>
    <w:lvl w:ilvl="6" w:tplc="0409000F" w:tentative="1">
      <w:start w:val="1"/>
      <w:numFmt w:val="decimal"/>
      <w:lvlText w:val="%7."/>
      <w:lvlJc w:val="left"/>
      <w:pPr>
        <w:ind w:left="3624" w:hanging="480"/>
      </w:pPr>
      <w:rPr>
        <w:rFonts w:cs="Times New Roman"/>
      </w:rPr>
    </w:lvl>
    <w:lvl w:ilvl="7" w:tplc="04090019" w:tentative="1">
      <w:start w:val="1"/>
      <w:numFmt w:val="ideographTraditional"/>
      <w:lvlText w:val="%8、"/>
      <w:lvlJc w:val="left"/>
      <w:pPr>
        <w:ind w:left="4104" w:hanging="480"/>
      </w:pPr>
      <w:rPr>
        <w:rFonts w:cs="Times New Roman"/>
      </w:rPr>
    </w:lvl>
    <w:lvl w:ilvl="8" w:tplc="0409001B" w:tentative="1">
      <w:start w:val="1"/>
      <w:numFmt w:val="lowerRoman"/>
      <w:lvlText w:val="%9."/>
      <w:lvlJc w:val="right"/>
      <w:pPr>
        <w:ind w:left="4584" w:hanging="480"/>
      </w:pPr>
      <w:rPr>
        <w:rFonts w:cs="Times New Roman"/>
      </w:rPr>
    </w:lvl>
  </w:abstractNum>
  <w:abstractNum w:abstractNumId="3">
    <w:nsid w:val="07D10595"/>
    <w:multiLevelType w:val="hybridMultilevel"/>
    <w:tmpl w:val="A4302E90"/>
    <w:lvl w:ilvl="0" w:tplc="83528508">
      <w:start w:val="1"/>
      <w:numFmt w:val="decimal"/>
      <w:lvlText w:val="(%1)"/>
      <w:lvlJc w:val="left"/>
      <w:pPr>
        <w:ind w:left="2177" w:hanging="90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nsid w:val="0B490E4A"/>
    <w:multiLevelType w:val="hybridMultilevel"/>
    <w:tmpl w:val="B7E6A0B0"/>
    <w:lvl w:ilvl="0" w:tplc="9DA2FCF6">
      <w:start w:val="6"/>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nsid w:val="0E3C57EF"/>
    <w:multiLevelType w:val="hybridMultilevel"/>
    <w:tmpl w:val="DD78D854"/>
    <w:lvl w:ilvl="0" w:tplc="1124F0EA">
      <w:start w:val="1"/>
      <w:numFmt w:val="upperLetter"/>
      <w:lvlText w:val="%1."/>
      <w:lvlJc w:val="left"/>
      <w:pPr>
        <w:ind w:left="1760" w:hanging="360"/>
      </w:pPr>
      <w:rPr>
        <w:rFonts w:cs="Times New Roman" w:hint="default"/>
      </w:rPr>
    </w:lvl>
    <w:lvl w:ilvl="1" w:tplc="04090019" w:tentative="1">
      <w:start w:val="1"/>
      <w:numFmt w:val="ideographTraditional"/>
      <w:lvlText w:val="%2、"/>
      <w:lvlJc w:val="left"/>
      <w:pPr>
        <w:ind w:left="2360" w:hanging="480"/>
      </w:pPr>
      <w:rPr>
        <w:rFonts w:cs="Times New Roman"/>
      </w:rPr>
    </w:lvl>
    <w:lvl w:ilvl="2" w:tplc="0409001B" w:tentative="1">
      <w:start w:val="1"/>
      <w:numFmt w:val="lowerRoman"/>
      <w:lvlText w:val="%3."/>
      <w:lvlJc w:val="right"/>
      <w:pPr>
        <w:ind w:left="2840" w:hanging="480"/>
      </w:pPr>
      <w:rPr>
        <w:rFonts w:cs="Times New Roman"/>
      </w:rPr>
    </w:lvl>
    <w:lvl w:ilvl="3" w:tplc="0409000F" w:tentative="1">
      <w:start w:val="1"/>
      <w:numFmt w:val="decimal"/>
      <w:lvlText w:val="%4."/>
      <w:lvlJc w:val="left"/>
      <w:pPr>
        <w:ind w:left="3320" w:hanging="480"/>
      </w:pPr>
      <w:rPr>
        <w:rFonts w:cs="Times New Roman"/>
      </w:rPr>
    </w:lvl>
    <w:lvl w:ilvl="4" w:tplc="04090019" w:tentative="1">
      <w:start w:val="1"/>
      <w:numFmt w:val="ideographTraditional"/>
      <w:lvlText w:val="%5、"/>
      <w:lvlJc w:val="left"/>
      <w:pPr>
        <w:ind w:left="3800" w:hanging="480"/>
      </w:pPr>
      <w:rPr>
        <w:rFonts w:cs="Times New Roman"/>
      </w:rPr>
    </w:lvl>
    <w:lvl w:ilvl="5" w:tplc="0409001B" w:tentative="1">
      <w:start w:val="1"/>
      <w:numFmt w:val="lowerRoman"/>
      <w:lvlText w:val="%6."/>
      <w:lvlJc w:val="right"/>
      <w:pPr>
        <w:ind w:left="4280" w:hanging="480"/>
      </w:pPr>
      <w:rPr>
        <w:rFonts w:cs="Times New Roman"/>
      </w:rPr>
    </w:lvl>
    <w:lvl w:ilvl="6" w:tplc="0409000F" w:tentative="1">
      <w:start w:val="1"/>
      <w:numFmt w:val="decimal"/>
      <w:lvlText w:val="%7."/>
      <w:lvlJc w:val="left"/>
      <w:pPr>
        <w:ind w:left="4760" w:hanging="480"/>
      </w:pPr>
      <w:rPr>
        <w:rFonts w:cs="Times New Roman"/>
      </w:rPr>
    </w:lvl>
    <w:lvl w:ilvl="7" w:tplc="04090019" w:tentative="1">
      <w:start w:val="1"/>
      <w:numFmt w:val="ideographTraditional"/>
      <w:lvlText w:val="%8、"/>
      <w:lvlJc w:val="left"/>
      <w:pPr>
        <w:ind w:left="5240" w:hanging="480"/>
      </w:pPr>
      <w:rPr>
        <w:rFonts w:cs="Times New Roman"/>
      </w:rPr>
    </w:lvl>
    <w:lvl w:ilvl="8" w:tplc="0409001B" w:tentative="1">
      <w:start w:val="1"/>
      <w:numFmt w:val="lowerRoman"/>
      <w:lvlText w:val="%9."/>
      <w:lvlJc w:val="right"/>
      <w:pPr>
        <w:ind w:left="5720" w:hanging="480"/>
      </w:pPr>
      <w:rPr>
        <w:rFonts w:cs="Times New Roman"/>
      </w:rPr>
    </w:lvl>
  </w:abstractNum>
  <w:abstractNum w:abstractNumId="6">
    <w:nsid w:val="10CF7D60"/>
    <w:multiLevelType w:val="hybridMultilevel"/>
    <w:tmpl w:val="DD78D854"/>
    <w:lvl w:ilvl="0" w:tplc="1124F0EA">
      <w:start w:val="1"/>
      <w:numFmt w:val="upperLetter"/>
      <w:lvlText w:val="%1."/>
      <w:lvlJc w:val="left"/>
      <w:pPr>
        <w:ind w:left="1760" w:hanging="360"/>
      </w:pPr>
      <w:rPr>
        <w:rFonts w:cs="Times New Roman" w:hint="default"/>
      </w:rPr>
    </w:lvl>
    <w:lvl w:ilvl="1" w:tplc="04090019" w:tentative="1">
      <w:start w:val="1"/>
      <w:numFmt w:val="ideographTraditional"/>
      <w:lvlText w:val="%2、"/>
      <w:lvlJc w:val="left"/>
      <w:pPr>
        <w:ind w:left="2360" w:hanging="480"/>
      </w:pPr>
      <w:rPr>
        <w:rFonts w:cs="Times New Roman"/>
      </w:rPr>
    </w:lvl>
    <w:lvl w:ilvl="2" w:tplc="0409001B" w:tentative="1">
      <w:start w:val="1"/>
      <w:numFmt w:val="lowerRoman"/>
      <w:lvlText w:val="%3."/>
      <w:lvlJc w:val="right"/>
      <w:pPr>
        <w:ind w:left="2840" w:hanging="480"/>
      </w:pPr>
      <w:rPr>
        <w:rFonts w:cs="Times New Roman"/>
      </w:rPr>
    </w:lvl>
    <w:lvl w:ilvl="3" w:tplc="0409000F" w:tentative="1">
      <w:start w:val="1"/>
      <w:numFmt w:val="decimal"/>
      <w:lvlText w:val="%4."/>
      <w:lvlJc w:val="left"/>
      <w:pPr>
        <w:ind w:left="3320" w:hanging="480"/>
      </w:pPr>
      <w:rPr>
        <w:rFonts w:cs="Times New Roman"/>
      </w:rPr>
    </w:lvl>
    <w:lvl w:ilvl="4" w:tplc="04090019" w:tentative="1">
      <w:start w:val="1"/>
      <w:numFmt w:val="ideographTraditional"/>
      <w:lvlText w:val="%5、"/>
      <w:lvlJc w:val="left"/>
      <w:pPr>
        <w:ind w:left="3800" w:hanging="480"/>
      </w:pPr>
      <w:rPr>
        <w:rFonts w:cs="Times New Roman"/>
      </w:rPr>
    </w:lvl>
    <w:lvl w:ilvl="5" w:tplc="0409001B" w:tentative="1">
      <w:start w:val="1"/>
      <w:numFmt w:val="lowerRoman"/>
      <w:lvlText w:val="%6."/>
      <w:lvlJc w:val="right"/>
      <w:pPr>
        <w:ind w:left="4280" w:hanging="480"/>
      </w:pPr>
      <w:rPr>
        <w:rFonts w:cs="Times New Roman"/>
      </w:rPr>
    </w:lvl>
    <w:lvl w:ilvl="6" w:tplc="0409000F" w:tentative="1">
      <w:start w:val="1"/>
      <w:numFmt w:val="decimal"/>
      <w:lvlText w:val="%7."/>
      <w:lvlJc w:val="left"/>
      <w:pPr>
        <w:ind w:left="4760" w:hanging="480"/>
      </w:pPr>
      <w:rPr>
        <w:rFonts w:cs="Times New Roman"/>
      </w:rPr>
    </w:lvl>
    <w:lvl w:ilvl="7" w:tplc="04090019" w:tentative="1">
      <w:start w:val="1"/>
      <w:numFmt w:val="ideographTraditional"/>
      <w:lvlText w:val="%8、"/>
      <w:lvlJc w:val="left"/>
      <w:pPr>
        <w:ind w:left="5240" w:hanging="480"/>
      </w:pPr>
      <w:rPr>
        <w:rFonts w:cs="Times New Roman"/>
      </w:rPr>
    </w:lvl>
    <w:lvl w:ilvl="8" w:tplc="0409001B" w:tentative="1">
      <w:start w:val="1"/>
      <w:numFmt w:val="lowerRoman"/>
      <w:lvlText w:val="%9."/>
      <w:lvlJc w:val="right"/>
      <w:pPr>
        <w:ind w:left="5720" w:hanging="480"/>
      </w:pPr>
      <w:rPr>
        <w:rFonts w:cs="Times New Roman"/>
      </w:rPr>
    </w:lvl>
  </w:abstractNum>
  <w:abstractNum w:abstractNumId="7">
    <w:nsid w:val="11245589"/>
    <w:multiLevelType w:val="hybridMultilevel"/>
    <w:tmpl w:val="5B36BDB4"/>
    <w:lvl w:ilvl="0" w:tplc="B6101630">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nsid w:val="12563420"/>
    <w:multiLevelType w:val="hybridMultilevel"/>
    <w:tmpl w:val="7F3E0816"/>
    <w:lvl w:ilvl="0" w:tplc="E076AF94">
      <w:start w:val="1"/>
      <w:numFmt w:val="decimal"/>
      <w:lvlText w:val="%1."/>
      <w:lvlJc w:val="left"/>
      <w:pPr>
        <w:ind w:left="1116" w:hanging="360"/>
      </w:pPr>
      <w:rPr>
        <w:rFonts w:hAnsi="Times New Roman"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9">
    <w:nsid w:val="129A4AE0"/>
    <w:multiLevelType w:val="hybridMultilevel"/>
    <w:tmpl w:val="896EB656"/>
    <w:lvl w:ilvl="0" w:tplc="96FEF488">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0">
    <w:nsid w:val="15D671B4"/>
    <w:multiLevelType w:val="hybridMultilevel"/>
    <w:tmpl w:val="B8DA36A8"/>
    <w:lvl w:ilvl="0" w:tplc="FB0EF7EE">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1">
    <w:nsid w:val="182B6AC0"/>
    <w:multiLevelType w:val="hybridMultilevel"/>
    <w:tmpl w:val="37540528"/>
    <w:lvl w:ilvl="0" w:tplc="2FDC540E">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
    <w:nsid w:val="1DE215FA"/>
    <w:multiLevelType w:val="hybridMultilevel"/>
    <w:tmpl w:val="DD78D854"/>
    <w:lvl w:ilvl="0" w:tplc="1124F0EA">
      <w:start w:val="1"/>
      <w:numFmt w:val="upperLetter"/>
      <w:lvlText w:val="%1."/>
      <w:lvlJc w:val="left"/>
      <w:pPr>
        <w:ind w:left="1760" w:hanging="360"/>
      </w:pPr>
      <w:rPr>
        <w:rFonts w:cs="Times New Roman" w:hint="default"/>
      </w:rPr>
    </w:lvl>
    <w:lvl w:ilvl="1" w:tplc="04090019" w:tentative="1">
      <w:start w:val="1"/>
      <w:numFmt w:val="ideographTraditional"/>
      <w:lvlText w:val="%2、"/>
      <w:lvlJc w:val="left"/>
      <w:pPr>
        <w:ind w:left="2360" w:hanging="480"/>
      </w:pPr>
      <w:rPr>
        <w:rFonts w:cs="Times New Roman"/>
      </w:rPr>
    </w:lvl>
    <w:lvl w:ilvl="2" w:tplc="0409001B" w:tentative="1">
      <w:start w:val="1"/>
      <w:numFmt w:val="lowerRoman"/>
      <w:lvlText w:val="%3."/>
      <w:lvlJc w:val="right"/>
      <w:pPr>
        <w:ind w:left="2840" w:hanging="480"/>
      </w:pPr>
      <w:rPr>
        <w:rFonts w:cs="Times New Roman"/>
      </w:rPr>
    </w:lvl>
    <w:lvl w:ilvl="3" w:tplc="0409000F" w:tentative="1">
      <w:start w:val="1"/>
      <w:numFmt w:val="decimal"/>
      <w:lvlText w:val="%4."/>
      <w:lvlJc w:val="left"/>
      <w:pPr>
        <w:ind w:left="3320" w:hanging="480"/>
      </w:pPr>
      <w:rPr>
        <w:rFonts w:cs="Times New Roman"/>
      </w:rPr>
    </w:lvl>
    <w:lvl w:ilvl="4" w:tplc="04090019" w:tentative="1">
      <w:start w:val="1"/>
      <w:numFmt w:val="ideographTraditional"/>
      <w:lvlText w:val="%5、"/>
      <w:lvlJc w:val="left"/>
      <w:pPr>
        <w:ind w:left="3800" w:hanging="480"/>
      </w:pPr>
      <w:rPr>
        <w:rFonts w:cs="Times New Roman"/>
      </w:rPr>
    </w:lvl>
    <w:lvl w:ilvl="5" w:tplc="0409001B" w:tentative="1">
      <w:start w:val="1"/>
      <w:numFmt w:val="lowerRoman"/>
      <w:lvlText w:val="%6."/>
      <w:lvlJc w:val="right"/>
      <w:pPr>
        <w:ind w:left="4280" w:hanging="480"/>
      </w:pPr>
      <w:rPr>
        <w:rFonts w:cs="Times New Roman"/>
      </w:rPr>
    </w:lvl>
    <w:lvl w:ilvl="6" w:tplc="0409000F" w:tentative="1">
      <w:start w:val="1"/>
      <w:numFmt w:val="decimal"/>
      <w:lvlText w:val="%7."/>
      <w:lvlJc w:val="left"/>
      <w:pPr>
        <w:ind w:left="4760" w:hanging="480"/>
      </w:pPr>
      <w:rPr>
        <w:rFonts w:cs="Times New Roman"/>
      </w:rPr>
    </w:lvl>
    <w:lvl w:ilvl="7" w:tplc="04090019" w:tentative="1">
      <w:start w:val="1"/>
      <w:numFmt w:val="ideographTraditional"/>
      <w:lvlText w:val="%8、"/>
      <w:lvlJc w:val="left"/>
      <w:pPr>
        <w:ind w:left="5240" w:hanging="480"/>
      </w:pPr>
      <w:rPr>
        <w:rFonts w:cs="Times New Roman"/>
      </w:rPr>
    </w:lvl>
    <w:lvl w:ilvl="8" w:tplc="0409001B" w:tentative="1">
      <w:start w:val="1"/>
      <w:numFmt w:val="lowerRoman"/>
      <w:lvlText w:val="%9."/>
      <w:lvlJc w:val="right"/>
      <w:pPr>
        <w:ind w:left="5720" w:hanging="480"/>
      </w:pPr>
      <w:rPr>
        <w:rFonts w:cs="Times New Roman"/>
      </w:rPr>
    </w:lvl>
  </w:abstractNum>
  <w:abstractNum w:abstractNumId="13">
    <w:nsid w:val="1E2363E4"/>
    <w:multiLevelType w:val="hybridMultilevel"/>
    <w:tmpl w:val="C674E6BA"/>
    <w:lvl w:ilvl="0" w:tplc="A3A21FF4">
      <w:start w:val="1"/>
      <w:numFmt w:val="decimal"/>
      <w:lvlText w:val="(%1)"/>
      <w:lvlJc w:val="left"/>
      <w:pPr>
        <w:ind w:left="2177" w:hanging="90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4">
    <w:nsid w:val="1FFD6747"/>
    <w:multiLevelType w:val="hybridMultilevel"/>
    <w:tmpl w:val="71204FAC"/>
    <w:lvl w:ilvl="0" w:tplc="3F0E83C4">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5">
    <w:nsid w:val="26596B47"/>
    <w:multiLevelType w:val="hybridMultilevel"/>
    <w:tmpl w:val="DD78D854"/>
    <w:lvl w:ilvl="0" w:tplc="1124F0EA">
      <w:start w:val="1"/>
      <w:numFmt w:val="upperLetter"/>
      <w:lvlText w:val="%1."/>
      <w:lvlJc w:val="left"/>
      <w:pPr>
        <w:ind w:left="1760" w:hanging="360"/>
      </w:pPr>
      <w:rPr>
        <w:rFonts w:cs="Times New Roman" w:hint="default"/>
      </w:rPr>
    </w:lvl>
    <w:lvl w:ilvl="1" w:tplc="04090019" w:tentative="1">
      <w:start w:val="1"/>
      <w:numFmt w:val="ideographTraditional"/>
      <w:lvlText w:val="%2、"/>
      <w:lvlJc w:val="left"/>
      <w:pPr>
        <w:ind w:left="2360" w:hanging="480"/>
      </w:pPr>
      <w:rPr>
        <w:rFonts w:cs="Times New Roman"/>
      </w:rPr>
    </w:lvl>
    <w:lvl w:ilvl="2" w:tplc="0409001B" w:tentative="1">
      <w:start w:val="1"/>
      <w:numFmt w:val="lowerRoman"/>
      <w:lvlText w:val="%3."/>
      <w:lvlJc w:val="right"/>
      <w:pPr>
        <w:ind w:left="2840" w:hanging="480"/>
      </w:pPr>
      <w:rPr>
        <w:rFonts w:cs="Times New Roman"/>
      </w:rPr>
    </w:lvl>
    <w:lvl w:ilvl="3" w:tplc="0409000F" w:tentative="1">
      <w:start w:val="1"/>
      <w:numFmt w:val="decimal"/>
      <w:lvlText w:val="%4."/>
      <w:lvlJc w:val="left"/>
      <w:pPr>
        <w:ind w:left="3320" w:hanging="480"/>
      </w:pPr>
      <w:rPr>
        <w:rFonts w:cs="Times New Roman"/>
      </w:rPr>
    </w:lvl>
    <w:lvl w:ilvl="4" w:tplc="04090019" w:tentative="1">
      <w:start w:val="1"/>
      <w:numFmt w:val="ideographTraditional"/>
      <w:lvlText w:val="%5、"/>
      <w:lvlJc w:val="left"/>
      <w:pPr>
        <w:ind w:left="3800" w:hanging="480"/>
      </w:pPr>
      <w:rPr>
        <w:rFonts w:cs="Times New Roman"/>
      </w:rPr>
    </w:lvl>
    <w:lvl w:ilvl="5" w:tplc="0409001B" w:tentative="1">
      <w:start w:val="1"/>
      <w:numFmt w:val="lowerRoman"/>
      <w:lvlText w:val="%6."/>
      <w:lvlJc w:val="right"/>
      <w:pPr>
        <w:ind w:left="4280" w:hanging="480"/>
      </w:pPr>
      <w:rPr>
        <w:rFonts w:cs="Times New Roman"/>
      </w:rPr>
    </w:lvl>
    <w:lvl w:ilvl="6" w:tplc="0409000F" w:tentative="1">
      <w:start w:val="1"/>
      <w:numFmt w:val="decimal"/>
      <w:lvlText w:val="%7."/>
      <w:lvlJc w:val="left"/>
      <w:pPr>
        <w:ind w:left="4760" w:hanging="480"/>
      </w:pPr>
      <w:rPr>
        <w:rFonts w:cs="Times New Roman"/>
      </w:rPr>
    </w:lvl>
    <w:lvl w:ilvl="7" w:tplc="04090019" w:tentative="1">
      <w:start w:val="1"/>
      <w:numFmt w:val="ideographTraditional"/>
      <w:lvlText w:val="%8、"/>
      <w:lvlJc w:val="left"/>
      <w:pPr>
        <w:ind w:left="5240" w:hanging="480"/>
      </w:pPr>
      <w:rPr>
        <w:rFonts w:cs="Times New Roman"/>
      </w:rPr>
    </w:lvl>
    <w:lvl w:ilvl="8" w:tplc="0409001B" w:tentative="1">
      <w:start w:val="1"/>
      <w:numFmt w:val="lowerRoman"/>
      <w:lvlText w:val="%9."/>
      <w:lvlJc w:val="right"/>
      <w:pPr>
        <w:ind w:left="5720" w:hanging="480"/>
      </w:pPr>
      <w:rPr>
        <w:rFonts w:cs="Times New Roman"/>
      </w:rPr>
    </w:lvl>
  </w:abstractNum>
  <w:abstractNum w:abstractNumId="16">
    <w:nsid w:val="281A3655"/>
    <w:multiLevelType w:val="hybridMultilevel"/>
    <w:tmpl w:val="0F7439E4"/>
    <w:lvl w:ilvl="0" w:tplc="E6A4AC94">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7">
    <w:nsid w:val="2B2E489A"/>
    <w:multiLevelType w:val="hybridMultilevel"/>
    <w:tmpl w:val="058E7F30"/>
    <w:lvl w:ilvl="0" w:tplc="83D0558C">
      <w:start w:val="1"/>
      <w:numFmt w:val="decimal"/>
      <w:lvlText w:val="%1."/>
      <w:lvlJc w:val="left"/>
      <w:pPr>
        <w:ind w:left="1116" w:hanging="360"/>
      </w:pPr>
      <w:rPr>
        <w:rFonts w:hAnsi="Times New Roman"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8">
    <w:nsid w:val="2C1E32F2"/>
    <w:multiLevelType w:val="hybridMultilevel"/>
    <w:tmpl w:val="47C26466"/>
    <w:lvl w:ilvl="0" w:tplc="EAD80544">
      <w:start w:val="1"/>
      <w:numFmt w:val="taiwaneseCountingThousand"/>
      <w:lvlText w:val="%1、"/>
      <w:lvlJc w:val="left"/>
      <w:pPr>
        <w:ind w:left="120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9">
    <w:nsid w:val="2EF36D3A"/>
    <w:multiLevelType w:val="hybridMultilevel"/>
    <w:tmpl w:val="ED66225E"/>
    <w:lvl w:ilvl="0" w:tplc="6C94C0B2">
      <w:start w:val="1"/>
      <w:numFmt w:val="decimal"/>
      <w:lvlText w:val="%1."/>
      <w:lvlJc w:val="left"/>
      <w:pPr>
        <w:ind w:left="360" w:hanging="360"/>
      </w:pPr>
      <w:rPr>
        <w:rFonts w:ascii="Calibri" w:hAnsi="Calibri"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0">
    <w:nsid w:val="31C76D45"/>
    <w:multiLevelType w:val="hybridMultilevel"/>
    <w:tmpl w:val="99943B74"/>
    <w:lvl w:ilvl="0" w:tplc="090EB680">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1">
    <w:nsid w:val="36A10A2B"/>
    <w:multiLevelType w:val="hybridMultilevel"/>
    <w:tmpl w:val="7F3E0816"/>
    <w:lvl w:ilvl="0" w:tplc="E076AF94">
      <w:start w:val="1"/>
      <w:numFmt w:val="decimal"/>
      <w:lvlText w:val="%1."/>
      <w:lvlJc w:val="left"/>
      <w:pPr>
        <w:ind w:left="1116" w:hanging="360"/>
      </w:pPr>
      <w:rPr>
        <w:rFonts w:hAnsi="Times New Roman"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2">
    <w:nsid w:val="39391162"/>
    <w:multiLevelType w:val="hybridMultilevel"/>
    <w:tmpl w:val="1D302B02"/>
    <w:lvl w:ilvl="0" w:tplc="E01AEB1E">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3">
    <w:nsid w:val="3B781D43"/>
    <w:multiLevelType w:val="hybridMultilevel"/>
    <w:tmpl w:val="AA286076"/>
    <w:lvl w:ilvl="0" w:tplc="B6101630">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4">
    <w:nsid w:val="3CA2435F"/>
    <w:multiLevelType w:val="hybridMultilevel"/>
    <w:tmpl w:val="9188B6B4"/>
    <w:lvl w:ilvl="0" w:tplc="80F48EB0">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5">
    <w:nsid w:val="3F682FF8"/>
    <w:multiLevelType w:val="hybridMultilevel"/>
    <w:tmpl w:val="0F1CE5AA"/>
    <w:lvl w:ilvl="0" w:tplc="0EFAE05A">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6">
    <w:nsid w:val="406B195C"/>
    <w:multiLevelType w:val="hybridMultilevel"/>
    <w:tmpl w:val="661A7018"/>
    <w:lvl w:ilvl="0" w:tplc="CFAA63DA">
      <w:start w:val="1"/>
      <w:numFmt w:val="taiwaneseCountingThousand"/>
      <w:lvlText w:val="（%1）"/>
      <w:lvlJc w:val="left"/>
      <w:pPr>
        <w:ind w:left="756" w:hanging="756"/>
      </w:pPr>
      <w:rPr>
        <w:rFonts w:cs="Times New Roman" w:hint="default"/>
        <w:b w:val="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7">
    <w:nsid w:val="421313DB"/>
    <w:multiLevelType w:val="hybridMultilevel"/>
    <w:tmpl w:val="C7A6BB98"/>
    <w:lvl w:ilvl="0" w:tplc="AE48A46E">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8">
    <w:nsid w:val="42613FE7"/>
    <w:multiLevelType w:val="hybridMultilevel"/>
    <w:tmpl w:val="9BEC3CE4"/>
    <w:lvl w:ilvl="0" w:tplc="97FAD13C">
      <w:start w:val="1"/>
      <w:numFmt w:val="decimal"/>
      <w:lvlText w:val="%1."/>
      <w:lvlJc w:val="left"/>
      <w:pPr>
        <w:ind w:left="1116" w:hanging="360"/>
      </w:pPr>
      <w:rPr>
        <w:rFonts w:hAnsi="Times New Roman"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9">
    <w:nsid w:val="450D4F50"/>
    <w:multiLevelType w:val="hybridMultilevel"/>
    <w:tmpl w:val="F62CA49C"/>
    <w:lvl w:ilvl="0" w:tplc="448E4DA8">
      <w:start w:val="1"/>
      <w:numFmt w:val="decimal"/>
      <w:lvlText w:val="%1."/>
      <w:lvlJc w:val="left"/>
      <w:pPr>
        <w:ind w:left="360" w:hanging="360"/>
      </w:pPr>
      <w:rPr>
        <w:rFonts w:cs="Times New Roman" w:hint="default"/>
      </w:rPr>
    </w:lvl>
    <w:lvl w:ilvl="1" w:tplc="DAB2966A">
      <w:start w:val="3"/>
      <w:numFmt w:val="taiwaneseCountingThousand"/>
      <w:lvlText w:val="%2、"/>
      <w:lvlJc w:val="left"/>
      <w:pPr>
        <w:ind w:left="1200" w:hanging="720"/>
      </w:pPr>
      <w:rPr>
        <w:rFonts w:cs="Times New Roman" w:hint="default"/>
      </w:rPr>
    </w:lvl>
    <w:lvl w:ilvl="2" w:tplc="3DD80918">
      <w:start w:val="5"/>
      <w:numFmt w:val="japaneseLegal"/>
      <w:lvlText w:val="%3、"/>
      <w:lvlJc w:val="left"/>
      <w:pPr>
        <w:ind w:left="1704" w:hanging="744"/>
      </w:pPr>
      <w:rPr>
        <w:rFonts w:cs="Times New Roman" w:hint="default"/>
      </w:rPr>
    </w:lvl>
    <w:lvl w:ilvl="3" w:tplc="C71C28F2">
      <w:start w:val="1"/>
      <w:numFmt w:val="taiwaneseCountingThousand"/>
      <w:lvlText w:val="（%4）"/>
      <w:lvlJc w:val="left"/>
      <w:pPr>
        <w:ind w:left="2316" w:hanging="876"/>
      </w:pPr>
      <w:rPr>
        <w:rFonts w:cs="Times New Roman" w:hint="default"/>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0">
    <w:nsid w:val="494E0BE9"/>
    <w:multiLevelType w:val="hybridMultilevel"/>
    <w:tmpl w:val="DB7E0C66"/>
    <w:lvl w:ilvl="0" w:tplc="1410FE7C">
      <w:start w:val="1"/>
      <w:numFmt w:val="taiwaneseCountingThousand"/>
      <w:lvlText w:val="（%1）"/>
      <w:lvlJc w:val="left"/>
      <w:pPr>
        <w:ind w:left="756" w:hanging="756"/>
      </w:pPr>
      <w:rPr>
        <w:rFonts w:cs="Times New Roman" w:hint="default"/>
        <w:b w:val="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1">
    <w:nsid w:val="4E794E74"/>
    <w:multiLevelType w:val="hybridMultilevel"/>
    <w:tmpl w:val="661A7018"/>
    <w:lvl w:ilvl="0" w:tplc="CFAA63DA">
      <w:start w:val="1"/>
      <w:numFmt w:val="taiwaneseCountingThousand"/>
      <w:lvlText w:val="（%1）"/>
      <w:lvlJc w:val="left"/>
      <w:pPr>
        <w:ind w:left="756" w:hanging="756"/>
      </w:pPr>
      <w:rPr>
        <w:rFonts w:cs="Times New Roman" w:hint="default"/>
        <w:b w:val="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2">
    <w:nsid w:val="517D673A"/>
    <w:multiLevelType w:val="hybridMultilevel"/>
    <w:tmpl w:val="94783CEA"/>
    <w:lvl w:ilvl="0" w:tplc="8BDC20C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3">
    <w:nsid w:val="52415C73"/>
    <w:multiLevelType w:val="hybridMultilevel"/>
    <w:tmpl w:val="C67E8C8C"/>
    <w:lvl w:ilvl="0" w:tplc="53D807C6">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4">
    <w:nsid w:val="52A554BC"/>
    <w:multiLevelType w:val="hybridMultilevel"/>
    <w:tmpl w:val="026C2E5E"/>
    <w:lvl w:ilvl="0" w:tplc="962A4536">
      <w:start w:val="1"/>
      <w:numFmt w:val="decimal"/>
      <w:lvlText w:val="(%1)"/>
      <w:lvlJc w:val="left"/>
      <w:pPr>
        <w:ind w:left="1893" w:hanging="90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5">
    <w:nsid w:val="535E7563"/>
    <w:multiLevelType w:val="hybridMultilevel"/>
    <w:tmpl w:val="4BFA1CD4"/>
    <w:lvl w:ilvl="0" w:tplc="21DA1688">
      <w:start w:val="1"/>
      <w:numFmt w:val="taiwaneseCountingThousand"/>
      <w:lvlText w:val="（%1）"/>
      <w:lvlJc w:val="left"/>
      <w:pPr>
        <w:ind w:left="756" w:hanging="756"/>
      </w:pPr>
      <w:rPr>
        <w:rFonts w:cs="Times New Roman" w:hint="default"/>
        <w:b w:val="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6">
    <w:nsid w:val="536B6DDF"/>
    <w:multiLevelType w:val="hybridMultilevel"/>
    <w:tmpl w:val="DD78D854"/>
    <w:lvl w:ilvl="0" w:tplc="1124F0EA">
      <w:start w:val="1"/>
      <w:numFmt w:val="upperLetter"/>
      <w:lvlText w:val="%1."/>
      <w:lvlJc w:val="left"/>
      <w:pPr>
        <w:ind w:left="1760" w:hanging="360"/>
      </w:pPr>
      <w:rPr>
        <w:rFonts w:cs="Times New Roman" w:hint="default"/>
      </w:rPr>
    </w:lvl>
    <w:lvl w:ilvl="1" w:tplc="04090019" w:tentative="1">
      <w:start w:val="1"/>
      <w:numFmt w:val="ideographTraditional"/>
      <w:lvlText w:val="%2、"/>
      <w:lvlJc w:val="left"/>
      <w:pPr>
        <w:ind w:left="2360" w:hanging="480"/>
      </w:pPr>
      <w:rPr>
        <w:rFonts w:cs="Times New Roman"/>
      </w:rPr>
    </w:lvl>
    <w:lvl w:ilvl="2" w:tplc="0409001B" w:tentative="1">
      <w:start w:val="1"/>
      <w:numFmt w:val="lowerRoman"/>
      <w:lvlText w:val="%3."/>
      <w:lvlJc w:val="right"/>
      <w:pPr>
        <w:ind w:left="2840" w:hanging="480"/>
      </w:pPr>
      <w:rPr>
        <w:rFonts w:cs="Times New Roman"/>
      </w:rPr>
    </w:lvl>
    <w:lvl w:ilvl="3" w:tplc="0409000F" w:tentative="1">
      <w:start w:val="1"/>
      <w:numFmt w:val="decimal"/>
      <w:lvlText w:val="%4."/>
      <w:lvlJc w:val="left"/>
      <w:pPr>
        <w:ind w:left="3320" w:hanging="480"/>
      </w:pPr>
      <w:rPr>
        <w:rFonts w:cs="Times New Roman"/>
      </w:rPr>
    </w:lvl>
    <w:lvl w:ilvl="4" w:tplc="04090019" w:tentative="1">
      <w:start w:val="1"/>
      <w:numFmt w:val="ideographTraditional"/>
      <w:lvlText w:val="%5、"/>
      <w:lvlJc w:val="left"/>
      <w:pPr>
        <w:ind w:left="3800" w:hanging="480"/>
      </w:pPr>
      <w:rPr>
        <w:rFonts w:cs="Times New Roman"/>
      </w:rPr>
    </w:lvl>
    <w:lvl w:ilvl="5" w:tplc="0409001B" w:tentative="1">
      <w:start w:val="1"/>
      <w:numFmt w:val="lowerRoman"/>
      <w:lvlText w:val="%6."/>
      <w:lvlJc w:val="right"/>
      <w:pPr>
        <w:ind w:left="4280" w:hanging="480"/>
      </w:pPr>
      <w:rPr>
        <w:rFonts w:cs="Times New Roman"/>
      </w:rPr>
    </w:lvl>
    <w:lvl w:ilvl="6" w:tplc="0409000F" w:tentative="1">
      <w:start w:val="1"/>
      <w:numFmt w:val="decimal"/>
      <w:lvlText w:val="%7."/>
      <w:lvlJc w:val="left"/>
      <w:pPr>
        <w:ind w:left="4760" w:hanging="480"/>
      </w:pPr>
      <w:rPr>
        <w:rFonts w:cs="Times New Roman"/>
      </w:rPr>
    </w:lvl>
    <w:lvl w:ilvl="7" w:tplc="04090019" w:tentative="1">
      <w:start w:val="1"/>
      <w:numFmt w:val="ideographTraditional"/>
      <w:lvlText w:val="%8、"/>
      <w:lvlJc w:val="left"/>
      <w:pPr>
        <w:ind w:left="5240" w:hanging="480"/>
      </w:pPr>
      <w:rPr>
        <w:rFonts w:cs="Times New Roman"/>
      </w:rPr>
    </w:lvl>
    <w:lvl w:ilvl="8" w:tplc="0409001B" w:tentative="1">
      <w:start w:val="1"/>
      <w:numFmt w:val="lowerRoman"/>
      <w:lvlText w:val="%9."/>
      <w:lvlJc w:val="right"/>
      <w:pPr>
        <w:ind w:left="5720" w:hanging="480"/>
      </w:pPr>
      <w:rPr>
        <w:rFonts w:cs="Times New Roman"/>
      </w:rPr>
    </w:lvl>
  </w:abstractNum>
  <w:abstractNum w:abstractNumId="37">
    <w:nsid w:val="54086C6D"/>
    <w:multiLevelType w:val="hybridMultilevel"/>
    <w:tmpl w:val="DD78D854"/>
    <w:lvl w:ilvl="0" w:tplc="1124F0EA">
      <w:start w:val="1"/>
      <w:numFmt w:val="upperLetter"/>
      <w:lvlText w:val="%1."/>
      <w:lvlJc w:val="left"/>
      <w:pPr>
        <w:ind w:left="1760" w:hanging="360"/>
      </w:pPr>
      <w:rPr>
        <w:rFonts w:cs="Times New Roman" w:hint="default"/>
      </w:rPr>
    </w:lvl>
    <w:lvl w:ilvl="1" w:tplc="04090019" w:tentative="1">
      <w:start w:val="1"/>
      <w:numFmt w:val="ideographTraditional"/>
      <w:lvlText w:val="%2、"/>
      <w:lvlJc w:val="left"/>
      <w:pPr>
        <w:ind w:left="2360" w:hanging="480"/>
      </w:pPr>
      <w:rPr>
        <w:rFonts w:cs="Times New Roman"/>
      </w:rPr>
    </w:lvl>
    <w:lvl w:ilvl="2" w:tplc="0409001B" w:tentative="1">
      <w:start w:val="1"/>
      <w:numFmt w:val="lowerRoman"/>
      <w:lvlText w:val="%3."/>
      <w:lvlJc w:val="right"/>
      <w:pPr>
        <w:ind w:left="2840" w:hanging="480"/>
      </w:pPr>
      <w:rPr>
        <w:rFonts w:cs="Times New Roman"/>
      </w:rPr>
    </w:lvl>
    <w:lvl w:ilvl="3" w:tplc="0409000F" w:tentative="1">
      <w:start w:val="1"/>
      <w:numFmt w:val="decimal"/>
      <w:lvlText w:val="%4."/>
      <w:lvlJc w:val="left"/>
      <w:pPr>
        <w:ind w:left="3320" w:hanging="480"/>
      </w:pPr>
      <w:rPr>
        <w:rFonts w:cs="Times New Roman"/>
      </w:rPr>
    </w:lvl>
    <w:lvl w:ilvl="4" w:tplc="04090019" w:tentative="1">
      <w:start w:val="1"/>
      <w:numFmt w:val="ideographTraditional"/>
      <w:lvlText w:val="%5、"/>
      <w:lvlJc w:val="left"/>
      <w:pPr>
        <w:ind w:left="3800" w:hanging="480"/>
      </w:pPr>
      <w:rPr>
        <w:rFonts w:cs="Times New Roman"/>
      </w:rPr>
    </w:lvl>
    <w:lvl w:ilvl="5" w:tplc="0409001B" w:tentative="1">
      <w:start w:val="1"/>
      <w:numFmt w:val="lowerRoman"/>
      <w:lvlText w:val="%6."/>
      <w:lvlJc w:val="right"/>
      <w:pPr>
        <w:ind w:left="4280" w:hanging="480"/>
      </w:pPr>
      <w:rPr>
        <w:rFonts w:cs="Times New Roman"/>
      </w:rPr>
    </w:lvl>
    <w:lvl w:ilvl="6" w:tplc="0409000F" w:tentative="1">
      <w:start w:val="1"/>
      <w:numFmt w:val="decimal"/>
      <w:lvlText w:val="%7."/>
      <w:lvlJc w:val="left"/>
      <w:pPr>
        <w:ind w:left="4760" w:hanging="480"/>
      </w:pPr>
      <w:rPr>
        <w:rFonts w:cs="Times New Roman"/>
      </w:rPr>
    </w:lvl>
    <w:lvl w:ilvl="7" w:tplc="04090019" w:tentative="1">
      <w:start w:val="1"/>
      <w:numFmt w:val="ideographTraditional"/>
      <w:lvlText w:val="%8、"/>
      <w:lvlJc w:val="left"/>
      <w:pPr>
        <w:ind w:left="5240" w:hanging="480"/>
      </w:pPr>
      <w:rPr>
        <w:rFonts w:cs="Times New Roman"/>
      </w:rPr>
    </w:lvl>
    <w:lvl w:ilvl="8" w:tplc="0409001B" w:tentative="1">
      <w:start w:val="1"/>
      <w:numFmt w:val="lowerRoman"/>
      <w:lvlText w:val="%9."/>
      <w:lvlJc w:val="right"/>
      <w:pPr>
        <w:ind w:left="5720" w:hanging="480"/>
      </w:pPr>
      <w:rPr>
        <w:rFonts w:cs="Times New Roman"/>
      </w:rPr>
    </w:lvl>
  </w:abstractNum>
  <w:abstractNum w:abstractNumId="38">
    <w:nsid w:val="55CF31A1"/>
    <w:multiLevelType w:val="hybridMultilevel"/>
    <w:tmpl w:val="64B025E0"/>
    <w:lvl w:ilvl="0" w:tplc="4686EC2A">
      <w:start w:val="1"/>
      <w:numFmt w:val="decimal"/>
      <w:lvlText w:val="%1."/>
      <w:lvlJc w:val="left"/>
      <w:pPr>
        <w:ind w:left="1116" w:hanging="360"/>
      </w:pPr>
      <w:rPr>
        <w:rFonts w:hAnsi="Times New Roman"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9">
    <w:nsid w:val="56B11DFA"/>
    <w:multiLevelType w:val="hybridMultilevel"/>
    <w:tmpl w:val="5D5893F4"/>
    <w:lvl w:ilvl="0" w:tplc="7884ED64">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0">
    <w:nsid w:val="58D77A45"/>
    <w:multiLevelType w:val="hybridMultilevel"/>
    <w:tmpl w:val="DD78D854"/>
    <w:lvl w:ilvl="0" w:tplc="1124F0EA">
      <w:start w:val="1"/>
      <w:numFmt w:val="upperLetter"/>
      <w:lvlText w:val="%1."/>
      <w:lvlJc w:val="left"/>
      <w:pPr>
        <w:ind w:left="1760" w:hanging="360"/>
      </w:pPr>
      <w:rPr>
        <w:rFonts w:cs="Times New Roman" w:hint="default"/>
      </w:rPr>
    </w:lvl>
    <w:lvl w:ilvl="1" w:tplc="04090019" w:tentative="1">
      <w:start w:val="1"/>
      <w:numFmt w:val="ideographTraditional"/>
      <w:lvlText w:val="%2、"/>
      <w:lvlJc w:val="left"/>
      <w:pPr>
        <w:ind w:left="2360" w:hanging="480"/>
      </w:pPr>
      <w:rPr>
        <w:rFonts w:cs="Times New Roman"/>
      </w:rPr>
    </w:lvl>
    <w:lvl w:ilvl="2" w:tplc="0409001B" w:tentative="1">
      <w:start w:val="1"/>
      <w:numFmt w:val="lowerRoman"/>
      <w:lvlText w:val="%3."/>
      <w:lvlJc w:val="right"/>
      <w:pPr>
        <w:ind w:left="2840" w:hanging="480"/>
      </w:pPr>
      <w:rPr>
        <w:rFonts w:cs="Times New Roman"/>
      </w:rPr>
    </w:lvl>
    <w:lvl w:ilvl="3" w:tplc="0409000F" w:tentative="1">
      <w:start w:val="1"/>
      <w:numFmt w:val="decimal"/>
      <w:lvlText w:val="%4."/>
      <w:lvlJc w:val="left"/>
      <w:pPr>
        <w:ind w:left="3320" w:hanging="480"/>
      </w:pPr>
      <w:rPr>
        <w:rFonts w:cs="Times New Roman"/>
      </w:rPr>
    </w:lvl>
    <w:lvl w:ilvl="4" w:tplc="04090019" w:tentative="1">
      <w:start w:val="1"/>
      <w:numFmt w:val="ideographTraditional"/>
      <w:lvlText w:val="%5、"/>
      <w:lvlJc w:val="left"/>
      <w:pPr>
        <w:ind w:left="3800" w:hanging="480"/>
      </w:pPr>
      <w:rPr>
        <w:rFonts w:cs="Times New Roman"/>
      </w:rPr>
    </w:lvl>
    <w:lvl w:ilvl="5" w:tplc="0409001B" w:tentative="1">
      <w:start w:val="1"/>
      <w:numFmt w:val="lowerRoman"/>
      <w:lvlText w:val="%6."/>
      <w:lvlJc w:val="right"/>
      <w:pPr>
        <w:ind w:left="4280" w:hanging="480"/>
      </w:pPr>
      <w:rPr>
        <w:rFonts w:cs="Times New Roman"/>
      </w:rPr>
    </w:lvl>
    <w:lvl w:ilvl="6" w:tplc="0409000F" w:tentative="1">
      <w:start w:val="1"/>
      <w:numFmt w:val="decimal"/>
      <w:lvlText w:val="%7."/>
      <w:lvlJc w:val="left"/>
      <w:pPr>
        <w:ind w:left="4760" w:hanging="480"/>
      </w:pPr>
      <w:rPr>
        <w:rFonts w:cs="Times New Roman"/>
      </w:rPr>
    </w:lvl>
    <w:lvl w:ilvl="7" w:tplc="04090019" w:tentative="1">
      <w:start w:val="1"/>
      <w:numFmt w:val="ideographTraditional"/>
      <w:lvlText w:val="%8、"/>
      <w:lvlJc w:val="left"/>
      <w:pPr>
        <w:ind w:left="5240" w:hanging="480"/>
      </w:pPr>
      <w:rPr>
        <w:rFonts w:cs="Times New Roman"/>
      </w:rPr>
    </w:lvl>
    <w:lvl w:ilvl="8" w:tplc="0409001B" w:tentative="1">
      <w:start w:val="1"/>
      <w:numFmt w:val="lowerRoman"/>
      <w:lvlText w:val="%9."/>
      <w:lvlJc w:val="right"/>
      <w:pPr>
        <w:ind w:left="5720" w:hanging="480"/>
      </w:pPr>
      <w:rPr>
        <w:rFonts w:cs="Times New Roman"/>
      </w:rPr>
    </w:lvl>
  </w:abstractNum>
  <w:abstractNum w:abstractNumId="41">
    <w:nsid w:val="5CAB4F68"/>
    <w:multiLevelType w:val="hybridMultilevel"/>
    <w:tmpl w:val="08B8E2A0"/>
    <w:lvl w:ilvl="0" w:tplc="1820EC4C">
      <w:start w:val="1"/>
      <w:numFmt w:val="taiwaneseCountingThousand"/>
      <w:lvlText w:val="（%1）"/>
      <w:lvlJc w:val="left"/>
      <w:pPr>
        <w:ind w:left="756" w:hanging="756"/>
      </w:pPr>
      <w:rPr>
        <w:rFonts w:cs="Times New Roman" w:hint="default"/>
        <w:b w:val="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2">
    <w:nsid w:val="5E5E799C"/>
    <w:multiLevelType w:val="hybridMultilevel"/>
    <w:tmpl w:val="70F833FA"/>
    <w:lvl w:ilvl="0" w:tplc="5D4218E8">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3">
    <w:nsid w:val="5FB022DB"/>
    <w:multiLevelType w:val="hybridMultilevel"/>
    <w:tmpl w:val="DD78D854"/>
    <w:lvl w:ilvl="0" w:tplc="1124F0EA">
      <w:start w:val="1"/>
      <w:numFmt w:val="upperLetter"/>
      <w:lvlText w:val="%1."/>
      <w:lvlJc w:val="left"/>
      <w:pPr>
        <w:ind w:left="1760" w:hanging="360"/>
      </w:pPr>
      <w:rPr>
        <w:rFonts w:cs="Times New Roman" w:hint="default"/>
      </w:rPr>
    </w:lvl>
    <w:lvl w:ilvl="1" w:tplc="04090019" w:tentative="1">
      <w:start w:val="1"/>
      <w:numFmt w:val="ideographTraditional"/>
      <w:lvlText w:val="%2、"/>
      <w:lvlJc w:val="left"/>
      <w:pPr>
        <w:ind w:left="2360" w:hanging="480"/>
      </w:pPr>
      <w:rPr>
        <w:rFonts w:cs="Times New Roman"/>
      </w:rPr>
    </w:lvl>
    <w:lvl w:ilvl="2" w:tplc="0409001B" w:tentative="1">
      <w:start w:val="1"/>
      <w:numFmt w:val="lowerRoman"/>
      <w:lvlText w:val="%3."/>
      <w:lvlJc w:val="right"/>
      <w:pPr>
        <w:ind w:left="2840" w:hanging="480"/>
      </w:pPr>
      <w:rPr>
        <w:rFonts w:cs="Times New Roman"/>
      </w:rPr>
    </w:lvl>
    <w:lvl w:ilvl="3" w:tplc="0409000F" w:tentative="1">
      <w:start w:val="1"/>
      <w:numFmt w:val="decimal"/>
      <w:lvlText w:val="%4."/>
      <w:lvlJc w:val="left"/>
      <w:pPr>
        <w:ind w:left="3320" w:hanging="480"/>
      </w:pPr>
      <w:rPr>
        <w:rFonts w:cs="Times New Roman"/>
      </w:rPr>
    </w:lvl>
    <w:lvl w:ilvl="4" w:tplc="04090019" w:tentative="1">
      <w:start w:val="1"/>
      <w:numFmt w:val="ideographTraditional"/>
      <w:lvlText w:val="%5、"/>
      <w:lvlJc w:val="left"/>
      <w:pPr>
        <w:ind w:left="3800" w:hanging="480"/>
      </w:pPr>
      <w:rPr>
        <w:rFonts w:cs="Times New Roman"/>
      </w:rPr>
    </w:lvl>
    <w:lvl w:ilvl="5" w:tplc="0409001B" w:tentative="1">
      <w:start w:val="1"/>
      <w:numFmt w:val="lowerRoman"/>
      <w:lvlText w:val="%6."/>
      <w:lvlJc w:val="right"/>
      <w:pPr>
        <w:ind w:left="4280" w:hanging="480"/>
      </w:pPr>
      <w:rPr>
        <w:rFonts w:cs="Times New Roman"/>
      </w:rPr>
    </w:lvl>
    <w:lvl w:ilvl="6" w:tplc="0409000F" w:tentative="1">
      <w:start w:val="1"/>
      <w:numFmt w:val="decimal"/>
      <w:lvlText w:val="%7."/>
      <w:lvlJc w:val="left"/>
      <w:pPr>
        <w:ind w:left="4760" w:hanging="480"/>
      </w:pPr>
      <w:rPr>
        <w:rFonts w:cs="Times New Roman"/>
      </w:rPr>
    </w:lvl>
    <w:lvl w:ilvl="7" w:tplc="04090019" w:tentative="1">
      <w:start w:val="1"/>
      <w:numFmt w:val="ideographTraditional"/>
      <w:lvlText w:val="%8、"/>
      <w:lvlJc w:val="left"/>
      <w:pPr>
        <w:ind w:left="5240" w:hanging="480"/>
      </w:pPr>
      <w:rPr>
        <w:rFonts w:cs="Times New Roman"/>
      </w:rPr>
    </w:lvl>
    <w:lvl w:ilvl="8" w:tplc="0409001B" w:tentative="1">
      <w:start w:val="1"/>
      <w:numFmt w:val="lowerRoman"/>
      <w:lvlText w:val="%9."/>
      <w:lvlJc w:val="right"/>
      <w:pPr>
        <w:ind w:left="5720" w:hanging="480"/>
      </w:pPr>
      <w:rPr>
        <w:rFonts w:cs="Times New Roman"/>
      </w:rPr>
    </w:lvl>
  </w:abstractNum>
  <w:abstractNum w:abstractNumId="44">
    <w:nsid w:val="68153C75"/>
    <w:multiLevelType w:val="hybridMultilevel"/>
    <w:tmpl w:val="0C50B7AC"/>
    <w:lvl w:ilvl="0" w:tplc="71DEEDFE">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5">
    <w:nsid w:val="6D5B7E93"/>
    <w:multiLevelType w:val="hybridMultilevel"/>
    <w:tmpl w:val="582E59A8"/>
    <w:lvl w:ilvl="0" w:tplc="6A00F2F6">
      <w:start w:val="1"/>
      <w:numFmt w:val="decimal"/>
      <w:lvlText w:val="%1."/>
      <w:lvlJc w:val="left"/>
      <w:pPr>
        <w:ind w:left="1074" w:hanging="360"/>
      </w:pPr>
      <w:rPr>
        <w:rFonts w:cs="Times New Roman" w:hint="default"/>
      </w:rPr>
    </w:lvl>
    <w:lvl w:ilvl="1" w:tplc="04090019" w:tentative="1">
      <w:start w:val="1"/>
      <w:numFmt w:val="ideographTraditional"/>
      <w:lvlText w:val="%2、"/>
      <w:lvlJc w:val="left"/>
      <w:pPr>
        <w:ind w:left="1674" w:hanging="480"/>
      </w:pPr>
      <w:rPr>
        <w:rFonts w:cs="Times New Roman"/>
      </w:rPr>
    </w:lvl>
    <w:lvl w:ilvl="2" w:tplc="0409001B" w:tentative="1">
      <w:start w:val="1"/>
      <w:numFmt w:val="lowerRoman"/>
      <w:lvlText w:val="%3."/>
      <w:lvlJc w:val="right"/>
      <w:pPr>
        <w:ind w:left="2154" w:hanging="480"/>
      </w:pPr>
      <w:rPr>
        <w:rFonts w:cs="Times New Roman"/>
      </w:rPr>
    </w:lvl>
    <w:lvl w:ilvl="3" w:tplc="0409000F" w:tentative="1">
      <w:start w:val="1"/>
      <w:numFmt w:val="decimal"/>
      <w:lvlText w:val="%4."/>
      <w:lvlJc w:val="left"/>
      <w:pPr>
        <w:ind w:left="2634" w:hanging="480"/>
      </w:pPr>
      <w:rPr>
        <w:rFonts w:cs="Times New Roman"/>
      </w:rPr>
    </w:lvl>
    <w:lvl w:ilvl="4" w:tplc="04090019" w:tentative="1">
      <w:start w:val="1"/>
      <w:numFmt w:val="ideographTraditional"/>
      <w:lvlText w:val="%5、"/>
      <w:lvlJc w:val="left"/>
      <w:pPr>
        <w:ind w:left="3114" w:hanging="480"/>
      </w:pPr>
      <w:rPr>
        <w:rFonts w:cs="Times New Roman"/>
      </w:rPr>
    </w:lvl>
    <w:lvl w:ilvl="5" w:tplc="0409001B" w:tentative="1">
      <w:start w:val="1"/>
      <w:numFmt w:val="lowerRoman"/>
      <w:lvlText w:val="%6."/>
      <w:lvlJc w:val="right"/>
      <w:pPr>
        <w:ind w:left="3594" w:hanging="480"/>
      </w:pPr>
      <w:rPr>
        <w:rFonts w:cs="Times New Roman"/>
      </w:rPr>
    </w:lvl>
    <w:lvl w:ilvl="6" w:tplc="0409000F" w:tentative="1">
      <w:start w:val="1"/>
      <w:numFmt w:val="decimal"/>
      <w:lvlText w:val="%7."/>
      <w:lvlJc w:val="left"/>
      <w:pPr>
        <w:ind w:left="4074" w:hanging="480"/>
      </w:pPr>
      <w:rPr>
        <w:rFonts w:cs="Times New Roman"/>
      </w:rPr>
    </w:lvl>
    <w:lvl w:ilvl="7" w:tplc="04090019" w:tentative="1">
      <w:start w:val="1"/>
      <w:numFmt w:val="ideographTraditional"/>
      <w:lvlText w:val="%8、"/>
      <w:lvlJc w:val="left"/>
      <w:pPr>
        <w:ind w:left="4554" w:hanging="480"/>
      </w:pPr>
      <w:rPr>
        <w:rFonts w:cs="Times New Roman"/>
      </w:rPr>
    </w:lvl>
    <w:lvl w:ilvl="8" w:tplc="0409001B" w:tentative="1">
      <w:start w:val="1"/>
      <w:numFmt w:val="lowerRoman"/>
      <w:lvlText w:val="%9."/>
      <w:lvlJc w:val="right"/>
      <w:pPr>
        <w:ind w:left="5034" w:hanging="480"/>
      </w:pPr>
      <w:rPr>
        <w:rFonts w:cs="Times New Roman"/>
      </w:rPr>
    </w:lvl>
  </w:abstractNum>
  <w:abstractNum w:abstractNumId="46">
    <w:nsid w:val="6DF17F4E"/>
    <w:multiLevelType w:val="hybridMultilevel"/>
    <w:tmpl w:val="552CF2F4"/>
    <w:lvl w:ilvl="0" w:tplc="DB469E78">
      <w:start w:val="1"/>
      <w:numFmt w:val="taiwaneseCountingThousand"/>
      <w:lvlText w:val="（%1）"/>
      <w:lvlJc w:val="left"/>
      <w:pPr>
        <w:ind w:left="756" w:hanging="756"/>
      </w:pPr>
      <w:rPr>
        <w:rFonts w:cs="Times New Roman" w:hint="default"/>
        <w:b w:val="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7">
    <w:nsid w:val="6EBE4140"/>
    <w:multiLevelType w:val="hybridMultilevel"/>
    <w:tmpl w:val="0AACC6F6"/>
    <w:lvl w:ilvl="0" w:tplc="74D47C66">
      <w:start w:val="1"/>
      <w:numFmt w:val="decimal"/>
      <w:lvlText w:val="(%1)"/>
      <w:lvlJc w:val="left"/>
      <w:pPr>
        <w:ind w:left="2177" w:hanging="900"/>
      </w:pPr>
      <w:rPr>
        <w:rFonts w:cs="Times New Roman" w:hint="default"/>
      </w:rPr>
    </w:lvl>
    <w:lvl w:ilvl="1" w:tplc="44340E94">
      <w:start w:val="1"/>
      <w:numFmt w:val="decimalEnclosedCircle"/>
      <w:lvlText w:val="%2"/>
      <w:lvlJc w:val="left"/>
      <w:pPr>
        <w:ind w:left="840" w:hanging="360"/>
      </w:pPr>
      <w:rPr>
        <w:rFonts w:ascii="MS Gothic" w:eastAsia="MS Gothic" w:hAnsi="MS Gothic" w:cs="MS Gothic" w:hint="default"/>
        <w:color w:val="222222"/>
        <w:sz w:val="24"/>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8">
    <w:nsid w:val="6F641DC2"/>
    <w:multiLevelType w:val="hybridMultilevel"/>
    <w:tmpl w:val="856CEA06"/>
    <w:lvl w:ilvl="0" w:tplc="2F8C8C6E">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9">
    <w:nsid w:val="708856E6"/>
    <w:multiLevelType w:val="hybridMultilevel"/>
    <w:tmpl w:val="F0523FFE"/>
    <w:lvl w:ilvl="0" w:tplc="49F6C506">
      <w:start w:val="3"/>
      <w:numFmt w:val="taiwaneseCountingThousand"/>
      <w:lvlText w:val="%1、"/>
      <w:lvlJc w:val="left"/>
      <w:pPr>
        <w:ind w:left="984" w:hanging="720"/>
      </w:pPr>
      <w:rPr>
        <w:rFonts w:cs="Times New Roman" w:hint="default"/>
      </w:rPr>
    </w:lvl>
    <w:lvl w:ilvl="1" w:tplc="04090019" w:tentative="1">
      <w:start w:val="1"/>
      <w:numFmt w:val="ideographTraditional"/>
      <w:lvlText w:val="%2、"/>
      <w:lvlJc w:val="left"/>
      <w:pPr>
        <w:ind w:left="1224" w:hanging="480"/>
      </w:pPr>
      <w:rPr>
        <w:rFonts w:cs="Times New Roman"/>
      </w:rPr>
    </w:lvl>
    <w:lvl w:ilvl="2" w:tplc="0409001B" w:tentative="1">
      <w:start w:val="1"/>
      <w:numFmt w:val="lowerRoman"/>
      <w:lvlText w:val="%3."/>
      <w:lvlJc w:val="right"/>
      <w:pPr>
        <w:ind w:left="1704" w:hanging="480"/>
      </w:pPr>
      <w:rPr>
        <w:rFonts w:cs="Times New Roman"/>
      </w:rPr>
    </w:lvl>
    <w:lvl w:ilvl="3" w:tplc="0409000F" w:tentative="1">
      <w:start w:val="1"/>
      <w:numFmt w:val="decimal"/>
      <w:lvlText w:val="%4."/>
      <w:lvlJc w:val="left"/>
      <w:pPr>
        <w:ind w:left="2184" w:hanging="480"/>
      </w:pPr>
      <w:rPr>
        <w:rFonts w:cs="Times New Roman"/>
      </w:rPr>
    </w:lvl>
    <w:lvl w:ilvl="4" w:tplc="04090019" w:tentative="1">
      <w:start w:val="1"/>
      <w:numFmt w:val="ideographTraditional"/>
      <w:lvlText w:val="%5、"/>
      <w:lvlJc w:val="left"/>
      <w:pPr>
        <w:ind w:left="2664" w:hanging="480"/>
      </w:pPr>
      <w:rPr>
        <w:rFonts w:cs="Times New Roman"/>
      </w:rPr>
    </w:lvl>
    <w:lvl w:ilvl="5" w:tplc="0409001B" w:tentative="1">
      <w:start w:val="1"/>
      <w:numFmt w:val="lowerRoman"/>
      <w:lvlText w:val="%6."/>
      <w:lvlJc w:val="right"/>
      <w:pPr>
        <w:ind w:left="3144" w:hanging="480"/>
      </w:pPr>
      <w:rPr>
        <w:rFonts w:cs="Times New Roman"/>
      </w:rPr>
    </w:lvl>
    <w:lvl w:ilvl="6" w:tplc="0409000F" w:tentative="1">
      <w:start w:val="1"/>
      <w:numFmt w:val="decimal"/>
      <w:lvlText w:val="%7."/>
      <w:lvlJc w:val="left"/>
      <w:pPr>
        <w:ind w:left="3624" w:hanging="480"/>
      </w:pPr>
      <w:rPr>
        <w:rFonts w:cs="Times New Roman"/>
      </w:rPr>
    </w:lvl>
    <w:lvl w:ilvl="7" w:tplc="04090019" w:tentative="1">
      <w:start w:val="1"/>
      <w:numFmt w:val="ideographTraditional"/>
      <w:lvlText w:val="%8、"/>
      <w:lvlJc w:val="left"/>
      <w:pPr>
        <w:ind w:left="4104" w:hanging="480"/>
      </w:pPr>
      <w:rPr>
        <w:rFonts w:cs="Times New Roman"/>
      </w:rPr>
    </w:lvl>
    <w:lvl w:ilvl="8" w:tplc="0409001B" w:tentative="1">
      <w:start w:val="1"/>
      <w:numFmt w:val="lowerRoman"/>
      <w:lvlText w:val="%9."/>
      <w:lvlJc w:val="right"/>
      <w:pPr>
        <w:ind w:left="4584" w:hanging="480"/>
      </w:pPr>
      <w:rPr>
        <w:rFonts w:cs="Times New Roman"/>
      </w:rPr>
    </w:lvl>
  </w:abstractNum>
  <w:abstractNum w:abstractNumId="50">
    <w:nsid w:val="72EB6DCF"/>
    <w:multiLevelType w:val="hybridMultilevel"/>
    <w:tmpl w:val="E4AC333C"/>
    <w:lvl w:ilvl="0" w:tplc="07BAE75A">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1">
    <w:nsid w:val="74DC7D3D"/>
    <w:multiLevelType w:val="hybridMultilevel"/>
    <w:tmpl w:val="D4624EA0"/>
    <w:lvl w:ilvl="0" w:tplc="858E0DB2">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2">
    <w:nsid w:val="798E1A3B"/>
    <w:multiLevelType w:val="hybridMultilevel"/>
    <w:tmpl w:val="F74E2BB8"/>
    <w:lvl w:ilvl="0" w:tplc="F31AF5CA">
      <w:start w:val="1"/>
      <w:numFmt w:val="decimal"/>
      <w:lvlText w:val="(%1)"/>
      <w:lvlJc w:val="left"/>
      <w:pPr>
        <w:ind w:left="2177" w:hanging="90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3">
    <w:nsid w:val="79E108C5"/>
    <w:multiLevelType w:val="hybridMultilevel"/>
    <w:tmpl w:val="94783CEA"/>
    <w:lvl w:ilvl="0" w:tplc="8BDC20C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4">
    <w:nsid w:val="7AF27B40"/>
    <w:multiLevelType w:val="hybridMultilevel"/>
    <w:tmpl w:val="7F3E0816"/>
    <w:lvl w:ilvl="0" w:tplc="E076AF94">
      <w:start w:val="1"/>
      <w:numFmt w:val="decimal"/>
      <w:lvlText w:val="%1."/>
      <w:lvlJc w:val="left"/>
      <w:pPr>
        <w:ind w:left="1116" w:hanging="360"/>
      </w:pPr>
      <w:rPr>
        <w:rFonts w:hAnsi="Times New Roman"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30"/>
  </w:num>
  <w:num w:numId="2">
    <w:abstractNumId w:val="14"/>
  </w:num>
  <w:num w:numId="3">
    <w:abstractNumId w:val="20"/>
  </w:num>
  <w:num w:numId="4">
    <w:abstractNumId w:val="23"/>
  </w:num>
  <w:num w:numId="5">
    <w:abstractNumId w:val="7"/>
  </w:num>
  <w:num w:numId="6">
    <w:abstractNumId w:val="44"/>
  </w:num>
  <w:num w:numId="7">
    <w:abstractNumId w:val="32"/>
  </w:num>
  <w:num w:numId="8">
    <w:abstractNumId w:val="49"/>
  </w:num>
  <w:num w:numId="9">
    <w:abstractNumId w:val="2"/>
  </w:num>
  <w:num w:numId="10">
    <w:abstractNumId w:val="45"/>
  </w:num>
  <w:num w:numId="11">
    <w:abstractNumId w:val="53"/>
  </w:num>
  <w:num w:numId="12">
    <w:abstractNumId w:val="16"/>
  </w:num>
  <w:num w:numId="13">
    <w:abstractNumId w:val="9"/>
  </w:num>
  <w:num w:numId="14">
    <w:abstractNumId w:val="51"/>
  </w:num>
  <w:num w:numId="15">
    <w:abstractNumId w:val="29"/>
  </w:num>
  <w:num w:numId="16">
    <w:abstractNumId w:val="19"/>
  </w:num>
  <w:num w:numId="17">
    <w:abstractNumId w:val="27"/>
  </w:num>
  <w:num w:numId="18">
    <w:abstractNumId w:val="22"/>
  </w:num>
  <w:num w:numId="19">
    <w:abstractNumId w:val="42"/>
  </w:num>
  <w:num w:numId="20">
    <w:abstractNumId w:val="18"/>
  </w:num>
  <w:num w:numId="21">
    <w:abstractNumId w:val="10"/>
  </w:num>
  <w:num w:numId="22">
    <w:abstractNumId w:val="0"/>
  </w:num>
  <w:num w:numId="23">
    <w:abstractNumId w:val="24"/>
  </w:num>
  <w:num w:numId="24">
    <w:abstractNumId w:val="25"/>
  </w:num>
  <w:num w:numId="25">
    <w:abstractNumId w:val="39"/>
  </w:num>
  <w:num w:numId="26">
    <w:abstractNumId w:val="11"/>
  </w:num>
  <w:num w:numId="27">
    <w:abstractNumId w:val="1"/>
  </w:num>
  <w:num w:numId="28">
    <w:abstractNumId w:val="50"/>
  </w:num>
  <w:num w:numId="29">
    <w:abstractNumId w:val="48"/>
  </w:num>
  <w:num w:numId="30">
    <w:abstractNumId w:val="33"/>
  </w:num>
  <w:num w:numId="31">
    <w:abstractNumId w:val="26"/>
  </w:num>
  <w:num w:numId="32">
    <w:abstractNumId w:val="34"/>
  </w:num>
  <w:num w:numId="33">
    <w:abstractNumId w:val="17"/>
  </w:num>
  <w:num w:numId="34">
    <w:abstractNumId w:val="4"/>
  </w:num>
  <w:num w:numId="35">
    <w:abstractNumId w:val="35"/>
  </w:num>
  <w:num w:numId="36">
    <w:abstractNumId w:val="41"/>
  </w:num>
  <w:num w:numId="37">
    <w:abstractNumId w:val="46"/>
  </w:num>
  <w:num w:numId="38">
    <w:abstractNumId w:val="47"/>
  </w:num>
  <w:num w:numId="39">
    <w:abstractNumId w:val="28"/>
  </w:num>
  <w:num w:numId="40">
    <w:abstractNumId w:val="38"/>
  </w:num>
  <w:num w:numId="41">
    <w:abstractNumId w:val="21"/>
  </w:num>
  <w:num w:numId="42">
    <w:abstractNumId w:val="52"/>
  </w:num>
  <w:num w:numId="43">
    <w:abstractNumId w:val="31"/>
  </w:num>
  <w:num w:numId="44">
    <w:abstractNumId w:val="54"/>
  </w:num>
  <w:num w:numId="45">
    <w:abstractNumId w:val="3"/>
  </w:num>
  <w:num w:numId="46">
    <w:abstractNumId w:val="36"/>
  </w:num>
  <w:num w:numId="47">
    <w:abstractNumId w:val="12"/>
  </w:num>
  <w:num w:numId="48">
    <w:abstractNumId w:val="40"/>
  </w:num>
  <w:num w:numId="49">
    <w:abstractNumId w:val="6"/>
  </w:num>
  <w:num w:numId="50">
    <w:abstractNumId w:val="15"/>
  </w:num>
  <w:num w:numId="51">
    <w:abstractNumId w:val="13"/>
  </w:num>
  <w:num w:numId="52">
    <w:abstractNumId w:val="43"/>
  </w:num>
  <w:num w:numId="53">
    <w:abstractNumId w:val="37"/>
  </w:num>
  <w:num w:numId="54">
    <w:abstractNumId w:val="5"/>
  </w:num>
  <w:num w:numId="55">
    <w:abstractNumId w:val="8"/>
  </w:num>
  <w:numIdMacAtCleanup w:val="5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19458">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70FE3"/>
    <w:rsid w:val="000021DA"/>
    <w:rsid w:val="000024D9"/>
    <w:rsid w:val="00004104"/>
    <w:rsid w:val="000108ED"/>
    <w:rsid w:val="00014120"/>
    <w:rsid w:val="00020EBD"/>
    <w:rsid w:val="00026DBF"/>
    <w:rsid w:val="000344A8"/>
    <w:rsid w:val="00035123"/>
    <w:rsid w:val="00035237"/>
    <w:rsid w:val="0003631D"/>
    <w:rsid w:val="00045B21"/>
    <w:rsid w:val="000509C7"/>
    <w:rsid w:val="00051C85"/>
    <w:rsid w:val="00053FBA"/>
    <w:rsid w:val="00055BAD"/>
    <w:rsid w:val="000614B2"/>
    <w:rsid w:val="00072507"/>
    <w:rsid w:val="000822F4"/>
    <w:rsid w:val="0008366D"/>
    <w:rsid w:val="00084967"/>
    <w:rsid w:val="00093723"/>
    <w:rsid w:val="0009552A"/>
    <w:rsid w:val="00097802"/>
    <w:rsid w:val="00097BF6"/>
    <w:rsid w:val="000A16AD"/>
    <w:rsid w:val="000B1549"/>
    <w:rsid w:val="000B32F3"/>
    <w:rsid w:val="000B3BA5"/>
    <w:rsid w:val="000B54C2"/>
    <w:rsid w:val="000B73D0"/>
    <w:rsid w:val="000D07B8"/>
    <w:rsid w:val="000D2725"/>
    <w:rsid w:val="000E0E4E"/>
    <w:rsid w:val="000E2E78"/>
    <w:rsid w:val="000E359B"/>
    <w:rsid w:val="000E5540"/>
    <w:rsid w:val="000F5A75"/>
    <w:rsid w:val="00101C9D"/>
    <w:rsid w:val="00104D92"/>
    <w:rsid w:val="00110148"/>
    <w:rsid w:val="00111936"/>
    <w:rsid w:val="0011396C"/>
    <w:rsid w:val="00116390"/>
    <w:rsid w:val="0011735E"/>
    <w:rsid w:val="00122455"/>
    <w:rsid w:val="00122EEA"/>
    <w:rsid w:val="00126AB4"/>
    <w:rsid w:val="001338F6"/>
    <w:rsid w:val="001350AA"/>
    <w:rsid w:val="001377A1"/>
    <w:rsid w:val="00140AA2"/>
    <w:rsid w:val="00141216"/>
    <w:rsid w:val="00142525"/>
    <w:rsid w:val="001436F9"/>
    <w:rsid w:val="0015285A"/>
    <w:rsid w:val="00152EBF"/>
    <w:rsid w:val="00160C26"/>
    <w:rsid w:val="00162B09"/>
    <w:rsid w:val="001656B6"/>
    <w:rsid w:val="001716F3"/>
    <w:rsid w:val="00176615"/>
    <w:rsid w:val="00180D57"/>
    <w:rsid w:val="00190C5E"/>
    <w:rsid w:val="001949E3"/>
    <w:rsid w:val="0019502F"/>
    <w:rsid w:val="001A4E24"/>
    <w:rsid w:val="001A6BDC"/>
    <w:rsid w:val="001B0F72"/>
    <w:rsid w:val="001B104C"/>
    <w:rsid w:val="001B2D58"/>
    <w:rsid w:val="001C0A99"/>
    <w:rsid w:val="001C44E5"/>
    <w:rsid w:val="001C5165"/>
    <w:rsid w:val="001C5A06"/>
    <w:rsid w:val="001C67B3"/>
    <w:rsid w:val="001C7298"/>
    <w:rsid w:val="001C748A"/>
    <w:rsid w:val="001D02AB"/>
    <w:rsid w:val="001D7EE5"/>
    <w:rsid w:val="001E2F5B"/>
    <w:rsid w:val="001E3645"/>
    <w:rsid w:val="001F250E"/>
    <w:rsid w:val="001F38AB"/>
    <w:rsid w:val="001F47DE"/>
    <w:rsid w:val="001F4E06"/>
    <w:rsid w:val="001F5116"/>
    <w:rsid w:val="00201638"/>
    <w:rsid w:val="002053F3"/>
    <w:rsid w:val="00205889"/>
    <w:rsid w:val="002102BF"/>
    <w:rsid w:val="00210FDB"/>
    <w:rsid w:val="00212A42"/>
    <w:rsid w:val="00214A00"/>
    <w:rsid w:val="0021777D"/>
    <w:rsid w:val="00224ADE"/>
    <w:rsid w:val="00227750"/>
    <w:rsid w:val="0025120D"/>
    <w:rsid w:val="00251CA9"/>
    <w:rsid w:val="002644F9"/>
    <w:rsid w:val="00266C6D"/>
    <w:rsid w:val="00270758"/>
    <w:rsid w:val="00270D30"/>
    <w:rsid w:val="00271FA5"/>
    <w:rsid w:val="0028108C"/>
    <w:rsid w:val="002811C5"/>
    <w:rsid w:val="00281C77"/>
    <w:rsid w:val="0028468D"/>
    <w:rsid w:val="002869AF"/>
    <w:rsid w:val="0029408E"/>
    <w:rsid w:val="00294595"/>
    <w:rsid w:val="00294950"/>
    <w:rsid w:val="002A0CEF"/>
    <w:rsid w:val="002A1FD1"/>
    <w:rsid w:val="002A424D"/>
    <w:rsid w:val="002A4470"/>
    <w:rsid w:val="002B51A4"/>
    <w:rsid w:val="002C1FD7"/>
    <w:rsid w:val="002C74D8"/>
    <w:rsid w:val="002D24D2"/>
    <w:rsid w:val="002D55DC"/>
    <w:rsid w:val="002D6DB6"/>
    <w:rsid w:val="002E03DB"/>
    <w:rsid w:val="002E2FE6"/>
    <w:rsid w:val="002E3627"/>
    <w:rsid w:val="002E5950"/>
    <w:rsid w:val="002E5BFD"/>
    <w:rsid w:val="002E777A"/>
    <w:rsid w:val="002E78FF"/>
    <w:rsid w:val="002E7B4E"/>
    <w:rsid w:val="002F1FF4"/>
    <w:rsid w:val="002F2978"/>
    <w:rsid w:val="002F5C89"/>
    <w:rsid w:val="002F6696"/>
    <w:rsid w:val="00300AE0"/>
    <w:rsid w:val="00303336"/>
    <w:rsid w:val="00304C9B"/>
    <w:rsid w:val="00312E02"/>
    <w:rsid w:val="00313900"/>
    <w:rsid w:val="00313DE2"/>
    <w:rsid w:val="003232C8"/>
    <w:rsid w:val="0032622C"/>
    <w:rsid w:val="003266A7"/>
    <w:rsid w:val="00331C6F"/>
    <w:rsid w:val="00332321"/>
    <w:rsid w:val="00333CE0"/>
    <w:rsid w:val="00336233"/>
    <w:rsid w:val="00337287"/>
    <w:rsid w:val="00340A32"/>
    <w:rsid w:val="0034154C"/>
    <w:rsid w:val="003435EC"/>
    <w:rsid w:val="0034544C"/>
    <w:rsid w:val="00346C36"/>
    <w:rsid w:val="00352EDE"/>
    <w:rsid w:val="003534C2"/>
    <w:rsid w:val="003540C9"/>
    <w:rsid w:val="003643ED"/>
    <w:rsid w:val="0036520A"/>
    <w:rsid w:val="0036771B"/>
    <w:rsid w:val="00372825"/>
    <w:rsid w:val="00374B78"/>
    <w:rsid w:val="00377434"/>
    <w:rsid w:val="003774A6"/>
    <w:rsid w:val="00377534"/>
    <w:rsid w:val="003813B7"/>
    <w:rsid w:val="00387C8B"/>
    <w:rsid w:val="003919E4"/>
    <w:rsid w:val="003933D1"/>
    <w:rsid w:val="003A0EBE"/>
    <w:rsid w:val="003A26E0"/>
    <w:rsid w:val="003A2DEE"/>
    <w:rsid w:val="003A5455"/>
    <w:rsid w:val="003B1B06"/>
    <w:rsid w:val="003B1F26"/>
    <w:rsid w:val="003C269D"/>
    <w:rsid w:val="003C7744"/>
    <w:rsid w:val="003D34D2"/>
    <w:rsid w:val="003D544C"/>
    <w:rsid w:val="003E08D2"/>
    <w:rsid w:val="003E3703"/>
    <w:rsid w:val="003E5CEB"/>
    <w:rsid w:val="003F0309"/>
    <w:rsid w:val="003F6EEB"/>
    <w:rsid w:val="003F7680"/>
    <w:rsid w:val="003F7CE2"/>
    <w:rsid w:val="00400DD6"/>
    <w:rsid w:val="0040134C"/>
    <w:rsid w:val="004074C9"/>
    <w:rsid w:val="0041085C"/>
    <w:rsid w:val="00410D4A"/>
    <w:rsid w:val="00414820"/>
    <w:rsid w:val="004276FD"/>
    <w:rsid w:val="00430631"/>
    <w:rsid w:val="00432921"/>
    <w:rsid w:val="00444253"/>
    <w:rsid w:val="00445189"/>
    <w:rsid w:val="00452E37"/>
    <w:rsid w:val="00454659"/>
    <w:rsid w:val="004560A3"/>
    <w:rsid w:val="00456386"/>
    <w:rsid w:val="0046060C"/>
    <w:rsid w:val="00464382"/>
    <w:rsid w:val="00464D6A"/>
    <w:rsid w:val="004655D3"/>
    <w:rsid w:val="0046688A"/>
    <w:rsid w:val="00474494"/>
    <w:rsid w:val="0047633B"/>
    <w:rsid w:val="00483025"/>
    <w:rsid w:val="00485749"/>
    <w:rsid w:val="00495B52"/>
    <w:rsid w:val="00495D32"/>
    <w:rsid w:val="00497B0D"/>
    <w:rsid w:val="004A2731"/>
    <w:rsid w:val="004A6102"/>
    <w:rsid w:val="004B0CFE"/>
    <w:rsid w:val="004B7BEE"/>
    <w:rsid w:val="004C59AD"/>
    <w:rsid w:val="004C706B"/>
    <w:rsid w:val="004C70FD"/>
    <w:rsid w:val="004D060D"/>
    <w:rsid w:val="004D34C6"/>
    <w:rsid w:val="004D6875"/>
    <w:rsid w:val="004D6893"/>
    <w:rsid w:val="004D6E24"/>
    <w:rsid w:val="004E2317"/>
    <w:rsid w:val="004E4B4E"/>
    <w:rsid w:val="004E4CED"/>
    <w:rsid w:val="004F1FDB"/>
    <w:rsid w:val="004F4A50"/>
    <w:rsid w:val="004F66F0"/>
    <w:rsid w:val="00501736"/>
    <w:rsid w:val="00505DB2"/>
    <w:rsid w:val="00516195"/>
    <w:rsid w:val="005208C1"/>
    <w:rsid w:val="00530A6F"/>
    <w:rsid w:val="0053205F"/>
    <w:rsid w:val="00533D97"/>
    <w:rsid w:val="00534B41"/>
    <w:rsid w:val="00535D5D"/>
    <w:rsid w:val="00536B27"/>
    <w:rsid w:val="00540526"/>
    <w:rsid w:val="00540F68"/>
    <w:rsid w:val="0054418A"/>
    <w:rsid w:val="005463D4"/>
    <w:rsid w:val="00550901"/>
    <w:rsid w:val="00552103"/>
    <w:rsid w:val="00552D41"/>
    <w:rsid w:val="00553FCC"/>
    <w:rsid w:val="00554E9B"/>
    <w:rsid w:val="00554ECD"/>
    <w:rsid w:val="00560C0F"/>
    <w:rsid w:val="00562B1E"/>
    <w:rsid w:val="00564319"/>
    <w:rsid w:val="00564939"/>
    <w:rsid w:val="00574AF0"/>
    <w:rsid w:val="00576307"/>
    <w:rsid w:val="0058079A"/>
    <w:rsid w:val="00585D5A"/>
    <w:rsid w:val="00585F43"/>
    <w:rsid w:val="00592D49"/>
    <w:rsid w:val="0059310D"/>
    <w:rsid w:val="005937BE"/>
    <w:rsid w:val="005942DD"/>
    <w:rsid w:val="005A3323"/>
    <w:rsid w:val="005A7490"/>
    <w:rsid w:val="005B463A"/>
    <w:rsid w:val="005B7773"/>
    <w:rsid w:val="005C2FBC"/>
    <w:rsid w:val="005C6CB4"/>
    <w:rsid w:val="005D02B2"/>
    <w:rsid w:val="005D4B33"/>
    <w:rsid w:val="005D4F46"/>
    <w:rsid w:val="005D6132"/>
    <w:rsid w:val="005D62DF"/>
    <w:rsid w:val="005E10AE"/>
    <w:rsid w:val="005F17C8"/>
    <w:rsid w:val="005F4BCE"/>
    <w:rsid w:val="0060168C"/>
    <w:rsid w:val="00602361"/>
    <w:rsid w:val="0060255C"/>
    <w:rsid w:val="00611F29"/>
    <w:rsid w:val="00613997"/>
    <w:rsid w:val="00616FDE"/>
    <w:rsid w:val="006222BE"/>
    <w:rsid w:val="00623045"/>
    <w:rsid w:val="006243B7"/>
    <w:rsid w:val="006252BD"/>
    <w:rsid w:val="00626CD4"/>
    <w:rsid w:val="0063388C"/>
    <w:rsid w:val="0063649B"/>
    <w:rsid w:val="00636CAC"/>
    <w:rsid w:val="00644409"/>
    <w:rsid w:val="00644E26"/>
    <w:rsid w:val="0064786F"/>
    <w:rsid w:val="0065328E"/>
    <w:rsid w:val="006653F1"/>
    <w:rsid w:val="00667A2F"/>
    <w:rsid w:val="00670557"/>
    <w:rsid w:val="00672543"/>
    <w:rsid w:val="00680DCE"/>
    <w:rsid w:val="00680FCA"/>
    <w:rsid w:val="00683296"/>
    <w:rsid w:val="00684751"/>
    <w:rsid w:val="0068529A"/>
    <w:rsid w:val="00685F3E"/>
    <w:rsid w:val="006866B1"/>
    <w:rsid w:val="0069037D"/>
    <w:rsid w:val="00691A6B"/>
    <w:rsid w:val="00691AA4"/>
    <w:rsid w:val="00695219"/>
    <w:rsid w:val="0069564F"/>
    <w:rsid w:val="00696A86"/>
    <w:rsid w:val="006A158C"/>
    <w:rsid w:val="006A2B31"/>
    <w:rsid w:val="006B0D68"/>
    <w:rsid w:val="006B76C2"/>
    <w:rsid w:val="006C228F"/>
    <w:rsid w:val="006C2D8E"/>
    <w:rsid w:val="006C66A9"/>
    <w:rsid w:val="006D1B34"/>
    <w:rsid w:val="006D1B38"/>
    <w:rsid w:val="006E4E33"/>
    <w:rsid w:val="006F021E"/>
    <w:rsid w:val="006F4CC2"/>
    <w:rsid w:val="006F5FAD"/>
    <w:rsid w:val="00707B0C"/>
    <w:rsid w:val="00715EEA"/>
    <w:rsid w:val="007204A2"/>
    <w:rsid w:val="00721719"/>
    <w:rsid w:val="00722842"/>
    <w:rsid w:val="00722A25"/>
    <w:rsid w:val="00725493"/>
    <w:rsid w:val="00725940"/>
    <w:rsid w:val="007327BA"/>
    <w:rsid w:val="007348F9"/>
    <w:rsid w:val="0073558A"/>
    <w:rsid w:val="007355A7"/>
    <w:rsid w:val="00742177"/>
    <w:rsid w:val="007448DC"/>
    <w:rsid w:val="00745F4E"/>
    <w:rsid w:val="007502E5"/>
    <w:rsid w:val="00750419"/>
    <w:rsid w:val="00752D33"/>
    <w:rsid w:val="0075404A"/>
    <w:rsid w:val="007608ED"/>
    <w:rsid w:val="00764E0A"/>
    <w:rsid w:val="007718FC"/>
    <w:rsid w:val="00773446"/>
    <w:rsid w:val="007808DC"/>
    <w:rsid w:val="00782629"/>
    <w:rsid w:val="00794D8F"/>
    <w:rsid w:val="00797521"/>
    <w:rsid w:val="007A0651"/>
    <w:rsid w:val="007A4E97"/>
    <w:rsid w:val="007A7B86"/>
    <w:rsid w:val="007B02D8"/>
    <w:rsid w:val="007B13D0"/>
    <w:rsid w:val="007B27D7"/>
    <w:rsid w:val="007C0079"/>
    <w:rsid w:val="007C044A"/>
    <w:rsid w:val="007C0E2B"/>
    <w:rsid w:val="007C0FE0"/>
    <w:rsid w:val="007D1012"/>
    <w:rsid w:val="007D4455"/>
    <w:rsid w:val="007D6D13"/>
    <w:rsid w:val="007E09EE"/>
    <w:rsid w:val="007E0DCA"/>
    <w:rsid w:val="007E698D"/>
    <w:rsid w:val="007F0C5B"/>
    <w:rsid w:val="007F1233"/>
    <w:rsid w:val="008042F5"/>
    <w:rsid w:val="00805B84"/>
    <w:rsid w:val="00805FCD"/>
    <w:rsid w:val="0081718A"/>
    <w:rsid w:val="00820829"/>
    <w:rsid w:val="00822840"/>
    <w:rsid w:val="00822C86"/>
    <w:rsid w:val="00826D88"/>
    <w:rsid w:val="00827436"/>
    <w:rsid w:val="0084193A"/>
    <w:rsid w:val="00844D5A"/>
    <w:rsid w:val="008511B6"/>
    <w:rsid w:val="00852C09"/>
    <w:rsid w:val="00853C00"/>
    <w:rsid w:val="008576AD"/>
    <w:rsid w:val="00860640"/>
    <w:rsid w:val="00861BF0"/>
    <w:rsid w:val="00864B71"/>
    <w:rsid w:val="008748A0"/>
    <w:rsid w:val="00876C40"/>
    <w:rsid w:val="008803D7"/>
    <w:rsid w:val="008808C2"/>
    <w:rsid w:val="00881C3B"/>
    <w:rsid w:val="008977D9"/>
    <w:rsid w:val="008A641D"/>
    <w:rsid w:val="008A7E3D"/>
    <w:rsid w:val="008B0604"/>
    <w:rsid w:val="008B2E75"/>
    <w:rsid w:val="008B3F95"/>
    <w:rsid w:val="008B7FEF"/>
    <w:rsid w:val="008C2FF2"/>
    <w:rsid w:val="008C5C4F"/>
    <w:rsid w:val="008D0B47"/>
    <w:rsid w:val="008D36D3"/>
    <w:rsid w:val="008D43A1"/>
    <w:rsid w:val="008D7B73"/>
    <w:rsid w:val="008E058E"/>
    <w:rsid w:val="008E2007"/>
    <w:rsid w:val="008E2F72"/>
    <w:rsid w:val="008E7281"/>
    <w:rsid w:val="008F0E07"/>
    <w:rsid w:val="008F1A00"/>
    <w:rsid w:val="008F77B2"/>
    <w:rsid w:val="00902C9A"/>
    <w:rsid w:val="00905252"/>
    <w:rsid w:val="0091252E"/>
    <w:rsid w:val="0091364D"/>
    <w:rsid w:val="00930CB2"/>
    <w:rsid w:val="00931B55"/>
    <w:rsid w:val="00932050"/>
    <w:rsid w:val="00934C6F"/>
    <w:rsid w:val="00940BB3"/>
    <w:rsid w:val="00944BA6"/>
    <w:rsid w:val="00950D02"/>
    <w:rsid w:val="00954110"/>
    <w:rsid w:val="009541B4"/>
    <w:rsid w:val="0095545B"/>
    <w:rsid w:val="0095775E"/>
    <w:rsid w:val="00964EA1"/>
    <w:rsid w:val="009653CA"/>
    <w:rsid w:val="0097164E"/>
    <w:rsid w:val="0097187E"/>
    <w:rsid w:val="00972CD2"/>
    <w:rsid w:val="00973F11"/>
    <w:rsid w:val="0097558F"/>
    <w:rsid w:val="0098592E"/>
    <w:rsid w:val="009915A7"/>
    <w:rsid w:val="00992049"/>
    <w:rsid w:val="00993211"/>
    <w:rsid w:val="00993887"/>
    <w:rsid w:val="009962E7"/>
    <w:rsid w:val="00996795"/>
    <w:rsid w:val="009A04B0"/>
    <w:rsid w:val="009A0659"/>
    <w:rsid w:val="009A49C3"/>
    <w:rsid w:val="009A59EB"/>
    <w:rsid w:val="009B1A8B"/>
    <w:rsid w:val="009B1C4F"/>
    <w:rsid w:val="009B1C80"/>
    <w:rsid w:val="009B6922"/>
    <w:rsid w:val="009C2C70"/>
    <w:rsid w:val="009E007B"/>
    <w:rsid w:val="009E26BF"/>
    <w:rsid w:val="009E2C90"/>
    <w:rsid w:val="009F5ABD"/>
    <w:rsid w:val="009F7B1E"/>
    <w:rsid w:val="00A02C25"/>
    <w:rsid w:val="00A1763A"/>
    <w:rsid w:val="00A2002C"/>
    <w:rsid w:val="00A20CC1"/>
    <w:rsid w:val="00A41D83"/>
    <w:rsid w:val="00A44F40"/>
    <w:rsid w:val="00A455F0"/>
    <w:rsid w:val="00A507C4"/>
    <w:rsid w:val="00A51EF6"/>
    <w:rsid w:val="00A5313E"/>
    <w:rsid w:val="00A57847"/>
    <w:rsid w:val="00A63313"/>
    <w:rsid w:val="00A64260"/>
    <w:rsid w:val="00A65C4F"/>
    <w:rsid w:val="00A71137"/>
    <w:rsid w:val="00A74C79"/>
    <w:rsid w:val="00A751CD"/>
    <w:rsid w:val="00A76748"/>
    <w:rsid w:val="00A85585"/>
    <w:rsid w:val="00A85FCB"/>
    <w:rsid w:val="00A97769"/>
    <w:rsid w:val="00AA4621"/>
    <w:rsid w:val="00AA5FF8"/>
    <w:rsid w:val="00AB2A50"/>
    <w:rsid w:val="00AB38D6"/>
    <w:rsid w:val="00AB6CDB"/>
    <w:rsid w:val="00AB71AA"/>
    <w:rsid w:val="00AC15A0"/>
    <w:rsid w:val="00AC1FD5"/>
    <w:rsid w:val="00AD3199"/>
    <w:rsid w:val="00AD5616"/>
    <w:rsid w:val="00AD6E57"/>
    <w:rsid w:val="00AE00E6"/>
    <w:rsid w:val="00AE3416"/>
    <w:rsid w:val="00AF3CD8"/>
    <w:rsid w:val="00AF7164"/>
    <w:rsid w:val="00B00278"/>
    <w:rsid w:val="00B0384B"/>
    <w:rsid w:val="00B13A36"/>
    <w:rsid w:val="00B17C6F"/>
    <w:rsid w:val="00B25FE2"/>
    <w:rsid w:val="00B26368"/>
    <w:rsid w:val="00B2653A"/>
    <w:rsid w:val="00B26EE0"/>
    <w:rsid w:val="00B339BA"/>
    <w:rsid w:val="00B33E29"/>
    <w:rsid w:val="00B3485F"/>
    <w:rsid w:val="00B37091"/>
    <w:rsid w:val="00B46944"/>
    <w:rsid w:val="00B47870"/>
    <w:rsid w:val="00B507C6"/>
    <w:rsid w:val="00B51DB0"/>
    <w:rsid w:val="00B51EE3"/>
    <w:rsid w:val="00B53AD9"/>
    <w:rsid w:val="00B567CD"/>
    <w:rsid w:val="00B57F90"/>
    <w:rsid w:val="00B606A2"/>
    <w:rsid w:val="00B63FD7"/>
    <w:rsid w:val="00B66357"/>
    <w:rsid w:val="00B67835"/>
    <w:rsid w:val="00B731B5"/>
    <w:rsid w:val="00B73707"/>
    <w:rsid w:val="00B74D66"/>
    <w:rsid w:val="00B7548F"/>
    <w:rsid w:val="00B80A42"/>
    <w:rsid w:val="00B8658D"/>
    <w:rsid w:val="00B94445"/>
    <w:rsid w:val="00B949D6"/>
    <w:rsid w:val="00B967CC"/>
    <w:rsid w:val="00B97AB1"/>
    <w:rsid w:val="00BA1758"/>
    <w:rsid w:val="00BA17D8"/>
    <w:rsid w:val="00BA4B82"/>
    <w:rsid w:val="00BB16CA"/>
    <w:rsid w:val="00BB23E7"/>
    <w:rsid w:val="00BB6B33"/>
    <w:rsid w:val="00BB6CCF"/>
    <w:rsid w:val="00BC76C8"/>
    <w:rsid w:val="00BD2B24"/>
    <w:rsid w:val="00BD4ACA"/>
    <w:rsid w:val="00BD5CE2"/>
    <w:rsid w:val="00BD7283"/>
    <w:rsid w:val="00BE184A"/>
    <w:rsid w:val="00BE4CA7"/>
    <w:rsid w:val="00BE7A01"/>
    <w:rsid w:val="00BF3DA3"/>
    <w:rsid w:val="00BF6258"/>
    <w:rsid w:val="00C00A78"/>
    <w:rsid w:val="00C02F23"/>
    <w:rsid w:val="00C07E01"/>
    <w:rsid w:val="00C10906"/>
    <w:rsid w:val="00C14BEC"/>
    <w:rsid w:val="00C14EBD"/>
    <w:rsid w:val="00C15B17"/>
    <w:rsid w:val="00C1738E"/>
    <w:rsid w:val="00C17A97"/>
    <w:rsid w:val="00C17D30"/>
    <w:rsid w:val="00C200FB"/>
    <w:rsid w:val="00C20CD1"/>
    <w:rsid w:val="00C219F2"/>
    <w:rsid w:val="00C25070"/>
    <w:rsid w:val="00C25747"/>
    <w:rsid w:val="00C3262C"/>
    <w:rsid w:val="00C34001"/>
    <w:rsid w:val="00C35F20"/>
    <w:rsid w:val="00C36134"/>
    <w:rsid w:val="00C37B3B"/>
    <w:rsid w:val="00C41745"/>
    <w:rsid w:val="00C423A8"/>
    <w:rsid w:val="00C43CDD"/>
    <w:rsid w:val="00C441BA"/>
    <w:rsid w:val="00C450F9"/>
    <w:rsid w:val="00C56612"/>
    <w:rsid w:val="00C63ABE"/>
    <w:rsid w:val="00C65062"/>
    <w:rsid w:val="00C662F1"/>
    <w:rsid w:val="00C675B0"/>
    <w:rsid w:val="00C72140"/>
    <w:rsid w:val="00C76A34"/>
    <w:rsid w:val="00C80517"/>
    <w:rsid w:val="00C82FC5"/>
    <w:rsid w:val="00C97B25"/>
    <w:rsid w:val="00CA1EAB"/>
    <w:rsid w:val="00CB218B"/>
    <w:rsid w:val="00CB44A1"/>
    <w:rsid w:val="00CB6AAD"/>
    <w:rsid w:val="00CC2738"/>
    <w:rsid w:val="00CC3073"/>
    <w:rsid w:val="00CD2AFB"/>
    <w:rsid w:val="00CD4780"/>
    <w:rsid w:val="00CD64D1"/>
    <w:rsid w:val="00CD71BB"/>
    <w:rsid w:val="00CD766A"/>
    <w:rsid w:val="00CD7743"/>
    <w:rsid w:val="00CE2FB0"/>
    <w:rsid w:val="00CE6BE2"/>
    <w:rsid w:val="00CF0121"/>
    <w:rsid w:val="00CF1C3F"/>
    <w:rsid w:val="00CF4142"/>
    <w:rsid w:val="00CF6082"/>
    <w:rsid w:val="00D03D11"/>
    <w:rsid w:val="00D1379F"/>
    <w:rsid w:val="00D1509B"/>
    <w:rsid w:val="00D16146"/>
    <w:rsid w:val="00D24B10"/>
    <w:rsid w:val="00D25D49"/>
    <w:rsid w:val="00D3355A"/>
    <w:rsid w:val="00D33CF6"/>
    <w:rsid w:val="00D34DD2"/>
    <w:rsid w:val="00D35C17"/>
    <w:rsid w:val="00D41273"/>
    <w:rsid w:val="00D42DCF"/>
    <w:rsid w:val="00D57FC4"/>
    <w:rsid w:val="00D650F4"/>
    <w:rsid w:val="00D66B73"/>
    <w:rsid w:val="00D775B0"/>
    <w:rsid w:val="00D86165"/>
    <w:rsid w:val="00D87641"/>
    <w:rsid w:val="00D87947"/>
    <w:rsid w:val="00D958F8"/>
    <w:rsid w:val="00DA05E1"/>
    <w:rsid w:val="00DA4DF5"/>
    <w:rsid w:val="00DB44BE"/>
    <w:rsid w:val="00DB5B46"/>
    <w:rsid w:val="00DB6ABD"/>
    <w:rsid w:val="00DC341F"/>
    <w:rsid w:val="00DC38A4"/>
    <w:rsid w:val="00DC6A83"/>
    <w:rsid w:val="00DD366B"/>
    <w:rsid w:val="00DE29DD"/>
    <w:rsid w:val="00DE4620"/>
    <w:rsid w:val="00DF3899"/>
    <w:rsid w:val="00DF3E6F"/>
    <w:rsid w:val="00DF7CDF"/>
    <w:rsid w:val="00E01237"/>
    <w:rsid w:val="00E022F0"/>
    <w:rsid w:val="00E027A8"/>
    <w:rsid w:val="00E02FDF"/>
    <w:rsid w:val="00E033C5"/>
    <w:rsid w:val="00E1435F"/>
    <w:rsid w:val="00E1469F"/>
    <w:rsid w:val="00E14CF1"/>
    <w:rsid w:val="00E1755D"/>
    <w:rsid w:val="00E30C78"/>
    <w:rsid w:val="00E4034E"/>
    <w:rsid w:val="00E45F64"/>
    <w:rsid w:val="00E466D9"/>
    <w:rsid w:val="00E52FA5"/>
    <w:rsid w:val="00E54DA9"/>
    <w:rsid w:val="00E56A83"/>
    <w:rsid w:val="00E64230"/>
    <w:rsid w:val="00E644A2"/>
    <w:rsid w:val="00E65ED6"/>
    <w:rsid w:val="00E66D90"/>
    <w:rsid w:val="00E70FE3"/>
    <w:rsid w:val="00E72C31"/>
    <w:rsid w:val="00E73D3F"/>
    <w:rsid w:val="00E73DBA"/>
    <w:rsid w:val="00E7455F"/>
    <w:rsid w:val="00E80A60"/>
    <w:rsid w:val="00E819A2"/>
    <w:rsid w:val="00E82F49"/>
    <w:rsid w:val="00E90103"/>
    <w:rsid w:val="00E92298"/>
    <w:rsid w:val="00E9586F"/>
    <w:rsid w:val="00E96288"/>
    <w:rsid w:val="00EA09D2"/>
    <w:rsid w:val="00EA40AD"/>
    <w:rsid w:val="00EA41EF"/>
    <w:rsid w:val="00EB31F5"/>
    <w:rsid w:val="00EB354E"/>
    <w:rsid w:val="00EB4123"/>
    <w:rsid w:val="00EB6F82"/>
    <w:rsid w:val="00EC1E3B"/>
    <w:rsid w:val="00EC2893"/>
    <w:rsid w:val="00EC2C92"/>
    <w:rsid w:val="00EC428A"/>
    <w:rsid w:val="00EC7979"/>
    <w:rsid w:val="00ED0DAD"/>
    <w:rsid w:val="00ED130E"/>
    <w:rsid w:val="00ED764C"/>
    <w:rsid w:val="00EE3B7F"/>
    <w:rsid w:val="00EF0A74"/>
    <w:rsid w:val="00EF36DE"/>
    <w:rsid w:val="00EF37C9"/>
    <w:rsid w:val="00EF5695"/>
    <w:rsid w:val="00EF59F5"/>
    <w:rsid w:val="00F02D04"/>
    <w:rsid w:val="00F048EC"/>
    <w:rsid w:val="00F161FD"/>
    <w:rsid w:val="00F17399"/>
    <w:rsid w:val="00F252B8"/>
    <w:rsid w:val="00F26E0A"/>
    <w:rsid w:val="00F3086D"/>
    <w:rsid w:val="00F42704"/>
    <w:rsid w:val="00F4367A"/>
    <w:rsid w:val="00F45459"/>
    <w:rsid w:val="00F536FD"/>
    <w:rsid w:val="00F54A83"/>
    <w:rsid w:val="00F5607F"/>
    <w:rsid w:val="00F62023"/>
    <w:rsid w:val="00F670A2"/>
    <w:rsid w:val="00F701FD"/>
    <w:rsid w:val="00F7266C"/>
    <w:rsid w:val="00F825A0"/>
    <w:rsid w:val="00F84B1A"/>
    <w:rsid w:val="00F85120"/>
    <w:rsid w:val="00F86D0A"/>
    <w:rsid w:val="00F91E08"/>
    <w:rsid w:val="00FA422D"/>
    <w:rsid w:val="00FB0B5B"/>
    <w:rsid w:val="00FB5569"/>
    <w:rsid w:val="00FB5822"/>
    <w:rsid w:val="00FB7F74"/>
    <w:rsid w:val="00FC2CC8"/>
    <w:rsid w:val="00FC7112"/>
    <w:rsid w:val="00FD2A26"/>
    <w:rsid w:val="00FD7200"/>
    <w:rsid w:val="00FE0135"/>
    <w:rsid w:val="00FE2175"/>
    <w:rsid w:val="00FE55DC"/>
    <w:rsid w:val="00FE71E1"/>
    <w:rsid w:val="00FF5A6D"/>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9458">
      <o:colormenu v:ext="edit" strokecolor="non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E70FE3"/>
    <w:pPr>
      <w:widowControl w:val="0"/>
    </w:pPr>
    <w:rPr>
      <w:rFonts w:ascii="Times New Roman" w:hAnsi="Times New Roman"/>
      <w:kern w:val="2"/>
      <w:sz w:val="24"/>
      <w:szCs w:val="24"/>
    </w:rPr>
  </w:style>
  <w:style w:type="paragraph" w:styleId="1">
    <w:name w:val="heading 1"/>
    <w:basedOn w:val="a"/>
    <w:next w:val="a"/>
    <w:link w:val="10"/>
    <w:uiPriority w:val="99"/>
    <w:qFormat/>
    <w:rsid w:val="00DB6ABD"/>
    <w:pPr>
      <w:keepNext/>
      <w:spacing w:before="180" w:after="180" w:line="720" w:lineRule="auto"/>
      <w:outlineLvl w:val="0"/>
    </w:pPr>
    <w:rPr>
      <w:rFonts w:ascii="Cambria" w:hAnsi="Cambria"/>
      <w:b/>
      <w:bCs/>
      <w:kern w:val="52"/>
      <w:sz w:val="52"/>
      <w:szCs w:val="52"/>
    </w:rPr>
  </w:style>
  <w:style w:type="paragraph" w:styleId="4">
    <w:name w:val="heading 4"/>
    <w:basedOn w:val="a"/>
    <w:link w:val="40"/>
    <w:uiPriority w:val="99"/>
    <w:qFormat/>
    <w:rsid w:val="00D87641"/>
    <w:pPr>
      <w:widowControl/>
      <w:spacing w:before="100" w:beforeAutospacing="1" w:after="100" w:afterAutospacing="1"/>
      <w:outlineLvl w:val="3"/>
    </w:pPr>
    <w:rPr>
      <w:rFonts w:ascii="新細明體" w:hAnsi="新細明體" w:cs="新細明體"/>
      <w:b/>
      <w:bCs/>
      <w:kern w:val="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DB6ABD"/>
    <w:rPr>
      <w:rFonts w:ascii="Cambria" w:eastAsia="新細明體" w:hAnsi="Cambria" w:cs="Times New Roman"/>
      <w:b/>
      <w:bCs/>
      <w:kern w:val="52"/>
      <w:sz w:val="52"/>
      <w:szCs w:val="52"/>
    </w:rPr>
  </w:style>
  <w:style w:type="character" w:customStyle="1" w:styleId="40">
    <w:name w:val="標題 4 字元"/>
    <w:basedOn w:val="a0"/>
    <w:link w:val="4"/>
    <w:uiPriority w:val="99"/>
    <w:locked/>
    <w:rsid w:val="00D87641"/>
    <w:rPr>
      <w:rFonts w:ascii="新細明體" w:eastAsia="新細明體" w:hAnsi="新細明體" w:cs="新細明體"/>
      <w:b/>
      <w:bCs/>
      <w:kern w:val="0"/>
      <w:sz w:val="24"/>
      <w:szCs w:val="24"/>
    </w:rPr>
  </w:style>
  <w:style w:type="paragraph" w:styleId="a3">
    <w:name w:val="header"/>
    <w:basedOn w:val="a"/>
    <w:link w:val="a4"/>
    <w:uiPriority w:val="99"/>
    <w:rsid w:val="00805FCD"/>
    <w:pPr>
      <w:tabs>
        <w:tab w:val="center" w:pos="4153"/>
        <w:tab w:val="right" w:pos="8306"/>
      </w:tabs>
      <w:snapToGrid w:val="0"/>
    </w:pPr>
    <w:rPr>
      <w:sz w:val="20"/>
      <w:szCs w:val="20"/>
    </w:rPr>
  </w:style>
  <w:style w:type="character" w:customStyle="1" w:styleId="a4">
    <w:name w:val="頁首 字元"/>
    <w:basedOn w:val="a0"/>
    <w:link w:val="a3"/>
    <w:uiPriority w:val="99"/>
    <w:locked/>
    <w:rsid w:val="00805FCD"/>
    <w:rPr>
      <w:rFonts w:ascii="Times New Roman" w:eastAsia="新細明體" w:hAnsi="Times New Roman" w:cs="Times New Roman"/>
      <w:sz w:val="20"/>
      <w:szCs w:val="20"/>
    </w:rPr>
  </w:style>
  <w:style w:type="paragraph" w:styleId="a5">
    <w:name w:val="footer"/>
    <w:basedOn w:val="a"/>
    <w:link w:val="a6"/>
    <w:uiPriority w:val="99"/>
    <w:rsid w:val="00805FCD"/>
    <w:pPr>
      <w:tabs>
        <w:tab w:val="center" w:pos="4153"/>
        <w:tab w:val="right" w:pos="8306"/>
      </w:tabs>
      <w:snapToGrid w:val="0"/>
    </w:pPr>
    <w:rPr>
      <w:sz w:val="20"/>
      <w:szCs w:val="20"/>
    </w:rPr>
  </w:style>
  <w:style w:type="character" w:customStyle="1" w:styleId="FooterChar">
    <w:name w:val="Footer Char"/>
    <w:basedOn w:val="a0"/>
    <w:link w:val="a5"/>
    <w:uiPriority w:val="99"/>
    <w:rsid w:val="00FD7200"/>
    <w:rPr>
      <w:rFonts w:ascii="Times New Roman" w:hAnsi="Times New Roman"/>
      <w:kern w:val="2"/>
    </w:rPr>
  </w:style>
  <w:style w:type="character" w:customStyle="1" w:styleId="a6">
    <w:name w:val="頁尾 字元"/>
    <w:basedOn w:val="a0"/>
    <w:link w:val="a5"/>
    <w:uiPriority w:val="99"/>
    <w:locked/>
    <w:rsid w:val="00805FCD"/>
    <w:rPr>
      <w:rFonts w:ascii="Times New Roman" w:eastAsia="新細明體" w:hAnsi="Times New Roman" w:cs="Times New Roman"/>
      <w:sz w:val="20"/>
      <w:szCs w:val="20"/>
    </w:rPr>
  </w:style>
  <w:style w:type="paragraph" w:styleId="a7">
    <w:name w:val="List Paragraph"/>
    <w:basedOn w:val="a"/>
    <w:uiPriority w:val="34"/>
    <w:qFormat/>
    <w:rsid w:val="000D2725"/>
    <w:pPr>
      <w:ind w:leftChars="200" w:left="480"/>
    </w:pPr>
    <w:rPr>
      <w:rFonts w:ascii="Calibri" w:hAnsi="Calibri"/>
      <w:szCs w:val="22"/>
    </w:rPr>
  </w:style>
  <w:style w:type="paragraph" w:styleId="a8">
    <w:name w:val="Balloon Text"/>
    <w:basedOn w:val="a"/>
    <w:link w:val="a9"/>
    <w:uiPriority w:val="99"/>
    <w:semiHidden/>
    <w:rsid w:val="00BD4ACA"/>
    <w:rPr>
      <w:rFonts w:ascii="Cambria" w:hAnsi="Cambria"/>
      <w:sz w:val="18"/>
      <w:szCs w:val="18"/>
    </w:rPr>
  </w:style>
  <w:style w:type="character" w:customStyle="1" w:styleId="a9">
    <w:name w:val="註解方塊文字 字元"/>
    <w:basedOn w:val="a0"/>
    <w:link w:val="a8"/>
    <w:uiPriority w:val="99"/>
    <w:semiHidden/>
    <w:locked/>
    <w:rsid w:val="00BD4ACA"/>
    <w:rPr>
      <w:rFonts w:ascii="Cambria" w:eastAsia="新細明體" w:hAnsi="Cambria" w:cs="Times New Roman"/>
      <w:sz w:val="18"/>
      <w:szCs w:val="18"/>
    </w:rPr>
  </w:style>
  <w:style w:type="paragraph" w:styleId="aa">
    <w:name w:val="Note Heading"/>
    <w:basedOn w:val="a"/>
    <w:next w:val="a"/>
    <w:link w:val="ab"/>
    <w:uiPriority w:val="99"/>
    <w:rsid w:val="00DE29DD"/>
    <w:pPr>
      <w:jc w:val="center"/>
    </w:pPr>
    <w:rPr>
      <w:b/>
      <w:sz w:val="28"/>
      <w:szCs w:val="28"/>
    </w:rPr>
  </w:style>
  <w:style w:type="character" w:customStyle="1" w:styleId="ab">
    <w:name w:val="註釋標題 字元"/>
    <w:basedOn w:val="a0"/>
    <w:link w:val="aa"/>
    <w:uiPriority w:val="99"/>
    <w:locked/>
    <w:rsid w:val="00DE29DD"/>
    <w:rPr>
      <w:rFonts w:ascii="Times New Roman" w:eastAsia="新細明體" w:hAnsi="Times New Roman" w:cs="Times New Roman"/>
      <w:b/>
      <w:sz w:val="28"/>
      <w:szCs w:val="28"/>
    </w:rPr>
  </w:style>
  <w:style w:type="paragraph" w:styleId="ac">
    <w:name w:val="Closing"/>
    <w:basedOn w:val="a"/>
    <w:link w:val="ad"/>
    <w:uiPriority w:val="99"/>
    <w:rsid w:val="00DE29DD"/>
    <w:pPr>
      <w:ind w:leftChars="1800" w:left="100"/>
    </w:pPr>
    <w:rPr>
      <w:b/>
      <w:sz w:val="28"/>
      <w:szCs w:val="28"/>
    </w:rPr>
  </w:style>
  <w:style w:type="character" w:customStyle="1" w:styleId="ad">
    <w:name w:val="結語 字元"/>
    <w:basedOn w:val="a0"/>
    <w:link w:val="ac"/>
    <w:uiPriority w:val="99"/>
    <w:locked/>
    <w:rsid w:val="00DE29DD"/>
    <w:rPr>
      <w:rFonts w:ascii="Times New Roman" w:eastAsia="新細明體" w:hAnsi="Times New Roman" w:cs="Times New Roman"/>
      <w:b/>
      <w:sz w:val="28"/>
      <w:szCs w:val="28"/>
    </w:rPr>
  </w:style>
  <w:style w:type="paragraph" w:customStyle="1" w:styleId="11">
    <w:name w:val="清單段落1"/>
    <w:basedOn w:val="a"/>
    <w:uiPriority w:val="99"/>
    <w:rsid w:val="0075404A"/>
    <w:pPr>
      <w:ind w:leftChars="200" w:left="480"/>
    </w:pPr>
  </w:style>
  <w:style w:type="paragraph" w:styleId="12">
    <w:name w:val="toc 1"/>
    <w:basedOn w:val="a"/>
    <w:next w:val="a"/>
    <w:autoRedefine/>
    <w:uiPriority w:val="99"/>
    <w:semiHidden/>
    <w:rsid w:val="004C59AD"/>
  </w:style>
  <w:style w:type="paragraph" w:styleId="ae">
    <w:name w:val="caption"/>
    <w:basedOn w:val="a"/>
    <w:next w:val="a"/>
    <w:uiPriority w:val="99"/>
    <w:qFormat/>
    <w:rsid w:val="004C59AD"/>
    <w:pPr>
      <w:spacing w:before="120" w:after="120"/>
    </w:pPr>
    <w:rPr>
      <w:sz w:val="20"/>
      <w:szCs w:val="20"/>
    </w:rPr>
  </w:style>
  <w:style w:type="paragraph" w:styleId="af">
    <w:name w:val="Body Text Indent"/>
    <w:basedOn w:val="a"/>
    <w:link w:val="af0"/>
    <w:uiPriority w:val="99"/>
    <w:semiHidden/>
    <w:rsid w:val="004C59AD"/>
    <w:pPr>
      <w:ind w:leftChars="275" w:left="1260" w:hangingChars="250" w:hanging="600"/>
    </w:pPr>
  </w:style>
  <w:style w:type="character" w:customStyle="1" w:styleId="af0">
    <w:name w:val="本文縮排 字元"/>
    <w:basedOn w:val="a0"/>
    <w:link w:val="af"/>
    <w:uiPriority w:val="99"/>
    <w:semiHidden/>
    <w:locked/>
    <w:rsid w:val="004C59AD"/>
    <w:rPr>
      <w:rFonts w:ascii="Times New Roman" w:eastAsia="新細明體" w:hAnsi="Times New Roman" w:cs="Times New Roman"/>
      <w:sz w:val="24"/>
      <w:szCs w:val="24"/>
    </w:rPr>
  </w:style>
  <w:style w:type="table" w:styleId="af1">
    <w:name w:val="Table Grid"/>
    <w:basedOn w:val="a1"/>
    <w:uiPriority w:val="99"/>
    <w:rsid w:val="003E08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rsid w:val="00CF1C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link w:val="HTML"/>
    <w:uiPriority w:val="99"/>
    <w:locked/>
    <w:rsid w:val="00CF1C3F"/>
    <w:rPr>
      <w:rFonts w:ascii="細明體" w:eastAsia="細明體" w:hAnsi="細明體" w:cs="細明體"/>
      <w:kern w:val="0"/>
      <w:sz w:val="24"/>
      <w:szCs w:val="24"/>
    </w:rPr>
  </w:style>
  <w:style w:type="character" w:styleId="af2">
    <w:name w:val="Placeholder Text"/>
    <w:basedOn w:val="a0"/>
    <w:uiPriority w:val="99"/>
    <w:semiHidden/>
    <w:rsid w:val="00F048EC"/>
    <w:rPr>
      <w:rFonts w:cs="Times New Roman"/>
      <w:color w:val="808080"/>
    </w:rPr>
  </w:style>
  <w:style w:type="paragraph" w:styleId="Web">
    <w:name w:val="Normal (Web)"/>
    <w:basedOn w:val="a"/>
    <w:uiPriority w:val="99"/>
    <w:semiHidden/>
    <w:rsid w:val="00BE4CA7"/>
    <w:pPr>
      <w:widowControl/>
      <w:spacing w:before="100" w:beforeAutospacing="1" w:after="100" w:afterAutospacing="1"/>
    </w:pPr>
    <w:rPr>
      <w:rFonts w:ascii="新細明體" w:hAnsi="新細明體" w:cs="新細明體"/>
      <w:kern w:val="0"/>
    </w:rPr>
  </w:style>
  <w:style w:type="character" w:styleId="af3">
    <w:name w:val="Hyperlink"/>
    <w:basedOn w:val="a0"/>
    <w:uiPriority w:val="99"/>
    <w:rsid w:val="008D43A1"/>
    <w:rPr>
      <w:rFonts w:cs="Times New Roman"/>
      <w:color w:val="0000FF"/>
      <w:u w:val="single"/>
    </w:rPr>
  </w:style>
  <w:style w:type="paragraph" w:styleId="af4">
    <w:name w:val="TOC Heading"/>
    <w:basedOn w:val="1"/>
    <w:next w:val="a"/>
    <w:uiPriority w:val="99"/>
    <w:qFormat/>
    <w:rsid w:val="00DB6ABD"/>
    <w:pPr>
      <w:keepLines/>
      <w:widowControl/>
      <w:spacing w:before="480" w:after="0" w:line="276" w:lineRule="auto"/>
      <w:outlineLvl w:val="9"/>
    </w:pPr>
    <w:rPr>
      <w:color w:val="365F91"/>
      <w:kern w:val="0"/>
      <w:sz w:val="28"/>
      <w:szCs w:val="28"/>
    </w:rPr>
  </w:style>
  <w:style w:type="paragraph" w:styleId="2">
    <w:name w:val="toc 2"/>
    <w:basedOn w:val="a"/>
    <w:next w:val="a"/>
    <w:autoRedefine/>
    <w:uiPriority w:val="99"/>
    <w:semiHidden/>
    <w:rsid w:val="00DB6ABD"/>
    <w:pPr>
      <w:widowControl/>
      <w:spacing w:after="100" w:line="276" w:lineRule="auto"/>
      <w:ind w:left="220"/>
    </w:pPr>
    <w:rPr>
      <w:rFonts w:ascii="Calibri" w:hAnsi="Calibri"/>
      <w:kern w:val="0"/>
      <w:sz w:val="22"/>
      <w:szCs w:val="22"/>
    </w:rPr>
  </w:style>
  <w:style w:type="paragraph" w:styleId="3">
    <w:name w:val="toc 3"/>
    <w:basedOn w:val="a"/>
    <w:next w:val="a"/>
    <w:autoRedefine/>
    <w:uiPriority w:val="99"/>
    <w:semiHidden/>
    <w:rsid w:val="00DB6ABD"/>
    <w:pPr>
      <w:widowControl/>
      <w:spacing w:after="100" w:line="276" w:lineRule="auto"/>
      <w:ind w:left="440"/>
    </w:pPr>
    <w:rPr>
      <w:rFonts w:ascii="Calibri" w:hAnsi="Calibri"/>
      <w:kern w:val="0"/>
      <w:sz w:val="22"/>
      <w:szCs w:val="22"/>
    </w:rPr>
  </w:style>
  <w:style w:type="character" w:customStyle="1" w:styleId="apple-converted-space">
    <w:name w:val="apple-converted-space"/>
    <w:basedOn w:val="a0"/>
    <w:uiPriority w:val="99"/>
    <w:rsid w:val="00DC341F"/>
    <w:rPr>
      <w:rFonts w:cs="Times New Roman"/>
    </w:rPr>
  </w:style>
</w:styles>
</file>

<file path=word/webSettings.xml><?xml version="1.0" encoding="utf-8"?>
<w:webSettings xmlns:r="http://schemas.openxmlformats.org/officeDocument/2006/relationships" xmlns:w="http://schemas.openxmlformats.org/wordprocessingml/2006/main">
  <w:divs>
    <w:div w:id="48616798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479C92-4B37-4AD3-B008-9BA9DBE03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15</Pages>
  <Words>1191</Words>
  <Characters>6794</Characters>
  <Application>Microsoft Office Word</Application>
  <DocSecurity>0</DocSecurity>
  <Lines>56</Lines>
  <Paragraphs>15</Paragraphs>
  <ScaleCrop>false</ScaleCrop>
  <Company/>
  <LinksUpToDate>false</LinksUpToDate>
  <CharactersWithSpaces>7970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壹、前言</dc:title>
  <dc:subject/>
  <dc:creator>user</dc:creator>
  <cp:keywords/>
  <dc:description/>
  <cp:lastModifiedBy>user</cp:lastModifiedBy>
  <cp:revision>4</cp:revision>
  <cp:lastPrinted>2013-08-27T08:44:00Z</cp:lastPrinted>
  <dcterms:created xsi:type="dcterms:W3CDTF">2013-08-29T07:25:00Z</dcterms:created>
  <dcterms:modified xsi:type="dcterms:W3CDTF">2013-10-07T09:27:00Z</dcterms:modified>
</cp:coreProperties>
</file>