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8"/>
        <w:gridCol w:w="1071"/>
        <w:gridCol w:w="729"/>
        <w:gridCol w:w="720"/>
        <w:gridCol w:w="1440"/>
      </w:tblGrid>
      <w:tr w:rsidR="00B01613" w:rsidRPr="00BA4761">
        <w:trPr>
          <w:cantSplit/>
          <w:trHeight w:val="585"/>
          <w:tblHeader/>
        </w:trPr>
        <w:tc>
          <w:tcPr>
            <w:tcW w:w="10288" w:type="dxa"/>
            <w:gridSpan w:val="5"/>
            <w:vAlign w:val="center"/>
          </w:tcPr>
          <w:p w:rsidR="00B01613" w:rsidRPr="00BA4761" w:rsidRDefault="00B94590" w:rsidP="008415F5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8pt;margin-top:-27.5pt;width:63pt;height:27pt;z-index:1" filled="f" stroked="f">
                  <v:textbox style="mso-next-textbox:#_x0000_s1026">
                    <w:txbxContent>
                      <w:p w:rsidR="00B01613" w:rsidRDefault="00B0161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附件</w:t>
                        </w:r>
                        <w:r>
                          <w:rPr>
                            <w:rFonts w:eastAsia="標楷體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01613" w:rsidRPr="00B15D18">
              <w:rPr>
                <w:rFonts w:ascii="標楷體" w:eastAsia="標楷體"/>
                <w:color w:val="000000"/>
                <w:sz w:val="32"/>
              </w:rPr>
              <w:t>10</w:t>
            </w:r>
            <w:r w:rsidR="008415F5" w:rsidRPr="00B15D18">
              <w:rPr>
                <w:rFonts w:ascii="標楷體" w:eastAsia="標楷體" w:hint="eastAsia"/>
                <w:color w:val="000000"/>
                <w:sz w:val="32"/>
              </w:rPr>
              <w:t>5</w:t>
            </w:r>
            <w:r w:rsidR="00B01613" w:rsidRPr="00BA4761">
              <w:rPr>
                <w:rFonts w:ascii="標楷體" w:eastAsia="標楷體" w:hint="eastAsia"/>
                <w:sz w:val="32"/>
              </w:rPr>
              <w:t>年公務人員特種考試關務人員考試專業訓練課程配當表</w:t>
            </w:r>
          </w:p>
        </w:tc>
      </w:tr>
      <w:tr w:rsidR="00B01613" w:rsidRPr="00BA4761" w:rsidTr="00222A6A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6328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課程</w:t>
            </w:r>
          </w:p>
        </w:tc>
        <w:tc>
          <w:tcPr>
            <w:tcW w:w="1071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時數</w:t>
            </w:r>
          </w:p>
        </w:tc>
        <w:tc>
          <w:tcPr>
            <w:tcW w:w="729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講師</w:t>
            </w:r>
          </w:p>
        </w:tc>
        <w:tc>
          <w:tcPr>
            <w:tcW w:w="720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1440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B01613" w:rsidRPr="00BA4761" w:rsidTr="00222A6A">
        <w:tblPrEx>
          <w:tblCellMar>
            <w:left w:w="108" w:type="dxa"/>
            <w:right w:w="108" w:type="dxa"/>
          </w:tblCellMar>
        </w:tblPrEx>
        <w:trPr>
          <w:trHeight w:val="12734"/>
        </w:trPr>
        <w:tc>
          <w:tcPr>
            <w:tcW w:w="6328" w:type="dxa"/>
          </w:tcPr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關稅法及進口通關實務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出口通關法規及實務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緝私法規與緝案處理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國際貿易法規與實務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特別關稅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海關進口稅則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驗貨法規及實務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估價實務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旅客通關有關法令與行李檢查實務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海關查緝實務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風險管理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快遞貨物通關法令與實務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自由貿易港區及保稅業務簡介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集散站管理及運輸工具進出口通關法令與實務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FF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船舶檢查及監視實務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A4761">
              <w:rPr>
                <w:rFonts w:ascii="標楷體" w:eastAsia="標楷體" w:hint="eastAsia"/>
                <w:color w:val="000000"/>
                <w:sz w:val="28"/>
              </w:rPr>
              <w:t>貨櫃安全計畫及大港倡議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海關配合執行保護智慧財產權現行制度作業介紹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海關代徵各項內地稅費之法規與實務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毒品查緝實務與緝毒犬業務介紹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海關資訊系統介紹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優質經貿網絡計畫介紹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有害事業廢棄物之辨識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毒品辨識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lastRenderedPageBreak/>
              <w:t>槍械的認識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藥物介紹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公文製作與檔案管理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公務人員權利與義務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公務人員服務與責任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行政程序法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行政罰法及行政救濟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倫理與價值</w:t>
            </w:r>
            <w:r w:rsidRPr="00BA4761">
              <w:rPr>
                <w:rFonts w:ascii="標楷體" w:eastAsia="標楷體" w:hAnsi="標楷體"/>
              </w:rPr>
              <w:t>(</w:t>
            </w:r>
            <w:r w:rsidRPr="00BA4761">
              <w:rPr>
                <w:rFonts w:ascii="標楷體" w:eastAsia="標楷體" w:hAnsi="標楷體" w:hint="eastAsia"/>
              </w:rPr>
              <w:t>含人權議題、國際人權公約及</w:t>
            </w:r>
            <w:r w:rsidRPr="00BA4761">
              <w:rPr>
                <w:rFonts w:ascii="標楷體" w:eastAsia="標楷體" w:hAnsi="標楷體"/>
              </w:rPr>
              <w:t>CEDAW)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行政中立的理論與實務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訓練法規介紹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當前公務人員所面臨課題及應扮演角色</w:t>
            </w:r>
            <w:r w:rsidRPr="00BA4761">
              <w:rPr>
                <w:rFonts w:ascii="標楷體" w:eastAsia="標楷體" w:hint="eastAsia"/>
              </w:rPr>
              <w:t>（專題演講）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我國關務政策的現況與展望</w:t>
            </w:r>
            <w:r w:rsidRPr="00BA4761">
              <w:rPr>
                <w:rFonts w:ascii="標楷體" w:eastAsia="標楷體" w:hint="eastAsia"/>
              </w:rPr>
              <w:t>（專題演講）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關務人事制度介紹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廉政海關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報到編班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班務時間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人事資料填報解說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測驗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綜合座談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A4761">
              <w:rPr>
                <w:rFonts w:ascii="標楷體" w:eastAsia="標楷體" w:hint="eastAsia"/>
                <w:color w:val="000000"/>
                <w:sz w:val="28"/>
              </w:rPr>
              <w:t>準備時間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開、結訓典禮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A4761">
              <w:rPr>
                <w:rFonts w:ascii="標楷體" w:eastAsia="標楷體" w:hint="eastAsia"/>
                <w:color w:val="000000"/>
                <w:sz w:val="28"/>
              </w:rPr>
              <w:t>合計</w:t>
            </w:r>
          </w:p>
        </w:tc>
        <w:tc>
          <w:tcPr>
            <w:tcW w:w="1071" w:type="dxa"/>
          </w:tcPr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bookmarkStart w:id="0" w:name="OLE_LINK1"/>
            <w:r w:rsidRPr="00BA4761">
              <w:rPr>
                <w:rFonts w:eastAsia="標楷體"/>
                <w:sz w:val="28"/>
              </w:rPr>
              <w:lastRenderedPageBreak/>
              <w:t>１６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１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６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1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lastRenderedPageBreak/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94590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>
              <w:rPr>
                <w:noProof/>
              </w:rPr>
              <w:pict>
                <v:shape id="文字方塊 2" o:spid="_x0000_s1027" type="#_x0000_t202" style="position:absolute;left:0;text-align:left;margin-left:141.6pt;margin-top:8.55pt;width:81.7pt;height:6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next-textbox:#文字方塊 2">
                    <w:txbxContent>
                      <w:p w:rsidR="00B01613" w:rsidRDefault="00B0161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 w:rsidR="00B01613"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94590" w:rsidRDefault="008415F5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94590">
              <w:rPr>
                <w:rFonts w:eastAsia="標楷體"/>
                <w:color w:val="000000"/>
                <w:sz w:val="28"/>
              </w:rPr>
              <w:t>２</w:t>
            </w:r>
          </w:p>
          <w:p w:rsidR="00B01613" w:rsidRPr="00D64C8E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D64C8E">
              <w:rPr>
                <w:rFonts w:eastAsia="標楷體"/>
                <w:sz w:val="28"/>
              </w:rPr>
              <w:t>２</w:t>
            </w:r>
          </w:p>
          <w:p w:rsidR="00B01613" w:rsidRPr="00D64C8E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D64C8E">
              <w:rPr>
                <w:rFonts w:eastAsia="標楷體"/>
                <w:sz w:val="28"/>
              </w:rPr>
              <w:t>２</w:t>
            </w:r>
          </w:p>
          <w:p w:rsidR="00B01613" w:rsidRPr="00D64C8E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D64C8E">
              <w:rPr>
                <w:rFonts w:eastAsia="標楷體"/>
                <w:sz w:val="28"/>
              </w:rPr>
              <w:t>１</w:t>
            </w:r>
          </w:p>
          <w:p w:rsidR="00B01613" w:rsidRPr="00D64C8E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D64C8E">
              <w:rPr>
                <w:rFonts w:eastAsia="標楷體"/>
                <w:sz w:val="28"/>
              </w:rPr>
              <w:t>４</w:t>
            </w:r>
          </w:p>
          <w:p w:rsidR="00B01613" w:rsidRPr="00B94590" w:rsidRDefault="008415F5" w:rsidP="00F16F5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bookmarkStart w:id="1" w:name="_GoBack"/>
            <w:r w:rsidRPr="00B94590">
              <w:rPr>
                <w:rFonts w:eastAsia="標楷體"/>
                <w:color w:val="000000"/>
                <w:sz w:val="28"/>
              </w:rPr>
              <w:t>３</w:t>
            </w:r>
          </w:p>
          <w:bookmarkEnd w:id="1"/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６</w:t>
            </w:r>
          </w:p>
          <w:bookmarkEnd w:id="0"/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ascii="標楷體"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１４０</w:t>
            </w:r>
            <w:r w:rsidR="00E21D76" w:rsidRPr="00BA4761">
              <w:rPr>
                <w:rFonts w:ascii="標楷體" w:eastAsia="標楷體"/>
                <w:sz w:val="28"/>
              </w:rPr>
              <w:fldChar w:fldCharType="begin"/>
            </w:r>
            <w:r w:rsidRPr="00BA4761">
              <w:rPr>
                <w:rFonts w:ascii="標楷體" w:eastAsia="標楷體"/>
                <w:sz w:val="28"/>
              </w:rPr>
              <w:instrText xml:space="preserve"> SUM() </w:instrText>
            </w:r>
            <w:r w:rsidR="00E21D76" w:rsidRPr="00BA4761">
              <w:rPr>
                <w:rFonts w:ascii="標楷體" w:eastAsia="標楷體"/>
                <w:sz w:val="28"/>
              </w:rPr>
              <w:fldChar w:fldCharType="end"/>
            </w:r>
            <w:r w:rsidR="00E21D76" w:rsidRPr="00BA4761">
              <w:rPr>
                <w:rFonts w:ascii="標楷體" w:eastAsia="標楷體"/>
                <w:sz w:val="28"/>
              </w:rPr>
              <w:fldChar w:fldCharType="begin"/>
            </w:r>
            <w:r w:rsidRPr="00BA4761">
              <w:rPr>
                <w:rFonts w:ascii="標楷體" w:eastAsia="標楷體"/>
                <w:sz w:val="28"/>
              </w:rPr>
              <w:instrText xml:space="preserve"> SUM() \# "0" </w:instrText>
            </w:r>
            <w:r w:rsidR="00E21D76" w:rsidRPr="00BA4761">
              <w:rPr>
                <w:rFonts w:ascii="標楷體" w:eastAsia="標楷體"/>
                <w:sz w:val="28"/>
              </w:rPr>
              <w:fldChar w:fldCharType="end"/>
            </w:r>
          </w:p>
        </w:tc>
        <w:tc>
          <w:tcPr>
            <w:tcW w:w="729" w:type="dxa"/>
          </w:tcPr>
          <w:p w:rsidR="00B01613" w:rsidRPr="00BA4761" w:rsidRDefault="00B01613" w:rsidP="006924D1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B01613" w:rsidRPr="00BA4761" w:rsidRDefault="00B01613" w:rsidP="006924D1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</w:tcPr>
          <w:p w:rsidR="00B01613" w:rsidRPr="00BA4761" w:rsidRDefault="00B01613" w:rsidP="00E936BE">
            <w:pPr>
              <w:spacing w:line="380" w:lineRule="exact"/>
              <w:jc w:val="both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18"/>
                <w:szCs w:val="20"/>
              </w:rPr>
              <w:t>「</w:t>
            </w:r>
            <w:r w:rsidRPr="00BA4761">
              <w:rPr>
                <w:rFonts w:ascii="標楷體" w:eastAsia="標楷體" w:hint="eastAsia"/>
                <w:sz w:val="18"/>
              </w:rPr>
              <w:t>關稅法及進口通關實務</w:t>
            </w:r>
            <w:r w:rsidRPr="00BA4761">
              <w:rPr>
                <w:rFonts w:ascii="標楷體" w:eastAsia="標楷體" w:hint="eastAsia"/>
                <w:sz w:val="18"/>
                <w:szCs w:val="20"/>
              </w:rPr>
              <w:t>」、「</w:t>
            </w:r>
            <w:r w:rsidRPr="00BA4761">
              <w:rPr>
                <w:rFonts w:ascii="標楷體" w:eastAsia="標楷體" w:hint="eastAsia"/>
                <w:sz w:val="18"/>
              </w:rPr>
              <w:t>出口通關法規及實務</w:t>
            </w:r>
            <w:r w:rsidRPr="00BA4761">
              <w:rPr>
                <w:rFonts w:ascii="標楷體" w:eastAsia="標楷體" w:hint="eastAsia"/>
                <w:sz w:val="18"/>
                <w:szCs w:val="20"/>
              </w:rPr>
              <w:t>」及「</w:t>
            </w:r>
            <w:r w:rsidRPr="00BA4761">
              <w:rPr>
                <w:rFonts w:ascii="標楷體" w:eastAsia="標楷體" w:hint="eastAsia"/>
                <w:sz w:val="18"/>
              </w:rPr>
              <w:t>緝私法規與緝案處理</w:t>
            </w:r>
            <w:r w:rsidRPr="00BA4761">
              <w:rPr>
                <w:rFonts w:ascii="標楷體" w:eastAsia="標楷體" w:hint="eastAsia"/>
                <w:sz w:val="18"/>
                <w:szCs w:val="20"/>
              </w:rPr>
              <w:t>」等課程比照</w:t>
            </w:r>
            <w:r w:rsidR="00E936BE" w:rsidRPr="00BA4761">
              <w:rPr>
                <w:rFonts w:ascii="標楷體" w:eastAsia="標楷體" w:hint="eastAsia"/>
                <w:sz w:val="18"/>
              </w:rPr>
              <w:t>公務人員考試錄取人員訓練成績考核要點</w:t>
            </w:r>
            <w:r w:rsidRPr="00BA4761">
              <w:rPr>
                <w:rFonts w:ascii="華康楷書體W5外字集" w:eastAsia="標楷體" w:hAnsi="標楷體" w:hint="eastAsia"/>
                <w:sz w:val="18"/>
              </w:rPr>
              <w:t>中專題研討相關規定辦理。</w:t>
            </w:r>
          </w:p>
        </w:tc>
      </w:tr>
    </w:tbl>
    <w:p w:rsidR="00B01613" w:rsidRPr="00BA4761" w:rsidRDefault="00B01613" w:rsidP="009E5B92">
      <w:pPr>
        <w:snapToGrid w:val="0"/>
        <w:spacing w:before="50" w:line="20" w:lineRule="exact"/>
      </w:pPr>
    </w:p>
    <w:sectPr w:rsidR="00B01613" w:rsidRPr="00BA4761" w:rsidSect="00C04437">
      <w:footerReference w:type="even" r:id="rId7"/>
      <w:footerReference w:type="default" r:id="rId8"/>
      <w:pgSz w:w="11906" w:h="16838"/>
      <w:pgMar w:top="1304" w:right="851" w:bottom="1021" w:left="851" w:header="851" w:footer="51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90" w:rsidRDefault="00B94590">
      <w:r>
        <w:separator/>
      </w:r>
    </w:p>
  </w:endnote>
  <w:endnote w:type="continuationSeparator" w:id="0">
    <w:p w:rsidR="00B94590" w:rsidRDefault="00B9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13" w:rsidRDefault="00E21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613">
      <w:rPr>
        <w:rStyle w:val="a5"/>
        <w:noProof/>
      </w:rPr>
      <w:t>2</w:t>
    </w:r>
    <w:r>
      <w:rPr>
        <w:rStyle w:val="a5"/>
      </w:rPr>
      <w:fldChar w:fldCharType="end"/>
    </w:r>
  </w:p>
  <w:p w:rsidR="00B01613" w:rsidRDefault="00B016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13" w:rsidRDefault="00E21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1DE">
      <w:rPr>
        <w:rStyle w:val="a5"/>
        <w:noProof/>
      </w:rPr>
      <w:t>1</w:t>
    </w:r>
    <w:r>
      <w:rPr>
        <w:rStyle w:val="a5"/>
      </w:rPr>
      <w:fldChar w:fldCharType="end"/>
    </w:r>
  </w:p>
  <w:p w:rsidR="00B01613" w:rsidRDefault="00B016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90" w:rsidRDefault="00B94590">
      <w:r>
        <w:separator/>
      </w:r>
    </w:p>
  </w:footnote>
  <w:footnote w:type="continuationSeparator" w:id="0">
    <w:p w:rsidR="00B94590" w:rsidRDefault="00B9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32939"/>
    <w:rsid w:val="00046255"/>
    <w:rsid w:val="00067C06"/>
    <w:rsid w:val="000A5EA0"/>
    <w:rsid w:val="000C29EC"/>
    <w:rsid w:val="000C6BEC"/>
    <w:rsid w:val="000F0A12"/>
    <w:rsid w:val="001664B1"/>
    <w:rsid w:val="001C24DE"/>
    <w:rsid w:val="001C32D0"/>
    <w:rsid w:val="001F2099"/>
    <w:rsid w:val="001F5944"/>
    <w:rsid w:val="00201D67"/>
    <w:rsid w:val="002021E0"/>
    <w:rsid w:val="00222A6A"/>
    <w:rsid w:val="00302010"/>
    <w:rsid w:val="003260FC"/>
    <w:rsid w:val="00392DBC"/>
    <w:rsid w:val="003C1ECB"/>
    <w:rsid w:val="00410F48"/>
    <w:rsid w:val="00412C22"/>
    <w:rsid w:val="004502CE"/>
    <w:rsid w:val="00495663"/>
    <w:rsid w:val="004A391A"/>
    <w:rsid w:val="005101AB"/>
    <w:rsid w:val="00531267"/>
    <w:rsid w:val="005C7E35"/>
    <w:rsid w:val="00646B2D"/>
    <w:rsid w:val="006924D1"/>
    <w:rsid w:val="006E77E6"/>
    <w:rsid w:val="007E4B3B"/>
    <w:rsid w:val="007E5769"/>
    <w:rsid w:val="00820AB1"/>
    <w:rsid w:val="00823ECF"/>
    <w:rsid w:val="008415F5"/>
    <w:rsid w:val="008B57C4"/>
    <w:rsid w:val="008C37AE"/>
    <w:rsid w:val="00901C59"/>
    <w:rsid w:val="00914C77"/>
    <w:rsid w:val="00916FDF"/>
    <w:rsid w:val="00942137"/>
    <w:rsid w:val="00950E26"/>
    <w:rsid w:val="00987F71"/>
    <w:rsid w:val="009E5B92"/>
    <w:rsid w:val="009F1EE5"/>
    <w:rsid w:val="00A20575"/>
    <w:rsid w:val="00A216C3"/>
    <w:rsid w:val="00A4758E"/>
    <w:rsid w:val="00A841F7"/>
    <w:rsid w:val="00AD33CA"/>
    <w:rsid w:val="00AE1ACA"/>
    <w:rsid w:val="00B01613"/>
    <w:rsid w:val="00B15D18"/>
    <w:rsid w:val="00B202F7"/>
    <w:rsid w:val="00B63119"/>
    <w:rsid w:val="00B642FB"/>
    <w:rsid w:val="00B81D36"/>
    <w:rsid w:val="00B94590"/>
    <w:rsid w:val="00B94C89"/>
    <w:rsid w:val="00BA4761"/>
    <w:rsid w:val="00BE617F"/>
    <w:rsid w:val="00C04437"/>
    <w:rsid w:val="00C23F5F"/>
    <w:rsid w:val="00C60560"/>
    <w:rsid w:val="00C60D87"/>
    <w:rsid w:val="00C93554"/>
    <w:rsid w:val="00CB6801"/>
    <w:rsid w:val="00CE4092"/>
    <w:rsid w:val="00CE6991"/>
    <w:rsid w:val="00D401D2"/>
    <w:rsid w:val="00D64C8E"/>
    <w:rsid w:val="00D72A73"/>
    <w:rsid w:val="00DA74AC"/>
    <w:rsid w:val="00DB031D"/>
    <w:rsid w:val="00DB6445"/>
    <w:rsid w:val="00E06767"/>
    <w:rsid w:val="00E20098"/>
    <w:rsid w:val="00E21D76"/>
    <w:rsid w:val="00E26499"/>
    <w:rsid w:val="00E62022"/>
    <w:rsid w:val="00E76B51"/>
    <w:rsid w:val="00E936BE"/>
    <w:rsid w:val="00EB6FA2"/>
    <w:rsid w:val="00ED01DE"/>
    <w:rsid w:val="00ED12E8"/>
    <w:rsid w:val="00F15ADD"/>
    <w:rsid w:val="00F16F5D"/>
    <w:rsid w:val="00F57F13"/>
    <w:rsid w:val="00F94320"/>
    <w:rsid w:val="00FA2CF5"/>
    <w:rsid w:val="00FB308B"/>
    <w:rsid w:val="00FB47C8"/>
    <w:rsid w:val="00FD3823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AE5FA5-0D2B-423A-8B44-9940C500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C60D87"/>
    <w:rPr>
      <w:rFonts w:cs="Times New Roman"/>
      <w:sz w:val="20"/>
      <w:szCs w:val="20"/>
    </w:rPr>
  </w:style>
  <w:style w:type="character" w:styleId="a5">
    <w:name w:val="page number"/>
    <w:uiPriority w:val="99"/>
    <w:semiHidden/>
    <w:rsid w:val="00C04437"/>
    <w:rPr>
      <w:rFonts w:cs="Times New Roman"/>
    </w:rPr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link w:val="a6"/>
    <w:uiPriority w:val="99"/>
    <w:semiHidden/>
    <w:locked/>
    <w:rsid w:val="00C60D87"/>
    <w:rPr>
      <w:rFonts w:cs="Times New Roman"/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/>
      <w:kern w:val="0"/>
      <w:sz w:val="2"/>
      <w:szCs w:val="20"/>
    </w:rPr>
  </w:style>
  <w:style w:type="character" w:customStyle="1" w:styleId="10">
    <w:name w:val="註解方塊文字 字元1"/>
    <w:link w:val="a8"/>
    <w:uiPriority w:val="99"/>
    <w:semiHidden/>
    <w:locked/>
    <w:rsid w:val="00C60D87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subject/>
  <dc:creator>0001</dc:creator>
  <cp:keywords/>
  <dc:description/>
  <cp:lastModifiedBy>林宏宇</cp:lastModifiedBy>
  <cp:revision>23</cp:revision>
  <cp:lastPrinted>2013-05-01T07:32:00Z</cp:lastPrinted>
  <dcterms:created xsi:type="dcterms:W3CDTF">2014-04-11T09:30:00Z</dcterms:created>
  <dcterms:modified xsi:type="dcterms:W3CDTF">2015-12-30T08:33:00Z</dcterms:modified>
</cp:coreProperties>
</file>