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6" w:rsidRDefault="00F55905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3A6CE8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8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2962B6" w:rsidRPr="00AC7BA5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7872E2" w:rsidRPr="007872E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交通</w:t>
      </w:r>
      <w:r w:rsidR="005047F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行政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2824BC" w:rsidRDefault="002824BC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錄取人員集中實務訓練計畫</w:t>
      </w:r>
    </w:p>
    <w:p w:rsidR="005E4971" w:rsidRPr="005813F0" w:rsidRDefault="005813F0" w:rsidP="005813F0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5813F0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3A6CE8">
        <w:rPr>
          <w:rFonts w:ascii="標楷體" w:eastAsia="標楷體" w:hAnsi="標楷體" w:cs="Times New Roman" w:hint="eastAsia"/>
          <w:color w:val="000000"/>
          <w:szCs w:val="24"/>
        </w:rPr>
        <w:t>108</w:t>
      </w:r>
      <w:r w:rsidRPr="005813F0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A68CA" w:rsidRPr="00EF24E7">
        <w:rPr>
          <w:rFonts w:ascii="標楷體" w:eastAsia="標楷體" w:hAnsi="標楷體" w:cs="Times New Roman" w:hint="eastAsia"/>
          <w:szCs w:val="24"/>
        </w:rPr>
        <w:t>10</w:t>
      </w:r>
      <w:r w:rsidRPr="00EF24E7">
        <w:rPr>
          <w:rFonts w:ascii="標楷體" w:eastAsia="標楷體" w:hAnsi="標楷體" w:cs="Times New Roman" w:hint="eastAsia"/>
          <w:szCs w:val="24"/>
        </w:rPr>
        <w:t>月</w:t>
      </w:r>
      <w:r w:rsidR="007726BF" w:rsidRPr="00EF24E7">
        <w:rPr>
          <w:rFonts w:ascii="標楷體" w:eastAsia="標楷體" w:hAnsi="標楷體" w:cs="Times New Roman" w:hint="eastAsia"/>
          <w:szCs w:val="24"/>
        </w:rPr>
        <w:t>1</w:t>
      </w:r>
      <w:r w:rsidR="007726BF" w:rsidRPr="00EF24E7">
        <w:rPr>
          <w:rFonts w:ascii="標楷體" w:eastAsia="標楷體" w:hAnsi="標楷體" w:cs="Times New Roman"/>
          <w:szCs w:val="24"/>
        </w:rPr>
        <w:t>8</w:t>
      </w:r>
      <w:r w:rsidRPr="00EF24E7">
        <w:rPr>
          <w:rFonts w:ascii="標楷體" w:eastAsia="標楷體" w:hAnsi="標楷體" w:cs="Times New Roman" w:hint="eastAsia"/>
          <w:szCs w:val="24"/>
        </w:rPr>
        <w:t>日保訓會</w:t>
      </w:r>
      <w:proofErr w:type="gramStart"/>
      <w:r w:rsidRPr="00EF24E7">
        <w:rPr>
          <w:rFonts w:ascii="標楷體" w:eastAsia="標楷體" w:hAnsi="標楷體" w:cs="Times New Roman" w:hint="eastAsia"/>
          <w:szCs w:val="24"/>
        </w:rPr>
        <w:t>公訓字第</w:t>
      </w:r>
      <w:r w:rsidR="005A68CA" w:rsidRPr="00EF24E7">
        <w:rPr>
          <w:rFonts w:ascii="標楷體" w:eastAsia="標楷體" w:hAnsi="標楷體" w:cs="Times New Roman" w:hint="eastAsia"/>
          <w:szCs w:val="24"/>
        </w:rPr>
        <w:t>1080011113</w:t>
      </w:r>
      <w:r w:rsidR="00481435" w:rsidRPr="00EF24E7">
        <w:rPr>
          <w:rFonts w:ascii="標楷體" w:eastAsia="標楷體" w:hAnsi="標楷體" w:cs="Times New Roman" w:hint="eastAsia"/>
          <w:szCs w:val="24"/>
        </w:rPr>
        <w:t>號</w:t>
      </w:r>
      <w:proofErr w:type="gramEnd"/>
      <w:r w:rsidRPr="005813F0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壹、為期</w:t>
      </w:r>
      <w:r w:rsidR="00F55905" w:rsidRPr="00AC7BA5">
        <w:rPr>
          <w:rFonts w:ascii="標楷體" w:eastAsia="標楷體" w:hAnsi="標楷體" w:cs="Times New Roman"/>
          <w:color w:val="000000" w:themeColor="text1"/>
          <w:sz w:val="32"/>
          <w:szCs w:val="32"/>
        </w:rPr>
        <w:t>10</w:t>
      </w:r>
      <w:r w:rsidR="003A6C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年公務人員高等</w:t>
      </w:r>
      <w:r w:rsidR="002962B6"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考試三級考</w:t>
      </w:r>
      <w:bookmarkStart w:id="0" w:name="_GoBack"/>
      <w:bookmarkEnd w:id="0"/>
      <w:r w:rsidR="002962B6"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試</w:t>
      </w:r>
      <w:r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5047FA" w:rsidRPr="005047FA">
        <w:rPr>
          <w:rFonts w:ascii="標楷體" w:eastAsia="標楷體" w:hAnsi="標楷體" w:cs="Times New Roman" w:hint="eastAsia"/>
          <w:color w:val="000000"/>
          <w:sz w:val="32"/>
        </w:rPr>
        <w:t>交通行政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552799" w:rsidRPr="00552799">
        <w:rPr>
          <w:rFonts w:ascii="標楷體" w:eastAsia="標楷體" w:hAnsi="標楷體" w:cs="Times New Roman" w:hint="eastAsia"/>
          <w:color w:val="000000"/>
          <w:sz w:val="32"/>
        </w:rPr>
        <w:t>交通行政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552799" w:rsidRPr="00552799">
        <w:rPr>
          <w:rFonts w:ascii="標楷體" w:eastAsia="標楷體" w:hAnsi="標楷體" w:cs="Times New Roman" w:hint="eastAsia"/>
          <w:color w:val="000000"/>
          <w:sz w:val="32"/>
        </w:rPr>
        <w:t>交通行政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3D7EE4">
      <w:pPr>
        <w:spacing w:line="500" w:lineRule="exact"/>
        <w:ind w:left="644" w:hanging="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5047FA" w:rsidRPr="005047FA">
        <w:rPr>
          <w:rFonts w:ascii="標楷體" w:eastAsia="標楷體" w:hAnsi="標楷體" w:cs="Times New Roman" w:hint="eastAsia"/>
          <w:color w:val="000000"/>
          <w:sz w:val="32"/>
        </w:rPr>
        <w:t>交通行政</w:t>
      </w:r>
      <w:r w:rsidR="004D6876" w:rsidRPr="004D6876">
        <w:rPr>
          <w:rFonts w:ascii="標楷體" w:eastAsia="標楷體" w:hAnsi="標楷體" w:cs="Times New Roman" w:hint="eastAsia"/>
          <w:color w:val="000000"/>
          <w:sz w:val="32"/>
        </w:rPr>
        <w:t>類科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。另</w:t>
      </w:r>
      <w:r w:rsidR="003D7EE4">
        <w:rPr>
          <w:rFonts w:ascii="標楷體" w:eastAsia="標楷體" w:hAnsi="標楷體" w:cs="Times New Roman" w:hint="eastAsia"/>
          <w:color w:val="000000"/>
          <w:sz w:val="32"/>
        </w:rPr>
        <w:t>經分配正額</w:t>
      </w:r>
      <w:proofErr w:type="gramStart"/>
      <w:r w:rsidR="003D7EE4">
        <w:rPr>
          <w:rFonts w:ascii="標楷體" w:eastAsia="標楷體" w:hAnsi="標楷體" w:cs="Times New Roman" w:hint="eastAsia"/>
          <w:color w:val="000000"/>
          <w:sz w:val="32"/>
        </w:rPr>
        <w:t>預估缺及增</w:t>
      </w:r>
      <w:proofErr w:type="gramEnd"/>
      <w:r w:rsidR="003D7EE4">
        <w:rPr>
          <w:rFonts w:ascii="標楷體" w:eastAsia="標楷體" w:hAnsi="標楷體" w:cs="Times New Roman" w:hint="eastAsia"/>
          <w:color w:val="000000"/>
          <w:sz w:val="32"/>
        </w:rPr>
        <w:t>額錄取人員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，依其分配報到實務訓練時程及人數，</w:t>
      </w:r>
      <w:r w:rsidR="00434DB7" w:rsidRPr="00434DB7">
        <w:rPr>
          <w:rFonts w:ascii="標楷體" w:eastAsia="標楷體" w:hAnsi="標楷體" w:cs="Times New Roman" w:hint="eastAsia"/>
          <w:color w:val="000000"/>
          <w:sz w:val="32"/>
        </w:rPr>
        <w:t>由交通部公路總局</w:t>
      </w:r>
      <w:r w:rsidR="003D7EE4" w:rsidRPr="003D7EE4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</w:t>
      </w:r>
      <w:r w:rsidR="00516ED2">
        <w:rPr>
          <w:rFonts w:ascii="標楷體" w:eastAsia="標楷體" w:hAnsi="標楷體" w:cs="Times New Roman" w:hint="eastAsia"/>
          <w:color w:val="000000"/>
          <w:sz w:val="32"/>
        </w:rPr>
        <w:t>是否開班調訓</w:t>
      </w:r>
      <w:r w:rsidR="00434DB7" w:rsidRPr="00434DB7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</w:t>
      </w:r>
      <w:r w:rsidR="00C42ED8">
        <w:rPr>
          <w:rFonts w:ascii="標楷體" w:eastAsia="標楷體" w:hAnsi="標楷體" w:cs="Times New Roman" w:hint="eastAsia"/>
          <w:color w:val="000000"/>
          <w:sz w:val="32"/>
        </w:rPr>
        <w:t>交通部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委託</w:t>
      </w:r>
      <w:r w:rsidR="002962B6"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交通部公路總局</w:t>
      </w:r>
      <w:r w:rsidR="002962B6" w:rsidRPr="00AC7BA5">
        <w:rPr>
          <w:rFonts w:ascii="標楷體" w:eastAsia="標楷體" w:hAnsi="標楷體" w:cs="Times New Roman"/>
          <w:color w:val="000000" w:themeColor="text1"/>
          <w:sz w:val="32"/>
        </w:rPr>
        <w:t>(以下簡稱</w:t>
      </w:r>
      <w:r w:rsidR="00BF61A9"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公路總局</w:t>
      </w:r>
      <w:r w:rsidR="002962B6" w:rsidRPr="00AC7BA5">
        <w:rPr>
          <w:rFonts w:ascii="標楷體" w:eastAsia="標楷體" w:hAnsi="標楷體" w:cs="Times New Roman"/>
          <w:color w:val="000000" w:themeColor="text1"/>
          <w:sz w:val="32"/>
        </w:rPr>
        <w:t>)</w:t>
      </w:r>
      <w:r w:rsidR="00BF61A9" w:rsidRPr="00BF61A9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B52BD3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FD4E90" w:rsidRPr="00FD4E90">
        <w:rPr>
          <w:rFonts w:ascii="標楷體" w:eastAsia="標楷體" w:hAnsi="標楷體" w:cs="Times New Roman" w:hint="eastAsia"/>
          <w:color w:val="000000"/>
          <w:sz w:val="32"/>
          <w:szCs w:val="32"/>
        </w:rPr>
        <w:t>公路總局公路人員訓練所</w:t>
      </w:r>
      <w:r w:rsidR="002E3BC5">
        <w:rPr>
          <w:rFonts w:ascii="標楷體" w:eastAsia="標楷體" w:hAnsi="標楷體" w:cs="Times New Roman" w:hint="eastAsia"/>
          <w:color w:val="000000"/>
          <w:sz w:val="32"/>
          <w:szCs w:val="32"/>
        </w:rPr>
        <w:t>(</w:t>
      </w:r>
      <w:r w:rsidR="002E3BC5" w:rsidRPr="002E3BC5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地址：新北市中和區中山路3段79號</w:t>
      </w:r>
      <w:r w:rsidR="002E3BC5">
        <w:rPr>
          <w:rFonts w:ascii="標楷體" w:eastAsia="標楷體" w:hAnsi="標楷體" w:cs="Times New Roman" w:hint="eastAsia"/>
          <w:color w:val="000000"/>
          <w:sz w:val="32"/>
          <w:szCs w:val="32"/>
        </w:rPr>
        <w:t>)</w:t>
      </w:r>
      <w:r w:rsidR="00810368" w:rsidRPr="00810368">
        <w:rPr>
          <w:rFonts w:ascii="標楷體" w:eastAsia="標楷體" w:hAnsi="標楷體" w:cs="Times New Roman" w:hint="eastAsia"/>
          <w:color w:val="000000"/>
          <w:sz w:val="32"/>
          <w:szCs w:val="32"/>
        </w:rPr>
        <w:t>辦理</w:t>
      </w:r>
      <w:r w:rsidR="00810368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77"/>
        <w:gridCol w:w="5176"/>
        <w:gridCol w:w="957"/>
        <w:gridCol w:w="1067"/>
      </w:tblGrid>
      <w:tr w:rsidR="00F25A8B" w:rsidRPr="00380DEE" w:rsidTr="006B7863">
        <w:trPr>
          <w:trHeight w:hRule="exact" w:val="618"/>
        </w:trPr>
        <w:tc>
          <w:tcPr>
            <w:tcW w:w="919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項次</w:t>
            </w:r>
          </w:p>
        </w:tc>
        <w:tc>
          <w:tcPr>
            <w:tcW w:w="777" w:type="dxa"/>
          </w:tcPr>
          <w:p w:rsidR="00F25A8B" w:rsidRPr="00380DEE" w:rsidRDefault="00F25A8B" w:rsidP="006B7863">
            <w:pPr>
              <w:spacing w:line="480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5176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課程名稱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時數</w:t>
            </w:r>
          </w:p>
        </w:tc>
        <w:tc>
          <w:tcPr>
            <w:tcW w:w="106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合計</w:t>
            </w:r>
          </w:p>
        </w:tc>
      </w:tr>
      <w:tr w:rsidR="00CF66BD" w:rsidRPr="00380DEE" w:rsidTr="000D20DA">
        <w:trPr>
          <w:trHeight w:hRule="exact" w:val="726"/>
        </w:trPr>
        <w:tc>
          <w:tcPr>
            <w:tcW w:w="919" w:type="dxa"/>
            <w:vAlign w:val="center"/>
          </w:tcPr>
          <w:p w:rsidR="00CF66BD" w:rsidRPr="00380DEE" w:rsidRDefault="00CF66BD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777" w:type="dxa"/>
            <w:vMerge w:val="restart"/>
            <w:vAlign w:val="center"/>
          </w:tcPr>
          <w:p w:rsidR="00CF66BD" w:rsidRPr="00380DEE" w:rsidRDefault="00CF66BD" w:rsidP="002C06BA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  <w:p w:rsidR="00CF66BD" w:rsidRPr="00380DEE" w:rsidRDefault="00CF66BD" w:rsidP="002C06BA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  <w:p w:rsidR="00CF66BD" w:rsidRPr="00380DEE" w:rsidRDefault="003A6CE8" w:rsidP="002C06BA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13</w:t>
            </w:r>
          </w:p>
          <w:p w:rsidR="00CF66BD" w:rsidRPr="00380DEE" w:rsidRDefault="00CF66BD" w:rsidP="002C06BA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CF66BD" w:rsidRPr="00380DEE" w:rsidRDefault="005110BE" w:rsidP="005110B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開訓</w:t>
            </w:r>
          </w:p>
        </w:tc>
        <w:tc>
          <w:tcPr>
            <w:tcW w:w="2024" w:type="dxa"/>
            <w:gridSpan w:val="2"/>
            <w:vAlign w:val="center"/>
          </w:tcPr>
          <w:p w:rsidR="00CF66BD" w:rsidRPr="00380DEE" w:rsidRDefault="005110BE" w:rsidP="005110B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110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5分鐘</w:t>
            </w:r>
          </w:p>
        </w:tc>
      </w:tr>
      <w:tr w:rsidR="00F25A8B" w:rsidRPr="00380DEE" w:rsidTr="00BE760D">
        <w:trPr>
          <w:trHeight w:hRule="exact" w:val="851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F25A8B" w:rsidRPr="000D2EED" w:rsidRDefault="00F25A8B" w:rsidP="000D2EED">
            <w:pPr>
              <w:spacing w:line="4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2EED">
              <w:rPr>
                <w:rFonts w:eastAsia="標楷體" w:hint="eastAsia"/>
                <w:color w:val="000000" w:themeColor="text1"/>
                <w:szCs w:val="24"/>
              </w:rPr>
              <w:t>當前交通政策說明</w:t>
            </w:r>
          </w:p>
        </w:tc>
        <w:tc>
          <w:tcPr>
            <w:tcW w:w="957" w:type="dxa"/>
            <w:vAlign w:val="center"/>
          </w:tcPr>
          <w:p w:rsidR="00F25A8B" w:rsidRPr="00A2746C" w:rsidRDefault="00F25A8B" w:rsidP="006C1BE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746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F25A8B" w:rsidRPr="00A2746C" w:rsidRDefault="00F25A8B" w:rsidP="006C1BE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746C">
              <w:rPr>
                <w:rFonts w:ascii="標楷體" w:eastAsia="標楷體" w:hAnsi="標楷體"/>
                <w:szCs w:val="24"/>
              </w:rPr>
              <w:t>6</w:t>
            </w:r>
          </w:p>
        </w:tc>
      </w:tr>
      <w:tr w:rsidR="00F25A8B" w:rsidRPr="00380DEE" w:rsidTr="00BE760D">
        <w:trPr>
          <w:trHeight w:hRule="exact" w:val="851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F25A8B" w:rsidRPr="00A2746C" w:rsidRDefault="00FD240C" w:rsidP="00BE760D">
            <w:pPr>
              <w:spacing w:line="400" w:lineRule="atLeast"/>
              <w:rPr>
                <w:rFonts w:ascii="標楷體" w:eastAsia="標楷體" w:hAnsi="標楷體"/>
              </w:rPr>
            </w:pPr>
            <w:r w:rsidRPr="00FD240C">
              <w:rPr>
                <w:rFonts w:ascii="標楷體" w:eastAsia="標楷體" w:hAnsi="標楷體" w:hint="eastAsia"/>
              </w:rPr>
              <w:t>公路監理實務及發展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6C1BE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2746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6C1BE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BE760D" w:rsidRDefault="00BE760D"/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77"/>
        <w:gridCol w:w="5176"/>
        <w:gridCol w:w="957"/>
        <w:gridCol w:w="1067"/>
      </w:tblGrid>
      <w:tr w:rsidR="00BE760D" w:rsidRPr="00380DEE" w:rsidTr="00BE760D">
        <w:trPr>
          <w:cantSplit/>
          <w:trHeight w:hRule="exact" w:val="85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0D" w:rsidRPr="00380DEE" w:rsidRDefault="00580163" w:rsidP="0058016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lastRenderedPageBreak/>
              <w:br w:type="page"/>
            </w:r>
            <w:r w:rsidR="00BE760D"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項次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0D" w:rsidRPr="00380DEE" w:rsidRDefault="00BE760D" w:rsidP="0058016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60D" w:rsidRPr="00580163" w:rsidRDefault="00BE760D" w:rsidP="00580163">
            <w:pPr>
              <w:spacing w:line="400" w:lineRule="atLeast"/>
              <w:rPr>
                <w:rFonts w:ascii="標楷體" w:eastAsia="標楷體" w:hAnsi="標楷體" w:cs="Courier New"/>
                <w:color w:val="000000"/>
                <w:szCs w:val="24"/>
              </w:rPr>
            </w:pPr>
            <w:r w:rsidRPr="00580163">
              <w:rPr>
                <w:rFonts w:ascii="標楷體" w:eastAsia="標楷體" w:hAnsi="標楷體" w:cs="Times New Roman" w:hint="eastAsia"/>
                <w:color w:val="000000"/>
              </w:rPr>
              <w:t>課程名稱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0D" w:rsidRPr="00580163" w:rsidRDefault="00BE760D" w:rsidP="0058016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0163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0D" w:rsidRPr="00580163" w:rsidRDefault="00BE760D" w:rsidP="0058016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0163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BE760D" w:rsidRPr="00380DEE" w:rsidTr="00BE760D">
        <w:trPr>
          <w:cantSplit/>
          <w:trHeight w:hRule="exact" w:val="851"/>
        </w:trPr>
        <w:tc>
          <w:tcPr>
            <w:tcW w:w="919" w:type="dxa"/>
            <w:vAlign w:val="center"/>
          </w:tcPr>
          <w:p w:rsidR="00BE760D" w:rsidRPr="00380DEE" w:rsidRDefault="00BE760D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777" w:type="dxa"/>
            <w:vMerge w:val="restart"/>
            <w:tcBorders>
              <w:right w:val="single" w:sz="4" w:space="0" w:color="auto"/>
            </w:tcBorders>
            <w:vAlign w:val="center"/>
          </w:tcPr>
          <w:p w:rsidR="00BE760D" w:rsidRPr="00F2631C" w:rsidRDefault="00BE760D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2631C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  <w:p w:rsidR="00BE760D" w:rsidRPr="00F2631C" w:rsidRDefault="00BE760D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263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  <w:p w:rsidR="00BE760D" w:rsidRPr="00F2631C" w:rsidRDefault="00BE760D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14</w:t>
            </w:r>
          </w:p>
          <w:p w:rsidR="00BE760D" w:rsidRPr="00380DEE" w:rsidRDefault="00BE760D" w:rsidP="0058016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263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5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0D" w:rsidRPr="00380DEE" w:rsidRDefault="00BE760D" w:rsidP="00BE760D">
            <w:pPr>
              <w:ind w:left="214" w:hangingChars="89" w:hanging="214"/>
              <w:jc w:val="both"/>
              <w:rPr>
                <w:rFonts w:ascii="標楷體" w:eastAsia="標楷體" w:hAnsi="標楷體" w:cs="Courier New"/>
                <w:color w:val="000000"/>
                <w:szCs w:val="24"/>
              </w:rPr>
            </w:pPr>
            <w:r w:rsidRPr="00FD240C">
              <w:rPr>
                <w:rFonts w:ascii="標楷體" w:eastAsia="標楷體" w:hAnsi="標楷體" w:cs="Times New Roman" w:hint="eastAsia"/>
                <w:color w:val="000000"/>
              </w:rPr>
              <w:t>都市公共運輸政策規劃與社會責任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E760D" w:rsidRPr="00A2746C" w:rsidRDefault="00BE760D" w:rsidP="006C1BE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746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BE760D" w:rsidRPr="00A2746C" w:rsidRDefault="00BE760D" w:rsidP="006C1BE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746C">
              <w:rPr>
                <w:rFonts w:ascii="標楷體" w:eastAsia="標楷體" w:hAnsi="標楷體"/>
                <w:szCs w:val="24"/>
              </w:rPr>
              <w:t>6</w:t>
            </w:r>
          </w:p>
        </w:tc>
      </w:tr>
      <w:tr w:rsidR="00F25A8B" w:rsidRPr="00380DEE" w:rsidTr="00BE760D">
        <w:trPr>
          <w:cantSplit/>
          <w:trHeight w:hRule="exact" w:val="851"/>
        </w:trPr>
        <w:tc>
          <w:tcPr>
            <w:tcW w:w="919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F25A8B" w:rsidRPr="00380DEE" w:rsidRDefault="00FD240C" w:rsidP="009D67D4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24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用路安全與裁決業務介紹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4B5412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25A8B" w:rsidRPr="00380DEE" w:rsidTr="00BE760D">
        <w:trPr>
          <w:cantSplit/>
          <w:trHeight w:hRule="exact" w:val="851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  <w:tc>
          <w:tcPr>
            <w:tcW w:w="77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  <w:p w:rsidR="00F25A8B" w:rsidRPr="00380DEE" w:rsidRDefault="003A6CE8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15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F25A8B" w:rsidRPr="000D2EED" w:rsidRDefault="00FD240C" w:rsidP="000D2EED">
            <w:pPr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240C">
              <w:rPr>
                <w:rFonts w:ascii="標楷體" w:eastAsia="標楷體" w:hAnsi="標楷體" w:hint="eastAsia"/>
                <w:color w:val="000000" w:themeColor="text1"/>
              </w:rPr>
              <w:t>公路公共運輸發展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</w:tr>
      <w:tr w:rsidR="00F25A8B" w:rsidRPr="00380DEE" w:rsidTr="00BE760D">
        <w:trPr>
          <w:cantSplit/>
          <w:trHeight w:hRule="exact" w:val="851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F25A8B" w:rsidRPr="00380DEE" w:rsidRDefault="00FD240C" w:rsidP="00170972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D240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道路交通管理實務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25A8B" w:rsidRPr="00380DEE" w:rsidTr="00BE760D">
        <w:trPr>
          <w:cantSplit/>
          <w:trHeight w:hRule="exact" w:val="851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</w:p>
        </w:tc>
        <w:tc>
          <w:tcPr>
            <w:tcW w:w="77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  <w:p w:rsidR="00F25A8B" w:rsidRPr="00380DEE" w:rsidRDefault="003A6CE8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16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F25A8B" w:rsidRPr="000D2EED" w:rsidRDefault="00F25A8B" w:rsidP="000D2EED">
            <w:pPr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2A5031">
              <w:rPr>
                <w:rFonts w:ascii="標楷體" w:eastAsia="標楷體" w:hAnsi="標楷體" w:hint="eastAsia"/>
                <w:color w:val="000000" w:themeColor="text1"/>
              </w:rPr>
              <w:t>智慧化的交通</w:t>
            </w:r>
            <w:r w:rsidR="00FD240C">
              <w:rPr>
                <w:rFonts w:ascii="標楷體" w:eastAsia="標楷體" w:hAnsi="標楷體" w:hint="eastAsia"/>
                <w:color w:val="000000" w:themeColor="text1"/>
              </w:rPr>
              <w:t>規劃與</w:t>
            </w:r>
            <w:r w:rsidRPr="002A5031">
              <w:rPr>
                <w:rFonts w:ascii="標楷體" w:eastAsia="標楷體" w:hAnsi="標楷體" w:hint="eastAsia"/>
                <w:color w:val="000000" w:themeColor="text1"/>
              </w:rPr>
              <w:t>管理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</w:tr>
      <w:tr w:rsidR="00F25A8B" w:rsidRPr="00380DEE" w:rsidTr="00BE760D">
        <w:trPr>
          <w:cantSplit/>
          <w:trHeight w:hRule="exact" w:val="851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F25A8B" w:rsidRPr="00380DEE" w:rsidRDefault="00FD240C" w:rsidP="00460134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D240C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交通運輸發展及實務應用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25A8B" w:rsidRPr="00380DEE" w:rsidTr="00BE760D">
        <w:trPr>
          <w:cantSplit/>
          <w:trHeight w:hRule="exact" w:val="851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77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  <w:p w:rsidR="00F25A8B" w:rsidRPr="00380DEE" w:rsidRDefault="003A6CE8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17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F25A8B" w:rsidRPr="00380DEE" w:rsidRDefault="00C75A97" w:rsidP="00243C1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75A97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都市交通管理與實務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</w:tr>
      <w:tr w:rsidR="00F25A8B" w:rsidRPr="00380DEE" w:rsidTr="00BE760D">
        <w:trPr>
          <w:cantSplit/>
          <w:trHeight w:hRule="exact" w:val="851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自習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25A8B" w:rsidRPr="00380DEE" w:rsidTr="00BE760D">
        <w:trPr>
          <w:cantSplit/>
          <w:trHeight w:hRule="exact" w:val="851"/>
        </w:trPr>
        <w:tc>
          <w:tcPr>
            <w:tcW w:w="919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測驗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25CC6" w:rsidRPr="00380DEE" w:rsidTr="00BE760D">
        <w:trPr>
          <w:cantSplit/>
          <w:trHeight w:hRule="exact" w:val="851"/>
        </w:trPr>
        <w:tc>
          <w:tcPr>
            <w:tcW w:w="919" w:type="dxa"/>
            <w:vAlign w:val="center"/>
          </w:tcPr>
          <w:p w:rsidR="00925CC6" w:rsidRPr="00380DEE" w:rsidRDefault="00925CC6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777" w:type="dxa"/>
            <w:vMerge/>
            <w:vAlign w:val="center"/>
          </w:tcPr>
          <w:p w:rsidR="00925CC6" w:rsidRPr="00380DEE" w:rsidRDefault="00925CC6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925CC6" w:rsidRPr="00380DEE" w:rsidRDefault="00925CC6" w:rsidP="000B3038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結訓</w:t>
            </w:r>
          </w:p>
        </w:tc>
        <w:tc>
          <w:tcPr>
            <w:tcW w:w="2024" w:type="dxa"/>
            <w:gridSpan w:val="2"/>
            <w:vAlign w:val="center"/>
          </w:tcPr>
          <w:p w:rsidR="00925CC6" w:rsidRPr="00380DEE" w:rsidRDefault="00925CC6" w:rsidP="0066772A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5分鐘</w:t>
            </w:r>
          </w:p>
        </w:tc>
      </w:tr>
      <w:tr w:rsidR="00925CC6" w:rsidRPr="00380DEE" w:rsidTr="00BE760D">
        <w:trPr>
          <w:cantSplit/>
          <w:trHeight w:val="690"/>
        </w:trPr>
        <w:tc>
          <w:tcPr>
            <w:tcW w:w="7829" w:type="dxa"/>
            <w:gridSpan w:val="4"/>
            <w:vAlign w:val="center"/>
          </w:tcPr>
          <w:p w:rsidR="00925CC6" w:rsidRPr="00380DEE" w:rsidRDefault="00925CC6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合計</w:t>
            </w:r>
          </w:p>
        </w:tc>
        <w:tc>
          <w:tcPr>
            <w:tcW w:w="1067" w:type="dxa"/>
            <w:vAlign w:val="center"/>
          </w:tcPr>
          <w:p w:rsidR="00925CC6" w:rsidRPr="00380DEE" w:rsidRDefault="0012604E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29</w:t>
            </w:r>
          </w:p>
        </w:tc>
      </w:tr>
    </w:tbl>
    <w:p w:rsidR="002824BC" w:rsidRPr="008A4FB8" w:rsidRDefault="002824BC" w:rsidP="008A4FB8">
      <w:pPr>
        <w:spacing w:line="0" w:lineRule="atLeast"/>
        <w:ind w:leftChars="118" w:left="1037" w:hangingChars="290" w:hanging="754"/>
        <w:jc w:val="both"/>
        <w:rPr>
          <w:rFonts w:ascii="標楷體" w:eastAsia="標楷體" w:hAnsi="標楷體" w:cs="Times New Roman"/>
          <w:sz w:val="26"/>
          <w:szCs w:val="26"/>
        </w:rPr>
      </w:pPr>
      <w:r w:rsidRPr="008A4FB8">
        <w:rPr>
          <w:rFonts w:ascii="標楷體" w:eastAsia="標楷體" w:hAnsi="標楷體" w:cs="Times New Roman" w:hint="eastAsia"/>
          <w:sz w:val="26"/>
          <w:szCs w:val="26"/>
        </w:rPr>
        <w:t>【備註】本表研習主題、課程名稱</w:t>
      </w:r>
      <w:proofErr w:type="gramStart"/>
      <w:r w:rsidRPr="008A4FB8">
        <w:rPr>
          <w:rFonts w:ascii="標楷體" w:eastAsia="標楷體" w:hAnsi="標楷體" w:cs="Times New Roman" w:hint="eastAsia"/>
          <w:sz w:val="26"/>
          <w:szCs w:val="26"/>
        </w:rPr>
        <w:t>及時數配當</w:t>
      </w:r>
      <w:proofErr w:type="gramEnd"/>
      <w:r w:rsidRPr="008A4FB8">
        <w:rPr>
          <w:rFonts w:ascii="標楷體" w:eastAsia="標楷體" w:hAnsi="標楷體" w:cs="Times New Roman" w:hint="eastAsia"/>
          <w:sz w:val="26"/>
          <w:szCs w:val="26"/>
        </w:rPr>
        <w:t>為暫訂內容，將</w:t>
      </w:r>
      <w:proofErr w:type="gramStart"/>
      <w:r w:rsidRPr="008A4FB8">
        <w:rPr>
          <w:rFonts w:ascii="標楷體" w:eastAsia="標楷體" w:hAnsi="標楷體" w:cs="Times New Roman" w:hint="eastAsia"/>
          <w:sz w:val="26"/>
          <w:szCs w:val="26"/>
        </w:rPr>
        <w:t>視實需酌</w:t>
      </w:r>
      <w:proofErr w:type="gramEnd"/>
      <w:r w:rsidRPr="008A4FB8">
        <w:rPr>
          <w:rFonts w:ascii="標楷體" w:eastAsia="標楷體" w:hAnsi="標楷體" w:cs="Times New Roman" w:hint="eastAsia"/>
          <w:sz w:val="26"/>
          <w:szCs w:val="26"/>
        </w:rPr>
        <w:t>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AC7BA5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一、本研習</w:t>
      </w:r>
      <w:r w:rsidR="008C4EB6">
        <w:rPr>
          <w:rFonts w:ascii="標楷體" w:eastAsia="標楷體" w:hAnsi="標楷體" w:cs="Times New Roman" w:hint="eastAsia"/>
          <w:color w:val="000000"/>
          <w:sz w:val="32"/>
        </w:rPr>
        <w:t>預定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F55905">
        <w:rPr>
          <w:rFonts w:ascii="標楷體" w:eastAsia="標楷體" w:hAnsi="標楷體" w:cs="Times New Roman" w:hint="eastAsia"/>
          <w:color w:val="000000"/>
          <w:sz w:val="32"/>
        </w:rPr>
        <w:t>10</w:t>
      </w:r>
      <w:r w:rsidR="008C4EB6">
        <w:rPr>
          <w:rFonts w:ascii="標楷體" w:eastAsia="標楷體" w:hAnsi="標楷體" w:cs="Times New Roman" w:hint="eastAsia"/>
          <w:color w:val="000000"/>
          <w:sz w:val="32"/>
        </w:rPr>
        <w:t>9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8C4EB6">
        <w:rPr>
          <w:rFonts w:ascii="標楷體" w:eastAsia="標楷體" w:hAnsi="標楷體" w:cs="Times New Roman" w:hint="eastAsia"/>
          <w:color w:val="000000"/>
          <w:sz w:val="32"/>
        </w:rPr>
        <w:t>1月13日至同年1月17日辦理</w:t>
      </w:r>
      <w:r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。</w:t>
      </w:r>
    </w:p>
    <w:p w:rsidR="002824BC" w:rsidRPr="00AC7BA5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二、</w:t>
      </w:r>
      <w:proofErr w:type="gramStart"/>
      <w:r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採</w:t>
      </w:r>
      <w:proofErr w:type="gramEnd"/>
      <w:r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密集研習方式辦理，提供膳食，</w:t>
      </w:r>
      <w:r w:rsidR="007F3EFF">
        <w:rPr>
          <w:rFonts w:ascii="標楷體" w:eastAsia="標楷體" w:hAnsi="標楷體" w:cs="Times New Roman" w:hint="eastAsia"/>
          <w:color w:val="000000" w:themeColor="text1"/>
          <w:sz w:val="32"/>
        </w:rPr>
        <w:t>得申請</w:t>
      </w:r>
      <w:r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住宿。</w:t>
      </w:r>
    </w:p>
    <w:p w:rsidR="002824BC" w:rsidRDefault="002824BC" w:rsidP="002824B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 w:themeColor="text1"/>
          <w:sz w:val="32"/>
          <w:szCs w:val="32"/>
        </w:rPr>
      </w:pPr>
      <w:r w:rsidRPr="00AC7BA5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三、參加集中實務訓練之受訓人員，其訓練期間之學習情形及成績評量結果，由</w:t>
      </w:r>
      <w:r w:rsidR="00321D6E" w:rsidRPr="00AC7BA5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公路總局</w:t>
      </w:r>
      <w:r w:rsidR="00517006" w:rsidRPr="00A917B9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送</w:t>
      </w:r>
      <w:r w:rsidR="000423B0" w:rsidRPr="00A917B9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交</w:t>
      </w:r>
      <w:r w:rsidRPr="00AC7BA5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實務訓練機關（構），作為實務訓練成績考核</w:t>
      </w:r>
      <w:proofErr w:type="gramStart"/>
      <w:r w:rsidRPr="00AC7BA5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之參據</w:t>
      </w:r>
      <w:proofErr w:type="gramEnd"/>
      <w:r w:rsidRPr="00AC7BA5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。</w:t>
      </w:r>
    </w:p>
    <w:p w:rsidR="002824BC" w:rsidRPr="00330B1C" w:rsidRDefault="00330B1C" w:rsidP="00330B1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Calibri" w:eastAsia="標楷體" w:hAnsi="Calibri" w:cs="標楷體" w:hint="eastAsia"/>
          <w:color w:val="000000" w:themeColor="text1"/>
          <w:sz w:val="32"/>
          <w:szCs w:val="32"/>
        </w:rPr>
        <w:lastRenderedPageBreak/>
        <w:t>四、</w:t>
      </w:r>
      <w:proofErr w:type="gramStart"/>
      <w:r w:rsidR="002824BC"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辦理訓</w:t>
      </w:r>
      <w:proofErr w:type="gramEnd"/>
      <w:r w:rsidR="002824BC"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後意見調查（如附件），並於結訓後</w:t>
      </w:r>
      <w:r w:rsidR="002824BC" w:rsidRPr="00AC7BA5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proofErr w:type="gramStart"/>
      <w:r w:rsidR="00321D6E"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週</w:t>
      </w:r>
      <w:proofErr w:type="gramEnd"/>
      <w:r w:rsidR="002824BC"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內將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調查結果</w:t>
      </w:r>
      <w:r w:rsidR="000423B0" w:rsidRPr="00FA460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郵寄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A32EF2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A32EF2" w:rsidRPr="00A32EF2">
        <w:rPr>
          <w:rFonts w:ascii="標楷體" w:eastAsia="標楷體" w:hAnsi="標楷體" w:cs="Times New Roman" w:hint="eastAsia"/>
          <w:color w:val="000000"/>
          <w:sz w:val="32"/>
        </w:rPr>
        <w:t>所需經費依受訓人數平均分攤後，由公路總局公路人員訓練所向受訓人員之實務訓練機關（構）收取費用。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</w:t>
      </w:r>
      <w:r w:rsidR="00330B1C">
        <w:rPr>
          <w:rFonts w:ascii="標楷體" w:eastAsia="標楷體" w:hAnsi="標楷體" w:cs="Times New Roman" w:hint="eastAsia"/>
          <w:color w:val="000000"/>
          <w:sz w:val="32"/>
          <w:szCs w:val="32"/>
        </w:rPr>
        <w:t>，除未依規定辦理績效不佳者外，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得</w:t>
      </w:r>
      <w:proofErr w:type="gramStart"/>
      <w:r w:rsidR="00E97A37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8212CE" w:rsidRPr="008212CE">
        <w:rPr>
          <w:rFonts w:ascii="標楷體" w:eastAsia="標楷體" w:hAnsi="標楷體" w:cs="Times New Roman" w:hint="eastAsia"/>
          <w:color w:val="000000"/>
          <w:sz w:val="32"/>
        </w:rPr>
        <w:t>公路總局函送保訓會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核定後實施，並得依實際需要修正之。</w:t>
      </w:r>
    </w:p>
    <w:p w:rsidR="002824BC" w:rsidRDefault="002824BC" w:rsidP="002F409E">
      <w:pPr>
        <w:spacing w:line="0" w:lineRule="atLeast"/>
        <w:jc w:val="center"/>
      </w:pP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944EDE" w:rsidRDefault="00517006" w:rsidP="00B41816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C3EBC" wp14:editId="019F7549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C3EB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F55905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3A6CE8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8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1D77EC" w:rsidRPr="00AC7BA5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2824BC" w:rsidRPr="002824BC" w:rsidRDefault="00571EB6" w:rsidP="00B41816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571EB6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交通行政</w:t>
      </w:r>
      <w:r w:rsidR="002824BC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6C23C3" w:rsidRPr="006C23C3" w:rsidTr="009A3A1B">
        <w:trPr>
          <w:trHeight w:val="2485"/>
        </w:trPr>
        <w:tc>
          <w:tcPr>
            <w:tcW w:w="9540" w:type="dxa"/>
          </w:tcPr>
          <w:p w:rsidR="002824BC" w:rsidRPr="00AC7BA5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親愛的學員，您好！</w:t>
            </w:r>
          </w:p>
          <w:p w:rsidR="002824BC" w:rsidRPr="00AC7BA5" w:rsidRDefault="002824BC" w:rsidP="003A6CE8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依</w:t>
            </w:r>
            <w:r w:rsidR="00F55905" w:rsidRPr="00AC7BA5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="003A6CE8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年公務人員高等暨普通考試（以下簡稱高普考）錄取人員訓練計畫第</w:t>
            </w:r>
            <w:r w:rsidR="001D77EC"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五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、（二）、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>4規定，為增進考試錄取人員所需工作知能，保訓會得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依訓練辦法第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>6條規定，於實務訓練期間按錄取等級、類科，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實施集中訓練，並由保訓會委託相關機關辦理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於實施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>集中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訓練</w:t>
            </w:r>
            <w:proofErr w:type="gramStart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期間，</w:t>
            </w:r>
            <w:proofErr w:type="gramEnd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受訓人員均給予公假登記，實務訓練機關（構）學校不得拒絕指派受訓</w:t>
            </w:r>
            <w:proofErr w:type="gramStart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人員參訓</w:t>
            </w:r>
            <w:proofErr w:type="gramEnd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:rsidR="002824BC" w:rsidRPr="00AC7BA5" w:rsidRDefault="002824BC" w:rsidP="005A68CA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為瞭解您對於</w:t>
            </w:r>
            <w:r w:rsidR="00F55905" w:rsidRPr="00AC7BA5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="003A6CE8"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年高普考錄取人員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>集中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實務訓練（以下簡稱本訓練）課程安排及實施情形等意見，請撥冗</w:t>
            </w:r>
            <w:proofErr w:type="gramStart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逐題填</w:t>
            </w:r>
            <w:proofErr w:type="gramEnd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答，本調查表</w:t>
            </w:r>
            <w:proofErr w:type="gramStart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採</w:t>
            </w:r>
            <w:proofErr w:type="gramEnd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不具名方式，請安心填寫，</w:t>
            </w:r>
            <w:proofErr w:type="gramStart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填畢後</w:t>
            </w:r>
            <w:proofErr w:type="gramEnd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轉交訓練機關（構）回收。您的寶貴意見將作為本會規劃本訓練之重要參考，再次感謝您的協助及參與。</w:t>
            </w:r>
          </w:p>
          <w:p w:rsidR="002824BC" w:rsidRPr="00AC7BA5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C7B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公務人員保障暨培訓委員會</w:t>
            </w:r>
            <w:r w:rsidRPr="00AC7B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AC7B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敬啟</w:t>
            </w:r>
          </w:p>
        </w:tc>
      </w:tr>
    </w:tbl>
    <w:p w:rsidR="002824BC" w:rsidRPr="00AC7BA5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AC7BA5">
        <w:rPr>
          <w:rFonts w:ascii="標楷體" w:eastAsia="標楷體" w:hAnsi="標楷體" w:cs="Times New Roman" w:hint="eastAsia"/>
          <w:b/>
          <w:color w:val="000000" w:themeColor="text1"/>
          <w:sz w:val="28"/>
        </w:rPr>
        <w:t>問卷部分</w:t>
      </w:r>
      <w:r w:rsidR="001D77EC" w:rsidRPr="00AC7BA5">
        <w:rPr>
          <w:rFonts w:ascii="標楷體" w:eastAsia="標楷體" w:hAnsi="標楷體" w:cs="Times New Roman" w:hint="eastAsia"/>
          <w:b/>
          <w:color w:val="000000" w:themeColor="text1"/>
          <w:sz w:val="28"/>
        </w:rPr>
        <w:t>：</w:t>
      </w:r>
      <w:proofErr w:type="gramStart"/>
      <w:r w:rsidR="001D77EC" w:rsidRPr="00AC7BA5">
        <w:rPr>
          <w:rFonts w:ascii="標楷體" w:eastAsia="標楷體" w:hAnsi="標楷體" w:cs="Times New Roman" w:hint="eastAsia"/>
          <w:b/>
          <w:color w:val="000000" w:themeColor="text1"/>
          <w:sz w:val="28"/>
        </w:rPr>
        <w:t>請圈選</w:t>
      </w:r>
      <w:proofErr w:type="gramEnd"/>
      <w:r w:rsidR="001D77EC" w:rsidRPr="00AC7BA5">
        <w:rPr>
          <w:rFonts w:ascii="標楷體" w:eastAsia="標楷體" w:hAnsi="標楷體" w:cs="Times New Roman" w:hint="eastAsia"/>
          <w:b/>
          <w:color w:val="000000" w:themeColor="text1"/>
          <w:sz w:val="28"/>
        </w:rPr>
        <w:t>數字。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252B1" w:rsidTr="002252B1">
        <w:trPr>
          <w:trHeight w:val="1472"/>
        </w:trPr>
        <w:tc>
          <w:tcPr>
            <w:tcW w:w="7162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 w:rsidP="0010283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 w:rsidP="0010283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9547" w:type="dxa"/>
            <w:gridSpan w:val="6"/>
            <w:vAlign w:val="center"/>
          </w:tcPr>
          <w:p w:rsidR="002252B1" w:rsidRPr="002252B1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2824BC" w:rsidRPr="002824BC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請交予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sectPr w:rsidR="002824BC" w:rsidRPr="002824BC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0B" w:rsidRDefault="008F510B" w:rsidP="008E096D">
      <w:r>
        <w:separator/>
      </w:r>
    </w:p>
  </w:endnote>
  <w:endnote w:type="continuationSeparator" w:id="0">
    <w:p w:rsidR="008F510B" w:rsidRDefault="008F510B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692065"/>
      <w:docPartObj>
        <w:docPartGallery w:val="Page Numbers (Bottom of Page)"/>
        <w:docPartUnique/>
      </w:docPartObj>
    </w:sdtPr>
    <w:sdtEndPr/>
    <w:sdtContent>
      <w:p w:rsidR="00A66A0F" w:rsidRDefault="00A66A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4E7" w:rsidRPr="00EF24E7">
          <w:rPr>
            <w:noProof/>
            <w:lang w:val="zh-TW"/>
          </w:rPr>
          <w:t>4</w:t>
        </w:r>
        <w:r>
          <w:fldChar w:fldCharType="end"/>
        </w:r>
      </w:p>
    </w:sdtContent>
  </w:sdt>
  <w:p w:rsidR="00A66A0F" w:rsidRDefault="00A66A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0B" w:rsidRDefault="008F510B" w:rsidP="008E096D">
      <w:r>
        <w:separator/>
      </w:r>
    </w:p>
  </w:footnote>
  <w:footnote w:type="continuationSeparator" w:id="0">
    <w:p w:rsidR="008F510B" w:rsidRDefault="008F510B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17CA4"/>
    <w:rsid w:val="00020EF7"/>
    <w:rsid w:val="00025150"/>
    <w:rsid w:val="00032036"/>
    <w:rsid w:val="000423B0"/>
    <w:rsid w:val="00042C0B"/>
    <w:rsid w:val="0005340F"/>
    <w:rsid w:val="00086CD2"/>
    <w:rsid w:val="000A1F91"/>
    <w:rsid w:val="000B0394"/>
    <w:rsid w:val="000B12C6"/>
    <w:rsid w:val="000B3038"/>
    <w:rsid w:val="000C244E"/>
    <w:rsid w:val="000D20DA"/>
    <w:rsid w:val="000D39E7"/>
    <w:rsid w:val="000F1CBF"/>
    <w:rsid w:val="0010283F"/>
    <w:rsid w:val="0012604E"/>
    <w:rsid w:val="00126E13"/>
    <w:rsid w:val="001346B3"/>
    <w:rsid w:val="00157495"/>
    <w:rsid w:val="001636F2"/>
    <w:rsid w:val="00170972"/>
    <w:rsid w:val="001D77EC"/>
    <w:rsid w:val="001F2790"/>
    <w:rsid w:val="002079B9"/>
    <w:rsid w:val="00215F32"/>
    <w:rsid w:val="00216AB4"/>
    <w:rsid w:val="00220233"/>
    <w:rsid w:val="002252B1"/>
    <w:rsid w:val="0023733F"/>
    <w:rsid w:val="00241C34"/>
    <w:rsid w:val="00243C17"/>
    <w:rsid w:val="0024433D"/>
    <w:rsid w:val="0025118C"/>
    <w:rsid w:val="00263281"/>
    <w:rsid w:val="002824BC"/>
    <w:rsid w:val="002962B6"/>
    <w:rsid w:val="002A5031"/>
    <w:rsid w:val="002B116A"/>
    <w:rsid w:val="002B3C5A"/>
    <w:rsid w:val="002C06BA"/>
    <w:rsid w:val="002C5F95"/>
    <w:rsid w:val="002E1981"/>
    <w:rsid w:val="002E3BC5"/>
    <w:rsid w:val="002E757A"/>
    <w:rsid w:val="002F409E"/>
    <w:rsid w:val="00321D6E"/>
    <w:rsid w:val="00330B1C"/>
    <w:rsid w:val="0033453A"/>
    <w:rsid w:val="0034740F"/>
    <w:rsid w:val="00380DEE"/>
    <w:rsid w:val="00390CF0"/>
    <w:rsid w:val="00392DEF"/>
    <w:rsid w:val="003A6CE8"/>
    <w:rsid w:val="003B067A"/>
    <w:rsid w:val="003B11F9"/>
    <w:rsid w:val="003B59BC"/>
    <w:rsid w:val="003B610E"/>
    <w:rsid w:val="003C3A9E"/>
    <w:rsid w:val="003C76BE"/>
    <w:rsid w:val="003D23DA"/>
    <w:rsid w:val="003D7EE4"/>
    <w:rsid w:val="004049DC"/>
    <w:rsid w:val="00405FEE"/>
    <w:rsid w:val="004239F9"/>
    <w:rsid w:val="004333FC"/>
    <w:rsid w:val="00434DB7"/>
    <w:rsid w:val="0043647C"/>
    <w:rsid w:val="00453C07"/>
    <w:rsid w:val="004548B2"/>
    <w:rsid w:val="00460134"/>
    <w:rsid w:val="00481435"/>
    <w:rsid w:val="00486F2A"/>
    <w:rsid w:val="004911CB"/>
    <w:rsid w:val="004B638C"/>
    <w:rsid w:val="004C5DC7"/>
    <w:rsid w:val="004D6876"/>
    <w:rsid w:val="005047FA"/>
    <w:rsid w:val="005065A0"/>
    <w:rsid w:val="00507374"/>
    <w:rsid w:val="005110BE"/>
    <w:rsid w:val="00516ED2"/>
    <w:rsid w:val="00517006"/>
    <w:rsid w:val="00517715"/>
    <w:rsid w:val="00521347"/>
    <w:rsid w:val="00550210"/>
    <w:rsid w:val="00552799"/>
    <w:rsid w:val="00571EB6"/>
    <w:rsid w:val="0057422F"/>
    <w:rsid w:val="00580163"/>
    <w:rsid w:val="005813F0"/>
    <w:rsid w:val="0058372D"/>
    <w:rsid w:val="005878BB"/>
    <w:rsid w:val="005A68CA"/>
    <w:rsid w:val="005C14BF"/>
    <w:rsid w:val="005E38D2"/>
    <w:rsid w:val="005E4971"/>
    <w:rsid w:val="00603C6A"/>
    <w:rsid w:val="00622585"/>
    <w:rsid w:val="00625D64"/>
    <w:rsid w:val="0062610D"/>
    <w:rsid w:val="006418C7"/>
    <w:rsid w:val="00656ABF"/>
    <w:rsid w:val="0066772A"/>
    <w:rsid w:val="006939C7"/>
    <w:rsid w:val="00693EF9"/>
    <w:rsid w:val="00694FB5"/>
    <w:rsid w:val="006B7863"/>
    <w:rsid w:val="006C1BE3"/>
    <w:rsid w:val="006C23C3"/>
    <w:rsid w:val="006D16D4"/>
    <w:rsid w:val="006F4654"/>
    <w:rsid w:val="006F7422"/>
    <w:rsid w:val="0070078F"/>
    <w:rsid w:val="0071427E"/>
    <w:rsid w:val="00724B69"/>
    <w:rsid w:val="00736A4B"/>
    <w:rsid w:val="007726BF"/>
    <w:rsid w:val="00777405"/>
    <w:rsid w:val="007872E2"/>
    <w:rsid w:val="007B1A8F"/>
    <w:rsid w:val="007B29D8"/>
    <w:rsid w:val="007C2C3B"/>
    <w:rsid w:val="007F3EFF"/>
    <w:rsid w:val="00810368"/>
    <w:rsid w:val="00811D8F"/>
    <w:rsid w:val="008212CE"/>
    <w:rsid w:val="008253E8"/>
    <w:rsid w:val="00870C7E"/>
    <w:rsid w:val="00870DF5"/>
    <w:rsid w:val="008A4FB8"/>
    <w:rsid w:val="008B4C14"/>
    <w:rsid w:val="008C4EB6"/>
    <w:rsid w:val="008C6EF8"/>
    <w:rsid w:val="008E096D"/>
    <w:rsid w:val="008E116E"/>
    <w:rsid w:val="008E34C2"/>
    <w:rsid w:val="008E5184"/>
    <w:rsid w:val="008F19B0"/>
    <w:rsid w:val="008F510B"/>
    <w:rsid w:val="009217CA"/>
    <w:rsid w:val="00925CC6"/>
    <w:rsid w:val="00935118"/>
    <w:rsid w:val="0093684B"/>
    <w:rsid w:val="00944EDE"/>
    <w:rsid w:val="00970D8B"/>
    <w:rsid w:val="00980527"/>
    <w:rsid w:val="00990E1E"/>
    <w:rsid w:val="009B2B37"/>
    <w:rsid w:val="009D231D"/>
    <w:rsid w:val="009D623D"/>
    <w:rsid w:val="009D67D4"/>
    <w:rsid w:val="009F1853"/>
    <w:rsid w:val="009F62C2"/>
    <w:rsid w:val="00A03F3E"/>
    <w:rsid w:val="00A0461A"/>
    <w:rsid w:val="00A11E8A"/>
    <w:rsid w:val="00A11F1E"/>
    <w:rsid w:val="00A12AD8"/>
    <w:rsid w:val="00A14ACA"/>
    <w:rsid w:val="00A32EF2"/>
    <w:rsid w:val="00A5186E"/>
    <w:rsid w:val="00A66A0F"/>
    <w:rsid w:val="00A67E49"/>
    <w:rsid w:val="00A759DB"/>
    <w:rsid w:val="00A917B9"/>
    <w:rsid w:val="00A96BC8"/>
    <w:rsid w:val="00A977D1"/>
    <w:rsid w:val="00AC0A3A"/>
    <w:rsid w:val="00AC7BA5"/>
    <w:rsid w:val="00AC7C37"/>
    <w:rsid w:val="00AD2781"/>
    <w:rsid w:val="00AD7384"/>
    <w:rsid w:val="00B016D1"/>
    <w:rsid w:val="00B1104C"/>
    <w:rsid w:val="00B134BB"/>
    <w:rsid w:val="00B32D7D"/>
    <w:rsid w:val="00B41816"/>
    <w:rsid w:val="00B43415"/>
    <w:rsid w:val="00B52BD3"/>
    <w:rsid w:val="00B56469"/>
    <w:rsid w:val="00B63B33"/>
    <w:rsid w:val="00B83522"/>
    <w:rsid w:val="00B94D45"/>
    <w:rsid w:val="00BA1BC7"/>
    <w:rsid w:val="00BB4DDE"/>
    <w:rsid w:val="00BC7113"/>
    <w:rsid w:val="00BE033D"/>
    <w:rsid w:val="00BE0ABC"/>
    <w:rsid w:val="00BE760D"/>
    <w:rsid w:val="00BF418A"/>
    <w:rsid w:val="00BF61A9"/>
    <w:rsid w:val="00C00890"/>
    <w:rsid w:val="00C06D3A"/>
    <w:rsid w:val="00C42ED8"/>
    <w:rsid w:val="00C461CB"/>
    <w:rsid w:val="00C65574"/>
    <w:rsid w:val="00C66948"/>
    <w:rsid w:val="00C6770B"/>
    <w:rsid w:val="00C71E54"/>
    <w:rsid w:val="00C75A97"/>
    <w:rsid w:val="00C773AB"/>
    <w:rsid w:val="00C85E29"/>
    <w:rsid w:val="00CB2EBD"/>
    <w:rsid w:val="00CC7A8A"/>
    <w:rsid w:val="00CD0A35"/>
    <w:rsid w:val="00CD6571"/>
    <w:rsid w:val="00CE1629"/>
    <w:rsid w:val="00CF66BD"/>
    <w:rsid w:val="00D05DEA"/>
    <w:rsid w:val="00D37C34"/>
    <w:rsid w:val="00D72E5C"/>
    <w:rsid w:val="00D76AAC"/>
    <w:rsid w:val="00D82E36"/>
    <w:rsid w:val="00D868AC"/>
    <w:rsid w:val="00D91048"/>
    <w:rsid w:val="00D929C8"/>
    <w:rsid w:val="00DF3A7A"/>
    <w:rsid w:val="00E239EC"/>
    <w:rsid w:val="00E31253"/>
    <w:rsid w:val="00E31CD7"/>
    <w:rsid w:val="00E31EA2"/>
    <w:rsid w:val="00E55B39"/>
    <w:rsid w:val="00E9133D"/>
    <w:rsid w:val="00E97A37"/>
    <w:rsid w:val="00EB48F2"/>
    <w:rsid w:val="00ED2791"/>
    <w:rsid w:val="00ED7548"/>
    <w:rsid w:val="00EE079F"/>
    <w:rsid w:val="00EF24E7"/>
    <w:rsid w:val="00F051FB"/>
    <w:rsid w:val="00F176F1"/>
    <w:rsid w:val="00F23812"/>
    <w:rsid w:val="00F25A8B"/>
    <w:rsid w:val="00F2631C"/>
    <w:rsid w:val="00F30A8C"/>
    <w:rsid w:val="00F55905"/>
    <w:rsid w:val="00F569BD"/>
    <w:rsid w:val="00F62B84"/>
    <w:rsid w:val="00F7768F"/>
    <w:rsid w:val="00F959AB"/>
    <w:rsid w:val="00FA2B6A"/>
    <w:rsid w:val="00FA2D99"/>
    <w:rsid w:val="00FA460E"/>
    <w:rsid w:val="00FD240C"/>
    <w:rsid w:val="00FD4E90"/>
    <w:rsid w:val="00FE077F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BD6DBD-6572-4370-A794-8BD3D3FB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517715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517715"/>
    <w:rPr>
      <w:rFonts w:ascii="Calibri" w:eastAsia="新細明體" w:hAnsi="Courier New" w:cs="Courier New"/>
      <w:szCs w:val="24"/>
    </w:rPr>
  </w:style>
  <w:style w:type="character" w:customStyle="1" w:styleId="null">
    <w:name w:val="null"/>
    <w:rsid w:val="00F1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0B11-73E3-47C0-AD0C-6B0877C0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鄭淑菁</cp:lastModifiedBy>
  <cp:revision>10</cp:revision>
  <cp:lastPrinted>2019-09-06T06:13:00Z</cp:lastPrinted>
  <dcterms:created xsi:type="dcterms:W3CDTF">2019-10-14T06:22:00Z</dcterms:created>
  <dcterms:modified xsi:type="dcterms:W3CDTF">2019-10-18T09:39:00Z</dcterms:modified>
</cp:coreProperties>
</file>