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9F2" w:rsidRDefault="00596028">
      <w:pPr>
        <w:snapToGrid w:val="0"/>
        <w:spacing w:before="100" w:after="100"/>
        <w:jc w:val="both"/>
      </w:pPr>
      <w:bookmarkStart w:id="0" w:name="_GoBack"/>
      <w:bookmarkEnd w:id="0"/>
      <w:r w:rsidRPr="00BE54DD">
        <w:rPr>
          <w:rFonts w:ascii="標楷體" w:eastAsia="標楷體" w:hAnsi="標楷體"/>
          <w:b/>
          <w:bCs/>
          <w:sz w:val="40"/>
        </w:rPr>
        <w:t>108</w:t>
      </w:r>
      <w:r>
        <w:rPr>
          <w:rFonts w:ascii="標楷體" w:eastAsia="標楷體" w:hAnsi="標楷體"/>
          <w:b/>
          <w:bCs/>
          <w:sz w:val="40"/>
        </w:rPr>
        <w:t>年公務人員特種考試警察人員考試三等考試水上警察人員類科錄取人員教育訓練警技成績考核規定</w:t>
      </w:r>
    </w:p>
    <w:p w:rsidR="00BE54DD" w:rsidRPr="00BB72FB" w:rsidRDefault="00BE54DD" w:rsidP="00BE54DD">
      <w:pPr>
        <w:wordWrap w:val="0"/>
        <w:snapToGrid w:val="0"/>
        <w:jc w:val="right"/>
      </w:pPr>
      <w:r w:rsidRPr="005C5F20">
        <w:rPr>
          <w:rFonts w:ascii="標楷體" w:eastAsia="標楷體" w:hAnsi="標楷體"/>
          <w:color w:val="000000"/>
        </w:rPr>
        <w:t>民國</w:t>
      </w:r>
      <w:r w:rsidRPr="00BB72FB">
        <w:rPr>
          <w:rFonts w:ascii="標楷體" w:eastAsia="標楷體" w:hAnsi="標楷體"/>
        </w:rPr>
        <w:t>108年12月</w:t>
      </w:r>
      <w:r w:rsidR="00173950" w:rsidRPr="00BB72FB">
        <w:rPr>
          <w:rFonts w:ascii="標楷體" w:eastAsia="標楷體" w:hAnsi="標楷體" w:hint="eastAsia"/>
        </w:rPr>
        <w:t>6</w:t>
      </w:r>
      <w:r w:rsidRPr="00BB72FB">
        <w:rPr>
          <w:rFonts w:ascii="標楷體" w:eastAsia="標楷體" w:hAnsi="標楷體"/>
        </w:rPr>
        <w:t>日</w:t>
      </w:r>
    </w:p>
    <w:p w:rsidR="00B479F2" w:rsidRDefault="00BE54DD" w:rsidP="00BE54DD">
      <w:pPr>
        <w:wordWrap w:val="0"/>
        <w:snapToGrid w:val="0"/>
        <w:spacing w:after="120" w:line="240" w:lineRule="atLeast"/>
        <w:jc w:val="right"/>
      </w:pPr>
      <w:r w:rsidRPr="00BB72FB">
        <w:rPr>
          <w:rFonts w:ascii="標楷體" w:eastAsia="標楷體" w:hAnsi="標楷體"/>
          <w:kern w:val="0"/>
        </w:rPr>
        <w:t>保訓會公訓字第</w:t>
      </w:r>
      <w:r w:rsidRPr="00BB72FB">
        <w:rPr>
          <w:rFonts w:ascii="標楷體" w:eastAsia="標楷體" w:hAnsi="標楷體" w:hint="eastAsia"/>
          <w:kern w:val="0"/>
        </w:rPr>
        <w:t>1080013183</w:t>
      </w:r>
      <w:r w:rsidRPr="005C5F20">
        <w:rPr>
          <w:rFonts w:ascii="標楷體" w:eastAsia="標楷體" w:hAnsi="標楷體"/>
          <w:color w:val="000000"/>
          <w:kern w:val="0"/>
        </w:rPr>
        <w:t>號函核定</w:t>
      </w:r>
    </w:p>
    <w:p w:rsidR="00B479F2" w:rsidRDefault="00596028">
      <w:pPr>
        <w:spacing w:line="480" w:lineRule="exact"/>
        <w:ind w:left="560" w:hanging="560"/>
        <w:jc w:val="both"/>
      </w:pPr>
      <w:r>
        <w:rPr>
          <w:rFonts w:ascii="標楷體" w:eastAsia="標楷體" w:hAnsi="標楷體"/>
          <w:sz w:val="28"/>
          <w:szCs w:val="28"/>
        </w:rPr>
        <w:t>一、</w:t>
      </w:r>
      <w:r>
        <w:rPr>
          <w:rFonts w:ascii="標楷體" w:eastAsia="標楷體" w:hAnsi="標楷體"/>
          <w:sz w:val="28"/>
        </w:rPr>
        <w:t>依據</w:t>
      </w:r>
      <w:r w:rsidRPr="00E07206">
        <w:rPr>
          <w:rFonts w:ascii="標楷體" w:eastAsia="標楷體" w:hAnsi="標楷體"/>
          <w:sz w:val="28"/>
        </w:rPr>
        <w:t>108</w:t>
      </w:r>
      <w:r>
        <w:rPr>
          <w:rFonts w:ascii="標楷體" w:eastAsia="標楷體" w:hAnsi="標楷體"/>
          <w:sz w:val="28"/>
        </w:rPr>
        <w:t>年公務人員特種考試警察人員考試水上警察人員類科錄取人員訓練計畫第19點規定訂定之。</w:t>
      </w:r>
    </w:p>
    <w:p w:rsidR="00B479F2" w:rsidRDefault="00596028">
      <w:pPr>
        <w:spacing w:line="480" w:lineRule="exact"/>
        <w:ind w:left="560" w:hanging="560"/>
        <w:rPr>
          <w:rFonts w:ascii="標楷體" w:eastAsia="標楷體" w:hAnsi="標楷體"/>
          <w:sz w:val="28"/>
          <w:szCs w:val="28"/>
        </w:rPr>
      </w:pPr>
      <w:r>
        <w:rPr>
          <w:rFonts w:ascii="標楷體" w:eastAsia="標楷體" w:hAnsi="標楷體"/>
          <w:sz w:val="28"/>
          <w:szCs w:val="28"/>
        </w:rPr>
        <w:t>二、實施科目：包括摔角、綜合逮捕術及射擊等3科目。</w:t>
      </w:r>
    </w:p>
    <w:p w:rsidR="00B479F2" w:rsidRDefault="00596028">
      <w:pPr>
        <w:spacing w:line="480" w:lineRule="exact"/>
        <w:ind w:left="560" w:hanging="560"/>
        <w:jc w:val="both"/>
      </w:pPr>
      <w:r>
        <w:rPr>
          <w:rFonts w:ascii="標楷體" w:eastAsia="標楷體" w:hAnsi="標楷體"/>
          <w:sz w:val="28"/>
          <w:szCs w:val="28"/>
        </w:rPr>
        <w:t>三、受訓人員(以下稱學員)警技成績以100分為滿分，60分為及格，未滿60分為不及格，不及格者依規定</w:t>
      </w:r>
      <w:r w:rsidR="00E07206" w:rsidRPr="00BB72FB">
        <w:rPr>
          <w:rFonts w:ascii="標楷體" w:eastAsia="標楷體" w:hAnsi="標楷體" w:hint="eastAsia"/>
          <w:sz w:val="28"/>
          <w:szCs w:val="28"/>
        </w:rPr>
        <w:t>報</w:t>
      </w:r>
      <w:r w:rsidRPr="00BB72FB">
        <w:rPr>
          <w:rFonts w:ascii="標楷體" w:eastAsia="標楷體" w:hAnsi="標楷體"/>
          <w:sz w:val="28"/>
          <w:szCs w:val="28"/>
        </w:rPr>
        <w:t>請海洋委員會</w:t>
      </w:r>
      <w:r w:rsidR="00E07206" w:rsidRPr="00BB72FB">
        <w:rPr>
          <w:rFonts w:ascii="標楷體" w:eastAsia="標楷體" w:hAnsi="標楷體" w:hint="eastAsia"/>
          <w:sz w:val="28"/>
          <w:szCs w:val="28"/>
        </w:rPr>
        <w:t>函送</w:t>
      </w:r>
      <w:r>
        <w:rPr>
          <w:rFonts w:ascii="標楷體" w:eastAsia="標楷體" w:hAnsi="標楷體"/>
          <w:sz w:val="28"/>
          <w:szCs w:val="28"/>
        </w:rPr>
        <w:t>公務人員保障暨培訓委員會(以下簡稱保訓會)廢止受訓資格。</w:t>
      </w:r>
    </w:p>
    <w:p w:rsidR="00B479F2" w:rsidRDefault="00596028">
      <w:pPr>
        <w:spacing w:line="480" w:lineRule="exact"/>
        <w:ind w:left="598" w:hanging="598"/>
        <w:rPr>
          <w:rFonts w:ascii="標楷體" w:eastAsia="標楷體" w:hAnsi="標楷體"/>
          <w:sz w:val="28"/>
          <w:szCs w:val="28"/>
        </w:rPr>
      </w:pPr>
      <w:r>
        <w:rPr>
          <w:rFonts w:ascii="標楷體" w:eastAsia="標楷體" w:hAnsi="標楷體"/>
          <w:sz w:val="28"/>
          <w:szCs w:val="28"/>
        </w:rPr>
        <w:t>四、各階段警技成績配分方式如下：</w:t>
      </w:r>
    </w:p>
    <w:p w:rsidR="00B479F2" w:rsidRDefault="00E07206">
      <w:pPr>
        <w:spacing w:line="480" w:lineRule="exact"/>
        <w:ind w:left="564"/>
        <w:jc w:val="both"/>
        <w:rPr>
          <w:rFonts w:ascii="標楷體" w:eastAsia="標楷體" w:hAnsi="標楷體"/>
          <w:kern w:val="0"/>
          <w:sz w:val="28"/>
          <w:szCs w:val="28"/>
        </w:rPr>
      </w:pPr>
      <w:r w:rsidRPr="00BB72FB">
        <w:rPr>
          <w:rFonts w:ascii="標楷體" w:eastAsia="標楷體" w:hAnsi="標楷體"/>
          <w:kern w:val="0"/>
          <w:sz w:val="28"/>
          <w:szCs w:val="28"/>
        </w:rPr>
        <w:t>警技各</w:t>
      </w:r>
      <w:r w:rsidRPr="00BB72FB">
        <w:rPr>
          <w:rFonts w:ascii="標楷體" w:eastAsia="標楷體" w:hAnsi="標楷體" w:hint="eastAsia"/>
          <w:kern w:val="0"/>
          <w:sz w:val="28"/>
          <w:szCs w:val="28"/>
        </w:rPr>
        <w:t>科目成績，其小數計到第二位，以下四捨五入。</w:t>
      </w:r>
      <w:r w:rsidR="00596028">
        <w:rPr>
          <w:rFonts w:ascii="標楷體" w:eastAsia="標楷體" w:hAnsi="標楷體"/>
          <w:kern w:val="0"/>
          <w:sz w:val="28"/>
          <w:szCs w:val="28"/>
        </w:rPr>
        <w:t>各科目之成績乘該科目教授之時數，所得分數為該科之積分，各科目積分總和除以該階段教授警技總時數，為階段警技成績。</w:t>
      </w:r>
    </w:p>
    <w:p w:rsidR="00B479F2" w:rsidRDefault="00596028">
      <w:pPr>
        <w:spacing w:line="500" w:lineRule="exact"/>
        <w:ind w:left="598" w:hanging="598"/>
        <w:rPr>
          <w:rFonts w:ascii="標楷體" w:eastAsia="標楷體" w:hAnsi="標楷體"/>
          <w:sz w:val="28"/>
          <w:szCs w:val="28"/>
        </w:rPr>
      </w:pPr>
      <w:r>
        <w:rPr>
          <w:rFonts w:ascii="標楷體" w:eastAsia="標楷體" w:hAnsi="標楷體"/>
          <w:sz w:val="28"/>
          <w:szCs w:val="28"/>
        </w:rPr>
        <w:t>五、各階段各科目成績配分如下：</w:t>
      </w:r>
    </w:p>
    <w:p w:rsidR="00B479F2" w:rsidRDefault="00596028">
      <w:pPr>
        <w:spacing w:line="500" w:lineRule="exact"/>
        <w:ind w:left="598" w:hanging="598"/>
        <w:rPr>
          <w:rFonts w:ascii="標楷體" w:eastAsia="標楷體" w:hAnsi="標楷體"/>
          <w:sz w:val="28"/>
          <w:szCs w:val="28"/>
        </w:rPr>
      </w:pPr>
      <w:r>
        <w:rPr>
          <w:rFonts w:ascii="標楷體" w:eastAsia="標楷體" w:hAnsi="標楷體"/>
          <w:sz w:val="28"/>
          <w:szCs w:val="28"/>
        </w:rPr>
        <w:t>（一）平時測驗：占40％。</w:t>
      </w:r>
    </w:p>
    <w:p w:rsidR="00B479F2" w:rsidRDefault="00596028">
      <w:pPr>
        <w:spacing w:line="500" w:lineRule="exact"/>
        <w:ind w:left="598" w:hanging="598"/>
        <w:rPr>
          <w:rFonts w:ascii="標楷體" w:eastAsia="標楷體" w:hAnsi="標楷體"/>
          <w:sz w:val="28"/>
          <w:szCs w:val="28"/>
        </w:rPr>
      </w:pPr>
      <w:r>
        <w:rPr>
          <w:rFonts w:ascii="標楷體" w:eastAsia="標楷體" w:hAnsi="標楷體"/>
          <w:sz w:val="28"/>
          <w:szCs w:val="28"/>
        </w:rPr>
        <w:t>（二）學習精神：占30％。</w:t>
      </w:r>
    </w:p>
    <w:p w:rsidR="00B479F2" w:rsidRDefault="00596028">
      <w:pPr>
        <w:spacing w:line="500" w:lineRule="exact"/>
        <w:ind w:left="560" w:hanging="560"/>
        <w:rPr>
          <w:rFonts w:ascii="標楷體" w:eastAsia="標楷體" w:hAnsi="標楷體"/>
          <w:sz w:val="28"/>
          <w:szCs w:val="28"/>
        </w:rPr>
      </w:pPr>
      <w:r>
        <w:rPr>
          <w:rFonts w:ascii="標楷體" w:eastAsia="標楷體" w:hAnsi="標楷體"/>
          <w:sz w:val="28"/>
          <w:szCs w:val="28"/>
        </w:rPr>
        <w:t>（三）期末測驗：占30％。</w:t>
      </w:r>
    </w:p>
    <w:p w:rsidR="00B479F2" w:rsidRDefault="00596028">
      <w:pPr>
        <w:spacing w:line="480" w:lineRule="exact"/>
      </w:pPr>
      <w:r>
        <w:rPr>
          <w:rFonts w:ascii="標楷體" w:eastAsia="標楷體" w:hAnsi="標楷體"/>
          <w:sz w:val="28"/>
          <w:szCs w:val="28"/>
        </w:rPr>
        <w:t>六、</w:t>
      </w:r>
      <w:r>
        <w:rPr>
          <w:rFonts w:ascii="標楷體" w:eastAsia="標楷體" w:hAnsi="標楷體" w:cs="華康標楷體(P)"/>
          <w:sz w:val="28"/>
          <w:szCs w:val="28"/>
        </w:rPr>
        <w:t>各階段警技實施內容如下：</w:t>
      </w:r>
    </w:p>
    <w:p w:rsidR="00B479F2" w:rsidRDefault="00596028">
      <w:pPr>
        <w:spacing w:line="480" w:lineRule="exact"/>
        <w:ind w:left="560" w:hanging="560"/>
        <w:rPr>
          <w:rFonts w:ascii="標楷體" w:eastAsia="標楷體" w:hAnsi="標楷體"/>
          <w:sz w:val="28"/>
          <w:szCs w:val="28"/>
        </w:rPr>
      </w:pPr>
      <w:r>
        <w:rPr>
          <w:rFonts w:ascii="標楷體" w:eastAsia="標楷體" w:hAnsi="標楷體"/>
          <w:sz w:val="28"/>
          <w:szCs w:val="28"/>
        </w:rPr>
        <w:t>(一)第1階段</w:t>
      </w:r>
    </w:p>
    <w:p w:rsidR="00B479F2" w:rsidRDefault="00596028">
      <w:pPr>
        <w:spacing w:line="480" w:lineRule="exact"/>
        <w:ind w:left="560" w:hanging="560"/>
        <w:rPr>
          <w:rFonts w:ascii="標楷體" w:eastAsia="標楷體" w:hAnsi="標楷體"/>
          <w:sz w:val="28"/>
          <w:szCs w:val="28"/>
        </w:rPr>
      </w:pPr>
      <w:r>
        <w:rPr>
          <w:rFonts w:ascii="標楷體" w:eastAsia="標楷體" w:hAnsi="標楷體"/>
          <w:sz w:val="28"/>
          <w:szCs w:val="28"/>
        </w:rPr>
        <w:t xml:space="preserve">  1、摔角</w:t>
      </w:r>
    </w:p>
    <w:p w:rsidR="00B479F2" w:rsidRDefault="00596028">
      <w:pPr>
        <w:snapToGrid w:val="0"/>
        <w:spacing w:line="480" w:lineRule="exact"/>
        <w:ind w:firstLine="280"/>
        <w:jc w:val="both"/>
      </w:pPr>
      <w:r>
        <w:rPr>
          <w:rFonts w:ascii="標楷體" w:eastAsia="標楷體" w:hAnsi="標楷體"/>
          <w:sz w:val="28"/>
          <w:szCs w:val="28"/>
        </w:rPr>
        <w:t xml:space="preserve"> (1)</w:t>
      </w:r>
      <w:r>
        <w:rPr>
          <w:rFonts w:ascii="標楷體" w:eastAsia="標楷體" w:hAnsi="標楷體"/>
          <w:kern w:val="0"/>
          <w:sz w:val="28"/>
          <w:szCs w:val="28"/>
        </w:rPr>
        <w:t>強化體能訓練(含基本椿功、應用手法演練)</w:t>
      </w:r>
      <w:r>
        <w:rPr>
          <w:rFonts w:ascii="標楷體" w:eastAsia="標楷體" w:hAnsi="標楷體"/>
          <w:sz w:val="28"/>
          <w:szCs w:val="28"/>
        </w:rPr>
        <w:t>。</w:t>
      </w:r>
    </w:p>
    <w:p w:rsidR="00B479F2" w:rsidRDefault="00596028">
      <w:pPr>
        <w:spacing w:line="480" w:lineRule="exact"/>
        <w:ind w:left="560" w:hanging="560"/>
        <w:jc w:val="both"/>
      </w:pPr>
      <w:r>
        <w:rPr>
          <w:rFonts w:ascii="標楷體" w:eastAsia="標楷體" w:hAnsi="標楷體" w:cs="華康標楷體(P)"/>
          <w:sz w:val="28"/>
          <w:szCs w:val="28"/>
        </w:rPr>
        <w:t xml:space="preserve">   (2)護身倒法(基礎倒法5式)</w:t>
      </w:r>
      <w:r>
        <w:rPr>
          <w:rFonts w:ascii="標楷體" w:eastAsia="標楷體" w:hAnsi="標楷體"/>
          <w:sz w:val="28"/>
          <w:szCs w:val="28"/>
        </w:rPr>
        <w:t>。</w:t>
      </w:r>
    </w:p>
    <w:p w:rsidR="00B479F2" w:rsidRDefault="00596028">
      <w:pPr>
        <w:spacing w:line="480" w:lineRule="exact"/>
        <w:ind w:left="560" w:hanging="560"/>
        <w:jc w:val="both"/>
        <w:rPr>
          <w:rFonts w:ascii="標楷體" w:eastAsia="標楷體" w:hAnsi="標楷體" w:cs="華康標楷體(P)"/>
          <w:sz w:val="28"/>
          <w:szCs w:val="28"/>
        </w:rPr>
      </w:pPr>
      <w:r>
        <w:rPr>
          <w:rFonts w:ascii="標楷體" w:eastAsia="標楷體" w:hAnsi="標楷體" w:cs="華康標楷體(P)"/>
          <w:sz w:val="28"/>
          <w:szCs w:val="28"/>
        </w:rPr>
        <w:t xml:space="preserve">   (3)跤拳第一套路(含步法、手法、身法及基礎摔法演空)。</w:t>
      </w:r>
    </w:p>
    <w:p w:rsidR="00B479F2" w:rsidRDefault="00596028">
      <w:pPr>
        <w:spacing w:line="480" w:lineRule="exact"/>
        <w:ind w:left="560" w:hanging="560"/>
        <w:jc w:val="both"/>
      </w:pPr>
      <w:r>
        <w:rPr>
          <w:rFonts w:ascii="標楷體" w:eastAsia="標楷體" w:hAnsi="標楷體" w:cs="華康標楷體(P)"/>
          <w:sz w:val="28"/>
          <w:szCs w:val="28"/>
        </w:rPr>
        <w:t xml:space="preserve">   (4)基礎摔法(下把、上把)</w:t>
      </w:r>
      <w:r>
        <w:rPr>
          <w:rFonts w:ascii="標楷體" w:eastAsia="標楷體" w:hAnsi="標楷體"/>
          <w:sz w:val="28"/>
          <w:szCs w:val="28"/>
        </w:rPr>
        <w:t>。</w:t>
      </w:r>
    </w:p>
    <w:p w:rsidR="00B479F2" w:rsidRDefault="00596028">
      <w:pPr>
        <w:snapToGrid w:val="0"/>
        <w:spacing w:line="480" w:lineRule="exact"/>
        <w:ind w:left="849" w:hanging="568"/>
        <w:jc w:val="both"/>
      </w:pPr>
      <w:r>
        <w:rPr>
          <w:rFonts w:ascii="標楷體" w:eastAsia="標楷體" w:hAnsi="標楷體" w:cs="華康標楷體(P)"/>
          <w:sz w:val="28"/>
          <w:szCs w:val="28"/>
        </w:rPr>
        <w:t xml:space="preserve"> (5)測驗項目：</w:t>
      </w:r>
      <w:r w:rsidRPr="00E07206">
        <w:rPr>
          <w:rFonts w:ascii="標楷體" w:eastAsia="標楷體" w:hAnsi="標楷體"/>
          <w:sz w:val="28"/>
          <w:szCs w:val="28"/>
        </w:rPr>
        <w:t>由授課教官擇授課內容實施測驗</w:t>
      </w:r>
      <w:r>
        <w:rPr>
          <w:rFonts w:ascii="標楷體" w:eastAsia="標楷體" w:hAnsi="標楷體"/>
          <w:sz w:val="28"/>
          <w:szCs w:val="28"/>
        </w:rPr>
        <w:t>。</w:t>
      </w:r>
    </w:p>
    <w:p w:rsidR="00B479F2" w:rsidRDefault="00596028">
      <w:pPr>
        <w:spacing w:line="480" w:lineRule="exact"/>
        <w:ind w:left="500" w:hanging="140"/>
        <w:rPr>
          <w:rFonts w:ascii="標楷體" w:eastAsia="標楷體" w:hAnsi="標楷體"/>
          <w:sz w:val="28"/>
          <w:szCs w:val="28"/>
        </w:rPr>
      </w:pPr>
      <w:r>
        <w:rPr>
          <w:rFonts w:ascii="標楷體" w:eastAsia="標楷體" w:hAnsi="標楷體"/>
          <w:sz w:val="28"/>
          <w:szCs w:val="28"/>
        </w:rPr>
        <w:t>2、綜合逮捕術</w:t>
      </w:r>
    </w:p>
    <w:p w:rsidR="00B479F2" w:rsidRDefault="00596028">
      <w:pPr>
        <w:spacing w:line="480" w:lineRule="exact"/>
        <w:ind w:left="560" w:hanging="560"/>
        <w:rPr>
          <w:rFonts w:ascii="標楷體" w:eastAsia="標楷體" w:hAnsi="標楷體"/>
          <w:sz w:val="28"/>
          <w:szCs w:val="28"/>
        </w:rPr>
      </w:pPr>
      <w:r>
        <w:rPr>
          <w:rFonts w:ascii="標楷體" w:eastAsia="標楷體" w:hAnsi="標楷體"/>
          <w:sz w:val="28"/>
          <w:szCs w:val="28"/>
        </w:rPr>
        <w:t xml:space="preserve">   (1)擒拿基本6式及警棍基本10式。</w:t>
      </w:r>
    </w:p>
    <w:p w:rsidR="00B479F2" w:rsidRDefault="00596028">
      <w:pPr>
        <w:spacing w:line="480" w:lineRule="exact"/>
        <w:ind w:left="560" w:hanging="560"/>
        <w:rPr>
          <w:rFonts w:ascii="標楷體" w:eastAsia="標楷體" w:hAnsi="標楷體"/>
          <w:sz w:val="28"/>
          <w:szCs w:val="28"/>
        </w:rPr>
      </w:pPr>
      <w:r>
        <w:rPr>
          <w:rFonts w:ascii="標楷體" w:eastAsia="標楷體" w:hAnsi="標楷體"/>
          <w:sz w:val="28"/>
          <w:szCs w:val="28"/>
        </w:rPr>
        <w:t xml:space="preserve">   (2)實戰訓練攻防10式。</w:t>
      </w:r>
    </w:p>
    <w:p w:rsidR="00B479F2" w:rsidRDefault="00596028">
      <w:pPr>
        <w:spacing w:line="480" w:lineRule="exact"/>
        <w:ind w:left="560" w:hanging="560"/>
        <w:rPr>
          <w:rFonts w:ascii="標楷體" w:eastAsia="標楷體" w:hAnsi="標楷體"/>
          <w:sz w:val="28"/>
          <w:szCs w:val="28"/>
        </w:rPr>
      </w:pPr>
      <w:r>
        <w:rPr>
          <w:rFonts w:ascii="標楷體" w:eastAsia="標楷體" w:hAnsi="標楷體"/>
          <w:sz w:val="28"/>
          <w:szCs w:val="28"/>
        </w:rPr>
        <w:lastRenderedPageBreak/>
        <w:t xml:space="preserve">   (3)攻防逮捕法暨實務案例教育講解與運用(含上銬、搜身)。</w:t>
      </w:r>
    </w:p>
    <w:p w:rsidR="00B479F2" w:rsidRDefault="00596028">
      <w:pPr>
        <w:spacing w:line="480" w:lineRule="exact"/>
        <w:ind w:left="560" w:hanging="560"/>
        <w:rPr>
          <w:rFonts w:ascii="標楷體" w:eastAsia="標楷體" w:hAnsi="標楷體"/>
          <w:sz w:val="28"/>
          <w:szCs w:val="28"/>
        </w:rPr>
      </w:pPr>
      <w:r>
        <w:rPr>
          <w:rFonts w:ascii="標楷體" w:eastAsia="標楷體" w:hAnsi="標楷體"/>
          <w:sz w:val="28"/>
          <w:szCs w:val="28"/>
        </w:rPr>
        <w:t xml:space="preserve">   (4)測驗項目：由授課教官擇授課內容實施測驗。</w:t>
      </w:r>
    </w:p>
    <w:p w:rsidR="00B479F2" w:rsidRDefault="00596028">
      <w:pPr>
        <w:spacing w:line="480" w:lineRule="exact"/>
        <w:ind w:left="560" w:hanging="560"/>
        <w:rPr>
          <w:rFonts w:ascii="標楷體" w:eastAsia="標楷體" w:hAnsi="標楷體"/>
          <w:sz w:val="28"/>
          <w:szCs w:val="28"/>
        </w:rPr>
      </w:pPr>
      <w:r>
        <w:rPr>
          <w:rFonts w:ascii="標楷體" w:eastAsia="標楷體" w:hAnsi="標楷體"/>
          <w:sz w:val="28"/>
          <w:szCs w:val="28"/>
        </w:rPr>
        <w:t xml:space="preserve">   3、射擊</w:t>
      </w:r>
    </w:p>
    <w:p w:rsidR="00B479F2" w:rsidRDefault="00596028">
      <w:pPr>
        <w:spacing w:line="480" w:lineRule="exact"/>
        <w:ind w:left="840" w:hanging="840"/>
        <w:jc w:val="both"/>
        <w:rPr>
          <w:rFonts w:ascii="標楷體" w:eastAsia="標楷體" w:hAnsi="標楷體"/>
          <w:sz w:val="28"/>
          <w:szCs w:val="28"/>
        </w:rPr>
      </w:pPr>
      <w:r>
        <w:rPr>
          <w:rFonts w:ascii="標楷體" w:eastAsia="標楷體" w:hAnsi="標楷體"/>
          <w:sz w:val="28"/>
          <w:szCs w:val="28"/>
        </w:rPr>
        <w:t xml:space="preserve">   (1)近迫射擊(持槍靶、雙手立姿)：射擊距離15公尺，子彈數10發，限時30秒(含拔槍上膛)。</w:t>
      </w:r>
    </w:p>
    <w:p w:rsidR="00B479F2" w:rsidRDefault="00596028">
      <w:pPr>
        <w:spacing w:line="480" w:lineRule="exact"/>
        <w:ind w:left="840" w:hanging="840"/>
        <w:jc w:val="both"/>
        <w:rPr>
          <w:rFonts w:ascii="標楷體" w:eastAsia="標楷體" w:hAnsi="標楷體"/>
          <w:sz w:val="28"/>
          <w:szCs w:val="28"/>
        </w:rPr>
      </w:pPr>
      <w:r>
        <w:rPr>
          <w:rFonts w:ascii="標楷體" w:eastAsia="標楷體" w:hAnsi="標楷體"/>
          <w:sz w:val="28"/>
          <w:szCs w:val="28"/>
        </w:rPr>
        <w:t xml:space="preserve">   (2)定點五環靶(五環靶、雙手立姿)：射擊距離15公尺，子彈數10發，限時30秒(含拔槍上膛)。</w:t>
      </w:r>
    </w:p>
    <w:p w:rsidR="00B479F2" w:rsidRDefault="00596028">
      <w:pPr>
        <w:spacing w:line="480" w:lineRule="exact"/>
        <w:ind w:left="840" w:hanging="840"/>
        <w:jc w:val="both"/>
      </w:pPr>
      <w:r>
        <w:rPr>
          <w:rFonts w:ascii="標楷體" w:eastAsia="標楷體" w:hAnsi="標楷體"/>
          <w:sz w:val="28"/>
          <w:szCs w:val="28"/>
        </w:rPr>
        <w:t xml:space="preserve">   (3)測驗項目：近迫射擊(持槍靶、雙手立姿)及定點五環靶(五環靶、雙手立姿)</w:t>
      </w:r>
      <w:r>
        <w:rPr>
          <w:rFonts w:ascii="標楷體" w:eastAsia="標楷體" w:hAnsi="標楷體" w:cs="華康標楷體(P)"/>
          <w:sz w:val="28"/>
          <w:szCs w:val="28"/>
        </w:rPr>
        <w:t>。</w:t>
      </w:r>
    </w:p>
    <w:p w:rsidR="00B479F2" w:rsidRDefault="00596028">
      <w:pPr>
        <w:snapToGrid w:val="0"/>
        <w:spacing w:line="480" w:lineRule="exact"/>
        <w:jc w:val="both"/>
        <w:rPr>
          <w:rFonts w:ascii="標楷體" w:eastAsia="標楷體" w:hAnsi="標楷體"/>
          <w:sz w:val="28"/>
          <w:szCs w:val="28"/>
        </w:rPr>
      </w:pPr>
      <w:r>
        <w:rPr>
          <w:rFonts w:ascii="標楷體" w:eastAsia="標楷體" w:hAnsi="標楷體"/>
          <w:sz w:val="28"/>
          <w:szCs w:val="28"/>
        </w:rPr>
        <w:t>(二)第2階段</w:t>
      </w:r>
    </w:p>
    <w:p w:rsidR="00B479F2" w:rsidRDefault="00596028">
      <w:pPr>
        <w:spacing w:line="480" w:lineRule="exact"/>
        <w:ind w:left="560" w:hanging="560"/>
        <w:rPr>
          <w:rFonts w:ascii="標楷體" w:eastAsia="標楷體" w:hAnsi="標楷體"/>
          <w:sz w:val="28"/>
          <w:szCs w:val="28"/>
        </w:rPr>
      </w:pPr>
      <w:r>
        <w:rPr>
          <w:rFonts w:ascii="標楷體" w:eastAsia="標楷體" w:hAnsi="標楷體"/>
          <w:sz w:val="28"/>
          <w:szCs w:val="28"/>
        </w:rPr>
        <w:t xml:space="preserve">   1、摔角</w:t>
      </w:r>
    </w:p>
    <w:p w:rsidR="00B479F2" w:rsidRDefault="00596028">
      <w:pPr>
        <w:snapToGrid w:val="0"/>
        <w:spacing w:line="480" w:lineRule="exact"/>
        <w:ind w:firstLine="280"/>
        <w:jc w:val="both"/>
      </w:pPr>
      <w:r>
        <w:rPr>
          <w:rFonts w:ascii="標楷體" w:eastAsia="標楷體" w:hAnsi="標楷體"/>
          <w:sz w:val="28"/>
          <w:szCs w:val="28"/>
        </w:rPr>
        <w:t xml:space="preserve"> </w:t>
      </w:r>
      <w:r>
        <w:rPr>
          <w:rFonts w:ascii="標楷體" w:eastAsia="標楷體" w:hAnsi="標楷體" w:cs="華康標楷體(P)"/>
          <w:sz w:val="28"/>
          <w:szCs w:val="28"/>
        </w:rPr>
        <w:t>(1)基礎倒法5式混合，跤拳第一套路，應用手法10式，</w:t>
      </w:r>
      <w:r>
        <w:rPr>
          <w:rFonts w:ascii="標楷體" w:eastAsia="標楷體" w:hAnsi="標楷體"/>
          <w:kern w:val="0"/>
          <w:sz w:val="28"/>
          <w:szCs w:val="28"/>
        </w:rPr>
        <w:t>定步椿功</w:t>
      </w:r>
      <w:r>
        <w:rPr>
          <w:rFonts w:ascii="標楷體" w:eastAsia="標楷體" w:hAnsi="標楷體" w:cs="華康標楷體(P)"/>
          <w:sz w:val="28"/>
          <w:szCs w:val="28"/>
        </w:rPr>
        <w:t>。</w:t>
      </w:r>
    </w:p>
    <w:p w:rsidR="00B479F2" w:rsidRDefault="00596028">
      <w:pPr>
        <w:snapToGrid w:val="0"/>
        <w:spacing w:line="480" w:lineRule="exact"/>
        <w:ind w:firstLine="280"/>
        <w:jc w:val="both"/>
        <w:rPr>
          <w:rFonts w:ascii="標楷體" w:eastAsia="標楷體" w:hAnsi="標楷體" w:cs="華康標楷體(P)"/>
          <w:sz w:val="28"/>
          <w:szCs w:val="28"/>
        </w:rPr>
      </w:pPr>
      <w:r>
        <w:rPr>
          <w:rFonts w:ascii="標楷體" w:eastAsia="標楷體" w:hAnsi="標楷體" w:cs="華康標楷體(P)"/>
          <w:sz w:val="28"/>
          <w:szCs w:val="28"/>
        </w:rPr>
        <w:t xml:space="preserve"> (2)摔法(下把、上把、拉、崩、靠)。</w:t>
      </w:r>
    </w:p>
    <w:p w:rsidR="00B479F2" w:rsidRDefault="00596028">
      <w:pPr>
        <w:snapToGrid w:val="0"/>
        <w:spacing w:line="480" w:lineRule="exact"/>
        <w:ind w:firstLine="280"/>
        <w:jc w:val="both"/>
      </w:pPr>
      <w:r>
        <w:rPr>
          <w:rFonts w:ascii="標楷體" w:eastAsia="標楷體" w:hAnsi="標楷體" w:cs="華康標楷體(P)"/>
          <w:sz w:val="28"/>
          <w:szCs w:val="28"/>
        </w:rPr>
        <w:t xml:space="preserve"> (3)</w:t>
      </w:r>
      <w:r>
        <w:rPr>
          <w:rFonts w:ascii="標楷體" w:eastAsia="標楷體" w:hAnsi="標楷體"/>
          <w:sz w:val="28"/>
          <w:szCs w:val="28"/>
        </w:rPr>
        <w:t>應用摔角：應用手法攻防對練，摔拿技巧演練</w:t>
      </w:r>
      <w:r>
        <w:rPr>
          <w:rFonts w:ascii="標楷體" w:eastAsia="標楷體" w:hAnsi="標楷體"/>
          <w:sz w:val="28"/>
        </w:rPr>
        <w:t>，地面制敵法</w:t>
      </w:r>
      <w:r>
        <w:rPr>
          <w:rFonts w:ascii="標楷體" w:eastAsia="標楷體" w:hAnsi="標楷體"/>
          <w:sz w:val="28"/>
          <w:szCs w:val="28"/>
        </w:rPr>
        <w:t>。</w:t>
      </w:r>
    </w:p>
    <w:p w:rsidR="00B479F2" w:rsidRDefault="00596028">
      <w:pPr>
        <w:snapToGrid w:val="0"/>
        <w:spacing w:line="480" w:lineRule="exact"/>
        <w:ind w:firstLine="420"/>
        <w:jc w:val="both"/>
      </w:pPr>
      <w:r>
        <w:rPr>
          <w:rFonts w:ascii="標楷體" w:eastAsia="標楷體" w:hAnsi="標楷體" w:cs="華康標楷體(P)"/>
          <w:sz w:val="28"/>
          <w:szCs w:val="28"/>
        </w:rPr>
        <w:t>(4)測驗項目：</w:t>
      </w:r>
      <w:r w:rsidRPr="00E07206">
        <w:rPr>
          <w:rFonts w:ascii="標楷體" w:eastAsia="標楷體" w:hAnsi="標楷體"/>
          <w:sz w:val="28"/>
          <w:szCs w:val="28"/>
        </w:rPr>
        <w:t>由授課教官擇授課內容實施測驗。</w:t>
      </w:r>
    </w:p>
    <w:p w:rsidR="00B479F2" w:rsidRDefault="00596028">
      <w:pPr>
        <w:snapToGrid w:val="0"/>
        <w:spacing w:line="480" w:lineRule="exact"/>
        <w:ind w:firstLine="420"/>
        <w:jc w:val="both"/>
        <w:rPr>
          <w:rFonts w:ascii="標楷體" w:eastAsia="標楷體" w:hAnsi="標楷體"/>
          <w:sz w:val="28"/>
          <w:szCs w:val="28"/>
        </w:rPr>
      </w:pPr>
      <w:r>
        <w:rPr>
          <w:rFonts w:ascii="標楷體" w:eastAsia="標楷體" w:hAnsi="標楷體"/>
          <w:sz w:val="28"/>
          <w:szCs w:val="28"/>
        </w:rPr>
        <w:t>2、射擊</w:t>
      </w:r>
    </w:p>
    <w:p w:rsidR="00B479F2" w:rsidRDefault="00596028">
      <w:pPr>
        <w:spacing w:line="480" w:lineRule="exact"/>
        <w:ind w:left="848" w:hanging="848"/>
        <w:jc w:val="both"/>
      </w:pPr>
      <w:r>
        <w:rPr>
          <w:rFonts w:ascii="標楷體" w:eastAsia="標楷體" w:hAnsi="標楷體"/>
          <w:sz w:val="28"/>
          <w:szCs w:val="28"/>
        </w:rPr>
        <w:t xml:space="preserve">   (1)運動後射擊(持槍靶、雙手立姿)：</w:t>
      </w:r>
      <w:r>
        <w:rPr>
          <w:rFonts w:ascii="標楷體" w:eastAsia="標楷體" w:hAnsi="標楷體" w:cs="華康標楷體(P)"/>
          <w:sz w:val="28"/>
          <w:szCs w:val="28"/>
        </w:rPr>
        <w:t>射擊距離10公尺，子彈數10發，限於60秒鐘內完成(折返跑完100公尺後射擊)。</w:t>
      </w:r>
    </w:p>
    <w:p w:rsidR="00B479F2" w:rsidRDefault="00596028">
      <w:pPr>
        <w:spacing w:line="480" w:lineRule="exact"/>
        <w:ind w:left="853" w:hanging="980"/>
        <w:jc w:val="both"/>
        <w:rPr>
          <w:rFonts w:ascii="標楷體" w:eastAsia="標楷體" w:hAnsi="標楷體"/>
          <w:sz w:val="28"/>
          <w:szCs w:val="28"/>
        </w:rPr>
      </w:pPr>
      <w:r>
        <w:rPr>
          <w:rFonts w:ascii="標楷體" w:eastAsia="標楷體" w:hAnsi="標楷體"/>
          <w:sz w:val="28"/>
          <w:szCs w:val="28"/>
        </w:rPr>
        <w:t xml:space="preserve">    (2)定點五環靶(五環靶、雙手立姿)：射擊距離15公尺，子彈數10發，限時30秒(含拔槍上膛)。</w:t>
      </w:r>
    </w:p>
    <w:p w:rsidR="00B479F2" w:rsidRDefault="00596028" w:rsidP="00E07206">
      <w:pPr>
        <w:spacing w:line="480" w:lineRule="exact"/>
        <w:ind w:left="851" w:hanging="851"/>
        <w:jc w:val="both"/>
      </w:pPr>
      <w:r>
        <w:rPr>
          <w:rFonts w:ascii="標楷體" w:eastAsia="標楷體" w:hAnsi="標楷體"/>
          <w:sz w:val="28"/>
          <w:szCs w:val="28"/>
        </w:rPr>
        <w:t xml:space="preserve">   (3)測驗項目：運動後射擊(持槍靶、雙手立姿)</w:t>
      </w:r>
      <w:r>
        <w:rPr>
          <w:rFonts w:ascii="標楷體" w:eastAsia="標楷體" w:hAnsi="標楷體"/>
          <w:sz w:val="28"/>
        </w:rPr>
        <w:t>、</w:t>
      </w:r>
      <w:r>
        <w:rPr>
          <w:rFonts w:ascii="標楷體" w:eastAsia="標楷體" w:hAnsi="標楷體"/>
          <w:sz w:val="28"/>
          <w:szCs w:val="28"/>
        </w:rPr>
        <w:t>定點五環靶(五環靶、雙手立姿)</w:t>
      </w:r>
      <w:r>
        <w:rPr>
          <w:rFonts w:ascii="標楷體" w:eastAsia="標楷體" w:hAnsi="標楷體"/>
          <w:sz w:val="28"/>
        </w:rPr>
        <w:t>及相關應用技術</w:t>
      </w:r>
      <w:r>
        <w:rPr>
          <w:rFonts w:ascii="標楷體" w:eastAsia="標楷體" w:hAnsi="標楷體"/>
          <w:sz w:val="28"/>
          <w:szCs w:val="28"/>
        </w:rPr>
        <w:t>。</w:t>
      </w:r>
    </w:p>
    <w:p w:rsidR="00B479F2" w:rsidRDefault="00596028">
      <w:pPr>
        <w:spacing w:line="480" w:lineRule="exact"/>
        <w:ind w:left="566" w:hanging="566"/>
        <w:jc w:val="both"/>
      </w:pPr>
      <w:r>
        <w:rPr>
          <w:rFonts w:ascii="標楷體" w:eastAsia="標楷體" w:hAnsi="標楷體"/>
          <w:sz w:val="28"/>
          <w:szCs w:val="28"/>
        </w:rPr>
        <w:t>七、辦理</w:t>
      </w:r>
      <w:r>
        <w:rPr>
          <w:rFonts w:ascii="標楷體" w:eastAsia="標楷體" w:hAnsi="標楷體"/>
          <w:sz w:val="28"/>
        </w:rPr>
        <w:t>各項警技測驗時，</w:t>
      </w:r>
      <w:r>
        <w:rPr>
          <w:rFonts w:ascii="標楷體" w:eastAsia="標楷體" w:hAnsi="標楷體"/>
          <w:sz w:val="28"/>
          <w:szCs w:val="28"/>
        </w:rPr>
        <w:t>學員如遇生理期時得申請改期測驗。</w:t>
      </w:r>
      <w:r>
        <w:rPr>
          <w:rFonts w:ascii="標楷體" w:eastAsia="標楷體" w:hAnsi="標楷體"/>
          <w:sz w:val="28"/>
        </w:rPr>
        <w:t>改期測驗由訓練單位主管逕予核准後，於</w:t>
      </w:r>
      <w:r w:rsidRPr="00E07206">
        <w:rPr>
          <w:rFonts w:ascii="標楷體" w:eastAsia="標楷體" w:hAnsi="標楷體"/>
          <w:sz w:val="28"/>
        </w:rPr>
        <w:t>該階段結束前擇期辦理</w:t>
      </w:r>
      <w:r>
        <w:rPr>
          <w:rFonts w:ascii="標楷體" w:eastAsia="標楷體" w:hAnsi="標楷體"/>
          <w:sz w:val="28"/>
        </w:rPr>
        <w:t>，</w:t>
      </w:r>
      <w:r>
        <w:rPr>
          <w:rFonts w:ascii="標楷體" w:eastAsia="標楷體" w:hAnsi="標楷體"/>
          <w:sz w:val="28"/>
          <w:szCs w:val="28"/>
        </w:rPr>
        <w:t>改期測驗之成績依實際評定分數為準</w:t>
      </w:r>
      <w:r>
        <w:rPr>
          <w:rFonts w:ascii="標楷體" w:eastAsia="標楷體" w:hAnsi="標楷體"/>
          <w:sz w:val="28"/>
        </w:rPr>
        <w:t>。</w:t>
      </w:r>
    </w:p>
    <w:p w:rsidR="00B479F2" w:rsidRDefault="00596028">
      <w:pPr>
        <w:spacing w:line="480" w:lineRule="exact"/>
        <w:ind w:left="720" w:hanging="720"/>
      </w:pPr>
      <w:r>
        <w:rPr>
          <w:rFonts w:ascii="標楷體" w:eastAsia="標楷體" w:hAnsi="標楷體"/>
          <w:sz w:val="28"/>
          <w:szCs w:val="28"/>
        </w:rPr>
        <w:t>八、本規定由海</w:t>
      </w:r>
      <w:r w:rsidR="00E07206" w:rsidRPr="00BB72FB">
        <w:rPr>
          <w:rFonts w:ascii="標楷體" w:eastAsia="標楷體" w:hAnsi="標楷體" w:hint="eastAsia"/>
          <w:sz w:val="28"/>
          <w:szCs w:val="28"/>
        </w:rPr>
        <w:t>洋委員會</w:t>
      </w:r>
      <w:r>
        <w:rPr>
          <w:rFonts w:ascii="標楷體" w:eastAsia="標楷體" w:hAnsi="標楷體"/>
          <w:sz w:val="28"/>
          <w:szCs w:val="28"/>
        </w:rPr>
        <w:t>函報保訓會核定後實施，修正時亦同。</w:t>
      </w:r>
    </w:p>
    <w:sectPr w:rsidR="00B479F2">
      <w:footerReference w:type="default" r:id="rId6"/>
      <w:pgSz w:w="11906" w:h="16838"/>
      <w:pgMar w:top="1134" w:right="1134" w:bottom="1134" w:left="113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CE5" w:rsidRDefault="00596CE5">
      <w:r>
        <w:separator/>
      </w:r>
    </w:p>
  </w:endnote>
  <w:endnote w:type="continuationSeparator" w:id="0">
    <w:p w:rsidR="00596CE5" w:rsidRDefault="0059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標楷體(P)">
    <w:charset w:val="00"/>
    <w:family w:val="script"/>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028" w:rsidRDefault="00596028">
    <w:pPr>
      <w:pStyle w:val="a3"/>
      <w:jc w:val="center"/>
    </w:pPr>
    <w:r>
      <w:rPr>
        <w:lang w:val="zh-TW"/>
      </w:rPr>
      <w:fldChar w:fldCharType="begin"/>
    </w:r>
    <w:r>
      <w:rPr>
        <w:lang w:val="zh-TW"/>
      </w:rPr>
      <w:instrText xml:space="preserve"> PAGE </w:instrText>
    </w:r>
    <w:r>
      <w:rPr>
        <w:lang w:val="zh-TW"/>
      </w:rPr>
      <w:fldChar w:fldCharType="separate"/>
    </w:r>
    <w:r w:rsidR="00093420">
      <w:rPr>
        <w:noProof/>
        <w:lang w:val="zh-TW"/>
      </w:rPr>
      <w:t>1</w:t>
    </w:r>
    <w:r>
      <w:rPr>
        <w:lang w:val="zh-TW"/>
      </w:rPr>
      <w:fldChar w:fldCharType="end"/>
    </w:r>
  </w:p>
  <w:p w:rsidR="00596028" w:rsidRDefault="0059602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CE5" w:rsidRDefault="00596CE5">
      <w:r>
        <w:rPr>
          <w:color w:val="000000"/>
        </w:rPr>
        <w:separator/>
      </w:r>
    </w:p>
  </w:footnote>
  <w:footnote w:type="continuationSeparator" w:id="0">
    <w:p w:rsidR="00596CE5" w:rsidRDefault="0059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F2"/>
    <w:rsid w:val="00067D7F"/>
    <w:rsid w:val="00093420"/>
    <w:rsid w:val="000E5F92"/>
    <w:rsid w:val="00173950"/>
    <w:rsid w:val="00596028"/>
    <w:rsid w:val="00596CE5"/>
    <w:rsid w:val="005C5F20"/>
    <w:rsid w:val="006523DD"/>
    <w:rsid w:val="00B479F2"/>
    <w:rsid w:val="00BB72FB"/>
    <w:rsid w:val="00BE39FA"/>
    <w:rsid w:val="00BE54DD"/>
    <w:rsid w:val="00D5229D"/>
    <w:rsid w:val="00E07206"/>
    <w:rsid w:val="00FE45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DB810794-CC1A-45F4-8B49-328BCBA9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Date"/>
    <w:basedOn w:val="a"/>
    <w:next w:val="a"/>
    <w:pPr>
      <w:jc w:val="right"/>
    </w:pPr>
    <w:rPr>
      <w:rFonts w:ascii="標楷體" w:eastAsia="標楷體" w:hAnsi="標楷體"/>
      <w:bCs/>
      <w:szCs w:val="32"/>
    </w:rPr>
  </w:style>
  <w:style w:type="character" w:customStyle="1" w:styleId="a7">
    <w:name w:val="日期 字元"/>
    <w:rPr>
      <w:rFonts w:ascii="標楷體" w:eastAsia="標楷體" w:hAnsi="標楷體"/>
      <w:bCs/>
      <w:kern w:val="3"/>
      <w:sz w:val="24"/>
      <w:szCs w:val="32"/>
    </w:rPr>
  </w:style>
  <w:style w:type="paragraph" w:styleId="a8">
    <w:name w:val="Balloon Text"/>
    <w:basedOn w:val="a"/>
    <w:rPr>
      <w:rFonts w:ascii="Calibri Light" w:hAnsi="Calibri Light"/>
      <w:sz w:val="18"/>
      <w:szCs w:val="18"/>
    </w:rPr>
  </w:style>
  <w:style w:type="character" w:customStyle="1" w:styleId="a9">
    <w:name w:val="註解方塊文字 字元"/>
    <w:rPr>
      <w:rFonts w:ascii="Calibri Light" w:eastAsia="新細明體" w:hAnsi="Calibri Light" w:cs="Times New Roman"/>
      <w:kern w:val="3"/>
      <w:sz w:val="18"/>
      <w:szCs w:val="18"/>
    </w:rPr>
  </w:style>
  <w:style w:type="character" w:customStyle="1" w:styleId="aa">
    <w:name w:val="頁尾 字元"/>
    <w:rPr>
      <w:kern w:val="3"/>
    </w:rPr>
  </w:style>
  <w:style w:type="character" w:styleId="ab">
    <w:name w:val="annotation reference"/>
    <w:rPr>
      <w:sz w:val="18"/>
      <w:szCs w:val="18"/>
    </w:rPr>
  </w:style>
  <w:style w:type="paragraph" w:styleId="ac">
    <w:name w:val="annotation text"/>
    <w:basedOn w:val="a"/>
  </w:style>
  <w:style w:type="character" w:customStyle="1" w:styleId="ad">
    <w:name w:val="註解文字 字元"/>
    <w:rPr>
      <w:kern w:val="3"/>
      <w:sz w:val="24"/>
      <w:szCs w:val="24"/>
    </w:rPr>
  </w:style>
  <w:style w:type="paragraph" w:styleId="ae">
    <w:name w:val="annotation subject"/>
    <w:basedOn w:val="ac"/>
    <w:next w:val="ac"/>
    <w:rPr>
      <w:b/>
      <w:bCs/>
    </w:rPr>
  </w:style>
  <w:style w:type="character" w:customStyle="1" w:styleId="af">
    <w:name w:val="註解主旨 字元"/>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subject/>
  <dc:creator>鄭明哲</dc:creator>
  <cp:keywords/>
  <cp:lastModifiedBy>user</cp:lastModifiedBy>
  <cp:revision>2</cp:revision>
  <cp:lastPrinted>2015-01-09T03:04:00Z</cp:lastPrinted>
  <dcterms:created xsi:type="dcterms:W3CDTF">2021-09-14T03:42:00Z</dcterms:created>
  <dcterms:modified xsi:type="dcterms:W3CDTF">2021-09-14T03:42:00Z</dcterms:modified>
</cp:coreProperties>
</file>