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18" w:rsidRDefault="00F55905" w:rsidP="00957B2A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</w:t>
      </w:r>
      <w:r w:rsidR="004871CF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9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</w:t>
      </w:r>
      <w:r w:rsidR="00957B2A" w:rsidRPr="00957B2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公務人員高等考試三級考試</w:t>
      </w:r>
      <w:r w:rsidR="00957B2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公職社會工作師</w:t>
      </w:r>
      <w:r w:rsidR="00957B2A" w:rsidRPr="00957B2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</w:t>
      </w:r>
    </w:p>
    <w:p w:rsidR="002824BC" w:rsidRPr="002824BC" w:rsidRDefault="00957B2A" w:rsidP="00957B2A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957B2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錄取人員集中實務訓練計畫</w:t>
      </w:r>
    </w:p>
    <w:p w:rsidR="002824BC" w:rsidRPr="00E0245C" w:rsidRDefault="002824BC" w:rsidP="006425C7">
      <w:pPr>
        <w:wordWrap w:val="0"/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E0245C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2B13ED" w:rsidRPr="007060DE">
        <w:rPr>
          <w:rFonts w:ascii="標楷體" w:eastAsia="標楷體" w:hAnsi="標楷體" w:cs="Times New Roman" w:hint="eastAsia"/>
          <w:szCs w:val="24"/>
        </w:rPr>
        <w:t>109</w:t>
      </w:r>
      <w:r w:rsidRPr="007060DE">
        <w:rPr>
          <w:rFonts w:ascii="標楷體" w:eastAsia="標楷體" w:hAnsi="標楷體" w:cs="Times New Roman" w:hint="eastAsia"/>
          <w:szCs w:val="24"/>
        </w:rPr>
        <w:t>年</w:t>
      </w:r>
      <w:r w:rsidR="002B13ED" w:rsidRPr="007060DE">
        <w:rPr>
          <w:rFonts w:ascii="標楷體" w:eastAsia="標楷體" w:hAnsi="標楷體" w:cs="Times New Roman" w:hint="eastAsia"/>
          <w:szCs w:val="24"/>
        </w:rPr>
        <w:t>11</w:t>
      </w:r>
      <w:r w:rsidRPr="007060DE">
        <w:rPr>
          <w:rFonts w:ascii="標楷體" w:eastAsia="標楷體" w:hAnsi="標楷體" w:cs="Times New Roman" w:hint="eastAsia"/>
          <w:szCs w:val="24"/>
        </w:rPr>
        <w:t>月</w:t>
      </w:r>
      <w:r w:rsidR="007C79C1" w:rsidRPr="007060DE">
        <w:rPr>
          <w:rFonts w:ascii="標楷體" w:eastAsia="標楷體" w:hAnsi="標楷體" w:cs="Times New Roman" w:hint="eastAsia"/>
          <w:szCs w:val="24"/>
        </w:rPr>
        <w:t>17</w:t>
      </w:r>
      <w:r w:rsidRPr="007060DE">
        <w:rPr>
          <w:rFonts w:ascii="標楷體" w:eastAsia="標楷體" w:hAnsi="標楷體" w:cs="Times New Roman" w:hint="eastAsia"/>
          <w:szCs w:val="24"/>
        </w:rPr>
        <w:t>日保訓會公訓字第</w:t>
      </w:r>
      <w:r w:rsidR="002B13ED" w:rsidRPr="007060DE">
        <w:rPr>
          <w:rFonts w:ascii="標楷體" w:eastAsia="標楷體" w:hAnsi="標楷體" w:cs="Times New Roman" w:hint="eastAsia"/>
          <w:szCs w:val="24"/>
        </w:rPr>
        <w:t>1090010846</w:t>
      </w:r>
      <w:r w:rsidR="006425C7" w:rsidRPr="00E0245C">
        <w:rPr>
          <w:rFonts w:ascii="標楷體" w:eastAsia="標楷體" w:hAnsi="標楷體" w:cs="Times New Roman" w:hint="eastAsia"/>
          <w:color w:val="000000"/>
          <w:szCs w:val="24"/>
        </w:rPr>
        <w:t>號</w:t>
      </w:r>
      <w:r w:rsidRPr="00E0245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2824BC" w:rsidRDefault="002824BC" w:rsidP="009642AA">
      <w:pPr>
        <w:overflowPunct w:val="0"/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957B2A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4871CF">
        <w:rPr>
          <w:rFonts w:ascii="標楷體" w:eastAsia="標楷體" w:hAnsi="標楷體" w:cs="Times New Roman"/>
          <w:color w:val="000000"/>
          <w:sz w:val="32"/>
        </w:rPr>
        <w:t>10</w:t>
      </w:r>
      <w:r w:rsidR="004871CF">
        <w:rPr>
          <w:rFonts w:ascii="標楷體" w:eastAsia="標楷體" w:hAnsi="標楷體" w:cs="Times New Roman" w:hint="eastAsia"/>
          <w:color w:val="000000"/>
          <w:sz w:val="32"/>
        </w:rPr>
        <w:t>9</w:t>
      </w:r>
      <w:r w:rsidR="00957B2A" w:rsidRPr="00957B2A">
        <w:rPr>
          <w:rFonts w:ascii="標楷體" w:eastAsia="標楷體" w:hAnsi="標楷體" w:cs="Times New Roman"/>
          <w:color w:val="000000"/>
          <w:sz w:val="32"/>
        </w:rPr>
        <w:t>年公務人員高等考試三級考試</w:t>
      </w:r>
      <w:r w:rsidR="00957B2A" w:rsidRPr="00633493">
        <w:rPr>
          <w:rFonts w:ascii="標楷體" w:eastAsia="標楷體" w:hAnsi="標楷體" w:cs="Times New Roman" w:hint="eastAsia"/>
          <w:color w:val="000000"/>
          <w:sz w:val="32"/>
        </w:rPr>
        <w:t>（以下稱本考試）</w:t>
      </w:r>
      <w:r w:rsidR="00957B2A" w:rsidRPr="00957B2A">
        <w:rPr>
          <w:rFonts w:ascii="標楷體" w:eastAsia="標楷體" w:hAnsi="標楷體" w:cs="Times New Roman" w:hint="eastAsia"/>
          <w:color w:val="000000"/>
          <w:sz w:val="32"/>
        </w:rPr>
        <w:t>公職社會工作師類科錄取人員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於實務訓練期間充實</w:t>
      </w:r>
      <w:r w:rsidR="00D31C8C">
        <w:rPr>
          <w:rFonts w:ascii="標楷體" w:eastAsia="標楷體" w:hAnsi="標楷體" w:cs="Times New Roman" w:hint="eastAsia"/>
          <w:color w:val="000000"/>
          <w:sz w:val="32"/>
        </w:rPr>
        <w:t>社工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="00017F11">
        <w:rPr>
          <w:rFonts w:ascii="標楷體" w:eastAsia="標楷體" w:hAnsi="標楷體" w:cs="Times New Roman" w:hint="eastAsia"/>
          <w:color w:val="000000"/>
          <w:sz w:val="32"/>
        </w:rPr>
        <w:t>社工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2824BC" w:rsidRPr="002824BC" w:rsidRDefault="002824BC" w:rsidP="005B1201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</w:t>
      </w:r>
      <w:r w:rsidR="002B13ED" w:rsidRPr="007060DE">
        <w:rPr>
          <w:rFonts w:ascii="標楷體" w:eastAsia="標楷體" w:hAnsi="標楷體" w:cs="Times New Roman" w:hint="eastAsia"/>
          <w:sz w:val="32"/>
        </w:rPr>
        <w:t>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對象</w:t>
      </w:r>
    </w:p>
    <w:p w:rsidR="002824BC" w:rsidRPr="002824BC" w:rsidRDefault="002824BC" w:rsidP="005B1201">
      <w:pPr>
        <w:spacing w:before="50" w:line="500" w:lineRule="exact"/>
        <w:ind w:left="6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D31C8C" w:rsidRPr="003E03EE">
        <w:rPr>
          <w:rFonts w:ascii="標楷體" w:eastAsia="標楷體" w:hAnsi="標楷體" w:hint="eastAsia"/>
          <w:sz w:val="32"/>
        </w:rPr>
        <w:t>公職社會工作師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類科正額錄取，經分配現缺人員。另經分配正額預估缺及增額錄取人員，依其分配報到實務訓練時程及人數，由</w:t>
      </w:r>
      <w:r w:rsidR="00D31C8C">
        <w:rPr>
          <w:rFonts w:ascii="標楷體" w:eastAsia="標楷體" w:hAnsi="標楷體" w:cs="Times New Roman" w:hint="eastAsia"/>
          <w:color w:val="000000"/>
          <w:sz w:val="32"/>
        </w:rPr>
        <w:t>衛生福利部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視錄取人員報到情形、檔期及經費狀況，衡酌是否開班調訓。</w:t>
      </w:r>
    </w:p>
    <w:p w:rsidR="002824BC" w:rsidRPr="002824BC" w:rsidRDefault="002824BC" w:rsidP="005B1201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2824BC" w:rsidP="007060DE">
      <w:pPr>
        <w:spacing w:before="50" w:line="500" w:lineRule="exact"/>
        <w:ind w:left="6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D31C8C">
        <w:rPr>
          <w:rFonts w:ascii="標楷體" w:eastAsia="標楷體" w:hAnsi="標楷體" w:cs="Times New Roman" w:hint="eastAsia"/>
          <w:color w:val="000000"/>
          <w:sz w:val="32"/>
        </w:rPr>
        <w:t>衛生福利部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2824BC" w:rsidP="005B1201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</w:t>
      </w:r>
      <w:r w:rsidR="002B13ED" w:rsidRPr="007060DE">
        <w:rPr>
          <w:rFonts w:ascii="標楷體" w:eastAsia="標楷體" w:hAnsi="標楷體" w:cs="Times New Roman" w:hint="eastAsia"/>
          <w:sz w:val="32"/>
        </w:rPr>
        <w:t>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地點</w:t>
      </w:r>
    </w:p>
    <w:p w:rsidR="002824BC" w:rsidRPr="002824BC" w:rsidRDefault="00957B2A" w:rsidP="007060DE">
      <w:pPr>
        <w:spacing w:before="50" w:line="500" w:lineRule="exact"/>
        <w:ind w:left="624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>於</w:t>
      </w:r>
      <w:r w:rsidR="00D31C8C" w:rsidRPr="003E03EE">
        <w:rPr>
          <w:rFonts w:ascii="標楷體" w:eastAsia="標楷體" w:hAnsi="標楷體" w:hint="eastAsia"/>
          <w:sz w:val="32"/>
        </w:rPr>
        <w:t>衛生福利部衛生福利人員訓練中心</w:t>
      </w:r>
      <w:r w:rsidR="00B20EE2">
        <w:rPr>
          <w:rFonts w:ascii="標楷體" w:eastAsia="標楷體" w:hAnsi="標楷體" w:hint="eastAsia"/>
          <w:sz w:val="32"/>
        </w:rPr>
        <w:t>辦理（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</w:t>
      </w:r>
      <w:r w:rsidR="00D31C8C" w:rsidRPr="003E03EE">
        <w:rPr>
          <w:rFonts w:ascii="標楷體" w:eastAsia="標楷體" w:hAnsi="標楷體" w:hint="eastAsia"/>
          <w:sz w:val="32"/>
        </w:rPr>
        <w:t>南投縣草屯鎮南坪路528號</w:t>
      </w:r>
      <w:r w:rsidR="00B20EE2">
        <w:rPr>
          <w:rFonts w:ascii="標楷體" w:eastAsia="標楷體" w:hAnsi="標楷體" w:hint="eastAsia"/>
          <w:sz w:val="32"/>
        </w:rPr>
        <w:t>）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Default="002824BC" w:rsidP="005B1201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</w:t>
      </w:r>
      <w:r w:rsidR="002B13ED" w:rsidRPr="007060DE">
        <w:rPr>
          <w:rFonts w:ascii="標楷體" w:eastAsia="標楷體" w:hAnsi="標楷體" w:cs="Times New Roman" w:hint="eastAsia"/>
          <w:sz w:val="32"/>
        </w:rPr>
        <w:t>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課程及時數配當</w:t>
      </w:r>
    </w:p>
    <w:p w:rsidR="00B20EE2" w:rsidRDefault="00B20EE2" w:rsidP="005B1201">
      <w:pPr>
        <w:spacing w:before="50" w:afterLines="50" w:after="180" w:line="500" w:lineRule="exact"/>
        <w:ind w:leftChars="118" w:left="846" w:hangingChars="176" w:hanging="563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一、線上課程</w:t>
      </w:r>
    </w:p>
    <w:tbl>
      <w:tblPr>
        <w:tblW w:w="9176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5840"/>
        <w:gridCol w:w="2126"/>
      </w:tblGrid>
      <w:tr w:rsidR="00B20EE2" w:rsidRPr="003E03EE" w:rsidTr="00CA6EBB">
        <w:trPr>
          <w:trHeight w:val="567"/>
          <w:tblHeader/>
        </w:trPr>
        <w:tc>
          <w:tcPr>
            <w:tcW w:w="1210" w:type="dxa"/>
            <w:shd w:val="clear" w:color="auto" w:fill="auto"/>
            <w:vAlign w:val="center"/>
          </w:tcPr>
          <w:p w:rsidR="00B20EE2" w:rsidRPr="003E03EE" w:rsidRDefault="00B20EE2" w:rsidP="00CA6EBB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840" w:type="dxa"/>
            <w:shd w:val="clear" w:color="auto" w:fill="auto"/>
          </w:tcPr>
          <w:p w:rsidR="00B20EE2" w:rsidRPr="003E03EE" w:rsidRDefault="00B20EE2" w:rsidP="005B1201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126" w:type="dxa"/>
            <w:shd w:val="clear" w:color="auto" w:fill="auto"/>
          </w:tcPr>
          <w:p w:rsidR="00B20EE2" w:rsidRPr="003E03EE" w:rsidRDefault="00B20EE2" w:rsidP="005B1201">
            <w:pPr>
              <w:spacing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B20EE2" w:rsidRPr="003E03EE" w:rsidTr="00CA6EBB">
        <w:trPr>
          <w:trHeight w:val="559"/>
        </w:trPr>
        <w:tc>
          <w:tcPr>
            <w:tcW w:w="1210" w:type="dxa"/>
            <w:shd w:val="clear" w:color="auto" w:fill="auto"/>
            <w:vAlign w:val="center"/>
          </w:tcPr>
          <w:p w:rsidR="00B20EE2" w:rsidRPr="003E03EE" w:rsidRDefault="00B20EE2" w:rsidP="00B1262B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840" w:type="dxa"/>
            <w:shd w:val="clear" w:color="auto" w:fill="auto"/>
          </w:tcPr>
          <w:p w:rsidR="00B20EE2" w:rsidRPr="003E03EE" w:rsidRDefault="00B20EE2" w:rsidP="00B20EE2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B20EE2">
              <w:rPr>
                <w:rFonts w:ascii="標楷體" w:eastAsia="標楷體" w:hAnsi="標楷體" w:hint="eastAsia"/>
                <w:sz w:val="28"/>
                <w:szCs w:val="28"/>
              </w:rPr>
              <w:t>輕鬆搞定英語公務書信(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B20EE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B20EE2" w:rsidRPr="003E03EE" w:rsidRDefault="00B20EE2" w:rsidP="00B1262B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B20EE2" w:rsidRPr="003E03EE" w:rsidTr="00CA6EBB">
        <w:trPr>
          <w:trHeight w:val="680"/>
        </w:trPr>
        <w:tc>
          <w:tcPr>
            <w:tcW w:w="1210" w:type="dxa"/>
            <w:shd w:val="clear" w:color="auto" w:fill="auto"/>
            <w:vAlign w:val="center"/>
          </w:tcPr>
          <w:p w:rsidR="00B20EE2" w:rsidRPr="003E03EE" w:rsidRDefault="00B20EE2" w:rsidP="00B1262B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B20EE2" w:rsidRPr="003E03EE" w:rsidRDefault="00B20EE2" w:rsidP="00B1262B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B20EE2">
              <w:rPr>
                <w:rFonts w:ascii="標楷體" w:eastAsia="標楷體" w:hAnsi="標楷體" w:hint="eastAsia"/>
                <w:sz w:val="28"/>
                <w:szCs w:val="28"/>
              </w:rPr>
              <w:t>輕鬆搞定英語公務書信(下)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0EE2" w:rsidRPr="003E03EE" w:rsidRDefault="00B20EE2" w:rsidP="00B1262B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C544D6" w:rsidRPr="003E03EE" w:rsidTr="00CA6EBB">
        <w:trPr>
          <w:trHeight w:val="563"/>
        </w:trPr>
        <w:tc>
          <w:tcPr>
            <w:tcW w:w="7050" w:type="dxa"/>
            <w:gridSpan w:val="2"/>
            <w:shd w:val="clear" w:color="auto" w:fill="auto"/>
            <w:vAlign w:val="center"/>
          </w:tcPr>
          <w:p w:rsidR="00C544D6" w:rsidRPr="003E03EE" w:rsidRDefault="00C544D6" w:rsidP="00B1262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合          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44D6" w:rsidRPr="003E03EE" w:rsidRDefault="00C544D6" w:rsidP="00B1262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</w:tbl>
    <w:p w:rsidR="005B1201" w:rsidRDefault="005B1201" w:rsidP="00C544D6">
      <w:pPr>
        <w:spacing w:line="0" w:lineRule="atLeast"/>
        <w:ind w:leftChars="117" w:left="1415" w:hangingChars="405" w:hanging="1134"/>
        <w:jc w:val="both"/>
        <w:rPr>
          <w:rFonts w:ascii="標楷體" w:eastAsia="標楷體" w:hAnsi="標楷體" w:cs="Times New Roman"/>
          <w:color w:val="FF0000"/>
          <w:sz w:val="28"/>
          <w:szCs w:val="28"/>
          <w:u w:val="single"/>
        </w:rPr>
      </w:pPr>
    </w:p>
    <w:p w:rsidR="00C742EF" w:rsidRDefault="00C742EF" w:rsidP="00C544D6">
      <w:pPr>
        <w:spacing w:line="0" w:lineRule="atLeast"/>
        <w:ind w:leftChars="117" w:left="1415" w:hangingChars="405" w:hanging="1134"/>
        <w:jc w:val="both"/>
        <w:rPr>
          <w:rFonts w:ascii="標楷體" w:eastAsia="標楷體" w:hAnsi="標楷體" w:cs="Times New Roman"/>
          <w:color w:val="FF0000"/>
          <w:sz w:val="28"/>
          <w:szCs w:val="28"/>
          <w:u w:val="single"/>
        </w:rPr>
      </w:pPr>
    </w:p>
    <w:p w:rsidR="00C742EF" w:rsidRDefault="00C742EF" w:rsidP="00C544D6">
      <w:pPr>
        <w:spacing w:line="0" w:lineRule="atLeast"/>
        <w:ind w:leftChars="117" w:left="1415" w:hangingChars="405" w:hanging="1134"/>
        <w:jc w:val="both"/>
        <w:rPr>
          <w:rFonts w:ascii="標楷體" w:eastAsia="標楷體" w:hAnsi="標楷體" w:cs="Times New Roman"/>
          <w:color w:val="FF0000"/>
          <w:sz w:val="28"/>
          <w:szCs w:val="28"/>
          <w:u w:val="single"/>
        </w:rPr>
      </w:pPr>
    </w:p>
    <w:p w:rsidR="007060DE" w:rsidRDefault="007060DE" w:rsidP="00C544D6">
      <w:pPr>
        <w:spacing w:line="0" w:lineRule="atLeast"/>
        <w:ind w:leftChars="117" w:left="1415" w:hangingChars="405" w:hanging="1134"/>
        <w:jc w:val="both"/>
        <w:rPr>
          <w:rFonts w:ascii="標楷體" w:eastAsia="標楷體" w:hAnsi="標楷體" w:cs="Times New Roman"/>
          <w:color w:val="FF0000"/>
          <w:sz w:val="28"/>
          <w:szCs w:val="28"/>
          <w:u w:val="single"/>
        </w:rPr>
      </w:pPr>
    </w:p>
    <w:p w:rsidR="00CA6EBB" w:rsidRDefault="00CA6EBB" w:rsidP="00C544D6">
      <w:pPr>
        <w:spacing w:line="0" w:lineRule="atLeast"/>
        <w:ind w:leftChars="117" w:left="1577" w:hangingChars="405" w:hanging="1296"/>
        <w:jc w:val="both"/>
        <w:rPr>
          <w:rFonts w:ascii="標楷體" w:eastAsia="標楷體" w:hAnsi="標楷體" w:cs="Times New Roman"/>
          <w:color w:val="FF0000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lastRenderedPageBreak/>
        <w:t>二、實體課程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5840"/>
        <w:gridCol w:w="2126"/>
      </w:tblGrid>
      <w:tr w:rsidR="00CA6EBB" w:rsidRPr="003E03EE" w:rsidTr="007060DE">
        <w:trPr>
          <w:trHeight w:val="567"/>
          <w:tblHeader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CA6EBB">
            <w:pPr>
              <w:spacing w:before="50"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840" w:type="dxa"/>
            <w:shd w:val="clear" w:color="auto" w:fill="auto"/>
          </w:tcPr>
          <w:p w:rsidR="00CA6EBB" w:rsidRPr="003E03EE" w:rsidRDefault="00CA6EBB" w:rsidP="00240C18">
            <w:pPr>
              <w:spacing w:before="50"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126" w:type="dxa"/>
            <w:shd w:val="clear" w:color="auto" w:fill="auto"/>
          </w:tcPr>
          <w:p w:rsidR="00CA6EBB" w:rsidRPr="003E03EE" w:rsidRDefault="00CA6EBB" w:rsidP="00240C18">
            <w:pPr>
              <w:spacing w:before="50"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840" w:type="dxa"/>
            <w:shd w:val="clear" w:color="auto" w:fill="auto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與相見歡</w:t>
            </w:r>
          </w:p>
        </w:tc>
        <w:tc>
          <w:tcPr>
            <w:tcW w:w="2126" w:type="dxa"/>
            <w:shd w:val="clear" w:color="auto" w:fill="auto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強化社會安全網計畫簡介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兒少安置及教養機構運作與管理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CA6EBB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A6EBB">
              <w:rPr>
                <w:rFonts w:ascii="標楷體" w:eastAsia="標楷體" w:hAnsi="標楷體" w:hint="eastAsia"/>
                <w:sz w:val="28"/>
                <w:szCs w:val="28"/>
              </w:rPr>
              <w:t>兒少權益與保障法及兒童權利公約(CRC)簡介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身權法及CRPD簡介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機構服務實務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家庭支持法令與實務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以家庭為本的社會工作方法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03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婦女福利及性別平等(含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CEDAW)</w:t>
            </w:r>
            <w:r w:rsidRPr="003E03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與實務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家庭暴力防治法及民事保護令制度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 xml:space="preserve">兒少保護服務現況與發展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性侵害及性剝削防制法令與實務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精神疾病及自殺防治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2.5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毒品防制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FD6092">
              <w:rPr>
                <w:rFonts w:ascii="標楷體" w:eastAsia="標楷體" w:hAnsi="標楷體" w:hint="eastAsia"/>
                <w:sz w:val="28"/>
                <w:szCs w:val="28"/>
              </w:rPr>
              <w:t>老人福利法令與實務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FD6092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09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失智症照顧家屬壓力調適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03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社工人身安全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志願服務制度與實務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社會救助與脫貧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災民收容與民生救濟物資整備作業概論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公益勸募(含災時勸募)面面觀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社會工作政策與倫理實務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FD6092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勞動法令及實務解析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CA6EBB" w:rsidRPr="003E03EE" w:rsidTr="007060DE">
        <w:trPr>
          <w:trHeight w:val="567"/>
        </w:trPr>
        <w:tc>
          <w:tcPr>
            <w:tcW w:w="1389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37CD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  <w:r w:rsidRPr="00AD77E4">
              <w:rPr>
                <w:rFonts w:ascii="標楷體" w:eastAsia="標楷體" w:hAnsi="標楷體" w:hint="eastAsia"/>
                <w:sz w:val="28"/>
                <w:szCs w:val="28"/>
              </w:rPr>
              <w:t>（填寫問卷）</w:t>
            </w: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暨結業式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CA6EBB" w:rsidRPr="003E03EE" w:rsidTr="007060DE">
        <w:trPr>
          <w:trHeight w:val="567"/>
        </w:trPr>
        <w:tc>
          <w:tcPr>
            <w:tcW w:w="7229" w:type="dxa"/>
            <w:gridSpan w:val="2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合          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EBB" w:rsidRPr="003E03EE" w:rsidRDefault="00CA6EBB" w:rsidP="00240C1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40.5</w:t>
            </w:r>
          </w:p>
        </w:tc>
      </w:tr>
    </w:tbl>
    <w:p w:rsidR="00CA6EBB" w:rsidRDefault="00CA6EBB" w:rsidP="00CA6EBB">
      <w:pPr>
        <w:spacing w:line="0" w:lineRule="atLeast"/>
        <w:ind w:leftChars="116" w:left="1342" w:hangingChars="380" w:hanging="1064"/>
        <w:jc w:val="both"/>
        <w:rPr>
          <w:rFonts w:ascii="標楷體" w:eastAsia="標楷體" w:hAnsi="標楷體" w:cs="Times New Roman"/>
          <w:color w:val="FF0000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Pr="002824BC">
        <w:rPr>
          <w:rFonts w:ascii="標楷體" w:eastAsia="標楷體" w:hAnsi="標楷體" w:cs="Times New Roman" w:hint="eastAsia"/>
          <w:sz w:val="28"/>
          <w:szCs w:val="28"/>
        </w:rPr>
        <w:t>本表</w:t>
      </w:r>
      <w:r w:rsidRPr="00BF539A">
        <w:rPr>
          <w:rFonts w:ascii="標楷體" w:eastAsia="標楷體" w:hAnsi="標楷體" w:cs="Times New Roman" w:hint="eastAsia"/>
          <w:sz w:val="28"/>
          <w:szCs w:val="28"/>
        </w:rPr>
        <w:t>訓練</w:t>
      </w:r>
      <w:r w:rsidRPr="002824BC">
        <w:rPr>
          <w:rFonts w:ascii="標楷體" w:eastAsia="標楷體" w:hAnsi="標楷體" w:cs="Times New Roman" w:hint="eastAsia"/>
          <w:sz w:val="28"/>
          <w:szCs w:val="28"/>
        </w:rPr>
        <w:t>主題、課程名稱及時數配當為暫訂內容，將視實需酌予調整。</w:t>
      </w:r>
    </w:p>
    <w:p w:rsidR="002824BC" w:rsidRPr="002824BC" w:rsidRDefault="002824BC" w:rsidP="00BF539A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DD2736" w:rsidRPr="00DD2736" w:rsidRDefault="002824BC" w:rsidP="00BF539A">
      <w:pPr>
        <w:spacing w:before="50" w:line="500" w:lineRule="exact"/>
        <w:ind w:left="993" w:hanging="636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</w:t>
      </w:r>
      <w:r w:rsidR="00261214">
        <w:rPr>
          <w:rFonts w:ascii="標楷體" w:eastAsia="標楷體" w:hAnsi="標楷體" w:cs="Times New Roman" w:hint="eastAsia"/>
          <w:color w:val="000000"/>
          <w:sz w:val="32"/>
        </w:rPr>
        <w:t>項訓練定於1</w:t>
      </w:r>
      <w:r w:rsidR="00595F84">
        <w:rPr>
          <w:rFonts w:ascii="標楷體" w:eastAsia="標楷體" w:hAnsi="標楷體" w:cs="Times New Roman" w:hint="eastAsia"/>
          <w:color w:val="000000"/>
          <w:sz w:val="32"/>
        </w:rPr>
        <w:t>10</w:t>
      </w:r>
      <w:bookmarkStart w:id="0" w:name="_GoBack"/>
      <w:bookmarkEnd w:id="0"/>
      <w:r w:rsidR="00261214">
        <w:rPr>
          <w:rFonts w:ascii="標楷體" w:eastAsia="標楷體" w:hAnsi="標楷體" w:cs="Times New Roman" w:hint="eastAsia"/>
          <w:color w:val="000000"/>
          <w:sz w:val="32"/>
        </w:rPr>
        <w:t>年</w:t>
      </w:r>
      <w:r w:rsidR="00CB0F47">
        <w:rPr>
          <w:rFonts w:ascii="標楷體" w:eastAsia="標楷體" w:hAnsi="標楷體" w:cs="Times New Roman" w:hint="eastAsia"/>
          <w:color w:val="000000"/>
          <w:sz w:val="32"/>
        </w:rPr>
        <w:t>2</w:t>
      </w:r>
      <w:r w:rsidR="00261214">
        <w:rPr>
          <w:rFonts w:ascii="標楷體" w:eastAsia="標楷體" w:hAnsi="標楷體" w:cs="Times New Roman" w:hint="eastAsia"/>
          <w:color w:val="000000"/>
          <w:sz w:val="32"/>
        </w:rPr>
        <w:t>月</w:t>
      </w:r>
      <w:r w:rsidR="00FD6092">
        <w:rPr>
          <w:rFonts w:ascii="標楷體" w:eastAsia="標楷體" w:hAnsi="標楷體" w:cs="Times New Roman" w:hint="eastAsia"/>
          <w:color w:val="000000"/>
          <w:sz w:val="32"/>
        </w:rPr>
        <w:t>2</w:t>
      </w:r>
      <w:r w:rsidR="00CB0F47">
        <w:rPr>
          <w:rFonts w:ascii="標楷體" w:eastAsia="標楷體" w:hAnsi="標楷體" w:cs="Times New Roman" w:hint="eastAsia"/>
          <w:color w:val="000000"/>
          <w:sz w:val="32"/>
        </w:rPr>
        <w:t>2</w:t>
      </w:r>
      <w:r w:rsidR="00261214">
        <w:rPr>
          <w:rFonts w:ascii="標楷體" w:eastAsia="標楷體" w:hAnsi="標楷體" w:cs="Times New Roman" w:hint="eastAsia"/>
          <w:color w:val="000000"/>
          <w:sz w:val="32"/>
        </w:rPr>
        <w:t>日至</w:t>
      </w:r>
      <w:r w:rsidR="00FD6092">
        <w:rPr>
          <w:rFonts w:ascii="標楷體" w:eastAsia="標楷體" w:hAnsi="標楷體" w:cs="Times New Roman" w:hint="eastAsia"/>
          <w:color w:val="000000"/>
          <w:sz w:val="32"/>
        </w:rPr>
        <w:t>2</w:t>
      </w:r>
      <w:r w:rsidR="00CB0F47">
        <w:rPr>
          <w:rFonts w:ascii="標楷體" w:eastAsia="標楷體" w:hAnsi="標楷體" w:cs="Times New Roman" w:hint="eastAsia"/>
          <w:color w:val="000000"/>
          <w:sz w:val="32"/>
        </w:rPr>
        <w:t>6</w:t>
      </w:r>
      <w:r w:rsidR="00261214">
        <w:rPr>
          <w:rFonts w:ascii="標楷體" w:eastAsia="標楷體" w:hAnsi="標楷體" w:cs="Times New Roman" w:hint="eastAsia"/>
          <w:color w:val="000000"/>
          <w:sz w:val="32"/>
        </w:rPr>
        <w:t>日辦理</w:t>
      </w:r>
      <w:r w:rsidR="006073C3">
        <w:rPr>
          <w:rFonts w:ascii="標楷體" w:eastAsia="標楷體" w:hAnsi="標楷體" w:cs="Times New Roman" w:hint="eastAsia"/>
          <w:color w:val="000000"/>
          <w:sz w:val="32"/>
        </w:rPr>
        <w:t>，</w:t>
      </w:r>
      <w:r w:rsidR="004E698A" w:rsidRPr="002824BC">
        <w:rPr>
          <w:rFonts w:ascii="標楷體" w:eastAsia="標楷體" w:hAnsi="標楷體" w:cs="Times New Roman" w:hint="eastAsia"/>
          <w:color w:val="000000"/>
          <w:sz w:val="32"/>
        </w:rPr>
        <w:t>採</w:t>
      </w:r>
      <w:r w:rsidR="004E698A">
        <w:rPr>
          <w:rFonts w:ascii="標楷體" w:eastAsia="標楷體" w:hAnsi="標楷體" w:cs="Times New Roman" w:hint="eastAsia"/>
          <w:color w:val="000000"/>
          <w:sz w:val="32"/>
        </w:rPr>
        <w:t>密集</w:t>
      </w:r>
      <w:r w:rsidR="00BF539A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4E698A">
        <w:rPr>
          <w:rFonts w:ascii="標楷體" w:eastAsia="標楷體" w:hAnsi="標楷體" w:cs="Times New Roman" w:hint="eastAsia"/>
          <w:color w:val="000000"/>
          <w:sz w:val="32"/>
        </w:rPr>
        <w:t>方式辦理，提供膳食</w:t>
      </w:r>
      <w:r w:rsidR="004E698A"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  <w:r w:rsidR="00DD2736">
        <w:rPr>
          <w:rFonts w:ascii="標楷體" w:eastAsia="標楷體" w:hAnsi="標楷體" w:cs="Times New Roman" w:hint="eastAsia"/>
          <w:color w:val="000000"/>
          <w:sz w:val="32"/>
        </w:rPr>
        <w:t>訓練前須於</w:t>
      </w:r>
      <w:r w:rsidR="00DD2736">
        <w:rPr>
          <w:rFonts w:ascii="標楷體" w:eastAsia="標楷體" w:hAnsi="標楷體" w:hint="eastAsia"/>
          <w:color w:val="000000"/>
          <w:sz w:val="32"/>
        </w:rPr>
        <w:t>e</w:t>
      </w:r>
      <w:r w:rsidR="00DD2736" w:rsidRPr="00126DA8">
        <w:rPr>
          <w:rFonts w:ascii="標楷體" w:eastAsia="標楷體" w:hAnsi="標楷體" w:hint="eastAsia"/>
          <w:color w:val="000000"/>
          <w:sz w:val="32"/>
        </w:rPr>
        <w:t>等公務園</w:t>
      </w:r>
      <w:r w:rsidR="00DD2736" w:rsidRPr="00752FCE">
        <w:rPr>
          <w:rFonts w:ascii="標楷體" w:eastAsia="標楷體" w:hAnsi="標楷體" w:hint="eastAsia"/>
          <w:color w:val="000000"/>
          <w:sz w:val="32"/>
          <w:vertAlign w:val="superscript"/>
        </w:rPr>
        <w:t>＋</w:t>
      </w:r>
      <w:r w:rsidR="00DD2736" w:rsidRPr="00126DA8">
        <w:rPr>
          <w:rFonts w:ascii="標楷體" w:eastAsia="標楷體" w:hAnsi="標楷體" w:hint="eastAsia"/>
          <w:color w:val="000000"/>
          <w:sz w:val="32"/>
        </w:rPr>
        <w:t>學習平臺</w:t>
      </w:r>
      <w:r w:rsidR="00DD2736">
        <w:rPr>
          <w:rFonts w:ascii="標楷體" w:eastAsia="標楷體" w:hAnsi="標楷體" w:hint="eastAsia"/>
          <w:color w:val="000000"/>
          <w:sz w:val="32"/>
        </w:rPr>
        <w:t>完成指定英</w:t>
      </w:r>
      <w:r w:rsidR="004E698A">
        <w:rPr>
          <w:rFonts w:ascii="標楷體" w:eastAsia="標楷體" w:hAnsi="標楷體" w:hint="eastAsia"/>
          <w:color w:val="000000"/>
          <w:sz w:val="32"/>
        </w:rPr>
        <w:t>語</w:t>
      </w:r>
      <w:r w:rsidR="00DD2736">
        <w:rPr>
          <w:rFonts w:ascii="標楷體" w:eastAsia="標楷體" w:hAnsi="標楷體" w:hint="eastAsia"/>
          <w:color w:val="000000"/>
          <w:sz w:val="32"/>
        </w:rPr>
        <w:t>課程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4E698A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</w:t>
      </w:r>
      <w:r w:rsidR="004E698A">
        <w:rPr>
          <w:rFonts w:ascii="標楷體" w:eastAsia="標楷體" w:hAnsi="標楷體" w:cs="Times New Roman" w:hint="eastAsia"/>
          <w:color w:val="000000"/>
          <w:sz w:val="32"/>
        </w:rPr>
        <w:t>英語課程受訓說明：</w:t>
      </w:r>
    </w:p>
    <w:p w:rsidR="004E698A" w:rsidRDefault="004E698A" w:rsidP="004E698A">
      <w:pPr>
        <w:pStyle w:val="ab"/>
        <w:spacing w:before="50" w:line="500" w:lineRule="exact"/>
        <w:ind w:leftChars="178" w:left="1416" w:hangingChars="309" w:hanging="989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（一）</w:t>
      </w:r>
      <w:r w:rsidR="00DD2736" w:rsidRPr="004E698A">
        <w:rPr>
          <w:rFonts w:ascii="標楷體" w:eastAsia="標楷體" w:hAnsi="標楷體" w:cs="Times New Roman" w:hint="eastAsia"/>
          <w:color w:val="000000"/>
          <w:sz w:val="32"/>
        </w:rPr>
        <w:t>請受訓人員依</w:t>
      </w:r>
      <w:r w:rsidR="00C742EF" w:rsidRPr="009368E4">
        <w:rPr>
          <w:rFonts w:ascii="標楷體" w:eastAsia="標楷體" w:hAnsi="標楷體" w:cs="Times New Roman" w:hint="eastAsia"/>
          <w:sz w:val="32"/>
        </w:rPr>
        <w:t>「</w:t>
      </w:r>
      <w:r w:rsidR="00DD2736" w:rsidRPr="009368E4">
        <w:rPr>
          <w:rFonts w:ascii="標楷體" w:eastAsia="標楷體" w:hAnsi="標楷體" w:cs="Times New Roman" w:hint="eastAsia"/>
          <w:sz w:val="32"/>
        </w:rPr>
        <w:t>e等公務園＋學習平臺</w:t>
      </w:r>
      <w:r w:rsidR="00C742EF" w:rsidRPr="009368E4">
        <w:rPr>
          <w:rFonts w:ascii="標楷體" w:eastAsia="標楷體" w:hAnsi="標楷體" w:cs="Times New Roman" w:hint="eastAsia"/>
          <w:sz w:val="32"/>
        </w:rPr>
        <w:t>」</w:t>
      </w:r>
      <w:r w:rsidR="00DD2736" w:rsidRPr="004E698A">
        <w:rPr>
          <w:rFonts w:ascii="標楷體" w:eastAsia="標楷體" w:hAnsi="標楷體" w:cs="Times New Roman" w:hint="eastAsia"/>
          <w:color w:val="000000"/>
          <w:sz w:val="32"/>
        </w:rPr>
        <w:t>常見FAQ使用手冊，登入平臺操作，每堂課程要取得認證時數，皆須完成三要件：</w:t>
      </w:r>
      <w:r>
        <w:rPr>
          <w:rFonts w:ascii="標楷體" w:eastAsia="標楷體" w:hAnsi="標楷體" w:cs="Times New Roman" w:hint="eastAsia"/>
          <w:color w:val="000000"/>
          <w:sz w:val="32"/>
        </w:rPr>
        <w:t>1. 觀看該課程時數達認證時數一半以上</w:t>
      </w:r>
    </w:p>
    <w:p w:rsidR="004E698A" w:rsidRDefault="004E698A" w:rsidP="004E698A">
      <w:pPr>
        <w:pStyle w:val="ab"/>
        <w:spacing w:before="50" w:line="500" w:lineRule="exact"/>
        <w:ind w:leftChars="592" w:left="2410" w:hangingChars="309" w:hanging="989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 xml:space="preserve">2. </w:t>
      </w:r>
      <w:r w:rsidR="00DD2736" w:rsidRPr="004E698A">
        <w:rPr>
          <w:rFonts w:ascii="標楷體" w:eastAsia="標楷體" w:hAnsi="標楷體" w:cs="Times New Roman" w:hint="eastAsia"/>
          <w:color w:val="000000"/>
          <w:sz w:val="32"/>
        </w:rPr>
        <w:t>課後線上測驗達60分以上</w:t>
      </w:r>
    </w:p>
    <w:p w:rsidR="00DD2736" w:rsidRPr="004E698A" w:rsidRDefault="004E698A" w:rsidP="004E698A">
      <w:pPr>
        <w:pStyle w:val="ab"/>
        <w:spacing w:before="50" w:line="500" w:lineRule="exact"/>
        <w:ind w:leftChars="592" w:left="2410" w:hangingChars="309" w:hanging="989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 xml:space="preserve">3. </w:t>
      </w:r>
      <w:r w:rsidR="00DD2736" w:rsidRPr="004E698A">
        <w:rPr>
          <w:rFonts w:ascii="標楷體" w:eastAsia="標楷體" w:hAnsi="標楷體" w:cs="Times New Roman" w:hint="eastAsia"/>
          <w:color w:val="000000"/>
          <w:sz w:val="32"/>
        </w:rPr>
        <w:t>填寫線上課後問卷。</w:t>
      </w:r>
    </w:p>
    <w:p w:rsidR="002824BC" w:rsidRPr="002824BC" w:rsidRDefault="004E698A" w:rsidP="004E698A">
      <w:pPr>
        <w:spacing w:before="50" w:line="500" w:lineRule="exact"/>
        <w:ind w:left="1418" w:hanging="992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（二）</w:t>
      </w:r>
      <w:r w:rsidR="00DD2736">
        <w:rPr>
          <w:rFonts w:ascii="標楷體" w:eastAsia="標楷體" w:hAnsi="標楷體" w:cs="Times New Roman" w:hint="eastAsia"/>
          <w:color w:val="000000"/>
          <w:sz w:val="32"/>
        </w:rPr>
        <w:t>取得認證時數後，</w:t>
      </w:r>
      <w:r>
        <w:rPr>
          <w:rFonts w:ascii="標楷體" w:eastAsia="標楷體" w:hAnsi="標楷體" w:cs="Times New Roman" w:hint="eastAsia"/>
          <w:color w:val="000000"/>
          <w:sz w:val="32"/>
        </w:rPr>
        <w:t>於「個人專區」列印證書，於訓練報到時交予工作人員。</w:t>
      </w:r>
    </w:p>
    <w:p w:rsidR="002824BC" w:rsidRPr="002824BC" w:rsidRDefault="002824BC" w:rsidP="00AD77E4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31443">
        <w:rPr>
          <w:rFonts w:ascii="Calibri" w:eastAsia="標楷體" w:hAnsi="Calibri" w:cs="標楷體" w:hint="eastAsia"/>
          <w:sz w:val="32"/>
          <w:szCs w:val="32"/>
        </w:rPr>
        <w:t>三、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辦理訓後意見調查（如附件），並於結訓後1</w:t>
      </w:r>
      <w:r w:rsidR="00DF5715" w:rsidRPr="00742DC4"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="000423B0" w:rsidRPr="0028663C">
        <w:rPr>
          <w:rFonts w:ascii="標楷體" w:eastAsia="標楷體" w:hAnsi="標楷體" w:cs="Times New Roman" w:hint="eastAsia"/>
          <w:sz w:val="32"/>
          <w:szCs w:val="32"/>
        </w:rPr>
        <w:t>郵寄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</w:t>
      </w:r>
      <w:r w:rsidR="00C45394" w:rsidRPr="009368E4">
        <w:rPr>
          <w:rFonts w:ascii="標楷體" w:eastAsia="標楷體" w:hAnsi="標楷體" w:cs="Times New Roman" w:hint="eastAsia"/>
          <w:sz w:val="32"/>
          <w:szCs w:val="32"/>
        </w:rPr>
        <w:t>受訓人</w:t>
      </w:r>
      <w:r w:rsidRPr="009368E4">
        <w:rPr>
          <w:rFonts w:ascii="標楷體" w:eastAsia="標楷體" w:hAnsi="標楷體" w:cs="Times New Roman" w:hint="eastAsia"/>
          <w:sz w:val="32"/>
          <w:szCs w:val="32"/>
        </w:rPr>
        <w:t>員反應</w:t>
      </w:r>
      <w:r w:rsidR="00C45394" w:rsidRPr="009368E4">
        <w:rPr>
          <w:rFonts w:ascii="標楷體" w:eastAsia="標楷體" w:hAnsi="標楷體" w:cs="Times New Roman" w:hint="eastAsia"/>
          <w:sz w:val="32"/>
          <w:szCs w:val="32"/>
        </w:rPr>
        <w:t>意見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柒、訓練經費</w:t>
      </w:r>
    </w:p>
    <w:p w:rsidR="002824BC" w:rsidRPr="006E344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pacing w:val="-8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</w:t>
      </w:r>
      <w:r w:rsidR="00C75AC1" w:rsidRPr="006E344C">
        <w:rPr>
          <w:rFonts w:ascii="標楷體" w:eastAsia="標楷體" w:hAnsi="標楷體" w:cs="Times New Roman" w:hint="eastAsia"/>
          <w:color w:val="000000"/>
          <w:spacing w:val="-8"/>
          <w:sz w:val="32"/>
        </w:rPr>
        <w:t>所需經費由衛生福利部衛生福利人員訓練中心於相關經費項下勻支</w:t>
      </w:r>
      <w:r w:rsidRPr="006E344C">
        <w:rPr>
          <w:rFonts w:ascii="標楷體" w:eastAsia="標楷體" w:hAnsi="標楷體" w:cs="Times New Roman" w:hint="eastAsia"/>
          <w:color w:val="000000"/>
          <w:spacing w:val="-8"/>
          <w:sz w:val="32"/>
        </w:rPr>
        <w:t>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CB0F47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CB0F47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</w:t>
      </w:r>
      <w:r w:rsidR="002C482D" w:rsidRPr="00633493">
        <w:rPr>
          <w:rFonts w:ascii="標楷體" w:eastAsia="標楷體" w:hAnsi="標楷體" w:cs="Times New Roman" w:hint="eastAsia"/>
          <w:color w:val="000000"/>
          <w:sz w:val="32"/>
          <w:szCs w:val="32"/>
        </w:rPr>
        <w:t>除未依規定</w:t>
      </w:r>
      <w:r w:rsidR="002C482D" w:rsidRPr="00CB0F47">
        <w:rPr>
          <w:rFonts w:ascii="標楷體" w:eastAsia="標楷體" w:hAnsi="標楷體" w:cs="Times New Roman" w:hint="eastAsia"/>
          <w:color w:val="000000"/>
          <w:sz w:val="32"/>
          <w:szCs w:val="32"/>
        </w:rPr>
        <w:t>辦理績效</w:t>
      </w:r>
      <w:r w:rsidR="002C482D" w:rsidRPr="00633493">
        <w:rPr>
          <w:rFonts w:ascii="標楷體" w:eastAsia="標楷體" w:hAnsi="標楷體" w:cs="Times New Roman" w:hint="eastAsia"/>
          <w:color w:val="000000"/>
          <w:sz w:val="32"/>
          <w:szCs w:val="32"/>
        </w:rPr>
        <w:t>不佳</w:t>
      </w:r>
      <w:r w:rsidR="002C482D" w:rsidRPr="00CB0F47">
        <w:rPr>
          <w:rFonts w:ascii="標楷體" w:eastAsia="標楷體" w:hAnsi="標楷體" w:cs="Times New Roman" w:hint="eastAsia"/>
          <w:color w:val="000000"/>
          <w:sz w:val="32"/>
          <w:szCs w:val="32"/>
        </w:rPr>
        <w:t>者</w:t>
      </w:r>
      <w:r w:rsidR="002C482D" w:rsidRPr="00633493">
        <w:rPr>
          <w:rFonts w:ascii="標楷體" w:eastAsia="標楷體" w:hAnsi="標楷體" w:cs="Times New Roman" w:hint="eastAsia"/>
          <w:color w:val="000000"/>
          <w:sz w:val="32"/>
          <w:szCs w:val="32"/>
        </w:rPr>
        <w:t>外</w:t>
      </w:r>
      <w:r w:rsidRPr="00CB0F47">
        <w:rPr>
          <w:rFonts w:ascii="標楷體" w:eastAsia="標楷體" w:hAnsi="標楷體" w:cs="Times New Roman" w:hint="eastAsia"/>
          <w:color w:val="000000"/>
          <w:sz w:val="32"/>
          <w:szCs w:val="32"/>
        </w:rPr>
        <w:t>，得</w:t>
      </w:r>
      <w:r w:rsidR="005861AC" w:rsidRPr="00CB0F47">
        <w:rPr>
          <w:rFonts w:ascii="標楷體" w:eastAsia="標楷體" w:hAnsi="標楷體" w:cs="Times New Roman" w:hint="eastAsia"/>
          <w:color w:val="000000"/>
          <w:sz w:val="32"/>
          <w:szCs w:val="32"/>
        </w:rPr>
        <w:t>酌</w:t>
      </w:r>
      <w:r w:rsidRPr="00CB0F47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予敘獎。</w:t>
      </w:r>
    </w:p>
    <w:p w:rsidR="00C27E3B" w:rsidRPr="004E698A" w:rsidRDefault="002824BC" w:rsidP="004E698A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5861AC" w:rsidRPr="003E03EE">
        <w:rPr>
          <w:rFonts w:ascii="標楷體" w:eastAsia="標楷體" w:hAnsi="標楷體" w:hint="eastAsia"/>
          <w:sz w:val="32"/>
        </w:rPr>
        <w:t>衛生福利部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E0245C" w:rsidRDefault="00E0245C" w:rsidP="00E0245C">
      <w:pPr>
        <w:spacing w:line="40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1B510" wp14:editId="28EC23DF">
                <wp:simplePos x="0" y="0"/>
                <wp:positionH relativeFrom="column">
                  <wp:posOffset>5326380</wp:posOffset>
                </wp:positionH>
                <wp:positionV relativeFrom="paragraph">
                  <wp:posOffset>-343535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5C" w:rsidRPr="006F1929" w:rsidRDefault="00E0245C" w:rsidP="00E024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192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1B51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4pt;margin-top:-27.05pt;width:61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BRf9E+3gAAAAkBAAAPAAAAAAAAAAAAAAAAACcFAABkcnMvZG93bnJl&#10;di54bWxQSwUGAAAAAAQABADzAAAAMgYAAAAA&#10;" filled="f" stroked="f">
                <v:textbox>
                  <w:txbxContent>
                    <w:p w:rsidR="00E0245C" w:rsidRPr="006F1929" w:rsidRDefault="00E0245C" w:rsidP="00E024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1929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D62FB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109</w:t>
      </w:r>
      <w:r w:rsidR="00CB0F47" w:rsidRPr="00CB0F47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年公務人員高等考試三級考試公職社會工作師類科錄取人員</w:t>
      </w:r>
    </w:p>
    <w:p w:rsidR="00C27E3B" w:rsidRDefault="00CB0F47" w:rsidP="00E0245C">
      <w:pPr>
        <w:spacing w:afterLines="50" w:after="180" w:line="4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CB0F47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集中實務訓練</w:t>
      </w:r>
      <w:r w:rsidR="00C27E3B" w:rsidRPr="002824BC">
        <w:rPr>
          <w:rFonts w:ascii="標楷體" w:eastAsia="標楷體" w:hAnsi="標楷體" w:cs="Times New Roman" w:hint="eastAsia"/>
          <w:sz w:val="32"/>
          <w:szCs w:val="32"/>
        </w:rPr>
        <w:t>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C27E3B" w:rsidRPr="002824BC" w:rsidTr="00D65330">
        <w:trPr>
          <w:trHeight w:val="2485"/>
        </w:trPr>
        <w:tc>
          <w:tcPr>
            <w:tcW w:w="9540" w:type="dxa"/>
          </w:tcPr>
          <w:p w:rsidR="00C27E3B" w:rsidRPr="002824BC" w:rsidRDefault="00C27E3B" w:rsidP="00D65330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</w:t>
            </w:r>
            <w:r w:rsidR="006E344C" w:rsidRPr="009368E4">
              <w:rPr>
                <w:rFonts w:ascii="標楷體" w:eastAsia="標楷體" w:hAnsi="標楷體" w:cs="Times New Roman" w:hint="eastAsia"/>
              </w:rPr>
              <w:t>受訓人</w:t>
            </w:r>
            <w:r w:rsidRPr="002824BC">
              <w:rPr>
                <w:rFonts w:ascii="標楷體" w:eastAsia="標楷體" w:hAnsi="標楷體" w:cs="Times New Roman" w:hint="eastAsia"/>
              </w:rPr>
              <w:t>員，您好！</w:t>
            </w:r>
          </w:p>
          <w:p w:rsidR="00C27E3B" w:rsidRPr="002824BC" w:rsidRDefault="00C27E3B" w:rsidP="00E0245C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CB0F47">
              <w:rPr>
                <w:rFonts w:ascii="標楷體" w:eastAsia="標楷體" w:hAnsi="標楷體" w:cs="Times New Roman" w:hint="eastAsia"/>
              </w:rPr>
              <w:t>10</w:t>
            </w:r>
            <w:r w:rsidR="00D62FB3">
              <w:rPr>
                <w:rFonts w:ascii="標楷體" w:eastAsia="標楷體" w:hAnsi="標楷體" w:cs="Times New Roman" w:hint="eastAsia"/>
              </w:rPr>
              <w:t>9</w:t>
            </w:r>
            <w:r w:rsidR="00CB0F47" w:rsidRPr="00CB0F47">
              <w:rPr>
                <w:rFonts w:ascii="標楷體" w:eastAsia="標楷體" w:hAnsi="標楷體" w:cs="Times New Roman" w:hint="eastAsia"/>
              </w:rPr>
              <w:t>年公務人員高等考試三級考試暨普通考試（以下簡稱高普考）錄取人員訓練計畫</w:t>
            </w:r>
            <w:r>
              <w:rPr>
                <w:rFonts w:ascii="標楷體" w:eastAsia="標楷體" w:hAnsi="標楷體" w:cs="Times New Roman" w:hint="eastAsia"/>
              </w:rPr>
              <w:t>第</w:t>
            </w:r>
            <w:r w:rsidR="006E344C" w:rsidRPr="009368E4">
              <w:rPr>
                <w:rFonts w:ascii="標楷體" w:eastAsia="標楷體" w:hAnsi="標楷體" w:cs="Times New Roman" w:hint="eastAsia"/>
              </w:rPr>
              <w:t>5點第2款第</w:t>
            </w:r>
            <w:r w:rsidRPr="009368E4">
              <w:rPr>
                <w:rFonts w:ascii="標楷體" w:eastAsia="標楷體" w:hAnsi="標楷體" w:cs="Times New Roman" w:hint="eastAsia"/>
              </w:rPr>
              <w:t>4</w:t>
            </w:r>
            <w:r w:rsidR="006E344C" w:rsidRPr="009368E4">
              <w:rPr>
                <w:rFonts w:ascii="標楷體" w:eastAsia="標楷體" w:hAnsi="標楷體" w:cs="Times New Roman" w:hint="eastAsia"/>
              </w:rPr>
              <w:t>目</w:t>
            </w:r>
            <w:r w:rsidRPr="009368E4">
              <w:rPr>
                <w:rFonts w:ascii="標楷體" w:eastAsia="標楷體" w:hAnsi="標楷體" w:cs="Times New Roman" w:hint="eastAsia"/>
              </w:rPr>
              <w:t>規定</w:t>
            </w:r>
            <w:r w:rsidRPr="002824BC">
              <w:rPr>
                <w:rFonts w:ascii="標楷體" w:eastAsia="標楷體" w:hAnsi="標楷體" w:cs="Times New Roman" w:hint="eastAsia"/>
              </w:rPr>
              <w:t>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6E344C" w:rsidRPr="009368E4">
              <w:rPr>
                <w:rFonts w:ascii="標楷體" w:eastAsia="標楷體" w:hAnsi="標楷體" w:cs="Times New Roman" w:hint="eastAsia"/>
              </w:rPr>
              <w:t>公務人員考試錄取人員</w:t>
            </w:r>
            <w:r w:rsidRPr="002824BC">
              <w:rPr>
                <w:rFonts w:ascii="標楷體" w:eastAsia="標楷體" w:hAnsi="標楷體" w:cs="Times New Roman" w:hint="eastAsia"/>
              </w:rPr>
              <w:t>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</w:p>
          <w:p w:rsidR="00C27E3B" w:rsidRPr="002824BC" w:rsidRDefault="00C27E3B" w:rsidP="00E0245C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 w:rsidR="002A40B8">
              <w:rPr>
                <w:rFonts w:ascii="標楷體" w:eastAsia="標楷體" w:hAnsi="標楷體" w:cs="Times New Roman" w:hint="eastAsia"/>
              </w:rPr>
              <w:t>10</w:t>
            </w:r>
            <w:r w:rsidR="00E85079">
              <w:rPr>
                <w:rFonts w:ascii="標楷體" w:eastAsia="標楷體" w:hAnsi="標楷體" w:cs="Times New Roman" w:hint="eastAsia"/>
              </w:rPr>
              <w:t>9</w:t>
            </w:r>
            <w:r>
              <w:rPr>
                <w:rFonts w:ascii="標楷體" w:eastAsia="標楷體" w:hAnsi="標楷體" w:cs="Times New Roman" w:hint="eastAsia"/>
              </w:rPr>
              <w:t>年</w:t>
            </w:r>
            <w:r w:rsidR="00CB0F47">
              <w:rPr>
                <w:rFonts w:ascii="標楷體" w:eastAsia="標楷體" w:hAnsi="標楷體" w:cs="Times New Roman" w:hint="eastAsia"/>
              </w:rPr>
              <w:t>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:rsidR="00C27E3B" w:rsidRPr="002824BC" w:rsidRDefault="00C27E3B" w:rsidP="00D65330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C27E3B" w:rsidRPr="002824BC" w:rsidRDefault="00C27E3B" w:rsidP="00E0245C">
      <w:pPr>
        <w:spacing w:before="12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C27E3B" w:rsidTr="00D65330">
        <w:trPr>
          <w:trHeight w:val="1472"/>
        </w:trPr>
        <w:tc>
          <w:tcPr>
            <w:tcW w:w="7162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9547" w:type="dxa"/>
            <w:gridSpan w:val="6"/>
            <w:vAlign w:val="center"/>
          </w:tcPr>
          <w:p w:rsidR="00C27E3B" w:rsidRPr="002252B1" w:rsidRDefault="00C27E3B" w:rsidP="00D65330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C27E3B" w:rsidRPr="002824BC" w:rsidRDefault="00C27E3B" w:rsidP="00C27E3B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C27E3B" w:rsidRPr="002824BC" w:rsidRDefault="00C27E3B" w:rsidP="00E0245C">
      <w:pPr>
        <w:spacing w:before="12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一、考試等級：</w:t>
      </w:r>
    </w:p>
    <w:p w:rsidR="00C27E3B" w:rsidRPr="00C27E3B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</w:t>
      </w:r>
      <w:r w:rsidR="00CB0F47">
        <w:rPr>
          <w:rFonts w:ascii="標楷體" w:eastAsia="標楷體" w:hAnsi="標楷體" w:cs="Times New Roman" w:hint="eastAsia"/>
          <w:sz w:val="28"/>
        </w:rPr>
        <w:t>□</w:t>
      </w:r>
      <w:r>
        <w:rPr>
          <w:rFonts w:ascii="標楷體" w:eastAsia="標楷體" w:hAnsi="標楷體" w:cs="Times New Roman" w:hint="eastAsia"/>
          <w:sz w:val="28"/>
        </w:rPr>
        <w:t xml:space="preserve">高考三級 </w:t>
      </w:r>
      <w:r w:rsidR="00CB0F47">
        <w:rPr>
          <w:rFonts w:ascii="標楷體" w:eastAsia="標楷體" w:hAnsi="標楷體" w:cs="Times New Roman" w:hint="eastAsia"/>
          <w:sz w:val="28"/>
        </w:rPr>
        <w:t xml:space="preserve">      2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 w:rsidR="00CB0F47" w:rsidRPr="00CB0F47">
        <w:rPr>
          <w:rFonts w:ascii="標楷體" w:eastAsia="標楷體" w:hAnsi="標楷體" w:cs="Times New Roman" w:hint="eastAsia"/>
          <w:sz w:val="28"/>
        </w:rPr>
        <w:t xml:space="preserve"> </w:t>
      </w:r>
      <w:r w:rsidR="00CB0F47">
        <w:rPr>
          <w:rFonts w:ascii="標楷體" w:eastAsia="標楷體" w:hAnsi="標楷體" w:cs="Times New Roman" w:hint="eastAsia"/>
          <w:sz w:val="28"/>
        </w:rPr>
        <w:t>□</w:t>
      </w:r>
      <w:r>
        <w:rPr>
          <w:rFonts w:ascii="標楷體" w:eastAsia="標楷體" w:hAnsi="標楷體" w:cs="Times New Roman" w:hint="eastAsia"/>
          <w:sz w:val="28"/>
        </w:rPr>
        <w:t xml:space="preserve">普通考試 </w:t>
      </w:r>
    </w:p>
    <w:p w:rsidR="00C27E3B" w:rsidRPr="002824BC" w:rsidRDefault="006E344C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9368E4">
        <w:rPr>
          <w:rFonts w:ascii="標楷體" w:eastAsia="標楷體" w:hAnsi="標楷體" w:cs="Times New Roman" w:hint="eastAsia"/>
          <w:sz w:val="28"/>
        </w:rPr>
        <w:t>二</w:t>
      </w:r>
      <w:r w:rsidR="00C27E3B" w:rsidRPr="009368E4">
        <w:rPr>
          <w:rFonts w:ascii="標楷體" w:eastAsia="標楷體" w:hAnsi="標楷體" w:cs="Times New Roman" w:hint="eastAsia"/>
          <w:sz w:val="28"/>
        </w:rPr>
        <w:t>、實務訓練機關（構）</w:t>
      </w:r>
      <w:r w:rsidRPr="009368E4">
        <w:rPr>
          <w:rFonts w:ascii="標楷體" w:eastAsia="標楷體" w:hAnsi="標楷體" w:cs="Times New Roman" w:hint="eastAsia"/>
          <w:sz w:val="28"/>
        </w:rPr>
        <w:t>學校</w:t>
      </w:r>
      <w:r w:rsidR="00C27E3B" w:rsidRPr="002824BC">
        <w:rPr>
          <w:rFonts w:ascii="標楷體" w:eastAsia="標楷體" w:hAnsi="標楷體" w:cs="Times New Roman" w:hint="eastAsia"/>
          <w:sz w:val="28"/>
        </w:rPr>
        <w:t>屬於：</w:t>
      </w:r>
    </w:p>
    <w:p w:rsidR="00D62FB3" w:rsidRDefault="00C27E3B" w:rsidP="00AB57D1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18410F" wp14:editId="7684A354">
                <wp:simplePos x="0" y="0"/>
                <wp:positionH relativeFrom="column">
                  <wp:posOffset>723900</wp:posOffset>
                </wp:positionH>
                <wp:positionV relativeFrom="paragraph">
                  <wp:posOffset>307340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E3B" w:rsidRDefault="00C27E3B" w:rsidP="00C27E3B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8410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57pt;margin-top:24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" stroked="f">
                <v:textbox>
                  <w:txbxContent>
                    <w:p w:rsidR="00C27E3B" w:rsidRDefault="00C27E3B" w:rsidP="00C27E3B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 xml:space="preserve">1.□中央機關     </w:t>
      </w:r>
      <w:r w:rsidR="009368E4">
        <w:rPr>
          <w:rFonts w:ascii="標楷體" w:eastAsia="標楷體" w:hAnsi="標楷體" w:cs="Times New Roman" w:hint="eastAsia"/>
          <w:sz w:val="28"/>
        </w:rPr>
        <w:t xml:space="preserve">  </w:t>
      </w:r>
      <w:r w:rsidRPr="002824BC">
        <w:rPr>
          <w:rFonts w:ascii="標楷體" w:eastAsia="標楷體" w:hAnsi="標楷體" w:cs="Times New Roman" w:hint="eastAsia"/>
          <w:sz w:val="28"/>
        </w:rPr>
        <w:t>2.□地方機關（含直轄市、縣﹝市﹞）</w:t>
      </w:r>
    </w:p>
    <w:sectPr w:rsidR="00D62FB3" w:rsidSect="00ED0EE0">
      <w:footerReference w:type="default" r:id="rId8"/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AC" w:rsidRDefault="00422AAC" w:rsidP="008E096D">
      <w:r>
        <w:separator/>
      </w:r>
    </w:p>
  </w:endnote>
  <w:endnote w:type="continuationSeparator" w:id="0">
    <w:p w:rsidR="00422AAC" w:rsidRDefault="00422AAC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915457"/>
      <w:docPartObj>
        <w:docPartGallery w:val="Page Numbers (Bottom of Page)"/>
        <w:docPartUnique/>
      </w:docPartObj>
    </w:sdtPr>
    <w:sdtEndPr/>
    <w:sdtContent>
      <w:p w:rsidR="006E344C" w:rsidRDefault="006E34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F84" w:rsidRPr="00595F84">
          <w:rPr>
            <w:noProof/>
            <w:lang w:val="zh-TW"/>
          </w:rPr>
          <w:t>1</w:t>
        </w:r>
        <w:r>
          <w:fldChar w:fldCharType="end"/>
        </w:r>
      </w:p>
    </w:sdtContent>
  </w:sdt>
  <w:p w:rsidR="006E344C" w:rsidRDefault="006E34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AC" w:rsidRDefault="00422AAC" w:rsidP="008E096D">
      <w:r>
        <w:separator/>
      </w:r>
    </w:p>
  </w:footnote>
  <w:footnote w:type="continuationSeparator" w:id="0">
    <w:p w:rsidR="00422AAC" w:rsidRDefault="00422AAC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6545"/>
    <w:multiLevelType w:val="hybridMultilevel"/>
    <w:tmpl w:val="710A1E86"/>
    <w:lvl w:ilvl="0" w:tplc="47249C94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03E91"/>
    <w:rsid w:val="00017F11"/>
    <w:rsid w:val="0003742E"/>
    <w:rsid w:val="000423B0"/>
    <w:rsid w:val="00050033"/>
    <w:rsid w:val="0005340F"/>
    <w:rsid w:val="000725C9"/>
    <w:rsid w:val="00074309"/>
    <w:rsid w:val="000842C4"/>
    <w:rsid w:val="00097A5B"/>
    <w:rsid w:val="000A1D79"/>
    <w:rsid w:val="000B0394"/>
    <w:rsid w:val="00106C55"/>
    <w:rsid w:val="00137E78"/>
    <w:rsid w:val="00190B66"/>
    <w:rsid w:val="00194E2B"/>
    <w:rsid w:val="001A2717"/>
    <w:rsid w:val="002079B9"/>
    <w:rsid w:val="00220233"/>
    <w:rsid w:val="002252B1"/>
    <w:rsid w:val="002314F6"/>
    <w:rsid w:val="00237848"/>
    <w:rsid w:val="00241789"/>
    <w:rsid w:val="002524A5"/>
    <w:rsid w:val="00261214"/>
    <w:rsid w:val="00264923"/>
    <w:rsid w:val="0027017E"/>
    <w:rsid w:val="0027330D"/>
    <w:rsid w:val="002824BC"/>
    <w:rsid w:val="0028663C"/>
    <w:rsid w:val="002A40B8"/>
    <w:rsid w:val="002B13ED"/>
    <w:rsid w:val="002B6049"/>
    <w:rsid w:val="002C482D"/>
    <w:rsid w:val="003037CD"/>
    <w:rsid w:val="003209E6"/>
    <w:rsid w:val="00350A34"/>
    <w:rsid w:val="00393D2D"/>
    <w:rsid w:val="003D23DA"/>
    <w:rsid w:val="003D49C8"/>
    <w:rsid w:val="003F52BB"/>
    <w:rsid w:val="00415618"/>
    <w:rsid w:val="00422AAC"/>
    <w:rsid w:val="004570F7"/>
    <w:rsid w:val="004871CF"/>
    <w:rsid w:val="004E698A"/>
    <w:rsid w:val="00517006"/>
    <w:rsid w:val="00533E77"/>
    <w:rsid w:val="00547CC6"/>
    <w:rsid w:val="0057079D"/>
    <w:rsid w:val="0058372D"/>
    <w:rsid w:val="005861AC"/>
    <w:rsid w:val="00595F84"/>
    <w:rsid w:val="005B1201"/>
    <w:rsid w:val="005B6634"/>
    <w:rsid w:val="005C12F7"/>
    <w:rsid w:val="005E06FB"/>
    <w:rsid w:val="005E1038"/>
    <w:rsid w:val="00600D29"/>
    <w:rsid w:val="006073C3"/>
    <w:rsid w:val="00633493"/>
    <w:rsid w:val="006425C7"/>
    <w:rsid w:val="00694FB5"/>
    <w:rsid w:val="006D1C4F"/>
    <w:rsid w:val="006E344C"/>
    <w:rsid w:val="006F1929"/>
    <w:rsid w:val="00703634"/>
    <w:rsid w:val="007060DE"/>
    <w:rsid w:val="007306A6"/>
    <w:rsid w:val="0073151B"/>
    <w:rsid w:val="00742DC4"/>
    <w:rsid w:val="007A46F3"/>
    <w:rsid w:val="007B1A8F"/>
    <w:rsid w:val="007C79C1"/>
    <w:rsid w:val="00821C5D"/>
    <w:rsid w:val="008E096D"/>
    <w:rsid w:val="008E3FCA"/>
    <w:rsid w:val="008F5C2C"/>
    <w:rsid w:val="00911BD8"/>
    <w:rsid w:val="009368E4"/>
    <w:rsid w:val="00957B2A"/>
    <w:rsid w:val="009642AA"/>
    <w:rsid w:val="009675E0"/>
    <w:rsid w:val="009712E1"/>
    <w:rsid w:val="009904AE"/>
    <w:rsid w:val="009B2B37"/>
    <w:rsid w:val="009F54C5"/>
    <w:rsid w:val="009F58A2"/>
    <w:rsid w:val="009F7975"/>
    <w:rsid w:val="00A0214D"/>
    <w:rsid w:val="00A06A63"/>
    <w:rsid w:val="00A31443"/>
    <w:rsid w:val="00A515C8"/>
    <w:rsid w:val="00A70E36"/>
    <w:rsid w:val="00A74722"/>
    <w:rsid w:val="00AA50AB"/>
    <w:rsid w:val="00AB57D1"/>
    <w:rsid w:val="00AD3B74"/>
    <w:rsid w:val="00AD77E4"/>
    <w:rsid w:val="00B12042"/>
    <w:rsid w:val="00B20EE2"/>
    <w:rsid w:val="00B31606"/>
    <w:rsid w:val="00B443C7"/>
    <w:rsid w:val="00B63B33"/>
    <w:rsid w:val="00B8484F"/>
    <w:rsid w:val="00B90F6A"/>
    <w:rsid w:val="00BE5398"/>
    <w:rsid w:val="00BF539A"/>
    <w:rsid w:val="00C27E3B"/>
    <w:rsid w:val="00C31738"/>
    <w:rsid w:val="00C42CF7"/>
    <w:rsid w:val="00C45394"/>
    <w:rsid w:val="00C51BA0"/>
    <w:rsid w:val="00C544D6"/>
    <w:rsid w:val="00C742EF"/>
    <w:rsid w:val="00C75AC1"/>
    <w:rsid w:val="00C805DC"/>
    <w:rsid w:val="00C9191A"/>
    <w:rsid w:val="00CA6EBB"/>
    <w:rsid w:val="00CB0F47"/>
    <w:rsid w:val="00CB789D"/>
    <w:rsid w:val="00CC706D"/>
    <w:rsid w:val="00D17397"/>
    <w:rsid w:val="00D21616"/>
    <w:rsid w:val="00D23A9C"/>
    <w:rsid w:val="00D30B7D"/>
    <w:rsid w:val="00D31C8C"/>
    <w:rsid w:val="00D357D2"/>
    <w:rsid w:val="00D62FB3"/>
    <w:rsid w:val="00D9255D"/>
    <w:rsid w:val="00DC35A9"/>
    <w:rsid w:val="00DD2736"/>
    <w:rsid w:val="00DF5715"/>
    <w:rsid w:val="00E0245C"/>
    <w:rsid w:val="00E05031"/>
    <w:rsid w:val="00E31253"/>
    <w:rsid w:val="00E60494"/>
    <w:rsid w:val="00E6423F"/>
    <w:rsid w:val="00E82302"/>
    <w:rsid w:val="00E85079"/>
    <w:rsid w:val="00EA7B71"/>
    <w:rsid w:val="00ED0EE0"/>
    <w:rsid w:val="00EE079F"/>
    <w:rsid w:val="00F02AF7"/>
    <w:rsid w:val="00F073E2"/>
    <w:rsid w:val="00F32998"/>
    <w:rsid w:val="00F55905"/>
    <w:rsid w:val="00F57108"/>
    <w:rsid w:val="00F61A65"/>
    <w:rsid w:val="00FA2D99"/>
    <w:rsid w:val="00FB2A12"/>
    <w:rsid w:val="00FC48E8"/>
    <w:rsid w:val="00FD6092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48FEB8-CF1B-46DC-B6BB-CB794900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C706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C706D"/>
  </w:style>
  <w:style w:type="paragraph" w:styleId="ab">
    <w:name w:val="List Paragraph"/>
    <w:basedOn w:val="a"/>
    <w:uiPriority w:val="34"/>
    <w:qFormat/>
    <w:rsid w:val="004E69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12DE-583A-42CC-8547-8A97F49F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user</cp:lastModifiedBy>
  <cp:revision>10</cp:revision>
  <cp:lastPrinted>2020-10-27T09:12:00Z</cp:lastPrinted>
  <dcterms:created xsi:type="dcterms:W3CDTF">2020-11-17T08:43:00Z</dcterms:created>
  <dcterms:modified xsi:type="dcterms:W3CDTF">2020-12-24T01:27:00Z</dcterms:modified>
</cp:coreProperties>
</file>