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46" w:rsidRDefault="00CA58EE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6"/>
          <w:szCs w:val="24"/>
        </w:rPr>
        <w:t>109年公務人員高等考試三級考試暨普通考試戶政類科錄取 人員集中實務訓練計畫</w:t>
      </w:r>
    </w:p>
    <w:p w:rsidR="00983846" w:rsidRDefault="00CA58EE">
      <w:pPr>
        <w:spacing w:line="500" w:lineRule="exact"/>
        <w:jc w:val="right"/>
      </w:pPr>
      <w:r>
        <w:rPr>
          <w:rFonts w:ascii="標楷體" w:eastAsia="標楷體" w:hAnsi="標楷體"/>
          <w:color w:val="000000"/>
          <w:szCs w:val="24"/>
        </w:rPr>
        <w:t>民國109年</w:t>
      </w:r>
      <w:r w:rsidR="00952BDE" w:rsidRPr="00046A69">
        <w:rPr>
          <w:rFonts w:ascii="標楷體" w:eastAsia="標楷體" w:hAnsi="標楷體" w:hint="eastAsia"/>
          <w:szCs w:val="24"/>
        </w:rPr>
        <w:t>10</w:t>
      </w:r>
      <w:r w:rsidRPr="00046A69">
        <w:rPr>
          <w:rFonts w:ascii="標楷體" w:eastAsia="標楷體" w:hAnsi="標楷體"/>
          <w:szCs w:val="24"/>
        </w:rPr>
        <w:t>月</w:t>
      </w:r>
      <w:r w:rsidR="00F472A3" w:rsidRPr="00046A69">
        <w:rPr>
          <w:rFonts w:ascii="標楷體" w:eastAsia="標楷體" w:hAnsi="標楷體" w:hint="eastAsia"/>
          <w:szCs w:val="24"/>
        </w:rPr>
        <w:t>22</w:t>
      </w:r>
      <w:r w:rsidRPr="00046A69">
        <w:rPr>
          <w:rFonts w:ascii="標楷體" w:eastAsia="標楷體" w:hAnsi="標楷體"/>
          <w:szCs w:val="24"/>
        </w:rPr>
        <w:t>日保訓會公訓字第</w:t>
      </w:r>
      <w:r w:rsidR="00952BDE" w:rsidRPr="00046A69">
        <w:rPr>
          <w:rFonts w:ascii="標楷體" w:eastAsia="標楷體" w:hAnsi="標楷體" w:hint="eastAsia"/>
          <w:szCs w:val="24"/>
        </w:rPr>
        <w:t>1090010192號</w:t>
      </w:r>
      <w:r>
        <w:rPr>
          <w:rFonts w:ascii="標楷體" w:eastAsia="標楷體" w:hAnsi="標楷體"/>
          <w:color w:val="000000"/>
          <w:szCs w:val="24"/>
        </w:rPr>
        <w:t>函核定</w:t>
      </w:r>
    </w:p>
    <w:p w:rsidR="00983846" w:rsidRDefault="00CA58EE">
      <w:pPr>
        <w:overflowPunct w:val="0"/>
        <w:spacing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壹、為期</w:t>
      </w:r>
      <w:r>
        <w:rPr>
          <w:rFonts w:ascii="標楷體" w:eastAsia="標楷體" w:hAnsi="標楷體"/>
          <w:sz w:val="32"/>
          <w:szCs w:val="32"/>
        </w:rPr>
        <w:t>109年公務人員高等考試三級考試暨普通考試</w:t>
      </w:r>
      <w:r>
        <w:rPr>
          <w:rFonts w:ascii="標楷體" w:eastAsia="標楷體" w:hAnsi="標楷體"/>
          <w:color w:val="000000"/>
          <w:sz w:val="32"/>
        </w:rPr>
        <w:t>（以下稱本考試）</w:t>
      </w:r>
      <w:r>
        <w:rPr>
          <w:rFonts w:ascii="標楷體" w:eastAsia="標楷體" w:hAnsi="標楷體"/>
          <w:sz w:val="32"/>
          <w:szCs w:val="32"/>
        </w:rPr>
        <w:t>戶政</w:t>
      </w:r>
      <w:r>
        <w:rPr>
          <w:rFonts w:ascii="標楷體" w:eastAsia="標楷體" w:hAnsi="標楷體"/>
          <w:color w:val="000000"/>
          <w:sz w:val="32"/>
        </w:rPr>
        <w:t>類科錄取人員於實務訓練期間充實</w:t>
      </w:r>
      <w:r>
        <w:rPr>
          <w:rFonts w:ascii="標楷體" w:eastAsia="標楷體" w:hAnsi="標楷體"/>
          <w:sz w:val="32"/>
          <w:szCs w:val="32"/>
        </w:rPr>
        <w:t>戶政</w:t>
      </w:r>
      <w:r>
        <w:rPr>
          <w:rFonts w:ascii="標楷體" w:eastAsia="標楷體" w:hAnsi="標楷體"/>
          <w:color w:val="000000"/>
          <w:sz w:val="32"/>
        </w:rPr>
        <w:t>專業法令與實務，強化並提升渠等專業服務素質，特訂定本計畫。</w:t>
      </w:r>
    </w:p>
    <w:p w:rsidR="00983846" w:rsidRDefault="00CA58EE">
      <w:pPr>
        <w:overflowPunct w:val="0"/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</w:t>
      </w:r>
      <w:r w:rsidR="00952BDE" w:rsidRPr="00046A69">
        <w:rPr>
          <w:rFonts w:ascii="標楷體" w:eastAsia="標楷體" w:hAnsi="標楷體" w:hint="eastAsia"/>
          <w:sz w:val="32"/>
        </w:rPr>
        <w:t>訓練</w:t>
      </w:r>
      <w:r>
        <w:rPr>
          <w:rFonts w:ascii="標楷體" w:eastAsia="標楷體" w:hAnsi="標楷體"/>
          <w:color w:val="000000"/>
          <w:sz w:val="32"/>
        </w:rPr>
        <w:t>對象</w:t>
      </w:r>
    </w:p>
    <w:p w:rsidR="00983846" w:rsidRDefault="00CA58EE">
      <w:pPr>
        <w:overflowPunct w:val="0"/>
        <w:spacing w:line="500" w:lineRule="exact"/>
        <w:ind w:left="616" w:firstLine="24"/>
        <w:jc w:val="both"/>
      </w:pPr>
      <w:r>
        <w:rPr>
          <w:rFonts w:ascii="標楷體" w:eastAsia="標楷體" w:hAnsi="標楷體"/>
          <w:color w:val="000000"/>
          <w:sz w:val="32"/>
        </w:rPr>
        <w:t>本考試</w:t>
      </w:r>
      <w:r>
        <w:rPr>
          <w:rFonts w:ascii="標楷體" w:eastAsia="標楷體" w:hAnsi="標楷體"/>
          <w:sz w:val="32"/>
          <w:szCs w:val="32"/>
        </w:rPr>
        <w:t>戶政</w:t>
      </w:r>
      <w:r>
        <w:rPr>
          <w:rFonts w:ascii="標楷體" w:eastAsia="標楷體" w:hAnsi="標楷體"/>
          <w:color w:val="000000"/>
          <w:sz w:val="32"/>
        </w:rPr>
        <w:t>類科正額錄取，經分配現缺人員。另經分配正額預估缺及增額錄取人員，依其分配報到實務訓練時程及人數，由內政部視錄取人員報到情形、檔期及經費狀況，衡酌是否開班調訓。</w:t>
      </w:r>
    </w:p>
    <w:p w:rsidR="00983846" w:rsidRDefault="00CA58EE">
      <w:pPr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參、辦理機關</w:t>
      </w:r>
    </w:p>
    <w:p w:rsidR="00983846" w:rsidRDefault="00CA58EE">
      <w:pPr>
        <w:overflowPunct w:val="0"/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由公務人員保障暨培訓委員會（以下簡稱保訓會）協調委託內政部辦理。</w:t>
      </w:r>
    </w:p>
    <w:p w:rsidR="00983846" w:rsidRDefault="00CA58EE">
      <w:pPr>
        <w:overflowPunct w:val="0"/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肆、</w:t>
      </w:r>
      <w:r w:rsidR="00952BDE" w:rsidRPr="00046A69">
        <w:rPr>
          <w:rFonts w:ascii="標楷體" w:eastAsia="標楷體" w:hAnsi="標楷體" w:hint="eastAsia"/>
          <w:sz w:val="32"/>
        </w:rPr>
        <w:t>訓練</w:t>
      </w:r>
      <w:r>
        <w:rPr>
          <w:rFonts w:ascii="標楷體" w:eastAsia="標楷體" w:hAnsi="標楷體"/>
          <w:color w:val="000000"/>
          <w:sz w:val="32"/>
        </w:rPr>
        <w:t>地點</w:t>
      </w:r>
    </w:p>
    <w:p w:rsidR="00983846" w:rsidRDefault="00CA58EE">
      <w:pPr>
        <w:overflowPunct w:val="0"/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>國立臺灣師範大學進修推廣學院（地址：臺北市大安區和平東路1段</w:t>
      </w:r>
      <w:r w:rsidR="00952BDE">
        <w:rPr>
          <w:rFonts w:ascii="標楷體" w:eastAsia="標楷體" w:hAnsi="標楷體"/>
          <w:color w:val="000000"/>
          <w:sz w:val="32"/>
          <w:szCs w:val="24"/>
        </w:rPr>
        <w:t>129</w:t>
      </w:r>
      <w:r>
        <w:rPr>
          <w:rFonts w:ascii="標楷體" w:eastAsia="標楷體" w:hAnsi="標楷體"/>
          <w:color w:val="000000"/>
          <w:sz w:val="32"/>
          <w:szCs w:val="24"/>
        </w:rPr>
        <w:t>號）。</w:t>
      </w:r>
    </w:p>
    <w:p w:rsidR="00983846" w:rsidRDefault="00CA58EE">
      <w:pPr>
        <w:spacing w:after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</w:t>
      </w:r>
      <w:r w:rsidR="00755674" w:rsidRPr="00046A69">
        <w:rPr>
          <w:rFonts w:ascii="標楷體" w:eastAsia="標楷體" w:hAnsi="標楷體" w:hint="eastAsia"/>
          <w:sz w:val="32"/>
        </w:rPr>
        <w:t>訓練</w:t>
      </w:r>
      <w:r>
        <w:rPr>
          <w:rFonts w:ascii="標楷體" w:eastAsia="標楷體" w:hAnsi="標楷體"/>
          <w:color w:val="000000"/>
          <w:sz w:val="32"/>
        </w:rPr>
        <w:t>課程及時數配當</w:t>
      </w:r>
    </w:p>
    <w:tbl>
      <w:tblPr>
        <w:tblW w:w="9459" w:type="dxa"/>
        <w:tblInd w:w="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5302"/>
        <w:gridCol w:w="992"/>
        <w:gridCol w:w="850"/>
      </w:tblGrid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E1C27" w:rsidP="00CE1C27">
            <w:pPr>
              <w:spacing w:line="5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046A69">
              <w:rPr>
                <w:rFonts w:ascii="標楷體" w:eastAsia="標楷體" w:hAnsi="標楷體" w:hint="eastAsia"/>
                <w:sz w:val="32"/>
              </w:rPr>
              <w:t>訓練</w:t>
            </w:r>
            <w:r w:rsidR="00CA58EE">
              <w:rPr>
                <w:rFonts w:ascii="標楷體" w:eastAsia="標楷體" w:hAnsi="標楷體"/>
                <w:color w:val="000000"/>
                <w:sz w:val="32"/>
              </w:rPr>
              <w:t>主題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7408F7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7408F7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合計</w:t>
            </w: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業務與組織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戶政業務與組織介紹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CE1C2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1</w:t>
            </w: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法規與實務</w:t>
            </w:r>
          </w:p>
          <w:p w:rsidR="00983846" w:rsidRDefault="00CA58E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探討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戶籍法規與實務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26</w:t>
            </w: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國籍法規與實務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戶籍人口統計作業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napToGrid w:val="0"/>
              <w:spacing w:line="460" w:lineRule="exact"/>
              <w:ind w:right="102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戶政業務績效評鑑與人口政策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napToGrid w:val="0"/>
              <w:spacing w:line="460" w:lineRule="exact"/>
              <w:ind w:right="102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國民身分證與戶籍資料之申請及提供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戶役政資訊系統與資通安全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napToGrid w:val="0"/>
              <w:spacing w:line="46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數位身分識別證(New eID)規劃說明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napToGrid w:val="0"/>
              <w:spacing w:line="460" w:lineRule="exact"/>
              <w:ind w:right="102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數位身分識別證(New eID)換發流程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常用戶籍登記公務英語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D6298B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人臉辨識技巧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D6298B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 w:rsidP="00CE1C27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戶政創新服務與觀摩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>
            <w:pPr>
              <w:spacing w:line="500" w:lineRule="exact"/>
              <w:ind w:left="102" w:right="102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綜合課程</w:t>
            </w:r>
          </w:p>
        </w:tc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壓力與情緒管理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7</w:t>
            </w: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2" w:right="102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策略績效管理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學習成果評量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>
            <w:pPr>
              <w:spacing w:line="500" w:lineRule="exact"/>
              <w:ind w:left="1075" w:right="100" w:hanging="1075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>結訓暨心得分享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240" w:right="240"/>
              <w:jc w:val="center"/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983846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>
            <w:pPr>
              <w:snapToGrid w:val="0"/>
              <w:spacing w:line="460" w:lineRule="exact"/>
              <w:ind w:right="102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24"/>
              </w:rPr>
              <w:t xml:space="preserve">其他(園區導覽、開訓暨研習導引、團康活動)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983846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983846" w:rsidTr="007408F7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7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3846" w:rsidRDefault="00CA58EE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846" w:rsidRDefault="00CA58EE" w:rsidP="00955547">
            <w:pPr>
              <w:spacing w:line="400" w:lineRule="exact"/>
              <w:ind w:left="1077" w:hanging="1077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34</w:t>
            </w:r>
          </w:p>
        </w:tc>
      </w:tr>
    </w:tbl>
    <w:p w:rsidR="00983846" w:rsidRPr="00046A69" w:rsidRDefault="00CA58EE">
      <w:pPr>
        <w:spacing w:line="0" w:lineRule="atLeast"/>
        <w:ind w:left="1120" w:hanging="1120"/>
        <w:jc w:val="both"/>
        <w:rPr>
          <w:spacing w:val="-6"/>
          <w:sz w:val="28"/>
          <w:szCs w:val="28"/>
        </w:rPr>
      </w:pPr>
      <w:r w:rsidRPr="00046A69">
        <w:rPr>
          <w:rFonts w:ascii="標楷體" w:eastAsia="標楷體" w:hAnsi="標楷體"/>
          <w:spacing w:val="-6"/>
          <w:sz w:val="28"/>
          <w:szCs w:val="28"/>
        </w:rPr>
        <w:t>【備註】本表</w:t>
      </w:r>
      <w:r w:rsidR="00CE1C27" w:rsidRPr="00046A69">
        <w:rPr>
          <w:rFonts w:ascii="標楷體" w:eastAsia="標楷體" w:hAnsi="標楷體" w:hint="eastAsia"/>
          <w:spacing w:val="-6"/>
          <w:sz w:val="28"/>
          <w:szCs w:val="28"/>
        </w:rPr>
        <w:t>訓練</w:t>
      </w:r>
      <w:r w:rsidRPr="00046A69">
        <w:rPr>
          <w:rFonts w:ascii="標楷體" w:eastAsia="標楷體" w:hAnsi="標楷體"/>
          <w:spacing w:val="-6"/>
          <w:sz w:val="28"/>
          <w:szCs w:val="28"/>
        </w:rPr>
        <w:t>主題、課程名稱及時數配當為暫訂內容，將視實需酌予調整。</w:t>
      </w:r>
    </w:p>
    <w:p w:rsidR="00983846" w:rsidRDefault="00CA58EE">
      <w:pPr>
        <w:spacing w:before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983846" w:rsidRDefault="00CA58EE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/>
          <w:color w:val="000000"/>
          <w:sz w:val="32"/>
        </w:rPr>
        <w:t>一、</w:t>
      </w:r>
      <w:r>
        <w:rPr>
          <w:rFonts w:ascii="標楷體" w:eastAsia="標楷體" w:hAnsi="標楷體"/>
          <w:sz w:val="32"/>
          <w:szCs w:val="24"/>
        </w:rPr>
        <w:t>本</w:t>
      </w:r>
      <w:r w:rsidR="007408F7" w:rsidRPr="000B7526">
        <w:rPr>
          <w:rFonts w:ascii="標楷體" w:eastAsia="標楷體" w:hAnsi="標楷體" w:hint="eastAsia"/>
          <w:sz w:val="32"/>
          <w:szCs w:val="24"/>
        </w:rPr>
        <w:t>訓練</w:t>
      </w:r>
      <w:r w:rsidRPr="000B7526">
        <w:rPr>
          <w:rFonts w:ascii="標楷體" w:eastAsia="標楷體" w:hAnsi="標楷體"/>
          <w:sz w:val="32"/>
          <w:szCs w:val="24"/>
        </w:rPr>
        <w:t>預定於110年1月25日至1月29日，集中1梯次</w:t>
      </w:r>
      <w:r w:rsidR="007408F7" w:rsidRPr="000B7526">
        <w:rPr>
          <w:rFonts w:ascii="標楷體" w:eastAsia="標楷體" w:hAnsi="標楷體" w:hint="eastAsia"/>
          <w:sz w:val="32"/>
          <w:szCs w:val="24"/>
        </w:rPr>
        <w:t>辦理</w:t>
      </w:r>
      <w:r>
        <w:rPr>
          <w:rFonts w:ascii="標楷體" w:eastAsia="標楷體" w:hAnsi="標楷體"/>
          <w:sz w:val="32"/>
          <w:szCs w:val="24"/>
        </w:rPr>
        <w:t>，共計5日。</w:t>
      </w:r>
    </w:p>
    <w:p w:rsidR="00983846" w:rsidRPr="000B7526" w:rsidRDefault="00CA58EE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/>
          <w:color w:val="000000"/>
          <w:sz w:val="32"/>
        </w:rPr>
        <w:t>二、</w:t>
      </w:r>
      <w:r>
        <w:rPr>
          <w:rFonts w:ascii="標楷體" w:eastAsia="標楷體" w:hAnsi="標楷體"/>
          <w:sz w:val="32"/>
          <w:szCs w:val="24"/>
        </w:rPr>
        <w:t>採密集</w:t>
      </w:r>
      <w:r w:rsidR="00074ADD" w:rsidRPr="000B7526">
        <w:rPr>
          <w:rFonts w:ascii="標楷體" w:eastAsia="標楷體" w:hAnsi="標楷體" w:hint="eastAsia"/>
          <w:sz w:val="32"/>
          <w:szCs w:val="24"/>
        </w:rPr>
        <w:t>訓練</w:t>
      </w:r>
      <w:r w:rsidRPr="000B7526">
        <w:rPr>
          <w:rFonts w:ascii="標楷體" w:eastAsia="標楷體" w:hAnsi="標楷體"/>
          <w:sz w:val="32"/>
          <w:szCs w:val="24"/>
        </w:rPr>
        <w:t>方式辦理，並提供膳食。</w:t>
      </w:r>
      <w:r w:rsidR="00074ADD" w:rsidRPr="000B7526">
        <w:rPr>
          <w:rFonts w:ascii="標楷體" w:eastAsia="標楷體" w:hAnsi="標楷體" w:hint="eastAsia"/>
          <w:sz w:val="32"/>
          <w:szCs w:val="24"/>
        </w:rPr>
        <w:t>訓練</w:t>
      </w:r>
      <w:r w:rsidRPr="000B7526">
        <w:rPr>
          <w:rFonts w:ascii="標楷體" w:eastAsia="標楷體" w:hAnsi="標楷體"/>
          <w:sz w:val="32"/>
          <w:szCs w:val="24"/>
        </w:rPr>
        <w:t>期間原則不住宿，僅針對遠道者經申請並審核通過者提供住宿。</w:t>
      </w:r>
    </w:p>
    <w:p w:rsidR="00983846" w:rsidRDefault="00CA58EE">
      <w:pPr>
        <w:spacing w:before="50" w:line="500" w:lineRule="exact"/>
        <w:ind w:left="1000" w:hanging="640"/>
        <w:jc w:val="both"/>
      </w:pPr>
      <w:r w:rsidRPr="000B7526">
        <w:rPr>
          <w:rFonts w:eastAsia="標楷體" w:cs="標楷體"/>
          <w:sz w:val="32"/>
          <w:szCs w:val="32"/>
        </w:rPr>
        <w:t>三、參加集中實務訓練之受訓人員，其訓練期間之學習情形及成績評量結果，由</w:t>
      </w:r>
      <w:r w:rsidR="00074ADD" w:rsidRPr="000B7526">
        <w:rPr>
          <w:rFonts w:eastAsia="標楷體" w:cs="標楷體" w:hint="eastAsia"/>
          <w:sz w:val="32"/>
          <w:szCs w:val="32"/>
        </w:rPr>
        <w:t>受</w:t>
      </w:r>
      <w:r w:rsidRPr="000B7526">
        <w:rPr>
          <w:rFonts w:eastAsia="標楷體" w:cs="標楷體"/>
          <w:sz w:val="32"/>
          <w:szCs w:val="32"/>
        </w:rPr>
        <w:t>委</w:t>
      </w:r>
      <w:r>
        <w:rPr>
          <w:rFonts w:eastAsia="標楷體" w:cs="標楷體"/>
          <w:sz w:val="32"/>
          <w:szCs w:val="32"/>
        </w:rPr>
        <w:t>託辦理機關或訓練機關（構）學校送交</w:t>
      </w:r>
      <w:r>
        <w:rPr>
          <w:rFonts w:eastAsia="標楷體" w:cs="標楷體"/>
          <w:sz w:val="32"/>
          <w:szCs w:val="32"/>
        </w:rPr>
        <w:lastRenderedPageBreak/>
        <w:t>實務訓練機關，作為實務訓練成績考核之參據。</w:t>
      </w:r>
    </w:p>
    <w:p w:rsidR="00983846" w:rsidRDefault="00CA58EE">
      <w:pPr>
        <w:spacing w:before="50" w:line="500" w:lineRule="exact"/>
        <w:ind w:left="10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四、辦理訓後意見調查（如附件），並於結訓後1週內將調查結果郵寄保訓會，以利瞭解</w:t>
      </w:r>
      <w:r w:rsidR="008733BE" w:rsidRPr="000B7526">
        <w:rPr>
          <w:rFonts w:ascii="標楷體" w:eastAsia="標楷體" w:hAnsi="標楷體" w:hint="eastAsia"/>
          <w:sz w:val="32"/>
          <w:szCs w:val="32"/>
        </w:rPr>
        <w:t>受訓人</w:t>
      </w:r>
      <w:r w:rsidRPr="000B7526">
        <w:rPr>
          <w:rFonts w:ascii="標楷體" w:eastAsia="標楷體" w:hAnsi="標楷體"/>
          <w:sz w:val="32"/>
          <w:szCs w:val="32"/>
        </w:rPr>
        <w:t>員反應</w:t>
      </w:r>
      <w:r w:rsidR="008733BE" w:rsidRPr="000B7526">
        <w:rPr>
          <w:rFonts w:ascii="標楷體" w:eastAsia="標楷體" w:hAnsi="標楷體" w:hint="eastAsia"/>
          <w:sz w:val="32"/>
          <w:szCs w:val="32"/>
        </w:rPr>
        <w:t>意見</w:t>
      </w:r>
      <w:r>
        <w:rPr>
          <w:rFonts w:ascii="標楷體" w:eastAsia="標楷體" w:hAnsi="標楷體"/>
          <w:sz w:val="32"/>
          <w:szCs w:val="32"/>
        </w:rPr>
        <w:t>。</w:t>
      </w:r>
    </w:p>
    <w:p w:rsidR="00983846" w:rsidRDefault="00CA58EE">
      <w:pPr>
        <w:spacing w:before="50" w:line="500" w:lineRule="exact"/>
        <w:ind w:left="10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五、本案參加人員，依「行政院及所屬機關學校推動公務人員終身學習實施要點」之規定，給予終身學習34小時認證時數。</w:t>
      </w:r>
    </w:p>
    <w:p w:rsidR="00983846" w:rsidRDefault="00CA58EE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柒、訓練經費</w:t>
      </w:r>
    </w:p>
    <w:p w:rsidR="00983846" w:rsidRDefault="00CA58EE">
      <w:pPr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24"/>
        </w:rPr>
        <w:t>所需經費由受訓人員之實務訓練機關負擔。</w:t>
      </w:r>
    </w:p>
    <w:p w:rsidR="00983846" w:rsidRDefault="00CA58EE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捌、獎勵建議</w:t>
      </w:r>
    </w:p>
    <w:p w:rsidR="00983846" w:rsidRDefault="00CA58EE">
      <w:pPr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辦理集中實務訓練之人員，除未依規定辦理績效不佳者外，得酌予敘獎。</w:t>
      </w:r>
    </w:p>
    <w:p w:rsidR="00983846" w:rsidRDefault="00CA58EE">
      <w:pPr>
        <w:spacing w:before="50" w:after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玖、本計畫由內政部函送保訓會核定後實施，並得依實際需要修正之。</w:t>
      </w:r>
    </w:p>
    <w:p w:rsidR="00074ADD" w:rsidRDefault="00074ADD">
      <w:pPr>
        <w:spacing w:before="50" w:after="50" w:line="500" w:lineRule="exact"/>
        <w:ind w:left="640" w:hanging="640"/>
        <w:jc w:val="both"/>
        <w:rPr>
          <w:rFonts w:ascii="標楷體" w:eastAsia="標楷體" w:hAnsi="標楷體" w:hint="eastAsia"/>
          <w:color w:val="000000"/>
          <w:sz w:val="32"/>
        </w:rPr>
      </w:pPr>
    </w:p>
    <w:p w:rsidR="00983846" w:rsidRDefault="00983846">
      <w:pPr>
        <w:pageBreakBefore/>
        <w:spacing w:line="0" w:lineRule="atLeast"/>
        <w:jc w:val="center"/>
      </w:pPr>
    </w:p>
    <w:p w:rsidR="00983846" w:rsidRDefault="005C2CBF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-488950</wp:posOffset>
                </wp:positionV>
                <wp:extent cx="779145" cy="342900"/>
                <wp:effectExtent l="0" t="0" r="0" b="0"/>
                <wp:wrapNone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83846" w:rsidRDefault="00CA58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19.1pt;margin-top:-38.5pt;width:61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" filled="f" stroked="f">
                <v:path arrowok="t"/>
                <v:textbox>
                  <w:txbxContent>
                    <w:p w:rsidR="00983846" w:rsidRDefault="00CA58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A58EE">
        <w:rPr>
          <w:rFonts w:ascii="標楷體" w:eastAsia="標楷體" w:hAnsi="標楷體"/>
          <w:bCs/>
          <w:color w:val="000000"/>
          <w:sz w:val="36"/>
          <w:szCs w:val="36"/>
        </w:rPr>
        <w:t xml:space="preserve">   </w:t>
      </w:r>
      <w:r w:rsidR="00CA58EE">
        <w:rPr>
          <w:rFonts w:ascii="標楷體" w:eastAsia="標楷體" w:hAnsi="標楷體"/>
          <w:bCs/>
          <w:color w:val="000000"/>
          <w:sz w:val="32"/>
          <w:szCs w:val="32"/>
        </w:rPr>
        <w:t>109年公務人員高等考試三級考試暨普通考試錄取人員</w:t>
      </w:r>
    </w:p>
    <w:p w:rsidR="00983846" w:rsidRDefault="00CA58EE">
      <w:pPr>
        <w:spacing w:after="180" w:line="320" w:lineRule="exact"/>
        <w:ind w:right="-53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戶政類科集中實務訓練意見調查表</w:t>
      </w:r>
    </w:p>
    <w:tbl>
      <w:tblPr>
        <w:tblW w:w="95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0"/>
      </w:tblGrid>
      <w:tr w:rsidR="00983846" w:rsidTr="00074ADD">
        <w:tblPrEx>
          <w:tblCellMar>
            <w:top w:w="0" w:type="dxa"/>
            <w:bottom w:w="0" w:type="dxa"/>
          </w:tblCellMar>
        </w:tblPrEx>
        <w:trPr>
          <w:trHeight w:val="2485"/>
          <w:jc w:val="center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3846" w:rsidRDefault="00CA58EE">
            <w:pPr>
              <w:spacing w:before="180" w:after="1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</w:t>
            </w:r>
            <w:r w:rsidR="00074ADD" w:rsidRPr="000B7526">
              <w:rPr>
                <w:rFonts w:ascii="標楷體" w:eastAsia="標楷體" w:hAnsi="標楷體" w:hint="eastAsia"/>
              </w:rPr>
              <w:t>受訓人</w:t>
            </w:r>
            <w:r>
              <w:rPr>
                <w:rFonts w:ascii="標楷體" w:eastAsia="標楷體" w:hAnsi="標楷體"/>
              </w:rPr>
              <w:t>員，您好！</w:t>
            </w:r>
          </w:p>
          <w:p w:rsidR="00983846" w:rsidRDefault="00CA58EE" w:rsidP="00074ADD">
            <w:pPr>
              <w:spacing w:before="180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依109年公務人員高等暨普通考試（以下簡稱高普考）錄取人員訓練計畫第5點第2款第4目規定，為增進考試錄取人員所需工作知能，保訓會得依公務人員考試錄取人員訓練辦法第6條規定，於實務訓練期間按錄取等級、類科，實施集中訓練，並由保訓會委託相關機關辦理。 </w:t>
            </w:r>
          </w:p>
          <w:p w:rsidR="00983846" w:rsidRDefault="00CA58EE" w:rsidP="00074ADD">
            <w:pPr>
              <w:spacing w:before="180" w:after="100" w:line="24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為瞭解您對於109年高普考錄取人員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（以下簡稱本訓練）課程安排及實施情形等意見，請撥冗逐題填答，本調查表採不具名方式，請安心填寫，填畢後轉交訓練機關回收。您的寶貴意見將作為本會規劃本訓練之重要參考，再次感謝您的協助及參與。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:rsidR="00983846" w:rsidRDefault="00CA58EE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983846" w:rsidRDefault="00CA58EE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83846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983846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CA58EE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98384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98384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98384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CA58EE">
            <w:pPr>
              <w:spacing w:before="50" w:after="100" w:line="28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 w:rsidP="00B7415C">
            <w:pPr>
              <w:snapToGrid w:val="0"/>
              <w:spacing w:line="280" w:lineRule="exact"/>
              <w:ind w:left="601" w:hanging="601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98384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98384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98384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98384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98384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838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 w:rsidP="00B7415C">
            <w:pPr>
              <w:snapToGrid w:val="0"/>
              <w:spacing w:line="280" w:lineRule="exact"/>
              <w:ind w:left="599" w:hangingChars="214" w:hanging="599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 w:rsidP="00B7415C">
            <w:pPr>
              <w:snapToGrid w:val="0"/>
              <w:spacing w:line="280" w:lineRule="exact"/>
              <w:ind w:left="601" w:hanging="601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983846">
        <w:tblPrEx>
          <w:tblCellMar>
            <w:top w:w="0" w:type="dxa"/>
            <w:bottom w:w="0" w:type="dxa"/>
          </w:tblCellMar>
        </w:tblPrEx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846" w:rsidRDefault="00CA58EE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983846" w:rsidRPr="00B7415C" w:rsidRDefault="00983846" w:rsidP="00B7415C">
      <w:pPr>
        <w:pBdr>
          <w:bottom w:val="single" w:sz="4" w:space="1" w:color="auto"/>
        </w:pBd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983846" w:rsidRPr="00B7415C" w:rsidRDefault="00CA58EE" w:rsidP="00B7415C">
      <w:pPr>
        <w:pBdr>
          <w:bottom w:val="single" w:sz="4" w:space="1" w:color="auto"/>
        </w:pBdr>
        <w:spacing w:before="50" w:after="100" w:line="280" w:lineRule="exact"/>
        <w:rPr>
          <w:rFonts w:ascii="標楷體" w:eastAsia="標楷體" w:hAnsi="標楷體"/>
          <w:sz w:val="28"/>
        </w:rPr>
      </w:pPr>
      <w:r w:rsidRPr="00B7415C">
        <w:rPr>
          <w:rFonts w:ascii="標楷體" w:eastAsia="標楷體" w:hAnsi="標楷體"/>
          <w:sz w:val="28"/>
        </w:rPr>
        <w:t xml:space="preserve">　　　　　　　　　　　　　　　　　　　　　　　　　　　　　　　    　 </w:t>
      </w:r>
    </w:p>
    <w:p w:rsidR="00983846" w:rsidRDefault="00CA58EE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983846" w:rsidRDefault="00CA58EE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983846" w:rsidRDefault="00CA58EE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1.□高考三級     2.□普通考試</w:t>
      </w:r>
    </w:p>
    <w:p w:rsidR="00983846" w:rsidRDefault="00A45D16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0B7526">
        <w:rPr>
          <w:rFonts w:ascii="標楷體" w:eastAsia="標楷體" w:hAnsi="標楷體" w:hint="eastAsia"/>
          <w:sz w:val="28"/>
        </w:rPr>
        <w:t>二</w:t>
      </w:r>
      <w:r w:rsidR="00CA58EE">
        <w:rPr>
          <w:rFonts w:ascii="標楷體" w:eastAsia="標楷體" w:hAnsi="標楷體"/>
          <w:sz w:val="28"/>
        </w:rPr>
        <w:t>、實務訓練機關屬於：</w:t>
      </w:r>
    </w:p>
    <w:p w:rsidR="00983846" w:rsidRDefault="005C2CBF">
      <w:pPr>
        <w:spacing w:before="50" w:after="100" w:line="280" w:lineRule="exact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205105</wp:posOffset>
                </wp:positionV>
                <wp:extent cx="4641850" cy="441960"/>
                <wp:effectExtent l="0" t="0" r="6350" b="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18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83846" w:rsidRDefault="00CA58EE" w:rsidP="00F724D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60" w:lineRule="exact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1.2pt;margin-top:16.15pt;width:365.5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" stroked="f">
                <v:path arrowok="t"/>
                <v:textbox>
                  <w:txbxContent>
                    <w:p w:rsidR="00983846" w:rsidRDefault="00CA58EE" w:rsidP="00F724D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460" w:lineRule="exact"/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A58EE">
        <w:rPr>
          <w:rFonts w:ascii="標楷體" w:eastAsia="標楷體" w:hAnsi="標楷體"/>
          <w:sz w:val="28"/>
        </w:rPr>
        <w:t>1.□中央機關     2.□地方機關（含直轄市、縣﹝市﹞）</w:t>
      </w:r>
    </w:p>
    <w:sectPr w:rsidR="00983846">
      <w:footerReference w:type="default" r:id="rId6"/>
      <w:pgSz w:w="11906" w:h="16838"/>
      <w:pgMar w:top="1440" w:right="113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0C" w:rsidRDefault="003A270C">
      <w:r>
        <w:separator/>
      </w:r>
    </w:p>
  </w:endnote>
  <w:endnote w:type="continuationSeparator" w:id="0">
    <w:p w:rsidR="003A270C" w:rsidRDefault="003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EE" w:rsidRDefault="00CA58E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C2CBF">
      <w:rPr>
        <w:noProof/>
        <w:lang w:val="zh-TW"/>
      </w:rPr>
      <w:t>1</w:t>
    </w:r>
    <w:r>
      <w:rPr>
        <w:lang w:val="zh-TW"/>
      </w:rPr>
      <w:fldChar w:fldCharType="end"/>
    </w:r>
  </w:p>
  <w:p w:rsidR="00CA58EE" w:rsidRDefault="00CA5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0C" w:rsidRDefault="003A270C">
      <w:r>
        <w:rPr>
          <w:color w:val="000000"/>
        </w:rPr>
        <w:separator/>
      </w:r>
    </w:p>
  </w:footnote>
  <w:footnote w:type="continuationSeparator" w:id="0">
    <w:p w:rsidR="003A270C" w:rsidRDefault="003A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6"/>
    <w:rsid w:val="00046A69"/>
    <w:rsid w:val="00074ADD"/>
    <w:rsid w:val="000B7526"/>
    <w:rsid w:val="002629EB"/>
    <w:rsid w:val="00323C42"/>
    <w:rsid w:val="00376E5F"/>
    <w:rsid w:val="003A270C"/>
    <w:rsid w:val="003B1A0D"/>
    <w:rsid w:val="00484697"/>
    <w:rsid w:val="00505191"/>
    <w:rsid w:val="005C2CBF"/>
    <w:rsid w:val="00683D4C"/>
    <w:rsid w:val="006B5E49"/>
    <w:rsid w:val="006D7411"/>
    <w:rsid w:val="007408F7"/>
    <w:rsid w:val="00755674"/>
    <w:rsid w:val="007D05F8"/>
    <w:rsid w:val="007F47CC"/>
    <w:rsid w:val="008733BE"/>
    <w:rsid w:val="0093616C"/>
    <w:rsid w:val="00952BDE"/>
    <w:rsid w:val="00955547"/>
    <w:rsid w:val="00983846"/>
    <w:rsid w:val="00A45D16"/>
    <w:rsid w:val="00B7415C"/>
    <w:rsid w:val="00CA58EE"/>
    <w:rsid w:val="00CE1C27"/>
    <w:rsid w:val="00D6298B"/>
    <w:rsid w:val="00E07DC4"/>
    <w:rsid w:val="00E10140"/>
    <w:rsid w:val="00E218A6"/>
    <w:rsid w:val="00E64EC5"/>
    <w:rsid w:val="00F0339E"/>
    <w:rsid w:val="00F05724"/>
    <w:rsid w:val="00F472A3"/>
    <w:rsid w:val="00F724DF"/>
    <w:rsid w:val="00FB6902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2C68619E-0803-47B5-BEAC-8D1CE5E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廖淑韻</dc:creator>
  <cp:keywords/>
  <cp:lastModifiedBy>user</cp:lastModifiedBy>
  <cp:revision>2</cp:revision>
  <cp:lastPrinted>2020-10-12T02:14:00Z</cp:lastPrinted>
  <dcterms:created xsi:type="dcterms:W3CDTF">2021-09-14T06:50:00Z</dcterms:created>
  <dcterms:modified xsi:type="dcterms:W3CDTF">2021-09-14T06:50:00Z</dcterms:modified>
</cp:coreProperties>
</file>