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F3F" w:rsidRDefault="00973F01">
      <w:pPr>
        <w:overflowPunct w:val="0"/>
        <w:spacing w:after="180" w:line="500" w:lineRule="exact"/>
        <w:jc w:val="both"/>
      </w:pPr>
      <w:r w:rsidRPr="0063722A">
        <w:rPr>
          <w:rFonts w:ascii="標楷體" w:eastAsia="標楷體" w:hAnsi="標楷體" w:cs="新細明體"/>
          <w:b/>
          <w:color w:val="000000" w:themeColor="text1"/>
          <w:sz w:val="32"/>
          <w:szCs w:val="32"/>
        </w:rPr>
        <w:t>110年</w:t>
      </w:r>
      <w:r>
        <w:rPr>
          <w:rFonts w:ascii="標楷體" w:eastAsia="標楷體" w:hAnsi="標楷體" w:cs="新細明體"/>
          <w:b/>
          <w:color w:val="000000"/>
          <w:sz w:val="32"/>
          <w:szCs w:val="32"/>
        </w:rPr>
        <w:t>公務人員特種考試一般警察人員考試四等考試水上警察人員類別錄取人員教育訓練獎懲規定</w:t>
      </w:r>
    </w:p>
    <w:p w:rsidR="00604F3F" w:rsidRPr="00E554F3" w:rsidRDefault="00973F01">
      <w:pPr>
        <w:overflowPunct w:val="0"/>
        <w:snapToGrid w:val="0"/>
        <w:ind w:right="137"/>
        <w:jc w:val="right"/>
        <w:rPr>
          <w:color w:val="000000" w:themeColor="text1"/>
        </w:rPr>
      </w:pPr>
      <w:r w:rsidRPr="00E554F3">
        <w:rPr>
          <w:rFonts w:ascii="標楷體" w:eastAsia="標楷體" w:hAnsi="標楷體"/>
          <w:color w:val="000000"/>
          <w:kern w:val="0"/>
        </w:rPr>
        <w:t>民國</w:t>
      </w:r>
      <w:r w:rsidRPr="00E554F3">
        <w:rPr>
          <w:rFonts w:ascii="標楷體" w:eastAsia="標楷體" w:hAnsi="標楷體"/>
          <w:kern w:val="0"/>
        </w:rPr>
        <w:t>111年</w:t>
      </w:r>
      <w:r w:rsidR="00175F88" w:rsidRPr="00E554F3">
        <w:rPr>
          <w:rFonts w:ascii="標楷體" w:eastAsia="標楷體" w:hAnsi="標楷體"/>
          <w:color w:val="000000" w:themeColor="text1"/>
          <w:kern w:val="0"/>
        </w:rPr>
        <w:t>3</w:t>
      </w:r>
      <w:r w:rsidRPr="00E554F3">
        <w:rPr>
          <w:rFonts w:ascii="標楷體" w:eastAsia="標楷體" w:hAnsi="標楷體"/>
          <w:color w:val="000000" w:themeColor="text1"/>
          <w:kern w:val="0"/>
        </w:rPr>
        <w:t>月</w:t>
      </w:r>
      <w:r w:rsidR="00175F88" w:rsidRPr="00E554F3">
        <w:rPr>
          <w:rFonts w:ascii="標楷體" w:eastAsia="標楷體" w:hAnsi="標楷體"/>
          <w:color w:val="000000" w:themeColor="text1"/>
          <w:kern w:val="0"/>
        </w:rPr>
        <w:t>1</w:t>
      </w:r>
      <w:r w:rsidRPr="00E554F3">
        <w:rPr>
          <w:rFonts w:ascii="標楷體" w:eastAsia="標楷體" w:hAnsi="標楷體"/>
          <w:color w:val="000000" w:themeColor="text1"/>
          <w:kern w:val="0"/>
        </w:rPr>
        <w:t>日</w:t>
      </w:r>
    </w:p>
    <w:p w:rsidR="00604F3F" w:rsidRPr="00E554F3" w:rsidRDefault="00973F01">
      <w:pPr>
        <w:ind w:left="480" w:right="137" w:hanging="480"/>
        <w:jc w:val="right"/>
      </w:pPr>
      <w:r w:rsidRPr="00E554F3">
        <w:rPr>
          <w:rFonts w:ascii="標楷體" w:eastAsia="標楷體" w:hAnsi="標楷體"/>
          <w:color w:val="000000" w:themeColor="text1"/>
        </w:rPr>
        <w:t>保訓會</w:t>
      </w:r>
      <w:proofErr w:type="gramStart"/>
      <w:r w:rsidRPr="00E554F3">
        <w:rPr>
          <w:rFonts w:ascii="標楷體" w:eastAsia="標楷體" w:hAnsi="標楷體"/>
          <w:color w:val="000000" w:themeColor="text1"/>
        </w:rPr>
        <w:t>公訓字第</w:t>
      </w:r>
      <w:r w:rsidR="0063722A" w:rsidRPr="00E554F3">
        <w:rPr>
          <w:rFonts w:ascii="標楷體" w:eastAsia="標楷體" w:hAnsi="標楷體"/>
          <w:color w:val="000000" w:themeColor="text1"/>
          <w:kern w:val="0"/>
        </w:rPr>
        <w:t>1110002504</w:t>
      </w:r>
      <w:r w:rsidRPr="00E554F3">
        <w:rPr>
          <w:rFonts w:ascii="標楷體" w:eastAsia="標楷體" w:hAnsi="標楷體"/>
          <w:color w:val="000000" w:themeColor="text1"/>
        </w:rPr>
        <w:t>號</w:t>
      </w:r>
      <w:proofErr w:type="gramEnd"/>
      <w:r w:rsidRPr="00E554F3">
        <w:rPr>
          <w:rFonts w:ascii="標楷體" w:eastAsia="標楷體" w:hAnsi="標楷體"/>
          <w:color w:val="000000" w:themeColor="text1"/>
        </w:rPr>
        <w:t>函核</w:t>
      </w:r>
      <w:r w:rsidRPr="00E554F3">
        <w:rPr>
          <w:rFonts w:ascii="標楷體" w:eastAsia="標楷體" w:hAnsi="標楷體"/>
          <w:color w:val="000000"/>
        </w:rPr>
        <w:t>定</w:t>
      </w:r>
    </w:p>
    <w:p w:rsidR="00604F3F" w:rsidRDefault="00973F01">
      <w:pPr>
        <w:widowControl/>
        <w:numPr>
          <w:ilvl w:val="0"/>
          <w:numId w:val="1"/>
        </w:numPr>
        <w:spacing w:before="180" w:line="480" w:lineRule="exact"/>
        <w:ind w:left="567" w:hanging="567"/>
        <w:jc w:val="both"/>
      </w:pPr>
      <w:r>
        <w:rPr>
          <w:rFonts w:ascii="標楷體" w:eastAsia="標楷體" w:hAnsi="標楷體"/>
          <w:color w:val="000000"/>
          <w:kern w:val="0"/>
          <w:sz w:val="28"/>
          <w:szCs w:val="28"/>
        </w:rPr>
        <w:t>為</w:t>
      </w:r>
      <w:r>
        <w:rPr>
          <w:rFonts w:ascii="標楷體" w:eastAsia="標楷體" w:hAnsi="標楷體" w:cs="新細明體"/>
          <w:color w:val="000000"/>
          <w:sz w:val="28"/>
          <w:szCs w:val="28"/>
        </w:rPr>
        <w:t>統籌</w:t>
      </w:r>
      <w:r>
        <w:rPr>
          <w:rFonts w:ascii="標楷體" w:eastAsia="標楷體" w:hAnsi="標楷體"/>
          <w:color w:val="000000"/>
          <w:kern w:val="0"/>
          <w:sz w:val="28"/>
          <w:szCs w:val="28"/>
        </w:rPr>
        <w:t>規範</w:t>
      </w:r>
      <w:r w:rsidRPr="0063722A">
        <w:rPr>
          <w:rFonts w:ascii="標楷體" w:eastAsia="標楷體" w:hAnsi="標楷體"/>
          <w:color w:val="000000" w:themeColor="text1"/>
          <w:sz w:val="28"/>
        </w:rPr>
        <w:t>110年</w:t>
      </w:r>
      <w:r>
        <w:rPr>
          <w:rFonts w:ascii="標楷體" w:eastAsia="標楷體" w:hAnsi="標楷體"/>
          <w:color w:val="000000"/>
          <w:sz w:val="28"/>
        </w:rPr>
        <w:t>公務人員特種考試一般警察人員考試四等考試水上警察人員類別錄</w:t>
      </w:r>
      <w:r>
        <w:rPr>
          <w:rFonts w:ascii="標楷體" w:eastAsia="標楷體" w:hAnsi="標楷體"/>
          <w:color w:val="000000"/>
          <w:sz w:val="28"/>
          <w:szCs w:val="28"/>
        </w:rPr>
        <w:t>取人員教育訓練期間之</w:t>
      </w:r>
      <w:r>
        <w:rPr>
          <w:rFonts w:ascii="標楷體" w:eastAsia="標楷體" w:hAnsi="標楷體"/>
          <w:sz w:val="28"/>
          <w:szCs w:val="28"/>
        </w:rPr>
        <w:t>獎懲</w:t>
      </w:r>
      <w:r>
        <w:rPr>
          <w:rFonts w:ascii="標楷體" w:eastAsia="標楷體" w:hAnsi="標楷體"/>
          <w:color w:val="000000"/>
          <w:sz w:val="28"/>
          <w:szCs w:val="28"/>
        </w:rPr>
        <w:t>事宜，特依</w:t>
      </w:r>
      <w:r>
        <w:rPr>
          <w:rFonts w:ascii="標楷體" w:eastAsia="標楷體" w:hAnsi="標楷體"/>
          <w:sz w:val="28"/>
          <w:szCs w:val="28"/>
        </w:rPr>
        <w:t>據</w:t>
      </w:r>
      <w:r w:rsidRPr="0063722A">
        <w:rPr>
          <w:rFonts w:ascii="標楷體" w:eastAsia="標楷體" w:hAnsi="標楷體"/>
          <w:color w:val="000000" w:themeColor="text1"/>
          <w:sz w:val="28"/>
          <w:szCs w:val="28"/>
        </w:rPr>
        <w:t>110年</w:t>
      </w:r>
      <w:r>
        <w:rPr>
          <w:rFonts w:ascii="標楷體" w:eastAsia="標楷體" w:hAnsi="標楷體"/>
          <w:sz w:val="28"/>
          <w:szCs w:val="28"/>
        </w:rPr>
        <w:t>公務人員特種考試一般警察人員考試四等考試水上警察人員類別</w:t>
      </w:r>
      <w:r>
        <w:rPr>
          <w:rFonts w:ascii="標楷體" w:eastAsia="標楷體" w:hAnsi="標楷體"/>
          <w:color w:val="000000"/>
          <w:sz w:val="28"/>
          <w:szCs w:val="28"/>
        </w:rPr>
        <w:t>錄取人員訓練計畫</w:t>
      </w:r>
      <w:r>
        <w:rPr>
          <w:rFonts w:ascii="標楷體" w:eastAsia="標楷體" w:hAnsi="標楷體"/>
          <w:sz w:val="28"/>
          <w:szCs w:val="28"/>
        </w:rPr>
        <w:t>(以簡稱訓練計畫)</w:t>
      </w:r>
      <w:r>
        <w:rPr>
          <w:rFonts w:ascii="標楷體" w:eastAsia="標楷體" w:hAnsi="標楷體"/>
          <w:color w:val="000000"/>
          <w:sz w:val="28"/>
          <w:szCs w:val="28"/>
        </w:rPr>
        <w:t>第18點，訂</w:t>
      </w:r>
      <w:r>
        <w:rPr>
          <w:rFonts w:ascii="標楷體" w:eastAsia="標楷體" w:hAnsi="標楷體"/>
          <w:color w:val="000000"/>
          <w:sz w:val="28"/>
        </w:rPr>
        <w:t>定本規定</w:t>
      </w:r>
      <w:r>
        <w:rPr>
          <w:rFonts w:ascii="標楷體" w:eastAsia="標楷體" w:hAnsi="標楷體"/>
          <w:color w:val="000000"/>
          <w:kern w:val="0"/>
          <w:sz w:val="28"/>
          <w:szCs w:val="28"/>
        </w:rPr>
        <w:t>。</w:t>
      </w:r>
    </w:p>
    <w:p w:rsidR="00604F3F" w:rsidRDefault="00973F01">
      <w:pPr>
        <w:widowControl/>
        <w:numPr>
          <w:ilvl w:val="0"/>
          <w:numId w:val="1"/>
        </w:numPr>
        <w:spacing w:before="180" w:line="480" w:lineRule="exact"/>
        <w:ind w:left="567" w:hanging="567"/>
        <w:jc w:val="both"/>
      </w:pPr>
      <w:r>
        <w:rPr>
          <w:rFonts w:ascii="標楷體" w:eastAsia="標楷體" w:hAnsi="標楷體"/>
          <w:color w:val="000000"/>
          <w:kern w:val="0"/>
          <w:sz w:val="28"/>
          <w:szCs w:val="28"/>
        </w:rPr>
        <w:t>本教育訓練</w:t>
      </w:r>
      <w:r>
        <w:rPr>
          <w:rFonts w:ascii="標楷體" w:eastAsia="標楷體" w:hAnsi="標楷體"/>
          <w:bCs/>
          <w:kern w:val="0"/>
          <w:sz w:val="28"/>
          <w:szCs w:val="28"/>
        </w:rPr>
        <w:t>由海洋委員會(以下</w:t>
      </w:r>
      <w:proofErr w:type="gramStart"/>
      <w:r>
        <w:rPr>
          <w:rFonts w:ascii="標楷體" w:eastAsia="標楷體" w:hAnsi="標楷體"/>
          <w:bCs/>
          <w:kern w:val="0"/>
          <w:sz w:val="28"/>
          <w:szCs w:val="28"/>
        </w:rPr>
        <w:t>簡稱海委會</w:t>
      </w:r>
      <w:proofErr w:type="gramEnd"/>
      <w:r>
        <w:rPr>
          <w:rFonts w:ascii="標楷體" w:eastAsia="標楷體" w:hAnsi="標楷體"/>
          <w:bCs/>
          <w:kern w:val="0"/>
          <w:sz w:val="28"/>
          <w:szCs w:val="28"/>
        </w:rPr>
        <w:t>)委請臺灣警察專科學校辦理，並</w:t>
      </w:r>
      <w:proofErr w:type="gramStart"/>
      <w:r>
        <w:rPr>
          <w:rFonts w:ascii="標楷體" w:eastAsia="標楷體" w:hAnsi="標楷體"/>
          <w:color w:val="000000"/>
          <w:kern w:val="0"/>
          <w:sz w:val="28"/>
          <w:szCs w:val="28"/>
        </w:rPr>
        <w:t>由海委會</w:t>
      </w:r>
      <w:proofErr w:type="gramEnd"/>
      <w:r>
        <w:rPr>
          <w:rFonts w:ascii="標楷體" w:eastAsia="標楷體" w:hAnsi="標楷體"/>
          <w:color w:val="000000"/>
          <w:kern w:val="0"/>
          <w:sz w:val="28"/>
          <w:szCs w:val="28"/>
        </w:rPr>
        <w:t>海巡署教育</w:t>
      </w:r>
      <w:proofErr w:type="gramStart"/>
      <w:r>
        <w:rPr>
          <w:rFonts w:ascii="標楷體" w:eastAsia="標楷體" w:hAnsi="標楷體"/>
          <w:color w:val="000000"/>
          <w:kern w:val="0"/>
          <w:sz w:val="28"/>
          <w:szCs w:val="28"/>
        </w:rPr>
        <w:t>訓練測考中心</w:t>
      </w:r>
      <w:proofErr w:type="gramEnd"/>
      <w:r>
        <w:rPr>
          <w:rFonts w:ascii="標楷體" w:eastAsia="標楷體" w:hAnsi="標楷體"/>
          <w:color w:val="000000"/>
          <w:kern w:val="0"/>
          <w:sz w:val="28"/>
          <w:szCs w:val="28"/>
        </w:rPr>
        <w:t>(以下</w:t>
      </w:r>
      <w:proofErr w:type="gramStart"/>
      <w:r>
        <w:rPr>
          <w:rFonts w:ascii="標楷體" w:eastAsia="標楷體" w:hAnsi="標楷體"/>
          <w:color w:val="000000"/>
          <w:kern w:val="0"/>
          <w:sz w:val="28"/>
          <w:szCs w:val="28"/>
        </w:rPr>
        <w:t>簡稱教測中心</w:t>
      </w:r>
      <w:proofErr w:type="gramEnd"/>
      <w:r>
        <w:rPr>
          <w:rFonts w:ascii="標楷體" w:eastAsia="標楷體" w:hAnsi="標楷體"/>
          <w:color w:val="000000"/>
          <w:kern w:val="0"/>
          <w:sz w:val="28"/>
          <w:szCs w:val="28"/>
        </w:rPr>
        <w:t>)</w:t>
      </w:r>
      <w:r>
        <w:rPr>
          <w:rFonts w:ascii="標楷體" w:eastAsia="標楷體" w:hAnsi="標楷體"/>
          <w:kern w:val="0"/>
          <w:sz w:val="28"/>
          <w:szCs w:val="28"/>
        </w:rPr>
        <w:t>執行</w:t>
      </w:r>
      <w:r>
        <w:rPr>
          <w:rFonts w:ascii="標楷體" w:eastAsia="標楷體" w:hAnsi="標楷體"/>
          <w:color w:val="000000"/>
          <w:kern w:val="0"/>
          <w:sz w:val="28"/>
          <w:szCs w:val="28"/>
        </w:rPr>
        <w:t>。受訓人員(以下稱學員)之獎</w:t>
      </w:r>
      <w:r>
        <w:rPr>
          <w:rFonts w:ascii="標楷體" w:eastAsia="標楷體" w:hAnsi="標楷體" w:cs="新細明體"/>
          <w:color w:val="000000"/>
          <w:sz w:val="28"/>
          <w:szCs w:val="28"/>
        </w:rPr>
        <w:t>勵種類如下：</w:t>
      </w:r>
    </w:p>
    <w:p w:rsidR="00604F3F" w:rsidRDefault="00973F01">
      <w:pPr>
        <w:numPr>
          <w:ilvl w:val="0"/>
          <w:numId w:val="2"/>
        </w:numPr>
        <w:spacing w:line="480" w:lineRule="exact"/>
        <w:ind w:left="710" w:hanging="566"/>
      </w:pPr>
      <w:r>
        <w:rPr>
          <w:rFonts w:ascii="標楷體" w:eastAsia="標楷體" w:hAnsi="標楷體" w:cs="新細明體"/>
          <w:color w:val="000000"/>
          <w:sz w:val="28"/>
          <w:szCs w:val="28"/>
        </w:rPr>
        <w:t>加分：加分</w:t>
      </w:r>
      <w:r>
        <w:rPr>
          <w:rFonts w:ascii="標楷體" w:eastAsia="標楷體" w:hAnsi="標楷體"/>
          <w:bCs/>
          <w:color w:val="000000"/>
          <w:sz w:val="28"/>
          <w:szCs w:val="32"/>
        </w:rPr>
        <w:t>五</w:t>
      </w:r>
      <w:r>
        <w:rPr>
          <w:rFonts w:ascii="標楷體" w:eastAsia="標楷體" w:hAnsi="標楷體" w:cs="新細明體"/>
          <w:color w:val="000000"/>
          <w:sz w:val="28"/>
          <w:szCs w:val="28"/>
        </w:rPr>
        <w:t>次作為嘉獎一次，加分項目詳如附表。</w:t>
      </w:r>
    </w:p>
    <w:p w:rsidR="00604F3F" w:rsidRDefault="00973F01">
      <w:pPr>
        <w:numPr>
          <w:ilvl w:val="0"/>
          <w:numId w:val="2"/>
        </w:numPr>
        <w:spacing w:line="480" w:lineRule="exact"/>
        <w:ind w:left="710" w:hanging="566"/>
        <w:rPr>
          <w:rFonts w:ascii="標楷體" w:eastAsia="標楷體" w:hAnsi="標楷體" w:cs="新細明體"/>
          <w:color w:val="000000"/>
          <w:sz w:val="28"/>
          <w:szCs w:val="28"/>
        </w:rPr>
      </w:pPr>
      <w:r>
        <w:rPr>
          <w:rFonts w:ascii="標楷體" w:eastAsia="標楷體" w:hAnsi="標楷體" w:cs="新細明體"/>
          <w:color w:val="000000"/>
          <w:sz w:val="28"/>
          <w:szCs w:val="28"/>
        </w:rPr>
        <w:t>嘉獎：嘉獎三次作為記功一次。</w:t>
      </w:r>
    </w:p>
    <w:p w:rsidR="00604F3F" w:rsidRDefault="00973F01">
      <w:pPr>
        <w:numPr>
          <w:ilvl w:val="0"/>
          <w:numId w:val="2"/>
        </w:numPr>
        <w:spacing w:line="480" w:lineRule="exact"/>
        <w:ind w:left="710" w:hanging="566"/>
        <w:rPr>
          <w:rFonts w:ascii="標楷體" w:eastAsia="標楷體" w:hAnsi="標楷體" w:cs="新細明體"/>
          <w:color w:val="000000"/>
          <w:sz w:val="28"/>
          <w:szCs w:val="28"/>
        </w:rPr>
      </w:pPr>
      <w:r>
        <w:rPr>
          <w:rFonts w:ascii="標楷體" w:eastAsia="標楷體" w:hAnsi="標楷體" w:cs="新細明體"/>
          <w:color w:val="000000"/>
          <w:sz w:val="28"/>
          <w:szCs w:val="28"/>
        </w:rPr>
        <w:t>記功：記功三次作為記</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大功。</w:t>
      </w:r>
    </w:p>
    <w:p w:rsidR="00604F3F" w:rsidRDefault="00973F01">
      <w:pPr>
        <w:numPr>
          <w:ilvl w:val="0"/>
          <w:numId w:val="2"/>
        </w:numPr>
        <w:spacing w:line="480" w:lineRule="exact"/>
        <w:ind w:left="710" w:hanging="566"/>
        <w:rPr>
          <w:rFonts w:ascii="標楷體" w:eastAsia="標楷體" w:hAnsi="標楷體" w:cs="新細明體"/>
          <w:color w:val="000000"/>
          <w:sz w:val="28"/>
          <w:szCs w:val="28"/>
        </w:rPr>
      </w:pPr>
      <w:r>
        <w:rPr>
          <w:rFonts w:ascii="標楷體" w:eastAsia="標楷體" w:hAnsi="標楷體" w:cs="新細明體"/>
          <w:color w:val="000000"/>
          <w:sz w:val="28"/>
          <w:szCs w:val="28"/>
        </w:rPr>
        <w:t>記大功。</w:t>
      </w:r>
    </w:p>
    <w:p w:rsidR="00604F3F" w:rsidRDefault="00973F01">
      <w:pPr>
        <w:spacing w:line="480" w:lineRule="exact"/>
        <w:ind w:left="567"/>
        <w:jc w:val="both"/>
      </w:pPr>
      <w:r>
        <w:rPr>
          <w:rFonts w:ascii="標楷體" w:eastAsia="標楷體" w:hAnsi="標楷體" w:cs="新細明體"/>
          <w:color w:val="000000"/>
          <w:sz w:val="28"/>
          <w:szCs w:val="28"/>
        </w:rPr>
        <w:t>除本點各款</w:t>
      </w:r>
      <w:r>
        <w:rPr>
          <w:rFonts w:ascii="標楷體" w:eastAsia="標楷體" w:hAnsi="標楷體" w:cs="新細明體"/>
          <w:sz w:val="28"/>
          <w:szCs w:val="28"/>
        </w:rPr>
        <w:t>獎勵種類</w:t>
      </w:r>
      <w:r>
        <w:rPr>
          <w:rFonts w:ascii="標楷體" w:eastAsia="標楷體" w:hAnsi="標楷體" w:cs="新細明體"/>
          <w:color w:val="000000"/>
          <w:sz w:val="28"/>
          <w:szCs w:val="28"/>
        </w:rPr>
        <w:t>外，因特殊事蹟</w:t>
      </w:r>
      <w:proofErr w:type="gramStart"/>
      <w:r>
        <w:rPr>
          <w:rFonts w:ascii="標楷體" w:eastAsia="標楷體" w:hAnsi="標楷體" w:cs="新細明體"/>
          <w:color w:val="000000"/>
          <w:sz w:val="28"/>
          <w:szCs w:val="28"/>
        </w:rPr>
        <w:t>經</w:t>
      </w:r>
      <w:r>
        <w:rPr>
          <w:rFonts w:ascii="標楷體" w:eastAsia="標楷體" w:hAnsi="標楷體" w:cs="新細明體"/>
          <w:sz w:val="28"/>
          <w:szCs w:val="28"/>
        </w:rPr>
        <w:t>海委會</w:t>
      </w:r>
      <w:proofErr w:type="gramEnd"/>
      <w:r>
        <w:rPr>
          <w:rFonts w:ascii="標楷體" w:eastAsia="標楷體" w:hAnsi="標楷體" w:cs="新細明體"/>
          <w:sz w:val="28"/>
          <w:szCs w:val="28"/>
        </w:rPr>
        <w:t>海巡署</w:t>
      </w:r>
      <w:r>
        <w:rPr>
          <w:rFonts w:ascii="標楷體" w:eastAsia="標楷體" w:hAnsi="標楷體" w:cs="新細明體"/>
          <w:color w:val="000000"/>
          <w:sz w:val="28"/>
          <w:szCs w:val="28"/>
        </w:rPr>
        <w:t>署長核定者，並得發給獎狀或獎品。</w:t>
      </w:r>
    </w:p>
    <w:p w:rsidR="00604F3F" w:rsidRDefault="00973F01">
      <w:pPr>
        <w:spacing w:line="480" w:lineRule="exact"/>
        <w:ind w:left="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本點所列各款之獎勵額度，得</w:t>
      </w:r>
      <w:proofErr w:type="gramStart"/>
      <w:r>
        <w:rPr>
          <w:rFonts w:ascii="標楷體" w:eastAsia="標楷體" w:hAnsi="標楷體" w:cs="新細明體"/>
          <w:color w:val="000000"/>
          <w:sz w:val="28"/>
          <w:szCs w:val="28"/>
        </w:rPr>
        <w:t>併</w:t>
      </w:r>
      <w:proofErr w:type="gramEnd"/>
      <w:r>
        <w:rPr>
          <w:rFonts w:ascii="標楷體" w:eastAsia="標楷體" w:hAnsi="標楷體" w:cs="新細明體"/>
          <w:color w:val="000000"/>
          <w:sz w:val="28"/>
          <w:szCs w:val="28"/>
        </w:rPr>
        <w:t>酌加(減)</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層級一次或二次。</w:t>
      </w:r>
    </w:p>
    <w:p w:rsidR="00604F3F" w:rsidRDefault="00973F01">
      <w:pPr>
        <w:widowControl/>
        <w:numPr>
          <w:ilvl w:val="0"/>
          <w:numId w:val="1"/>
        </w:numPr>
        <w:spacing w:before="180" w:line="480" w:lineRule="exact"/>
        <w:ind w:left="567"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有下列情形之</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者，予以嘉獎：</w:t>
      </w:r>
    </w:p>
    <w:p w:rsidR="00604F3F" w:rsidRDefault="00973F01">
      <w:pPr>
        <w:numPr>
          <w:ilvl w:val="0"/>
          <w:numId w:val="3"/>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擔任實習幹部或公差勤務表現優良。</w:t>
      </w:r>
    </w:p>
    <w:p w:rsidR="00604F3F" w:rsidRDefault="00973F01">
      <w:pPr>
        <w:numPr>
          <w:ilvl w:val="0"/>
          <w:numId w:val="3"/>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儀容整潔或內務整理成績特優。</w:t>
      </w:r>
    </w:p>
    <w:p w:rsidR="00604F3F" w:rsidRDefault="00973F01">
      <w:pPr>
        <w:numPr>
          <w:ilvl w:val="0"/>
          <w:numId w:val="3"/>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熱心公益，有具體事蹟。</w:t>
      </w:r>
    </w:p>
    <w:p w:rsidR="00604F3F" w:rsidRDefault="00973F01">
      <w:pPr>
        <w:numPr>
          <w:ilvl w:val="0"/>
          <w:numId w:val="3"/>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愛護團體有顯著事蹟。</w:t>
      </w:r>
    </w:p>
    <w:p w:rsidR="00604F3F" w:rsidRDefault="00973F01">
      <w:pPr>
        <w:numPr>
          <w:ilvl w:val="0"/>
          <w:numId w:val="3"/>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愛惜或維護公物有特殊事蹟。</w:t>
      </w:r>
    </w:p>
    <w:p w:rsidR="00604F3F" w:rsidRDefault="00973F01">
      <w:pPr>
        <w:numPr>
          <w:ilvl w:val="0"/>
          <w:numId w:val="3"/>
        </w:numPr>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教育訓練任一階段訓練</w:t>
      </w:r>
      <w:proofErr w:type="gramStart"/>
      <w:r>
        <w:rPr>
          <w:rFonts w:ascii="標楷體" w:eastAsia="標楷體" w:hAnsi="標楷體" w:cs="新細明體"/>
          <w:color w:val="000000"/>
          <w:sz w:val="28"/>
          <w:szCs w:val="28"/>
        </w:rPr>
        <w:t>期間，</w:t>
      </w:r>
      <w:proofErr w:type="gramEnd"/>
      <w:r>
        <w:rPr>
          <w:rFonts w:ascii="標楷體" w:eastAsia="標楷體" w:hAnsi="標楷體" w:cs="新細明體"/>
          <w:color w:val="000000"/>
          <w:sz w:val="28"/>
          <w:szCs w:val="28"/>
        </w:rPr>
        <w:t>除公假外未曾請假與曠課，未受申誡以上懲處及未經言行紀錄減分。</w:t>
      </w:r>
    </w:p>
    <w:p w:rsidR="00604F3F" w:rsidRDefault="00973F01">
      <w:pPr>
        <w:numPr>
          <w:ilvl w:val="0"/>
          <w:numId w:val="3"/>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參加文康或警技活動表現優異。</w:t>
      </w:r>
    </w:p>
    <w:p w:rsidR="00604F3F" w:rsidRDefault="00973F01">
      <w:pPr>
        <w:numPr>
          <w:ilvl w:val="0"/>
          <w:numId w:val="3"/>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lastRenderedPageBreak/>
        <w:t>警技成績特優。</w:t>
      </w:r>
    </w:p>
    <w:p w:rsidR="00604F3F" w:rsidRDefault="00973F01">
      <w:pPr>
        <w:numPr>
          <w:ilvl w:val="0"/>
          <w:numId w:val="3"/>
        </w:numPr>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投稿經刊登海巡刊物或報章雜誌，對學術、實務具有助益。</w:t>
      </w:r>
    </w:p>
    <w:p w:rsidR="00604F3F" w:rsidRDefault="00973F01">
      <w:pPr>
        <w:numPr>
          <w:ilvl w:val="0"/>
          <w:numId w:val="3"/>
        </w:numPr>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通過語言鑑定，獲得證照。</w:t>
      </w:r>
    </w:p>
    <w:p w:rsidR="00604F3F" w:rsidRDefault="00973F01">
      <w:pPr>
        <w:numPr>
          <w:ilvl w:val="0"/>
          <w:numId w:val="3"/>
        </w:numPr>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有其他相當於前列各款之優良事蹟。</w:t>
      </w:r>
    </w:p>
    <w:p w:rsidR="00604F3F" w:rsidRDefault="00973F01">
      <w:pPr>
        <w:widowControl/>
        <w:numPr>
          <w:ilvl w:val="0"/>
          <w:numId w:val="1"/>
        </w:numPr>
        <w:spacing w:before="180" w:line="480" w:lineRule="exact"/>
        <w:ind w:left="567"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有下列情形之</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者，予以記功：</w:t>
      </w:r>
    </w:p>
    <w:p w:rsidR="00604F3F" w:rsidRDefault="00973F01">
      <w:pPr>
        <w:numPr>
          <w:ilvl w:val="0"/>
          <w:numId w:val="4"/>
        </w:numPr>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擔任實習幹部或公差勤務成績卓著足為楷模。</w:t>
      </w:r>
    </w:p>
    <w:p w:rsidR="00604F3F" w:rsidRDefault="00973F01">
      <w:pPr>
        <w:numPr>
          <w:ilvl w:val="0"/>
          <w:numId w:val="4"/>
        </w:numPr>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操守優良有具體事蹟表現。</w:t>
      </w:r>
    </w:p>
    <w:p w:rsidR="00604F3F" w:rsidRDefault="00973F01">
      <w:pPr>
        <w:numPr>
          <w:ilvl w:val="0"/>
          <w:numId w:val="4"/>
        </w:numPr>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勞動服務有特殊事功。</w:t>
      </w:r>
    </w:p>
    <w:p w:rsidR="00604F3F" w:rsidRDefault="00973F01">
      <w:pPr>
        <w:numPr>
          <w:ilvl w:val="0"/>
          <w:numId w:val="4"/>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檢舉一般犯罪因而破獲。</w:t>
      </w:r>
    </w:p>
    <w:p w:rsidR="00604F3F" w:rsidRDefault="00973F01">
      <w:pPr>
        <w:numPr>
          <w:ilvl w:val="0"/>
          <w:numId w:val="4"/>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拾得貴重財物報請招領。</w:t>
      </w:r>
    </w:p>
    <w:p w:rsidR="00604F3F" w:rsidRDefault="00973F01">
      <w:pPr>
        <w:numPr>
          <w:ilvl w:val="0"/>
          <w:numId w:val="4"/>
        </w:numPr>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教育訓練</w:t>
      </w:r>
      <w:proofErr w:type="gramStart"/>
      <w:r>
        <w:rPr>
          <w:rFonts w:ascii="標楷體" w:eastAsia="標楷體" w:hAnsi="標楷體" w:cs="新細明體"/>
          <w:color w:val="000000"/>
          <w:sz w:val="28"/>
          <w:szCs w:val="28"/>
        </w:rPr>
        <w:t>期間，</w:t>
      </w:r>
      <w:proofErr w:type="gramEnd"/>
      <w:r>
        <w:rPr>
          <w:rFonts w:ascii="標楷體" w:eastAsia="標楷體" w:hAnsi="標楷體" w:cs="新細明體"/>
          <w:color w:val="000000"/>
          <w:sz w:val="28"/>
          <w:szCs w:val="28"/>
        </w:rPr>
        <w:t>除公假外未曾請假與曠課，未受申誡以上之懲處及未經言行紀錄減分。</w:t>
      </w:r>
    </w:p>
    <w:p w:rsidR="00604F3F" w:rsidRDefault="00973F01">
      <w:pPr>
        <w:numPr>
          <w:ilvl w:val="0"/>
          <w:numId w:val="4"/>
        </w:numPr>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參加訓練機關舉辦之比賽榮獲第1名或代表國家參加正式比賽，表現優良。</w:t>
      </w:r>
    </w:p>
    <w:p w:rsidR="00604F3F" w:rsidRDefault="00973F01">
      <w:pPr>
        <w:numPr>
          <w:ilvl w:val="0"/>
          <w:numId w:val="4"/>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代表參加全國性比賽，團體或個人成績獲前3名。</w:t>
      </w:r>
    </w:p>
    <w:p w:rsidR="00604F3F" w:rsidRDefault="00973F01">
      <w:pPr>
        <w:numPr>
          <w:ilvl w:val="0"/>
          <w:numId w:val="4"/>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有其他相當於前列各款之優良事蹟。</w:t>
      </w:r>
    </w:p>
    <w:p w:rsidR="00604F3F" w:rsidRDefault="00973F01">
      <w:pPr>
        <w:widowControl/>
        <w:numPr>
          <w:ilvl w:val="0"/>
          <w:numId w:val="1"/>
        </w:numPr>
        <w:spacing w:before="180" w:line="480" w:lineRule="exact"/>
        <w:ind w:left="567"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有下列情形之</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者，予以記</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大功：</w:t>
      </w:r>
    </w:p>
    <w:p w:rsidR="00604F3F" w:rsidRDefault="00973F01">
      <w:pPr>
        <w:numPr>
          <w:ilvl w:val="0"/>
          <w:numId w:val="5"/>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舉發重大違法確有證據因而破案。</w:t>
      </w:r>
    </w:p>
    <w:p w:rsidR="00604F3F" w:rsidRDefault="00973F01">
      <w:pPr>
        <w:numPr>
          <w:ilvl w:val="0"/>
          <w:numId w:val="5"/>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扶助或救護他人有顯著事蹟。</w:t>
      </w:r>
    </w:p>
    <w:p w:rsidR="00604F3F" w:rsidRDefault="00973F01">
      <w:pPr>
        <w:numPr>
          <w:ilvl w:val="0"/>
          <w:numId w:val="5"/>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有特殊貢獻或品行卓越發揚海巡機關形象。</w:t>
      </w:r>
    </w:p>
    <w:p w:rsidR="00604F3F" w:rsidRDefault="00973F01">
      <w:pPr>
        <w:numPr>
          <w:ilvl w:val="0"/>
          <w:numId w:val="5"/>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有其他相當於前列各款之特殊優良事蹟。</w:t>
      </w:r>
    </w:p>
    <w:p w:rsidR="00604F3F" w:rsidRDefault="00973F01">
      <w:pPr>
        <w:widowControl/>
        <w:numPr>
          <w:ilvl w:val="0"/>
          <w:numId w:val="1"/>
        </w:numPr>
        <w:spacing w:before="180" w:line="480" w:lineRule="exact"/>
        <w:ind w:left="567"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學員之懲處種類如下：</w:t>
      </w:r>
    </w:p>
    <w:p w:rsidR="00604F3F" w:rsidRDefault="00973F01">
      <w:pPr>
        <w:numPr>
          <w:ilvl w:val="0"/>
          <w:numId w:val="6"/>
        </w:numPr>
        <w:spacing w:line="480" w:lineRule="exact"/>
        <w:ind w:left="709" w:hanging="567"/>
      </w:pPr>
      <w:r>
        <w:rPr>
          <w:rFonts w:ascii="標楷體" w:eastAsia="標楷體" w:hAnsi="標楷體" w:cs="新細明體"/>
          <w:color w:val="000000"/>
          <w:sz w:val="28"/>
          <w:szCs w:val="28"/>
        </w:rPr>
        <w:t>減分：減分</w:t>
      </w:r>
      <w:r>
        <w:rPr>
          <w:rFonts w:ascii="標楷體" w:eastAsia="標楷體" w:hAnsi="標楷體"/>
          <w:bCs/>
          <w:color w:val="000000"/>
          <w:sz w:val="28"/>
          <w:szCs w:val="32"/>
        </w:rPr>
        <w:t>五</w:t>
      </w:r>
      <w:r>
        <w:rPr>
          <w:rFonts w:ascii="標楷體" w:eastAsia="標楷體" w:hAnsi="標楷體" w:cs="新細明體"/>
          <w:color w:val="000000"/>
          <w:sz w:val="28"/>
          <w:szCs w:val="28"/>
        </w:rPr>
        <w:t>次作為申誡一次</w:t>
      </w:r>
      <w:r>
        <w:rPr>
          <w:rFonts w:ascii="標楷體" w:eastAsia="標楷體" w:hAnsi="標楷體"/>
          <w:bCs/>
          <w:color w:val="000000"/>
          <w:sz w:val="28"/>
          <w:szCs w:val="32"/>
        </w:rPr>
        <w:t>，減分項目如附表</w:t>
      </w:r>
      <w:r>
        <w:rPr>
          <w:rFonts w:ascii="標楷體" w:eastAsia="標楷體" w:hAnsi="標楷體" w:cs="新細明體"/>
          <w:color w:val="000000"/>
          <w:sz w:val="28"/>
          <w:szCs w:val="28"/>
        </w:rPr>
        <w:t>。</w:t>
      </w:r>
    </w:p>
    <w:p w:rsidR="00604F3F" w:rsidRDefault="00973F01">
      <w:pPr>
        <w:numPr>
          <w:ilvl w:val="0"/>
          <w:numId w:val="6"/>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申誡：申誡三次作為記過一次。</w:t>
      </w:r>
    </w:p>
    <w:p w:rsidR="00604F3F" w:rsidRDefault="00973F01">
      <w:pPr>
        <w:numPr>
          <w:ilvl w:val="0"/>
          <w:numId w:val="6"/>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記過：記過三次作為記</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大過。</w:t>
      </w:r>
    </w:p>
    <w:p w:rsidR="00604F3F" w:rsidRDefault="00973F01">
      <w:pPr>
        <w:numPr>
          <w:ilvl w:val="0"/>
          <w:numId w:val="6"/>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記大過。</w:t>
      </w:r>
    </w:p>
    <w:p w:rsidR="00604F3F" w:rsidRDefault="00973F01">
      <w:pPr>
        <w:spacing w:line="480" w:lineRule="exact"/>
        <w:ind w:left="567"/>
        <w:rPr>
          <w:rFonts w:ascii="標楷體" w:eastAsia="標楷體" w:hAnsi="標楷體" w:cs="新細明體"/>
          <w:color w:val="000000"/>
          <w:sz w:val="28"/>
          <w:szCs w:val="28"/>
        </w:rPr>
      </w:pPr>
      <w:r>
        <w:rPr>
          <w:rFonts w:ascii="標楷體" w:eastAsia="標楷體" w:hAnsi="標楷體" w:cs="新細明體"/>
          <w:color w:val="000000"/>
          <w:sz w:val="28"/>
          <w:szCs w:val="28"/>
        </w:rPr>
        <w:t>本點所列各款之懲處額度，得</w:t>
      </w:r>
      <w:proofErr w:type="gramStart"/>
      <w:r>
        <w:rPr>
          <w:rFonts w:ascii="標楷體" w:eastAsia="標楷體" w:hAnsi="標楷體" w:cs="新細明體"/>
          <w:color w:val="000000"/>
          <w:sz w:val="28"/>
          <w:szCs w:val="28"/>
        </w:rPr>
        <w:t>併</w:t>
      </w:r>
      <w:proofErr w:type="gramEnd"/>
      <w:r>
        <w:rPr>
          <w:rFonts w:ascii="標楷體" w:eastAsia="標楷體" w:hAnsi="標楷體" w:cs="新細明體"/>
          <w:color w:val="000000"/>
          <w:sz w:val="28"/>
          <w:szCs w:val="28"/>
        </w:rPr>
        <w:t>酌加(減)</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層級一次或二次。</w:t>
      </w:r>
    </w:p>
    <w:p w:rsidR="00604F3F" w:rsidRDefault="00973F01">
      <w:pPr>
        <w:widowControl/>
        <w:numPr>
          <w:ilvl w:val="0"/>
          <w:numId w:val="1"/>
        </w:numPr>
        <w:spacing w:before="180" w:line="480" w:lineRule="exact"/>
        <w:ind w:left="567"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lastRenderedPageBreak/>
        <w:t>有下列情形之</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者，予以申誡：</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違反紀律，情節輕微。</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遺失學員證。</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禮節不周，態度傲慢。</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儀容或服裝不整，屢</w:t>
      </w:r>
      <w:proofErr w:type="gramStart"/>
      <w:r>
        <w:rPr>
          <w:rFonts w:ascii="標楷體" w:eastAsia="標楷體" w:hAnsi="標楷體" w:cs="新細明體"/>
          <w:color w:val="000000"/>
          <w:sz w:val="28"/>
          <w:szCs w:val="28"/>
        </w:rPr>
        <w:t>誡</w:t>
      </w:r>
      <w:proofErr w:type="gramEnd"/>
      <w:r>
        <w:rPr>
          <w:rFonts w:ascii="標楷體" w:eastAsia="標楷體" w:hAnsi="標楷體" w:cs="新細明體"/>
          <w:color w:val="000000"/>
          <w:sz w:val="28"/>
          <w:szCs w:val="28"/>
        </w:rPr>
        <w:t>不</w:t>
      </w:r>
      <w:proofErr w:type="gramStart"/>
      <w:r>
        <w:rPr>
          <w:rFonts w:ascii="標楷體" w:eastAsia="標楷體" w:hAnsi="標楷體" w:cs="新細明體"/>
          <w:color w:val="000000"/>
          <w:sz w:val="28"/>
          <w:szCs w:val="28"/>
        </w:rPr>
        <w:t>悛</w:t>
      </w:r>
      <w:proofErr w:type="gramEnd"/>
      <w:r>
        <w:rPr>
          <w:rFonts w:ascii="標楷體" w:eastAsia="標楷體" w:hAnsi="標楷體" w:cs="新細明體"/>
          <w:color w:val="000000"/>
          <w:sz w:val="28"/>
          <w:szCs w:val="28"/>
        </w:rPr>
        <w:t>。</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曠課1小時以上未滿3小時。</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不假外出未滿8小時或逾假8小時以上未滿2日。</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不守公共秩序。</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無故不參加早晚點名或其他規定集會。</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擅自取用他人物品。</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騎乘機車未戴安全帽。</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槍械裝備未依規定擦拭整理致</w:t>
      </w:r>
      <w:proofErr w:type="gramStart"/>
      <w:r>
        <w:rPr>
          <w:rFonts w:ascii="標楷體" w:eastAsia="標楷體" w:hAnsi="標楷體" w:cs="新細明體"/>
          <w:color w:val="000000"/>
          <w:sz w:val="28"/>
          <w:szCs w:val="28"/>
        </w:rPr>
        <w:t>有鏽損</w:t>
      </w:r>
      <w:proofErr w:type="gramEnd"/>
      <w:r>
        <w:rPr>
          <w:rFonts w:ascii="標楷體" w:eastAsia="標楷體" w:hAnsi="標楷體" w:cs="新細明體"/>
          <w:color w:val="000000"/>
          <w:sz w:val="28"/>
          <w:szCs w:val="28"/>
        </w:rPr>
        <w:t>。</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擔任實習幹部或公差勤務執行不力，情節輕微。</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輪值勤務逾時半小時以上接班。</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對長官詢問</w:t>
      </w:r>
      <w:proofErr w:type="gramStart"/>
      <w:r>
        <w:rPr>
          <w:rFonts w:ascii="標楷體" w:eastAsia="標楷體" w:hAnsi="標楷體" w:cs="新細明體"/>
          <w:color w:val="000000"/>
          <w:sz w:val="28"/>
          <w:szCs w:val="28"/>
        </w:rPr>
        <w:t>不</w:t>
      </w:r>
      <w:proofErr w:type="gramEnd"/>
      <w:r>
        <w:rPr>
          <w:rFonts w:ascii="標楷體" w:eastAsia="標楷體" w:hAnsi="標楷體" w:cs="新細明體"/>
          <w:color w:val="000000"/>
          <w:sz w:val="28"/>
          <w:szCs w:val="28"/>
        </w:rPr>
        <w:t>據實回答，情節輕微。</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不遵守靶場規則。</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嚼食檳榔。</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於訓練機關內喝酒，尚未滋事。</w:t>
      </w:r>
    </w:p>
    <w:p w:rsidR="00604F3F" w:rsidRDefault="00973F01">
      <w:pPr>
        <w:numPr>
          <w:ilvl w:val="0"/>
          <w:numId w:val="7"/>
        </w:numPr>
        <w:spacing w:line="480" w:lineRule="exact"/>
        <w:ind w:left="993" w:hanging="851"/>
        <w:jc w:val="both"/>
        <w:rPr>
          <w:rFonts w:ascii="標楷體" w:eastAsia="標楷體" w:hAnsi="標楷體" w:cs="新細明體"/>
          <w:color w:val="000000"/>
          <w:sz w:val="28"/>
          <w:szCs w:val="28"/>
        </w:rPr>
      </w:pPr>
      <w:r>
        <w:rPr>
          <w:rFonts w:ascii="標楷體" w:eastAsia="標楷體" w:hAnsi="標楷體" w:cs="新細明體"/>
          <w:color w:val="000000"/>
          <w:sz w:val="28"/>
          <w:szCs w:val="28"/>
        </w:rPr>
        <w:t>使用網路、電子郵件或其他電子設備攻擊或干擾他人日常生活，或造成社會觀感不佳，情節重大。</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以言語謾罵或肢體動作</w:t>
      </w:r>
      <w:proofErr w:type="gramStart"/>
      <w:r>
        <w:rPr>
          <w:rFonts w:ascii="標楷體" w:eastAsia="標楷體" w:hAnsi="標楷體" w:cs="新細明體"/>
          <w:color w:val="000000"/>
          <w:sz w:val="28"/>
          <w:szCs w:val="28"/>
        </w:rPr>
        <w:t>欺</w:t>
      </w:r>
      <w:proofErr w:type="gramEnd"/>
      <w:r>
        <w:rPr>
          <w:rFonts w:ascii="標楷體" w:eastAsia="標楷體" w:hAnsi="標楷體" w:cs="新細明體"/>
          <w:color w:val="000000"/>
          <w:sz w:val="28"/>
          <w:szCs w:val="28"/>
        </w:rPr>
        <w:t>他人，情節輕微。</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擅自留宿學員以外人士。</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以跟蹤或其他方法干擾他人日常生活，情節較重。</w:t>
      </w:r>
    </w:p>
    <w:p w:rsidR="00604F3F" w:rsidRDefault="00973F01">
      <w:pPr>
        <w:numPr>
          <w:ilvl w:val="0"/>
          <w:numId w:val="7"/>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有其他相當於前列各款之違規行為。</w:t>
      </w:r>
    </w:p>
    <w:p w:rsidR="00604F3F" w:rsidRDefault="00973F01">
      <w:pPr>
        <w:widowControl/>
        <w:numPr>
          <w:ilvl w:val="0"/>
          <w:numId w:val="1"/>
        </w:numPr>
        <w:spacing w:before="180" w:line="480" w:lineRule="exact"/>
        <w:ind w:left="567"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有下列情形之</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者，予以記過：</w:t>
      </w:r>
    </w:p>
    <w:p w:rsidR="00604F3F" w:rsidRDefault="00973F01">
      <w:pPr>
        <w:widowControl/>
        <w:numPr>
          <w:ilvl w:val="0"/>
          <w:numId w:val="8"/>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惡意</w:t>
      </w:r>
      <w:proofErr w:type="gramStart"/>
      <w:r>
        <w:rPr>
          <w:rFonts w:ascii="標楷體" w:eastAsia="標楷體" w:hAnsi="標楷體" w:cs="新細明體"/>
          <w:color w:val="000000"/>
          <w:sz w:val="28"/>
          <w:szCs w:val="28"/>
        </w:rPr>
        <w:t>誣控、濫告</w:t>
      </w:r>
      <w:proofErr w:type="gramEnd"/>
      <w:r>
        <w:rPr>
          <w:rFonts w:ascii="標楷體" w:eastAsia="標楷體" w:hAnsi="標楷體" w:cs="新細明體"/>
          <w:color w:val="000000"/>
          <w:sz w:val="28"/>
          <w:szCs w:val="28"/>
        </w:rPr>
        <w:t>長官。</w:t>
      </w:r>
    </w:p>
    <w:p w:rsidR="00604F3F" w:rsidRDefault="00973F01">
      <w:pPr>
        <w:widowControl/>
        <w:numPr>
          <w:ilvl w:val="0"/>
          <w:numId w:val="8"/>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曠課3小時以上未</w:t>
      </w:r>
      <w:r w:rsidR="003D4D82" w:rsidRPr="00E554F3">
        <w:rPr>
          <w:rFonts w:ascii="標楷體" w:eastAsia="標楷體" w:hAnsi="標楷體" w:cs="新細明體"/>
          <w:color w:val="000000"/>
          <w:sz w:val="28"/>
          <w:szCs w:val="28"/>
        </w:rPr>
        <w:t>滿</w:t>
      </w:r>
      <w:r>
        <w:rPr>
          <w:rFonts w:ascii="標楷體" w:eastAsia="標楷體" w:hAnsi="標楷體" w:cs="新細明體"/>
          <w:color w:val="000000"/>
          <w:sz w:val="28"/>
          <w:szCs w:val="28"/>
        </w:rPr>
        <w:t>5小時。</w:t>
      </w:r>
    </w:p>
    <w:p w:rsidR="00604F3F" w:rsidRDefault="00973F01">
      <w:pPr>
        <w:widowControl/>
        <w:numPr>
          <w:ilvl w:val="0"/>
          <w:numId w:val="8"/>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攜帶未經許可物品進入訓練機關，致生不良後果。</w:t>
      </w:r>
    </w:p>
    <w:p w:rsidR="00604F3F" w:rsidRDefault="00973F01">
      <w:pPr>
        <w:widowControl/>
        <w:numPr>
          <w:ilvl w:val="0"/>
          <w:numId w:val="8"/>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lastRenderedPageBreak/>
        <w:t>捏造事實，顛倒是非</w:t>
      </w:r>
      <w:proofErr w:type="gramStart"/>
      <w:r>
        <w:rPr>
          <w:rFonts w:ascii="標楷體" w:eastAsia="標楷體" w:hAnsi="標楷體" w:cs="新細明體"/>
          <w:color w:val="000000"/>
          <w:sz w:val="28"/>
          <w:szCs w:val="28"/>
        </w:rPr>
        <w:t>矇</w:t>
      </w:r>
      <w:proofErr w:type="gramEnd"/>
      <w:r>
        <w:rPr>
          <w:rFonts w:ascii="標楷體" w:eastAsia="標楷體" w:hAnsi="標楷體" w:cs="新細明體"/>
          <w:color w:val="000000"/>
          <w:sz w:val="28"/>
          <w:szCs w:val="28"/>
        </w:rPr>
        <w:t>報長官。</w:t>
      </w:r>
    </w:p>
    <w:p w:rsidR="00604F3F" w:rsidRDefault="00973F01">
      <w:pPr>
        <w:widowControl/>
        <w:numPr>
          <w:ilvl w:val="0"/>
          <w:numId w:val="8"/>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毆打他人，情節輕微。</w:t>
      </w:r>
    </w:p>
    <w:p w:rsidR="00604F3F" w:rsidRDefault="00973F01">
      <w:pPr>
        <w:widowControl/>
        <w:numPr>
          <w:ilvl w:val="0"/>
          <w:numId w:val="8"/>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不依指示執行命令。</w:t>
      </w:r>
    </w:p>
    <w:p w:rsidR="00604F3F" w:rsidRDefault="00973F01">
      <w:pPr>
        <w:widowControl/>
        <w:numPr>
          <w:ilvl w:val="0"/>
          <w:numId w:val="8"/>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酗酒滋事經查屬實。</w:t>
      </w:r>
    </w:p>
    <w:p w:rsidR="00604F3F" w:rsidRDefault="00973F01">
      <w:pPr>
        <w:widowControl/>
        <w:numPr>
          <w:ilvl w:val="0"/>
          <w:numId w:val="8"/>
        </w:numPr>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酒後駕車，經檢測吐氣所含酒精濃度未達每公升0.18毫克，或血液中酒精濃度未達0.03%。</w:t>
      </w:r>
    </w:p>
    <w:p w:rsidR="00604F3F" w:rsidRDefault="00973F01">
      <w:pPr>
        <w:widowControl/>
        <w:numPr>
          <w:ilvl w:val="0"/>
          <w:numId w:val="8"/>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行跡</w:t>
      </w:r>
      <w:proofErr w:type="gramStart"/>
      <w:r>
        <w:rPr>
          <w:rFonts w:ascii="標楷體" w:eastAsia="標楷體" w:hAnsi="標楷體" w:cs="新細明體"/>
          <w:color w:val="000000"/>
          <w:sz w:val="28"/>
          <w:szCs w:val="28"/>
        </w:rPr>
        <w:t>不檢致</w:t>
      </w:r>
      <w:proofErr w:type="gramEnd"/>
      <w:r>
        <w:rPr>
          <w:rFonts w:ascii="標楷體" w:eastAsia="標楷體" w:hAnsi="標楷體" w:cs="新細明體"/>
          <w:color w:val="000000"/>
          <w:sz w:val="28"/>
          <w:szCs w:val="28"/>
        </w:rPr>
        <w:t>妨害他人權益。</w:t>
      </w:r>
    </w:p>
    <w:p w:rsidR="00604F3F" w:rsidRDefault="00973F01">
      <w:pPr>
        <w:widowControl/>
        <w:numPr>
          <w:ilvl w:val="0"/>
          <w:numId w:val="8"/>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嚼食檳榔或有其他不良習慣屢</w:t>
      </w:r>
      <w:proofErr w:type="gramStart"/>
      <w:r>
        <w:rPr>
          <w:rFonts w:ascii="標楷體" w:eastAsia="標楷體" w:hAnsi="標楷體" w:cs="新細明體"/>
          <w:color w:val="000000"/>
          <w:sz w:val="28"/>
          <w:szCs w:val="28"/>
        </w:rPr>
        <w:t>誡</w:t>
      </w:r>
      <w:proofErr w:type="gramEnd"/>
      <w:r>
        <w:rPr>
          <w:rFonts w:ascii="標楷體" w:eastAsia="標楷體" w:hAnsi="標楷體" w:cs="新細明體"/>
          <w:color w:val="000000"/>
          <w:sz w:val="28"/>
          <w:szCs w:val="28"/>
        </w:rPr>
        <w:t>不</w:t>
      </w:r>
      <w:proofErr w:type="gramStart"/>
      <w:r>
        <w:rPr>
          <w:rFonts w:ascii="標楷體" w:eastAsia="標楷體" w:hAnsi="標楷體" w:cs="新細明體"/>
          <w:color w:val="000000"/>
          <w:sz w:val="28"/>
          <w:szCs w:val="28"/>
        </w:rPr>
        <w:t>悛</w:t>
      </w:r>
      <w:proofErr w:type="gramEnd"/>
      <w:r>
        <w:rPr>
          <w:rFonts w:ascii="標楷體" w:eastAsia="標楷體" w:hAnsi="標楷體" w:cs="新細明體"/>
          <w:color w:val="000000"/>
          <w:sz w:val="28"/>
          <w:szCs w:val="28"/>
        </w:rPr>
        <w:t>。</w:t>
      </w:r>
    </w:p>
    <w:p w:rsidR="00604F3F" w:rsidRDefault="00973F01">
      <w:pPr>
        <w:widowControl/>
        <w:numPr>
          <w:ilvl w:val="0"/>
          <w:numId w:val="8"/>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無照駕駛汽機車。</w:t>
      </w:r>
    </w:p>
    <w:p w:rsidR="00604F3F" w:rsidRDefault="00973F01">
      <w:pPr>
        <w:widowControl/>
        <w:numPr>
          <w:ilvl w:val="0"/>
          <w:numId w:val="8"/>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不經大門而翻越圍牆或由其他小徑進、出訓練機關。</w:t>
      </w:r>
    </w:p>
    <w:p w:rsidR="00604F3F" w:rsidRDefault="00973F01">
      <w:pPr>
        <w:widowControl/>
        <w:numPr>
          <w:ilvl w:val="0"/>
          <w:numId w:val="8"/>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考試時有下列情形之</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 xml:space="preserve">： </w:t>
      </w:r>
    </w:p>
    <w:p w:rsidR="00604F3F" w:rsidRDefault="00973F01">
      <w:pPr>
        <w:widowControl/>
        <w:numPr>
          <w:ilvl w:val="1"/>
          <w:numId w:val="8"/>
        </w:numPr>
        <w:spacing w:line="480" w:lineRule="exact"/>
        <w:ind w:left="851" w:hanging="425"/>
        <w:rPr>
          <w:rFonts w:ascii="標楷體" w:eastAsia="標楷體" w:hAnsi="標楷體" w:cs="新細明體"/>
          <w:color w:val="000000"/>
          <w:sz w:val="28"/>
          <w:szCs w:val="28"/>
        </w:rPr>
      </w:pPr>
      <w:r>
        <w:rPr>
          <w:rFonts w:ascii="標楷體" w:eastAsia="標楷體" w:hAnsi="標楷體" w:cs="新細明體"/>
          <w:color w:val="000000"/>
          <w:sz w:val="28"/>
          <w:szCs w:val="28"/>
        </w:rPr>
        <w:t>試題紙分發後仍</w:t>
      </w:r>
      <w:proofErr w:type="gramStart"/>
      <w:r>
        <w:rPr>
          <w:rFonts w:ascii="標楷體" w:eastAsia="標楷體" w:hAnsi="標楷體" w:cs="新細明體"/>
          <w:color w:val="000000"/>
          <w:sz w:val="28"/>
          <w:szCs w:val="28"/>
        </w:rPr>
        <w:t>交談竊語</w:t>
      </w:r>
      <w:proofErr w:type="gramEnd"/>
      <w:r>
        <w:rPr>
          <w:rFonts w:ascii="標楷體" w:eastAsia="標楷體" w:hAnsi="標楷體" w:cs="新細明體"/>
          <w:color w:val="000000"/>
          <w:sz w:val="28"/>
          <w:szCs w:val="28"/>
        </w:rPr>
        <w:t>。</w:t>
      </w:r>
    </w:p>
    <w:p w:rsidR="00604F3F" w:rsidRDefault="00973F01">
      <w:pPr>
        <w:widowControl/>
        <w:numPr>
          <w:ilvl w:val="1"/>
          <w:numId w:val="8"/>
        </w:numPr>
        <w:spacing w:line="480" w:lineRule="exact"/>
        <w:ind w:left="851" w:hanging="425"/>
        <w:rPr>
          <w:rFonts w:ascii="標楷體" w:eastAsia="標楷體" w:hAnsi="標楷體" w:cs="新細明體"/>
          <w:color w:val="000000"/>
          <w:sz w:val="28"/>
          <w:szCs w:val="28"/>
        </w:rPr>
      </w:pPr>
      <w:r>
        <w:rPr>
          <w:rFonts w:ascii="標楷體" w:eastAsia="標楷體" w:hAnsi="標楷體" w:cs="新細明體"/>
          <w:color w:val="000000"/>
          <w:sz w:val="28"/>
          <w:szCs w:val="28"/>
        </w:rPr>
        <w:t>污損答案卷，</w:t>
      </w:r>
      <w:proofErr w:type="gramStart"/>
      <w:r>
        <w:rPr>
          <w:rFonts w:ascii="標楷體" w:eastAsia="標楷體" w:hAnsi="標楷體" w:cs="新細明體"/>
          <w:color w:val="000000"/>
          <w:sz w:val="28"/>
          <w:szCs w:val="28"/>
        </w:rPr>
        <w:t>隨意塗寫登載</w:t>
      </w:r>
      <w:proofErr w:type="gramEnd"/>
      <w:r>
        <w:rPr>
          <w:rFonts w:ascii="標楷體" w:eastAsia="標楷體" w:hAnsi="標楷體" w:cs="新細明體"/>
          <w:color w:val="000000"/>
          <w:sz w:val="28"/>
          <w:szCs w:val="28"/>
        </w:rPr>
        <w:t>其他不應有之標記。</w:t>
      </w:r>
    </w:p>
    <w:p w:rsidR="00604F3F" w:rsidRDefault="00973F01">
      <w:pPr>
        <w:widowControl/>
        <w:numPr>
          <w:ilvl w:val="1"/>
          <w:numId w:val="8"/>
        </w:numPr>
        <w:spacing w:line="480" w:lineRule="exact"/>
        <w:ind w:left="851" w:hanging="425"/>
        <w:rPr>
          <w:rFonts w:ascii="標楷體" w:eastAsia="標楷體" w:hAnsi="標楷體" w:cs="新細明體"/>
          <w:color w:val="000000"/>
          <w:sz w:val="28"/>
          <w:szCs w:val="28"/>
        </w:rPr>
      </w:pPr>
      <w:proofErr w:type="gramStart"/>
      <w:r>
        <w:rPr>
          <w:rFonts w:ascii="標楷體" w:eastAsia="標楷體" w:hAnsi="標楷體" w:cs="新細明體"/>
          <w:color w:val="000000"/>
          <w:sz w:val="28"/>
          <w:szCs w:val="28"/>
        </w:rPr>
        <w:t>未經監場人員</w:t>
      </w:r>
      <w:proofErr w:type="gramEnd"/>
      <w:r>
        <w:rPr>
          <w:rFonts w:ascii="標楷體" w:eastAsia="標楷體" w:hAnsi="標楷體" w:cs="新細明體"/>
          <w:color w:val="000000"/>
          <w:sz w:val="28"/>
          <w:szCs w:val="28"/>
        </w:rPr>
        <w:t>許可，擅離試場或移動座位。</w:t>
      </w:r>
    </w:p>
    <w:p w:rsidR="00604F3F" w:rsidRDefault="00973F01">
      <w:pPr>
        <w:widowControl/>
        <w:numPr>
          <w:ilvl w:val="1"/>
          <w:numId w:val="8"/>
        </w:numPr>
        <w:spacing w:line="480" w:lineRule="exact"/>
        <w:ind w:left="851" w:hanging="425"/>
        <w:rPr>
          <w:rFonts w:ascii="標楷體" w:eastAsia="標楷體" w:hAnsi="標楷體" w:cs="新細明體"/>
          <w:color w:val="000000"/>
          <w:sz w:val="28"/>
          <w:szCs w:val="28"/>
        </w:rPr>
      </w:pPr>
      <w:r>
        <w:rPr>
          <w:rFonts w:ascii="標楷體" w:eastAsia="標楷體" w:hAnsi="標楷體" w:cs="新細明體"/>
          <w:color w:val="000000"/>
          <w:sz w:val="28"/>
          <w:szCs w:val="28"/>
        </w:rPr>
        <w:t>故意</w:t>
      </w:r>
      <w:proofErr w:type="gramStart"/>
      <w:r>
        <w:rPr>
          <w:rFonts w:ascii="標楷體" w:eastAsia="標楷體" w:hAnsi="標楷體" w:cs="新細明體"/>
          <w:color w:val="000000"/>
          <w:sz w:val="28"/>
          <w:szCs w:val="28"/>
        </w:rPr>
        <w:t>詢</w:t>
      </w:r>
      <w:proofErr w:type="gramEnd"/>
      <w:r>
        <w:rPr>
          <w:rFonts w:ascii="標楷體" w:eastAsia="標楷體" w:hAnsi="標楷體" w:cs="新細明體"/>
          <w:color w:val="000000"/>
          <w:sz w:val="28"/>
          <w:szCs w:val="28"/>
        </w:rPr>
        <w:t>問題旨，或出聲朗誦。</w:t>
      </w:r>
    </w:p>
    <w:p w:rsidR="00604F3F" w:rsidRDefault="00973F01">
      <w:pPr>
        <w:widowControl/>
        <w:numPr>
          <w:ilvl w:val="1"/>
          <w:numId w:val="8"/>
        </w:numPr>
        <w:spacing w:line="480" w:lineRule="exact"/>
        <w:ind w:left="851" w:hanging="425"/>
        <w:rPr>
          <w:rFonts w:ascii="標楷體" w:eastAsia="標楷體" w:hAnsi="標楷體" w:cs="新細明體"/>
          <w:color w:val="000000"/>
          <w:sz w:val="28"/>
          <w:szCs w:val="28"/>
        </w:rPr>
      </w:pPr>
      <w:r>
        <w:rPr>
          <w:rFonts w:ascii="標楷體" w:eastAsia="標楷體" w:hAnsi="標楷體" w:cs="新細明體"/>
          <w:color w:val="000000"/>
          <w:sz w:val="28"/>
          <w:szCs w:val="28"/>
        </w:rPr>
        <w:t>攜帶必需及其他規定文具以外之物品。</w:t>
      </w:r>
    </w:p>
    <w:p w:rsidR="00604F3F" w:rsidRDefault="00973F01">
      <w:pPr>
        <w:widowControl/>
        <w:numPr>
          <w:ilvl w:val="1"/>
          <w:numId w:val="8"/>
        </w:numPr>
        <w:spacing w:line="480" w:lineRule="exact"/>
        <w:ind w:left="851" w:hanging="425"/>
        <w:rPr>
          <w:rFonts w:ascii="標楷體" w:eastAsia="標楷體" w:hAnsi="標楷體" w:cs="新細明體"/>
          <w:color w:val="000000"/>
          <w:sz w:val="28"/>
          <w:szCs w:val="28"/>
        </w:rPr>
      </w:pPr>
      <w:r>
        <w:rPr>
          <w:rFonts w:ascii="標楷體" w:eastAsia="標楷體" w:hAnsi="標楷體" w:cs="新細明體"/>
          <w:color w:val="000000"/>
          <w:sz w:val="28"/>
          <w:szCs w:val="28"/>
        </w:rPr>
        <w:t>答案卷未全數繳交或攜出試場。</w:t>
      </w:r>
    </w:p>
    <w:p w:rsidR="00604F3F" w:rsidRDefault="00973F01">
      <w:pPr>
        <w:widowControl/>
        <w:numPr>
          <w:ilvl w:val="1"/>
          <w:numId w:val="8"/>
        </w:numPr>
        <w:spacing w:line="480" w:lineRule="exact"/>
        <w:ind w:left="851" w:hanging="425"/>
        <w:rPr>
          <w:rFonts w:ascii="標楷體" w:eastAsia="標楷體" w:hAnsi="標楷體" w:cs="新細明體"/>
          <w:color w:val="000000"/>
          <w:sz w:val="28"/>
          <w:szCs w:val="28"/>
        </w:rPr>
      </w:pPr>
      <w:r>
        <w:rPr>
          <w:rFonts w:ascii="標楷體" w:eastAsia="標楷體" w:hAnsi="標楷體" w:cs="新細明體"/>
          <w:color w:val="000000"/>
          <w:sz w:val="28"/>
          <w:szCs w:val="28"/>
        </w:rPr>
        <w:t>交卷後，仍逗留試場內或試場附近。</w:t>
      </w:r>
    </w:p>
    <w:p w:rsidR="00604F3F" w:rsidRDefault="00973F01">
      <w:pPr>
        <w:widowControl/>
        <w:numPr>
          <w:ilvl w:val="1"/>
          <w:numId w:val="8"/>
        </w:numPr>
        <w:spacing w:line="480" w:lineRule="exact"/>
        <w:ind w:left="851" w:hanging="425"/>
        <w:rPr>
          <w:rFonts w:ascii="標楷體" w:eastAsia="標楷體" w:hAnsi="標楷體" w:cs="新細明體"/>
          <w:color w:val="000000"/>
          <w:sz w:val="28"/>
          <w:szCs w:val="28"/>
        </w:rPr>
      </w:pPr>
      <w:r>
        <w:rPr>
          <w:rFonts w:ascii="標楷體" w:eastAsia="標楷體" w:hAnsi="標楷體" w:cs="新細明體"/>
          <w:color w:val="000000"/>
          <w:sz w:val="28"/>
          <w:szCs w:val="28"/>
        </w:rPr>
        <w:t>於考試時間終了，</w:t>
      </w:r>
      <w:proofErr w:type="gramStart"/>
      <w:r>
        <w:rPr>
          <w:rFonts w:ascii="標楷體" w:eastAsia="標楷體" w:hAnsi="標楷體" w:cs="新細明體"/>
          <w:color w:val="000000"/>
          <w:sz w:val="28"/>
          <w:szCs w:val="28"/>
        </w:rPr>
        <w:t>監場人員</w:t>
      </w:r>
      <w:proofErr w:type="gramEnd"/>
      <w:r>
        <w:rPr>
          <w:rFonts w:ascii="標楷體" w:eastAsia="標楷體" w:hAnsi="標楷體" w:cs="新細明體"/>
          <w:color w:val="000000"/>
          <w:sz w:val="28"/>
          <w:szCs w:val="28"/>
        </w:rPr>
        <w:t>收繳答案卷時，仍作答或</w:t>
      </w:r>
      <w:proofErr w:type="gramStart"/>
      <w:r>
        <w:rPr>
          <w:rFonts w:ascii="標楷體" w:eastAsia="標楷體" w:hAnsi="標楷體" w:cs="新細明體"/>
          <w:color w:val="000000"/>
          <w:sz w:val="28"/>
          <w:szCs w:val="28"/>
        </w:rPr>
        <w:t>不</w:t>
      </w:r>
      <w:proofErr w:type="gramEnd"/>
      <w:r>
        <w:rPr>
          <w:rFonts w:ascii="標楷體" w:eastAsia="標楷體" w:hAnsi="標楷體" w:cs="新細明體"/>
          <w:color w:val="000000"/>
          <w:sz w:val="28"/>
          <w:szCs w:val="28"/>
        </w:rPr>
        <w:t>即交卷。</w:t>
      </w:r>
    </w:p>
    <w:p w:rsidR="00604F3F" w:rsidRDefault="00973F01">
      <w:pPr>
        <w:widowControl/>
        <w:numPr>
          <w:ilvl w:val="0"/>
          <w:numId w:val="8"/>
        </w:numPr>
        <w:spacing w:line="480" w:lineRule="exact"/>
        <w:ind w:left="993" w:hanging="851"/>
        <w:jc w:val="both"/>
      </w:pPr>
      <w:r>
        <w:rPr>
          <w:rFonts w:ascii="標楷體" w:eastAsia="標楷體" w:hAnsi="標楷體"/>
          <w:color w:val="000000"/>
          <w:sz w:val="28"/>
          <w:szCs w:val="28"/>
        </w:rPr>
        <w:t>使用</w:t>
      </w:r>
      <w:r>
        <w:rPr>
          <w:rFonts w:ascii="標楷體" w:eastAsia="標楷體" w:hAnsi="標楷體" w:cs="新細明體"/>
          <w:color w:val="000000"/>
          <w:sz w:val="28"/>
          <w:szCs w:val="28"/>
        </w:rPr>
        <w:t>網路、電子郵件或其他電子設備攻擊或干擾他人日常生活，或造成社會觀感不佳，嚴重影響訓練機關聲譽。</w:t>
      </w:r>
    </w:p>
    <w:p w:rsidR="00604F3F" w:rsidRDefault="00973F01">
      <w:pPr>
        <w:widowControl/>
        <w:numPr>
          <w:ilvl w:val="0"/>
          <w:numId w:val="8"/>
        </w:numPr>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以言語謾罵或肢體動作欺凌他人，不聽勸導，情節重大。</w:t>
      </w:r>
    </w:p>
    <w:p w:rsidR="00604F3F" w:rsidRDefault="00973F01">
      <w:pPr>
        <w:widowControl/>
        <w:numPr>
          <w:ilvl w:val="0"/>
          <w:numId w:val="8"/>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以跟蹤或其他方法干擾他人日常生活，情節嚴重。</w:t>
      </w:r>
    </w:p>
    <w:p w:rsidR="00604F3F" w:rsidRDefault="00973F01">
      <w:pPr>
        <w:widowControl/>
        <w:numPr>
          <w:ilvl w:val="0"/>
          <w:numId w:val="8"/>
        </w:numPr>
        <w:spacing w:line="480" w:lineRule="exact"/>
        <w:ind w:left="993" w:hanging="851"/>
        <w:jc w:val="both"/>
      </w:pPr>
      <w:r>
        <w:rPr>
          <w:rFonts w:ascii="標楷體" w:eastAsia="標楷體" w:hAnsi="標楷體" w:cs="新細明體"/>
          <w:sz w:val="28"/>
          <w:szCs w:val="28"/>
        </w:rPr>
        <w:t>對</w:t>
      </w:r>
      <w:r>
        <w:rPr>
          <w:rFonts w:ascii="標楷體" w:eastAsia="標楷體" w:hAnsi="標楷體" w:cs="新細明體"/>
          <w:color w:val="000000"/>
          <w:sz w:val="28"/>
          <w:szCs w:val="28"/>
        </w:rPr>
        <w:t>他人</w:t>
      </w:r>
      <w:r>
        <w:rPr>
          <w:rFonts w:ascii="標楷體" w:eastAsia="標楷體" w:hAnsi="標楷體" w:cs="新細明體"/>
          <w:sz w:val="28"/>
          <w:szCs w:val="28"/>
        </w:rPr>
        <w:t>進行性騒擾行為或違反性別平等相關法令規定，經性騷擾</w:t>
      </w:r>
      <w:r>
        <w:rPr>
          <w:rFonts w:ascii="標楷體" w:eastAsia="標楷體" w:hAnsi="標楷體" w:cs="新細明體"/>
          <w:color w:val="000000"/>
          <w:sz w:val="28"/>
          <w:szCs w:val="28"/>
        </w:rPr>
        <w:t>申訴相關處理程序</w:t>
      </w:r>
      <w:r>
        <w:rPr>
          <w:rFonts w:ascii="標楷體" w:eastAsia="標楷體" w:hAnsi="標楷體" w:cs="新細明體"/>
          <w:sz w:val="28"/>
          <w:szCs w:val="28"/>
        </w:rPr>
        <w:t>審議，情節輕微。</w:t>
      </w:r>
    </w:p>
    <w:p w:rsidR="00604F3F" w:rsidRDefault="00973F01">
      <w:pPr>
        <w:widowControl/>
        <w:numPr>
          <w:ilvl w:val="0"/>
          <w:numId w:val="8"/>
        </w:numPr>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不假外出8小時以上未滿2日或逾假2日以上未滿4日。</w:t>
      </w:r>
    </w:p>
    <w:p w:rsidR="00604F3F" w:rsidRDefault="00973F01">
      <w:pPr>
        <w:widowControl/>
        <w:numPr>
          <w:ilvl w:val="0"/>
          <w:numId w:val="8"/>
        </w:numPr>
        <w:spacing w:line="480" w:lineRule="exact"/>
        <w:ind w:left="709" w:hanging="567"/>
      </w:pPr>
      <w:r>
        <w:rPr>
          <w:rFonts w:ascii="標楷體" w:eastAsia="標楷體" w:hAnsi="標楷體" w:cs="新細明體"/>
          <w:color w:val="000000"/>
          <w:sz w:val="28"/>
          <w:szCs w:val="28"/>
        </w:rPr>
        <w:t>有其他相當於前列各款之嚴重</w:t>
      </w:r>
      <w:r>
        <w:rPr>
          <w:rFonts w:ascii="標楷體" w:eastAsia="標楷體" w:hAnsi="標楷體" w:cs="新細明體"/>
          <w:sz w:val="28"/>
          <w:szCs w:val="28"/>
        </w:rPr>
        <w:t>違規</w:t>
      </w:r>
      <w:r>
        <w:rPr>
          <w:rFonts w:ascii="標楷體" w:eastAsia="標楷體" w:hAnsi="標楷體" w:cs="新細明體"/>
          <w:color w:val="000000"/>
          <w:sz w:val="28"/>
          <w:szCs w:val="28"/>
        </w:rPr>
        <w:t>行為。</w:t>
      </w:r>
    </w:p>
    <w:p w:rsidR="00604F3F" w:rsidRDefault="00973F01">
      <w:pPr>
        <w:widowControl/>
        <w:numPr>
          <w:ilvl w:val="0"/>
          <w:numId w:val="1"/>
        </w:numPr>
        <w:spacing w:before="180" w:line="480" w:lineRule="exact"/>
        <w:ind w:left="567"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有下列情形之</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者，予以記</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大過：</w:t>
      </w:r>
    </w:p>
    <w:p w:rsidR="00604F3F" w:rsidRDefault="00973F01">
      <w:pPr>
        <w:numPr>
          <w:ilvl w:val="0"/>
          <w:numId w:val="9"/>
        </w:numPr>
        <w:snapToGrid w:val="0"/>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lastRenderedPageBreak/>
        <w:t>毆打他人，情節較重。</w:t>
      </w:r>
    </w:p>
    <w:p w:rsidR="00604F3F" w:rsidRDefault="00973F01">
      <w:pPr>
        <w:numPr>
          <w:ilvl w:val="0"/>
          <w:numId w:val="9"/>
        </w:numPr>
        <w:snapToGrid w:val="0"/>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違反紀律，情節較重。</w:t>
      </w:r>
    </w:p>
    <w:p w:rsidR="00604F3F" w:rsidRDefault="00973F01">
      <w:pPr>
        <w:numPr>
          <w:ilvl w:val="0"/>
          <w:numId w:val="9"/>
        </w:numPr>
        <w:snapToGrid w:val="0"/>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公然侮辱或脅迫師長，情節較重。</w:t>
      </w:r>
    </w:p>
    <w:p w:rsidR="00604F3F" w:rsidRDefault="00973F01">
      <w:pPr>
        <w:numPr>
          <w:ilvl w:val="0"/>
          <w:numId w:val="9"/>
        </w:numPr>
        <w:snapToGrid w:val="0"/>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曠課5小時以上未達</w:t>
      </w:r>
      <w:r w:rsidR="003D4D82" w:rsidRPr="00E554F3">
        <w:rPr>
          <w:rFonts w:ascii="標楷體" w:eastAsia="標楷體" w:hAnsi="標楷體" w:cs="新細明體"/>
          <w:color w:val="000000"/>
          <w:sz w:val="28"/>
          <w:szCs w:val="28"/>
        </w:rPr>
        <w:t>該階段</w:t>
      </w:r>
      <w:r>
        <w:rPr>
          <w:rFonts w:ascii="標楷體" w:eastAsia="標楷體" w:hAnsi="標楷體" w:cs="新細明體"/>
          <w:color w:val="000000"/>
          <w:sz w:val="28"/>
          <w:szCs w:val="28"/>
        </w:rPr>
        <w:t>課程時數2%。</w:t>
      </w:r>
    </w:p>
    <w:p w:rsidR="00604F3F" w:rsidRDefault="00973F01">
      <w:pPr>
        <w:numPr>
          <w:ilvl w:val="0"/>
          <w:numId w:val="9"/>
        </w:numPr>
        <w:snapToGrid w:val="0"/>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不假外出2日以上未滿3日或逾假4日以上未滿5日。</w:t>
      </w:r>
    </w:p>
    <w:p w:rsidR="00604F3F" w:rsidRDefault="00973F01">
      <w:pPr>
        <w:numPr>
          <w:ilvl w:val="0"/>
          <w:numId w:val="9"/>
        </w:numPr>
        <w:snapToGrid w:val="0"/>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故意損壞公物，情節較重。</w:t>
      </w:r>
    </w:p>
    <w:p w:rsidR="00604F3F" w:rsidRDefault="00973F01">
      <w:pPr>
        <w:numPr>
          <w:ilvl w:val="0"/>
          <w:numId w:val="9"/>
        </w:numPr>
        <w:snapToGrid w:val="0"/>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對他人進行性騒擾行為或違反性別平等相關法令規定，經性騷擾申訴相關處理程序審議，情節較重。</w:t>
      </w:r>
    </w:p>
    <w:p w:rsidR="00604F3F" w:rsidRDefault="00973F01">
      <w:pPr>
        <w:numPr>
          <w:ilvl w:val="0"/>
          <w:numId w:val="9"/>
        </w:numPr>
        <w:snapToGrid w:val="0"/>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考試時有下列情形之</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w:t>
      </w:r>
    </w:p>
    <w:p w:rsidR="00604F3F" w:rsidRDefault="00973F01">
      <w:pPr>
        <w:numPr>
          <w:ilvl w:val="1"/>
          <w:numId w:val="9"/>
        </w:numPr>
        <w:tabs>
          <w:tab w:val="left" w:pos="-698"/>
        </w:tabs>
        <w:snapToGrid w:val="0"/>
        <w:spacing w:line="480" w:lineRule="exact"/>
        <w:ind w:left="709" w:hanging="283"/>
        <w:rPr>
          <w:rFonts w:ascii="標楷體" w:eastAsia="標楷體" w:hAnsi="標楷體" w:cs="新細明體"/>
          <w:color w:val="000000"/>
          <w:sz w:val="28"/>
          <w:szCs w:val="28"/>
        </w:rPr>
      </w:pPr>
      <w:r>
        <w:rPr>
          <w:rFonts w:ascii="標楷體" w:eastAsia="標楷體" w:hAnsi="標楷體" w:cs="新細明體"/>
          <w:color w:val="000000"/>
          <w:sz w:val="28"/>
          <w:szCs w:val="28"/>
        </w:rPr>
        <w:t>未經同意互換座次。</w:t>
      </w:r>
    </w:p>
    <w:p w:rsidR="00604F3F" w:rsidRDefault="00973F01">
      <w:pPr>
        <w:numPr>
          <w:ilvl w:val="1"/>
          <w:numId w:val="9"/>
        </w:numPr>
        <w:tabs>
          <w:tab w:val="left" w:pos="-698"/>
        </w:tabs>
        <w:snapToGrid w:val="0"/>
        <w:spacing w:line="480" w:lineRule="exact"/>
        <w:ind w:left="709" w:hanging="283"/>
        <w:rPr>
          <w:rFonts w:ascii="標楷體" w:eastAsia="標楷體" w:hAnsi="標楷體" w:cs="新細明體"/>
          <w:color w:val="000000"/>
          <w:sz w:val="28"/>
          <w:szCs w:val="28"/>
        </w:rPr>
      </w:pPr>
      <w:r>
        <w:rPr>
          <w:rFonts w:ascii="標楷體" w:eastAsia="標楷體" w:hAnsi="標楷體" w:cs="新細明體"/>
          <w:color w:val="000000"/>
          <w:sz w:val="28"/>
          <w:szCs w:val="28"/>
        </w:rPr>
        <w:t>窺視他人答案。</w:t>
      </w:r>
    </w:p>
    <w:p w:rsidR="00604F3F" w:rsidRDefault="00973F01">
      <w:pPr>
        <w:numPr>
          <w:ilvl w:val="1"/>
          <w:numId w:val="9"/>
        </w:numPr>
        <w:tabs>
          <w:tab w:val="left" w:pos="-698"/>
        </w:tabs>
        <w:snapToGrid w:val="0"/>
        <w:spacing w:line="480" w:lineRule="exact"/>
        <w:ind w:left="709" w:hanging="283"/>
        <w:rPr>
          <w:rFonts w:ascii="標楷體" w:eastAsia="標楷體" w:hAnsi="標楷體" w:cs="新細明體"/>
          <w:color w:val="000000"/>
          <w:sz w:val="28"/>
          <w:szCs w:val="28"/>
        </w:rPr>
      </w:pPr>
      <w:r>
        <w:rPr>
          <w:rFonts w:ascii="標楷體" w:eastAsia="標楷體" w:hAnsi="標楷體" w:cs="新細明體"/>
          <w:color w:val="000000"/>
          <w:sz w:val="28"/>
          <w:szCs w:val="28"/>
        </w:rPr>
        <w:t>與考試科目有關之書籍文件置於抽屜中、桌椅下或座位旁。</w:t>
      </w:r>
    </w:p>
    <w:p w:rsidR="00604F3F" w:rsidRDefault="00973F01">
      <w:pPr>
        <w:numPr>
          <w:ilvl w:val="0"/>
          <w:numId w:val="9"/>
        </w:numPr>
        <w:snapToGrid w:val="0"/>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酒後駕車，經檢測吐氣所含酒精濃度達每公升0.18毫克以上，未達0.25毫克，或血液中酒精濃度達0.03%以上，未達0.05%。</w:t>
      </w:r>
    </w:p>
    <w:p w:rsidR="00604F3F" w:rsidRDefault="00973F01">
      <w:pPr>
        <w:numPr>
          <w:ilvl w:val="0"/>
          <w:numId w:val="9"/>
        </w:numPr>
        <w:snapToGrid w:val="0"/>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有其他相當於前列各款之嚴重違規行為。</w:t>
      </w:r>
    </w:p>
    <w:p w:rsidR="00604F3F" w:rsidRDefault="00973F01">
      <w:pPr>
        <w:widowControl/>
        <w:numPr>
          <w:ilvl w:val="0"/>
          <w:numId w:val="1"/>
        </w:numPr>
        <w:spacing w:before="180" w:line="480" w:lineRule="exact"/>
        <w:ind w:left="567"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違反本規定者，如涉及刑事責任，移送當地警察機關依法辦理。</w:t>
      </w:r>
    </w:p>
    <w:p w:rsidR="00604F3F" w:rsidRDefault="00973F01">
      <w:pPr>
        <w:widowControl/>
        <w:numPr>
          <w:ilvl w:val="0"/>
          <w:numId w:val="1"/>
        </w:numPr>
        <w:spacing w:before="180" w:line="480" w:lineRule="exact"/>
        <w:ind w:left="567"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ab/>
        <w:t>實習期間所發布之獎懲令，併入下一階段操行成績計算。</w:t>
      </w:r>
    </w:p>
    <w:p w:rsidR="00604F3F" w:rsidRDefault="00973F01">
      <w:pPr>
        <w:widowControl/>
        <w:numPr>
          <w:ilvl w:val="0"/>
          <w:numId w:val="1"/>
        </w:numPr>
        <w:spacing w:before="180" w:line="480" w:lineRule="exact"/>
        <w:ind w:left="567"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本規定有關獎懲之規定，得按下列情節加重或減輕之：</w:t>
      </w:r>
    </w:p>
    <w:p w:rsidR="00604F3F" w:rsidRDefault="00973F01">
      <w:pPr>
        <w:numPr>
          <w:ilvl w:val="0"/>
          <w:numId w:val="10"/>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行為之動機。</w:t>
      </w:r>
    </w:p>
    <w:p w:rsidR="00604F3F" w:rsidRDefault="00973F01">
      <w:pPr>
        <w:numPr>
          <w:ilvl w:val="0"/>
          <w:numId w:val="10"/>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行為之目的。</w:t>
      </w:r>
    </w:p>
    <w:p w:rsidR="00604F3F" w:rsidRDefault="00973F01">
      <w:pPr>
        <w:numPr>
          <w:ilvl w:val="0"/>
          <w:numId w:val="10"/>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行為時所受之刺激。</w:t>
      </w:r>
    </w:p>
    <w:p w:rsidR="00604F3F" w:rsidRDefault="00973F01">
      <w:pPr>
        <w:numPr>
          <w:ilvl w:val="0"/>
          <w:numId w:val="10"/>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行為之手段。</w:t>
      </w:r>
      <w:bookmarkStart w:id="0" w:name="_GoBack"/>
      <w:bookmarkEnd w:id="0"/>
    </w:p>
    <w:p w:rsidR="00604F3F" w:rsidRDefault="00973F01">
      <w:pPr>
        <w:numPr>
          <w:ilvl w:val="0"/>
          <w:numId w:val="10"/>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行為人之平時表現。</w:t>
      </w:r>
    </w:p>
    <w:p w:rsidR="00604F3F" w:rsidRDefault="00973F01">
      <w:pPr>
        <w:numPr>
          <w:ilvl w:val="0"/>
          <w:numId w:val="10"/>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行為人之間平日關係。</w:t>
      </w:r>
    </w:p>
    <w:p w:rsidR="00604F3F" w:rsidRDefault="00973F01">
      <w:pPr>
        <w:numPr>
          <w:ilvl w:val="0"/>
          <w:numId w:val="10"/>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行為所生之危險或損害。</w:t>
      </w:r>
    </w:p>
    <w:p w:rsidR="00604F3F" w:rsidRDefault="00973F01">
      <w:pPr>
        <w:numPr>
          <w:ilvl w:val="0"/>
          <w:numId w:val="10"/>
        </w:numPr>
        <w:spacing w:line="480" w:lineRule="exact"/>
        <w:ind w:left="709" w:hanging="567"/>
        <w:rPr>
          <w:rFonts w:ascii="標楷體" w:eastAsia="標楷體" w:hAnsi="標楷體" w:cs="新細明體"/>
          <w:color w:val="000000"/>
          <w:sz w:val="28"/>
          <w:szCs w:val="28"/>
        </w:rPr>
      </w:pPr>
      <w:r>
        <w:rPr>
          <w:rFonts w:ascii="標楷體" w:eastAsia="標楷體" w:hAnsi="標楷體" w:cs="新細明體"/>
          <w:color w:val="000000"/>
          <w:sz w:val="28"/>
          <w:szCs w:val="28"/>
        </w:rPr>
        <w:t>行為後之態度。</w:t>
      </w:r>
    </w:p>
    <w:p w:rsidR="00604F3F" w:rsidRDefault="00973F01">
      <w:pPr>
        <w:spacing w:line="480" w:lineRule="exact"/>
        <w:ind w:left="567"/>
        <w:rPr>
          <w:rFonts w:ascii="標楷體" w:eastAsia="標楷體" w:hAnsi="標楷體" w:cs="新細明體"/>
          <w:color w:val="000000"/>
          <w:sz w:val="28"/>
          <w:szCs w:val="28"/>
        </w:rPr>
      </w:pPr>
      <w:r>
        <w:rPr>
          <w:rFonts w:ascii="標楷體" w:eastAsia="標楷體" w:hAnsi="標楷體" w:cs="新細明體"/>
          <w:color w:val="000000"/>
          <w:sz w:val="28"/>
          <w:szCs w:val="28"/>
        </w:rPr>
        <w:t>累次違反本規定應予懲處之行為，得加重其懲罰。</w:t>
      </w:r>
    </w:p>
    <w:p w:rsidR="00604F3F" w:rsidRDefault="00973F01">
      <w:pPr>
        <w:widowControl/>
        <w:numPr>
          <w:ilvl w:val="0"/>
          <w:numId w:val="1"/>
        </w:numPr>
        <w:spacing w:before="180" w:line="480" w:lineRule="exact"/>
        <w:ind w:left="851" w:hanging="851"/>
        <w:jc w:val="both"/>
        <w:rPr>
          <w:rFonts w:ascii="標楷體" w:eastAsia="標楷體" w:hAnsi="標楷體" w:cs="新細明體"/>
          <w:color w:val="000000"/>
          <w:sz w:val="28"/>
          <w:szCs w:val="28"/>
        </w:rPr>
      </w:pPr>
      <w:r>
        <w:rPr>
          <w:rFonts w:ascii="標楷體" w:eastAsia="標楷體" w:hAnsi="標楷體" w:cs="新細明體"/>
          <w:color w:val="000000"/>
          <w:sz w:val="28"/>
          <w:szCs w:val="28"/>
        </w:rPr>
        <w:lastRenderedPageBreak/>
        <w:t>學員因不可抗力或過失致違反本規定後未被發覺前，自動請求處分且有</w:t>
      </w:r>
      <w:proofErr w:type="gramStart"/>
      <w:r>
        <w:rPr>
          <w:rFonts w:ascii="標楷體" w:eastAsia="標楷體" w:hAnsi="標楷體" w:cs="新細明體"/>
          <w:color w:val="000000"/>
          <w:sz w:val="28"/>
          <w:szCs w:val="28"/>
        </w:rPr>
        <w:t>悛</w:t>
      </w:r>
      <w:proofErr w:type="gramEnd"/>
      <w:r>
        <w:rPr>
          <w:rFonts w:ascii="標楷體" w:eastAsia="標楷體" w:hAnsi="標楷體" w:cs="新細明體"/>
          <w:color w:val="000000"/>
          <w:sz w:val="28"/>
          <w:szCs w:val="28"/>
        </w:rPr>
        <w:t>悔實據者，得減輕或免除其處分。</w:t>
      </w:r>
    </w:p>
    <w:p w:rsidR="00604F3F" w:rsidRDefault="00973F01">
      <w:pPr>
        <w:widowControl/>
        <w:numPr>
          <w:ilvl w:val="0"/>
          <w:numId w:val="1"/>
        </w:numPr>
        <w:spacing w:before="180" w:line="480" w:lineRule="exact"/>
        <w:ind w:left="567"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學員之獎懲依下列程序辦理之：</w:t>
      </w:r>
    </w:p>
    <w:p w:rsidR="00604F3F" w:rsidRDefault="00973F01">
      <w:pPr>
        <w:numPr>
          <w:ilvl w:val="0"/>
          <w:numId w:val="11"/>
        </w:numPr>
        <w:overflowPunct w:val="0"/>
        <w:spacing w:line="480" w:lineRule="exact"/>
        <w:ind w:left="709" w:hanging="567"/>
        <w:jc w:val="both"/>
      </w:pPr>
      <w:r>
        <w:rPr>
          <w:rFonts w:ascii="標楷體" w:eastAsia="標楷體" w:hAnsi="標楷體" w:cs="新細明體"/>
          <w:color w:val="000000"/>
          <w:sz w:val="28"/>
          <w:szCs w:val="28"/>
        </w:rPr>
        <w:t>學員獎懲案件依行政程序由教務科辦理。但記</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大功或記</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大過(含)以上之獎懲，應召開申訴評議會審議後，</w:t>
      </w:r>
      <w:proofErr w:type="gramStart"/>
      <w:r>
        <w:rPr>
          <w:rFonts w:ascii="標楷體" w:eastAsia="標楷體" w:hAnsi="標楷體" w:cs="新細明體"/>
          <w:color w:val="000000"/>
          <w:sz w:val="28"/>
          <w:szCs w:val="28"/>
        </w:rPr>
        <w:t>由教測中心</w:t>
      </w:r>
      <w:proofErr w:type="gramEnd"/>
      <w:r>
        <w:rPr>
          <w:rFonts w:ascii="標楷體" w:eastAsia="標楷體" w:hAnsi="標楷體" w:cs="新細明體"/>
          <w:color w:val="000000"/>
          <w:sz w:val="28"/>
          <w:szCs w:val="28"/>
        </w:rPr>
        <w:t>主任核定發布獎懲令。依訓練計畫第20點第1款第6目規定，教育訓練期滿獎懲相互抵銷後，累積達</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大過者，</w:t>
      </w:r>
      <w:proofErr w:type="gramStart"/>
      <w:r>
        <w:rPr>
          <w:rFonts w:ascii="標楷體" w:eastAsia="標楷體" w:hAnsi="標楷體" w:cs="新細明體"/>
          <w:color w:val="000000"/>
          <w:sz w:val="28"/>
          <w:szCs w:val="28"/>
        </w:rPr>
        <w:t>由教測中心</w:t>
      </w:r>
      <w:r>
        <w:rPr>
          <w:rFonts w:ascii="標楷體" w:eastAsia="標楷體" w:hAnsi="標楷體" w:cs="新細明體"/>
          <w:sz w:val="28"/>
          <w:szCs w:val="28"/>
        </w:rPr>
        <w:t>報請海委會</w:t>
      </w:r>
      <w:proofErr w:type="gramEnd"/>
      <w:r>
        <w:rPr>
          <w:rFonts w:ascii="標楷體" w:eastAsia="標楷體" w:hAnsi="標楷體" w:cs="新細明體"/>
          <w:sz w:val="28"/>
          <w:szCs w:val="28"/>
        </w:rPr>
        <w:t>海巡署轉</w:t>
      </w:r>
      <w:proofErr w:type="gramStart"/>
      <w:r>
        <w:rPr>
          <w:rFonts w:ascii="標楷體" w:eastAsia="標楷體" w:hAnsi="標楷體" w:cs="新細明體"/>
          <w:sz w:val="28"/>
          <w:szCs w:val="28"/>
        </w:rPr>
        <w:t>陳海委會</w:t>
      </w:r>
      <w:proofErr w:type="gramEnd"/>
      <w:r>
        <w:rPr>
          <w:rFonts w:ascii="標楷體" w:eastAsia="標楷體" w:hAnsi="標楷體" w:cs="新細明體"/>
          <w:sz w:val="28"/>
          <w:szCs w:val="28"/>
        </w:rPr>
        <w:t>函送公務人員保障暨培訓委員會(以下簡稱保訓會)</w:t>
      </w:r>
      <w:r>
        <w:rPr>
          <w:rFonts w:ascii="標楷體" w:eastAsia="標楷體" w:hAnsi="標楷體"/>
          <w:bCs/>
          <w:color w:val="000000"/>
          <w:sz w:val="28"/>
          <w:szCs w:val="28"/>
        </w:rPr>
        <w:t>廢止受訓資格</w:t>
      </w:r>
      <w:r>
        <w:rPr>
          <w:rFonts w:ascii="標楷體" w:eastAsia="標楷體" w:hAnsi="標楷體" w:cs="新細明體"/>
          <w:color w:val="000000"/>
          <w:sz w:val="28"/>
          <w:szCs w:val="28"/>
        </w:rPr>
        <w:t>。</w:t>
      </w:r>
    </w:p>
    <w:p w:rsidR="00604F3F" w:rsidRDefault="00973F01">
      <w:pPr>
        <w:numPr>
          <w:ilvl w:val="0"/>
          <w:numId w:val="11"/>
        </w:numPr>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涉及性騷擾或違反性別平等疑慮之懲處案件，應由性騷擾申訴及調查單位派代表列席。</w:t>
      </w:r>
    </w:p>
    <w:p w:rsidR="00604F3F" w:rsidRDefault="00973F01">
      <w:pPr>
        <w:widowControl/>
        <w:numPr>
          <w:ilvl w:val="0"/>
          <w:numId w:val="1"/>
        </w:numPr>
        <w:spacing w:before="180" w:line="480" w:lineRule="exact"/>
        <w:ind w:left="567" w:hanging="567"/>
        <w:jc w:val="both"/>
      </w:pPr>
      <w:r>
        <w:rPr>
          <w:rFonts w:ascii="標楷體" w:eastAsia="標楷體" w:hAnsi="標楷體" w:cs="新細明體"/>
          <w:sz w:val="28"/>
          <w:szCs w:val="28"/>
        </w:rPr>
        <w:t>學員</w:t>
      </w:r>
      <w:r>
        <w:rPr>
          <w:rFonts w:ascii="標楷體" w:eastAsia="標楷體" w:hAnsi="標楷體" w:cs="新細明體"/>
          <w:color w:val="000000"/>
          <w:sz w:val="28"/>
          <w:szCs w:val="28"/>
        </w:rPr>
        <w:t>之獎懲得互相抵銷，但紀錄不得註銷。</w:t>
      </w:r>
    </w:p>
    <w:p w:rsidR="00604F3F" w:rsidRDefault="00973F01">
      <w:pPr>
        <w:widowControl/>
        <w:numPr>
          <w:ilvl w:val="0"/>
          <w:numId w:val="1"/>
        </w:numPr>
        <w:spacing w:before="180" w:line="480" w:lineRule="exact"/>
        <w:ind w:left="567"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學員受訓期間所受獎懲，由助理輔導員登記並加減操行總分如下：</w:t>
      </w:r>
    </w:p>
    <w:p w:rsidR="00604F3F" w:rsidRDefault="00973F01">
      <w:pPr>
        <w:numPr>
          <w:ilvl w:val="0"/>
          <w:numId w:val="12"/>
        </w:numPr>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加分一次加0.1分；嘉獎一次加0.5分；記功一次加1.5分；記</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大功加4.5分。</w:t>
      </w:r>
    </w:p>
    <w:p w:rsidR="00604F3F" w:rsidRDefault="00973F01">
      <w:pPr>
        <w:numPr>
          <w:ilvl w:val="0"/>
          <w:numId w:val="12"/>
        </w:numPr>
        <w:spacing w:line="480" w:lineRule="exact"/>
        <w:ind w:left="709" w:hanging="567"/>
        <w:jc w:val="both"/>
        <w:rPr>
          <w:rFonts w:ascii="標楷體" w:eastAsia="標楷體" w:hAnsi="標楷體" w:cs="新細明體"/>
          <w:color w:val="000000"/>
          <w:sz w:val="28"/>
          <w:szCs w:val="28"/>
        </w:rPr>
      </w:pPr>
      <w:r>
        <w:rPr>
          <w:rFonts w:ascii="標楷體" w:eastAsia="標楷體" w:hAnsi="標楷體" w:cs="新細明體"/>
          <w:color w:val="000000"/>
          <w:sz w:val="28"/>
          <w:szCs w:val="28"/>
        </w:rPr>
        <w:t>減分一次減0.1分；申誡一次減0.5分；記過一次減1.5分；記</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大過減4.5分。</w:t>
      </w:r>
    </w:p>
    <w:p w:rsidR="00604F3F" w:rsidRDefault="00973F01">
      <w:pPr>
        <w:widowControl/>
        <w:numPr>
          <w:ilvl w:val="0"/>
          <w:numId w:val="1"/>
        </w:numPr>
        <w:spacing w:before="180" w:line="480" w:lineRule="exact"/>
        <w:ind w:left="567" w:hanging="567"/>
        <w:jc w:val="both"/>
        <w:rPr>
          <w:rFonts w:ascii="標楷體" w:eastAsia="標楷體" w:hAnsi="標楷體" w:cs="新細明體"/>
          <w:color w:val="000000"/>
          <w:sz w:val="28"/>
          <w:szCs w:val="28"/>
        </w:rPr>
      </w:pPr>
      <w:proofErr w:type="gramStart"/>
      <w:r>
        <w:rPr>
          <w:rFonts w:ascii="標楷體" w:eastAsia="標楷體" w:hAnsi="標楷體" w:cs="新細明體"/>
          <w:color w:val="000000"/>
          <w:sz w:val="28"/>
          <w:szCs w:val="28"/>
        </w:rPr>
        <w:t>學員受記大功</w:t>
      </w:r>
      <w:proofErr w:type="gramEnd"/>
      <w:r>
        <w:rPr>
          <w:rFonts w:ascii="標楷體" w:eastAsia="標楷體" w:hAnsi="標楷體" w:cs="新細明體"/>
          <w:color w:val="000000"/>
          <w:sz w:val="28"/>
          <w:szCs w:val="28"/>
        </w:rPr>
        <w:t>之獎勵或記過以上之處分應通知其家長。</w:t>
      </w:r>
    </w:p>
    <w:p w:rsidR="00604F3F" w:rsidRDefault="00973F01">
      <w:pPr>
        <w:spacing w:line="480" w:lineRule="exact"/>
        <w:ind w:left="851"/>
        <w:jc w:val="both"/>
      </w:pPr>
      <w:r>
        <w:rPr>
          <w:rFonts w:ascii="標楷體" w:eastAsia="標楷體" w:hAnsi="標楷體" w:cs="新細明體"/>
          <w:color w:val="000000"/>
          <w:sz w:val="28"/>
          <w:szCs w:val="28"/>
        </w:rPr>
        <w:t>學員</w:t>
      </w:r>
      <w:r>
        <w:rPr>
          <w:rFonts w:ascii="標楷體" w:eastAsia="標楷體" w:hAnsi="標楷體" w:cs="新細明體"/>
          <w:sz w:val="28"/>
          <w:szCs w:val="28"/>
        </w:rPr>
        <w:t>受記過以上處分者，應由學員隊長以上人員訓勉之。</w:t>
      </w:r>
    </w:p>
    <w:p w:rsidR="00604F3F" w:rsidRDefault="00973F01">
      <w:pPr>
        <w:widowControl/>
        <w:numPr>
          <w:ilvl w:val="0"/>
          <w:numId w:val="1"/>
        </w:numPr>
        <w:spacing w:before="180" w:line="480" w:lineRule="exact"/>
        <w:ind w:left="851" w:hanging="851"/>
        <w:jc w:val="both"/>
      </w:pPr>
      <w:r w:rsidRPr="0063722A">
        <w:rPr>
          <w:rFonts w:ascii="標楷體" w:eastAsia="標楷體" w:hAnsi="標楷體"/>
          <w:color w:val="000000" w:themeColor="text1"/>
          <w:sz w:val="28"/>
        </w:rPr>
        <w:t>110年</w:t>
      </w:r>
      <w:r>
        <w:rPr>
          <w:rFonts w:ascii="標楷體" w:eastAsia="標楷體" w:hAnsi="標楷體"/>
          <w:color w:val="000000"/>
          <w:sz w:val="28"/>
        </w:rPr>
        <w:t>公務人員特種考試警察人員考試水上警察人員類別</w:t>
      </w:r>
      <w:r>
        <w:rPr>
          <w:rFonts w:ascii="標楷體" w:eastAsia="標楷體" w:hAnsi="標楷體" w:cs="新細明體"/>
          <w:color w:val="000000"/>
          <w:sz w:val="28"/>
          <w:szCs w:val="28"/>
        </w:rPr>
        <w:t>錄取人員訓練計畫第4點第1款第3目及第2款第2目錄取人員教育訓練期間，</w:t>
      </w:r>
      <w:proofErr w:type="gramStart"/>
      <w:r>
        <w:rPr>
          <w:rFonts w:ascii="標楷體" w:eastAsia="標楷體" w:hAnsi="標楷體" w:cs="新細明體"/>
          <w:color w:val="000000"/>
          <w:sz w:val="28"/>
          <w:szCs w:val="28"/>
        </w:rPr>
        <w:t>準</w:t>
      </w:r>
      <w:proofErr w:type="gramEnd"/>
      <w:r>
        <w:rPr>
          <w:rFonts w:ascii="標楷體" w:eastAsia="標楷體" w:hAnsi="標楷體" w:cs="新細明體"/>
          <w:color w:val="000000"/>
          <w:sz w:val="28"/>
          <w:szCs w:val="28"/>
        </w:rPr>
        <w:t>用本規定。</w:t>
      </w:r>
    </w:p>
    <w:p w:rsidR="00604F3F" w:rsidRDefault="00973F01">
      <w:pPr>
        <w:widowControl/>
        <w:numPr>
          <w:ilvl w:val="0"/>
          <w:numId w:val="1"/>
        </w:numPr>
        <w:spacing w:before="180" w:line="480" w:lineRule="exact"/>
        <w:ind w:left="567" w:hanging="567"/>
        <w:jc w:val="both"/>
      </w:pPr>
      <w:r>
        <w:rPr>
          <w:rFonts w:ascii="標楷體" w:eastAsia="標楷體" w:hAnsi="標楷體" w:cs="新細明體"/>
          <w:color w:val="000000"/>
          <w:sz w:val="28"/>
          <w:szCs w:val="28"/>
        </w:rPr>
        <w:t>本規</w:t>
      </w:r>
      <w:r>
        <w:rPr>
          <w:rFonts w:ascii="標楷體" w:eastAsia="標楷體" w:hAnsi="標楷體"/>
          <w:bCs/>
          <w:color w:val="000000"/>
          <w:sz w:val="28"/>
          <w:szCs w:val="28"/>
        </w:rPr>
        <w:t>定</w:t>
      </w:r>
      <w:proofErr w:type="gramStart"/>
      <w:r>
        <w:rPr>
          <w:rFonts w:ascii="標楷體" w:eastAsia="標楷體" w:hAnsi="標楷體"/>
          <w:bCs/>
          <w:color w:val="000000"/>
          <w:sz w:val="28"/>
          <w:szCs w:val="28"/>
        </w:rPr>
        <w:t>由海委會</w:t>
      </w:r>
      <w:proofErr w:type="gramEnd"/>
      <w:r>
        <w:rPr>
          <w:rFonts w:ascii="標楷體" w:eastAsia="標楷體" w:hAnsi="標楷體"/>
          <w:bCs/>
          <w:color w:val="000000"/>
          <w:sz w:val="28"/>
          <w:szCs w:val="28"/>
        </w:rPr>
        <w:t>函送保訓會核定後實施，修正時亦同。</w:t>
      </w:r>
    </w:p>
    <w:p w:rsidR="00604F3F" w:rsidRDefault="00973F01">
      <w:pPr>
        <w:pStyle w:val="a3"/>
        <w:pageBreakBefore/>
        <w:spacing w:line="0" w:lineRule="atLeast"/>
        <w:jc w:val="both"/>
      </w:pPr>
      <w:r>
        <w:rPr>
          <w:rFonts w:ascii="標楷體" w:eastAsia="標楷體" w:hAnsi="標楷體"/>
          <w:color w:val="000000"/>
        </w:rPr>
        <w:lastRenderedPageBreak/>
        <w:t>附表</w:t>
      </w:r>
    </w:p>
    <w:p w:rsidR="00604F3F" w:rsidRDefault="00604F3F">
      <w:pPr>
        <w:pStyle w:val="a3"/>
        <w:spacing w:line="0" w:lineRule="atLeast"/>
        <w:jc w:val="both"/>
        <w:rPr>
          <w:rFonts w:ascii="標楷體" w:eastAsia="標楷體" w:hAnsi="標楷體"/>
          <w:color w:val="000000"/>
        </w:rPr>
      </w:pPr>
    </w:p>
    <w:tbl>
      <w:tblPr>
        <w:tblW w:w="9100" w:type="dxa"/>
        <w:tblCellMar>
          <w:left w:w="10" w:type="dxa"/>
          <w:right w:w="10" w:type="dxa"/>
        </w:tblCellMar>
        <w:tblLook w:val="0000" w:firstRow="0" w:lastRow="0" w:firstColumn="0" w:lastColumn="0" w:noHBand="0" w:noVBand="0"/>
      </w:tblPr>
      <w:tblGrid>
        <w:gridCol w:w="1001"/>
        <w:gridCol w:w="53"/>
        <w:gridCol w:w="7196"/>
        <w:gridCol w:w="850"/>
      </w:tblGrid>
      <w:tr w:rsidR="00604F3F">
        <w:trPr>
          <w:cantSplit/>
          <w:trHeight w:val="340"/>
        </w:trPr>
        <w:tc>
          <w:tcPr>
            <w:tcW w:w="9100" w:type="dxa"/>
            <w:gridSpan w:val="4"/>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pPr>
            <w:r w:rsidRPr="0063722A">
              <w:rPr>
                <w:rFonts w:ascii="標楷體" w:eastAsia="標楷體" w:hAnsi="標楷體"/>
                <w:color w:val="000000" w:themeColor="text1"/>
                <w:sz w:val="26"/>
                <w:szCs w:val="26"/>
              </w:rPr>
              <w:t>110年</w:t>
            </w:r>
            <w:r>
              <w:rPr>
                <w:rFonts w:ascii="標楷體" w:eastAsia="標楷體" w:hAnsi="標楷體"/>
                <w:color w:val="000000"/>
                <w:sz w:val="26"/>
                <w:szCs w:val="26"/>
              </w:rPr>
              <w:t>公務人員特種考試一般警察人員考試四等考試水上警察人員類別錄取人員教育訓練平日考核</w:t>
            </w:r>
            <w:proofErr w:type="gramStart"/>
            <w:r>
              <w:rPr>
                <w:rFonts w:ascii="標楷體" w:eastAsia="標楷體" w:hAnsi="標楷體"/>
                <w:color w:val="000000"/>
                <w:sz w:val="26"/>
                <w:szCs w:val="26"/>
              </w:rPr>
              <w:t>加減分表</w:t>
            </w:r>
            <w:proofErr w:type="gramEnd"/>
          </w:p>
        </w:tc>
      </w:tr>
      <w:tr w:rsidR="00604F3F">
        <w:trPr>
          <w:cantSplit/>
          <w:trHeight w:val="340"/>
        </w:trPr>
        <w:tc>
          <w:tcPr>
            <w:tcW w:w="9100" w:type="dxa"/>
            <w:gridSpan w:val="4"/>
            <w:tcBorders>
              <w:top w:val="single" w:sz="4"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sz w:val="28"/>
                <w:szCs w:val="32"/>
              </w:rPr>
            </w:pPr>
            <w:r>
              <w:rPr>
                <w:rFonts w:ascii="標楷體" w:eastAsia="標楷體" w:hAnsi="標楷體"/>
                <w:color w:val="000000"/>
                <w:sz w:val="28"/>
                <w:szCs w:val="32"/>
              </w:rPr>
              <w:t>甲、優良言行部分</w:t>
            </w:r>
          </w:p>
        </w:tc>
      </w:tr>
      <w:tr w:rsidR="00604F3F">
        <w:trPr>
          <w:cantSplit/>
          <w:trHeight w:val="340"/>
        </w:trPr>
        <w:tc>
          <w:tcPr>
            <w:tcW w:w="10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項　目</w:t>
            </w:r>
          </w:p>
        </w:tc>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優　　　良　　　言　　　行</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加分</w:t>
            </w:r>
          </w:p>
        </w:tc>
      </w:tr>
      <w:tr w:rsidR="00604F3F">
        <w:trPr>
          <w:cantSplit/>
          <w:trHeight w:val="340"/>
        </w:trPr>
        <w:tc>
          <w:tcPr>
            <w:tcW w:w="1054" w:type="dxa"/>
            <w:gridSpan w:val="2"/>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一、品德</w:t>
            </w:r>
          </w:p>
        </w:tc>
        <w:tc>
          <w:tcPr>
            <w:tcW w:w="71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1.自傳寫作內容記敘詳密</w:t>
            </w:r>
            <w:proofErr w:type="gramStart"/>
            <w:r>
              <w:rPr>
                <w:rFonts w:ascii="標楷體" w:eastAsia="標楷體" w:hAnsi="標楷體"/>
                <w:color w:val="000000"/>
              </w:rPr>
              <w:t>清楚，</w:t>
            </w:r>
            <w:proofErr w:type="gramEnd"/>
            <w:r>
              <w:rPr>
                <w:rFonts w:ascii="標楷體" w:eastAsia="標楷體" w:hAnsi="標楷體"/>
                <w:color w:val="000000"/>
              </w:rPr>
              <w:t>陳述正確者。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2.演講、討論、辯論及心得報告發言內容充實，見解正確者。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3.週記及其他寫作見識正確，內容充實者。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4.熱心訓育活動而有貢獻者。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5.忠於團體而有具體事實者。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6.對保防工作具有貢獻者。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7.對觀念偏差同學能善加規勸，輔導有效者。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8.舉發他人不當言行，事實明確者。</w:t>
            </w:r>
          </w:p>
        </w:tc>
        <w:tc>
          <w:tcPr>
            <w:tcW w:w="850" w:type="dxa"/>
            <w:vMerge w:val="restart"/>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9.維護團體、愛護同學，有具體事實者。</w:t>
            </w:r>
          </w:p>
        </w:tc>
        <w:tc>
          <w:tcPr>
            <w:tcW w:w="850" w:type="dxa"/>
            <w:vMerge/>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10.愛人、助人，有具體事蹟者。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11.對規定或指示事項率先</w:t>
            </w:r>
            <w:proofErr w:type="gramStart"/>
            <w:r>
              <w:rPr>
                <w:rFonts w:ascii="標楷體" w:eastAsia="標楷體" w:hAnsi="標楷體"/>
                <w:color w:val="000000"/>
              </w:rPr>
              <w:t>倡</w:t>
            </w:r>
            <w:proofErr w:type="gramEnd"/>
            <w:r>
              <w:rPr>
                <w:rFonts w:ascii="標楷體" w:eastAsia="標楷體" w:hAnsi="標楷體"/>
                <w:color w:val="000000"/>
              </w:rPr>
              <w:t>行，具有良好影響者。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12.對交辦事項能不辭</w:t>
            </w:r>
            <w:proofErr w:type="gramStart"/>
            <w:r>
              <w:rPr>
                <w:rFonts w:ascii="標楷體" w:eastAsia="標楷體" w:hAnsi="標楷體"/>
                <w:color w:val="000000"/>
              </w:rPr>
              <w:t>勞</w:t>
            </w:r>
            <w:proofErr w:type="gramEnd"/>
            <w:r>
              <w:rPr>
                <w:rFonts w:ascii="標楷體" w:eastAsia="標楷體" w:hAnsi="標楷體"/>
                <w:color w:val="000000"/>
              </w:rPr>
              <w:t>怨，達成任務者。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13.努力進修，自強不息，操課作業認真足為表率者。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14.輔導同學進修，熱心努力者。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15.為師長、同學服務，熱心努力者。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16.取予不</w:t>
            </w:r>
            <w:proofErr w:type="gramStart"/>
            <w:r>
              <w:rPr>
                <w:rFonts w:ascii="標楷體" w:eastAsia="標楷體" w:hAnsi="標楷體"/>
                <w:color w:val="000000"/>
              </w:rPr>
              <w:t>苟</w:t>
            </w:r>
            <w:proofErr w:type="gramEnd"/>
            <w:r>
              <w:rPr>
                <w:rFonts w:ascii="標楷體" w:eastAsia="標楷體" w:hAnsi="標楷體"/>
                <w:color w:val="000000"/>
              </w:rPr>
              <w:t>，清廉自持，有具體事實者。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17.愛護公物，力行節約，有具體事實者。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18.守時、守信，有優良之具體事實者。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19.守分、守法、守密，有優良之具體事實者。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20.有其他品德優良之具體事實者。</w:t>
            </w:r>
          </w:p>
        </w:tc>
        <w:tc>
          <w:tcPr>
            <w:tcW w:w="850"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rPr>
                <w:rFonts w:ascii="標楷體" w:eastAsia="標楷體" w:hAnsi="標楷體"/>
                <w:color w:val="000000"/>
              </w:rPr>
            </w:pPr>
            <w:r>
              <w:rPr>
                <w:rFonts w:ascii="標楷體" w:eastAsia="標楷體" w:hAnsi="標楷體"/>
                <w:color w:val="000000"/>
              </w:rPr>
              <w:t>二、才能</w:t>
            </w:r>
          </w:p>
        </w:tc>
        <w:tc>
          <w:tcPr>
            <w:tcW w:w="71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21.參加康樂表演工作，表現努力者。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22.參加訓練機關外各種活動或比賽，表現良好者。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23.參加各種社團活動，表現優良者。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24.對指派或推選擔任之工作，執行得力，成績優良者。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25.公差勤務工作努力，績效優良者。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26.操課作業經常努力，表現優異者。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27.服行實習勤務，圓滿達成任務者。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28.處理事務機智敏捷，有具體事實者。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04F3F" w:rsidRDefault="00604F3F">
            <w:pPr>
              <w:pStyle w:val="a3"/>
              <w:snapToGrid w:val="0"/>
              <w:jc w:val="both"/>
              <w:rPr>
                <w:rFonts w:ascii="標楷體" w:eastAsia="標楷體" w:hAnsi="標楷體"/>
                <w:color w:val="000000"/>
              </w:rPr>
            </w:pPr>
          </w:p>
        </w:tc>
        <w:tc>
          <w:tcPr>
            <w:tcW w:w="719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29.有其他才能之優良事蹟表現者。</w:t>
            </w:r>
          </w:p>
        </w:tc>
        <w:tc>
          <w:tcPr>
            <w:tcW w:w="850"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725"/>
        </w:trPr>
        <w:tc>
          <w:tcPr>
            <w:tcW w:w="1054" w:type="dxa"/>
            <w:gridSpan w:val="2"/>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tcPr>
          <w:p w:rsidR="00604F3F" w:rsidRDefault="00973F01">
            <w:pPr>
              <w:pStyle w:val="a3"/>
              <w:snapToGrid w:val="0"/>
              <w:rPr>
                <w:rFonts w:ascii="標楷體" w:eastAsia="標楷體" w:hAnsi="標楷體"/>
                <w:color w:val="000000"/>
              </w:rPr>
            </w:pPr>
            <w:r>
              <w:rPr>
                <w:rFonts w:ascii="標楷體" w:eastAsia="標楷體" w:hAnsi="標楷體"/>
                <w:color w:val="000000"/>
              </w:rPr>
              <w:t>三、生活</w:t>
            </w:r>
          </w:p>
          <w:p w:rsidR="00604F3F" w:rsidRDefault="00973F01">
            <w:pPr>
              <w:pStyle w:val="a3"/>
              <w:snapToGrid w:val="0"/>
              <w:rPr>
                <w:rFonts w:ascii="標楷體" w:eastAsia="標楷體" w:hAnsi="標楷體"/>
                <w:color w:val="000000"/>
              </w:rPr>
            </w:pPr>
            <w:r>
              <w:rPr>
                <w:rFonts w:ascii="標楷體" w:eastAsia="標楷體" w:hAnsi="標楷體"/>
                <w:color w:val="000000"/>
              </w:rPr>
              <w:t xml:space="preserve">    表現</w:t>
            </w:r>
          </w:p>
        </w:tc>
        <w:tc>
          <w:tcPr>
            <w:tcW w:w="71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30.</w:t>
            </w:r>
            <w:proofErr w:type="gramStart"/>
            <w:r>
              <w:rPr>
                <w:rFonts w:ascii="標楷體" w:eastAsia="標楷體" w:hAnsi="標楷體"/>
                <w:color w:val="000000"/>
              </w:rPr>
              <w:t>一週</w:t>
            </w:r>
            <w:proofErr w:type="gramEnd"/>
            <w:r>
              <w:rPr>
                <w:rFonts w:ascii="標楷體" w:eastAsia="標楷體" w:hAnsi="標楷體"/>
                <w:color w:val="000000"/>
              </w:rPr>
              <w:t>內務經常保持整潔者。</w:t>
            </w:r>
          </w:p>
          <w:p w:rsidR="00604F3F" w:rsidRDefault="00973F01">
            <w:pPr>
              <w:pStyle w:val="a3"/>
              <w:snapToGrid w:val="0"/>
              <w:jc w:val="both"/>
              <w:rPr>
                <w:rFonts w:ascii="標楷體" w:eastAsia="標楷體" w:hAnsi="標楷體"/>
                <w:color w:val="000000"/>
              </w:rPr>
            </w:pPr>
            <w:r>
              <w:rPr>
                <w:rFonts w:ascii="標楷體" w:eastAsia="標楷體" w:hAnsi="標楷體"/>
                <w:color w:val="000000"/>
              </w:rPr>
              <w:t>31.受訓期間精神飽滿，服裝整潔，足資表率者。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5"/>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32.武器擦拭清潔者。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6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33.愛護團體榮譽，有具體事實者。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3"/>
        </w:trPr>
        <w:tc>
          <w:tcPr>
            <w:tcW w:w="1054" w:type="dxa"/>
            <w:gridSpan w:val="2"/>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rPr>
                <w:rFonts w:ascii="標楷體" w:eastAsia="標楷體" w:hAnsi="標楷體"/>
                <w:color w:val="000000"/>
              </w:rPr>
            </w:pPr>
          </w:p>
        </w:tc>
        <w:tc>
          <w:tcPr>
            <w:tcW w:w="719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34.有其他生活表現優良之具體事蹟者。</w:t>
            </w:r>
          </w:p>
        </w:tc>
        <w:tc>
          <w:tcPr>
            <w:tcW w:w="850"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289"/>
        </w:trPr>
        <w:tc>
          <w:tcPr>
            <w:tcW w:w="9100" w:type="dxa"/>
            <w:gridSpan w:val="4"/>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pPr>
            <w:r>
              <w:rPr>
                <w:rFonts w:ascii="標楷體" w:eastAsia="標楷體" w:hAnsi="標楷體"/>
                <w:color w:val="000000"/>
                <w:sz w:val="32"/>
                <w:szCs w:val="32"/>
              </w:rPr>
              <w:lastRenderedPageBreak/>
              <w:t>乙、不良言行部分</w:t>
            </w:r>
          </w:p>
        </w:tc>
      </w:tr>
      <w:tr w:rsidR="00604F3F">
        <w:trPr>
          <w:cantSplit/>
          <w:trHeight w:val="340"/>
        </w:trPr>
        <w:tc>
          <w:tcPr>
            <w:tcW w:w="10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項　目</w:t>
            </w:r>
          </w:p>
        </w:tc>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不　　　良　　　言　　　行</w:t>
            </w:r>
          </w:p>
        </w:tc>
        <w:tc>
          <w:tcPr>
            <w:tcW w:w="85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減 分</w:t>
            </w:r>
          </w:p>
        </w:tc>
      </w:tr>
      <w:tr w:rsidR="00604F3F">
        <w:trPr>
          <w:cantSplit/>
          <w:trHeight w:val="340"/>
        </w:trPr>
        <w:tc>
          <w:tcPr>
            <w:tcW w:w="1054" w:type="dxa"/>
            <w:gridSpan w:val="2"/>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rPr>
                <w:rFonts w:ascii="標楷體" w:eastAsia="標楷體" w:hAnsi="標楷體"/>
                <w:color w:val="000000"/>
              </w:rPr>
            </w:pPr>
            <w:r>
              <w:rPr>
                <w:rFonts w:ascii="標楷體" w:eastAsia="標楷體" w:hAnsi="標楷體"/>
                <w:color w:val="000000"/>
              </w:rPr>
              <w:t>一、品德</w:t>
            </w:r>
          </w:p>
        </w:tc>
        <w:tc>
          <w:tcPr>
            <w:tcW w:w="71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1.自傳內容空洞，文章膚淺，寫作草率者。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2.對海巡工作缺乏認識，言論不當，情節輕微者。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3.演講、討論、辯論及心得報告內容空洞，敷衍應付者。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4.週記寫作內容空洞，陳義膚淺者。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5.對團體觀念缺乏正確之認識，言論不當者。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6.訓育活動態度淡漠或敷衍塞責者。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7.違反保防規定，情節尚輕者。</w:t>
            </w:r>
          </w:p>
        </w:tc>
        <w:tc>
          <w:tcPr>
            <w:tcW w:w="850" w:type="dxa"/>
            <w:vMerge w:val="restart"/>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8.性情乖張或破壞同學團結，情節輕微者。</w:t>
            </w:r>
          </w:p>
        </w:tc>
        <w:tc>
          <w:tcPr>
            <w:tcW w:w="850" w:type="dxa"/>
            <w:vMerge/>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both"/>
              <w:rPr>
                <w:rFonts w:ascii="標楷體" w:eastAsia="標楷體" w:hAnsi="標楷體"/>
                <w:color w:val="000000"/>
              </w:rPr>
            </w:pPr>
            <w:r>
              <w:rPr>
                <w:rFonts w:ascii="標楷體" w:eastAsia="標楷體" w:hAnsi="標楷體"/>
                <w:color w:val="000000"/>
              </w:rPr>
              <w:t>9.行為隨便，有具體事實情節輕微者。</w:t>
            </w:r>
          </w:p>
        </w:tc>
        <w:tc>
          <w:tcPr>
            <w:tcW w:w="850" w:type="dxa"/>
            <w:vMerge/>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10.對規定或指示事項陽奉陰違，奉行不力者。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11.對交辦事項推拖敷衍者。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12.不能專心向學，且不知虛心接受勸導，情節輕微者。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13.對輔導同學進修，缺乏熱誠而不認真者。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14.處事偏頗，為人非議者。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15.缺乏服務熱忱者。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16.借貸賒欠，不守信用者。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17.不知愛惜公物，尚未至損壞程度者。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18.不能守分、守法、守密，情節輕微者。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19.過失而不承認，意圖狡辯，情節輕微者。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20.有其他品德不良之具體事實，情節輕微者。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rPr>
                <w:rFonts w:ascii="標楷體" w:eastAsia="標楷體" w:hAnsi="標楷體"/>
                <w:color w:val="000000"/>
              </w:rPr>
            </w:pPr>
            <w:r>
              <w:rPr>
                <w:rFonts w:ascii="標楷體" w:eastAsia="標楷體" w:hAnsi="標楷體"/>
                <w:color w:val="000000"/>
              </w:rPr>
              <w:t>二、才能</w:t>
            </w:r>
          </w:p>
        </w:tc>
        <w:tc>
          <w:tcPr>
            <w:tcW w:w="71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21.參加各種活動或比賽，態度散漫，情節輕微者。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22.對指派或推選擔任之工作，執行錯誤，情節輕微者。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23.擔任公差勤務，退怯畏縮，欠缺服務熱誠者。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24.操課作業不求進步者。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25.服行實習勤務，粗疏馬虎，情節輕微者。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26.處理事務</w:t>
            </w:r>
            <w:proofErr w:type="gramStart"/>
            <w:r>
              <w:rPr>
                <w:rFonts w:ascii="標楷體" w:eastAsia="標楷體" w:hAnsi="標楷體"/>
                <w:color w:val="000000"/>
              </w:rPr>
              <w:t>怠</w:t>
            </w:r>
            <w:proofErr w:type="gramEnd"/>
            <w:r>
              <w:rPr>
                <w:rFonts w:ascii="標楷體" w:eastAsia="標楷體" w:hAnsi="標楷體"/>
                <w:color w:val="000000"/>
              </w:rPr>
              <w:t>於注意，致生不良後果，情節輕微者。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27.有其他才能表現不佳之具體事實者。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三、生活</w:t>
            </w:r>
          </w:p>
        </w:tc>
        <w:tc>
          <w:tcPr>
            <w:tcW w:w="71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28.違反生活公約之規定者。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snapToGrid w:val="0"/>
              <w:ind w:left="142"/>
              <w:rPr>
                <w:rFonts w:ascii="標楷體" w:eastAsia="標楷體" w:hAnsi="標楷體"/>
                <w:color w:val="000000"/>
              </w:rPr>
            </w:pPr>
            <w:r>
              <w:rPr>
                <w:rFonts w:ascii="標楷體" w:eastAsia="標楷體" w:hAnsi="標楷體"/>
                <w:color w:val="000000"/>
              </w:rPr>
              <w:t xml:space="preserve">   表現</w:t>
            </w: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29.攀折花木踐踏草地者。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30.自修時大聲講話或談笑者。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31.誤用他人衣物者。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32.不按規定穿著服裝鞋襪者。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33.鈕扣、風紀扣、</w:t>
            </w:r>
            <w:proofErr w:type="gramStart"/>
            <w:r>
              <w:rPr>
                <w:rFonts w:ascii="標楷體" w:eastAsia="標楷體" w:hAnsi="標楷體"/>
                <w:color w:val="000000"/>
              </w:rPr>
              <w:t>褲扣</w:t>
            </w:r>
            <w:proofErr w:type="gramEnd"/>
            <w:r>
              <w:rPr>
                <w:rFonts w:ascii="標楷體" w:eastAsia="標楷體" w:hAnsi="標楷體"/>
                <w:color w:val="000000"/>
              </w:rPr>
              <w:t>、袖扣不扣、缺少或顏色不一者。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34.帽子</w:t>
            </w:r>
            <w:proofErr w:type="gramStart"/>
            <w:r>
              <w:rPr>
                <w:rFonts w:ascii="標楷體" w:eastAsia="標楷體" w:hAnsi="標楷體"/>
                <w:color w:val="000000"/>
              </w:rPr>
              <w:t>歪戴或</w:t>
            </w:r>
            <w:proofErr w:type="gramEnd"/>
            <w:r>
              <w:rPr>
                <w:rFonts w:ascii="標楷體" w:eastAsia="標楷體" w:hAnsi="標楷體"/>
                <w:color w:val="000000"/>
              </w:rPr>
              <w:t>領章</w:t>
            </w:r>
            <w:proofErr w:type="gramStart"/>
            <w:r>
              <w:rPr>
                <w:rFonts w:ascii="標楷體" w:eastAsia="標楷體" w:hAnsi="標楷體"/>
                <w:color w:val="000000"/>
              </w:rPr>
              <w:t>符號縫釘不</w:t>
            </w:r>
            <w:proofErr w:type="gramEnd"/>
            <w:r>
              <w:rPr>
                <w:rFonts w:ascii="標楷體" w:eastAsia="標楷體" w:hAnsi="標楷體"/>
                <w:color w:val="000000"/>
              </w:rPr>
              <w:t>按規定者。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35.進長官房間、辦公處所擅行翻閱桌上文件，尚無不良企圖者。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36.清潔用具不按定位放置者。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37.運動鞋或皮鞋不光潔者。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54" w:type="dxa"/>
            <w:gridSpan w:val="2"/>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19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38.衣褲袋</w:t>
            </w:r>
            <w:proofErr w:type="gramStart"/>
            <w:r>
              <w:rPr>
                <w:rFonts w:ascii="標楷體" w:eastAsia="標楷體" w:hAnsi="標楷體"/>
                <w:color w:val="000000"/>
              </w:rPr>
              <w:t>內放物過多</w:t>
            </w:r>
            <w:proofErr w:type="gramEnd"/>
            <w:r>
              <w:rPr>
                <w:rFonts w:ascii="標楷體" w:eastAsia="標楷體" w:hAnsi="標楷體"/>
                <w:color w:val="000000"/>
              </w:rPr>
              <w:t>或不按規定著裝者。</w:t>
            </w:r>
          </w:p>
        </w:tc>
        <w:tc>
          <w:tcPr>
            <w:tcW w:w="850"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39.不依規定時間穿著拖鞋者。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40.上課脫鞋者。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41.上課及各種集會姿勢不正者。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42.擅用長官廁所者。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43.不按規定方式、地點擺放或傾倒垃圾者。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44.茶杯不按規定放置者。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45.洗曬衣服不按規定者。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46.寢</w:t>
            </w:r>
            <w:proofErr w:type="gramStart"/>
            <w:r>
              <w:rPr>
                <w:rFonts w:ascii="標楷體" w:eastAsia="標楷體" w:hAnsi="標楷體"/>
                <w:color w:val="000000"/>
              </w:rPr>
              <w:t>蓆</w:t>
            </w:r>
            <w:proofErr w:type="gramEnd"/>
            <w:r>
              <w:rPr>
                <w:rFonts w:ascii="標楷體" w:eastAsia="標楷體" w:hAnsi="標楷體"/>
                <w:color w:val="000000"/>
              </w:rPr>
              <w:t>及床下欠整潔者。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47.半夜起床行動發聲或踐踏他人鞋襪致不整潔者。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48.寢室內穿鞋登</w:t>
            </w:r>
            <w:proofErr w:type="gramStart"/>
            <w:r>
              <w:rPr>
                <w:rFonts w:ascii="標楷體" w:eastAsia="標楷體" w:hAnsi="標楷體"/>
                <w:color w:val="000000"/>
              </w:rPr>
              <w:t>舖</w:t>
            </w:r>
            <w:proofErr w:type="gramEnd"/>
            <w:r>
              <w:rPr>
                <w:rFonts w:ascii="標楷體" w:eastAsia="標楷體" w:hAnsi="標楷體"/>
                <w:color w:val="000000"/>
              </w:rPr>
              <w:t>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49.隨地亂丟紙屑菸蒂果皮，情節輕微者。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50.借故不參加各種集合，情節輕微者。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51.不遵守晚會秩序，情節輕微者。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52.上課或集合遲到，情節輕微者。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53.外出時違反規定，情節輕微者。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54.勤務交代不清，尚無不良影響者。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55.外出時不配合警衛檢查或禮節不周，情節輕微者。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56.擔任衛兵精神不振，姿勢不端或不知守則、</w:t>
            </w:r>
            <w:proofErr w:type="gramStart"/>
            <w:r>
              <w:rPr>
                <w:rFonts w:ascii="標楷體" w:eastAsia="標楷體" w:hAnsi="標楷體"/>
                <w:color w:val="000000"/>
              </w:rPr>
              <w:t>不</w:t>
            </w:r>
            <w:proofErr w:type="gramEnd"/>
            <w:r>
              <w:rPr>
                <w:rFonts w:ascii="標楷體" w:eastAsia="標楷體" w:hAnsi="標楷體"/>
                <w:color w:val="000000"/>
              </w:rPr>
              <w:t>瞭解任務者。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57.在隊伍中或出操</w:t>
            </w:r>
            <w:proofErr w:type="gramStart"/>
            <w:r>
              <w:rPr>
                <w:rFonts w:ascii="標楷體" w:eastAsia="標楷體" w:hAnsi="標楷體"/>
                <w:color w:val="000000"/>
              </w:rPr>
              <w:t>時碎動</w:t>
            </w:r>
            <w:proofErr w:type="gramEnd"/>
            <w:r>
              <w:rPr>
                <w:rFonts w:ascii="標楷體" w:eastAsia="標楷體" w:hAnsi="標楷體"/>
                <w:color w:val="000000"/>
              </w:rPr>
              <w:t>或談話嬉笑者。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58.部隊行進步伐不齊或未</w:t>
            </w:r>
            <w:proofErr w:type="gramStart"/>
            <w:r>
              <w:rPr>
                <w:rFonts w:ascii="標楷體" w:eastAsia="標楷體" w:hAnsi="標楷體"/>
                <w:color w:val="000000"/>
              </w:rPr>
              <w:t>標齊對</w:t>
            </w:r>
            <w:proofErr w:type="gramEnd"/>
            <w:r>
              <w:rPr>
                <w:rFonts w:ascii="標楷體" w:eastAsia="標楷體" w:hAnsi="標楷體"/>
                <w:color w:val="000000"/>
              </w:rPr>
              <w:t>正者。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59.儀容不整，指甲未修者。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60.對待同學言詞粗野或態度欠佳，情節輕微者。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61.行路彎腰駝背精神萎靡者。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62.見長官未敬禮者。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63.內務</w:t>
            </w:r>
            <w:proofErr w:type="gramStart"/>
            <w:r>
              <w:rPr>
                <w:rFonts w:ascii="標楷體" w:eastAsia="標楷體" w:hAnsi="標楷體"/>
                <w:color w:val="000000"/>
              </w:rPr>
              <w:t>不整者</w:t>
            </w:r>
            <w:proofErr w:type="gramEnd"/>
            <w:r>
              <w:rPr>
                <w:rFonts w:ascii="標楷體" w:eastAsia="標楷體" w:hAnsi="標楷體"/>
                <w:color w:val="000000"/>
              </w:rPr>
              <w:t>。</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64.長官詢問事情不知立正者。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65.背後批評他人，情節輕微者。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66.違反訓練機關各種規則及規定，情節輕微者。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67.違反會客規則，情節輕微者。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68.武器擦拭</w:t>
            </w:r>
            <w:proofErr w:type="gramStart"/>
            <w:r>
              <w:rPr>
                <w:rFonts w:ascii="標楷體" w:eastAsia="標楷體" w:hAnsi="標楷體"/>
                <w:color w:val="000000"/>
              </w:rPr>
              <w:t>不</w:t>
            </w:r>
            <w:proofErr w:type="gramEnd"/>
            <w:r>
              <w:rPr>
                <w:rFonts w:ascii="標楷體" w:eastAsia="標楷體" w:hAnsi="標楷體"/>
                <w:color w:val="000000"/>
              </w:rPr>
              <w:t>潔，情節輕微者。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pPr>
            <w:r>
              <w:rPr>
                <w:rFonts w:ascii="標楷體" w:eastAsia="標楷體" w:hAnsi="標楷體" w:cs="新細明體"/>
                <w:color w:val="000000"/>
              </w:rPr>
              <w:t>69.不按時起居</w:t>
            </w:r>
            <w:proofErr w:type="gramStart"/>
            <w:r>
              <w:rPr>
                <w:rFonts w:ascii="標楷體" w:eastAsia="標楷體" w:hAnsi="標楷體" w:cs="新細明體"/>
                <w:color w:val="000000"/>
              </w:rPr>
              <w:t>或寢</w:t>
            </w:r>
            <w:r>
              <w:rPr>
                <w:rFonts w:ascii="標楷體" w:eastAsia="標楷體" w:hAnsi="標楷體"/>
                <w:color w:val="000000"/>
              </w:rPr>
              <w:t>息時間</w:t>
            </w:r>
            <w:proofErr w:type="gramEnd"/>
            <w:r>
              <w:rPr>
                <w:rFonts w:ascii="標楷體" w:eastAsia="標楷體" w:hAnsi="標楷體"/>
                <w:color w:val="000000"/>
              </w:rPr>
              <w:t>任意喧嘩者。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70.上課閱讀其他書刊或不專心、上課或集會時打瞌睡者。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71.</w:t>
            </w:r>
            <w:proofErr w:type="gramStart"/>
            <w:r>
              <w:rPr>
                <w:rFonts w:ascii="標楷體" w:eastAsia="標楷體" w:hAnsi="標楷體"/>
                <w:color w:val="000000"/>
              </w:rPr>
              <w:t>濫潑污水</w:t>
            </w:r>
            <w:proofErr w:type="gramEnd"/>
            <w:r>
              <w:rPr>
                <w:rFonts w:ascii="標楷體" w:eastAsia="標楷體" w:hAnsi="標楷體"/>
                <w:color w:val="000000"/>
              </w:rPr>
              <w:t>或不按垃圾分類規定任意丟棄垃圾者。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72.抽菸時間、地點不合規定，不聽勸止者。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73.逾假2小時以上未滿8小時返訓練單位者。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74.無故攜帶酒類或檳榔入訓練單位者。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pPr>
            <w:r>
              <w:rPr>
                <w:rFonts w:ascii="標楷體" w:eastAsia="標楷體" w:hAnsi="標楷體"/>
                <w:color w:val="000000"/>
              </w:rPr>
              <w:t>75.使用行動電話、呼叫器等通訊器材，時間、地點不合規定者。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76.在駐地、電腦教室或視聽室使用電腦，違反規定者。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77.內務凌亂，儀容或服裝不整，經糾正仍不改正者。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78.禮節不周，不聽指導者。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79.考試時未遵守試場紀律，不</w:t>
            </w:r>
            <w:proofErr w:type="gramStart"/>
            <w:r>
              <w:rPr>
                <w:rFonts w:ascii="標楷體" w:eastAsia="標楷體" w:hAnsi="標楷體"/>
                <w:color w:val="000000"/>
              </w:rPr>
              <w:t>聽從監場人員</w:t>
            </w:r>
            <w:proofErr w:type="gramEnd"/>
            <w:r>
              <w:rPr>
                <w:rFonts w:ascii="標楷體" w:eastAsia="標楷體" w:hAnsi="標楷體"/>
                <w:color w:val="000000"/>
              </w:rPr>
              <w:t>指導者。</w:t>
            </w:r>
          </w:p>
        </w:tc>
        <w:tc>
          <w:tcPr>
            <w:tcW w:w="850"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80.輪值勤務逾時15分鐘接班者。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81.蓄意規避訓練，且無正當事實證明，經多次糾正仍不改正者。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ind w:left="360" w:hanging="360"/>
              <w:jc w:val="both"/>
              <w:rPr>
                <w:rFonts w:ascii="標楷體" w:eastAsia="標楷體" w:hAnsi="標楷體"/>
                <w:color w:val="000000"/>
              </w:rPr>
            </w:pPr>
            <w:r>
              <w:rPr>
                <w:rFonts w:ascii="標楷體" w:eastAsia="標楷體" w:hAnsi="標楷體"/>
                <w:color w:val="000000"/>
              </w:rPr>
              <w:t>82.使用網路、電子郵件或其他電子設備發布不當言論或不雅照片，情節輕微者。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83.違反訓練單位性別相處紀律，情節輕微者。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84.以跟蹤、電子郵件或其他方法干擾他人日常生活，情節輕微者。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r w:rsidR="00604F3F">
        <w:trPr>
          <w:cantSplit/>
          <w:trHeight w:val="340"/>
        </w:trPr>
        <w:tc>
          <w:tcPr>
            <w:tcW w:w="1001" w:type="dxa"/>
            <w:tcBorders>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604F3F">
            <w:pPr>
              <w:pStyle w:val="a3"/>
              <w:snapToGrid w:val="0"/>
              <w:jc w:val="center"/>
              <w:rPr>
                <w:rFonts w:ascii="標楷體" w:eastAsia="標楷體" w:hAnsi="標楷體"/>
                <w:color w:val="000000"/>
              </w:rPr>
            </w:pPr>
          </w:p>
        </w:tc>
        <w:tc>
          <w:tcPr>
            <w:tcW w:w="7249" w:type="dxa"/>
            <w:gridSpan w:val="2"/>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04F3F" w:rsidRDefault="00973F01">
            <w:pPr>
              <w:pStyle w:val="a3"/>
              <w:jc w:val="both"/>
              <w:rPr>
                <w:rFonts w:ascii="標楷體" w:eastAsia="標楷體" w:hAnsi="標楷體"/>
                <w:color w:val="000000"/>
              </w:rPr>
            </w:pPr>
            <w:r>
              <w:rPr>
                <w:rFonts w:ascii="標楷體" w:eastAsia="標楷體" w:hAnsi="標楷體"/>
                <w:color w:val="000000"/>
              </w:rPr>
              <w:t>85.其他違反生活規範規定，情節輕微者。</w:t>
            </w:r>
          </w:p>
        </w:tc>
        <w:tc>
          <w:tcPr>
            <w:tcW w:w="850" w:type="dxa"/>
            <w:tcBorders>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04F3F" w:rsidRDefault="00973F01">
            <w:pPr>
              <w:pStyle w:val="a3"/>
              <w:snapToGrid w:val="0"/>
              <w:jc w:val="center"/>
              <w:rPr>
                <w:rFonts w:ascii="標楷體" w:eastAsia="標楷體" w:hAnsi="標楷體"/>
                <w:color w:val="000000"/>
              </w:rPr>
            </w:pPr>
            <w:r>
              <w:rPr>
                <w:rFonts w:ascii="標楷體" w:eastAsia="標楷體" w:hAnsi="標楷體"/>
                <w:color w:val="000000"/>
              </w:rPr>
              <w:t>０.１</w:t>
            </w:r>
          </w:p>
        </w:tc>
      </w:tr>
    </w:tbl>
    <w:p w:rsidR="00604F3F" w:rsidRDefault="00604F3F">
      <w:pPr>
        <w:rPr>
          <w:rFonts w:ascii="標楷體" w:eastAsia="標楷體" w:hAnsi="標楷體"/>
          <w:color w:val="000000"/>
        </w:rPr>
      </w:pPr>
    </w:p>
    <w:sectPr w:rsidR="00604F3F">
      <w:footerReference w:type="default" r:id="rId7"/>
      <w:pgSz w:w="11906" w:h="16838"/>
      <w:pgMar w:top="1418" w:right="1418" w:bottom="1418" w:left="1418" w:header="851" w:footer="992" w:gutter="0"/>
      <w:cols w:space="720"/>
      <w:docGrid w:type="lines" w:linePitch="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5A" w:rsidRDefault="00973F01">
      <w:r>
        <w:separator/>
      </w:r>
    </w:p>
  </w:endnote>
  <w:endnote w:type="continuationSeparator" w:id="0">
    <w:p w:rsidR="007C265A" w:rsidRDefault="0097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88" w:rsidRDefault="00973F01">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8580" cy="144146"/>
              <wp:effectExtent l="0" t="0" r="7620" b="8254"/>
              <wp:wrapSquare wrapText="bothSides"/>
              <wp:docPr id="1" name="文字方塊 1"/>
              <wp:cNvGraphicFramePr/>
              <a:graphic xmlns:a="http://schemas.openxmlformats.org/drawingml/2006/main">
                <a:graphicData uri="http://schemas.microsoft.com/office/word/2010/wordprocessingShape">
                  <wps:wsp>
                    <wps:cNvSpPr txBox="1"/>
                    <wps:spPr>
                      <a:xfrm>
                        <a:off x="0" y="0"/>
                        <a:ext cx="68580" cy="144146"/>
                      </a:xfrm>
                      <a:prstGeom prst="rect">
                        <a:avLst/>
                      </a:prstGeom>
                      <a:noFill/>
                      <a:ln>
                        <a:noFill/>
                        <a:prstDash/>
                      </a:ln>
                    </wps:spPr>
                    <wps:txbx>
                      <w:txbxContent>
                        <w:p w:rsidR="00DB0C88" w:rsidRDefault="00973F01">
                          <w:pPr>
                            <w:pStyle w:val="a8"/>
                          </w:pPr>
                          <w:r>
                            <w:rPr>
                              <w:rStyle w:val="aa"/>
                            </w:rPr>
                            <w:fldChar w:fldCharType="begin"/>
                          </w:r>
                          <w:r>
                            <w:rPr>
                              <w:rStyle w:val="aa"/>
                            </w:rPr>
                            <w:instrText xml:space="preserve"> PAGE </w:instrText>
                          </w:r>
                          <w:r>
                            <w:rPr>
                              <w:rStyle w:val="aa"/>
                            </w:rPr>
                            <w:fldChar w:fldCharType="separate"/>
                          </w:r>
                          <w:r w:rsidR="00E554F3">
                            <w:rPr>
                              <w:rStyle w:val="aa"/>
                              <w:noProof/>
                            </w:rPr>
                            <w:t>10</w:t>
                          </w:r>
                          <w:r>
                            <w:rPr>
                              <w:rStyle w:val="a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4pt;height:11.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" filled="f" stroked="f">
              <v:textbox style="mso-fit-shape-to-text:t" inset="0,0,0,0">
                <w:txbxContent>
                  <w:p w:rsidR="00DB0C88" w:rsidRDefault="00973F01">
                    <w:pPr>
                      <w:pStyle w:val="a8"/>
                    </w:pPr>
                    <w:r>
                      <w:rPr>
                        <w:rStyle w:val="aa"/>
                      </w:rPr>
                      <w:fldChar w:fldCharType="begin"/>
                    </w:r>
                    <w:r>
                      <w:rPr>
                        <w:rStyle w:val="aa"/>
                      </w:rPr>
                      <w:instrText xml:space="preserve"> PAGE </w:instrText>
                    </w:r>
                    <w:r>
                      <w:rPr>
                        <w:rStyle w:val="aa"/>
                      </w:rPr>
                      <w:fldChar w:fldCharType="separate"/>
                    </w:r>
                    <w:r w:rsidR="00E554F3">
                      <w:rPr>
                        <w:rStyle w:val="aa"/>
                        <w:noProof/>
                      </w:rPr>
                      <w:t>10</w:t>
                    </w:r>
                    <w:r>
                      <w:rPr>
                        <w:rStyle w:val="a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5A" w:rsidRDefault="00973F01">
      <w:r>
        <w:rPr>
          <w:color w:val="000000"/>
        </w:rPr>
        <w:separator/>
      </w:r>
    </w:p>
  </w:footnote>
  <w:footnote w:type="continuationSeparator" w:id="0">
    <w:p w:rsidR="007C265A" w:rsidRDefault="00973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B2E"/>
    <w:multiLevelType w:val="multilevel"/>
    <w:tmpl w:val="21FC44F2"/>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1244BA2"/>
    <w:multiLevelType w:val="multilevel"/>
    <w:tmpl w:val="817A9592"/>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51D3EB3"/>
    <w:multiLevelType w:val="multilevel"/>
    <w:tmpl w:val="3B5CB460"/>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64F0CA2"/>
    <w:multiLevelType w:val="multilevel"/>
    <w:tmpl w:val="C4AE00CE"/>
    <w:lvl w:ilvl="0">
      <w:start w:val="1"/>
      <w:numFmt w:val="taiwaneseCountingThousand"/>
      <w:lvlText w:val="(%1)"/>
      <w:lvlJc w:val="left"/>
      <w:pPr>
        <w:ind w:left="1200" w:hanging="720"/>
      </w:pPr>
    </w:lvl>
    <w:lvl w:ilvl="1">
      <w:start w:val="1"/>
      <w:numFmt w:val="decimal"/>
      <w:lvlText w:val="%2."/>
      <w:lvlJc w:val="left"/>
      <w:pPr>
        <w:ind w:left="1440" w:hanging="48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3DF07146"/>
    <w:multiLevelType w:val="multilevel"/>
    <w:tmpl w:val="952C5894"/>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4F5F33"/>
    <w:multiLevelType w:val="multilevel"/>
    <w:tmpl w:val="FBFA6B86"/>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5902586A"/>
    <w:multiLevelType w:val="multilevel"/>
    <w:tmpl w:val="2FCACA06"/>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608F1D51"/>
    <w:multiLevelType w:val="multilevel"/>
    <w:tmpl w:val="DB7C9E1C"/>
    <w:lvl w:ilvl="0">
      <w:start w:val="1"/>
      <w:numFmt w:val="taiwaneseCountingThousand"/>
      <w:lvlText w:val="%1、"/>
      <w:lvlJc w:val="left"/>
      <w:pPr>
        <w:ind w:left="3556" w:hanging="720"/>
      </w:pPr>
      <w:rPr>
        <w:rFonts w:ascii="標楷體" w:eastAsia="標楷體" w:hAnsi="標楷體"/>
        <w:color w:val="auto"/>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4496F97"/>
    <w:multiLevelType w:val="multilevel"/>
    <w:tmpl w:val="95B61654"/>
    <w:lvl w:ilvl="0">
      <w:start w:val="1"/>
      <w:numFmt w:val="taiwaneseCountingThousand"/>
      <w:lvlText w:val="(%1)"/>
      <w:lvlJc w:val="left"/>
      <w:pPr>
        <w:ind w:left="1200" w:hanging="720"/>
      </w:pPr>
      <w:rPr>
        <w:rFonts w:ascii="標楷體" w:eastAsia="標楷體" w:hAnsi="標楷體"/>
        <w:sz w:val="28"/>
        <w:szCs w:val="28"/>
      </w:rPr>
    </w:lvl>
    <w:lvl w:ilvl="1">
      <w:start w:val="1"/>
      <w:numFmt w:val="decimal"/>
      <w:lvlText w:val="%2."/>
      <w:lvlJc w:val="left"/>
      <w:pPr>
        <w:ind w:left="1440" w:hanging="48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746E61D3"/>
    <w:multiLevelType w:val="multilevel"/>
    <w:tmpl w:val="3C76FB6C"/>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7C7F6D45"/>
    <w:multiLevelType w:val="multilevel"/>
    <w:tmpl w:val="A172144E"/>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7D934469"/>
    <w:multiLevelType w:val="multilevel"/>
    <w:tmpl w:val="88827414"/>
    <w:lvl w:ilvl="0">
      <w:start w:val="1"/>
      <w:numFmt w:val="taiwaneseCountingThousand"/>
      <w:lvlText w:val="(%1)"/>
      <w:lvlJc w:val="left"/>
      <w:pPr>
        <w:ind w:left="1430" w:hanging="720"/>
      </w:pPr>
      <w:rPr>
        <w:rFonts w:ascii="標楷體" w:eastAsia="標楷體" w:hAnsi="標楷體"/>
        <w:sz w:val="28"/>
        <w:szCs w:val="28"/>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num w:numId="1">
    <w:abstractNumId w:val="7"/>
  </w:num>
  <w:num w:numId="2">
    <w:abstractNumId w:val="11"/>
  </w:num>
  <w:num w:numId="3">
    <w:abstractNumId w:val="10"/>
  </w:num>
  <w:num w:numId="4">
    <w:abstractNumId w:val="4"/>
  </w:num>
  <w:num w:numId="5">
    <w:abstractNumId w:val="9"/>
  </w:num>
  <w:num w:numId="6">
    <w:abstractNumId w:val="0"/>
  </w:num>
  <w:num w:numId="7">
    <w:abstractNumId w:val="1"/>
  </w:num>
  <w:num w:numId="8">
    <w:abstractNumId w:val="8"/>
  </w:num>
  <w:num w:numId="9">
    <w:abstractNumId w:val="3"/>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3F"/>
    <w:rsid w:val="00175F88"/>
    <w:rsid w:val="003D4D82"/>
    <w:rsid w:val="00604F3F"/>
    <w:rsid w:val="0063722A"/>
    <w:rsid w:val="007C265A"/>
    <w:rsid w:val="00973F01"/>
    <w:rsid w:val="00E554F3"/>
    <w:rsid w:val="00E844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7E44E3-0175-4F6A-9846-5B400A3B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Pr>
      <w:rFonts w:ascii="細明體" w:eastAsia="細明體" w:hAnsi="細明體" w:cs="Courier New"/>
      <w:sz w:val="20"/>
      <w:szCs w:val="20"/>
    </w:rPr>
  </w:style>
  <w:style w:type="paragraph" w:styleId="a3">
    <w:name w:val="Plain Text"/>
    <w:basedOn w:val="a"/>
    <w:rPr>
      <w:rFonts w:ascii="細明體" w:eastAsia="細明體" w:hAnsi="細明體" w:cs="Courier New"/>
    </w:rPr>
  </w:style>
  <w:style w:type="paragraph" w:styleId="a4">
    <w:name w:val="Balloon Text"/>
    <w:basedOn w:val="a"/>
    <w:rPr>
      <w:rFonts w:ascii="Arial" w:hAnsi="Arial"/>
      <w:sz w:val="18"/>
      <w:szCs w:val="18"/>
    </w:rPr>
  </w:style>
  <w:style w:type="paragraph" w:styleId="a5">
    <w:name w:val="Body Text Indent"/>
    <w:basedOn w:val="a"/>
    <w:pPr>
      <w:spacing w:line="0" w:lineRule="atLeast"/>
      <w:ind w:left="1736" w:hanging="874"/>
    </w:pPr>
    <w:rPr>
      <w:rFonts w:ascii="標楷體" w:eastAsia="標楷體" w:hAnsi="標楷體"/>
      <w:sz w:val="28"/>
      <w:szCs w:val="28"/>
    </w:rPr>
  </w:style>
  <w:style w:type="paragraph" w:styleId="2">
    <w:name w:val="Body Text Indent 2"/>
    <w:basedOn w:val="a"/>
    <w:pPr>
      <w:spacing w:line="0" w:lineRule="atLeast"/>
      <w:ind w:left="1691" w:hanging="832"/>
    </w:pPr>
    <w:rPr>
      <w:rFonts w:ascii="標楷體" w:eastAsia="標楷體" w:hAnsi="標楷體"/>
      <w:sz w:val="28"/>
      <w:szCs w:val="28"/>
    </w:rPr>
  </w:style>
  <w:style w:type="paragraph" w:styleId="3">
    <w:name w:val="Body Text Indent 3"/>
    <w:basedOn w:val="a"/>
    <w:pPr>
      <w:spacing w:line="0" w:lineRule="atLeast"/>
      <w:ind w:left="1705" w:hanging="846"/>
    </w:pPr>
    <w:rPr>
      <w:rFonts w:ascii="標楷體" w:eastAsia="標楷體" w:hAnsi="標楷體"/>
      <w:sz w:val="28"/>
      <w:szCs w:val="28"/>
    </w:rPr>
  </w:style>
  <w:style w:type="paragraph" w:styleId="a6">
    <w:name w:val="Date"/>
    <w:basedOn w:val="a"/>
    <w:next w:val="a"/>
    <w:pPr>
      <w:jc w:val="right"/>
    </w:p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paragraph" w:styleId="a9">
    <w:name w:val="Body Text"/>
    <w:basedOn w:val="a"/>
    <w:pPr>
      <w:spacing w:after="120"/>
    </w:pPr>
  </w:style>
  <w:style w:type="character" w:styleId="aa">
    <w:name w:val="page number"/>
    <w:basedOn w:val="a0"/>
  </w:style>
  <w:style w:type="paragraph" w:styleId="ab">
    <w:name w:val="Revision"/>
    <w:pPr>
      <w:suppressAutoHyphens/>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公務人員特種考試基層行政警察人員考試錄取人員教育訓練獎懲規定</dc:title>
  <dc:creator>f2038</dc:creator>
  <cp:lastModifiedBy>范勻蔚</cp:lastModifiedBy>
  <cp:revision>7</cp:revision>
  <cp:lastPrinted>2020-10-12T09:30:00Z</cp:lastPrinted>
  <dcterms:created xsi:type="dcterms:W3CDTF">2022-02-17T06:17:00Z</dcterms:created>
  <dcterms:modified xsi:type="dcterms:W3CDTF">2022-03-01T06:08:00Z</dcterms:modified>
</cp:coreProperties>
</file>