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C5" w:rsidRDefault="005A491F">
      <w:pPr>
        <w:snapToGrid w:val="0"/>
        <w:spacing w:after="100" w:line="480" w:lineRule="exact"/>
        <w:jc w:val="both"/>
      </w:pPr>
      <w:r w:rsidRPr="005A491F">
        <w:rPr>
          <w:rFonts w:ascii="標楷體" w:eastAsia="標楷體" w:hAnsi="標楷體"/>
          <w:b/>
          <w:bCs/>
          <w:color w:val="000000" w:themeColor="text1"/>
          <w:sz w:val="40"/>
        </w:rPr>
        <w:t>110</w:t>
      </w:r>
      <w:r>
        <w:rPr>
          <w:rFonts w:ascii="標楷體" w:eastAsia="標楷體" w:hAnsi="標楷體"/>
          <w:b/>
          <w:bCs/>
          <w:sz w:val="40"/>
        </w:rPr>
        <w:t>年公務人員特種考試警察人員考試三等考試</w:t>
      </w:r>
      <w:r>
        <w:rPr>
          <w:rFonts w:ascii="標楷體" w:eastAsia="標楷體" w:hAnsi="標楷體"/>
          <w:b/>
          <w:bCs/>
          <w:color w:val="000000"/>
          <w:sz w:val="40"/>
        </w:rPr>
        <w:t>消防警察人員類</w:t>
      </w:r>
      <w:r>
        <w:rPr>
          <w:rFonts w:ascii="標楷體" w:eastAsia="標楷體" w:hAnsi="標楷體"/>
          <w:b/>
          <w:bCs/>
          <w:kern w:val="3"/>
          <w:sz w:val="40"/>
          <w:szCs w:val="24"/>
        </w:rPr>
        <w:t>別</w:t>
      </w:r>
      <w:r>
        <w:rPr>
          <w:rFonts w:ascii="標楷體" w:eastAsia="標楷體" w:hAnsi="標楷體"/>
          <w:b/>
          <w:bCs/>
          <w:sz w:val="40"/>
        </w:rPr>
        <w:t>錄取人員教育訓練成績考核規定</w:t>
      </w:r>
    </w:p>
    <w:p w:rsidR="00C13EC5" w:rsidRPr="008D3B1C" w:rsidRDefault="005A491F">
      <w:pPr>
        <w:wordWrap w:val="0"/>
        <w:snapToGrid w:val="0"/>
        <w:jc w:val="right"/>
        <w:textAlignment w:val="auto"/>
        <w:rPr>
          <w:rFonts w:ascii="標楷體" w:eastAsia="標楷體" w:hAnsi="標楷體"/>
          <w:kern w:val="3"/>
          <w:sz w:val="24"/>
          <w:szCs w:val="24"/>
          <w:u w:val="single"/>
        </w:rPr>
      </w:pPr>
      <w:r w:rsidRPr="008D3B1C">
        <w:rPr>
          <w:rFonts w:ascii="標楷體" w:eastAsia="標楷體" w:hAnsi="標楷體"/>
          <w:kern w:val="3"/>
          <w:sz w:val="24"/>
          <w:szCs w:val="24"/>
          <w:u w:val="single"/>
        </w:rPr>
        <w:t>民國111年3月</w:t>
      </w:r>
      <w:r w:rsidR="00B9525A">
        <w:rPr>
          <w:rFonts w:ascii="標楷體" w:eastAsia="標楷體" w:hAnsi="標楷體"/>
          <w:kern w:val="3"/>
          <w:sz w:val="24"/>
          <w:szCs w:val="24"/>
          <w:u w:val="single"/>
        </w:rPr>
        <w:t>11</w:t>
      </w:r>
      <w:bookmarkStart w:id="0" w:name="_GoBack"/>
      <w:bookmarkEnd w:id="0"/>
      <w:r w:rsidRPr="008D3B1C">
        <w:rPr>
          <w:rFonts w:ascii="標楷體" w:eastAsia="標楷體" w:hAnsi="標楷體"/>
          <w:kern w:val="3"/>
          <w:sz w:val="24"/>
          <w:szCs w:val="24"/>
          <w:u w:val="single"/>
        </w:rPr>
        <w:t>日</w:t>
      </w:r>
    </w:p>
    <w:p w:rsidR="00C13EC5" w:rsidRPr="008D3B1C" w:rsidRDefault="005A491F">
      <w:pPr>
        <w:wordWrap w:val="0"/>
        <w:snapToGrid w:val="0"/>
        <w:jc w:val="right"/>
        <w:rPr>
          <w:u w:val="single"/>
        </w:rPr>
      </w:pPr>
      <w:r w:rsidRPr="008D3B1C">
        <w:rPr>
          <w:rFonts w:ascii="標楷體" w:eastAsia="標楷體" w:hAnsi="標楷體"/>
          <w:kern w:val="3"/>
          <w:sz w:val="24"/>
          <w:szCs w:val="24"/>
          <w:u w:val="single"/>
        </w:rPr>
        <w:t>保訓會公訓字第1110002801號函核定</w:t>
      </w:r>
    </w:p>
    <w:p w:rsidR="00C13EC5" w:rsidRDefault="005A491F">
      <w:pPr>
        <w:pStyle w:val="Textbody"/>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w:t>
      </w:r>
      <w:r w:rsidRPr="005A491F">
        <w:rPr>
          <w:rFonts w:ascii="標楷體" w:eastAsia="標楷體" w:hAnsi="標楷體"/>
          <w:color w:val="000000" w:themeColor="text1"/>
          <w:kern w:val="0"/>
          <w:sz w:val="28"/>
          <w:szCs w:val="28"/>
        </w:rPr>
        <w:t>110</w:t>
      </w:r>
      <w:r>
        <w:rPr>
          <w:rFonts w:ascii="標楷體" w:eastAsia="標楷體" w:hAnsi="標楷體"/>
          <w:kern w:val="0"/>
          <w:sz w:val="28"/>
          <w:szCs w:val="28"/>
        </w:rPr>
        <w:t>年</w:t>
      </w:r>
      <w:r>
        <w:rPr>
          <w:rFonts w:ascii="標楷體" w:eastAsia="標楷體" w:hAnsi="標楷體"/>
          <w:sz w:val="28"/>
        </w:rPr>
        <w:t>公務人員特種考試警察人員考試消防警察人員類別錄取人員訓練計畫(以下簡稱訓練計畫)第19點規定訂定之。</w:t>
      </w:r>
    </w:p>
    <w:p w:rsidR="00C13EC5" w:rsidRDefault="005A491F">
      <w:pPr>
        <w:pStyle w:val="Textbody"/>
        <w:snapToGrid w:val="0"/>
        <w:spacing w:line="480" w:lineRule="exact"/>
        <w:ind w:left="588" w:hanging="588"/>
        <w:jc w:val="both"/>
      </w:pPr>
      <w:r>
        <w:rPr>
          <w:rFonts w:ascii="標楷體" w:eastAsia="標楷體" w:hAnsi="標楷體"/>
          <w:kern w:val="0"/>
          <w:sz w:val="28"/>
          <w:szCs w:val="28"/>
        </w:rPr>
        <w:t>二、</w:t>
      </w:r>
      <w:r>
        <w:rPr>
          <w:rFonts w:ascii="標楷體" w:eastAsia="標楷體" w:hAnsi="標楷體"/>
          <w:kern w:val="0"/>
          <w:sz w:val="28"/>
          <w:szCs w:val="28"/>
        </w:rPr>
        <w:tab/>
        <w:t>教育訓練</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階段制，分為二階段。受訓人員(以下稱學員)教育訓練各</w:t>
      </w:r>
      <w:r>
        <w:rPr>
          <w:rFonts w:ascii="標楷體" w:eastAsia="標楷體" w:hAnsi="標楷體"/>
          <w:sz w:val="28"/>
        </w:rPr>
        <w:t>考核項目</w:t>
      </w:r>
      <w:r>
        <w:rPr>
          <w:rFonts w:ascii="標楷體" w:eastAsia="標楷體" w:hAnsi="標楷體"/>
          <w:kern w:val="0"/>
          <w:sz w:val="28"/>
          <w:szCs w:val="28"/>
        </w:rPr>
        <w:t>成績標準以100分為滿分，60分為及格，未滿60分為不及格。</w:t>
      </w:r>
    </w:p>
    <w:p w:rsidR="00C13EC5" w:rsidRDefault="005A491F">
      <w:pPr>
        <w:pStyle w:val="Textbody"/>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)學科成績占總成績55%。</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(二)體技成績占總成績20%。</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(三)操行成績占總成績25%。</w:t>
      </w:r>
    </w:p>
    <w:p w:rsidR="00C13EC5" w:rsidRDefault="005A491F">
      <w:pPr>
        <w:pStyle w:val="Textbody"/>
        <w:snapToGrid w:val="0"/>
        <w:spacing w:line="480" w:lineRule="exact"/>
        <w:ind w:left="560" w:hanging="560"/>
        <w:jc w:val="both"/>
        <w:rPr>
          <w:rFonts w:ascii="標楷體" w:eastAsia="標楷體" w:hAnsi="標楷體"/>
          <w:kern w:val="0"/>
          <w:sz w:val="28"/>
          <w:szCs w:val="28"/>
        </w:rPr>
      </w:pPr>
      <w:r>
        <w:rPr>
          <w:rFonts w:ascii="標楷體" w:eastAsia="標楷體" w:hAnsi="標楷體"/>
          <w:kern w:val="0"/>
          <w:sz w:val="28"/>
          <w:szCs w:val="28"/>
        </w:rPr>
        <w:t>四、考核方式</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C13EC5" w:rsidRDefault="005A491F">
      <w:pPr>
        <w:pStyle w:val="Textbody"/>
        <w:tabs>
          <w:tab w:val="left" w:pos="2048"/>
        </w:tabs>
        <w:snapToGrid w:val="0"/>
        <w:spacing w:line="480" w:lineRule="exact"/>
        <w:ind w:left="880" w:hanging="700"/>
        <w:rPr>
          <w:rFonts w:ascii="標楷體" w:eastAsia="標楷體" w:hAnsi="標楷體"/>
          <w:color w:val="000000"/>
          <w:kern w:val="0"/>
          <w:sz w:val="28"/>
          <w:szCs w:val="28"/>
        </w:rPr>
      </w:pPr>
      <w:r>
        <w:rPr>
          <w:rFonts w:ascii="標楷體" w:eastAsia="標楷體" w:hAnsi="標楷體"/>
          <w:color w:val="000000"/>
          <w:kern w:val="0"/>
          <w:sz w:val="28"/>
          <w:szCs w:val="28"/>
        </w:rPr>
        <w:t xml:space="preserve">  1、命題方式</w:t>
      </w:r>
      <w:r>
        <w:rPr>
          <w:rFonts w:ascii="標楷體" w:eastAsia="標楷體" w:hAnsi="標楷體"/>
          <w:color w:val="000000"/>
          <w:kern w:val="0"/>
          <w:sz w:val="28"/>
          <w:szCs w:val="28"/>
        </w:rPr>
        <w:tab/>
      </w:r>
    </w:p>
    <w:p w:rsidR="00C13EC5" w:rsidRDefault="005A491F">
      <w:pPr>
        <w:pStyle w:val="Textbody"/>
        <w:tabs>
          <w:tab w:val="left" w:pos="2048"/>
        </w:tabs>
        <w:snapToGrid w:val="0"/>
        <w:spacing w:line="480" w:lineRule="exact"/>
        <w:ind w:left="1280" w:hanging="700"/>
      </w:pPr>
      <w:r>
        <w:rPr>
          <w:rFonts w:ascii="標楷體" w:eastAsia="標楷體" w:hAnsi="標楷體"/>
          <w:color w:val="000000"/>
          <w:kern w:val="0"/>
          <w:sz w:val="28"/>
          <w:szCs w:val="28"/>
        </w:rPr>
        <w:t>命題數</w:t>
      </w:r>
      <w:r>
        <w:rPr>
          <w:rFonts w:ascii="標楷體" w:eastAsia="標楷體" w:hAnsi="標楷體"/>
          <w:kern w:val="0"/>
          <w:sz w:val="28"/>
          <w:szCs w:val="28"/>
        </w:rPr>
        <w:t>依各科目</w:t>
      </w:r>
      <w:r>
        <w:rPr>
          <w:rFonts w:ascii="標楷體" w:eastAsia="標楷體" w:hAnsi="標楷體"/>
          <w:color w:val="000000"/>
          <w:kern w:val="0"/>
          <w:sz w:val="28"/>
          <w:szCs w:val="28"/>
        </w:rPr>
        <w:t>授課</w:t>
      </w:r>
      <w:r>
        <w:rPr>
          <w:rFonts w:ascii="標楷體" w:eastAsia="標楷體" w:hAnsi="標楷體"/>
          <w:kern w:val="0"/>
          <w:sz w:val="28"/>
          <w:szCs w:val="28"/>
        </w:rPr>
        <w:t>單元</w:t>
      </w:r>
      <w:r>
        <w:rPr>
          <w:rFonts w:ascii="標楷體" w:eastAsia="標楷體" w:hAnsi="標楷體"/>
          <w:color w:val="000000"/>
          <w:kern w:val="0"/>
          <w:sz w:val="28"/>
          <w:szCs w:val="28"/>
        </w:rPr>
        <w:t>時數比例分配如下：</w:t>
      </w:r>
    </w:p>
    <w:p w:rsidR="00C13EC5" w:rsidRDefault="005A491F">
      <w:pPr>
        <w:pStyle w:val="Textbody"/>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(1)授課2小時以下：不命題。</w:t>
      </w:r>
    </w:p>
    <w:p w:rsidR="00C13EC5" w:rsidRDefault="005A491F">
      <w:pPr>
        <w:pStyle w:val="Textbody"/>
        <w:snapToGrid w:val="0"/>
        <w:spacing w:line="480" w:lineRule="exact"/>
        <w:ind w:left="600"/>
        <w:jc w:val="both"/>
      </w:pPr>
      <w:r>
        <w:rPr>
          <w:rFonts w:ascii="標楷體" w:eastAsia="標楷體" w:hAnsi="標楷體"/>
          <w:kern w:val="0"/>
          <w:sz w:val="28"/>
          <w:szCs w:val="28"/>
        </w:rPr>
        <w:t>(2)授課3小時以上7小時以下：由授課</w:t>
      </w:r>
      <w:proofErr w:type="gramStart"/>
      <w:r>
        <w:rPr>
          <w:rFonts w:ascii="標楷體" w:eastAsia="標楷體" w:hAnsi="標楷體"/>
          <w:kern w:val="0"/>
          <w:sz w:val="28"/>
          <w:szCs w:val="28"/>
        </w:rPr>
        <w:t>教師命單選</w:t>
      </w:r>
      <w:proofErr w:type="gramEnd"/>
      <w:r>
        <w:rPr>
          <w:rFonts w:ascii="標楷體" w:eastAsia="標楷體" w:hAnsi="標楷體"/>
          <w:kern w:val="0"/>
          <w:sz w:val="28"/>
          <w:szCs w:val="28"/>
        </w:rPr>
        <w:t>測驗題3至7題。</w:t>
      </w:r>
    </w:p>
    <w:p w:rsidR="00C13EC5" w:rsidRDefault="005A491F">
      <w:pPr>
        <w:pStyle w:val="Textbody"/>
        <w:snapToGrid w:val="0"/>
        <w:spacing w:line="480" w:lineRule="exact"/>
        <w:ind w:left="880" w:hanging="700"/>
        <w:jc w:val="both"/>
      </w:pPr>
      <w:r>
        <w:rPr>
          <w:rFonts w:ascii="標楷體" w:eastAsia="標楷體" w:hAnsi="標楷體"/>
          <w:kern w:val="0"/>
          <w:sz w:val="28"/>
          <w:szCs w:val="28"/>
        </w:rPr>
        <w:t xml:space="preserve">   (3)授課8小時以上10小時以下：由授課教師命申論題3題及單選測驗題8題。</w:t>
      </w:r>
    </w:p>
    <w:p w:rsidR="00C13EC5" w:rsidRDefault="005A491F">
      <w:pPr>
        <w:pStyle w:val="Textbody"/>
        <w:snapToGrid w:val="0"/>
        <w:spacing w:line="480" w:lineRule="exact"/>
        <w:ind w:left="880" w:right="-114" w:hanging="700"/>
        <w:jc w:val="both"/>
      </w:pPr>
      <w:r>
        <w:rPr>
          <w:rFonts w:ascii="標楷體" w:eastAsia="標楷體" w:hAnsi="標楷體"/>
          <w:kern w:val="0"/>
          <w:sz w:val="28"/>
          <w:szCs w:val="28"/>
        </w:rPr>
        <w:t xml:space="preserve">   (4)授課11小時以上14小時以下：由授課教師命申論題4題及單選測驗題11題。</w:t>
      </w:r>
    </w:p>
    <w:p w:rsidR="00C13EC5" w:rsidRDefault="005A491F">
      <w:pPr>
        <w:pStyle w:val="Textbody"/>
        <w:snapToGrid w:val="0"/>
        <w:spacing w:line="480" w:lineRule="exact"/>
        <w:ind w:left="880" w:hanging="700"/>
        <w:jc w:val="both"/>
        <w:rPr>
          <w:rFonts w:ascii="標楷體" w:eastAsia="標楷體" w:hAnsi="標楷體"/>
          <w:kern w:val="0"/>
          <w:sz w:val="28"/>
          <w:szCs w:val="28"/>
        </w:rPr>
      </w:pPr>
      <w:r>
        <w:rPr>
          <w:rFonts w:ascii="標楷體" w:eastAsia="標楷體" w:hAnsi="標楷體"/>
          <w:kern w:val="0"/>
          <w:sz w:val="28"/>
          <w:szCs w:val="28"/>
        </w:rPr>
        <w:t xml:space="preserve">   (5)授課15小時以上: 由授課教師命申論題5題及單選測驗題15題。</w:t>
      </w:r>
    </w:p>
    <w:p w:rsidR="00C13EC5" w:rsidRDefault="005A491F">
      <w:pPr>
        <w:snapToGrid w:val="0"/>
        <w:spacing w:line="480" w:lineRule="exact"/>
        <w:ind w:left="850" w:hanging="700"/>
        <w:rPr>
          <w:rFonts w:ascii="標楷體" w:eastAsia="標楷體" w:hAnsi="標楷體"/>
          <w:sz w:val="28"/>
          <w:szCs w:val="28"/>
        </w:rPr>
      </w:pPr>
      <w:r>
        <w:rPr>
          <w:rFonts w:ascii="標楷體" w:eastAsia="標楷體" w:hAnsi="標楷體"/>
          <w:sz w:val="28"/>
          <w:szCs w:val="28"/>
        </w:rPr>
        <w:t xml:space="preserve">  2、各科目測驗以4至6題申論題為原則，得視情況輔以單選測驗題；並於各階段中間及終了前實施。</w:t>
      </w:r>
    </w:p>
    <w:p w:rsidR="00C13EC5" w:rsidRDefault="005A491F">
      <w:pPr>
        <w:pStyle w:val="Textbody"/>
        <w:snapToGrid w:val="0"/>
        <w:spacing w:line="480" w:lineRule="exact"/>
        <w:ind w:left="851" w:hanging="671"/>
        <w:jc w:val="both"/>
      </w:pPr>
      <w:r>
        <w:rPr>
          <w:rFonts w:ascii="標楷體" w:eastAsia="標楷體" w:hAnsi="標楷體"/>
          <w:color w:val="FF0000"/>
          <w:kern w:val="0"/>
          <w:sz w:val="28"/>
          <w:szCs w:val="28"/>
        </w:rPr>
        <w:t xml:space="preserve">  </w:t>
      </w:r>
      <w:r>
        <w:rPr>
          <w:rFonts w:ascii="標楷體" w:eastAsia="標楷體" w:hAnsi="標楷體"/>
          <w:kern w:val="0"/>
          <w:sz w:val="28"/>
          <w:szCs w:val="28"/>
        </w:rPr>
        <w:t>3、學科各科目成績，其小數計到第二位，以下四捨五入。</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(二)體技</w:t>
      </w:r>
    </w:p>
    <w:p w:rsidR="00C13EC5" w:rsidRDefault="005A491F">
      <w:pPr>
        <w:pStyle w:val="Textbody"/>
        <w:snapToGrid w:val="0"/>
        <w:spacing w:line="480" w:lineRule="exact"/>
        <w:ind w:left="709" w:firstLine="2"/>
        <w:jc w:val="both"/>
      </w:pPr>
      <w:r>
        <w:rPr>
          <w:rFonts w:ascii="標楷體" w:eastAsia="標楷體" w:hAnsi="標楷體"/>
          <w:kern w:val="0"/>
          <w:sz w:val="28"/>
          <w:szCs w:val="28"/>
        </w:rPr>
        <w:t>依據</w:t>
      </w:r>
      <w:r>
        <w:rPr>
          <w:rFonts w:ascii="標楷體" w:eastAsia="標楷體" w:hAnsi="標楷體"/>
          <w:sz w:val="28"/>
          <w:szCs w:val="28"/>
        </w:rPr>
        <w:t>「110年公務人員特種考試警察人員考試三等考試消防警察人員類</w:t>
      </w:r>
      <w:r>
        <w:rPr>
          <w:rFonts w:ascii="標楷體" w:eastAsia="標楷體" w:hAnsi="標楷體"/>
          <w:sz w:val="28"/>
        </w:rPr>
        <w:t>別</w:t>
      </w:r>
      <w:r>
        <w:rPr>
          <w:rFonts w:ascii="標楷體" w:eastAsia="標楷體" w:hAnsi="標楷體"/>
          <w:sz w:val="28"/>
          <w:szCs w:val="28"/>
        </w:rPr>
        <w:t>錄取人員教育訓練體技成績考核規定」辦理。</w:t>
      </w:r>
    </w:p>
    <w:p w:rsidR="00C13EC5" w:rsidRDefault="005A491F">
      <w:pPr>
        <w:pStyle w:val="Textbody"/>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w:t>
      </w:r>
    </w:p>
    <w:p w:rsidR="00C13EC5" w:rsidRDefault="005A491F">
      <w:pPr>
        <w:pStyle w:val="Textbody"/>
        <w:snapToGrid w:val="0"/>
        <w:spacing w:line="480" w:lineRule="exact"/>
        <w:ind w:left="709" w:firstLine="20"/>
        <w:jc w:val="both"/>
      </w:pPr>
      <w:r>
        <w:rPr>
          <w:rFonts w:ascii="標楷體" w:eastAsia="標楷體" w:hAnsi="標楷體"/>
          <w:kern w:val="0"/>
          <w:sz w:val="28"/>
          <w:szCs w:val="28"/>
        </w:rPr>
        <w:t>依據</w:t>
      </w:r>
      <w:r>
        <w:rPr>
          <w:rFonts w:ascii="標楷體" w:eastAsia="標楷體" w:hAnsi="標楷體"/>
          <w:sz w:val="28"/>
          <w:szCs w:val="28"/>
        </w:rPr>
        <w:t>「110年公務人員特種考試警察人員考試三等考試消防警察人員類</w:t>
      </w:r>
      <w:r>
        <w:rPr>
          <w:rFonts w:ascii="標楷體" w:eastAsia="標楷體" w:hAnsi="標楷體"/>
          <w:sz w:val="28"/>
        </w:rPr>
        <w:t>別</w:t>
      </w:r>
      <w:r>
        <w:rPr>
          <w:rFonts w:ascii="標楷體" w:eastAsia="標楷體" w:hAnsi="標楷體"/>
          <w:sz w:val="28"/>
          <w:szCs w:val="28"/>
        </w:rPr>
        <w:t>錄取人員教育訓練操行成績考核規定」辦理。</w:t>
      </w:r>
    </w:p>
    <w:p w:rsidR="00C13EC5" w:rsidRDefault="005A491F">
      <w:pPr>
        <w:pStyle w:val="Textbody"/>
        <w:snapToGrid w:val="0"/>
        <w:spacing w:before="300" w:line="480" w:lineRule="exact"/>
        <w:ind w:left="590" w:hanging="590"/>
        <w:rPr>
          <w:rFonts w:ascii="標楷體" w:eastAsia="標楷體" w:hAnsi="標楷體"/>
          <w:kern w:val="0"/>
          <w:sz w:val="28"/>
          <w:szCs w:val="28"/>
        </w:rPr>
      </w:pPr>
      <w:r>
        <w:rPr>
          <w:rFonts w:ascii="標楷體" w:eastAsia="標楷體" w:hAnsi="標楷體"/>
          <w:kern w:val="0"/>
          <w:sz w:val="28"/>
          <w:szCs w:val="28"/>
        </w:rPr>
        <w:lastRenderedPageBreak/>
        <w:t>五、</w:t>
      </w:r>
      <w:r>
        <w:rPr>
          <w:rFonts w:ascii="標楷體" w:eastAsia="標楷體" w:hAnsi="標楷體"/>
          <w:kern w:val="0"/>
          <w:sz w:val="28"/>
          <w:szCs w:val="28"/>
        </w:rPr>
        <w:tab/>
        <w:t>教育訓練總成績之計算：</w:t>
      </w:r>
    </w:p>
    <w:p w:rsidR="00C13EC5" w:rsidRDefault="005A491F">
      <w:pPr>
        <w:pStyle w:val="Textbody"/>
        <w:snapToGrid w:val="0"/>
        <w:spacing w:line="480" w:lineRule="exact"/>
        <w:ind w:left="706" w:hanging="526"/>
        <w:jc w:val="both"/>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w:t>
      </w:r>
      <w:r>
        <w:rPr>
          <w:rFonts w:ascii="標楷體" w:eastAsia="標楷體" w:hAnsi="標楷體"/>
          <w:color w:val="000000"/>
          <w:kern w:val="0"/>
          <w:sz w:val="28"/>
          <w:szCs w:val="28"/>
        </w:rPr>
        <w:t>學科各科目之成績乘該科目之測驗單元</w:t>
      </w:r>
      <w:r>
        <w:rPr>
          <w:rFonts w:ascii="標楷體" w:eastAsia="標楷體" w:hAnsi="標楷體"/>
          <w:kern w:val="0"/>
          <w:sz w:val="28"/>
          <w:szCs w:val="28"/>
        </w:rPr>
        <w:t>總</w:t>
      </w:r>
      <w:r>
        <w:rPr>
          <w:rFonts w:ascii="標楷體" w:eastAsia="標楷體" w:hAnsi="標楷體"/>
          <w:color w:val="000000"/>
          <w:kern w:val="0"/>
          <w:sz w:val="28"/>
          <w:szCs w:val="28"/>
        </w:rPr>
        <w:t>時數，所得分數為該科目之積分，各科目積分總和除以該階段測驗單元</w:t>
      </w:r>
      <w:r>
        <w:rPr>
          <w:rFonts w:ascii="標楷體" w:eastAsia="標楷體" w:hAnsi="標楷體"/>
          <w:kern w:val="0"/>
          <w:sz w:val="28"/>
          <w:szCs w:val="28"/>
        </w:rPr>
        <w:t>總</w:t>
      </w:r>
      <w:r>
        <w:rPr>
          <w:rFonts w:ascii="標楷體" w:eastAsia="標楷體" w:hAnsi="標楷體"/>
          <w:color w:val="000000"/>
          <w:kern w:val="0"/>
          <w:sz w:val="28"/>
          <w:szCs w:val="28"/>
        </w:rPr>
        <w:t>時數，為階段學科成績。</w:t>
      </w:r>
    </w:p>
    <w:p w:rsidR="00C13EC5" w:rsidRDefault="005A491F">
      <w:pPr>
        <w:pStyle w:val="Textbody"/>
        <w:snapToGrid w:val="0"/>
        <w:spacing w:line="480" w:lineRule="exact"/>
        <w:ind w:left="706" w:hanging="526"/>
        <w:jc w:val="both"/>
      </w:pPr>
      <w:r>
        <w:rPr>
          <w:rFonts w:ascii="標楷體" w:eastAsia="標楷體" w:hAnsi="標楷體"/>
          <w:kern w:val="0"/>
          <w:sz w:val="28"/>
          <w:szCs w:val="28"/>
        </w:rPr>
        <w:t>(二)體技各科目之成績分數乘該科目</w:t>
      </w:r>
      <w:r>
        <w:rPr>
          <w:rFonts w:ascii="標楷體" w:eastAsia="標楷體" w:hAnsi="標楷體"/>
          <w:color w:val="000000"/>
          <w:kern w:val="0"/>
          <w:sz w:val="28"/>
          <w:szCs w:val="28"/>
        </w:rPr>
        <w:t>教授</w:t>
      </w:r>
      <w:r>
        <w:rPr>
          <w:rFonts w:ascii="標楷體" w:eastAsia="標楷體" w:hAnsi="標楷體"/>
          <w:kern w:val="0"/>
          <w:sz w:val="28"/>
          <w:szCs w:val="28"/>
        </w:rPr>
        <w:t>之時數，所得分數為該科之積分，各科目積分總和除以該階段</w:t>
      </w:r>
      <w:r>
        <w:rPr>
          <w:rFonts w:ascii="標楷體" w:eastAsia="標楷體" w:hAnsi="標楷體"/>
          <w:color w:val="000000"/>
          <w:kern w:val="0"/>
          <w:sz w:val="28"/>
          <w:szCs w:val="28"/>
        </w:rPr>
        <w:t>教授</w:t>
      </w:r>
      <w:r>
        <w:rPr>
          <w:rFonts w:ascii="標楷體" w:eastAsia="標楷體" w:hAnsi="標楷體"/>
          <w:kern w:val="0"/>
          <w:sz w:val="28"/>
          <w:szCs w:val="28"/>
        </w:rPr>
        <w:t>體技總時數，為階段體技成績。</w:t>
      </w:r>
    </w:p>
    <w:p w:rsidR="00C13EC5" w:rsidRDefault="005A491F">
      <w:pPr>
        <w:pStyle w:val="Textbody"/>
        <w:snapToGrid w:val="0"/>
        <w:spacing w:line="480" w:lineRule="exact"/>
        <w:ind w:left="706" w:hanging="526"/>
        <w:jc w:val="both"/>
      </w:pPr>
      <w:r>
        <w:rPr>
          <w:rFonts w:ascii="標楷體" w:eastAsia="標楷體" w:hAnsi="標楷體"/>
          <w:kern w:val="0"/>
          <w:sz w:val="28"/>
          <w:szCs w:val="28"/>
        </w:rPr>
        <w:t>(三)各階段學科、體技</w:t>
      </w:r>
      <w:r>
        <w:rPr>
          <w:rFonts w:ascii="標楷體" w:eastAsia="標楷體" w:hAnsi="標楷體"/>
          <w:color w:val="000000"/>
          <w:kern w:val="0"/>
          <w:sz w:val="28"/>
          <w:szCs w:val="28"/>
        </w:rPr>
        <w:t>、操行成</w:t>
      </w:r>
      <w:r>
        <w:rPr>
          <w:rFonts w:ascii="標楷體" w:eastAsia="標楷體" w:hAnsi="標楷體"/>
          <w:kern w:val="0"/>
          <w:sz w:val="28"/>
          <w:szCs w:val="28"/>
        </w:rPr>
        <w:t>績</w:t>
      </w:r>
      <w:r>
        <w:rPr>
          <w:rFonts w:ascii="標楷體" w:eastAsia="標楷體" w:hAnsi="標楷體"/>
          <w:color w:val="000000"/>
          <w:kern w:val="0"/>
          <w:sz w:val="28"/>
          <w:szCs w:val="28"/>
        </w:rPr>
        <w:t>按第3點之</w:t>
      </w:r>
      <w:r>
        <w:rPr>
          <w:rFonts w:ascii="標楷體" w:eastAsia="標楷體" w:hAnsi="標楷體"/>
          <w:kern w:val="0"/>
          <w:sz w:val="28"/>
          <w:szCs w:val="28"/>
        </w:rPr>
        <w:t>百分比計算為該階段總成績。</w:t>
      </w:r>
    </w:p>
    <w:p w:rsidR="00C13EC5" w:rsidRDefault="005A491F">
      <w:pPr>
        <w:pStyle w:val="Textbody"/>
        <w:snapToGrid w:val="0"/>
        <w:spacing w:line="480" w:lineRule="exact"/>
        <w:ind w:left="706" w:hanging="526"/>
        <w:jc w:val="both"/>
        <w:rPr>
          <w:rFonts w:ascii="標楷體" w:eastAsia="標楷體" w:hAnsi="標楷體"/>
          <w:kern w:val="0"/>
          <w:sz w:val="28"/>
          <w:szCs w:val="28"/>
        </w:rPr>
      </w:pPr>
      <w:r>
        <w:rPr>
          <w:rFonts w:ascii="標楷體" w:eastAsia="標楷體" w:hAnsi="標楷體"/>
          <w:kern w:val="0"/>
          <w:sz w:val="28"/>
          <w:szCs w:val="28"/>
        </w:rPr>
        <w:t>(四)各階段總成績平均為教育訓練總成績。</w:t>
      </w:r>
    </w:p>
    <w:p w:rsidR="00C13EC5" w:rsidRDefault="005A491F">
      <w:pPr>
        <w:pStyle w:val="Textbody"/>
        <w:snapToGrid w:val="0"/>
        <w:spacing w:line="480" w:lineRule="exact"/>
        <w:ind w:left="588" w:hanging="588"/>
        <w:jc w:val="both"/>
      </w:pPr>
      <w:r>
        <w:rPr>
          <w:rFonts w:ascii="標楷體" w:eastAsia="標楷體" w:hAnsi="標楷體"/>
          <w:kern w:val="0"/>
          <w:sz w:val="28"/>
          <w:szCs w:val="28"/>
        </w:rPr>
        <w:t>六、各階段</w:t>
      </w:r>
      <w:r>
        <w:rPr>
          <w:rFonts w:ascii="標楷體" w:eastAsia="標楷體" w:hAnsi="標楷體"/>
          <w:kern w:val="0"/>
          <w:sz w:val="28"/>
          <w:szCs w:val="28"/>
        </w:rPr>
        <w:tab/>
        <w:t>學科、體技、操行成績任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項目經評定不及格者，由中央警察大學(以下簡稱警大)報請內政部</w:t>
      </w:r>
      <w:proofErr w:type="gramStart"/>
      <w:r>
        <w:rPr>
          <w:rFonts w:ascii="標楷體" w:eastAsia="標楷體" w:hAnsi="標楷體"/>
          <w:kern w:val="0"/>
          <w:sz w:val="28"/>
          <w:szCs w:val="28"/>
        </w:rPr>
        <w:t>消防署函送</w:t>
      </w:r>
      <w:proofErr w:type="gramEnd"/>
      <w:r>
        <w:rPr>
          <w:rFonts w:ascii="標楷體" w:eastAsia="標楷體" w:hAnsi="標楷體"/>
          <w:kern w:val="0"/>
          <w:sz w:val="28"/>
          <w:szCs w:val="28"/>
        </w:rPr>
        <w:t>公務人員保障暨培訓委員會(以下簡稱保訓會)廢止受訓資格。</w:t>
      </w:r>
    </w:p>
    <w:p w:rsidR="00C13EC5" w:rsidRDefault="005A491F">
      <w:pPr>
        <w:pStyle w:val="Textbody"/>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七、</w:t>
      </w:r>
      <w:r>
        <w:rPr>
          <w:rFonts w:ascii="標楷體" w:eastAsia="標楷體" w:hAnsi="標楷體"/>
          <w:kern w:val="0"/>
          <w:sz w:val="28"/>
          <w:szCs w:val="28"/>
        </w:rPr>
        <w:tab/>
        <w:t>各科試卷，經任課教師評分送交警大後不得更改，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教師之疏失者，應提出書面送警大處理。</w:t>
      </w:r>
    </w:p>
    <w:p w:rsidR="00C13EC5" w:rsidRDefault="005A491F">
      <w:pPr>
        <w:pStyle w:val="Textbody"/>
        <w:snapToGrid w:val="0"/>
        <w:spacing w:line="480" w:lineRule="exact"/>
        <w:ind w:left="588" w:hanging="588"/>
        <w:jc w:val="both"/>
      </w:pPr>
      <w:r>
        <w:rPr>
          <w:rFonts w:ascii="標楷體" w:eastAsia="標楷體" w:hAnsi="標楷體"/>
          <w:kern w:val="0"/>
          <w:sz w:val="28"/>
          <w:szCs w:val="28"/>
        </w:rPr>
        <w:t>八、</w:t>
      </w:r>
      <w:r>
        <w:rPr>
          <w:rFonts w:ascii="標楷體" w:eastAsia="標楷體" w:hAnsi="標楷體"/>
          <w:kern w:val="0"/>
          <w:sz w:val="28"/>
          <w:szCs w:val="28"/>
        </w:rPr>
        <w:tab/>
        <w:t>學員如因公、傷、病或重大事故而無法如期參加各項測驗時，得立即檢具證明文件，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計實際評定分數；逾期未受測者，該測驗成績以0分計算。但依訓練計畫第19點第1款第4目規定申請專案延期測驗，且經保訓會核准者，不在此限。</w:t>
      </w:r>
    </w:p>
    <w:p w:rsidR="00C13EC5" w:rsidRDefault="005A491F">
      <w:pPr>
        <w:pStyle w:val="Textbody"/>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考科目以0分計算。</w:t>
      </w:r>
    </w:p>
    <w:p w:rsidR="00C13EC5" w:rsidRDefault="005A491F">
      <w:pPr>
        <w:pStyle w:val="Textbody"/>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C13EC5" w:rsidRDefault="005A491F">
      <w:pPr>
        <w:pStyle w:val="Textbody"/>
        <w:snapToGrid w:val="0"/>
        <w:spacing w:line="480" w:lineRule="exact"/>
        <w:ind w:left="868" w:hanging="868"/>
        <w:jc w:val="both"/>
      </w:pPr>
      <w:r>
        <w:rPr>
          <w:rFonts w:ascii="標楷體" w:eastAsia="標楷體" w:hAnsi="標楷體"/>
          <w:kern w:val="0"/>
          <w:sz w:val="28"/>
          <w:szCs w:val="28"/>
        </w:rPr>
        <w:t>十一、任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科目請假(缺課)逾該科授課總時數三分之一者，不得參加該科目之測驗，該科目成績以0分計算，但喪假、陪產假不列入前述總時數限制計算。</w:t>
      </w:r>
    </w:p>
    <w:p w:rsidR="00C13EC5" w:rsidRDefault="005A491F">
      <w:pPr>
        <w:pStyle w:val="Textbody"/>
        <w:snapToGrid w:val="0"/>
        <w:spacing w:line="480" w:lineRule="exact"/>
        <w:ind w:left="868" w:hanging="868"/>
      </w:pPr>
      <w:r>
        <w:rPr>
          <w:rFonts w:ascii="標楷體" w:eastAsia="標楷體" w:hAnsi="標楷體"/>
          <w:kern w:val="0"/>
          <w:sz w:val="28"/>
          <w:szCs w:val="28"/>
        </w:rPr>
        <w:t>十二、</w:t>
      </w:r>
      <w:r>
        <w:rPr>
          <w:rFonts w:ascii="標楷體" w:eastAsia="標楷體" w:hAnsi="標楷體"/>
          <w:kern w:val="0"/>
          <w:sz w:val="28"/>
          <w:szCs w:val="28"/>
        </w:rPr>
        <w:tab/>
      </w:r>
      <w:r>
        <w:rPr>
          <w:rFonts w:ascii="標楷體" w:eastAsia="標楷體" w:hAnsi="標楷體"/>
          <w:sz w:val="28"/>
          <w:szCs w:val="28"/>
        </w:rPr>
        <w:t>本規定由內政部消防</w:t>
      </w:r>
      <w:proofErr w:type="gramStart"/>
      <w:r>
        <w:rPr>
          <w:rFonts w:ascii="標楷體" w:eastAsia="標楷體" w:hAnsi="標楷體"/>
          <w:sz w:val="28"/>
          <w:szCs w:val="28"/>
        </w:rPr>
        <w:t>署函報保</w:t>
      </w:r>
      <w:proofErr w:type="gramEnd"/>
      <w:r>
        <w:rPr>
          <w:rFonts w:ascii="標楷體" w:eastAsia="標楷體" w:hAnsi="標楷體"/>
          <w:sz w:val="28"/>
          <w:szCs w:val="28"/>
        </w:rPr>
        <w:t>訓會核定後實施，修正時亦同。</w:t>
      </w:r>
    </w:p>
    <w:sectPr w:rsidR="00C13EC5">
      <w:footerReference w:type="default" r:id="rId6"/>
      <w:pgSz w:w="11906" w:h="16838"/>
      <w:pgMar w:top="851" w:right="907" w:bottom="907" w:left="907"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0E" w:rsidRDefault="005A491F">
      <w:r>
        <w:separator/>
      </w:r>
    </w:p>
  </w:endnote>
  <w:endnote w:type="continuationSeparator" w:id="0">
    <w:p w:rsidR="00ED400E" w:rsidRDefault="005A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F5" w:rsidRDefault="005A491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外框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7651F5" w:rsidRDefault="005A491F">
                          <w:pPr>
                            <w:pStyle w:val="a4"/>
                          </w:pPr>
                          <w:r>
                            <w:rPr>
                              <w:rStyle w:val="a9"/>
                            </w:rPr>
                            <w:fldChar w:fldCharType="begin"/>
                          </w:r>
                          <w:r>
                            <w:rPr>
                              <w:rStyle w:val="a9"/>
                            </w:rPr>
                            <w:instrText xml:space="preserve"> PAGE </w:instrText>
                          </w:r>
                          <w:r>
                            <w:rPr>
                              <w:rStyle w:val="a9"/>
                            </w:rPr>
                            <w:fldChar w:fldCharType="separate"/>
                          </w:r>
                          <w:r w:rsidR="00B9525A">
                            <w:rPr>
                              <w:rStyle w:val="a9"/>
                              <w:noProof/>
                            </w:rPr>
                            <w:t>2</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" filled="f" stroked="f">
              <v:textbox style="mso-fit-shape-to-text:t" inset="0,0,0,0">
                <w:txbxContent>
                  <w:p w:rsidR="007651F5" w:rsidRDefault="005A491F">
                    <w:pPr>
                      <w:pStyle w:val="a4"/>
                    </w:pPr>
                    <w:r>
                      <w:rPr>
                        <w:rStyle w:val="a9"/>
                      </w:rPr>
                      <w:fldChar w:fldCharType="begin"/>
                    </w:r>
                    <w:r>
                      <w:rPr>
                        <w:rStyle w:val="a9"/>
                      </w:rPr>
                      <w:instrText xml:space="preserve"> PAGE </w:instrText>
                    </w:r>
                    <w:r>
                      <w:rPr>
                        <w:rStyle w:val="a9"/>
                      </w:rPr>
                      <w:fldChar w:fldCharType="separate"/>
                    </w:r>
                    <w:r w:rsidR="00B9525A">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0E" w:rsidRDefault="005A491F">
      <w:r>
        <w:rPr>
          <w:color w:val="000000"/>
        </w:rPr>
        <w:separator/>
      </w:r>
    </w:p>
  </w:footnote>
  <w:footnote w:type="continuationSeparator" w:id="0">
    <w:p w:rsidR="00ED400E" w:rsidRDefault="005A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C5"/>
    <w:rsid w:val="005A491F"/>
    <w:rsid w:val="008D3B1C"/>
    <w:rsid w:val="00B9525A"/>
    <w:rsid w:val="00C13EC5"/>
    <w:rsid w:val="00ED400E"/>
    <w:rsid w:val="00F75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A1A2D-F1E7-4D57-B063-4AA3A6E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mbria" w:eastAsia="新細明體" w:hAnsi="Cambria" w:cs="Times New Roman"/>
      <w:kern w:val="3"/>
      <w:sz w:val="18"/>
      <w:szCs w:val="18"/>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lastModifiedBy>范勻蔚</cp:lastModifiedBy>
  <cp:revision>5</cp:revision>
  <cp:lastPrinted>2013-10-08T07:14:00Z</cp:lastPrinted>
  <dcterms:created xsi:type="dcterms:W3CDTF">2022-03-07T02:09:00Z</dcterms:created>
  <dcterms:modified xsi:type="dcterms:W3CDTF">2022-03-10T10:12:00Z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二等特考規定</vt:lpwstr>
  </property>
  <property fmtid="{D5CDD505-2E9C-101B-9397-08002B2CF9AE}" pid="5" name="_ReviewingToolsShownOnce">
    <vt:lpwstr/>
  </property>
</Properties>
</file>