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030E" w:rsidRPr="00624C4E" w:rsidRDefault="00B42F1D" w:rsidP="006758EF">
      <w:pPr>
        <w:snapToGrid w:val="0"/>
        <w:spacing w:line="480" w:lineRule="exact"/>
        <w:ind w:right="-144"/>
        <w:jc w:val="center"/>
        <w:rPr>
          <w:color w:val="000000"/>
        </w:rPr>
      </w:pPr>
      <w:r w:rsidRPr="00624C4E">
        <w:rPr>
          <w:rFonts w:eastAsia="標楷體"/>
          <w:b/>
          <w:noProof/>
          <w:color w:val="000000"/>
          <w:sz w:val="36"/>
          <w:szCs w:val="36"/>
        </w:rPr>
        <mc:AlternateContent>
          <mc:Choice Requires="wps">
            <w:drawing>
              <wp:anchor distT="0" distB="0" distL="114935" distR="114935" simplePos="0" relativeHeight="251657728" behindDoc="0" locked="0" layoutInCell="1" allowOverlap="1">
                <wp:simplePos x="0" y="0"/>
                <wp:positionH relativeFrom="column">
                  <wp:posOffset>5255260</wp:posOffset>
                </wp:positionH>
                <wp:positionV relativeFrom="paragraph">
                  <wp:posOffset>-318770</wp:posOffset>
                </wp:positionV>
                <wp:extent cx="711200" cy="317500"/>
                <wp:effectExtent l="3175"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30E" w:rsidRDefault="0063030E">
                            <w:r>
                              <w:rPr>
                                <w:rFonts w:eastAsia="標楷體" w:cs="標楷體"/>
                              </w:rPr>
                              <w:t>附件</w:t>
                            </w:r>
                            <w:r w:rsidR="009254A6" w:rsidRPr="00027931">
                              <w:rPr>
                                <w:rFonts w:eastAsia="標楷體" w:cs="標楷體" w:hint="eastAsia"/>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3.8pt;margin-top:-25.1pt;width:56pt;height:2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" stroked="f">
                <v:textbox inset="0,0,0,0">
                  <w:txbxContent>
                    <w:p w:rsidR="0063030E" w:rsidRDefault="0063030E">
                      <w:r>
                        <w:rPr>
                          <w:rFonts w:eastAsia="標楷體" w:cs="標楷體"/>
                        </w:rPr>
                        <w:t>附件</w:t>
                      </w:r>
                      <w:r w:rsidR="009254A6" w:rsidRPr="00027931">
                        <w:rPr>
                          <w:rFonts w:eastAsia="標楷體" w:cs="標楷體" w:hint="eastAsia"/>
                        </w:rPr>
                        <w:t>12</w:t>
                      </w:r>
                    </w:p>
                  </w:txbxContent>
                </v:textbox>
              </v:shape>
            </w:pict>
          </mc:Fallback>
        </mc:AlternateContent>
      </w:r>
      <w:r w:rsidR="00B02D8D" w:rsidRPr="00624C4E">
        <w:rPr>
          <w:rFonts w:eastAsia="標楷體"/>
          <w:b/>
          <w:color w:val="000000"/>
          <w:sz w:val="36"/>
          <w:szCs w:val="36"/>
        </w:rPr>
        <w:t>110</w:t>
      </w:r>
      <w:r w:rsidR="0063030E" w:rsidRPr="00624C4E">
        <w:rPr>
          <w:rFonts w:eastAsia="標楷體"/>
          <w:b/>
          <w:color w:val="000000"/>
          <w:sz w:val="36"/>
          <w:szCs w:val="36"/>
        </w:rPr>
        <w:t>年公務人員特種考試外交領事人員及外交行政人員</w:t>
      </w:r>
    </w:p>
    <w:p w:rsidR="0063030E" w:rsidRPr="00624C4E" w:rsidRDefault="0063030E">
      <w:pPr>
        <w:snapToGrid w:val="0"/>
        <w:spacing w:line="480" w:lineRule="exact"/>
        <w:ind w:left="-1" w:right="-144" w:hanging="141"/>
        <w:jc w:val="center"/>
        <w:rPr>
          <w:color w:val="000000"/>
        </w:rPr>
      </w:pPr>
      <w:r w:rsidRPr="00624C4E">
        <w:rPr>
          <w:rFonts w:eastAsia="標楷體"/>
          <w:b/>
          <w:color w:val="000000"/>
          <w:sz w:val="36"/>
          <w:szCs w:val="36"/>
        </w:rPr>
        <w:t>考試錄取受訓人員</w:t>
      </w:r>
      <w:r w:rsidR="00D140D5" w:rsidRPr="00624C4E">
        <w:rPr>
          <w:rFonts w:eastAsia="標楷體" w:hint="eastAsia"/>
          <w:b/>
          <w:color w:val="000000"/>
          <w:sz w:val="36"/>
          <w:szCs w:val="36"/>
        </w:rPr>
        <w:t>訓練</w:t>
      </w:r>
      <w:r w:rsidRPr="00624C4E">
        <w:rPr>
          <w:rFonts w:eastAsia="標楷體"/>
          <w:b/>
          <w:color w:val="000000"/>
          <w:sz w:val="36"/>
          <w:szCs w:val="36"/>
        </w:rPr>
        <w:t>成績考核規定</w:t>
      </w:r>
    </w:p>
    <w:p w:rsidR="0063030E" w:rsidRPr="00624C4E" w:rsidRDefault="0063030E">
      <w:pPr>
        <w:kinsoku w:val="0"/>
        <w:overflowPunct w:val="0"/>
        <w:snapToGrid w:val="0"/>
        <w:jc w:val="right"/>
        <w:rPr>
          <w:color w:val="000000"/>
        </w:rPr>
      </w:pPr>
      <w:r w:rsidRPr="00624C4E">
        <w:rPr>
          <w:rFonts w:eastAsia="標楷體"/>
          <w:bCs/>
          <w:color w:val="000000"/>
          <w:szCs w:val="24"/>
        </w:rPr>
        <w:t>民國</w:t>
      </w:r>
      <w:r w:rsidR="00B02D8D" w:rsidRPr="00624C4E">
        <w:rPr>
          <w:rFonts w:eastAsia="標楷體"/>
          <w:bCs/>
          <w:color w:val="000000"/>
          <w:szCs w:val="24"/>
        </w:rPr>
        <w:t>110</w:t>
      </w:r>
      <w:r w:rsidRPr="00624C4E">
        <w:rPr>
          <w:rFonts w:eastAsia="標楷體"/>
          <w:bCs/>
          <w:color w:val="000000"/>
          <w:szCs w:val="24"/>
        </w:rPr>
        <w:t>年</w:t>
      </w:r>
      <w:r w:rsidR="005C3693" w:rsidRPr="00624C4E">
        <w:rPr>
          <w:rFonts w:eastAsia="標楷體"/>
          <w:bCs/>
          <w:color w:val="000000"/>
          <w:szCs w:val="24"/>
        </w:rPr>
        <w:t>10</w:t>
      </w:r>
      <w:r w:rsidRPr="00624C4E">
        <w:rPr>
          <w:rFonts w:eastAsia="標楷體"/>
          <w:bCs/>
          <w:color w:val="000000"/>
          <w:szCs w:val="24"/>
        </w:rPr>
        <w:t>月</w:t>
      </w:r>
      <w:r w:rsidR="00F3419E">
        <w:rPr>
          <w:rFonts w:eastAsia="標楷體"/>
          <w:bCs/>
          <w:color w:val="000000"/>
          <w:szCs w:val="24"/>
        </w:rPr>
        <w:t>20</w:t>
      </w:r>
      <w:r w:rsidRPr="00624C4E">
        <w:rPr>
          <w:rFonts w:eastAsia="標楷體"/>
          <w:bCs/>
          <w:color w:val="000000"/>
          <w:szCs w:val="24"/>
        </w:rPr>
        <w:t>日</w:t>
      </w:r>
    </w:p>
    <w:p w:rsidR="0063030E" w:rsidRPr="00624C4E" w:rsidRDefault="0063030E">
      <w:pPr>
        <w:widowControl/>
        <w:snapToGrid w:val="0"/>
        <w:jc w:val="right"/>
        <w:rPr>
          <w:color w:val="000000"/>
        </w:rPr>
      </w:pPr>
      <w:r w:rsidRPr="00624C4E">
        <w:rPr>
          <w:rFonts w:eastAsia="標楷體"/>
          <w:bCs/>
          <w:color w:val="000000"/>
          <w:szCs w:val="24"/>
        </w:rPr>
        <w:t>保訓會</w:t>
      </w:r>
      <w:proofErr w:type="gramStart"/>
      <w:r w:rsidRPr="00624C4E">
        <w:rPr>
          <w:rFonts w:eastAsia="標楷體"/>
          <w:bCs/>
          <w:color w:val="000000"/>
          <w:szCs w:val="24"/>
        </w:rPr>
        <w:t>公訓字第</w:t>
      </w:r>
      <w:r w:rsidR="005C3693" w:rsidRPr="00624C4E">
        <w:rPr>
          <w:bCs/>
          <w:color w:val="000000"/>
        </w:rPr>
        <w:t>1100009503</w:t>
      </w:r>
      <w:r w:rsidRPr="00624C4E">
        <w:rPr>
          <w:rFonts w:eastAsia="標楷體"/>
          <w:bCs/>
          <w:color w:val="000000"/>
          <w:szCs w:val="24"/>
        </w:rPr>
        <w:t>號</w:t>
      </w:r>
      <w:proofErr w:type="gramEnd"/>
      <w:r w:rsidRPr="00624C4E">
        <w:rPr>
          <w:rFonts w:eastAsia="標楷體"/>
          <w:bCs/>
          <w:color w:val="000000"/>
          <w:szCs w:val="24"/>
        </w:rPr>
        <w:t>函核定</w:t>
      </w:r>
    </w:p>
    <w:p w:rsidR="0063030E" w:rsidRPr="00AF54C1" w:rsidRDefault="0063030E" w:rsidP="004C4BFB">
      <w:pPr>
        <w:pStyle w:val="Web"/>
        <w:numPr>
          <w:ilvl w:val="0"/>
          <w:numId w:val="1"/>
        </w:numPr>
        <w:snapToGrid w:val="0"/>
        <w:spacing w:beforeLines="50" w:before="180" w:after="0" w:line="500" w:lineRule="exact"/>
        <w:jc w:val="both"/>
        <w:rPr>
          <w:color w:val="000000"/>
        </w:rPr>
      </w:pPr>
      <w:r w:rsidRPr="00624C4E">
        <w:rPr>
          <w:rFonts w:ascii="標楷體" w:eastAsia="標楷體" w:hAnsi="標楷體" w:cs="Times New Roman"/>
          <w:color w:val="000000"/>
          <w:sz w:val="32"/>
          <w:szCs w:val="32"/>
        </w:rPr>
        <w:t>本規定依</w:t>
      </w:r>
      <w:r w:rsidR="00B02D8D" w:rsidRPr="00624C4E">
        <w:rPr>
          <w:rFonts w:ascii="Times New Roman" w:eastAsia="標楷體" w:hAnsi="Times New Roman" w:cs="Times New Roman"/>
          <w:bCs/>
          <w:color w:val="000000"/>
          <w:sz w:val="32"/>
          <w:szCs w:val="32"/>
        </w:rPr>
        <w:t>110</w:t>
      </w:r>
      <w:r w:rsidRPr="00624C4E">
        <w:rPr>
          <w:rFonts w:ascii="標楷體" w:eastAsia="標楷體" w:hAnsi="標楷體" w:cs="Times New Roman"/>
          <w:bCs/>
          <w:color w:val="000000"/>
          <w:sz w:val="32"/>
          <w:szCs w:val="32"/>
        </w:rPr>
        <w:t>年</w:t>
      </w:r>
      <w:r w:rsidRPr="00624C4E">
        <w:rPr>
          <w:rFonts w:ascii="標楷體" w:eastAsia="標楷體" w:hAnsi="標楷體" w:cs="Times New Roman"/>
          <w:color w:val="000000"/>
          <w:sz w:val="32"/>
          <w:szCs w:val="32"/>
        </w:rPr>
        <w:t>公務人員特種考試外交領事人員及外交行政</w:t>
      </w:r>
      <w:r w:rsidRPr="00624C4E">
        <w:rPr>
          <w:rFonts w:ascii="Times New Roman" w:eastAsia="標楷體" w:hAnsi="Times New Roman" w:cs="Times New Roman"/>
          <w:color w:val="000000"/>
          <w:sz w:val="32"/>
          <w:szCs w:val="32"/>
        </w:rPr>
        <w:t>人員考試錄取人員</w:t>
      </w:r>
      <w:bookmarkStart w:id="0" w:name="_GoBack"/>
      <w:r w:rsidRPr="00AF54C1">
        <w:rPr>
          <w:rFonts w:ascii="Times New Roman" w:eastAsia="標楷體" w:hAnsi="Times New Roman" w:cs="Times New Roman"/>
          <w:color w:val="000000"/>
          <w:sz w:val="32"/>
          <w:szCs w:val="32"/>
        </w:rPr>
        <w:t>訓練計畫第</w:t>
      </w:r>
      <w:r w:rsidRPr="00AF54C1">
        <w:rPr>
          <w:rFonts w:ascii="Times New Roman" w:eastAsia="標楷體" w:hAnsi="Times New Roman" w:cs="Times New Roman"/>
          <w:color w:val="000000"/>
          <w:sz w:val="32"/>
          <w:szCs w:val="32"/>
        </w:rPr>
        <w:t>17</w:t>
      </w:r>
      <w:r w:rsidRPr="00AF54C1">
        <w:rPr>
          <w:rFonts w:ascii="Times New Roman" w:eastAsia="標楷體" w:hAnsi="Times New Roman" w:cs="Times New Roman"/>
          <w:color w:val="000000"/>
          <w:sz w:val="32"/>
          <w:szCs w:val="32"/>
        </w:rPr>
        <w:t>點規定訂定之。</w:t>
      </w:r>
    </w:p>
    <w:p w:rsidR="0063030E" w:rsidRPr="00AF54C1" w:rsidRDefault="0063030E" w:rsidP="004C4BFB">
      <w:pPr>
        <w:numPr>
          <w:ilvl w:val="0"/>
          <w:numId w:val="1"/>
        </w:numPr>
        <w:snapToGrid w:val="0"/>
        <w:spacing w:beforeLines="50" w:before="180" w:line="500" w:lineRule="exact"/>
        <w:rPr>
          <w:color w:val="000000"/>
        </w:rPr>
      </w:pPr>
      <w:r w:rsidRPr="00AF54C1">
        <w:rPr>
          <w:rFonts w:eastAsia="標楷體"/>
          <w:color w:val="000000"/>
          <w:sz w:val="32"/>
          <w:szCs w:val="32"/>
        </w:rPr>
        <w:t>訓練成績考核項目與及格標準：</w:t>
      </w:r>
    </w:p>
    <w:p w:rsidR="00F07C60" w:rsidRPr="00AF54C1" w:rsidRDefault="00C620AA" w:rsidP="00CE4EA1">
      <w:pPr>
        <w:snapToGrid w:val="0"/>
        <w:spacing w:line="500" w:lineRule="exact"/>
        <w:ind w:left="624"/>
        <w:rPr>
          <w:rFonts w:eastAsia="標楷體"/>
          <w:color w:val="000000"/>
          <w:sz w:val="32"/>
          <w:szCs w:val="32"/>
        </w:rPr>
      </w:pPr>
      <w:r w:rsidRPr="00AF54C1">
        <w:rPr>
          <w:rFonts w:eastAsia="標楷體" w:hint="eastAsia"/>
          <w:color w:val="000000"/>
          <w:sz w:val="32"/>
          <w:szCs w:val="32"/>
        </w:rPr>
        <w:t>訓練成績考核項目包含</w:t>
      </w:r>
      <w:r w:rsidR="006834DA" w:rsidRPr="00AF54C1">
        <w:rPr>
          <w:rFonts w:eastAsia="標楷體" w:hint="eastAsia"/>
          <w:color w:val="000000"/>
          <w:sz w:val="32"/>
          <w:szCs w:val="32"/>
        </w:rPr>
        <w:t>專業</w:t>
      </w:r>
      <w:r w:rsidR="00F07C60" w:rsidRPr="00AF54C1">
        <w:rPr>
          <w:rFonts w:eastAsia="標楷體"/>
          <w:color w:val="000000"/>
          <w:sz w:val="32"/>
          <w:szCs w:val="32"/>
        </w:rPr>
        <w:t>訓練</w:t>
      </w:r>
      <w:r w:rsidRPr="00AF54C1">
        <w:rPr>
          <w:rFonts w:eastAsia="標楷體"/>
          <w:color w:val="000000"/>
          <w:sz w:val="32"/>
          <w:szCs w:val="32"/>
        </w:rPr>
        <w:t>之</w:t>
      </w:r>
      <w:r w:rsidR="000C6439" w:rsidRPr="00AF54C1">
        <w:rPr>
          <w:rFonts w:eastAsia="標楷體" w:hint="eastAsia"/>
          <w:color w:val="000000"/>
          <w:sz w:val="32"/>
          <w:szCs w:val="32"/>
        </w:rPr>
        <w:t>「</w:t>
      </w:r>
      <w:r w:rsidR="00F07C60" w:rsidRPr="00AF54C1">
        <w:rPr>
          <w:rFonts w:eastAsia="標楷體"/>
          <w:color w:val="000000"/>
          <w:sz w:val="32"/>
          <w:szCs w:val="32"/>
        </w:rPr>
        <w:t>外國語文</w:t>
      </w:r>
      <w:r w:rsidR="000C6439" w:rsidRPr="00AF54C1">
        <w:rPr>
          <w:rFonts w:eastAsia="標楷體" w:hint="eastAsia"/>
          <w:color w:val="000000"/>
          <w:sz w:val="32"/>
          <w:szCs w:val="32"/>
        </w:rPr>
        <w:t>」</w:t>
      </w:r>
      <w:r w:rsidR="00F07C60" w:rsidRPr="00AF54C1">
        <w:rPr>
          <w:rFonts w:eastAsia="標楷體"/>
          <w:color w:val="000000"/>
          <w:sz w:val="32"/>
          <w:szCs w:val="32"/>
        </w:rPr>
        <w:t>、</w:t>
      </w:r>
      <w:r w:rsidR="000C6439" w:rsidRPr="00AF54C1">
        <w:rPr>
          <w:rFonts w:eastAsia="標楷體" w:hint="eastAsia"/>
          <w:color w:val="000000"/>
          <w:sz w:val="32"/>
          <w:szCs w:val="32"/>
        </w:rPr>
        <w:t>「</w:t>
      </w:r>
      <w:r w:rsidR="00F07C60" w:rsidRPr="00AF54C1">
        <w:rPr>
          <w:rFonts w:eastAsia="標楷體"/>
          <w:color w:val="000000"/>
          <w:sz w:val="32"/>
          <w:szCs w:val="32"/>
        </w:rPr>
        <w:t>政策撰述</w:t>
      </w:r>
      <w:r w:rsidR="000C6439" w:rsidRPr="00AF54C1">
        <w:rPr>
          <w:rFonts w:eastAsia="標楷體" w:hint="eastAsia"/>
          <w:color w:val="000000"/>
          <w:sz w:val="32"/>
          <w:szCs w:val="32"/>
        </w:rPr>
        <w:t>」</w:t>
      </w:r>
      <w:r w:rsidR="00F07C60" w:rsidRPr="00AF54C1">
        <w:rPr>
          <w:rFonts w:eastAsia="標楷體"/>
          <w:color w:val="000000"/>
          <w:sz w:val="32"/>
          <w:szCs w:val="32"/>
        </w:rPr>
        <w:t>、</w:t>
      </w:r>
      <w:r w:rsidR="000C6439" w:rsidRPr="00AF54C1">
        <w:rPr>
          <w:rFonts w:eastAsia="標楷體" w:hint="eastAsia"/>
          <w:color w:val="000000"/>
          <w:sz w:val="32"/>
          <w:szCs w:val="32"/>
        </w:rPr>
        <w:t>「</w:t>
      </w:r>
      <w:r w:rsidR="00F07C60" w:rsidRPr="00AF54C1">
        <w:rPr>
          <w:rFonts w:eastAsia="標楷體"/>
          <w:color w:val="000000"/>
          <w:sz w:val="32"/>
          <w:szCs w:val="32"/>
        </w:rPr>
        <w:t>專業職能</w:t>
      </w:r>
      <w:r w:rsidR="000C6439" w:rsidRPr="00AF54C1">
        <w:rPr>
          <w:rFonts w:eastAsia="標楷體" w:hint="eastAsia"/>
          <w:color w:val="000000"/>
          <w:sz w:val="32"/>
          <w:szCs w:val="32"/>
        </w:rPr>
        <w:t>」</w:t>
      </w:r>
      <w:r w:rsidR="00F07C60" w:rsidRPr="00AF54C1">
        <w:rPr>
          <w:rFonts w:eastAsia="標楷體"/>
          <w:color w:val="000000"/>
          <w:sz w:val="32"/>
          <w:szCs w:val="32"/>
        </w:rPr>
        <w:t>及</w:t>
      </w:r>
      <w:r w:rsidR="000C6439" w:rsidRPr="00AF54C1">
        <w:rPr>
          <w:rFonts w:eastAsia="標楷體" w:hint="eastAsia"/>
          <w:color w:val="000000"/>
          <w:sz w:val="32"/>
          <w:szCs w:val="32"/>
        </w:rPr>
        <w:t>「</w:t>
      </w:r>
      <w:r w:rsidR="00F07C60" w:rsidRPr="00AF54C1">
        <w:rPr>
          <w:rFonts w:eastAsia="標楷體"/>
          <w:color w:val="000000"/>
          <w:sz w:val="32"/>
          <w:szCs w:val="32"/>
        </w:rPr>
        <w:t>核心特質</w:t>
      </w:r>
      <w:r w:rsidR="000C6439" w:rsidRPr="00AF54C1">
        <w:rPr>
          <w:rFonts w:eastAsia="標楷體" w:hint="eastAsia"/>
          <w:color w:val="000000"/>
          <w:sz w:val="32"/>
          <w:szCs w:val="32"/>
        </w:rPr>
        <w:t>」</w:t>
      </w:r>
      <w:r w:rsidR="004E446D" w:rsidRPr="00AF54C1">
        <w:rPr>
          <w:rFonts w:eastAsia="標楷體" w:hint="eastAsia"/>
          <w:color w:val="000000"/>
          <w:sz w:val="32"/>
          <w:szCs w:val="32"/>
        </w:rPr>
        <w:t>4</w:t>
      </w:r>
      <w:r w:rsidR="004E446D" w:rsidRPr="00AF54C1">
        <w:rPr>
          <w:rFonts w:eastAsia="標楷體" w:hint="eastAsia"/>
          <w:color w:val="000000"/>
          <w:sz w:val="32"/>
          <w:szCs w:val="32"/>
        </w:rPr>
        <w:t>項</w:t>
      </w:r>
      <w:r w:rsidRPr="00AF54C1">
        <w:rPr>
          <w:rFonts w:eastAsia="標楷體" w:hint="eastAsia"/>
          <w:color w:val="000000"/>
          <w:sz w:val="32"/>
          <w:szCs w:val="32"/>
        </w:rPr>
        <w:t>成績與</w:t>
      </w:r>
      <w:r w:rsidR="000C6439" w:rsidRPr="00AF54C1">
        <w:rPr>
          <w:rFonts w:eastAsia="標楷體" w:hint="eastAsia"/>
          <w:color w:val="000000"/>
          <w:sz w:val="32"/>
          <w:szCs w:val="32"/>
        </w:rPr>
        <w:t>實習成績，</w:t>
      </w:r>
      <w:r w:rsidR="00051B3C" w:rsidRPr="00AF54C1">
        <w:rPr>
          <w:rFonts w:eastAsia="標楷體"/>
          <w:color w:val="000000"/>
          <w:sz w:val="32"/>
          <w:szCs w:val="32"/>
        </w:rPr>
        <w:t>各以</w:t>
      </w:r>
      <w:r w:rsidR="00051B3C" w:rsidRPr="00AF54C1">
        <w:rPr>
          <w:rFonts w:eastAsia="標楷體"/>
          <w:color w:val="000000"/>
          <w:sz w:val="32"/>
          <w:szCs w:val="32"/>
        </w:rPr>
        <w:t>100</w:t>
      </w:r>
      <w:r w:rsidR="00051B3C" w:rsidRPr="00AF54C1">
        <w:rPr>
          <w:rFonts w:eastAsia="標楷體"/>
          <w:color w:val="000000"/>
          <w:sz w:val="32"/>
          <w:szCs w:val="32"/>
        </w:rPr>
        <w:t>分為滿分</w:t>
      </w:r>
      <w:r w:rsidR="004E446D" w:rsidRPr="00AF54C1">
        <w:rPr>
          <w:rFonts w:eastAsia="標楷體" w:hint="eastAsia"/>
          <w:color w:val="000000"/>
          <w:sz w:val="32"/>
          <w:szCs w:val="32"/>
        </w:rPr>
        <w:t>，</w:t>
      </w:r>
      <w:r w:rsidR="00F07C60" w:rsidRPr="00AF54C1">
        <w:rPr>
          <w:rFonts w:eastAsia="標楷體"/>
          <w:color w:val="000000"/>
          <w:sz w:val="32"/>
          <w:szCs w:val="32"/>
        </w:rPr>
        <w:t>三等考試外交領事人員每項成績以</w:t>
      </w:r>
      <w:r w:rsidR="00F07C60" w:rsidRPr="00AF54C1">
        <w:rPr>
          <w:rFonts w:eastAsia="標楷體"/>
          <w:color w:val="000000"/>
          <w:sz w:val="32"/>
          <w:szCs w:val="32"/>
        </w:rPr>
        <w:t>70</w:t>
      </w:r>
      <w:r w:rsidR="00F07C60" w:rsidRPr="00AF54C1">
        <w:rPr>
          <w:rFonts w:eastAsia="標楷體"/>
          <w:color w:val="000000"/>
          <w:sz w:val="32"/>
          <w:szCs w:val="32"/>
        </w:rPr>
        <w:t>分為及格</w:t>
      </w:r>
      <w:r w:rsidR="00F07C60" w:rsidRPr="00AF54C1">
        <w:rPr>
          <w:rFonts w:eastAsia="標楷體" w:hint="eastAsia"/>
          <w:color w:val="000000"/>
          <w:sz w:val="32"/>
          <w:szCs w:val="32"/>
        </w:rPr>
        <w:t>，</w:t>
      </w:r>
      <w:r w:rsidR="00F07C60" w:rsidRPr="00AF54C1">
        <w:rPr>
          <w:rFonts w:eastAsia="標楷體"/>
          <w:color w:val="000000"/>
          <w:sz w:val="32"/>
          <w:szCs w:val="32"/>
        </w:rPr>
        <w:t>四等考試外交行政人員每項成績以</w:t>
      </w:r>
      <w:r w:rsidR="00F07C60" w:rsidRPr="00AF54C1">
        <w:rPr>
          <w:rFonts w:eastAsia="標楷體" w:hint="eastAsia"/>
          <w:color w:val="000000"/>
          <w:sz w:val="32"/>
          <w:szCs w:val="32"/>
        </w:rPr>
        <w:t>65</w:t>
      </w:r>
      <w:r w:rsidR="00F07C60" w:rsidRPr="00AF54C1">
        <w:rPr>
          <w:rFonts w:eastAsia="標楷體"/>
          <w:color w:val="000000"/>
          <w:sz w:val="32"/>
          <w:szCs w:val="32"/>
        </w:rPr>
        <w:t>分為及格。成績計算至小數點後第二位，第三位</w:t>
      </w:r>
      <w:proofErr w:type="gramStart"/>
      <w:r w:rsidR="00F07C60" w:rsidRPr="00AF54C1">
        <w:rPr>
          <w:rFonts w:eastAsia="標楷體"/>
          <w:color w:val="000000"/>
          <w:sz w:val="32"/>
          <w:szCs w:val="32"/>
        </w:rPr>
        <w:t>採</w:t>
      </w:r>
      <w:proofErr w:type="gramEnd"/>
      <w:r w:rsidR="00F07C60" w:rsidRPr="00AF54C1">
        <w:rPr>
          <w:rFonts w:eastAsia="標楷體"/>
          <w:color w:val="000000"/>
          <w:sz w:val="32"/>
          <w:szCs w:val="32"/>
        </w:rPr>
        <w:t>四捨五入。</w:t>
      </w:r>
    </w:p>
    <w:p w:rsidR="0063030E" w:rsidRPr="00AF54C1" w:rsidRDefault="0063030E" w:rsidP="00812C8A">
      <w:pPr>
        <w:numPr>
          <w:ilvl w:val="0"/>
          <w:numId w:val="1"/>
        </w:numPr>
        <w:snapToGrid w:val="0"/>
        <w:spacing w:beforeLines="50" w:before="180" w:line="500" w:lineRule="exact"/>
        <w:jc w:val="both"/>
        <w:rPr>
          <w:color w:val="000000"/>
        </w:rPr>
      </w:pPr>
      <w:r w:rsidRPr="00AF54C1">
        <w:rPr>
          <w:rFonts w:eastAsia="標楷體"/>
          <w:color w:val="000000"/>
          <w:sz w:val="32"/>
          <w:szCs w:val="32"/>
        </w:rPr>
        <w:t>考核項目內容及百分比：</w:t>
      </w:r>
    </w:p>
    <w:p w:rsidR="0063030E" w:rsidRPr="00AF54C1" w:rsidRDefault="004E446D" w:rsidP="00812C8A">
      <w:pPr>
        <w:numPr>
          <w:ilvl w:val="1"/>
          <w:numId w:val="1"/>
        </w:numPr>
        <w:snapToGrid w:val="0"/>
        <w:spacing w:line="500" w:lineRule="exact"/>
        <w:jc w:val="both"/>
        <w:rPr>
          <w:color w:val="000000"/>
        </w:rPr>
      </w:pPr>
      <w:r w:rsidRPr="00AF54C1">
        <w:rPr>
          <w:rFonts w:eastAsia="標楷體" w:hint="eastAsia"/>
          <w:color w:val="000000"/>
          <w:sz w:val="32"/>
          <w:szCs w:val="32"/>
        </w:rPr>
        <w:t>專業</w:t>
      </w:r>
      <w:r w:rsidR="0063030E" w:rsidRPr="00AF54C1">
        <w:rPr>
          <w:rFonts w:eastAsia="標楷體"/>
          <w:color w:val="000000"/>
          <w:sz w:val="32"/>
          <w:szCs w:val="32"/>
        </w:rPr>
        <w:t>訓練成績</w:t>
      </w:r>
      <w:r w:rsidR="00D757B8" w:rsidRPr="00AF54C1">
        <w:rPr>
          <w:rFonts w:eastAsia="標楷體" w:hint="eastAsia"/>
          <w:color w:val="000000"/>
          <w:sz w:val="32"/>
          <w:szCs w:val="32"/>
        </w:rPr>
        <w:t>包含</w:t>
      </w:r>
      <w:r w:rsidR="000C6439" w:rsidRPr="00AF54C1">
        <w:rPr>
          <w:rFonts w:eastAsia="標楷體" w:hint="eastAsia"/>
          <w:color w:val="000000"/>
          <w:sz w:val="32"/>
          <w:szCs w:val="32"/>
        </w:rPr>
        <w:t>「</w:t>
      </w:r>
      <w:r w:rsidR="000C6439" w:rsidRPr="00AF54C1">
        <w:rPr>
          <w:rFonts w:eastAsia="標楷體"/>
          <w:color w:val="000000"/>
          <w:sz w:val="32"/>
          <w:szCs w:val="32"/>
        </w:rPr>
        <w:t>外國語文</w:t>
      </w:r>
      <w:r w:rsidR="000C6439" w:rsidRPr="00AF54C1">
        <w:rPr>
          <w:rFonts w:eastAsia="標楷體" w:hint="eastAsia"/>
          <w:color w:val="000000"/>
          <w:sz w:val="32"/>
          <w:szCs w:val="32"/>
        </w:rPr>
        <w:t>」</w:t>
      </w:r>
      <w:r w:rsidR="000C6439" w:rsidRPr="00AF54C1">
        <w:rPr>
          <w:rFonts w:eastAsia="標楷體"/>
          <w:color w:val="000000"/>
          <w:sz w:val="32"/>
          <w:szCs w:val="32"/>
        </w:rPr>
        <w:t>、</w:t>
      </w:r>
      <w:r w:rsidR="000C6439" w:rsidRPr="00AF54C1">
        <w:rPr>
          <w:rFonts w:eastAsia="標楷體" w:hint="eastAsia"/>
          <w:color w:val="000000"/>
          <w:sz w:val="32"/>
          <w:szCs w:val="32"/>
        </w:rPr>
        <w:t>「</w:t>
      </w:r>
      <w:r w:rsidR="000C6439" w:rsidRPr="00AF54C1">
        <w:rPr>
          <w:rFonts w:eastAsia="標楷體"/>
          <w:color w:val="000000"/>
          <w:sz w:val="32"/>
          <w:szCs w:val="32"/>
        </w:rPr>
        <w:t>政策撰述</w:t>
      </w:r>
      <w:r w:rsidR="000C6439" w:rsidRPr="00AF54C1">
        <w:rPr>
          <w:rFonts w:eastAsia="標楷體" w:hint="eastAsia"/>
          <w:color w:val="000000"/>
          <w:sz w:val="32"/>
          <w:szCs w:val="32"/>
        </w:rPr>
        <w:t>」</w:t>
      </w:r>
      <w:r w:rsidR="000C6439" w:rsidRPr="00AF54C1">
        <w:rPr>
          <w:rFonts w:eastAsia="標楷體"/>
          <w:color w:val="000000"/>
          <w:sz w:val="32"/>
          <w:szCs w:val="32"/>
        </w:rPr>
        <w:t>、</w:t>
      </w:r>
      <w:r w:rsidR="000C6439" w:rsidRPr="00AF54C1">
        <w:rPr>
          <w:rFonts w:eastAsia="標楷體" w:hint="eastAsia"/>
          <w:color w:val="000000"/>
          <w:sz w:val="32"/>
          <w:szCs w:val="32"/>
        </w:rPr>
        <w:t>「</w:t>
      </w:r>
      <w:r w:rsidR="000C6439" w:rsidRPr="00AF54C1">
        <w:rPr>
          <w:rFonts w:eastAsia="標楷體"/>
          <w:color w:val="000000"/>
          <w:sz w:val="32"/>
          <w:szCs w:val="32"/>
        </w:rPr>
        <w:t>專業職能</w:t>
      </w:r>
      <w:r w:rsidR="000C6439" w:rsidRPr="00AF54C1">
        <w:rPr>
          <w:rFonts w:eastAsia="標楷體" w:hint="eastAsia"/>
          <w:color w:val="000000"/>
          <w:sz w:val="32"/>
          <w:szCs w:val="32"/>
        </w:rPr>
        <w:t>」</w:t>
      </w:r>
      <w:r w:rsidR="000C6439" w:rsidRPr="00AF54C1">
        <w:rPr>
          <w:rFonts w:eastAsia="標楷體"/>
          <w:color w:val="000000"/>
          <w:sz w:val="32"/>
          <w:szCs w:val="32"/>
        </w:rPr>
        <w:t>及</w:t>
      </w:r>
      <w:r w:rsidR="000C6439" w:rsidRPr="00AF54C1">
        <w:rPr>
          <w:rFonts w:eastAsia="標楷體" w:hint="eastAsia"/>
          <w:color w:val="000000"/>
          <w:sz w:val="32"/>
          <w:szCs w:val="32"/>
        </w:rPr>
        <w:t>「</w:t>
      </w:r>
      <w:r w:rsidR="000C6439" w:rsidRPr="00AF54C1">
        <w:rPr>
          <w:rFonts w:eastAsia="標楷體"/>
          <w:color w:val="000000"/>
          <w:sz w:val="32"/>
          <w:szCs w:val="32"/>
        </w:rPr>
        <w:t>核心特質</w:t>
      </w:r>
      <w:r w:rsidR="000C6439" w:rsidRPr="00AF54C1">
        <w:rPr>
          <w:rFonts w:eastAsia="標楷體" w:hint="eastAsia"/>
          <w:color w:val="000000"/>
          <w:sz w:val="32"/>
          <w:szCs w:val="32"/>
        </w:rPr>
        <w:t>」</w:t>
      </w:r>
      <w:r w:rsidR="00D757B8" w:rsidRPr="00AF54C1">
        <w:rPr>
          <w:rFonts w:eastAsia="標楷體" w:hint="eastAsia"/>
          <w:color w:val="000000"/>
          <w:sz w:val="32"/>
          <w:szCs w:val="32"/>
        </w:rPr>
        <w:t>，</w:t>
      </w:r>
      <w:r w:rsidR="000C6439" w:rsidRPr="00AF54C1">
        <w:rPr>
          <w:rFonts w:eastAsia="標楷體" w:hint="eastAsia"/>
          <w:color w:val="000000"/>
          <w:sz w:val="32"/>
          <w:szCs w:val="32"/>
        </w:rPr>
        <w:t>各占</w:t>
      </w:r>
      <w:r w:rsidR="000C6439" w:rsidRPr="00AF54C1">
        <w:rPr>
          <w:rFonts w:eastAsia="標楷體" w:hint="eastAsia"/>
          <w:color w:val="000000"/>
          <w:sz w:val="32"/>
          <w:szCs w:val="32"/>
        </w:rPr>
        <w:t>25</w:t>
      </w:r>
      <w:r w:rsidR="000C6439" w:rsidRPr="00AF54C1">
        <w:rPr>
          <w:rFonts w:eastAsia="標楷體" w:hint="eastAsia"/>
          <w:color w:val="000000"/>
          <w:sz w:val="32"/>
          <w:szCs w:val="32"/>
        </w:rPr>
        <w:t>％。</w:t>
      </w:r>
    </w:p>
    <w:p w:rsidR="0063030E" w:rsidRPr="00AF54C1" w:rsidRDefault="0063030E" w:rsidP="00812C8A">
      <w:pPr>
        <w:numPr>
          <w:ilvl w:val="2"/>
          <w:numId w:val="1"/>
        </w:numPr>
        <w:snapToGrid w:val="0"/>
        <w:spacing w:line="500" w:lineRule="exact"/>
        <w:jc w:val="both"/>
        <w:rPr>
          <w:color w:val="000000"/>
        </w:rPr>
      </w:pPr>
      <w:r w:rsidRPr="00AF54C1">
        <w:rPr>
          <w:rFonts w:eastAsia="標楷體"/>
          <w:color w:val="000000"/>
          <w:sz w:val="32"/>
          <w:szCs w:val="32"/>
        </w:rPr>
        <w:t>外國語文課程成績：依受訓人員之英語及報考語文，就聽、說、讀、寫及</w:t>
      </w:r>
      <w:proofErr w:type="gramStart"/>
      <w:r w:rsidRPr="00AF54C1">
        <w:rPr>
          <w:rFonts w:eastAsia="標楷體"/>
          <w:color w:val="000000"/>
          <w:sz w:val="32"/>
          <w:szCs w:val="32"/>
        </w:rPr>
        <w:t>口筆譯</w:t>
      </w:r>
      <w:proofErr w:type="gramEnd"/>
      <w:r w:rsidRPr="00AF54C1">
        <w:rPr>
          <w:rFonts w:eastAsia="標楷體"/>
          <w:color w:val="000000"/>
          <w:sz w:val="32"/>
          <w:szCs w:val="32"/>
        </w:rPr>
        <w:t>之專精訓練學習表現情形予以評分。外交領事人員</w:t>
      </w:r>
      <w:r w:rsidR="007654C8" w:rsidRPr="00AF54C1">
        <w:rPr>
          <w:rFonts w:eastAsia="標楷體" w:hint="eastAsia"/>
          <w:color w:val="000000"/>
          <w:sz w:val="32"/>
          <w:szCs w:val="32"/>
        </w:rPr>
        <w:t>語文報考</w:t>
      </w:r>
      <w:proofErr w:type="gramStart"/>
      <w:r w:rsidR="007654C8" w:rsidRPr="00AF54C1">
        <w:rPr>
          <w:rFonts w:eastAsia="標楷體" w:hint="eastAsia"/>
          <w:color w:val="000000"/>
          <w:sz w:val="32"/>
          <w:szCs w:val="32"/>
        </w:rPr>
        <w:t>類科</w:t>
      </w:r>
      <w:r w:rsidRPr="00AF54C1">
        <w:rPr>
          <w:rFonts w:eastAsia="標楷體"/>
          <w:color w:val="000000"/>
          <w:sz w:val="32"/>
          <w:szCs w:val="32"/>
        </w:rPr>
        <w:t>非英語</w:t>
      </w:r>
      <w:proofErr w:type="gramEnd"/>
      <w:r w:rsidRPr="00AF54C1">
        <w:rPr>
          <w:rFonts w:eastAsia="標楷體"/>
          <w:color w:val="000000"/>
          <w:sz w:val="32"/>
          <w:szCs w:val="32"/>
        </w:rPr>
        <w:t>組</w:t>
      </w:r>
      <w:r w:rsidR="007654C8" w:rsidRPr="00AF54C1">
        <w:rPr>
          <w:rFonts w:eastAsia="標楷體" w:hint="eastAsia"/>
          <w:color w:val="000000"/>
          <w:sz w:val="32"/>
          <w:szCs w:val="32"/>
        </w:rPr>
        <w:t>受訓人員</w:t>
      </w:r>
      <w:r w:rsidR="00241464" w:rsidRPr="00AF54C1">
        <w:rPr>
          <w:rFonts w:eastAsia="標楷體" w:hint="eastAsia"/>
          <w:color w:val="000000"/>
          <w:sz w:val="32"/>
          <w:szCs w:val="32"/>
        </w:rPr>
        <w:t>之本項成</w:t>
      </w:r>
      <w:r w:rsidR="00241464" w:rsidRPr="00AF54C1">
        <w:rPr>
          <w:rFonts w:eastAsia="標楷體"/>
          <w:color w:val="000000"/>
          <w:sz w:val="32"/>
          <w:szCs w:val="32"/>
        </w:rPr>
        <w:t>績以</w:t>
      </w:r>
      <w:r w:rsidRPr="00AF54C1">
        <w:rPr>
          <w:rFonts w:eastAsia="標楷體"/>
          <w:color w:val="000000"/>
          <w:sz w:val="32"/>
          <w:szCs w:val="32"/>
        </w:rPr>
        <w:t>英語及報考語文之語文成績</w:t>
      </w:r>
      <w:r w:rsidR="00241464" w:rsidRPr="00AF54C1">
        <w:rPr>
          <w:rFonts w:eastAsia="標楷體" w:hint="eastAsia"/>
          <w:color w:val="000000"/>
          <w:sz w:val="32"/>
          <w:szCs w:val="32"/>
        </w:rPr>
        <w:t>加總平均計算</w:t>
      </w:r>
      <w:r w:rsidR="00241464" w:rsidRPr="00AF54C1">
        <w:rPr>
          <w:rFonts w:eastAsia="標楷體"/>
          <w:color w:val="000000"/>
          <w:sz w:val="32"/>
          <w:szCs w:val="32"/>
        </w:rPr>
        <w:t>(</w:t>
      </w:r>
      <w:r w:rsidRPr="00AF54C1">
        <w:rPr>
          <w:rFonts w:eastAsia="標楷體"/>
          <w:color w:val="000000"/>
          <w:sz w:val="32"/>
          <w:szCs w:val="32"/>
        </w:rPr>
        <w:t>即各占</w:t>
      </w:r>
      <w:r w:rsidR="004E446D" w:rsidRPr="00AF54C1">
        <w:rPr>
          <w:rFonts w:eastAsia="標楷體" w:hint="eastAsia"/>
          <w:color w:val="000000"/>
          <w:sz w:val="32"/>
          <w:szCs w:val="32"/>
        </w:rPr>
        <w:t>專業</w:t>
      </w:r>
      <w:r w:rsidRPr="00AF54C1">
        <w:rPr>
          <w:rFonts w:eastAsia="標楷體"/>
          <w:color w:val="000000"/>
          <w:sz w:val="32"/>
          <w:szCs w:val="32"/>
        </w:rPr>
        <w:t>訓練成績</w:t>
      </w:r>
      <w:r w:rsidRPr="00AF54C1">
        <w:rPr>
          <w:rFonts w:eastAsia="標楷體"/>
          <w:color w:val="000000"/>
          <w:sz w:val="32"/>
          <w:szCs w:val="32"/>
        </w:rPr>
        <w:t>12.5%</w:t>
      </w:r>
      <w:r w:rsidR="00241464" w:rsidRPr="00AF54C1">
        <w:rPr>
          <w:rFonts w:eastAsia="標楷體"/>
          <w:color w:val="000000"/>
          <w:sz w:val="32"/>
          <w:szCs w:val="32"/>
        </w:rPr>
        <w:t>)</w:t>
      </w:r>
      <w:r w:rsidRPr="00AF54C1">
        <w:rPr>
          <w:rFonts w:eastAsia="標楷體"/>
          <w:color w:val="000000"/>
          <w:sz w:val="32"/>
          <w:szCs w:val="32"/>
        </w:rPr>
        <w:t>。</w:t>
      </w:r>
    </w:p>
    <w:p w:rsidR="0063030E" w:rsidRPr="00AF54C1" w:rsidRDefault="0063030E" w:rsidP="00812C8A">
      <w:pPr>
        <w:numPr>
          <w:ilvl w:val="2"/>
          <w:numId w:val="1"/>
        </w:numPr>
        <w:snapToGrid w:val="0"/>
        <w:spacing w:line="500" w:lineRule="exact"/>
        <w:jc w:val="both"/>
        <w:rPr>
          <w:color w:val="000000"/>
        </w:rPr>
      </w:pPr>
      <w:r w:rsidRPr="00AF54C1">
        <w:rPr>
          <w:rFonts w:eastAsia="標楷體"/>
          <w:color w:val="000000"/>
          <w:sz w:val="32"/>
          <w:szCs w:val="32"/>
        </w:rPr>
        <w:t>政策撰述課程成績：就受訓人員</w:t>
      </w:r>
      <w:proofErr w:type="gramStart"/>
      <w:r w:rsidRPr="00AF54C1">
        <w:rPr>
          <w:rFonts w:eastAsia="標楷體"/>
          <w:color w:val="000000"/>
          <w:sz w:val="32"/>
          <w:szCs w:val="32"/>
        </w:rPr>
        <w:t>撰擬函稿</w:t>
      </w:r>
      <w:proofErr w:type="gramEnd"/>
      <w:r w:rsidRPr="00AF54C1">
        <w:rPr>
          <w:rFonts w:eastAsia="標楷體"/>
          <w:color w:val="000000"/>
          <w:sz w:val="32"/>
          <w:szCs w:val="32"/>
        </w:rPr>
        <w:t>、簽呈、電報、會議紀錄、談話紀要、新聞稿及</w:t>
      </w:r>
      <w:proofErr w:type="gramStart"/>
      <w:r w:rsidRPr="00AF54C1">
        <w:rPr>
          <w:rFonts w:eastAsia="標楷體"/>
          <w:color w:val="000000"/>
          <w:sz w:val="32"/>
          <w:szCs w:val="32"/>
        </w:rPr>
        <w:t>致詞稿等學習</w:t>
      </w:r>
      <w:proofErr w:type="gramEnd"/>
      <w:r w:rsidRPr="00AF54C1">
        <w:rPr>
          <w:rFonts w:eastAsia="標楷體"/>
          <w:color w:val="000000"/>
          <w:sz w:val="32"/>
          <w:szCs w:val="32"/>
        </w:rPr>
        <w:t>表現情形予以評分。</w:t>
      </w:r>
    </w:p>
    <w:p w:rsidR="0063030E" w:rsidRPr="00AF54C1" w:rsidRDefault="0063030E" w:rsidP="00812C8A">
      <w:pPr>
        <w:numPr>
          <w:ilvl w:val="2"/>
          <w:numId w:val="1"/>
        </w:numPr>
        <w:snapToGrid w:val="0"/>
        <w:spacing w:line="500" w:lineRule="exact"/>
        <w:jc w:val="both"/>
        <w:rPr>
          <w:color w:val="000000"/>
        </w:rPr>
      </w:pPr>
      <w:r w:rsidRPr="00AF54C1">
        <w:rPr>
          <w:rFonts w:eastAsia="標楷體"/>
          <w:color w:val="000000"/>
          <w:sz w:val="32"/>
          <w:szCs w:val="32"/>
        </w:rPr>
        <w:t>專業職能課程成績：就受訓人員專業學科筆試、口語表達測驗、狀況推演、任務演習及模擬實境等課程之學習表現情形予以評分</w:t>
      </w:r>
      <w:r w:rsidR="00721907" w:rsidRPr="00AF54C1">
        <w:rPr>
          <w:rFonts w:eastAsia="標楷體" w:hint="eastAsia"/>
          <w:color w:val="000000"/>
          <w:sz w:val="32"/>
          <w:szCs w:val="32"/>
        </w:rPr>
        <w:t>(</w:t>
      </w:r>
      <w:r w:rsidR="0036645F" w:rsidRPr="00AF54C1">
        <w:rPr>
          <w:rFonts w:eastAsia="標楷體" w:hint="eastAsia"/>
          <w:color w:val="000000"/>
          <w:sz w:val="32"/>
          <w:szCs w:val="32"/>
        </w:rPr>
        <w:t>如</w:t>
      </w:r>
      <w:r w:rsidRPr="00AF54C1">
        <w:rPr>
          <w:rFonts w:eastAsia="標楷體"/>
          <w:color w:val="000000"/>
          <w:sz w:val="32"/>
          <w:szCs w:val="32"/>
        </w:rPr>
        <w:t>附表</w:t>
      </w:r>
      <w:r w:rsidRPr="00AF54C1">
        <w:rPr>
          <w:rFonts w:eastAsia="標楷體"/>
          <w:color w:val="000000"/>
          <w:sz w:val="32"/>
          <w:szCs w:val="32"/>
        </w:rPr>
        <w:t>1</w:t>
      </w:r>
      <w:r w:rsidR="00721907" w:rsidRPr="00AF54C1">
        <w:rPr>
          <w:rFonts w:eastAsia="標楷體" w:hint="eastAsia"/>
          <w:color w:val="000000"/>
          <w:sz w:val="32"/>
          <w:szCs w:val="32"/>
        </w:rPr>
        <w:t>至</w:t>
      </w:r>
      <w:r w:rsidR="005117F9" w:rsidRPr="00AF54C1">
        <w:rPr>
          <w:rFonts w:eastAsia="標楷體" w:hint="eastAsia"/>
          <w:color w:val="000000"/>
          <w:sz w:val="32"/>
          <w:szCs w:val="32"/>
        </w:rPr>
        <w:t>3</w:t>
      </w:r>
      <w:r w:rsidR="00721907" w:rsidRPr="00AF54C1">
        <w:rPr>
          <w:rFonts w:eastAsia="標楷體"/>
          <w:color w:val="000000"/>
          <w:sz w:val="32"/>
          <w:szCs w:val="32"/>
        </w:rPr>
        <w:t>)</w:t>
      </w:r>
      <w:r w:rsidRPr="00AF54C1">
        <w:rPr>
          <w:rFonts w:eastAsia="標楷體"/>
          <w:color w:val="000000"/>
          <w:sz w:val="32"/>
          <w:szCs w:val="32"/>
        </w:rPr>
        <w:t>。</w:t>
      </w:r>
    </w:p>
    <w:p w:rsidR="0063030E" w:rsidRPr="00AF54C1" w:rsidRDefault="0063030E" w:rsidP="00812C8A">
      <w:pPr>
        <w:numPr>
          <w:ilvl w:val="2"/>
          <w:numId w:val="1"/>
        </w:numPr>
        <w:snapToGrid w:val="0"/>
        <w:spacing w:line="500" w:lineRule="exact"/>
        <w:jc w:val="both"/>
        <w:rPr>
          <w:color w:val="000000"/>
        </w:rPr>
      </w:pPr>
      <w:r w:rsidRPr="00AF54C1">
        <w:rPr>
          <w:rFonts w:eastAsia="標楷體"/>
          <w:color w:val="000000"/>
          <w:sz w:val="32"/>
          <w:szCs w:val="32"/>
        </w:rPr>
        <w:t>為測驗受訓人員擔任外交領事人員及外交行政人員於面對不同突發情境之臨場應變及分析決斷能力，</w:t>
      </w:r>
      <w:r w:rsidRPr="00AF54C1">
        <w:rPr>
          <w:rFonts w:eastAsia="標楷體" w:cs="標楷體"/>
          <w:color w:val="000000"/>
          <w:sz w:val="32"/>
          <w:szCs w:val="32"/>
        </w:rPr>
        <w:t>外交部外交及國際</w:t>
      </w:r>
      <w:r w:rsidRPr="00AF54C1">
        <w:rPr>
          <w:rFonts w:eastAsia="標楷體" w:cs="標楷體"/>
          <w:color w:val="000000"/>
          <w:sz w:val="32"/>
          <w:szCs w:val="32"/>
        </w:rPr>
        <w:lastRenderedPageBreak/>
        <w:t>事務學院</w:t>
      </w:r>
      <w:r w:rsidR="004106A9" w:rsidRPr="00AF54C1">
        <w:rPr>
          <w:rFonts w:eastAsia="標楷體" w:cs="標楷體"/>
          <w:color w:val="000000"/>
          <w:sz w:val="32"/>
          <w:szCs w:val="32"/>
        </w:rPr>
        <w:t>(</w:t>
      </w:r>
      <w:r w:rsidRPr="00AF54C1">
        <w:rPr>
          <w:rFonts w:eastAsia="標楷體" w:cs="標楷體"/>
          <w:color w:val="000000"/>
          <w:sz w:val="32"/>
          <w:szCs w:val="32"/>
        </w:rPr>
        <w:t>以下簡稱外交學院</w:t>
      </w:r>
      <w:r w:rsidR="004106A9" w:rsidRPr="00AF54C1">
        <w:rPr>
          <w:rFonts w:eastAsia="標楷體" w:cs="標楷體"/>
          <w:color w:val="000000"/>
          <w:sz w:val="32"/>
          <w:szCs w:val="32"/>
        </w:rPr>
        <w:t>)</w:t>
      </w:r>
      <w:r w:rsidRPr="00AF54C1">
        <w:rPr>
          <w:rFonts w:eastAsia="標楷體"/>
          <w:color w:val="000000"/>
          <w:sz w:val="32"/>
          <w:szCs w:val="32"/>
        </w:rPr>
        <w:t>得以臨時通知及不定期方式，就外國語文、政策撰述、專業職能課程辦理學習成效測驗。</w:t>
      </w:r>
    </w:p>
    <w:p w:rsidR="0063030E" w:rsidRPr="00AF54C1" w:rsidRDefault="0063030E" w:rsidP="00812C8A">
      <w:pPr>
        <w:numPr>
          <w:ilvl w:val="2"/>
          <w:numId w:val="1"/>
        </w:numPr>
        <w:snapToGrid w:val="0"/>
        <w:spacing w:line="500" w:lineRule="exact"/>
        <w:jc w:val="both"/>
        <w:rPr>
          <w:color w:val="000000"/>
        </w:rPr>
      </w:pPr>
      <w:r w:rsidRPr="00AF54C1">
        <w:rPr>
          <w:rFonts w:eastAsia="標楷體"/>
          <w:color w:val="000000"/>
          <w:sz w:val="32"/>
          <w:szCs w:val="32"/>
        </w:rPr>
        <w:t>核心特質成績：</w:t>
      </w:r>
    </w:p>
    <w:p w:rsidR="0063030E" w:rsidRPr="00AF54C1" w:rsidRDefault="0063030E" w:rsidP="008D2073">
      <w:pPr>
        <w:snapToGrid w:val="0"/>
        <w:spacing w:line="500" w:lineRule="exact"/>
        <w:ind w:leftChars="531" w:left="1275" w:hanging="1"/>
        <w:jc w:val="both"/>
        <w:rPr>
          <w:color w:val="000000"/>
        </w:rPr>
      </w:pPr>
      <w:r w:rsidRPr="00AF54C1">
        <w:rPr>
          <w:rFonts w:eastAsia="標楷體"/>
          <w:color w:val="000000"/>
          <w:sz w:val="32"/>
          <w:szCs w:val="32"/>
        </w:rPr>
        <w:t>就受訓人員訓練期間之表現情形予以觀察及考核，並以外交領事人員</w:t>
      </w:r>
      <w:r w:rsidRPr="00AF54C1">
        <w:rPr>
          <w:rFonts w:eastAsia="標楷體"/>
          <w:color w:val="000000"/>
          <w:sz w:val="32"/>
          <w:szCs w:val="32"/>
        </w:rPr>
        <w:t>7</w:t>
      </w:r>
      <w:r w:rsidRPr="00AF54C1">
        <w:rPr>
          <w:rFonts w:eastAsia="標楷體" w:hint="eastAsia"/>
          <w:color w:val="000000"/>
          <w:sz w:val="32"/>
          <w:szCs w:val="32"/>
        </w:rPr>
        <w:t>8</w:t>
      </w:r>
      <w:r w:rsidRPr="00AF54C1">
        <w:rPr>
          <w:rFonts w:eastAsia="標楷體"/>
          <w:color w:val="000000"/>
          <w:sz w:val="32"/>
          <w:szCs w:val="32"/>
        </w:rPr>
        <w:t>分及外交行政人員</w:t>
      </w:r>
      <w:r w:rsidRPr="00AF54C1">
        <w:rPr>
          <w:rFonts w:eastAsia="標楷體" w:hint="eastAsia"/>
          <w:color w:val="000000"/>
          <w:sz w:val="32"/>
          <w:szCs w:val="32"/>
        </w:rPr>
        <w:t>73</w:t>
      </w:r>
      <w:r w:rsidRPr="00AF54C1">
        <w:rPr>
          <w:rFonts w:eastAsia="標楷體"/>
          <w:color w:val="000000"/>
          <w:sz w:val="32"/>
          <w:szCs w:val="32"/>
        </w:rPr>
        <w:t>分為基準分，依「外交人員核心特質加減分標準表」</w:t>
      </w:r>
      <w:r w:rsidR="004106A9" w:rsidRPr="00AF54C1">
        <w:rPr>
          <w:rFonts w:eastAsia="標楷體"/>
          <w:color w:val="000000"/>
          <w:sz w:val="32"/>
          <w:szCs w:val="32"/>
        </w:rPr>
        <w:t>(</w:t>
      </w:r>
      <w:r w:rsidRPr="00AF54C1">
        <w:rPr>
          <w:rFonts w:eastAsia="標楷體"/>
          <w:color w:val="000000"/>
          <w:sz w:val="32"/>
          <w:szCs w:val="32"/>
        </w:rPr>
        <w:t>如附表</w:t>
      </w:r>
      <w:r w:rsidR="00721907" w:rsidRPr="00AF54C1">
        <w:rPr>
          <w:rFonts w:eastAsia="標楷體" w:hint="eastAsia"/>
          <w:color w:val="000000"/>
          <w:sz w:val="32"/>
          <w:szCs w:val="32"/>
        </w:rPr>
        <w:t>4</w:t>
      </w:r>
      <w:r w:rsidR="004106A9" w:rsidRPr="00AF54C1">
        <w:rPr>
          <w:rFonts w:eastAsia="標楷體"/>
          <w:color w:val="000000"/>
          <w:sz w:val="32"/>
          <w:szCs w:val="32"/>
        </w:rPr>
        <w:t>)</w:t>
      </w:r>
      <w:r w:rsidR="001804CB" w:rsidRPr="00AF54C1">
        <w:rPr>
          <w:rFonts w:eastAsia="標楷體" w:hint="eastAsia"/>
          <w:color w:val="000000"/>
          <w:sz w:val="32"/>
          <w:szCs w:val="32"/>
        </w:rPr>
        <w:t>、</w:t>
      </w:r>
      <w:r w:rsidR="001804CB" w:rsidRPr="00AF54C1">
        <w:rPr>
          <w:rFonts w:eastAsia="標楷體"/>
          <w:color w:val="000000"/>
          <w:sz w:val="32"/>
          <w:szCs w:val="32"/>
        </w:rPr>
        <w:t>「</w:t>
      </w:r>
      <w:r w:rsidR="001804CB" w:rsidRPr="00AF54C1">
        <w:rPr>
          <w:rFonts w:eastAsia="標楷體"/>
          <w:color w:val="000000"/>
          <w:sz w:val="32"/>
          <w:szCs w:val="32"/>
        </w:rPr>
        <w:t>110</w:t>
      </w:r>
      <w:r w:rsidR="001804CB" w:rsidRPr="00AF54C1">
        <w:rPr>
          <w:rFonts w:eastAsia="標楷體"/>
          <w:color w:val="000000"/>
          <w:sz w:val="32"/>
          <w:szCs w:val="32"/>
        </w:rPr>
        <w:t>年公務人員特種考試外交領事人員及外交行政人員考試錄取受訓人員請假</w:t>
      </w:r>
      <w:r w:rsidR="001804CB" w:rsidRPr="00AF54C1">
        <w:rPr>
          <w:rFonts w:eastAsia="標楷體" w:hint="eastAsia"/>
          <w:color w:val="000000"/>
          <w:sz w:val="32"/>
          <w:szCs w:val="32"/>
        </w:rPr>
        <w:t>規定</w:t>
      </w:r>
      <w:r w:rsidR="001804CB" w:rsidRPr="00AF54C1">
        <w:rPr>
          <w:rFonts w:eastAsia="標楷體"/>
          <w:color w:val="000000"/>
          <w:sz w:val="32"/>
          <w:szCs w:val="32"/>
        </w:rPr>
        <w:t>」</w:t>
      </w:r>
      <w:r w:rsidR="001804CB" w:rsidRPr="00AF54C1">
        <w:rPr>
          <w:rFonts w:eastAsia="標楷體" w:hint="eastAsia"/>
          <w:color w:val="000000"/>
          <w:sz w:val="32"/>
          <w:szCs w:val="32"/>
        </w:rPr>
        <w:t>及</w:t>
      </w:r>
      <w:r w:rsidR="001804CB" w:rsidRPr="00AF54C1">
        <w:rPr>
          <w:rFonts w:eastAsia="標楷體"/>
          <w:color w:val="000000"/>
          <w:sz w:val="32"/>
          <w:szCs w:val="32"/>
        </w:rPr>
        <w:t>「</w:t>
      </w:r>
      <w:r w:rsidR="001804CB" w:rsidRPr="00AF54C1">
        <w:rPr>
          <w:rFonts w:eastAsia="標楷體"/>
          <w:color w:val="000000"/>
          <w:sz w:val="32"/>
          <w:szCs w:val="32"/>
        </w:rPr>
        <w:t>110</w:t>
      </w:r>
      <w:r w:rsidR="001804CB" w:rsidRPr="00AF54C1">
        <w:rPr>
          <w:rFonts w:eastAsia="標楷體"/>
          <w:color w:val="000000"/>
          <w:sz w:val="32"/>
          <w:szCs w:val="32"/>
        </w:rPr>
        <w:t>年公務人員特種考試外交領事人員及外交行政人員考試錄取受訓人員獎懲規定」</w:t>
      </w:r>
      <w:r w:rsidRPr="00AF54C1">
        <w:rPr>
          <w:rFonts w:eastAsia="標楷體"/>
          <w:color w:val="000000"/>
          <w:sz w:val="32"/>
          <w:szCs w:val="32"/>
        </w:rPr>
        <w:t>予以加減分，</w:t>
      </w:r>
      <w:r w:rsidRPr="00AF54C1">
        <w:rPr>
          <w:rFonts w:eastAsia="標楷體" w:hint="eastAsia"/>
          <w:color w:val="000000"/>
          <w:sz w:val="32"/>
          <w:szCs w:val="32"/>
        </w:rPr>
        <w:t>並</w:t>
      </w:r>
      <w:r w:rsidRPr="00AF54C1">
        <w:rPr>
          <w:rFonts w:eastAsia="標楷體"/>
          <w:color w:val="000000"/>
          <w:sz w:val="32"/>
          <w:szCs w:val="32"/>
        </w:rPr>
        <w:t>登載於「外交人員核心特質成績考核紀錄表」</w:t>
      </w:r>
      <w:r w:rsidR="004106A9" w:rsidRPr="00AF54C1">
        <w:rPr>
          <w:rFonts w:eastAsia="標楷體"/>
          <w:color w:val="000000"/>
          <w:sz w:val="32"/>
          <w:szCs w:val="32"/>
        </w:rPr>
        <w:t>(</w:t>
      </w:r>
      <w:r w:rsidRPr="00AF54C1">
        <w:rPr>
          <w:rFonts w:eastAsia="標楷體"/>
          <w:color w:val="000000"/>
          <w:sz w:val="32"/>
          <w:szCs w:val="32"/>
        </w:rPr>
        <w:t>如附表</w:t>
      </w:r>
      <w:r w:rsidR="00623771" w:rsidRPr="00AF54C1">
        <w:rPr>
          <w:rFonts w:eastAsia="標楷體"/>
          <w:color w:val="000000"/>
          <w:sz w:val="32"/>
          <w:szCs w:val="32"/>
        </w:rPr>
        <w:t>5</w:t>
      </w:r>
      <w:r w:rsidR="00562C1E" w:rsidRPr="00AF54C1">
        <w:rPr>
          <w:rFonts w:eastAsia="標楷體"/>
          <w:color w:val="000000"/>
          <w:sz w:val="32"/>
          <w:szCs w:val="32"/>
        </w:rPr>
        <w:t>-1</w:t>
      </w:r>
      <w:r w:rsidR="004106A9" w:rsidRPr="00AF54C1">
        <w:rPr>
          <w:rFonts w:eastAsia="標楷體"/>
          <w:color w:val="000000"/>
          <w:sz w:val="32"/>
          <w:szCs w:val="32"/>
        </w:rPr>
        <w:t>)</w:t>
      </w:r>
      <w:r w:rsidRPr="00AF54C1">
        <w:rPr>
          <w:rFonts w:eastAsia="標楷體"/>
          <w:color w:val="000000"/>
          <w:sz w:val="32"/>
          <w:szCs w:val="32"/>
        </w:rPr>
        <w:t>。</w:t>
      </w:r>
    </w:p>
    <w:p w:rsidR="00D757B8" w:rsidRPr="00AF54C1" w:rsidRDefault="0063030E" w:rsidP="00AC1CCB">
      <w:pPr>
        <w:numPr>
          <w:ilvl w:val="1"/>
          <w:numId w:val="1"/>
        </w:numPr>
        <w:snapToGrid w:val="0"/>
        <w:spacing w:line="500" w:lineRule="exact"/>
        <w:jc w:val="both"/>
        <w:rPr>
          <w:color w:val="000000"/>
        </w:rPr>
      </w:pPr>
      <w:r w:rsidRPr="00AF54C1">
        <w:rPr>
          <w:rFonts w:eastAsia="標楷體"/>
          <w:color w:val="000000"/>
          <w:sz w:val="32"/>
          <w:szCs w:val="32"/>
        </w:rPr>
        <w:t>實習成績</w:t>
      </w:r>
      <w:r w:rsidR="00ED2612" w:rsidRPr="00AF54C1">
        <w:rPr>
          <w:rFonts w:eastAsia="標楷體" w:hint="eastAsia"/>
          <w:color w:val="000000"/>
          <w:sz w:val="32"/>
          <w:szCs w:val="32"/>
        </w:rPr>
        <w:t>包含</w:t>
      </w:r>
      <w:r w:rsidR="00ED2612" w:rsidRPr="00AF54C1">
        <w:rPr>
          <w:rFonts w:eastAsia="標楷體"/>
          <w:color w:val="000000"/>
          <w:sz w:val="32"/>
          <w:szCs w:val="32"/>
        </w:rPr>
        <w:t>「</w:t>
      </w:r>
      <w:r w:rsidR="00ED2612" w:rsidRPr="00AF54C1">
        <w:rPr>
          <w:rFonts w:eastAsia="標楷體" w:hint="eastAsia"/>
          <w:color w:val="000000"/>
          <w:sz w:val="32"/>
          <w:szCs w:val="32"/>
        </w:rPr>
        <w:t>服務成績</w:t>
      </w:r>
      <w:r w:rsidR="00ED2612" w:rsidRPr="00AF54C1">
        <w:rPr>
          <w:rFonts w:eastAsia="標楷體"/>
          <w:color w:val="000000"/>
          <w:sz w:val="32"/>
          <w:szCs w:val="32"/>
        </w:rPr>
        <w:t>」及「</w:t>
      </w:r>
      <w:r w:rsidR="00ED2612" w:rsidRPr="00AF54C1">
        <w:rPr>
          <w:rFonts w:eastAsia="標楷體" w:hint="eastAsia"/>
          <w:color w:val="000000"/>
          <w:sz w:val="32"/>
          <w:szCs w:val="32"/>
        </w:rPr>
        <w:t>核心特質</w:t>
      </w:r>
      <w:r w:rsidR="00ED2612" w:rsidRPr="00AF54C1">
        <w:rPr>
          <w:rFonts w:eastAsia="標楷體"/>
          <w:color w:val="000000"/>
          <w:sz w:val="32"/>
          <w:szCs w:val="32"/>
        </w:rPr>
        <w:t>」</w:t>
      </w:r>
      <w:r w:rsidR="00ED2612" w:rsidRPr="00AF54C1">
        <w:rPr>
          <w:rFonts w:eastAsia="標楷體" w:hint="eastAsia"/>
          <w:color w:val="000000"/>
          <w:sz w:val="32"/>
          <w:szCs w:val="32"/>
        </w:rPr>
        <w:t>，</w:t>
      </w:r>
      <w:r w:rsidR="00ED2612" w:rsidRPr="00AF54C1">
        <w:rPr>
          <w:rFonts w:eastAsia="標楷體"/>
          <w:color w:val="000000"/>
          <w:sz w:val="32"/>
          <w:szCs w:val="32"/>
        </w:rPr>
        <w:t>各占</w:t>
      </w:r>
      <w:r w:rsidR="00ED2612" w:rsidRPr="00AF54C1">
        <w:rPr>
          <w:rFonts w:eastAsia="標楷體"/>
          <w:color w:val="000000"/>
          <w:sz w:val="32"/>
          <w:szCs w:val="32"/>
        </w:rPr>
        <w:t>50%</w:t>
      </w:r>
      <w:r w:rsidR="00ED2612" w:rsidRPr="00AF54C1">
        <w:rPr>
          <w:rFonts w:eastAsia="標楷體" w:hint="eastAsia"/>
          <w:color w:val="000000"/>
          <w:sz w:val="32"/>
          <w:szCs w:val="32"/>
        </w:rPr>
        <w:t>，並與請假及獎懲事項加減分合併計算總分。</w:t>
      </w:r>
    </w:p>
    <w:p w:rsidR="00ED2612" w:rsidRPr="00AF54C1" w:rsidRDefault="00355A25" w:rsidP="00AC1CCB">
      <w:pPr>
        <w:numPr>
          <w:ilvl w:val="2"/>
          <w:numId w:val="1"/>
        </w:numPr>
        <w:snapToGrid w:val="0"/>
        <w:spacing w:line="500" w:lineRule="exact"/>
        <w:jc w:val="both"/>
        <w:rPr>
          <w:color w:val="000000"/>
        </w:rPr>
      </w:pPr>
      <w:r w:rsidRPr="00AF54C1">
        <w:rPr>
          <w:rFonts w:eastAsia="標楷體" w:hint="eastAsia"/>
          <w:color w:val="000000"/>
          <w:sz w:val="32"/>
          <w:szCs w:val="32"/>
        </w:rPr>
        <w:t>服務成績由</w:t>
      </w:r>
      <w:r w:rsidR="0063030E" w:rsidRPr="00AF54C1">
        <w:rPr>
          <w:rFonts w:eastAsia="標楷體"/>
          <w:color w:val="000000"/>
          <w:sz w:val="32"/>
          <w:szCs w:val="32"/>
        </w:rPr>
        <w:t>實習單位就受訓人員實習期間之表現情形予以觀察及考核</w:t>
      </w:r>
      <w:r w:rsidR="006B4D2D" w:rsidRPr="00AF54C1">
        <w:rPr>
          <w:rFonts w:eastAsia="標楷體" w:hint="eastAsia"/>
          <w:color w:val="000000"/>
          <w:sz w:val="32"/>
          <w:szCs w:val="32"/>
        </w:rPr>
        <w:t>，並登載於</w:t>
      </w:r>
      <w:r w:rsidR="00D57ED0" w:rsidRPr="00AF54C1">
        <w:rPr>
          <w:rFonts w:eastAsia="標楷體"/>
          <w:color w:val="000000"/>
          <w:sz w:val="32"/>
          <w:szCs w:val="32"/>
        </w:rPr>
        <w:t>「實習成績考核表」</w:t>
      </w:r>
      <w:r w:rsidR="008D1DB1" w:rsidRPr="00AF54C1">
        <w:rPr>
          <w:rFonts w:eastAsia="標楷體" w:hint="eastAsia"/>
          <w:color w:val="000000"/>
          <w:sz w:val="32"/>
          <w:szCs w:val="32"/>
        </w:rPr>
        <w:t>(</w:t>
      </w:r>
      <w:r w:rsidR="00D57ED0" w:rsidRPr="00AF54C1">
        <w:rPr>
          <w:rFonts w:eastAsia="標楷體"/>
          <w:color w:val="000000"/>
          <w:sz w:val="32"/>
          <w:szCs w:val="32"/>
        </w:rPr>
        <w:t>如附表</w:t>
      </w:r>
      <w:r w:rsidR="00D57ED0" w:rsidRPr="00AF54C1">
        <w:rPr>
          <w:rFonts w:eastAsia="標楷體"/>
          <w:color w:val="000000"/>
          <w:sz w:val="32"/>
          <w:szCs w:val="32"/>
        </w:rPr>
        <w:t>6</w:t>
      </w:r>
      <w:r w:rsidR="008D1DB1" w:rsidRPr="00AF54C1">
        <w:rPr>
          <w:rFonts w:eastAsia="標楷體"/>
          <w:color w:val="000000"/>
          <w:sz w:val="32"/>
          <w:szCs w:val="32"/>
        </w:rPr>
        <w:t>)</w:t>
      </w:r>
      <w:r w:rsidR="00D57ED0" w:rsidRPr="00AF54C1">
        <w:rPr>
          <w:rFonts w:eastAsia="標楷體"/>
          <w:color w:val="000000"/>
          <w:sz w:val="32"/>
          <w:szCs w:val="32"/>
        </w:rPr>
        <w:t>。</w:t>
      </w:r>
    </w:p>
    <w:p w:rsidR="00594DC3" w:rsidRPr="00AF54C1" w:rsidRDefault="0063030E" w:rsidP="008D2073">
      <w:pPr>
        <w:numPr>
          <w:ilvl w:val="2"/>
          <w:numId w:val="1"/>
        </w:numPr>
        <w:snapToGrid w:val="0"/>
        <w:spacing w:line="500" w:lineRule="exact"/>
        <w:jc w:val="both"/>
        <w:rPr>
          <w:color w:val="000000"/>
        </w:rPr>
      </w:pPr>
      <w:r w:rsidRPr="00AF54C1">
        <w:rPr>
          <w:rFonts w:eastAsia="標楷體"/>
          <w:color w:val="000000"/>
          <w:sz w:val="32"/>
          <w:szCs w:val="32"/>
        </w:rPr>
        <w:t>核心特質成績</w:t>
      </w:r>
      <w:r w:rsidR="00245FE1" w:rsidRPr="00AF54C1">
        <w:rPr>
          <w:rFonts w:eastAsia="標楷體" w:hint="eastAsia"/>
          <w:color w:val="000000"/>
          <w:sz w:val="32"/>
          <w:szCs w:val="32"/>
        </w:rPr>
        <w:t>則</w:t>
      </w:r>
      <w:r w:rsidR="006D33F0" w:rsidRPr="00AF54C1">
        <w:rPr>
          <w:rFonts w:eastAsia="標楷體"/>
          <w:color w:val="000000"/>
          <w:sz w:val="32"/>
          <w:szCs w:val="32"/>
        </w:rPr>
        <w:t>以外交領事人員</w:t>
      </w:r>
      <w:r w:rsidR="006D33F0" w:rsidRPr="00AF54C1">
        <w:rPr>
          <w:rFonts w:eastAsia="標楷體"/>
          <w:color w:val="000000"/>
          <w:sz w:val="32"/>
          <w:szCs w:val="32"/>
        </w:rPr>
        <w:t>7</w:t>
      </w:r>
      <w:r w:rsidR="006D33F0" w:rsidRPr="00AF54C1">
        <w:rPr>
          <w:rFonts w:eastAsia="標楷體" w:hint="eastAsia"/>
          <w:color w:val="000000"/>
          <w:sz w:val="32"/>
          <w:szCs w:val="32"/>
        </w:rPr>
        <w:t>8</w:t>
      </w:r>
      <w:r w:rsidR="006D33F0" w:rsidRPr="00AF54C1">
        <w:rPr>
          <w:rFonts w:eastAsia="標楷體"/>
          <w:color w:val="000000"/>
          <w:sz w:val="32"/>
          <w:szCs w:val="32"/>
        </w:rPr>
        <w:t>分及外交行政人員</w:t>
      </w:r>
      <w:r w:rsidR="006D33F0" w:rsidRPr="00AF54C1">
        <w:rPr>
          <w:rFonts w:eastAsia="標楷體" w:hint="eastAsia"/>
          <w:color w:val="000000"/>
          <w:sz w:val="32"/>
          <w:szCs w:val="32"/>
        </w:rPr>
        <w:t>73</w:t>
      </w:r>
      <w:r w:rsidR="006D33F0" w:rsidRPr="00AF54C1">
        <w:rPr>
          <w:rFonts w:eastAsia="標楷體"/>
          <w:color w:val="000000"/>
          <w:sz w:val="32"/>
          <w:szCs w:val="32"/>
        </w:rPr>
        <w:t>分為基準分，</w:t>
      </w:r>
      <w:r w:rsidR="00245FE1" w:rsidRPr="00AF54C1">
        <w:rPr>
          <w:rFonts w:eastAsia="標楷體" w:hint="eastAsia"/>
          <w:color w:val="000000"/>
          <w:sz w:val="32"/>
          <w:szCs w:val="32"/>
        </w:rPr>
        <w:t>由實習單位及外交學院</w:t>
      </w:r>
      <w:r w:rsidR="006D33F0" w:rsidRPr="00AF54C1">
        <w:rPr>
          <w:rFonts w:eastAsia="標楷體"/>
          <w:color w:val="000000"/>
          <w:sz w:val="32"/>
          <w:szCs w:val="32"/>
        </w:rPr>
        <w:t>依「外交人員核心特質加減分標準表」</w:t>
      </w:r>
      <w:r w:rsidR="006D33F0" w:rsidRPr="00AF54C1">
        <w:rPr>
          <w:rFonts w:eastAsia="標楷體"/>
          <w:color w:val="000000"/>
          <w:sz w:val="32"/>
          <w:szCs w:val="32"/>
        </w:rPr>
        <w:t>(</w:t>
      </w:r>
      <w:r w:rsidR="0036645F" w:rsidRPr="00AF54C1">
        <w:rPr>
          <w:rFonts w:eastAsia="標楷體" w:hint="eastAsia"/>
          <w:color w:val="000000"/>
          <w:sz w:val="32"/>
          <w:szCs w:val="32"/>
        </w:rPr>
        <w:t>如</w:t>
      </w:r>
      <w:r w:rsidR="006D33F0" w:rsidRPr="00AF54C1">
        <w:rPr>
          <w:rFonts w:eastAsia="標楷體"/>
          <w:color w:val="000000"/>
          <w:sz w:val="32"/>
          <w:szCs w:val="32"/>
        </w:rPr>
        <w:t>附表</w:t>
      </w:r>
      <w:r w:rsidR="006D33F0" w:rsidRPr="00AF54C1">
        <w:rPr>
          <w:rFonts w:eastAsia="標楷體" w:hint="eastAsia"/>
          <w:color w:val="000000"/>
          <w:sz w:val="32"/>
          <w:szCs w:val="32"/>
        </w:rPr>
        <w:t>4</w:t>
      </w:r>
      <w:r w:rsidR="006D33F0" w:rsidRPr="00AF54C1">
        <w:rPr>
          <w:rFonts w:eastAsia="標楷體"/>
          <w:color w:val="000000"/>
          <w:sz w:val="32"/>
          <w:szCs w:val="32"/>
        </w:rPr>
        <w:t>)</w:t>
      </w:r>
      <w:r w:rsidR="006D33F0" w:rsidRPr="00AF54C1">
        <w:rPr>
          <w:rFonts w:eastAsia="標楷體" w:hint="eastAsia"/>
          <w:color w:val="000000"/>
          <w:sz w:val="32"/>
          <w:szCs w:val="32"/>
        </w:rPr>
        <w:t>予以加減分，並</w:t>
      </w:r>
      <w:r w:rsidR="006D33F0" w:rsidRPr="00AF54C1">
        <w:rPr>
          <w:rFonts w:eastAsia="標楷體"/>
          <w:color w:val="000000"/>
          <w:sz w:val="32"/>
          <w:szCs w:val="32"/>
        </w:rPr>
        <w:t>登載於「外交人員核心特質成績考核紀錄表」</w:t>
      </w:r>
      <w:r w:rsidR="006D33F0" w:rsidRPr="00AF54C1">
        <w:rPr>
          <w:rFonts w:eastAsia="標楷體"/>
          <w:color w:val="000000"/>
          <w:sz w:val="32"/>
          <w:szCs w:val="32"/>
        </w:rPr>
        <w:t>(</w:t>
      </w:r>
      <w:r w:rsidR="0036645F" w:rsidRPr="00AF54C1">
        <w:rPr>
          <w:rFonts w:eastAsia="標楷體" w:hint="eastAsia"/>
          <w:color w:val="000000"/>
          <w:sz w:val="32"/>
          <w:szCs w:val="32"/>
        </w:rPr>
        <w:t>如</w:t>
      </w:r>
      <w:r w:rsidR="006D33F0" w:rsidRPr="00AF54C1">
        <w:rPr>
          <w:rFonts w:eastAsia="標楷體"/>
          <w:color w:val="000000"/>
          <w:sz w:val="32"/>
          <w:szCs w:val="32"/>
        </w:rPr>
        <w:t>附表</w:t>
      </w:r>
      <w:r w:rsidR="006D33F0" w:rsidRPr="00AF54C1">
        <w:rPr>
          <w:rFonts w:eastAsia="標楷體"/>
          <w:color w:val="000000"/>
          <w:sz w:val="32"/>
          <w:szCs w:val="32"/>
        </w:rPr>
        <w:t>5-</w:t>
      </w:r>
      <w:r w:rsidR="00F9405B" w:rsidRPr="00AF54C1">
        <w:rPr>
          <w:rFonts w:eastAsia="標楷體"/>
          <w:color w:val="000000"/>
          <w:sz w:val="32"/>
          <w:szCs w:val="32"/>
        </w:rPr>
        <w:t>1</w:t>
      </w:r>
      <w:r w:rsidR="00F9405B" w:rsidRPr="00AF54C1">
        <w:rPr>
          <w:rFonts w:eastAsia="標楷體" w:hint="eastAsia"/>
          <w:color w:val="000000"/>
          <w:sz w:val="32"/>
          <w:szCs w:val="32"/>
        </w:rPr>
        <w:t>/</w:t>
      </w:r>
      <w:r w:rsidR="00F9405B" w:rsidRPr="00AF54C1">
        <w:rPr>
          <w:rFonts w:eastAsia="標楷體"/>
          <w:color w:val="000000"/>
          <w:sz w:val="32"/>
          <w:szCs w:val="32"/>
        </w:rPr>
        <w:t>5-</w:t>
      </w:r>
      <w:r w:rsidR="006D33F0" w:rsidRPr="00AF54C1">
        <w:rPr>
          <w:rFonts w:eastAsia="標楷體"/>
          <w:color w:val="000000"/>
          <w:sz w:val="32"/>
          <w:szCs w:val="32"/>
        </w:rPr>
        <w:t>2)</w:t>
      </w:r>
      <w:r w:rsidR="006D33F0" w:rsidRPr="00AF54C1">
        <w:rPr>
          <w:rFonts w:eastAsia="標楷體" w:hint="eastAsia"/>
          <w:color w:val="000000"/>
          <w:sz w:val="32"/>
          <w:szCs w:val="32"/>
        </w:rPr>
        <w:t>及</w:t>
      </w:r>
      <w:r w:rsidRPr="00AF54C1">
        <w:rPr>
          <w:rFonts w:eastAsia="標楷體"/>
          <w:color w:val="000000"/>
          <w:sz w:val="32"/>
          <w:szCs w:val="32"/>
        </w:rPr>
        <w:t>「實習成績考核表」</w:t>
      </w:r>
      <w:r w:rsidR="008D1DB1" w:rsidRPr="00AF54C1">
        <w:rPr>
          <w:rFonts w:eastAsia="標楷體" w:hint="eastAsia"/>
          <w:color w:val="000000"/>
          <w:sz w:val="32"/>
          <w:szCs w:val="32"/>
        </w:rPr>
        <w:t>(</w:t>
      </w:r>
      <w:r w:rsidRPr="00AF54C1">
        <w:rPr>
          <w:rFonts w:eastAsia="標楷體"/>
          <w:color w:val="000000"/>
          <w:sz w:val="32"/>
          <w:szCs w:val="32"/>
        </w:rPr>
        <w:t>如附表</w:t>
      </w:r>
      <w:r w:rsidR="00255803" w:rsidRPr="00AF54C1">
        <w:rPr>
          <w:rFonts w:eastAsia="標楷體"/>
          <w:color w:val="000000"/>
          <w:sz w:val="32"/>
          <w:szCs w:val="32"/>
        </w:rPr>
        <w:t>6</w:t>
      </w:r>
      <w:r w:rsidR="008D1DB1" w:rsidRPr="00AF54C1">
        <w:rPr>
          <w:rFonts w:eastAsia="標楷體"/>
          <w:color w:val="000000"/>
          <w:sz w:val="32"/>
          <w:szCs w:val="32"/>
        </w:rPr>
        <w:t>)</w:t>
      </w:r>
      <w:r w:rsidRPr="00AF54C1">
        <w:rPr>
          <w:rFonts w:eastAsia="標楷體"/>
          <w:color w:val="000000"/>
          <w:sz w:val="32"/>
          <w:szCs w:val="32"/>
        </w:rPr>
        <w:t>。</w:t>
      </w:r>
    </w:p>
    <w:p w:rsidR="0063030E" w:rsidRPr="00AF54C1" w:rsidRDefault="00A2403D" w:rsidP="00812C8A">
      <w:pPr>
        <w:numPr>
          <w:ilvl w:val="2"/>
          <w:numId w:val="1"/>
        </w:numPr>
        <w:snapToGrid w:val="0"/>
        <w:spacing w:line="500" w:lineRule="exact"/>
        <w:jc w:val="both"/>
        <w:rPr>
          <w:color w:val="000000"/>
        </w:rPr>
      </w:pPr>
      <w:r w:rsidRPr="00AF54C1">
        <w:rPr>
          <w:rFonts w:eastAsia="標楷體" w:hint="eastAsia"/>
          <w:color w:val="000000"/>
          <w:sz w:val="32"/>
          <w:szCs w:val="32"/>
        </w:rPr>
        <w:t>外交學院</w:t>
      </w:r>
      <w:r w:rsidR="0063030E" w:rsidRPr="00AF54C1">
        <w:rPr>
          <w:rFonts w:eastAsia="標楷體"/>
          <w:color w:val="000000"/>
          <w:sz w:val="32"/>
          <w:szCs w:val="32"/>
        </w:rPr>
        <w:t>依「</w:t>
      </w:r>
      <w:r w:rsidR="00A63C47" w:rsidRPr="00AF54C1">
        <w:rPr>
          <w:rFonts w:eastAsia="標楷體"/>
          <w:color w:val="000000"/>
          <w:sz w:val="32"/>
          <w:szCs w:val="32"/>
        </w:rPr>
        <w:t>110</w:t>
      </w:r>
      <w:r w:rsidR="0063030E" w:rsidRPr="00AF54C1">
        <w:rPr>
          <w:rFonts w:eastAsia="標楷體"/>
          <w:color w:val="000000"/>
          <w:sz w:val="32"/>
          <w:szCs w:val="32"/>
        </w:rPr>
        <w:t>年公務人員特種考試外交領事人員及外交行政人員考試錄取受訓人員請假</w:t>
      </w:r>
      <w:r w:rsidR="0063030E" w:rsidRPr="00AF54C1">
        <w:rPr>
          <w:rFonts w:eastAsia="標楷體" w:hint="eastAsia"/>
          <w:color w:val="000000"/>
          <w:sz w:val="32"/>
          <w:szCs w:val="32"/>
        </w:rPr>
        <w:t>規定</w:t>
      </w:r>
      <w:r w:rsidR="0063030E" w:rsidRPr="00AF54C1">
        <w:rPr>
          <w:rFonts w:eastAsia="標楷體"/>
          <w:color w:val="000000"/>
          <w:sz w:val="32"/>
          <w:szCs w:val="32"/>
        </w:rPr>
        <w:t>」及「</w:t>
      </w:r>
      <w:r w:rsidR="00A63C47" w:rsidRPr="00AF54C1">
        <w:rPr>
          <w:rFonts w:eastAsia="標楷體"/>
          <w:color w:val="000000"/>
          <w:sz w:val="32"/>
          <w:szCs w:val="32"/>
        </w:rPr>
        <w:t>110</w:t>
      </w:r>
      <w:r w:rsidR="0063030E" w:rsidRPr="00AF54C1">
        <w:rPr>
          <w:rFonts w:eastAsia="標楷體"/>
          <w:color w:val="000000"/>
          <w:sz w:val="32"/>
          <w:szCs w:val="32"/>
        </w:rPr>
        <w:t>年公務人員特種考試外交領事人員及外交行政人員考試錄取受訓人員獎懲規定」，加減</w:t>
      </w:r>
      <w:r w:rsidRPr="00AF54C1">
        <w:rPr>
          <w:rFonts w:eastAsia="標楷體" w:hint="eastAsia"/>
          <w:color w:val="000000"/>
          <w:sz w:val="32"/>
          <w:szCs w:val="32"/>
        </w:rPr>
        <w:t>實習成績</w:t>
      </w:r>
      <w:r w:rsidR="00F9405B" w:rsidRPr="00AF54C1">
        <w:rPr>
          <w:rFonts w:eastAsia="標楷體" w:hint="eastAsia"/>
          <w:color w:val="000000"/>
          <w:sz w:val="32"/>
          <w:szCs w:val="32"/>
        </w:rPr>
        <w:t>，並</w:t>
      </w:r>
      <w:r w:rsidR="00F9405B" w:rsidRPr="00AF54C1">
        <w:rPr>
          <w:rFonts w:eastAsia="標楷體"/>
          <w:color w:val="000000"/>
          <w:sz w:val="32"/>
          <w:szCs w:val="32"/>
        </w:rPr>
        <w:t>登載於「實習成績考核表」</w:t>
      </w:r>
      <w:r w:rsidR="008E4374" w:rsidRPr="00AF54C1">
        <w:rPr>
          <w:rFonts w:eastAsia="標楷體" w:hint="eastAsia"/>
          <w:color w:val="000000"/>
          <w:sz w:val="32"/>
          <w:szCs w:val="32"/>
        </w:rPr>
        <w:t>(</w:t>
      </w:r>
      <w:r w:rsidR="008F53AE" w:rsidRPr="00AF54C1">
        <w:rPr>
          <w:rFonts w:ascii="標楷體" w:eastAsia="標楷體" w:hAnsi="標楷體" w:cs="標楷體" w:hint="eastAsia"/>
          <w:color w:val="000000"/>
          <w:sz w:val="32"/>
          <w:szCs w:val="32"/>
        </w:rPr>
        <w:t>如</w:t>
      </w:r>
      <w:r w:rsidR="00F9405B" w:rsidRPr="00AF54C1">
        <w:rPr>
          <w:rFonts w:eastAsia="標楷體"/>
          <w:color w:val="000000"/>
          <w:sz w:val="32"/>
          <w:szCs w:val="32"/>
        </w:rPr>
        <w:t>附表</w:t>
      </w:r>
      <w:r w:rsidR="00F9405B" w:rsidRPr="00AF54C1">
        <w:rPr>
          <w:rFonts w:eastAsia="標楷體"/>
          <w:color w:val="000000"/>
          <w:sz w:val="32"/>
          <w:szCs w:val="32"/>
        </w:rPr>
        <w:t>6</w:t>
      </w:r>
      <w:r w:rsidR="008E4374" w:rsidRPr="00AF54C1">
        <w:rPr>
          <w:rFonts w:eastAsia="標楷體"/>
          <w:color w:val="000000"/>
          <w:sz w:val="32"/>
          <w:szCs w:val="32"/>
        </w:rPr>
        <w:t>)</w:t>
      </w:r>
      <w:r w:rsidR="00F9405B" w:rsidRPr="00AF54C1">
        <w:rPr>
          <w:rFonts w:eastAsia="標楷體"/>
          <w:color w:val="000000"/>
          <w:sz w:val="32"/>
          <w:szCs w:val="32"/>
        </w:rPr>
        <w:t>。</w:t>
      </w:r>
    </w:p>
    <w:p w:rsidR="0063030E" w:rsidRPr="00AF54C1" w:rsidRDefault="0063030E" w:rsidP="00812C8A">
      <w:pPr>
        <w:numPr>
          <w:ilvl w:val="1"/>
          <w:numId w:val="1"/>
        </w:numPr>
        <w:suppressAutoHyphens w:val="0"/>
        <w:snapToGrid w:val="0"/>
        <w:spacing w:line="500" w:lineRule="exact"/>
        <w:jc w:val="both"/>
        <w:rPr>
          <w:color w:val="000000"/>
        </w:rPr>
      </w:pPr>
      <w:r w:rsidRPr="00AF54C1">
        <w:rPr>
          <w:rFonts w:eastAsia="標楷體"/>
          <w:color w:val="000000"/>
          <w:sz w:val="32"/>
          <w:szCs w:val="32"/>
        </w:rPr>
        <w:t>訓練總成績</w:t>
      </w:r>
      <w:r w:rsidR="00C620AA" w:rsidRPr="00AF54C1">
        <w:rPr>
          <w:rFonts w:eastAsia="標楷體"/>
          <w:color w:val="000000"/>
          <w:sz w:val="32"/>
          <w:szCs w:val="32"/>
        </w:rPr>
        <w:t>，包含「專業訓練成績」及「實習成績」。其中</w:t>
      </w:r>
      <w:r w:rsidR="00180C06" w:rsidRPr="00AF54C1">
        <w:rPr>
          <w:rFonts w:eastAsia="標楷體" w:hint="eastAsia"/>
          <w:color w:val="000000"/>
          <w:sz w:val="32"/>
          <w:szCs w:val="32"/>
        </w:rPr>
        <w:t>專業</w:t>
      </w:r>
      <w:r w:rsidRPr="00AF54C1">
        <w:rPr>
          <w:rFonts w:eastAsia="標楷體"/>
          <w:color w:val="000000"/>
          <w:sz w:val="32"/>
          <w:szCs w:val="32"/>
        </w:rPr>
        <w:t>訓練成績</w:t>
      </w:r>
      <w:r w:rsidR="0006221A" w:rsidRPr="00AF54C1">
        <w:rPr>
          <w:rFonts w:eastAsia="標楷體" w:hint="eastAsia"/>
          <w:color w:val="000000"/>
          <w:sz w:val="32"/>
          <w:szCs w:val="32"/>
        </w:rPr>
        <w:t>占</w:t>
      </w:r>
      <w:r w:rsidR="0006221A" w:rsidRPr="00AF54C1">
        <w:rPr>
          <w:rFonts w:eastAsia="標楷體" w:hint="eastAsia"/>
          <w:color w:val="000000"/>
          <w:sz w:val="32"/>
          <w:szCs w:val="32"/>
        </w:rPr>
        <w:t>60</w:t>
      </w:r>
      <w:r w:rsidR="0006221A" w:rsidRPr="00AF54C1">
        <w:rPr>
          <w:rFonts w:eastAsia="標楷體" w:hint="eastAsia"/>
          <w:color w:val="000000"/>
          <w:sz w:val="32"/>
          <w:szCs w:val="32"/>
        </w:rPr>
        <w:t>％</w:t>
      </w:r>
      <w:r w:rsidR="00C620AA" w:rsidRPr="00AF54C1">
        <w:rPr>
          <w:rFonts w:eastAsia="標楷體" w:hint="eastAsia"/>
          <w:color w:val="000000"/>
          <w:sz w:val="32"/>
          <w:szCs w:val="32"/>
        </w:rPr>
        <w:t>，</w:t>
      </w:r>
      <w:r w:rsidRPr="00AF54C1">
        <w:rPr>
          <w:rFonts w:eastAsia="標楷體"/>
          <w:color w:val="000000"/>
          <w:sz w:val="32"/>
          <w:szCs w:val="32"/>
        </w:rPr>
        <w:t>實習成績</w:t>
      </w:r>
      <w:r w:rsidR="0006221A" w:rsidRPr="00AF54C1">
        <w:rPr>
          <w:rFonts w:eastAsia="標楷體" w:hint="eastAsia"/>
          <w:color w:val="000000"/>
          <w:sz w:val="32"/>
          <w:szCs w:val="32"/>
        </w:rPr>
        <w:t>占</w:t>
      </w:r>
      <w:r w:rsidR="0006221A" w:rsidRPr="00AF54C1">
        <w:rPr>
          <w:rFonts w:eastAsia="標楷體" w:hint="eastAsia"/>
          <w:color w:val="000000"/>
          <w:sz w:val="32"/>
          <w:szCs w:val="32"/>
        </w:rPr>
        <w:t>40</w:t>
      </w:r>
      <w:r w:rsidR="0006221A" w:rsidRPr="00AF54C1">
        <w:rPr>
          <w:rFonts w:eastAsia="標楷體" w:hint="eastAsia"/>
          <w:color w:val="000000"/>
          <w:sz w:val="32"/>
          <w:szCs w:val="32"/>
        </w:rPr>
        <w:t>％</w:t>
      </w:r>
      <w:r w:rsidRPr="00AF54C1">
        <w:rPr>
          <w:rFonts w:eastAsia="標楷體"/>
          <w:color w:val="000000"/>
          <w:sz w:val="32"/>
          <w:szCs w:val="32"/>
        </w:rPr>
        <w:t>。</w:t>
      </w:r>
    </w:p>
    <w:p w:rsidR="0063030E" w:rsidRPr="00AF54C1" w:rsidRDefault="0063030E" w:rsidP="00812C8A">
      <w:pPr>
        <w:numPr>
          <w:ilvl w:val="0"/>
          <w:numId w:val="1"/>
        </w:numPr>
        <w:snapToGrid w:val="0"/>
        <w:spacing w:beforeLines="50" w:before="180" w:line="500" w:lineRule="exact"/>
        <w:jc w:val="both"/>
        <w:rPr>
          <w:color w:val="000000"/>
        </w:rPr>
      </w:pPr>
      <w:r w:rsidRPr="00AF54C1">
        <w:rPr>
          <w:rFonts w:eastAsia="標楷體"/>
          <w:color w:val="000000"/>
          <w:sz w:val="32"/>
          <w:szCs w:val="32"/>
        </w:rPr>
        <w:t>考核方式：</w:t>
      </w:r>
    </w:p>
    <w:p w:rsidR="0063030E" w:rsidRPr="00AF54C1" w:rsidRDefault="0063030E" w:rsidP="00812C8A">
      <w:pPr>
        <w:pStyle w:val="Web"/>
        <w:widowControl w:val="0"/>
        <w:numPr>
          <w:ilvl w:val="1"/>
          <w:numId w:val="1"/>
        </w:numPr>
        <w:snapToGrid w:val="0"/>
        <w:spacing w:before="0" w:after="0" w:line="500" w:lineRule="exact"/>
        <w:jc w:val="both"/>
        <w:rPr>
          <w:rFonts w:ascii="Times New Roman" w:eastAsia="標楷體" w:hAnsi="Times New Roman" w:cs="Times New Roman"/>
          <w:color w:val="000000"/>
          <w:sz w:val="32"/>
          <w:szCs w:val="32"/>
        </w:rPr>
      </w:pPr>
      <w:r w:rsidRPr="00AF54C1">
        <w:rPr>
          <w:rFonts w:ascii="Times New Roman" w:eastAsia="標楷體" w:hAnsi="Times New Roman" w:cs="Times New Roman"/>
          <w:color w:val="000000"/>
          <w:sz w:val="32"/>
          <w:szCs w:val="32"/>
        </w:rPr>
        <w:t>受訓人員因</w:t>
      </w:r>
      <w:r w:rsidR="00160E1E" w:rsidRPr="00AF54C1">
        <w:rPr>
          <w:rFonts w:ascii="Times New Roman" w:eastAsia="標楷體" w:hAnsi="Times New Roman" w:cs="Times New Roman" w:hint="eastAsia"/>
          <w:color w:val="000000"/>
          <w:sz w:val="32"/>
          <w:szCs w:val="32"/>
        </w:rPr>
        <w:t>公假、</w:t>
      </w:r>
      <w:r w:rsidRPr="00AF54C1">
        <w:rPr>
          <w:rFonts w:ascii="Times New Roman" w:eastAsia="標楷體" w:hAnsi="Times New Roman" w:cs="Times New Roman"/>
          <w:color w:val="000000"/>
          <w:sz w:val="32"/>
          <w:szCs w:val="32"/>
        </w:rPr>
        <w:t>喪假、</w:t>
      </w:r>
      <w:r w:rsidR="002B0DA6" w:rsidRPr="00AF54C1">
        <w:rPr>
          <w:rFonts w:ascii="Times New Roman" w:eastAsia="標楷體" w:hAnsi="Times New Roman" w:cs="Times New Roman" w:hint="eastAsia"/>
          <w:color w:val="000000"/>
          <w:sz w:val="32"/>
          <w:szCs w:val="32"/>
        </w:rPr>
        <w:t>安胎</w:t>
      </w:r>
      <w:r w:rsidR="00F372D9" w:rsidRPr="00AF54C1">
        <w:rPr>
          <w:rFonts w:ascii="Times New Roman" w:eastAsia="標楷體" w:hAnsi="Times New Roman" w:cs="Times New Roman" w:hint="eastAsia"/>
          <w:color w:val="000000"/>
          <w:sz w:val="32"/>
          <w:szCs w:val="32"/>
        </w:rPr>
        <w:t>、</w:t>
      </w:r>
      <w:r w:rsidR="00F372D9" w:rsidRPr="00AF54C1">
        <w:rPr>
          <w:rFonts w:ascii="Times New Roman" w:eastAsia="標楷體" w:hAnsi="Times New Roman" w:cs="Times New Roman"/>
          <w:color w:val="000000"/>
          <w:sz w:val="32"/>
          <w:szCs w:val="32"/>
        </w:rPr>
        <w:t>分娩</w:t>
      </w:r>
      <w:r w:rsidR="002B0DA6" w:rsidRPr="00AF54C1">
        <w:rPr>
          <w:rFonts w:ascii="Times New Roman" w:eastAsia="標楷體" w:hAnsi="Times New Roman" w:cs="Times New Roman" w:hint="eastAsia"/>
          <w:color w:val="000000"/>
          <w:sz w:val="32"/>
          <w:szCs w:val="32"/>
        </w:rPr>
        <w:t>、</w:t>
      </w:r>
      <w:r w:rsidRPr="00AF54C1">
        <w:rPr>
          <w:rFonts w:ascii="Times New Roman" w:eastAsia="標楷體" w:hAnsi="Times New Roman" w:cs="Times New Roman"/>
          <w:color w:val="000000"/>
          <w:sz w:val="32"/>
          <w:szCs w:val="32"/>
        </w:rPr>
        <w:t>流產、重大傷病或其他</w:t>
      </w:r>
      <w:r w:rsidRPr="00AF54C1">
        <w:rPr>
          <w:rFonts w:ascii="Times New Roman" w:eastAsia="標楷體" w:hAnsi="Times New Roman" w:cs="Times New Roman"/>
          <w:color w:val="000000"/>
          <w:sz w:val="32"/>
          <w:szCs w:val="32"/>
        </w:rPr>
        <w:lastRenderedPageBreak/>
        <w:t>不可歸責事由請假</w:t>
      </w:r>
      <w:r w:rsidR="00D55653" w:rsidRPr="00AF54C1">
        <w:rPr>
          <w:rFonts w:ascii="Times New Roman" w:eastAsia="標楷體" w:hAnsi="Times New Roman" w:cs="Times New Roman" w:hint="eastAsia"/>
          <w:color w:val="000000"/>
          <w:sz w:val="32"/>
          <w:szCs w:val="32"/>
        </w:rPr>
        <w:t>未參加測驗</w:t>
      </w:r>
      <w:r w:rsidRPr="00AF54C1">
        <w:rPr>
          <w:rFonts w:ascii="Times New Roman" w:eastAsia="標楷體" w:hAnsi="Times New Roman" w:cs="Times New Roman"/>
          <w:color w:val="000000"/>
          <w:sz w:val="32"/>
          <w:szCs w:val="32"/>
        </w:rPr>
        <w:t>而改期測驗者，該次測驗分數逾及格分數部分以</w:t>
      </w:r>
      <w:r w:rsidRPr="00AF54C1">
        <w:rPr>
          <w:rFonts w:ascii="Times New Roman" w:eastAsia="標楷體" w:hAnsi="Times New Roman" w:cs="Times New Roman"/>
          <w:color w:val="000000"/>
          <w:sz w:val="32"/>
          <w:szCs w:val="32"/>
        </w:rPr>
        <w:t>80%</w:t>
      </w:r>
      <w:r w:rsidRPr="00AF54C1">
        <w:rPr>
          <w:rFonts w:ascii="Times New Roman" w:eastAsia="標楷體" w:hAnsi="Times New Roman" w:cs="Times New Roman"/>
          <w:color w:val="000000"/>
          <w:sz w:val="32"/>
          <w:szCs w:val="32"/>
        </w:rPr>
        <w:t>計算。因其他事由請假未參加測驗而改期測驗者，通過測驗之最高分數以及格分數</w:t>
      </w:r>
      <w:proofErr w:type="gramStart"/>
      <w:r w:rsidRPr="00AF54C1">
        <w:rPr>
          <w:rFonts w:ascii="Times New Roman" w:eastAsia="標楷體" w:hAnsi="Times New Roman" w:cs="Times New Roman"/>
          <w:color w:val="000000"/>
          <w:sz w:val="32"/>
          <w:szCs w:val="32"/>
        </w:rPr>
        <w:t>採</w:t>
      </w:r>
      <w:proofErr w:type="gramEnd"/>
      <w:r w:rsidRPr="00AF54C1">
        <w:rPr>
          <w:rFonts w:ascii="Times New Roman" w:eastAsia="標楷體" w:hAnsi="Times New Roman" w:cs="Times New Roman"/>
          <w:color w:val="000000"/>
          <w:sz w:val="32"/>
          <w:szCs w:val="32"/>
        </w:rPr>
        <w:t>計；未通過測驗者，以實際評</w:t>
      </w:r>
      <w:r w:rsidR="00D55653" w:rsidRPr="00AF54C1">
        <w:rPr>
          <w:rFonts w:ascii="Times New Roman" w:eastAsia="標楷體" w:hAnsi="Times New Roman" w:cs="Times New Roman" w:hint="eastAsia"/>
          <w:color w:val="000000"/>
          <w:sz w:val="32"/>
          <w:szCs w:val="32"/>
        </w:rPr>
        <w:t>分</w:t>
      </w:r>
      <w:r w:rsidRPr="00AF54C1">
        <w:rPr>
          <w:rFonts w:ascii="Times New Roman" w:eastAsia="標楷體" w:hAnsi="Times New Roman" w:cs="Times New Roman"/>
          <w:color w:val="000000"/>
          <w:sz w:val="32"/>
          <w:szCs w:val="32"/>
        </w:rPr>
        <w:t>分數</w:t>
      </w:r>
      <w:proofErr w:type="gramStart"/>
      <w:r w:rsidRPr="00AF54C1">
        <w:rPr>
          <w:rFonts w:ascii="Times New Roman" w:eastAsia="標楷體" w:hAnsi="Times New Roman" w:cs="Times New Roman"/>
          <w:color w:val="000000"/>
          <w:sz w:val="32"/>
          <w:szCs w:val="32"/>
        </w:rPr>
        <w:t>採</w:t>
      </w:r>
      <w:proofErr w:type="gramEnd"/>
      <w:r w:rsidRPr="00AF54C1">
        <w:rPr>
          <w:rFonts w:ascii="Times New Roman" w:eastAsia="標楷體" w:hAnsi="Times New Roman" w:cs="Times New Roman"/>
          <w:color w:val="000000"/>
          <w:sz w:val="32"/>
          <w:szCs w:val="32"/>
        </w:rPr>
        <w:t>計。未參加改期測驗者，該次測驗以零分計算。</w:t>
      </w:r>
    </w:p>
    <w:p w:rsidR="00826818" w:rsidRPr="00AF54C1" w:rsidRDefault="00826818" w:rsidP="00812C8A">
      <w:pPr>
        <w:pStyle w:val="Web"/>
        <w:widowControl w:val="0"/>
        <w:numPr>
          <w:ilvl w:val="1"/>
          <w:numId w:val="1"/>
        </w:numPr>
        <w:snapToGrid w:val="0"/>
        <w:spacing w:before="0" w:after="0" w:line="500" w:lineRule="exact"/>
        <w:jc w:val="both"/>
        <w:rPr>
          <w:rFonts w:ascii="Times New Roman" w:eastAsia="標楷體" w:hAnsi="Times New Roman" w:cs="Times New Roman"/>
          <w:color w:val="000000"/>
          <w:sz w:val="32"/>
          <w:szCs w:val="32"/>
        </w:rPr>
      </w:pPr>
      <w:r w:rsidRPr="00AF54C1">
        <w:rPr>
          <w:rFonts w:ascii="Times New Roman" w:eastAsia="標楷體" w:hAnsi="Times New Roman" w:cs="Times New Roman" w:hint="eastAsia"/>
          <w:color w:val="000000"/>
          <w:sz w:val="32"/>
          <w:szCs w:val="32"/>
        </w:rPr>
        <w:t>測驗</w:t>
      </w:r>
      <w:r w:rsidR="00417064" w:rsidRPr="00AF54C1">
        <w:rPr>
          <w:rFonts w:ascii="Times New Roman" w:eastAsia="標楷體" w:hAnsi="Times New Roman" w:cs="Times New Roman" w:hint="eastAsia"/>
          <w:color w:val="000000"/>
          <w:sz w:val="32"/>
          <w:szCs w:val="32"/>
        </w:rPr>
        <w:t>若</w:t>
      </w:r>
      <w:r w:rsidRPr="00AF54C1">
        <w:rPr>
          <w:rFonts w:ascii="Times New Roman" w:eastAsia="標楷體" w:hAnsi="Times New Roman" w:cs="Times New Roman" w:hint="eastAsia"/>
          <w:color w:val="000000"/>
          <w:sz w:val="32"/>
          <w:szCs w:val="32"/>
        </w:rPr>
        <w:t>有</w:t>
      </w:r>
      <w:r w:rsidRPr="00AF54C1">
        <w:rPr>
          <w:rFonts w:ascii="Times New Roman" w:eastAsia="標楷體" w:hAnsi="Times New Roman" w:cs="Times New Roman" w:hint="eastAsia"/>
          <w:color w:val="000000"/>
          <w:sz w:val="32"/>
          <w:szCs w:val="32"/>
        </w:rPr>
        <w:t>2</w:t>
      </w:r>
      <w:r w:rsidRPr="00AF54C1">
        <w:rPr>
          <w:rFonts w:ascii="Times New Roman" w:eastAsia="標楷體" w:hAnsi="Times New Roman" w:cs="Times New Roman" w:hint="eastAsia"/>
          <w:color w:val="000000"/>
          <w:sz w:val="32"/>
          <w:szCs w:val="32"/>
        </w:rPr>
        <w:t>位</w:t>
      </w:r>
      <w:r w:rsidR="004106A9" w:rsidRPr="00AF54C1">
        <w:rPr>
          <w:rFonts w:ascii="Times New Roman" w:eastAsia="標楷體" w:hAnsi="Times New Roman" w:cs="Times New Roman" w:hint="eastAsia"/>
          <w:color w:val="000000"/>
          <w:sz w:val="32"/>
          <w:szCs w:val="32"/>
        </w:rPr>
        <w:t>(</w:t>
      </w:r>
      <w:r w:rsidR="00417064" w:rsidRPr="00AF54C1">
        <w:rPr>
          <w:rFonts w:ascii="Times New Roman" w:eastAsia="標楷體" w:hAnsi="Times New Roman" w:cs="Times New Roman" w:hint="eastAsia"/>
          <w:color w:val="000000"/>
          <w:sz w:val="32"/>
          <w:szCs w:val="32"/>
        </w:rPr>
        <w:t>含</w:t>
      </w:r>
      <w:r w:rsidR="004106A9" w:rsidRPr="00AF54C1">
        <w:rPr>
          <w:rFonts w:ascii="Times New Roman" w:eastAsia="標楷體" w:hAnsi="Times New Roman" w:cs="Times New Roman" w:hint="eastAsia"/>
          <w:color w:val="000000"/>
          <w:sz w:val="32"/>
          <w:szCs w:val="32"/>
        </w:rPr>
        <w:t>)</w:t>
      </w:r>
      <w:r w:rsidRPr="00AF54C1">
        <w:rPr>
          <w:rFonts w:ascii="Times New Roman" w:eastAsia="標楷體" w:hAnsi="Times New Roman" w:cs="Times New Roman" w:hint="eastAsia"/>
          <w:color w:val="000000"/>
          <w:sz w:val="32"/>
          <w:szCs w:val="32"/>
        </w:rPr>
        <w:t>以上評審</w:t>
      </w:r>
      <w:r w:rsidR="00CF0A47" w:rsidRPr="00AF54C1">
        <w:rPr>
          <w:rFonts w:ascii="Times New Roman" w:eastAsia="標楷體" w:hAnsi="Times New Roman" w:cs="Times New Roman" w:hint="eastAsia"/>
          <w:color w:val="000000"/>
          <w:sz w:val="32"/>
          <w:szCs w:val="32"/>
        </w:rPr>
        <w:t>評</w:t>
      </w:r>
      <w:r w:rsidR="00417064" w:rsidRPr="00AF54C1">
        <w:rPr>
          <w:rFonts w:ascii="Times New Roman" w:eastAsia="標楷體" w:hAnsi="Times New Roman" w:cs="Times New Roman" w:hint="eastAsia"/>
          <w:color w:val="000000"/>
          <w:sz w:val="32"/>
          <w:szCs w:val="32"/>
        </w:rPr>
        <w:t>分時</w:t>
      </w:r>
      <w:r w:rsidRPr="00AF54C1">
        <w:rPr>
          <w:rFonts w:ascii="Times New Roman" w:eastAsia="標楷體" w:hAnsi="Times New Roman" w:cs="Times New Roman" w:hint="eastAsia"/>
          <w:color w:val="000000"/>
          <w:sz w:val="32"/>
          <w:szCs w:val="32"/>
        </w:rPr>
        <w:t>，以</w:t>
      </w:r>
      <w:r w:rsidR="00417064" w:rsidRPr="00AF54C1">
        <w:rPr>
          <w:rFonts w:ascii="Times New Roman" w:eastAsia="標楷體" w:hAnsi="Times New Roman" w:cs="Times New Roman" w:hint="eastAsia"/>
          <w:color w:val="000000"/>
          <w:sz w:val="32"/>
          <w:szCs w:val="32"/>
        </w:rPr>
        <w:t>該次所有評審</w:t>
      </w:r>
      <w:r w:rsidR="00CF0A47" w:rsidRPr="00AF54C1">
        <w:rPr>
          <w:rFonts w:ascii="Times New Roman" w:eastAsia="標楷體" w:hAnsi="Times New Roman" w:cs="Times New Roman" w:hint="eastAsia"/>
          <w:color w:val="000000"/>
          <w:sz w:val="32"/>
          <w:szCs w:val="32"/>
        </w:rPr>
        <w:t>評</w:t>
      </w:r>
      <w:r w:rsidR="00417064" w:rsidRPr="00AF54C1">
        <w:rPr>
          <w:rFonts w:ascii="Times New Roman" w:eastAsia="標楷體" w:hAnsi="Times New Roman" w:cs="Times New Roman" w:hint="eastAsia"/>
          <w:color w:val="000000"/>
          <w:sz w:val="32"/>
          <w:szCs w:val="32"/>
        </w:rPr>
        <w:t>分之平均值</w:t>
      </w:r>
      <w:r w:rsidRPr="00AF54C1">
        <w:rPr>
          <w:rFonts w:ascii="Times New Roman" w:eastAsia="標楷體" w:hAnsi="Times New Roman" w:cs="Times New Roman" w:hint="eastAsia"/>
          <w:color w:val="000000"/>
          <w:sz w:val="32"/>
          <w:szCs w:val="32"/>
        </w:rPr>
        <w:t>為成績；</w:t>
      </w:r>
      <w:r w:rsidR="00417064" w:rsidRPr="00AF54C1">
        <w:rPr>
          <w:rFonts w:ascii="Times New Roman" w:eastAsia="標楷體" w:hAnsi="Times New Roman" w:cs="Times New Roman" w:hint="eastAsia"/>
          <w:color w:val="000000"/>
          <w:sz w:val="32"/>
          <w:szCs w:val="32"/>
        </w:rPr>
        <w:t>若</w:t>
      </w:r>
      <w:r w:rsidRPr="00AF54C1">
        <w:rPr>
          <w:rFonts w:ascii="Times New Roman" w:eastAsia="標楷體" w:hAnsi="Times New Roman" w:cs="Times New Roman" w:hint="eastAsia"/>
          <w:color w:val="000000"/>
          <w:sz w:val="32"/>
          <w:szCs w:val="32"/>
        </w:rPr>
        <w:t>僅有</w:t>
      </w:r>
      <w:r w:rsidRPr="00AF54C1">
        <w:rPr>
          <w:rFonts w:ascii="Times New Roman" w:eastAsia="標楷體" w:hAnsi="Times New Roman" w:cs="Times New Roman" w:hint="eastAsia"/>
          <w:color w:val="000000"/>
          <w:sz w:val="32"/>
          <w:szCs w:val="32"/>
        </w:rPr>
        <w:t>2</w:t>
      </w:r>
      <w:r w:rsidRPr="00AF54C1">
        <w:rPr>
          <w:rFonts w:ascii="Times New Roman" w:eastAsia="標楷體" w:hAnsi="Times New Roman" w:cs="Times New Roman" w:hint="eastAsia"/>
          <w:color w:val="000000"/>
          <w:sz w:val="32"/>
          <w:szCs w:val="32"/>
        </w:rPr>
        <w:t>位評審</w:t>
      </w:r>
      <w:r w:rsidR="00CF0A47" w:rsidRPr="00AF54C1">
        <w:rPr>
          <w:rFonts w:ascii="Times New Roman" w:eastAsia="標楷體" w:hAnsi="Times New Roman" w:cs="Times New Roman" w:hint="eastAsia"/>
          <w:color w:val="000000"/>
          <w:sz w:val="32"/>
          <w:szCs w:val="32"/>
        </w:rPr>
        <w:t>評</w:t>
      </w:r>
      <w:r w:rsidR="00417064" w:rsidRPr="00AF54C1">
        <w:rPr>
          <w:rFonts w:ascii="Times New Roman" w:eastAsia="標楷體" w:hAnsi="Times New Roman" w:cs="Times New Roman" w:hint="eastAsia"/>
          <w:color w:val="000000"/>
          <w:sz w:val="32"/>
          <w:szCs w:val="32"/>
        </w:rPr>
        <w:t>分</w:t>
      </w:r>
      <w:r w:rsidRPr="00AF54C1">
        <w:rPr>
          <w:rFonts w:ascii="Times New Roman" w:eastAsia="標楷體" w:hAnsi="Times New Roman" w:cs="Times New Roman" w:hint="eastAsia"/>
          <w:color w:val="000000"/>
          <w:sz w:val="32"/>
          <w:szCs w:val="32"/>
        </w:rPr>
        <w:t>且</w:t>
      </w:r>
      <w:r w:rsidR="00417064" w:rsidRPr="00AF54C1">
        <w:rPr>
          <w:rFonts w:ascii="Times New Roman" w:eastAsia="標楷體" w:hAnsi="Times New Roman" w:cs="Times New Roman" w:hint="eastAsia"/>
          <w:color w:val="000000"/>
          <w:sz w:val="32"/>
          <w:szCs w:val="32"/>
        </w:rPr>
        <w:t>2</w:t>
      </w:r>
      <w:r w:rsidR="00417064" w:rsidRPr="00AF54C1">
        <w:rPr>
          <w:rFonts w:ascii="Times New Roman" w:eastAsia="標楷體" w:hAnsi="Times New Roman" w:cs="Times New Roman" w:hint="eastAsia"/>
          <w:color w:val="000000"/>
          <w:sz w:val="32"/>
          <w:szCs w:val="32"/>
        </w:rPr>
        <w:t>者</w:t>
      </w:r>
      <w:r w:rsidR="00CF0A47" w:rsidRPr="00AF54C1">
        <w:rPr>
          <w:rFonts w:ascii="Times New Roman" w:eastAsia="標楷體" w:hAnsi="Times New Roman" w:cs="Times New Roman" w:hint="eastAsia"/>
          <w:color w:val="000000"/>
          <w:sz w:val="32"/>
          <w:szCs w:val="32"/>
        </w:rPr>
        <w:t>分數差距</w:t>
      </w:r>
      <w:r w:rsidRPr="00AF54C1">
        <w:rPr>
          <w:rFonts w:ascii="Times New Roman" w:eastAsia="標楷體" w:hAnsi="Times New Roman" w:cs="Times New Roman" w:hint="eastAsia"/>
          <w:color w:val="000000"/>
          <w:sz w:val="32"/>
          <w:szCs w:val="32"/>
        </w:rPr>
        <w:t>1</w:t>
      </w:r>
      <w:r w:rsidRPr="00AF54C1">
        <w:rPr>
          <w:rFonts w:ascii="Times New Roman" w:eastAsia="標楷體" w:hAnsi="Times New Roman" w:cs="Times New Roman"/>
          <w:color w:val="000000"/>
          <w:sz w:val="32"/>
          <w:szCs w:val="32"/>
        </w:rPr>
        <w:t>0</w:t>
      </w:r>
      <w:r w:rsidRPr="00AF54C1">
        <w:rPr>
          <w:rFonts w:ascii="Times New Roman" w:eastAsia="標楷體" w:hAnsi="Times New Roman" w:cs="Times New Roman" w:hint="eastAsia"/>
          <w:color w:val="000000"/>
          <w:sz w:val="32"/>
          <w:szCs w:val="32"/>
        </w:rPr>
        <w:t>分</w:t>
      </w:r>
      <w:r w:rsidR="004106A9" w:rsidRPr="00AF54C1">
        <w:rPr>
          <w:rFonts w:ascii="Times New Roman" w:eastAsia="標楷體" w:hAnsi="Times New Roman" w:cs="Times New Roman" w:hint="eastAsia"/>
          <w:color w:val="000000"/>
          <w:sz w:val="32"/>
          <w:szCs w:val="32"/>
        </w:rPr>
        <w:t>(</w:t>
      </w:r>
      <w:r w:rsidR="00417064" w:rsidRPr="00AF54C1">
        <w:rPr>
          <w:rFonts w:ascii="Times New Roman" w:eastAsia="標楷體" w:hAnsi="Times New Roman" w:cs="Times New Roman" w:hint="eastAsia"/>
          <w:color w:val="000000"/>
          <w:sz w:val="32"/>
          <w:szCs w:val="32"/>
        </w:rPr>
        <w:t>含</w:t>
      </w:r>
      <w:r w:rsidR="004106A9" w:rsidRPr="00AF54C1">
        <w:rPr>
          <w:rFonts w:ascii="Times New Roman" w:eastAsia="標楷體" w:hAnsi="Times New Roman" w:cs="Times New Roman" w:hint="eastAsia"/>
          <w:color w:val="000000"/>
          <w:sz w:val="32"/>
          <w:szCs w:val="32"/>
        </w:rPr>
        <w:t>)</w:t>
      </w:r>
      <w:r w:rsidRPr="00AF54C1">
        <w:rPr>
          <w:rFonts w:ascii="Times New Roman" w:eastAsia="標楷體" w:hAnsi="Times New Roman" w:cs="Times New Roman" w:hint="eastAsia"/>
          <w:color w:val="000000"/>
          <w:sz w:val="32"/>
          <w:szCs w:val="32"/>
        </w:rPr>
        <w:t>以上者，</w:t>
      </w:r>
      <w:r w:rsidR="00417064" w:rsidRPr="00AF54C1">
        <w:rPr>
          <w:rFonts w:ascii="Times New Roman" w:eastAsia="標楷體" w:hAnsi="Times New Roman" w:cs="Times New Roman" w:hint="eastAsia"/>
          <w:color w:val="000000"/>
          <w:sz w:val="32"/>
          <w:szCs w:val="32"/>
        </w:rPr>
        <w:t>則將再經第</w:t>
      </w:r>
      <w:r w:rsidR="00417064" w:rsidRPr="00AF54C1">
        <w:rPr>
          <w:rFonts w:ascii="Times New Roman" w:eastAsia="標楷體" w:hAnsi="Times New Roman" w:cs="Times New Roman" w:hint="eastAsia"/>
          <w:color w:val="000000"/>
          <w:sz w:val="32"/>
          <w:szCs w:val="32"/>
        </w:rPr>
        <w:t>3</w:t>
      </w:r>
      <w:r w:rsidR="00417064" w:rsidRPr="00AF54C1">
        <w:rPr>
          <w:rFonts w:ascii="Times New Roman" w:eastAsia="標楷體" w:hAnsi="Times New Roman" w:cs="Times New Roman" w:hint="eastAsia"/>
          <w:color w:val="000000"/>
          <w:sz w:val="32"/>
          <w:szCs w:val="32"/>
        </w:rPr>
        <w:t>位評審評分後</w:t>
      </w:r>
      <w:r w:rsidR="00CF0A47" w:rsidRPr="00AF54C1">
        <w:rPr>
          <w:rFonts w:ascii="Times New Roman" w:eastAsia="標楷體" w:hAnsi="Times New Roman" w:cs="Times New Roman" w:hint="eastAsia"/>
          <w:color w:val="000000"/>
          <w:sz w:val="32"/>
          <w:szCs w:val="32"/>
        </w:rPr>
        <w:t>，</w:t>
      </w:r>
      <w:r w:rsidR="00417064" w:rsidRPr="00AF54C1">
        <w:rPr>
          <w:rFonts w:ascii="Times New Roman" w:eastAsia="標楷體" w:hAnsi="Times New Roman" w:cs="Times New Roman" w:hint="eastAsia"/>
          <w:color w:val="000000"/>
          <w:sz w:val="32"/>
          <w:szCs w:val="32"/>
        </w:rPr>
        <w:t>取</w:t>
      </w:r>
      <w:r w:rsidR="00417064" w:rsidRPr="00AF54C1">
        <w:rPr>
          <w:rFonts w:ascii="Times New Roman" w:eastAsia="標楷體" w:hAnsi="Times New Roman" w:cs="Times New Roman" w:hint="eastAsia"/>
          <w:color w:val="000000"/>
          <w:sz w:val="32"/>
          <w:szCs w:val="32"/>
        </w:rPr>
        <w:t>3</w:t>
      </w:r>
      <w:r w:rsidR="00CF0A47" w:rsidRPr="00AF54C1">
        <w:rPr>
          <w:rFonts w:ascii="Times New Roman" w:eastAsia="標楷體" w:hAnsi="Times New Roman" w:cs="Times New Roman" w:hint="eastAsia"/>
          <w:color w:val="000000"/>
          <w:sz w:val="32"/>
          <w:szCs w:val="32"/>
        </w:rPr>
        <w:t>者</w:t>
      </w:r>
      <w:r w:rsidR="00417064" w:rsidRPr="00AF54C1">
        <w:rPr>
          <w:rFonts w:ascii="Times New Roman" w:eastAsia="標楷體" w:hAnsi="Times New Roman" w:cs="Times New Roman" w:hint="eastAsia"/>
          <w:color w:val="000000"/>
          <w:sz w:val="32"/>
          <w:szCs w:val="32"/>
        </w:rPr>
        <w:t>分數之平均值為成績。</w:t>
      </w:r>
      <w:r w:rsidR="004106A9" w:rsidRPr="00AF54C1">
        <w:rPr>
          <w:rFonts w:ascii="Times New Roman" w:eastAsia="標楷體" w:hAnsi="Times New Roman" w:cs="Times New Roman" w:hint="eastAsia"/>
          <w:color w:val="000000"/>
          <w:sz w:val="32"/>
          <w:szCs w:val="32"/>
        </w:rPr>
        <w:t>(</w:t>
      </w:r>
      <w:proofErr w:type="gramStart"/>
      <w:r w:rsidR="00417064" w:rsidRPr="00AF54C1">
        <w:rPr>
          <w:rFonts w:ascii="Times New Roman" w:eastAsia="標楷體" w:hAnsi="Times New Roman" w:cs="Times New Roman" w:hint="eastAsia"/>
          <w:color w:val="000000"/>
          <w:sz w:val="32"/>
          <w:szCs w:val="32"/>
        </w:rPr>
        <w:t>註</w:t>
      </w:r>
      <w:proofErr w:type="gramEnd"/>
      <w:r w:rsidR="00417064" w:rsidRPr="00AF54C1">
        <w:rPr>
          <w:rFonts w:ascii="Times New Roman" w:eastAsia="標楷體" w:hAnsi="Times New Roman" w:cs="Times New Roman" w:hint="eastAsia"/>
          <w:color w:val="000000"/>
          <w:sz w:val="32"/>
          <w:szCs w:val="32"/>
        </w:rPr>
        <w:t>：若為筆試，則第</w:t>
      </w:r>
      <w:r w:rsidR="00417064" w:rsidRPr="00AF54C1">
        <w:rPr>
          <w:rFonts w:ascii="Times New Roman" w:eastAsia="標楷體" w:hAnsi="Times New Roman" w:cs="Times New Roman" w:hint="eastAsia"/>
          <w:color w:val="000000"/>
          <w:sz w:val="32"/>
          <w:szCs w:val="32"/>
        </w:rPr>
        <w:t>3</w:t>
      </w:r>
      <w:r w:rsidR="00CF0A47" w:rsidRPr="00AF54C1">
        <w:rPr>
          <w:rFonts w:ascii="Times New Roman" w:eastAsia="標楷體" w:hAnsi="Times New Roman" w:cs="Times New Roman" w:hint="eastAsia"/>
          <w:color w:val="000000"/>
          <w:sz w:val="32"/>
          <w:szCs w:val="32"/>
        </w:rPr>
        <w:t>位評審依其閱卷評</w:t>
      </w:r>
      <w:r w:rsidR="00417064" w:rsidRPr="00AF54C1">
        <w:rPr>
          <w:rFonts w:ascii="Times New Roman" w:eastAsia="標楷體" w:hAnsi="Times New Roman" w:cs="Times New Roman" w:hint="eastAsia"/>
          <w:color w:val="000000"/>
          <w:sz w:val="32"/>
          <w:szCs w:val="32"/>
        </w:rPr>
        <w:t>分；若為口試</w:t>
      </w:r>
      <w:r w:rsidR="003C19C4" w:rsidRPr="00AF54C1">
        <w:rPr>
          <w:rFonts w:ascii="Times New Roman" w:eastAsia="標楷體" w:hAnsi="Times New Roman" w:cs="Times New Roman" w:hint="eastAsia"/>
          <w:color w:val="000000"/>
          <w:sz w:val="32"/>
          <w:szCs w:val="32"/>
        </w:rPr>
        <w:t>/</w:t>
      </w:r>
      <w:r w:rsidR="003C19C4" w:rsidRPr="00AF54C1">
        <w:rPr>
          <w:rFonts w:ascii="Times New Roman" w:eastAsia="標楷體" w:hAnsi="Times New Roman" w:cs="Times New Roman" w:hint="eastAsia"/>
          <w:color w:val="000000"/>
          <w:sz w:val="32"/>
          <w:szCs w:val="32"/>
        </w:rPr>
        <w:t>演練</w:t>
      </w:r>
      <w:r w:rsidR="00417064" w:rsidRPr="00AF54C1">
        <w:rPr>
          <w:rFonts w:ascii="Times New Roman" w:eastAsia="標楷體" w:hAnsi="Times New Roman" w:cs="Times New Roman" w:hint="eastAsia"/>
          <w:color w:val="000000"/>
          <w:sz w:val="32"/>
          <w:szCs w:val="32"/>
        </w:rPr>
        <w:t>，</w:t>
      </w:r>
      <w:r w:rsidR="00D706AD" w:rsidRPr="00AF54C1">
        <w:rPr>
          <w:rFonts w:ascii="Times New Roman" w:eastAsia="標楷體" w:hAnsi="Times New Roman" w:cs="Times New Roman" w:hint="eastAsia"/>
          <w:color w:val="000000"/>
          <w:sz w:val="32"/>
          <w:szCs w:val="32"/>
        </w:rPr>
        <w:t>則調閱錄影紀錄</w:t>
      </w:r>
      <w:r w:rsidR="00CF0A47" w:rsidRPr="00AF54C1">
        <w:rPr>
          <w:rFonts w:ascii="Times New Roman" w:eastAsia="標楷體" w:hAnsi="Times New Roman" w:cs="Times New Roman" w:hint="eastAsia"/>
          <w:color w:val="000000"/>
          <w:sz w:val="32"/>
          <w:szCs w:val="32"/>
        </w:rPr>
        <w:t>評</w:t>
      </w:r>
      <w:r w:rsidR="00D706AD" w:rsidRPr="00AF54C1">
        <w:rPr>
          <w:rFonts w:ascii="Times New Roman" w:eastAsia="標楷體" w:hAnsi="Times New Roman" w:cs="Times New Roman" w:hint="eastAsia"/>
          <w:color w:val="000000"/>
          <w:sz w:val="32"/>
          <w:szCs w:val="32"/>
        </w:rPr>
        <w:t>分。</w:t>
      </w:r>
      <w:r w:rsidR="004106A9" w:rsidRPr="00AF54C1">
        <w:rPr>
          <w:rFonts w:ascii="Times New Roman" w:eastAsia="標楷體" w:hAnsi="Times New Roman" w:cs="Times New Roman" w:hint="eastAsia"/>
          <w:color w:val="000000"/>
          <w:sz w:val="32"/>
          <w:szCs w:val="32"/>
        </w:rPr>
        <w:t>)</w:t>
      </w:r>
    </w:p>
    <w:p w:rsidR="0063030E" w:rsidRPr="00AF54C1" w:rsidRDefault="00724884" w:rsidP="00812C8A">
      <w:pPr>
        <w:pStyle w:val="Web"/>
        <w:widowControl w:val="0"/>
        <w:numPr>
          <w:ilvl w:val="1"/>
          <w:numId w:val="1"/>
        </w:numPr>
        <w:snapToGrid w:val="0"/>
        <w:spacing w:before="0" w:after="0" w:line="500" w:lineRule="exact"/>
        <w:jc w:val="both"/>
        <w:rPr>
          <w:color w:val="000000"/>
        </w:rPr>
      </w:pPr>
      <w:r w:rsidRPr="00AF54C1">
        <w:rPr>
          <w:rFonts w:eastAsia="標楷體" w:hint="eastAsia"/>
          <w:color w:val="000000"/>
          <w:sz w:val="32"/>
          <w:szCs w:val="32"/>
        </w:rPr>
        <w:t>專業</w:t>
      </w:r>
      <w:r w:rsidR="0063030E" w:rsidRPr="00AF54C1">
        <w:rPr>
          <w:rFonts w:ascii="Times New Roman" w:eastAsia="標楷體" w:hAnsi="Times New Roman" w:cs="Times New Roman"/>
          <w:color w:val="000000"/>
          <w:sz w:val="32"/>
          <w:szCs w:val="32"/>
        </w:rPr>
        <w:t>訓練</w:t>
      </w:r>
      <w:r w:rsidRPr="00AF54C1">
        <w:rPr>
          <w:rFonts w:ascii="Times New Roman" w:eastAsia="標楷體" w:hAnsi="Times New Roman" w:cs="Times New Roman" w:hint="eastAsia"/>
          <w:color w:val="000000"/>
          <w:sz w:val="32"/>
          <w:szCs w:val="32"/>
        </w:rPr>
        <w:t>之「</w:t>
      </w:r>
      <w:r w:rsidR="0063030E" w:rsidRPr="00AF54C1">
        <w:rPr>
          <w:rFonts w:ascii="Times New Roman" w:eastAsia="標楷體" w:hAnsi="Times New Roman" w:cs="Times New Roman"/>
          <w:color w:val="000000"/>
          <w:sz w:val="32"/>
          <w:szCs w:val="32"/>
        </w:rPr>
        <w:t>外國語文</w:t>
      </w:r>
      <w:r w:rsidRPr="00AF54C1">
        <w:rPr>
          <w:rFonts w:ascii="Times New Roman" w:eastAsia="標楷體" w:hAnsi="Times New Roman" w:cs="Times New Roman" w:hint="eastAsia"/>
          <w:color w:val="000000"/>
          <w:sz w:val="32"/>
          <w:szCs w:val="32"/>
        </w:rPr>
        <w:t>」</w:t>
      </w:r>
      <w:r w:rsidR="0063030E" w:rsidRPr="00AF54C1">
        <w:rPr>
          <w:rFonts w:ascii="Times New Roman" w:eastAsia="標楷體" w:hAnsi="Times New Roman" w:cs="Times New Roman"/>
          <w:color w:val="000000"/>
          <w:sz w:val="32"/>
          <w:szCs w:val="32"/>
        </w:rPr>
        <w:t>、</w:t>
      </w:r>
      <w:r w:rsidRPr="00AF54C1">
        <w:rPr>
          <w:rFonts w:ascii="Times New Roman" w:eastAsia="標楷體" w:hAnsi="Times New Roman" w:cs="Times New Roman" w:hint="eastAsia"/>
          <w:color w:val="000000"/>
          <w:sz w:val="32"/>
          <w:szCs w:val="32"/>
        </w:rPr>
        <w:t>「</w:t>
      </w:r>
      <w:r w:rsidR="0063030E" w:rsidRPr="00AF54C1">
        <w:rPr>
          <w:rFonts w:ascii="Times New Roman" w:eastAsia="標楷體" w:hAnsi="Times New Roman" w:cs="Times New Roman"/>
          <w:color w:val="000000"/>
          <w:sz w:val="32"/>
          <w:szCs w:val="32"/>
        </w:rPr>
        <w:t>政策撰述</w:t>
      </w:r>
      <w:r w:rsidRPr="00AF54C1">
        <w:rPr>
          <w:rFonts w:ascii="Times New Roman" w:eastAsia="標楷體" w:hAnsi="Times New Roman" w:cs="Times New Roman" w:hint="eastAsia"/>
          <w:color w:val="000000"/>
          <w:sz w:val="32"/>
          <w:szCs w:val="32"/>
        </w:rPr>
        <w:t>」</w:t>
      </w:r>
      <w:r w:rsidR="0063030E" w:rsidRPr="00AF54C1">
        <w:rPr>
          <w:rFonts w:ascii="Times New Roman" w:eastAsia="標楷體" w:hAnsi="Times New Roman" w:cs="Times New Roman"/>
          <w:color w:val="000000"/>
          <w:sz w:val="32"/>
          <w:szCs w:val="32"/>
        </w:rPr>
        <w:t>、</w:t>
      </w:r>
      <w:r w:rsidRPr="00AF54C1">
        <w:rPr>
          <w:rFonts w:ascii="Times New Roman" w:eastAsia="標楷體" w:hAnsi="Times New Roman" w:cs="Times New Roman" w:hint="eastAsia"/>
          <w:color w:val="000000"/>
          <w:sz w:val="32"/>
          <w:szCs w:val="32"/>
        </w:rPr>
        <w:t>「</w:t>
      </w:r>
      <w:r w:rsidR="0063030E" w:rsidRPr="00AF54C1">
        <w:rPr>
          <w:rFonts w:ascii="Times New Roman" w:eastAsia="標楷體" w:hAnsi="Times New Roman" w:cs="Times New Roman"/>
          <w:color w:val="000000"/>
          <w:sz w:val="32"/>
          <w:szCs w:val="32"/>
        </w:rPr>
        <w:t>專業職能</w:t>
      </w:r>
      <w:r w:rsidRPr="00AF54C1">
        <w:rPr>
          <w:rFonts w:ascii="Times New Roman" w:eastAsia="標楷體" w:hAnsi="Times New Roman" w:cs="Times New Roman" w:hint="eastAsia"/>
          <w:color w:val="000000"/>
          <w:sz w:val="32"/>
          <w:szCs w:val="32"/>
        </w:rPr>
        <w:t>」、「</w:t>
      </w:r>
      <w:r w:rsidR="0063030E" w:rsidRPr="00AF54C1">
        <w:rPr>
          <w:rFonts w:ascii="Times New Roman" w:eastAsia="標楷體" w:hAnsi="Times New Roman" w:cs="Times New Roman"/>
          <w:color w:val="000000"/>
          <w:sz w:val="32"/>
          <w:szCs w:val="32"/>
        </w:rPr>
        <w:t>核心特質</w:t>
      </w:r>
      <w:r w:rsidRPr="00AF54C1">
        <w:rPr>
          <w:rFonts w:ascii="Times New Roman" w:eastAsia="標楷體" w:hAnsi="Times New Roman" w:cs="Times New Roman" w:hint="eastAsia"/>
          <w:color w:val="000000"/>
          <w:sz w:val="32"/>
          <w:szCs w:val="32"/>
        </w:rPr>
        <w:t>」</w:t>
      </w:r>
      <w:r w:rsidR="0063030E" w:rsidRPr="00AF54C1">
        <w:rPr>
          <w:rFonts w:ascii="Times New Roman" w:eastAsia="標楷體" w:hAnsi="Times New Roman" w:cs="Times New Roman"/>
          <w:color w:val="000000"/>
          <w:sz w:val="32"/>
          <w:szCs w:val="32"/>
        </w:rPr>
        <w:t>任</w:t>
      </w:r>
      <w:proofErr w:type="gramStart"/>
      <w:r w:rsidR="0063030E" w:rsidRPr="00AF54C1">
        <w:rPr>
          <w:rFonts w:ascii="Times New Roman" w:eastAsia="標楷體" w:hAnsi="Times New Roman" w:cs="Times New Roman"/>
          <w:color w:val="000000"/>
          <w:sz w:val="32"/>
          <w:szCs w:val="32"/>
        </w:rPr>
        <w:t>一</w:t>
      </w:r>
      <w:proofErr w:type="gramEnd"/>
      <w:r w:rsidR="0063030E" w:rsidRPr="00AF54C1">
        <w:rPr>
          <w:rFonts w:ascii="Times New Roman" w:eastAsia="標楷體" w:hAnsi="Times New Roman" w:cs="Times New Roman"/>
          <w:color w:val="000000"/>
          <w:sz w:val="32"/>
          <w:szCs w:val="32"/>
        </w:rPr>
        <w:t>項目成績及實習成績，應經考核委員會</w:t>
      </w:r>
      <w:r w:rsidR="0063030E" w:rsidRPr="00AF54C1">
        <w:rPr>
          <w:rFonts w:ascii="標楷體" w:eastAsia="標楷體" w:hAnsi="標楷體" w:cs="標楷體"/>
          <w:color w:val="000000"/>
          <w:sz w:val="32"/>
          <w:szCs w:val="32"/>
        </w:rPr>
        <w:t>(以下簡稱考核會)</w:t>
      </w:r>
      <w:r w:rsidR="0063030E" w:rsidRPr="00AF54C1">
        <w:rPr>
          <w:rFonts w:ascii="Times New Roman" w:eastAsia="標楷體" w:hAnsi="Times New Roman" w:cs="Times New Roman"/>
          <w:color w:val="000000"/>
          <w:sz w:val="32"/>
          <w:szCs w:val="32"/>
        </w:rPr>
        <w:t>審議後，報經外交部評定。</w:t>
      </w:r>
      <w:r w:rsidR="00E375FF" w:rsidRPr="00AF54C1">
        <w:rPr>
          <w:rFonts w:ascii="Times New Roman" w:eastAsia="標楷體" w:hAnsi="Times New Roman" w:cs="Times New Roman" w:hint="eastAsia"/>
          <w:color w:val="000000"/>
          <w:sz w:val="32"/>
          <w:szCs w:val="32"/>
        </w:rPr>
        <w:t>如經外交部評定成績不及格者，應由外交部函送公務人員保障暨培訓委員會</w:t>
      </w:r>
      <w:r w:rsidR="00E375FF" w:rsidRPr="00AF54C1">
        <w:rPr>
          <w:rFonts w:ascii="Times New Roman" w:eastAsia="標楷體" w:hAnsi="Times New Roman" w:cs="Times New Roman" w:hint="eastAsia"/>
          <w:color w:val="000000"/>
          <w:sz w:val="32"/>
          <w:szCs w:val="32"/>
        </w:rPr>
        <w:t>(</w:t>
      </w:r>
      <w:r w:rsidR="00E375FF" w:rsidRPr="00AF54C1">
        <w:rPr>
          <w:rFonts w:ascii="Times New Roman" w:eastAsia="標楷體" w:hAnsi="Times New Roman" w:cs="Times New Roman" w:hint="eastAsia"/>
          <w:color w:val="000000"/>
          <w:sz w:val="32"/>
          <w:szCs w:val="32"/>
        </w:rPr>
        <w:t>以下簡稱保訓會</w:t>
      </w:r>
      <w:r w:rsidR="00E375FF" w:rsidRPr="00AF54C1">
        <w:rPr>
          <w:rFonts w:ascii="Times New Roman" w:eastAsia="標楷體" w:hAnsi="Times New Roman" w:cs="Times New Roman" w:hint="eastAsia"/>
          <w:color w:val="000000"/>
          <w:sz w:val="32"/>
          <w:szCs w:val="32"/>
        </w:rPr>
        <w:t>)</w:t>
      </w:r>
      <w:r w:rsidR="00E375FF" w:rsidRPr="00AF54C1">
        <w:rPr>
          <w:rFonts w:ascii="Times New Roman" w:eastAsia="標楷體" w:hAnsi="Times New Roman" w:cs="Times New Roman" w:hint="eastAsia"/>
          <w:color w:val="000000"/>
          <w:sz w:val="32"/>
          <w:szCs w:val="32"/>
        </w:rPr>
        <w:t>核定。</w:t>
      </w:r>
    </w:p>
    <w:p w:rsidR="0063030E" w:rsidRPr="00AF54C1" w:rsidRDefault="0063030E" w:rsidP="00812C8A">
      <w:pPr>
        <w:pStyle w:val="Web"/>
        <w:widowControl w:val="0"/>
        <w:numPr>
          <w:ilvl w:val="1"/>
          <w:numId w:val="1"/>
        </w:numPr>
        <w:snapToGrid w:val="0"/>
        <w:spacing w:before="0" w:after="0" w:line="500" w:lineRule="exact"/>
        <w:jc w:val="both"/>
        <w:rPr>
          <w:color w:val="000000"/>
        </w:rPr>
      </w:pPr>
      <w:r w:rsidRPr="00AF54C1">
        <w:rPr>
          <w:rFonts w:ascii="Times New Roman" w:eastAsia="標楷體" w:hAnsi="Times New Roman" w:cs="Times New Roman"/>
          <w:color w:val="000000"/>
          <w:sz w:val="32"/>
          <w:szCs w:val="32"/>
        </w:rPr>
        <w:t>考核會得考量全體受訓人員得分</w:t>
      </w:r>
      <w:proofErr w:type="gramStart"/>
      <w:r w:rsidRPr="00AF54C1">
        <w:rPr>
          <w:rFonts w:ascii="Times New Roman" w:eastAsia="標楷體" w:hAnsi="Times New Roman" w:cs="Times New Roman"/>
          <w:color w:val="000000"/>
          <w:sz w:val="32"/>
          <w:szCs w:val="32"/>
        </w:rPr>
        <w:t>之衡平性</w:t>
      </w:r>
      <w:proofErr w:type="gramEnd"/>
      <w:r w:rsidRPr="00AF54C1">
        <w:rPr>
          <w:rFonts w:ascii="Times New Roman" w:eastAsia="標楷體" w:hAnsi="Times New Roman" w:cs="Times New Roman"/>
          <w:color w:val="000000"/>
          <w:sz w:val="32"/>
          <w:szCs w:val="32"/>
        </w:rPr>
        <w:t>及公平性，就各次測驗及實習考核之評分予以審議最後成績。考核會得視需要，請評審、班主任、輔導員</w:t>
      </w:r>
      <w:r w:rsidRPr="00AF54C1">
        <w:rPr>
          <w:rFonts w:ascii="標楷體" w:eastAsia="標楷體" w:hAnsi="標楷體" w:cs="標楷體"/>
          <w:color w:val="000000"/>
          <w:sz w:val="32"/>
          <w:szCs w:val="32"/>
        </w:rPr>
        <w:t>(含實習單位輔導員)</w:t>
      </w:r>
      <w:r w:rsidRPr="00AF54C1">
        <w:rPr>
          <w:rFonts w:ascii="Times New Roman" w:eastAsia="標楷體" w:hAnsi="Times New Roman" w:cs="Times New Roman"/>
          <w:color w:val="000000"/>
          <w:sz w:val="32"/>
          <w:szCs w:val="32"/>
        </w:rPr>
        <w:t>列席。</w:t>
      </w:r>
    </w:p>
    <w:p w:rsidR="00374D1E" w:rsidRPr="00AF54C1" w:rsidRDefault="0063030E" w:rsidP="00CE4EA1">
      <w:pPr>
        <w:pStyle w:val="Web"/>
        <w:widowControl w:val="0"/>
        <w:numPr>
          <w:ilvl w:val="1"/>
          <w:numId w:val="1"/>
        </w:numPr>
        <w:snapToGrid w:val="0"/>
        <w:spacing w:before="0" w:after="0" w:line="500" w:lineRule="exact"/>
        <w:jc w:val="both"/>
        <w:rPr>
          <w:color w:val="000000"/>
        </w:rPr>
      </w:pPr>
      <w:r w:rsidRPr="00AF54C1">
        <w:rPr>
          <w:rFonts w:ascii="Times New Roman" w:eastAsia="標楷體" w:hAnsi="Times New Roman" w:cs="Times New Roman"/>
          <w:color w:val="000000"/>
          <w:sz w:val="32"/>
          <w:szCs w:val="32"/>
        </w:rPr>
        <w:t>經考核會審議</w:t>
      </w:r>
      <w:r w:rsidR="004106A9" w:rsidRPr="00AF54C1">
        <w:rPr>
          <w:rFonts w:ascii="Times New Roman" w:eastAsia="標楷體" w:hAnsi="Times New Roman" w:cs="Times New Roman" w:hint="eastAsia"/>
          <w:color w:val="000000"/>
          <w:sz w:val="32"/>
          <w:szCs w:val="32"/>
        </w:rPr>
        <w:t>及外交部</w:t>
      </w:r>
      <w:r w:rsidRPr="00AF54C1">
        <w:rPr>
          <w:rFonts w:ascii="Times New Roman" w:eastAsia="標楷體" w:hAnsi="Times New Roman" w:cs="Times New Roman"/>
          <w:color w:val="000000"/>
          <w:sz w:val="32"/>
          <w:szCs w:val="32"/>
        </w:rPr>
        <w:t>評定後</w:t>
      </w:r>
      <w:r w:rsidR="004106A9" w:rsidRPr="00AF54C1">
        <w:rPr>
          <w:rFonts w:ascii="Times New Roman" w:eastAsia="標楷體" w:hAnsi="Times New Roman" w:cs="Times New Roman" w:hint="eastAsia"/>
          <w:color w:val="000000"/>
          <w:sz w:val="32"/>
          <w:szCs w:val="32"/>
        </w:rPr>
        <w:t>之</w:t>
      </w:r>
      <w:r w:rsidRPr="00AF54C1">
        <w:rPr>
          <w:rFonts w:ascii="Times New Roman" w:eastAsia="標楷體" w:hAnsi="Times New Roman" w:cs="Times New Roman"/>
          <w:color w:val="000000"/>
          <w:sz w:val="32"/>
          <w:szCs w:val="32"/>
        </w:rPr>
        <w:t>各項成績及實習成績，應由外交學院以書面通知受訓人員。</w:t>
      </w:r>
      <w:r w:rsidR="0052373B" w:rsidRPr="00AF54C1">
        <w:rPr>
          <w:rFonts w:ascii="Times New Roman" w:eastAsia="標楷體" w:hAnsi="Times New Roman" w:cs="Times New Roman" w:hint="eastAsia"/>
          <w:color w:val="000000"/>
          <w:sz w:val="32"/>
          <w:szCs w:val="32"/>
        </w:rPr>
        <w:t>專業</w:t>
      </w:r>
      <w:r w:rsidR="0052373B" w:rsidRPr="00AF54C1">
        <w:rPr>
          <w:rFonts w:ascii="Times New Roman" w:eastAsia="標楷體" w:hAnsi="Times New Roman" w:cs="Times New Roman"/>
          <w:color w:val="000000"/>
          <w:sz w:val="32"/>
          <w:szCs w:val="32"/>
        </w:rPr>
        <w:t>訓練</w:t>
      </w:r>
      <w:r w:rsidR="0052373B" w:rsidRPr="00AF54C1">
        <w:rPr>
          <w:rFonts w:ascii="Times New Roman" w:eastAsia="標楷體" w:hAnsi="Times New Roman" w:cs="Times New Roman" w:hint="eastAsia"/>
          <w:color w:val="000000"/>
          <w:sz w:val="32"/>
          <w:szCs w:val="32"/>
        </w:rPr>
        <w:t>之「</w:t>
      </w:r>
      <w:r w:rsidR="0052373B" w:rsidRPr="00AF54C1">
        <w:rPr>
          <w:rFonts w:ascii="Times New Roman" w:eastAsia="標楷體" w:hAnsi="Times New Roman" w:cs="Times New Roman"/>
          <w:color w:val="000000"/>
          <w:sz w:val="32"/>
          <w:szCs w:val="32"/>
        </w:rPr>
        <w:t>外國語文</w:t>
      </w:r>
      <w:r w:rsidR="0052373B" w:rsidRPr="00AF54C1">
        <w:rPr>
          <w:rFonts w:ascii="Times New Roman" w:eastAsia="標楷體" w:hAnsi="Times New Roman" w:cs="Times New Roman" w:hint="eastAsia"/>
          <w:color w:val="000000"/>
          <w:sz w:val="32"/>
          <w:szCs w:val="32"/>
        </w:rPr>
        <w:t>」</w:t>
      </w:r>
      <w:r w:rsidR="0052373B" w:rsidRPr="00AF54C1">
        <w:rPr>
          <w:rFonts w:ascii="Times New Roman" w:eastAsia="標楷體" w:hAnsi="Times New Roman" w:cs="Times New Roman"/>
          <w:color w:val="000000"/>
          <w:sz w:val="32"/>
          <w:szCs w:val="32"/>
        </w:rPr>
        <w:t>、</w:t>
      </w:r>
      <w:r w:rsidR="0052373B" w:rsidRPr="00AF54C1">
        <w:rPr>
          <w:rFonts w:ascii="Times New Roman" w:eastAsia="標楷體" w:hAnsi="Times New Roman" w:cs="Times New Roman" w:hint="eastAsia"/>
          <w:color w:val="000000"/>
          <w:sz w:val="32"/>
          <w:szCs w:val="32"/>
        </w:rPr>
        <w:t>「</w:t>
      </w:r>
      <w:r w:rsidR="0052373B" w:rsidRPr="00AF54C1">
        <w:rPr>
          <w:rFonts w:ascii="Times New Roman" w:eastAsia="標楷體" w:hAnsi="Times New Roman" w:cs="Times New Roman"/>
          <w:color w:val="000000"/>
          <w:sz w:val="32"/>
          <w:szCs w:val="32"/>
        </w:rPr>
        <w:t>政策撰述</w:t>
      </w:r>
      <w:r w:rsidR="0052373B" w:rsidRPr="00AF54C1">
        <w:rPr>
          <w:rFonts w:ascii="Times New Roman" w:eastAsia="標楷體" w:hAnsi="Times New Roman" w:cs="Times New Roman" w:hint="eastAsia"/>
          <w:color w:val="000000"/>
          <w:sz w:val="32"/>
          <w:szCs w:val="32"/>
        </w:rPr>
        <w:t>」或「</w:t>
      </w:r>
      <w:r w:rsidR="0052373B" w:rsidRPr="00AF54C1">
        <w:rPr>
          <w:rFonts w:ascii="Times New Roman" w:eastAsia="標楷體" w:hAnsi="Times New Roman" w:cs="Times New Roman"/>
          <w:color w:val="000000"/>
          <w:sz w:val="32"/>
          <w:szCs w:val="32"/>
        </w:rPr>
        <w:t>專業職能</w:t>
      </w:r>
      <w:r w:rsidR="0052373B" w:rsidRPr="00AF54C1">
        <w:rPr>
          <w:rFonts w:ascii="Times New Roman" w:eastAsia="標楷體" w:hAnsi="Times New Roman" w:cs="Times New Roman" w:hint="eastAsia"/>
          <w:color w:val="000000"/>
          <w:sz w:val="32"/>
          <w:szCs w:val="32"/>
        </w:rPr>
        <w:t>」</w:t>
      </w:r>
      <w:r w:rsidR="0052373B" w:rsidRPr="00AF54C1">
        <w:rPr>
          <w:rFonts w:ascii="Times New Roman" w:eastAsia="標楷體" w:hAnsi="Times New Roman" w:cs="Times New Roman"/>
          <w:color w:val="000000"/>
          <w:sz w:val="32"/>
          <w:szCs w:val="32"/>
        </w:rPr>
        <w:t>課程成績應按月通知</w:t>
      </w:r>
      <w:r w:rsidR="0052373B" w:rsidRPr="00AF54C1">
        <w:rPr>
          <w:rFonts w:ascii="Times New Roman" w:eastAsia="標楷體" w:hAnsi="Times New Roman" w:cs="Times New Roman" w:hint="eastAsia"/>
          <w:color w:val="000000"/>
          <w:sz w:val="32"/>
          <w:szCs w:val="32"/>
        </w:rPr>
        <w:t>，專業</w:t>
      </w:r>
      <w:r w:rsidR="0052373B" w:rsidRPr="00AF54C1">
        <w:rPr>
          <w:rFonts w:ascii="Times New Roman" w:eastAsia="標楷體" w:hAnsi="Times New Roman" w:cs="Times New Roman"/>
          <w:color w:val="000000"/>
          <w:sz w:val="32"/>
          <w:szCs w:val="32"/>
        </w:rPr>
        <w:t>訓練</w:t>
      </w:r>
      <w:r w:rsidR="0052373B" w:rsidRPr="00AF54C1">
        <w:rPr>
          <w:rFonts w:ascii="Times New Roman" w:eastAsia="標楷體" w:hAnsi="Times New Roman" w:cs="Times New Roman" w:hint="eastAsia"/>
          <w:color w:val="000000"/>
          <w:sz w:val="32"/>
          <w:szCs w:val="32"/>
        </w:rPr>
        <w:t>成績於專業訓練</w:t>
      </w:r>
      <w:r w:rsidR="0052373B" w:rsidRPr="00AF54C1">
        <w:rPr>
          <w:rFonts w:ascii="Times New Roman" w:eastAsia="標楷體" w:hAnsi="Times New Roman" w:cs="Times New Roman"/>
          <w:color w:val="000000"/>
          <w:sz w:val="32"/>
          <w:szCs w:val="32"/>
        </w:rPr>
        <w:t>期滿</w:t>
      </w:r>
      <w:r w:rsidR="0052373B" w:rsidRPr="00AF54C1">
        <w:rPr>
          <w:rFonts w:ascii="Times New Roman" w:eastAsia="標楷體" w:hAnsi="Times New Roman" w:cs="Times New Roman" w:hint="eastAsia"/>
          <w:color w:val="000000"/>
          <w:sz w:val="32"/>
          <w:szCs w:val="32"/>
        </w:rPr>
        <w:t>後通知，並</w:t>
      </w:r>
      <w:proofErr w:type="gramStart"/>
      <w:r w:rsidR="0052373B" w:rsidRPr="00AF54C1">
        <w:rPr>
          <w:rFonts w:ascii="Times New Roman" w:eastAsia="標楷體" w:hAnsi="Times New Roman" w:cs="Times New Roman"/>
          <w:color w:val="000000"/>
          <w:sz w:val="32"/>
          <w:szCs w:val="32"/>
        </w:rPr>
        <w:t>應分別載明</w:t>
      </w:r>
      <w:proofErr w:type="gramEnd"/>
      <w:r w:rsidR="0052373B" w:rsidRPr="00AF54C1">
        <w:rPr>
          <w:rFonts w:ascii="Times New Roman" w:eastAsia="標楷體" w:hAnsi="Times New Roman" w:cs="Times New Roman" w:hint="eastAsia"/>
          <w:color w:val="000000"/>
          <w:sz w:val="32"/>
          <w:szCs w:val="32"/>
        </w:rPr>
        <w:t>「</w:t>
      </w:r>
      <w:r w:rsidR="0052373B" w:rsidRPr="00AF54C1">
        <w:rPr>
          <w:rFonts w:ascii="Times New Roman" w:eastAsia="標楷體" w:hAnsi="Times New Roman" w:cs="Times New Roman"/>
          <w:color w:val="000000"/>
          <w:sz w:val="32"/>
          <w:szCs w:val="32"/>
        </w:rPr>
        <w:t>外國語文</w:t>
      </w:r>
      <w:r w:rsidR="0052373B" w:rsidRPr="00AF54C1">
        <w:rPr>
          <w:rFonts w:ascii="Times New Roman" w:eastAsia="標楷體" w:hAnsi="Times New Roman" w:cs="Times New Roman" w:hint="eastAsia"/>
          <w:color w:val="000000"/>
          <w:sz w:val="32"/>
          <w:szCs w:val="32"/>
        </w:rPr>
        <w:t>」</w:t>
      </w:r>
      <w:r w:rsidR="0052373B" w:rsidRPr="00AF54C1">
        <w:rPr>
          <w:rFonts w:ascii="Times New Roman" w:eastAsia="標楷體" w:hAnsi="Times New Roman" w:cs="Times New Roman"/>
          <w:color w:val="000000"/>
          <w:sz w:val="32"/>
          <w:szCs w:val="32"/>
        </w:rPr>
        <w:t>、</w:t>
      </w:r>
      <w:r w:rsidR="0052373B" w:rsidRPr="00AF54C1">
        <w:rPr>
          <w:rFonts w:ascii="Times New Roman" w:eastAsia="標楷體" w:hAnsi="Times New Roman" w:cs="Times New Roman" w:hint="eastAsia"/>
          <w:color w:val="000000"/>
          <w:sz w:val="32"/>
          <w:szCs w:val="32"/>
        </w:rPr>
        <w:t>「</w:t>
      </w:r>
      <w:r w:rsidR="0052373B" w:rsidRPr="00AF54C1">
        <w:rPr>
          <w:rFonts w:ascii="Times New Roman" w:eastAsia="標楷體" w:hAnsi="Times New Roman" w:cs="Times New Roman"/>
          <w:color w:val="000000"/>
          <w:sz w:val="32"/>
          <w:szCs w:val="32"/>
        </w:rPr>
        <w:t>政策撰述</w:t>
      </w:r>
      <w:r w:rsidR="0052373B" w:rsidRPr="00AF54C1">
        <w:rPr>
          <w:rFonts w:ascii="Times New Roman" w:eastAsia="標楷體" w:hAnsi="Times New Roman" w:cs="Times New Roman" w:hint="eastAsia"/>
          <w:color w:val="000000"/>
          <w:sz w:val="32"/>
          <w:szCs w:val="32"/>
        </w:rPr>
        <w:t>」</w:t>
      </w:r>
      <w:r w:rsidR="0052373B" w:rsidRPr="00AF54C1">
        <w:rPr>
          <w:rFonts w:ascii="Times New Roman" w:eastAsia="標楷體" w:hAnsi="Times New Roman" w:cs="Times New Roman"/>
          <w:color w:val="000000"/>
          <w:sz w:val="32"/>
          <w:szCs w:val="32"/>
        </w:rPr>
        <w:t>、</w:t>
      </w:r>
      <w:r w:rsidR="0052373B" w:rsidRPr="00AF54C1">
        <w:rPr>
          <w:rFonts w:ascii="Times New Roman" w:eastAsia="標楷體" w:hAnsi="Times New Roman" w:cs="Times New Roman" w:hint="eastAsia"/>
          <w:color w:val="000000"/>
          <w:sz w:val="32"/>
          <w:szCs w:val="32"/>
        </w:rPr>
        <w:t>「</w:t>
      </w:r>
      <w:r w:rsidR="0052373B" w:rsidRPr="00AF54C1">
        <w:rPr>
          <w:rFonts w:ascii="Times New Roman" w:eastAsia="標楷體" w:hAnsi="Times New Roman" w:cs="Times New Roman"/>
          <w:color w:val="000000"/>
          <w:sz w:val="32"/>
          <w:szCs w:val="32"/>
        </w:rPr>
        <w:t>專業職能</w:t>
      </w:r>
      <w:r w:rsidR="0052373B" w:rsidRPr="00AF54C1">
        <w:rPr>
          <w:rFonts w:ascii="Times New Roman" w:eastAsia="標楷體" w:hAnsi="Times New Roman" w:cs="Times New Roman" w:hint="eastAsia"/>
          <w:color w:val="000000"/>
          <w:sz w:val="32"/>
          <w:szCs w:val="32"/>
        </w:rPr>
        <w:t>」各項平均</w:t>
      </w:r>
      <w:r w:rsidR="0052373B" w:rsidRPr="00AF54C1">
        <w:rPr>
          <w:rFonts w:ascii="Times New Roman" w:eastAsia="標楷體" w:hAnsi="Times New Roman" w:cs="Times New Roman"/>
          <w:color w:val="000000"/>
          <w:sz w:val="32"/>
          <w:szCs w:val="32"/>
        </w:rPr>
        <w:t>考核</w:t>
      </w:r>
      <w:r w:rsidR="0052373B" w:rsidRPr="00AF54C1">
        <w:rPr>
          <w:rFonts w:ascii="Times New Roman" w:eastAsia="標楷體" w:hAnsi="Times New Roman" w:cs="Times New Roman" w:hint="eastAsia"/>
          <w:color w:val="000000"/>
          <w:sz w:val="32"/>
          <w:szCs w:val="32"/>
        </w:rPr>
        <w:t>成績</w:t>
      </w:r>
      <w:r w:rsidR="0052373B" w:rsidRPr="00AF54C1">
        <w:rPr>
          <w:rFonts w:ascii="Times New Roman" w:eastAsia="標楷體" w:hAnsi="Times New Roman" w:cs="Times New Roman"/>
          <w:color w:val="000000"/>
          <w:sz w:val="32"/>
          <w:szCs w:val="32"/>
        </w:rPr>
        <w:t>及</w:t>
      </w:r>
      <w:r w:rsidR="0052373B" w:rsidRPr="00AF54C1">
        <w:rPr>
          <w:rFonts w:ascii="Times New Roman" w:eastAsia="標楷體" w:hAnsi="Times New Roman" w:cs="Times New Roman" w:hint="eastAsia"/>
          <w:color w:val="000000"/>
          <w:sz w:val="32"/>
          <w:szCs w:val="32"/>
        </w:rPr>
        <w:t>「</w:t>
      </w:r>
      <w:r w:rsidR="0052373B" w:rsidRPr="00AF54C1">
        <w:rPr>
          <w:rFonts w:ascii="Times New Roman" w:eastAsia="標楷體" w:hAnsi="Times New Roman" w:cs="Times New Roman"/>
          <w:color w:val="000000"/>
          <w:sz w:val="32"/>
          <w:szCs w:val="32"/>
        </w:rPr>
        <w:t>核心特質</w:t>
      </w:r>
      <w:r w:rsidR="0052373B" w:rsidRPr="00AF54C1">
        <w:rPr>
          <w:rFonts w:ascii="Times New Roman" w:eastAsia="標楷體" w:hAnsi="Times New Roman" w:cs="Times New Roman" w:hint="eastAsia"/>
          <w:color w:val="000000"/>
          <w:sz w:val="32"/>
          <w:szCs w:val="32"/>
        </w:rPr>
        <w:t>」</w:t>
      </w:r>
      <w:r w:rsidR="0052373B" w:rsidRPr="00AF54C1">
        <w:rPr>
          <w:rFonts w:ascii="Times New Roman" w:eastAsia="標楷體" w:hAnsi="Times New Roman" w:cs="Times New Roman"/>
          <w:color w:val="000000"/>
          <w:sz w:val="32"/>
          <w:szCs w:val="32"/>
        </w:rPr>
        <w:t>成績</w:t>
      </w:r>
      <w:r w:rsidR="0052373B" w:rsidRPr="00AF54C1">
        <w:rPr>
          <w:rFonts w:ascii="Times New Roman" w:eastAsia="標楷體" w:hAnsi="Times New Roman" w:cs="Times New Roman" w:hint="eastAsia"/>
          <w:color w:val="000000"/>
          <w:sz w:val="32"/>
          <w:szCs w:val="32"/>
        </w:rPr>
        <w:t>。實習成績於實習期滿後通知。訓練總成績應</w:t>
      </w:r>
      <w:r w:rsidR="0052373B" w:rsidRPr="00AF54C1">
        <w:rPr>
          <w:rFonts w:ascii="Times New Roman" w:eastAsia="標楷體" w:hAnsi="Times New Roman" w:cs="Times New Roman"/>
          <w:color w:val="000000"/>
          <w:sz w:val="32"/>
          <w:szCs w:val="32"/>
        </w:rPr>
        <w:t>載明</w:t>
      </w:r>
      <w:r w:rsidR="0052373B" w:rsidRPr="00AF54C1">
        <w:rPr>
          <w:rFonts w:ascii="Times New Roman" w:eastAsia="標楷體" w:hAnsi="Times New Roman" w:cs="Times New Roman" w:hint="eastAsia"/>
          <w:color w:val="000000"/>
          <w:sz w:val="32"/>
          <w:szCs w:val="32"/>
        </w:rPr>
        <w:t>專業訓練成績及</w:t>
      </w:r>
      <w:r w:rsidR="0052373B" w:rsidRPr="00AF54C1">
        <w:rPr>
          <w:rFonts w:ascii="Times New Roman" w:eastAsia="標楷體" w:hAnsi="Times New Roman" w:cs="Times New Roman"/>
          <w:color w:val="000000"/>
          <w:sz w:val="32"/>
          <w:szCs w:val="32"/>
        </w:rPr>
        <w:t>實習成績</w:t>
      </w:r>
      <w:r w:rsidR="0052373B" w:rsidRPr="00AF54C1">
        <w:rPr>
          <w:rFonts w:ascii="Times New Roman" w:eastAsia="標楷體" w:hAnsi="Times New Roman" w:cs="Times New Roman" w:hint="eastAsia"/>
          <w:color w:val="000000"/>
          <w:sz w:val="32"/>
          <w:szCs w:val="32"/>
        </w:rPr>
        <w:t>。</w:t>
      </w:r>
    </w:p>
    <w:p w:rsidR="0063030E" w:rsidRPr="00AF54C1" w:rsidRDefault="0063030E" w:rsidP="00812C8A">
      <w:pPr>
        <w:numPr>
          <w:ilvl w:val="0"/>
          <w:numId w:val="1"/>
        </w:numPr>
        <w:snapToGrid w:val="0"/>
        <w:spacing w:beforeLines="50" w:before="180" w:line="500" w:lineRule="exact"/>
        <w:jc w:val="both"/>
        <w:rPr>
          <w:color w:val="000000"/>
        </w:rPr>
      </w:pPr>
      <w:r w:rsidRPr="00AF54C1">
        <w:rPr>
          <w:rFonts w:eastAsia="標楷體"/>
          <w:color w:val="000000"/>
          <w:sz w:val="32"/>
          <w:szCs w:val="32"/>
        </w:rPr>
        <w:t>結訓名次，依訓練總成績由高至低排列。訓練總成績相同者，以專業職能課程成績較高者為前名次；專業職能課程成績相同者，以政策撰述課程成績較高者為前名次。前三名次之外交領事受訓</w:t>
      </w:r>
      <w:r w:rsidRPr="00AF54C1">
        <w:rPr>
          <w:rFonts w:eastAsia="標楷體"/>
          <w:color w:val="000000"/>
          <w:sz w:val="32"/>
          <w:szCs w:val="32"/>
        </w:rPr>
        <w:lastRenderedPageBreak/>
        <w:t>人員及第</w:t>
      </w:r>
      <w:proofErr w:type="gramStart"/>
      <w:r w:rsidRPr="00AF54C1">
        <w:rPr>
          <w:rFonts w:eastAsia="標楷體"/>
          <w:color w:val="000000"/>
          <w:sz w:val="32"/>
          <w:szCs w:val="32"/>
        </w:rPr>
        <w:t>一</w:t>
      </w:r>
      <w:proofErr w:type="gramEnd"/>
      <w:r w:rsidRPr="00AF54C1">
        <w:rPr>
          <w:rFonts w:eastAsia="標楷體"/>
          <w:color w:val="000000"/>
          <w:sz w:val="32"/>
          <w:szCs w:val="32"/>
        </w:rPr>
        <w:t>名次之外交行政</w:t>
      </w:r>
      <w:r w:rsidR="002C6B28" w:rsidRPr="00AF54C1">
        <w:rPr>
          <w:rFonts w:eastAsia="標楷體" w:hint="eastAsia"/>
          <w:color w:val="000000"/>
          <w:sz w:val="32"/>
          <w:szCs w:val="32"/>
        </w:rPr>
        <w:t>受訓</w:t>
      </w:r>
      <w:r w:rsidRPr="00AF54C1">
        <w:rPr>
          <w:rFonts w:eastAsia="標楷體"/>
          <w:color w:val="000000"/>
          <w:sz w:val="32"/>
          <w:szCs w:val="32"/>
        </w:rPr>
        <w:t>人員頒發獎狀，以資鼓勵。</w:t>
      </w:r>
    </w:p>
    <w:p w:rsidR="0063030E" w:rsidRPr="00624C4E" w:rsidRDefault="0063030E" w:rsidP="00812C8A">
      <w:pPr>
        <w:numPr>
          <w:ilvl w:val="0"/>
          <w:numId w:val="1"/>
        </w:numPr>
        <w:snapToGrid w:val="0"/>
        <w:spacing w:beforeLines="50" w:before="180" w:line="500" w:lineRule="exact"/>
        <w:jc w:val="both"/>
        <w:rPr>
          <w:color w:val="000000"/>
        </w:rPr>
      </w:pPr>
      <w:r w:rsidRPr="00AF54C1">
        <w:rPr>
          <w:rFonts w:eastAsia="標楷體"/>
          <w:color w:val="000000"/>
          <w:sz w:val="32"/>
          <w:szCs w:val="32"/>
        </w:rPr>
        <w:t>本規定經</w:t>
      </w:r>
      <w:r w:rsidRPr="00AF54C1">
        <w:rPr>
          <w:rFonts w:eastAsia="標楷體" w:hint="eastAsia"/>
          <w:color w:val="000000"/>
          <w:sz w:val="32"/>
          <w:szCs w:val="32"/>
        </w:rPr>
        <w:t>保訓會</w:t>
      </w:r>
      <w:r w:rsidRPr="00AF54C1">
        <w:rPr>
          <w:rFonts w:eastAsia="標楷體"/>
          <w:color w:val="000000"/>
          <w:sz w:val="32"/>
          <w:szCs w:val="32"/>
        </w:rPr>
        <w:t>核定後實施，修正</w:t>
      </w:r>
      <w:bookmarkEnd w:id="0"/>
      <w:r w:rsidRPr="00624C4E">
        <w:rPr>
          <w:rFonts w:eastAsia="標楷體"/>
          <w:color w:val="000000"/>
          <w:sz w:val="32"/>
          <w:szCs w:val="32"/>
        </w:rPr>
        <w:t>時亦同。</w:t>
      </w:r>
    </w:p>
    <w:p w:rsidR="00A562B8" w:rsidRPr="00624C4E" w:rsidRDefault="00A562B8" w:rsidP="00812C8A">
      <w:pPr>
        <w:snapToGrid w:val="0"/>
        <w:spacing w:line="500" w:lineRule="exact"/>
        <w:ind w:left="640" w:hanging="640"/>
        <w:rPr>
          <w:rFonts w:eastAsia="標楷體"/>
          <w:color w:val="000000"/>
          <w:sz w:val="32"/>
          <w:szCs w:val="32"/>
        </w:rPr>
      </w:pPr>
    </w:p>
    <w:p w:rsidR="0063030E" w:rsidRPr="00624C4E" w:rsidRDefault="0063030E" w:rsidP="00812C8A">
      <w:pPr>
        <w:snapToGrid w:val="0"/>
        <w:spacing w:line="500" w:lineRule="exact"/>
        <w:jc w:val="both"/>
        <w:rPr>
          <w:color w:val="000000"/>
        </w:rPr>
      </w:pPr>
      <w:r w:rsidRPr="00624C4E">
        <w:rPr>
          <w:rFonts w:eastAsia="標楷體"/>
          <w:color w:val="000000"/>
          <w:sz w:val="32"/>
          <w:szCs w:val="32"/>
        </w:rPr>
        <w:t>附表：</w:t>
      </w:r>
    </w:p>
    <w:p w:rsidR="0063030E" w:rsidRPr="00624C4E" w:rsidRDefault="0063030E" w:rsidP="003640A1">
      <w:pPr>
        <w:snapToGrid w:val="0"/>
        <w:spacing w:line="500" w:lineRule="exact"/>
        <w:ind w:left="1134" w:hanging="1134"/>
        <w:jc w:val="both"/>
        <w:rPr>
          <w:color w:val="000000"/>
        </w:rPr>
      </w:pPr>
      <w:r w:rsidRPr="00624C4E">
        <w:rPr>
          <w:rFonts w:eastAsia="標楷體"/>
          <w:color w:val="000000"/>
          <w:sz w:val="32"/>
          <w:szCs w:val="32"/>
        </w:rPr>
        <w:t>附表</w:t>
      </w:r>
      <w:r w:rsidRPr="00624C4E">
        <w:rPr>
          <w:rFonts w:eastAsia="標楷體"/>
          <w:color w:val="000000"/>
          <w:sz w:val="32"/>
          <w:szCs w:val="32"/>
        </w:rPr>
        <w:t>1</w:t>
      </w:r>
      <w:r w:rsidRPr="00624C4E">
        <w:rPr>
          <w:rFonts w:eastAsia="標楷體"/>
          <w:color w:val="000000"/>
          <w:sz w:val="32"/>
          <w:szCs w:val="32"/>
        </w:rPr>
        <w:t>：</w:t>
      </w:r>
      <w:r w:rsidR="00523944" w:rsidRPr="00624C4E">
        <w:rPr>
          <w:rFonts w:eastAsia="標楷體"/>
          <w:color w:val="000000"/>
          <w:sz w:val="32"/>
          <w:szCs w:val="32"/>
        </w:rPr>
        <w:t>110</w:t>
      </w:r>
      <w:r w:rsidRPr="00624C4E">
        <w:rPr>
          <w:rFonts w:eastAsia="標楷體"/>
          <w:color w:val="000000"/>
          <w:sz w:val="32"/>
          <w:szCs w:val="32"/>
        </w:rPr>
        <w:t>年公務人員特種考試外交領事人員及外交行政人員考試錄取受訓人員專業職能課程測驗評分表</w:t>
      </w:r>
      <w:r w:rsidRPr="00624C4E">
        <w:rPr>
          <w:rFonts w:ascii="標楷體" w:eastAsia="標楷體" w:hAnsi="標楷體" w:cs="標楷體"/>
          <w:color w:val="000000"/>
          <w:sz w:val="32"/>
          <w:szCs w:val="32"/>
        </w:rPr>
        <w:t>(筆試)</w:t>
      </w:r>
    </w:p>
    <w:p w:rsidR="0063030E" w:rsidRPr="00624C4E" w:rsidRDefault="0063030E" w:rsidP="00CE4EA1">
      <w:pPr>
        <w:snapToGrid w:val="0"/>
        <w:spacing w:line="500" w:lineRule="exact"/>
        <w:ind w:left="1134" w:hanging="1134"/>
        <w:jc w:val="both"/>
        <w:rPr>
          <w:rFonts w:eastAsia="標楷體"/>
          <w:color w:val="000000"/>
          <w:sz w:val="32"/>
          <w:szCs w:val="32"/>
        </w:rPr>
      </w:pPr>
      <w:r w:rsidRPr="00624C4E">
        <w:rPr>
          <w:rFonts w:eastAsia="標楷體"/>
          <w:color w:val="000000"/>
          <w:sz w:val="32"/>
          <w:szCs w:val="32"/>
        </w:rPr>
        <w:t>附表</w:t>
      </w:r>
      <w:r w:rsidRPr="00624C4E">
        <w:rPr>
          <w:rFonts w:eastAsia="標楷體"/>
          <w:color w:val="000000"/>
          <w:sz w:val="32"/>
          <w:szCs w:val="32"/>
        </w:rPr>
        <w:t>2</w:t>
      </w:r>
      <w:r w:rsidRPr="00624C4E">
        <w:rPr>
          <w:rFonts w:eastAsia="標楷體"/>
          <w:color w:val="000000"/>
          <w:sz w:val="32"/>
          <w:szCs w:val="32"/>
        </w:rPr>
        <w:t>：</w:t>
      </w:r>
      <w:r w:rsidR="00523944" w:rsidRPr="00624C4E">
        <w:rPr>
          <w:rFonts w:eastAsia="標楷體"/>
          <w:color w:val="000000"/>
          <w:sz w:val="32"/>
          <w:szCs w:val="32"/>
        </w:rPr>
        <w:t>110</w:t>
      </w:r>
      <w:r w:rsidRPr="00624C4E">
        <w:rPr>
          <w:rFonts w:eastAsia="標楷體"/>
          <w:color w:val="000000"/>
          <w:sz w:val="32"/>
          <w:szCs w:val="32"/>
        </w:rPr>
        <w:t>年公務人員特種考試外交領事人員及外交行政人員考試錄取受訓人員專業職能課程測驗評分表</w:t>
      </w:r>
      <w:r w:rsidRPr="00624C4E">
        <w:rPr>
          <w:rFonts w:eastAsia="標楷體"/>
          <w:color w:val="000000"/>
          <w:sz w:val="32"/>
          <w:szCs w:val="32"/>
        </w:rPr>
        <w:t>(</w:t>
      </w:r>
      <w:r w:rsidR="00523944" w:rsidRPr="00624C4E">
        <w:rPr>
          <w:rFonts w:eastAsia="標楷體" w:hint="eastAsia"/>
          <w:color w:val="000000"/>
          <w:sz w:val="32"/>
          <w:szCs w:val="32"/>
        </w:rPr>
        <w:t>口試</w:t>
      </w:r>
      <w:r w:rsidRPr="00624C4E">
        <w:rPr>
          <w:rFonts w:eastAsia="標楷體"/>
          <w:color w:val="000000"/>
          <w:sz w:val="32"/>
          <w:szCs w:val="32"/>
        </w:rPr>
        <w:t>)</w:t>
      </w:r>
    </w:p>
    <w:p w:rsidR="00523944" w:rsidRPr="00624C4E" w:rsidRDefault="00523944" w:rsidP="00CE4EA1">
      <w:pPr>
        <w:snapToGrid w:val="0"/>
        <w:spacing w:line="500" w:lineRule="exact"/>
        <w:ind w:left="1134" w:hanging="1134"/>
        <w:jc w:val="both"/>
        <w:rPr>
          <w:rFonts w:eastAsia="標楷體"/>
          <w:color w:val="000000"/>
          <w:sz w:val="32"/>
          <w:szCs w:val="32"/>
        </w:rPr>
      </w:pPr>
      <w:r w:rsidRPr="00624C4E">
        <w:rPr>
          <w:rFonts w:eastAsia="標楷體"/>
          <w:color w:val="000000"/>
          <w:sz w:val="32"/>
          <w:szCs w:val="32"/>
        </w:rPr>
        <w:t>附表</w:t>
      </w:r>
      <w:r w:rsidRPr="00624C4E">
        <w:rPr>
          <w:rFonts w:eastAsia="標楷體" w:hint="eastAsia"/>
          <w:color w:val="000000"/>
          <w:sz w:val="32"/>
          <w:szCs w:val="32"/>
        </w:rPr>
        <w:t>3</w:t>
      </w:r>
      <w:r w:rsidRPr="00624C4E">
        <w:rPr>
          <w:rFonts w:eastAsia="標楷體"/>
          <w:color w:val="000000"/>
          <w:sz w:val="32"/>
          <w:szCs w:val="32"/>
        </w:rPr>
        <w:t>：</w:t>
      </w:r>
      <w:r w:rsidRPr="00624C4E">
        <w:rPr>
          <w:rFonts w:eastAsia="標楷體"/>
          <w:color w:val="000000"/>
          <w:sz w:val="32"/>
          <w:szCs w:val="32"/>
        </w:rPr>
        <w:t>110</w:t>
      </w:r>
      <w:r w:rsidRPr="00624C4E">
        <w:rPr>
          <w:rFonts w:eastAsia="標楷體"/>
          <w:color w:val="000000"/>
          <w:sz w:val="32"/>
          <w:szCs w:val="32"/>
        </w:rPr>
        <w:t>年公務人員特種考試外交領事人員及外交行政人員考試錄取受訓人員專業職能課程測驗評分表</w:t>
      </w:r>
      <w:r w:rsidRPr="00624C4E">
        <w:rPr>
          <w:rFonts w:eastAsia="標楷體"/>
          <w:color w:val="000000"/>
          <w:sz w:val="32"/>
          <w:szCs w:val="32"/>
        </w:rPr>
        <w:t>(</w:t>
      </w:r>
      <w:r w:rsidRPr="00624C4E">
        <w:rPr>
          <w:rFonts w:eastAsia="標楷體" w:hint="eastAsia"/>
          <w:color w:val="000000"/>
          <w:sz w:val="32"/>
          <w:szCs w:val="32"/>
        </w:rPr>
        <w:t>演練</w:t>
      </w:r>
      <w:r w:rsidRPr="00624C4E">
        <w:rPr>
          <w:rFonts w:eastAsia="標楷體"/>
          <w:color w:val="000000"/>
          <w:sz w:val="32"/>
          <w:szCs w:val="32"/>
        </w:rPr>
        <w:t>)</w:t>
      </w:r>
    </w:p>
    <w:p w:rsidR="0063030E" w:rsidRPr="00624C4E" w:rsidRDefault="0063030E" w:rsidP="00CE4EA1">
      <w:pPr>
        <w:snapToGrid w:val="0"/>
        <w:spacing w:line="500" w:lineRule="exact"/>
        <w:ind w:left="1134" w:hanging="1134"/>
        <w:jc w:val="both"/>
        <w:rPr>
          <w:rFonts w:eastAsia="標楷體"/>
          <w:color w:val="000000"/>
          <w:sz w:val="32"/>
          <w:szCs w:val="32"/>
        </w:rPr>
      </w:pPr>
      <w:r w:rsidRPr="00624C4E">
        <w:rPr>
          <w:rFonts w:eastAsia="標楷體"/>
          <w:color w:val="000000"/>
          <w:sz w:val="32"/>
          <w:szCs w:val="32"/>
        </w:rPr>
        <w:t>附表</w:t>
      </w:r>
      <w:r w:rsidR="00523944" w:rsidRPr="00624C4E">
        <w:rPr>
          <w:rFonts w:eastAsia="標楷體"/>
          <w:color w:val="000000"/>
          <w:sz w:val="32"/>
          <w:szCs w:val="32"/>
        </w:rPr>
        <w:t>4</w:t>
      </w:r>
      <w:r w:rsidRPr="00624C4E">
        <w:rPr>
          <w:rFonts w:eastAsia="標楷體"/>
          <w:color w:val="000000"/>
          <w:sz w:val="32"/>
          <w:szCs w:val="32"/>
        </w:rPr>
        <w:t>：</w:t>
      </w:r>
      <w:r w:rsidR="007F41DF" w:rsidRPr="00624C4E">
        <w:rPr>
          <w:rFonts w:eastAsia="標楷體"/>
          <w:color w:val="000000"/>
          <w:sz w:val="32"/>
          <w:szCs w:val="32"/>
        </w:rPr>
        <w:t>110</w:t>
      </w:r>
      <w:r w:rsidRPr="00624C4E">
        <w:rPr>
          <w:rFonts w:eastAsia="標楷體"/>
          <w:color w:val="000000"/>
          <w:sz w:val="32"/>
          <w:szCs w:val="32"/>
        </w:rPr>
        <w:t>年公務人員特種考試外交領事人員及外交行政人員考試錄取受訓人員外交人員核心特質成績加減分標準表</w:t>
      </w:r>
    </w:p>
    <w:p w:rsidR="0063030E" w:rsidRPr="00624C4E" w:rsidRDefault="0063030E" w:rsidP="00CE4EA1">
      <w:pPr>
        <w:snapToGrid w:val="0"/>
        <w:spacing w:line="500" w:lineRule="exact"/>
        <w:ind w:left="1134" w:hanging="1134"/>
        <w:jc w:val="both"/>
        <w:rPr>
          <w:rFonts w:eastAsia="標楷體"/>
          <w:color w:val="000000"/>
          <w:sz w:val="32"/>
          <w:szCs w:val="32"/>
        </w:rPr>
      </w:pPr>
      <w:r w:rsidRPr="00624C4E">
        <w:rPr>
          <w:rFonts w:eastAsia="標楷體"/>
          <w:color w:val="000000"/>
          <w:sz w:val="32"/>
          <w:szCs w:val="32"/>
        </w:rPr>
        <w:t>附表</w:t>
      </w:r>
      <w:r w:rsidR="003640A1" w:rsidRPr="00624C4E">
        <w:rPr>
          <w:rFonts w:eastAsia="標楷體"/>
          <w:color w:val="000000"/>
          <w:sz w:val="32"/>
          <w:szCs w:val="32"/>
        </w:rPr>
        <w:t>5</w:t>
      </w:r>
      <w:r w:rsidRPr="00624C4E">
        <w:rPr>
          <w:rFonts w:eastAsia="標楷體"/>
          <w:color w:val="000000"/>
          <w:sz w:val="32"/>
          <w:szCs w:val="32"/>
        </w:rPr>
        <w:t>：</w:t>
      </w:r>
      <w:r w:rsidR="007F41DF" w:rsidRPr="00624C4E">
        <w:rPr>
          <w:rFonts w:eastAsia="標楷體"/>
          <w:color w:val="000000"/>
          <w:sz w:val="32"/>
          <w:szCs w:val="32"/>
        </w:rPr>
        <w:t>110</w:t>
      </w:r>
      <w:r w:rsidRPr="00624C4E">
        <w:rPr>
          <w:rFonts w:eastAsia="標楷體"/>
          <w:color w:val="000000"/>
          <w:sz w:val="32"/>
          <w:szCs w:val="32"/>
        </w:rPr>
        <w:t>年公務人員特種考試外交領事人員及外交行政人員考試錄取受訓人員外交人員核心特質成績考核紀錄表</w:t>
      </w:r>
    </w:p>
    <w:p w:rsidR="0063030E" w:rsidRPr="00624C4E" w:rsidRDefault="0063030E" w:rsidP="00CE4EA1">
      <w:pPr>
        <w:snapToGrid w:val="0"/>
        <w:spacing w:line="500" w:lineRule="exact"/>
        <w:ind w:left="1134" w:hanging="1134"/>
        <w:jc w:val="both"/>
        <w:rPr>
          <w:rFonts w:eastAsia="標楷體"/>
          <w:color w:val="000000"/>
          <w:sz w:val="32"/>
          <w:szCs w:val="32"/>
        </w:rPr>
      </w:pPr>
      <w:r w:rsidRPr="00624C4E">
        <w:rPr>
          <w:rFonts w:eastAsia="標楷體"/>
          <w:color w:val="000000"/>
          <w:sz w:val="32"/>
          <w:szCs w:val="32"/>
        </w:rPr>
        <w:t>附表</w:t>
      </w:r>
      <w:r w:rsidR="003640A1" w:rsidRPr="00624C4E">
        <w:rPr>
          <w:rFonts w:eastAsia="標楷體"/>
          <w:color w:val="000000"/>
          <w:sz w:val="32"/>
          <w:szCs w:val="32"/>
        </w:rPr>
        <w:t>6</w:t>
      </w:r>
      <w:r w:rsidRPr="00624C4E">
        <w:rPr>
          <w:rFonts w:eastAsia="標楷體"/>
          <w:color w:val="000000"/>
          <w:sz w:val="32"/>
          <w:szCs w:val="32"/>
        </w:rPr>
        <w:t>：</w:t>
      </w:r>
      <w:r w:rsidR="007F41DF" w:rsidRPr="00624C4E">
        <w:rPr>
          <w:rFonts w:eastAsia="標楷體"/>
          <w:color w:val="000000"/>
          <w:sz w:val="32"/>
          <w:szCs w:val="32"/>
        </w:rPr>
        <w:t>110</w:t>
      </w:r>
      <w:r w:rsidRPr="00624C4E">
        <w:rPr>
          <w:rFonts w:eastAsia="標楷體"/>
          <w:color w:val="000000"/>
          <w:sz w:val="32"/>
          <w:szCs w:val="32"/>
        </w:rPr>
        <w:t>年公務人員特種考試外交領事人員及外交行政人員考試錄取受訓人員實習成績考核表</w:t>
      </w:r>
    </w:p>
    <w:sectPr w:rsidR="0063030E" w:rsidRPr="00624C4E" w:rsidSect="002F545B">
      <w:footerReference w:type="default" r:id="rId7"/>
      <w:pgSz w:w="11906" w:h="16838" w:code="9"/>
      <w:pgMar w:top="1134" w:right="1134" w:bottom="1134" w:left="1134" w:header="720" w:footer="56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FA6" w:rsidRDefault="00AF4FA6">
      <w:r>
        <w:separator/>
      </w:r>
    </w:p>
  </w:endnote>
  <w:endnote w:type="continuationSeparator" w:id="0">
    <w:p w:rsidR="00AF4FA6" w:rsidRDefault="00AF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30E" w:rsidRDefault="0063030E">
    <w:pPr>
      <w:pStyle w:val="af0"/>
      <w:jc w:val="center"/>
    </w:pPr>
    <w:r>
      <w:fldChar w:fldCharType="begin"/>
    </w:r>
    <w:r>
      <w:instrText xml:space="preserve"> PAGE </w:instrText>
    </w:r>
    <w:r>
      <w:fldChar w:fldCharType="separate"/>
    </w:r>
    <w:r w:rsidR="00AF54C1">
      <w:rPr>
        <w:noProof/>
      </w:rPr>
      <w:t>4</w:t>
    </w:r>
    <w:r>
      <w:fldChar w:fldCharType="end"/>
    </w:r>
  </w:p>
  <w:p w:rsidR="0063030E" w:rsidRDefault="0063030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FA6" w:rsidRDefault="00AF4FA6">
      <w:r>
        <w:separator/>
      </w:r>
    </w:p>
  </w:footnote>
  <w:footnote w:type="continuationSeparator" w:id="0">
    <w:p w:rsidR="00AF4FA6" w:rsidRDefault="00AF4F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E6E"/>
    <w:multiLevelType w:val="hybridMultilevel"/>
    <w:tmpl w:val="E618E986"/>
    <w:lvl w:ilvl="0" w:tplc="06A419E0">
      <w:start w:val="1"/>
      <w:numFmt w:val="taiwaneseCountingThousand"/>
      <w:lvlText w:val="%1、"/>
      <w:lvlJc w:val="left"/>
      <w:pPr>
        <w:ind w:left="720" w:hanging="720"/>
      </w:pPr>
      <w:rPr>
        <w:rFonts w:ascii="Times New Roman" w:eastAsia="標楷體" w:hAnsi="Times New Roman" w:cs="Times New Roman" w:hint="default"/>
        <w:sz w:val="32"/>
      </w:rPr>
    </w:lvl>
    <w:lvl w:ilvl="1" w:tplc="773C94FC">
      <w:start w:val="1"/>
      <w:numFmt w:val="taiwaneseCountingThousand"/>
      <w:lvlText w:val="（%2）"/>
      <w:lvlJc w:val="left"/>
      <w:pPr>
        <w:ind w:left="1350" w:hanging="870"/>
      </w:pPr>
      <w:rPr>
        <w:rFonts w:eastAsia="標楷體" w:hint="default"/>
        <w:sz w:val="32"/>
      </w:rPr>
    </w:lvl>
    <w:lvl w:ilvl="2" w:tplc="B8040568">
      <w:start w:val="1"/>
      <w:numFmt w:val="decimal"/>
      <w:lvlText w:val="%3."/>
      <w:lvlJc w:val="left"/>
      <w:pPr>
        <w:ind w:left="1320" w:hanging="360"/>
      </w:pPr>
      <w:rPr>
        <w:rFonts w:eastAsia="標楷體" w:hint="default"/>
        <w:sz w:val="32"/>
      </w:rPr>
    </w:lvl>
    <w:lvl w:ilvl="3" w:tplc="3E12A964">
      <w:start w:val="1"/>
      <w:numFmt w:val="decimal"/>
      <w:lvlText w:val="(%4)"/>
      <w:lvlJc w:val="left"/>
      <w:pPr>
        <w:ind w:left="1815" w:hanging="375"/>
      </w:pPr>
      <w:rPr>
        <w:rFonts w:eastAsia="標楷體" w:hint="default"/>
        <w:sz w:val="32"/>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1450CD"/>
    <w:multiLevelType w:val="multilevel"/>
    <w:tmpl w:val="01AED70E"/>
    <w:numStyleLink w:val="2"/>
  </w:abstractNum>
  <w:abstractNum w:abstractNumId="2" w15:restartNumberingAfterBreak="0">
    <w:nsid w:val="220425F6"/>
    <w:multiLevelType w:val="multilevel"/>
    <w:tmpl w:val="46E2B53E"/>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color w:val="auto"/>
        <w:sz w:val="32"/>
        <w:szCs w:val="32"/>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3" w15:restartNumberingAfterBreak="0">
    <w:nsid w:val="2606691F"/>
    <w:multiLevelType w:val="multilevel"/>
    <w:tmpl w:val="0409001D"/>
    <w:numStyleLink w:val="1"/>
  </w:abstractNum>
  <w:abstractNum w:abstractNumId="4" w15:restartNumberingAfterBreak="0">
    <w:nsid w:val="2F9119C2"/>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3BCE1C0F"/>
    <w:multiLevelType w:val="multilevel"/>
    <w:tmpl w:val="04090023"/>
    <w:lvl w:ilvl="0">
      <w:start w:val="1"/>
      <w:numFmt w:val="ideographTraditional"/>
      <w:suff w:val="nothing"/>
      <w:lvlText w:val="%1、"/>
      <w:lvlJc w:val="left"/>
      <w:pPr>
        <w:ind w:left="425" w:hanging="425"/>
      </w:pPr>
    </w:lvl>
    <w:lvl w:ilvl="1">
      <w:start w:val="1"/>
      <w:numFmt w:val="ideographZodiac"/>
      <w:suff w:val="nothing"/>
      <w:lvlText w:val="%2、"/>
      <w:lvlJc w:val="left"/>
      <w:pPr>
        <w:ind w:left="992" w:hanging="567"/>
      </w:pPr>
    </w:lvl>
    <w:lvl w:ilvl="2">
      <w:start w:val="1"/>
      <w:numFmt w:val="ideographLegalTraditional"/>
      <w:suff w:val="nothing"/>
      <w:lvlText w:val="%3、"/>
      <w:lvlJc w:val="left"/>
      <w:pPr>
        <w:ind w:left="1418" w:hanging="567"/>
      </w:pPr>
    </w:lvl>
    <w:lvl w:ilvl="3">
      <w:start w:val="1"/>
      <w:numFmt w:val="taiwaneseCountingThousand"/>
      <w:suff w:val="nothing"/>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6" w15:restartNumberingAfterBreak="0">
    <w:nsid w:val="49B745FD"/>
    <w:multiLevelType w:val="multilevel"/>
    <w:tmpl w:val="01AED70E"/>
    <w:styleLink w:val="2"/>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num w:numId="1">
    <w:abstractNumId w:val="2"/>
  </w:num>
  <w:num w:numId="2">
    <w:abstractNumId w:val="0"/>
  </w:num>
  <w:num w:numId="3">
    <w:abstractNumId w:val="5"/>
  </w:num>
  <w:num w:numId="4">
    <w:abstractNumId w:val="2"/>
    <w:lvlOverride w:ilvl="0">
      <w:lvl w:ilvl="0">
        <w:start w:val="1"/>
        <w:numFmt w:val="taiwaneseCountingThousand"/>
        <w:suff w:val="nothing"/>
        <w:lvlText w:val="%1、"/>
        <w:lvlJc w:val="left"/>
        <w:pPr>
          <w:ind w:left="624" w:hanging="624"/>
        </w:pPr>
        <w:rPr>
          <w:rFonts w:ascii="標楷體" w:eastAsia="標楷體" w:hAnsi="標楷體" w:hint="eastAsia"/>
          <w:b w:val="0"/>
          <w:i w:val="0"/>
          <w:sz w:val="32"/>
        </w:rPr>
      </w:lvl>
    </w:lvlOverride>
    <w:lvlOverride w:ilvl="1">
      <w:lvl w:ilvl="1">
        <w:start w:val="1"/>
        <w:numFmt w:val="taiwaneseCountingThousand"/>
        <w:suff w:val="space"/>
        <w:lvlText w:val="(%2)"/>
        <w:lvlJc w:val="left"/>
        <w:pPr>
          <w:ind w:left="964" w:hanging="737"/>
        </w:pPr>
        <w:rPr>
          <w:rFonts w:ascii="標楷體" w:eastAsia="標楷體" w:hAnsi="標楷體" w:hint="eastAsia"/>
          <w:sz w:val="32"/>
          <w:szCs w:val="32"/>
        </w:rPr>
      </w:lvl>
    </w:lvlOverride>
    <w:lvlOverride w:ilvl="2">
      <w:lvl w:ilvl="2">
        <w:start w:val="1"/>
        <w:numFmt w:val="decimal"/>
        <w:suff w:val="space"/>
        <w:lvlText w:val="%3."/>
        <w:lvlJc w:val="left"/>
        <w:pPr>
          <w:ind w:left="1304" w:hanging="340"/>
        </w:pPr>
        <w:rPr>
          <w:rFonts w:hint="eastAsia"/>
          <w:sz w:val="32"/>
          <w:szCs w:val="32"/>
        </w:rPr>
      </w:lvl>
    </w:lvlOverride>
    <w:lvlOverride w:ilvl="3">
      <w:lvl w:ilvl="3">
        <w:start w:val="1"/>
        <w:numFmt w:val="decimal"/>
        <w:suff w:val="space"/>
        <w:lvlText w:val="(%4)"/>
        <w:lvlJc w:val="left"/>
        <w:pPr>
          <w:ind w:left="1644" w:hanging="510"/>
        </w:pPr>
        <w:rPr>
          <w:rFonts w:hint="eastAsia"/>
          <w:sz w:val="32"/>
          <w:szCs w:val="32"/>
        </w:rPr>
      </w:lvl>
    </w:lvlOverride>
    <w:lvlOverride w:ilvl="4">
      <w:lvl w:ilvl="4">
        <w:start w:val="1"/>
        <w:numFmt w:val="decimal"/>
        <w:lvlText w:val="%5."/>
        <w:lvlJc w:val="left"/>
        <w:pPr>
          <w:ind w:left="2551" w:hanging="850"/>
        </w:pPr>
        <w:rPr>
          <w:rFonts w:hint="eastAsia"/>
        </w:rPr>
      </w:lvl>
    </w:lvlOverride>
    <w:lvlOverride w:ilvl="5">
      <w:lvl w:ilvl="5">
        <w:start w:val="1"/>
        <w:numFmt w:val="decimal"/>
        <w:lvlText w:val="%6)"/>
        <w:lvlJc w:val="left"/>
        <w:pPr>
          <w:ind w:left="3260" w:hanging="1134"/>
        </w:pPr>
        <w:rPr>
          <w:rFonts w:hint="eastAsia"/>
        </w:rPr>
      </w:lvl>
    </w:lvlOverride>
    <w:lvlOverride w:ilvl="6">
      <w:lvl w:ilvl="6">
        <w:start w:val="1"/>
        <w:numFmt w:val="decimal"/>
        <w:lvlText w:val="(%7)"/>
        <w:lvlJc w:val="left"/>
        <w:pPr>
          <w:ind w:left="3827" w:hanging="1276"/>
        </w:pPr>
        <w:rPr>
          <w:rFonts w:hint="eastAsia"/>
        </w:rPr>
      </w:lvl>
    </w:lvlOverride>
    <w:lvlOverride w:ilvl="7">
      <w:lvl w:ilvl="7">
        <w:start w:val="1"/>
        <w:numFmt w:val="lowerLetter"/>
        <w:lvlText w:val="%8."/>
        <w:lvlJc w:val="left"/>
        <w:pPr>
          <w:ind w:left="4394" w:hanging="1418"/>
        </w:pPr>
        <w:rPr>
          <w:rFonts w:hint="eastAsia"/>
        </w:rPr>
      </w:lvl>
    </w:lvlOverride>
    <w:lvlOverride w:ilvl="8">
      <w:lvl w:ilvl="8">
        <w:start w:val="1"/>
        <w:numFmt w:val="lowerLetter"/>
        <w:lvlText w:val="%9)"/>
        <w:lvlJc w:val="left"/>
        <w:pPr>
          <w:ind w:left="5102" w:hanging="1700"/>
        </w:pPr>
        <w:rPr>
          <w:rFonts w:hint="eastAsia"/>
        </w:rPr>
      </w:lvl>
    </w:lvlOverride>
  </w:num>
  <w:num w:numId="5">
    <w:abstractNumId w:val="2"/>
    <w:lvlOverride w:ilvl="0">
      <w:lvl w:ilvl="0">
        <w:start w:val="1"/>
        <w:numFmt w:val="taiwaneseCountingThousand"/>
        <w:suff w:val="nothing"/>
        <w:lvlText w:val="%1、"/>
        <w:lvlJc w:val="left"/>
        <w:pPr>
          <w:ind w:left="624" w:hanging="624"/>
        </w:pPr>
        <w:rPr>
          <w:rFonts w:ascii="標楷體" w:eastAsia="標楷體" w:hAnsi="標楷體" w:hint="eastAsia"/>
          <w:b w:val="0"/>
          <w:i w:val="0"/>
          <w:sz w:val="32"/>
        </w:rPr>
      </w:lvl>
    </w:lvlOverride>
    <w:lvlOverride w:ilvl="1">
      <w:lvl w:ilvl="1">
        <w:start w:val="1"/>
        <w:numFmt w:val="taiwaneseCountingThousand"/>
        <w:suff w:val="space"/>
        <w:lvlText w:val="(%2)"/>
        <w:lvlJc w:val="left"/>
        <w:pPr>
          <w:ind w:left="964" w:hanging="737"/>
        </w:pPr>
        <w:rPr>
          <w:rFonts w:ascii="標楷體" w:eastAsia="標楷體" w:hAnsi="標楷體" w:hint="eastAsia"/>
          <w:sz w:val="32"/>
          <w:szCs w:val="32"/>
        </w:rPr>
      </w:lvl>
    </w:lvlOverride>
    <w:lvlOverride w:ilvl="2">
      <w:lvl w:ilvl="2">
        <w:start w:val="1"/>
        <w:numFmt w:val="decimal"/>
        <w:suff w:val="space"/>
        <w:lvlText w:val="%3."/>
        <w:lvlJc w:val="left"/>
        <w:pPr>
          <w:ind w:left="1304" w:hanging="340"/>
        </w:pPr>
        <w:rPr>
          <w:rFonts w:hint="eastAsia"/>
          <w:sz w:val="32"/>
          <w:szCs w:val="32"/>
        </w:rPr>
      </w:lvl>
    </w:lvlOverride>
    <w:lvlOverride w:ilvl="3">
      <w:lvl w:ilvl="3">
        <w:start w:val="1"/>
        <w:numFmt w:val="decimal"/>
        <w:suff w:val="space"/>
        <w:lvlText w:val="(%4)"/>
        <w:lvlJc w:val="left"/>
        <w:pPr>
          <w:ind w:left="1644" w:hanging="510"/>
        </w:pPr>
        <w:rPr>
          <w:rFonts w:hint="eastAsia"/>
          <w:sz w:val="32"/>
          <w:szCs w:val="32"/>
        </w:rPr>
      </w:lvl>
    </w:lvlOverride>
    <w:lvlOverride w:ilvl="4">
      <w:lvl w:ilvl="4">
        <w:start w:val="1"/>
        <w:numFmt w:val="decimal"/>
        <w:lvlText w:val="%5."/>
        <w:lvlJc w:val="left"/>
        <w:pPr>
          <w:ind w:left="2551" w:hanging="850"/>
        </w:pPr>
        <w:rPr>
          <w:rFonts w:hint="eastAsia"/>
        </w:rPr>
      </w:lvl>
    </w:lvlOverride>
    <w:lvlOverride w:ilvl="5">
      <w:lvl w:ilvl="5">
        <w:start w:val="1"/>
        <w:numFmt w:val="decimal"/>
        <w:lvlText w:val="%6)"/>
        <w:lvlJc w:val="left"/>
        <w:pPr>
          <w:ind w:left="3260" w:hanging="1134"/>
        </w:pPr>
        <w:rPr>
          <w:rFonts w:hint="eastAsia"/>
        </w:rPr>
      </w:lvl>
    </w:lvlOverride>
    <w:lvlOverride w:ilvl="6">
      <w:lvl w:ilvl="6">
        <w:start w:val="1"/>
        <w:numFmt w:val="decimal"/>
        <w:lvlText w:val="(%7)"/>
        <w:lvlJc w:val="left"/>
        <w:pPr>
          <w:ind w:left="3827" w:hanging="1276"/>
        </w:pPr>
        <w:rPr>
          <w:rFonts w:hint="eastAsia"/>
        </w:rPr>
      </w:lvl>
    </w:lvlOverride>
    <w:lvlOverride w:ilvl="7">
      <w:lvl w:ilvl="7">
        <w:start w:val="1"/>
        <w:numFmt w:val="lowerLetter"/>
        <w:lvlText w:val="%8."/>
        <w:lvlJc w:val="left"/>
        <w:pPr>
          <w:ind w:left="4394" w:hanging="1418"/>
        </w:pPr>
        <w:rPr>
          <w:rFonts w:hint="eastAsia"/>
        </w:rPr>
      </w:lvl>
    </w:lvlOverride>
    <w:lvlOverride w:ilvl="8">
      <w:lvl w:ilvl="8">
        <w:start w:val="1"/>
        <w:numFmt w:val="lowerLetter"/>
        <w:lvlText w:val="%9)"/>
        <w:lvlJc w:val="left"/>
        <w:pPr>
          <w:ind w:left="5102" w:hanging="1700"/>
        </w:pPr>
        <w:rPr>
          <w:rFonts w:hint="eastAsia"/>
        </w:rPr>
      </w:lvl>
    </w:lvlOverride>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120"/>
  <w:displayHorizontalDrawingGridEvery w:val="0"/>
  <w:displayVerticalDrawingGridEvery w:val="0"/>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CE"/>
    <w:rsid w:val="0001247A"/>
    <w:rsid w:val="00026D13"/>
    <w:rsid w:val="00027931"/>
    <w:rsid w:val="00040C24"/>
    <w:rsid w:val="00042CB7"/>
    <w:rsid w:val="00044ACF"/>
    <w:rsid w:val="00045B1D"/>
    <w:rsid w:val="00051B3C"/>
    <w:rsid w:val="0006221A"/>
    <w:rsid w:val="0006269F"/>
    <w:rsid w:val="00070172"/>
    <w:rsid w:val="0007768E"/>
    <w:rsid w:val="00082027"/>
    <w:rsid w:val="0008283C"/>
    <w:rsid w:val="000861F5"/>
    <w:rsid w:val="000C6439"/>
    <w:rsid w:val="000D38EA"/>
    <w:rsid w:val="000D3E6D"/>
    <w:rsid w:val="000E1C20"/>
    <w:rsid w:val="000E41F3"/>
    <w:rsid w:val="000F4713"/>
    <w:rsid w:val="001000E2"/>
    <w:rsid w:val="00113FA3"/>
    <w:rsid w:val="00115C50"/>
    <w:rsid w:val="0014380A"/>
    <w:rsid w:val="00154095"/>
    <w:rsid w:val="001608E7"/>
    <w:rsid w:val="00160E1E"/>
    <w:rsid w:val="00165173"/>
    <w:rsid w:val="001804CB"/>
    <w:rsid w:val="00180C06"/>
    <w:rsid w:val="0018165C"/>
    <w:rsid w:val="001860E4"/>
    <w:rsid w:val="00192B03"/>
    <w:rsid w:val="001A1B39"/>
    <w:rsid w:val="001A6995"/>
    <w:rsid w:val="001D6C35"/>
    <w:rsid w:val="00212194"/>
    <w:rsid w:val="00215FC4"/>
    <w:rsid w:val="00241464"/>
    <w:rsid w:val="00245FE1"/>
    <w:rsid w:val="00251EE9"/>
    <w:rsid w:val="002543C7"/>
    <w:rsid w:val="00255803"/>
    <w:rsid w:val="002630F8"/>
    <w:rsid w:val="00281E53"/>
    <w:rsid w:val="00297679"/>
    <w:rsid w:val="002B0DA6"/>
    <w:rsid w:val="002B4668"/>
    <w:rsid w:val="002B72C7"/>
    <w:rsid w:val="002C6B28"/>
    <w:rsid w:val="002D48BE"/>
    <w:rsid w:val="002E5F22"/>
    <w:rsid w:val="002E7C50"/>
    <w:rsid w:val="002F38B7"/>
    <w:rsid w:val="002F4A7A"/>
    <w:rsid w:val="002F545B"/>
    <w:rsid w:val="002F5A00"/>
    <w:rsid w:val="0030304F"/>
    <w:rsid w:val="00304543"/>
    <w:rsid w:val="003045B7"/>
    <w:rsid w:val="0031401B"/>
    <w:rsid w:val="0031515A"/>
    <w:rsid w:val="00322507"/>
    <w:rsid w:val="00322959"/>
    <w:rsid w:val="00336E26"/>
    <w:rsid w:val="00342ED4"/>
    <w:rsid w:val="00355A25"/>
    <w:rsid w:val="00361151"/>
    <w:rsid w:val="003640A1"/>
    <w:rsid w:val="0036645F"/>
    <w:rsid w:val="00370C8A"/>
    <w:rsid w:val="00372D47"/>
    <w:rsid w:val="003733F5"/>
    <w:rsid w:val="00374D1E"/>
    <w:rsid w:val="00375659"/>
    <w:rsid w:val="00384E2A"/>
    <w:rsid w:val="00385A9F"/>
    <w:rsid w:val="003B0335"/>
    <w:rsid w:val="003B3335"/>
    <w:rsid w:val="003B48A7"/>
    <w:rsid w:val="003C19C4"/>
    <w:rsid w:val="003C7AA6"/>
    <w:rsid w:val="003D0A23"/>
    <w:rsid w:val="003F2591"/>
    <w:rsid w:val="0041025B"/>
    <w:rsid w:val="004106A9"/>
    <w:rsid w:val="00410B91"/>
    <w:rsid w:val="004165A7"/>
    <w:rsid w:val="00417064"/>
    <w:rsid w:val="0045227E"/>
    <w:rsid w:val="00463720"/>
    <w:rsid w:val="004650D0"/>
    <w:rsid w:val="00482B33"/>
    <w:rsid w:val="00484382"/>
    <w:rsid w:val="00497E7C"/>
    <w:rsid w:val="004A35F1"/>
    <w:rsid w:val="004A6C18"/>
    <w:rsid w:val="004B0DB4"/>
    <w:rsid w:val="004C1780"/>
    <w:rsid w:val="004C4BFB"/>
    <w:rsid w:val="004D3857"/>
    <w:rsid w:val="004E1A79"/>
    <w:rsid w:val="004E446D"/>
    <w:rsid w:val="004F6514"/>
    <w:rsid w:val="00503858"/>
    <w:rsid w:val="00507329"/>
    <w:rsid w:val="005117F9"/>
    <w:rsid w:val="0051592A"/>
    <w:rsid w:val="0052373B"/>
    <w:rsid w:val="00523944"/>
    <w:rsid w:val="00526CC1"/>
    <w:rsid w:val="00552473"/>
    <w:rsid w:val="00554665"/>
    <w:rsid w:val="005560AD"/>
    <w:rsid w:val="00561E36"/>
    <w:rsid w:val="00562C1E"/>
    <w:rsid w:val="005719ED"/>
    <w:rsid w:val="00571B8D"/>
    <w:rsid w:val="00576DCD"/>
    <w:rsid w:val="00590718"/>
    <w:rsid w:val="00594DC3"/>
    <w:rsid w:val="005A1565"/>
    <w:rsid w:val="005C3693"/>
    <w:rsid w:val="005D00CA"/>
    <w:rsid w:val="005D28EC"/>
    <w:rsid w:val="005D4EF7"/>
    <w:rsid w:val="005E1925"/>
    <w:rsid w:val="00610FD0"/>
    <w:rsid w:val="00614359"/>
    <w:rsid w:val="00623771"/>
    <w:rsid w:val="00624C4E"/>
    <w:rsid w:val="0062790D"/>
    <w:rsid w:val="0063030E"/>
    <w:rsid w:val="0063145E"/>
    <w:rsid w:val="00650806"/>
    <w:rsid w:val="00662913"/>
    <w:rsid w:val="00664827"/>
    <w:rsid w:val="006758EF"/>
    <w:rsid w:val="006801E6"/>
    <w:rsid w:val="006834DA"/>
    <w:rsid w:val="0068399E"/>
    <w:rsid w:val="006A0549"/>
    <w:rsid w:val="006A3016"/>
    <w:rsid w:val="006B4A58"/>
    <w:rsid w:val="006B4D2D"/>
    <w:rsid w:val="006B625C"/>
    <w:rsid w:val="006C00DB"/>
    <w:rsid w:val="006C2376"/>
    <w:rsid w:val="006D0ED6"/>
    <w:rsid w:val="006D33F0"/>
    <w:rsid w:val="006D7BD7"/>
    <w:rsid w:val="006E628E"/>
    <w:rsid w:val="007156EB"/>
    <w:rsid w:val="00721907"/>
    <w:rsid w:val="00724884"/>
    <w:rsid w:val="00726099"/>
    <w:rsid w:val="00734093"/>
    <w:rsid w:val="00735F19"/>
    <w:rsid w:val="00740CCE"/>
    <w:rsid w:val="00750547"/>
    <w:rsid w:val="007643BD"/>
    <w:rsid w:val="007654C8"/>
    <w:rsid w:val="00766DB6"/>
    <w:rsid w:val="00782A9E"/>
    <w:rsid w:val="0078680D"/>
    <w:rsid w:val="00791D9A"/>
    <w:rsid w:val="007967EF"/>
    <w:rsid w:val="007A0C96"/>
    <w:rsid w:val="007A3F40"/>
    <w:rsid w:val="007B1950"/>
    <w:rsid w:val="007D0BB0"/>
    <w:rsid w:val="007D532B"/>
    <w:rsid w:val="007E467C"/>
    <w:rsid w:val="007F2B63"/>
    <w:rsid w:val="007F41DF"/>
    <w:rsid w:val="00806358"/>
    <w:rsid w:val="00812C8A"/>
    <w:rsid w:val="00826818"/>
    <w:rsid w:val="008317CE"/>
    <w:rsid w:val="008333CB"/>
    <w:rsid w:val="00834021"/>
    <w:rsid w:val="008373B3"/>
    <w:rsid w:val="00843A12"/>
    <w:rsid w:val="008461C7"/>
    <w:rsid w:val="00847FFA"/>
    <w:rsid w:val="00850EDA"/>
    <w:rsid w:val="00866F55"/>
    <w:rsid w:val="00886F30"/>
    <w:rsid w:val="00887F7E"/>
    <w:rsid w:val="008A056B"/>
    <w:rsid w:val="008D1DB1"/>
    <w:rsid w:val="008D2073"/>
    <w:rsid w:val="008D44B0"/>
    <w:rsid w:val="008D58B7"/>
    <w:rsid w:val="008E11CB"/>
    <w:rsid w:val="008E4374"/>
    <w:rsid w:val="008E715A"/>
    <w:rsid w:val="008F53AE"/>
    <w:rsid w:val="0090294B"/>
    <w:rsid w:val="0090305A"/>
    <w:rsid w:val="00905F25"/>
    <w:rsid w:val="0090636D"/>
    <w:rsid w:val="00914A30"/>
    <w:rsid w:val="009254A6"/>
    <w:rsid w:val="009263CA"/>
    <w:rsid w:val="00960CA8"/>
    <w:rsid w:val="00981A5E"/>
    <w:rsid w:val="00985826"/>
    <w:rsid w:val="00986ECD"/>
    <w:rsid w:val="00987C5F"/>
    <w:rsid w:val="009B090C"/>
    <w:rsid w:val="009B4DFB"/>
    <w:rsid w:val="009B7C10"/>
    <w:rsid w:val="009C4579"/>
    <w:rsid w:val="009D2084"/>
    <w:rsid w:val="009E4536"/>
    <w:rsid w:val="009E7C46"/>
    <w:rsid w:val="009F7370"/>
    <w:rsid w:val="00A05AB7"/>
    <w:rsid w:val="00A076EA"/>
    <w:rsid w:val="00A22B67"/>
    <w:rsid w:val="00A2403D"/>
    <w:rsid w:val="00A275E8"/>
    <w:rsid w:val="00A34D80"/>
    <w:rsid w:val="00A43701"/>
    <w:rsid w:val="00A562B8"/>
    <w:rsid w:val="00A63C47"/>
    <w:rsid w:val="00A7357B"/>
    <w:rsid w:val="00A83F64"/>
    <w:rsid w:val="00A96F70"/>
    <w:rsid w:val="00AA52BC"/>
    <w:rsid w:val="00AB2883"/>
    <w:rsid w:val="00AC1CCB"/>
    <w:rsid w:val="00AD1106"/>
    <w:rsid w:val="00AE4D14"/>
    <w:rsid w:val="00AE509B"/>
    <w:rsid w:val="00AF4FA6"/>
    <w:rsid w:val="00AF54C1"/>
    <w:rsid w:val="00B02D8D"/>
    <w:rsid w:val="00B27253"/>
    <w:rsid w:val="00B3027E"/>
    <w:rsid w:val="00B33E76"/>
    <w:rsid w:val="00B35986"/>
    <w:rsid w:val="00B42F1D"/>
    <w:rsid w:val="00B477A3"/>
    <w:rsid w:val="00B57D77"/>
    <w:rsid w:val="00B702B3"/>
    <w:rsid w:val="00B74788"/>
    <w:rsid w:val="00B901E3"/>
    <w:rsid w:val="00B90981"/>
    <w:rsid w:val="00B91174"/>
    <w:rsid w:val="00B9710D"/>
    <w:rsid w:val="00BA1BD3"/>
    <w:rsid w:val="00BA58BE"/>
    <w:rsid w:val="00BA7A0B"/>
    <w:rsid w:val="00BB5DA3"/>
    <w:rsid w:val="00BC1C75"/>
    <w:rsid w:val="00BD10AC"/>
    <w:rsid w:val="00BD6C74"/>
    <w:rsid w:val="00BE2C69"/>
    <w:rsid w:val="00C040C4"/>
    <w:rsid w:val="00C153EA"/>
    <w:rsid w:val="00C17BC5"/>
    <w:rsid w:val="00C3449F"/>
    <w:rsid w:val="00C620AA"/>
    <w:rsid w:val="00C67587"/>
    <w:rsid w:val="00C72B21"/>
    <w:rsid w:val="00C864C0"/>
    <w:rsid w:val="00CA65A2"/>
    <w:rsid w:val="00CC5CBC"/>
    <w:rsid w:val="00CD1397"/>
    <w:rsid w:val="00CE1D9F"/>
    <w:rsid w:val="00CE1F59"/>
    <w:rsid w:val="00CE4434"/>
    <w:rsid w:val="00CE4EA1"/>
    <w:rsid w:val="00CF0382"/>
    <w:rsid w:val="00CF0A47"/>
    <w:rsid w:val="00D140D5"/>
    <w:rsid w:val="00D16C50"/>
    <w:rsid w:val="00D518D9"/>
    <w:rsid w:val="00D55653"/>
    <w:rsid w:val="00D5764D"/>
    <w:rsid w:val="00D57ED0"/>
    <w:rsid w:val="00D706AD"/>
    <w:rsid w:val="00D757B8"/>
    <w:rsid w:val="00D80D2E"/>
    <w:rsid w:val="00D8770B"/>
    <w:rsid w:val="00DB4490"/>
    <w:rsid w:val="00DB5D42"/>
    <w:rsid w:val="00DC3082"/>
    <w:rsid w:val="00DD32C3"/>
    <w:rsid w:val="00DE1B8D"/>
    <w:rsid w:val="00DE4EF7"/>
    <w:rsid w:val="00DE6B85"/>
    <w:rsid w:val="00DF1D6B"/>
    <w:rsid w:val="00DF31B3"/>
    <w:rsid w:val="00DF6FBE"/>
    <w:rsid w:val="00E004C2"/>
    <w:rsid w:val="00E0164D"/>
    <w:rsid w:val="00E01F8E"/>
    <w:rsid w:val="00E21EF2"/>
    <w:rsid w:val="00E34D04"/>
    <w:rsid w:val="00E375FF"/>
    <w:rsid w:val="00E40228"/>
    <w:rsid w:val="00E43241"/>
    <w:rsid w:val="00E47200"/>
    <w:rsid w:val="00E7673B"/>
    <w:rsid w:val="00E832D9"/>
    <w:rsid w:val="00E85FE7"/>
    <w:rsid w:val="00E92D54"/>
    <w:rsid w:val="00E939A8"/>
    <w:rsid w:val="00EA0441"/>
    <w:rsid w:val="00EA05D5"/>
    <w:rsid w:val="00EA219C"/>
    <w:rsid w:val="00EB32C2"/>
    <w:rsid w:val="00EB769A"/>
    <w:rsid w:val="00EC1B41"/>
    <w:rsid w:val="00EC2A19"/>
    <w:rsid w:val="00EC55A8"/>
    <w:rsid w:val="00EC735A"/>
    <w:rsid w:val="00ED03DF"/>
    <w:rsid w:val="00ED12CA"/>
    <w:rsid w:val="00ED2503"/>
    <w:rsid w:val="00ED2612"/>
    <w:rsid w:val="00F009F9"/>
    <w:rsid w:val="00F00D2D"/>
    <w:rsid w:val="00F037EE"/>
    <w:rsid w:val="00F07C60"/>
    <w:rsid w:val="00F21F0D"/>
    <w:rsid w:val="00F31E72"/>
    <w:rsid w:val="00F3419E"/>
    <w:rsid w:val="00F367D0"/>
    <w:rsid w:val="00F372D9"/>
    <w:rsid w:val="00F477C3"/>
    <w:rsid w:val="00F66AA1"/>
    <w:rsid w:val="00F7353F"/>
    <w:rsid w:val="00F822E3"/>
    <w:rsid w:val="00F9405B"/>
    <w:rsid w:val="00FB2514"/>
    <w:rsid w:val="00FB2FE5"/>
    <w:rsid w:val="00FC6E6C"/>
    <w:rsid w:val="00FE54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5:chartTrackingRefBased/>
  <w15:docId w15:val="{BAA310AA-D9E2-4D62-BA00-95E11CF0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b w:val="0"/>
      <w:u w:val="none"/>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color w:val="000000"/>
      <w:u w:val="none"/>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標楷體"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color w:val="000000"/>
      <w:u w:val="none"/>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標楷體" w:eastAsia="標楷體" w:hAnsi="標楷體" w:cs="標楷體" w:hint="default"/>
      <w:sz w:val="32"/>
      <w:szCs w:val="3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styleId="a3">
    <w:name w:val="page number"/>
    <w:basedOn w:val="a0"/>
  </w:style>
  <w:style w:type="character" w:customStyle="1" w:styleId="a4">
    <w:name w:val="頁尾 字元"/>
    <w:rPr>
      <w:kern w:val="1"/>
    </w:rPr>
  </w:style>
  <w:style w:type="character" w:customStyle="1" w:styleId="a5">
    <w:name w:val="日期 字元"/>
    <w:rPr>
      <w:rFonts w:ascii="標楷體" w:eastAsia="標楷體" w:hAnsi="標楷體"/>
      <w:sz w:val="32"/>
    </w:rPr>
  </w:style>
  <w:style w:type="character" w:customStyle="1" w:styleId="dialogtext1">
    <w:name w:val="dialog_text1"/>
    <w:rPr>
      <w:rFonts w:ascii="sөũ" w:hAnsi="sөũ" w:cs="sөũ" w:hint="default"/>
      <w:color w:val="000000"/>
      <w:sz w:val="24"/>
      <w:szCs w:val="24"/>
    </w:rPr>
  </w:style>
  <w:style w:type="character" w:customStyle="1" w:styleId="a6">
    <w:name w:val="純文字 字元"/>
    <w:rPr>
      <w:rFonts w:ascii="細明體" w:eastAsia="細明體" w:hAnsi="細明體" w:cs="Courier New"/>
      <w:kern w:val="1"/>
      <w:sz w:val="24"/>
      <w:lang w:val="en-US" w:eastAsia="zh-TW" w:bidi="ar-SA"/>
    </w:rPr>
  </w:style>
  <w:style w:type="character" w:styleId="a7">
    <w:name w:val="annotation reference"/>
    <w:rPr>
      <w:sz w:val="18"/>
      <w:szCs w:val="18"/>
    </w:rPr>
  </w:style>
  <w:style w:type="character" w:customStyle="1" w:styleId="a8">
    <w:name w:val="註解文字 字元"/>
    <w:rPr>
      <w:kern w:val="1"/>
      <w:sz w:val="24"/>
    </w:rPr>
  </w:style>
  <w:style w:type="character" w:customStyle="1" w:styleId="a9">
    <w:name w:val="註解主旨 字元"/>
    <w:rPr>
      <w:b/>
      <w:bCs/>
      <w:kern w:val="1"/>
      <w:sz w:val="24"/>
    </w:rPr>
  </w:style>
  <w:style w:type="character" w:customStyle="1" w:styleId="aa">
    <w:name w:val="頁首 字元"/>
    <w:rPr>
      <w:kern w:val="1"/>
    </w:rPr>
  </w:style>
  <w:style w:type="paragraph" w:styleId="ab">
    <w:name w:val="Title"/>
    <w:basedOn w:val="a"/>
    <w:next w:val="ac"/>
    <w:qFormat/>
    <w:pPr>
      <w:keepNext/>
      <w:spacing w:before="240" w:after="120"/>
    </w:pPr>
    <w:rPr>
      <w:rFonts w:ascii="Liberation Sans" w:eastAsia="微軟正黑體" w:hAnsi="Liberation Sans" w:cs="Mangal"/>
      <w:sz w:val="28"/>
      <w:szCs w:val="28"/>
    </w:rPr>
  </w:style>
  <w:style w:type="paragraph" w:styleId="ac">
    <w:name w:val="Body Text"/>
    <w:basedOn w:val="a"/>
    <w:pPr>
      <w:spacing w:after="140" w:line="288" w:lineRule="auto"/>
    </w:pPr>
  </w:style>
  <w:style w:type="paragraph" w:styleId="ad">
    <w:name w:val="List"/>
    <w:basedOn w:val="ac"/>
    <w:rPr>
      <w:rFonts w:cs="Mangal"/>
    </w:rPr>
  </w:style>
  <w:style w:type="paragraph" w:styleId="ae">
    <w:name w:val="caption"/>
    <w:basedOn w:val="a"/>
    <w:qFormat/>
    <w:pPr>
      <w:suppressLineNumbers/>
      <w:spacing w:before="120" w:after="120"/>
    </w:pPr>
    <w:rPr>
      <w:rFonts w:cs="Mangal"/>
      <w:i/>
      <w:iCs/>
      <w:szCs w:val="24"/>
    </w:rPr>
  </w:style>
  <w:style w:type="paragraph" w:customStyle="1" w:styleId="af">
    <w:name w:val="索引"/>
    <w:basedOn w:val="a"/>
    <w:pPr>
      <w:suppressLineNumbers/>
    </w:pPr>
    <w:rPr>
      <w:rFonts w:cs="Mangal"/>
    </w:rPr>
  </w:style>
  <w:style w:type="paragraph" w:styleId="af0">
    <w:name w:val="footer"/>
    <w:basedOn w:val="a"/>
    <w:pPr>
      <w:tabs>
        <w:tab w:val="center" w:pos="4153"/>
        <w:tab w:val="right" w:pos="8306"/>
      </w:tabs>
      <w:snapToGrid w:val="0"/>
    </w:pPr>
    <w:rPr>
      <w:sz w:val="20"/>
      <w:lang w:val="x-none"/>
    </w:rPr>
  </w:style>
  <w:style w:type="paragraph" w:styleId="af1">
    <w:name w:val="Body Text Indent"/>
    <w:basedOn w:val="a"/>
    <w:pPr>
      <w:snapToGrid w:val="0"/>
      <w:spacing w:line="520" w:lineRule="exact"/>
      <w:ind w:left="602" w:hanging="602"/>
    </w:pPr>
    <w:rPr>
      <w:rFonts w:ascii="標楷體" w:eastAsia="標楷體" w:hAnsi="標楷體" w:cs="標楷體"/>
      <w:sz w:val="28"/>
      <w:szCs w:val="28"/>
    </w:rPr>
  </w:style>
  <w:style w:type="paragraph" w:styleId="af2">
    <w:name w:val="header"/>
    <w:basedOn w:val="a"/>
    <w:pPr>
      <w:tabs>
        <w:tab w:val="center" w:pos="4153"/>
        <w:tab w:val="right" w:pos="8306"/>
      </w:tabs>
      <w:snapToGrid w:val="0"/>
    </w:pPr>
    <w:rPr>
      <w:sz w:val="20"/>
    </w:rPr>
  </w:style>
  <w:style w:type="paragraph" w:styleId="af3">
    <w:name w:val="Balloon Text"/>
    <w:basedOn w:val="a"/>
    <w:rPr>
      <w:rFonts w:ascii="Arial" w:hAnsi="Arial" w:cs="Arial"/>
      <w:sz w:val="18"/>
      <w:szCs w:val="18"/>
    </w:rPr>
  </w:style>
  <w:style w:type="paragraph" w:styleId="Web">
    <w:name w:val="Normal (Web)"/>
    <w:basedOn w:val="a"/>
    <w:pPr>
      <w:widowControl/>
      <w:spacing w:before="280" w:after="280"/>
    </w:pPr>
    <w:rPr>
      <w:rFonts w:ascii="Arial Unicode MS" w:eastAsia="Arial Unicode MS" w:hAnsi="Arial Unicode MS" w:cs="Arial Unicode MS"/>
      <w:szCs w:val="24"/>
    </w:rPr>
  </w:style>
  <w:style w:type="paragraph" w:styleId="af4">
    <w:name w:val="Date"/>
    <w:basedOn w:val="a"/>
    <w:next w:val="a"/>
    <w:pPr>
      <w:kinsoku w:val="0"/>
      <w:overflowPunct w:val="0"/>
      <w:snapToGrid w:val="0"/>
      <w:jc w:val="right"/>
    </w:pPr>
    <w:rPr>
      <w:rFonts w:ascii="標楷體" w:eastAsia="標楷體" w:hAnsi="標楷體"/>
      <w:sz w:val="32"/>
      <w:lang w:val="x-none"/>
    </w:rPr>
  </w:style>
  <w:style w:type="paragraph" w:styleId="af5">
    <w:name w:val="Plain Text"/>
    <w:basedOn w:val="a"/>
    <w:rPr>
      <w:rFonts w:ascii="細明體" w:eastAsia="細明體" w:hAnsi="細明體" w:cs="Courier New"/>
    </w:rPr>
  </w:style>
  <w:style w:type="paragraph" w:styleId="af6">
    <w:name w:val="annotation text"/>
    <w:basedOn w:val="a"/>
    <w:rPr>
      <w:lang w:val="x-none"/>
    </w:rPr>
  </w:style>
  <w:style w:type="paragraph" w:styleId="af7">
    <w:name w:val="annotation subject"/>
    <w:basedOn w:val="af6"/>
    <w:next w:val="af6"/>
    <w:rPr>
      <w:b/>
      <w:bCs/>
    </w:rPr>
  </w:style>
  <w:style w:type="paragraph" w:styleId="af8">
    <w:name w:val="Revision"/>
    <w:pPr>
      <w:suppressAutoHyphens/>
    </w:pPr>
    <w:rPr>
      <w:kern w:val="1"/>
      <w:sz w:val="24"/>
    </w:rPr>
  </w:style>
  <w:style w:type="paragraph" w:customStyle="1" w:styleId="af9">
    <w:name w:val="框架內容"/>
    <w:basedOn w:val="a"/>
  </w:style>
  <w:style w:type="numbering" w:customStyle="1" w:styleId="1">
    <w:name w:val="樣式1"/>
    <w:uiPriority w:val="99"/>
    <w:rsid w:val="00322959"/>
    <w:pPr>
      <w:numPr>
        <w:numId w:val="6"/>
      </w:numPr>
    </w:pPr>
  </w:style>
  <w:style w:type="numbering" w:customStyle="1" w:styleId="2">
    <w:name w:val="樣式2"/>
    <w:uiPriority w:val="99"/>
    <w:rsid w:val="006758EF"/>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347</Words>
  <Characters>1983</Characters>
  <Application>Microsoft Office Word</Application>
  <DocSecurity>0</DocSecurity>
  <Lines>16</Lines>
  <Paragraphs>4</Paragraphs>
  <ScaleCrop>false</ScaleCrop>
  <Company>Microsoft</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公務人員特種考試法務部調查局調查人員考試錄取</dc:title>
  <dc:subject/>
  <dc:creator>王宥蓁</dc:creator>
  <cp:keywords/>
  <cp:lastModifiedBy>范勻蔚</cp:lastModifiedBy>
  <cp:revision>4</cp:revision>
  <cp:lastPrinted>2020-10-28T01:41:00Z</cp:lastPrinted>
  <dcterms:created xsi:type="dcterms:W3CDTF">2021-10-13T05:53:00Z</dcterms:created>
  <dcterms:modified xsi:type="dcterms:W3CDTF">2021-10-20T06:24:00Z</dcterms:modified>
</cp:coreProperties>
</file>