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D383" w14:textId="719AE226" w:rsidR="00D76F76" w:rsidRPr="00F73B0B" w:rsidRDefault="0017463D" w:rsidP="00070CD7">
      <w:pPr>
        <w:spacing w:afterLines="50" w:after="120" w:line="460" w:lineRule="exact"/>
        <w:jc w:val="center"/>
        <w:rPr>
          <w:rFonts w:ascii="sө" w:hAnsi="sө" w:hint="eastAsia"/>
          <w:color w:val="000000"/>
          <w:sz w:val="16"/>
        </w:rPr>
      </w:pPr>
      <w:r w:rsidRPr="00F73B0B">
        <w:rPr>
          <w:rFonts w:ascii="標楷體" w:eastAsia="標楷體" w:hAnsi="標楷體" w:hint="eastAsia"/>
          <w:b/>
          <w:bCs/>
          <w:sz w:val="36"/>
          <w:szCs w:val="36"/>
        </w:rPr>
        <w:t>公務人員保障暨培訓委員會及所屬機關辦理各項訓練測驗試務</w:t>
      </w:r>
      <w:r w:rsidR="00127EFD">
        <w:rPr>
          <w:rFonts w:ascii="標楷體" w:eastAsia="標楷體" w:hAnsi="標楷體" w:hint="eastAsia"/>
          <w:b/>
          <w:bCs/>
          <w:sz w:val="36"/>
          <w:szCs w:val="36"/>
        </w:rPr>
        <w:t>規定</w:t>
      </w:r>
      <w:r w:rsidR="00F07F0A">
        <w:rPr>
          <w:rFonts w:eastAsia="標楷體" w:hint="eastAsia"/>
          <w:b/>
          <w:bCs/>
          <w:sz w:val="36"/>
        </w:rPr>
        <w:t>部分規定</w:t>
      </w:r>
      <w:r w:rsidR="0012114F" w:rsidRPr="00180132">
        <w:rPr>
          <w:rFonts w:ascii="標楷體" w:eastAsia="標楷體" w:hAnsi="標楷體" w:hint="eastAsia"/>
          <w:b/>
          <w:bCs/>
          <w:sz w:val="36"/>
          <w:szCs w:val="36"/>
        </w:rPr>
        <w:t>修正</w:t>
      </w:r>
      <w:r w:rsidRPr="00180132">
        <w:rPr>
          <w:rFonts w:ascii="標楷體" w:eastAsia="標楷體" w:hAnsi="標楷體" w:hint="eastAsia"/>
          <w:b/>
          <w:bCs/>
          <w:sz w:val="36"/>
          <w:szCs w:val="36"/>
        </w:rPr>
        <w:t>規定</w:t>
      </w:r>
    </w:p>
    <w:p w14:paraId="38181E02"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99</w:t>
      </w:r>
      <w:r w:rsidRPr="00C3755C">
        <w:rPr>
          <w:rFonts w:eastAsia="標楷體"/>
          <w:color w:val="000000"/>
          <w:sz w:val="20"/>
          <w:szCs w:val="20"/>
        </w:rPr>
        <w:t>年</w:t>
      </w:r>
      <w:r w:rsidRPr="00C3755C">
        <w:rPr>
          <w:rFonts w:eastAsia="標楷體"/>
          <w:color w:val="000000"/>
          <w:sz w:val="20"/>
          <w:szCs w:val="20"/>
        </w:rPr>
        <w:t>6</w:t>
      </w:r>
      <w:r w:rsidRPr="00C3755C">
        <w:rPr>
          <w:rFonts w:eastAsia="標楷體"/>
          <w:color w:val="000000"/>
          <w:sz w:val="20"/>
          <w:szCs w:val="20"/>
        </w:rPr>
        <w:t>月</w:t>
      </w:r>
      <w:r w:rsidRPr="00C3755C">
        <w:rPr>
          <w:rFonts w:eastAsia="標楷體"/>
          <w:color w:val="000000"/>
          <w:sz w:val="20"/>
          <w:szCs w:val="20"/>
        </w:rPr>
        <w:t>30</w:t>
      </w:r>
      <w:r w:rsidRPr="00C3755C">
        <w:rPr>
          <w:rFonts w:eastAsia="標楷體"/>
          <w:color w:val="000000"/>
          <w:sz w:val="20"/>
          <w:szCs w:val="20"/>
        </w:rPr>
        <w:t>日保訓會公評字第</w:t>
      </w:r>
      <w:r w:rsidRPr="00C3755C">
        <w:rPr>
          <w:rFonts w:eastAsia="標楷體"/>
          <w:color w:val="000000"/>
          <w:sz w:val="20"/>
          <w:szCs w:val="20"/>
        </w:rPr>
        <w:t>0990007891</w:t>
      </w:r>
      <w:r w:rsidRPr="00C3755C">
        <w:rPr>
          <w:rFonts w:eastAsia="標楷體"/>
          <w:color w:val="000000"/>
          <w:sz w:val="20"/>
          <w:szCs w:val="20"/>
        </w:rPr>
        <w:t>號函訂定</w:t>
      </w:r>
    </w:p>
    <w:p w14:paraId="10440F44"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101</w:t>
      </w:r>
      <w:r w:rsidRPr="00C3755C">
        <w:rPr>
          <w:rFonts w:eastAsia="標楷體"/>
          <w:color w:val="000000"/>
          <w:sz w:val="20"/>
          <w:szCs w:val="20"/>
        </w:rPr>
        <w:t>年</w:t>
      </w:r>
      <w:r w:rsidRPr="00C3755C">
        <w:rPr>
          <w:rFonts w:eastAsia="標楷體"/>
          <w:color w:val="000000"/>
          <w:sz w:val="20"/>
          <w:szCs w:val="20"/>
        </w:rPr>
        <w:t>8</w:t>
      </w:r>
      <w:r w:rsidRPr="00C3755C">
        <w:rPr>
          <w:rFonts w:eastAsia="標楷體"/>
          <w:color w:val="000000"/>
          <w:sz w:val="20"/>
          <w:szCs w:val="20"/>
        </w:rPr>
        <w:t>月</w:t>
      </w:r>
      <w:r w:rsidRPr="00C3755C">
        <w:rPr>
          <w:rFonts w:eastAsia="標楷體"/>
          <w:color w:val="000000"/>
          <w:sz w:val="20"/>
          <w:szCs w:val="20"/>
        </w:rPr>
        <w:t>31</w:t>
      </w:r>
      <w:r w:rsidRPr="00C3755C">
        <w:rPr>
          <w:rFonts w:eastAsia="標楷體"/>
          <w:color w:val="000000"/>
          <w:sz w:val="20"/>
          <w:szCs w:val="20"/>
        </w:rPr>
        <w:t>日保訓會公評字第</w:t>
      </w:r>
      <w:r w:rsidRPr="00C3755C">
        <w:rPr>
          <w:rFonts w:eastAsia="標楷體"/>
          <w:color w:val="000000"/>
          <w:sz w:val="20"/>
          <w:szCs w:val="20"/>
        </w:rPr>
        <w:t>1011014946C</w:t>
      </w:r>
      <w:r w:rsidRPr="00C3755C">
        <w:rPr>
          <w:rFonts w:eastAsia="標楷體"/>
          <w:color w:val="000000"/>
          <w:sz w:val="20"/>
          <w:szCs w:val="20"/>
        </w:rPr>
        <w:t>號令修正發布，並自</w:t>
      </w:r>
      <w:r w:rsidRPr="00C3755C">
        <w:rPr>
          <w:rFonts w:eastAsia="標楷體"/>
          <w:color w:val="000000"/>
          <w:sz w:val="20"/>
          <w:szCs w:val="20"/>
        </w:rPr>
        <w:t>101</w:t>
      </w:r>
      <w:r w:rsidRPr="00C3755C">
        <w:rPr>
          <w:rFonts w:eastAsia="標楷體"/>
          <w:color w:val="000000"/>
          <w:sz w:val="20"/>
          <w:szCs w:val="20"/>
        </w:rPr>
        <w:t>年</w:t>
      </w:r>
      <w:r w:rsidRPr="00C3755C">
        <w:rPr>
          <w:rFonts w:eastAsia="標楷體"/>
          <w:color w:val="000000"/>
          <w:sz w:val="20"/>
          <w:szCs w:val="20"/>
        </w:rPr>
        <w:t>10</w:t>
      </w:r>
      <w:r w:rsidRPr="00C3755C">
        <w:rPr>
          <w:rFonts w:eastAsia="標楷體"/>
          <w:color w:val="000000"/>
          <w:sz w:val="20"/>
          <w:szCs w:val="20"/>
        </w:rPr>
        <w:t>月</w:t>
      </w:r>
      <w:r w:rsidRPr="00C3755C">
        <w:rPr>
          <w:rFonts w:eastAsia="標楷體"/>
          <w:color w:val="000000"/>
          <w:sz w:val="20"/>
          <w:szCs w:val="20"/>
        </w:rPr>
        <w:t>29</w:t>
      </w:r>
      <w:r w:rsidRPr="00C3755C">
        <w:rPr>
          <w:rFonts w:eastAsia="標楷體"/>
          <w:color w:val="000000"/>
          <w:sz w:val="20"/>
          <w:szCs w:val="20"/>
        </w:rPr>
        <w:t>日生效</w:t>
      </w:r>
    </w:p>
    <w:p w14:paraId="1E0A63B2"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102</w:t>
      </w:r>
      <w:r w:rsidRPr="00C3755C">
        <w:rPr>
          <w:rFonts w:eastAsia="標楷體"/>
          <w:color w:val="000000"/>
          <w:sz w:val="20"/>
          <w:szCs w:val="20"/>
        </w:rPr>
        <w:t>年</w:t>
      </w:r>
      <w:r w:rsidRPr="00C3755C">
        <w:rPr>
          <w:rFonts w:eastAsia="標楷體"/>
          <w:color w:val="000000"/>
          <w:sz w:val="20"/>
          <w:szCs w:val="20"/>
        </w:rPr>
        <w:t>3</w:t>
      </w:r>
      <w:r w:rsidRPr="00C3755C">
        <w:rPr>
          <w:rFonts w:eastAsia="標楷體"/>
          <w:color w:val="000000"/>
          <w:sz w:val="20"/>
          <w:szCs w:val="20"/>
        </w:rPr>
        <w:t>月</w:t>
      </w:r>
      <w:r w:rsidRPr="00C3755C">
        <w:rPr>
          <w:rFonts w:eastAsia="標楷體"/>
          <w:color w:val="000000"/>
          <w:sz w:val="20"/>
          <w:szCs w:val="20"/>
        </w:rPr>
        <w:t>20</w:t>
      </w:r>
      <w:r w:rsidRPr="00C3755C">
        <w:rPr>
          <w:rFonts w:eastAsia="標楷體"/>
          <w:color w:val="000000"/>
          <w:sz w:val="20"/>
          <w:szCs w:val="20"/>
        </w:rPr>
        <w:t>日保訓會公評字第</w:t>
      </w:r>
      <w:r w:rsidRPr="00C3755C">
        <w:rPr>
          <w:rFonts w:eastAsia="標楷體"/>
          <w:color w:val="000000"/>
          <w:sz w:val="20"/>
          <w:szCs w:val="20"/>
        </w:rPr>
        <w:t>10222601691</w:t>
      </w:r>
      <w:r w:rsidRPr="00C3755C">
        <w:rPr>
          <w:rFonts w:eastAsia="標楷體"/>
          <w:color w:val="000000"/>
          <w:sz w:val="20"/>
          <w:szCs w:val="20"/>
        </w:rPr>
        <w:t>號令修正發布，並自</w:t>
      </w:r>
      <w:r w:rsidRPr="00C3755C">
        <w:rPr>
          <w:rFonts w:eastAsia="標楷體"/>
          <w:color w:val="000000"/>
          <w:sz w:val="20"/>
          <w:szCs w:val="20"/>
        </w:rPr>
        <w:t>102</w:t>
      </w:r>
      <w:r w:rsidRPr="00C3755C">
        <w:rPr>
          <w:rFonts w:eastAsia="標楷體"/>
          <w:color w:val="000000"/>
          <w:sz w:val="20"/>
          <w:szCs w:val="20"/>
        </w:rPr>
        <w:t>年</w:t>
      </w:r>
      <w:r w:rsidRPr="00C3755C">
        <w:rPr>
          <w:rFonts w:eastAsia="標楷體"/>
          <w:color w:val="000000"/>
          <w:sz w:val="20"/>
          <w:szCs w:val="20"/>
        </w:rPr>
        <w:t>5</w:t>
      </w:r>
      <w:r w:rsidRPr="00C3755C">
        <w:rPr>
          <w:rFonts w:eastAsia="標楷體"/>
          <w:color w:val="000000"/>
          <w:sz w:val="20"/>
          <w:szCs w:val="20"/>
        </w:rPr>
        <w:t>月</w:t>
      </w:r>
      <w:r w:rsidRPr="00C3755C">
        <w:rPr>
          <w:rFonts w:eastAsia="標楷體"/>
          <w:color w:val="000000"/>
          <w:sz w:val="20"/>
          <w:szCs w:val="20"/>
        </w:rPr>
        <w:t>25</w:t>
      </w:r>
      <w:r w:rsidRPr="00C3755C">
        <w:rPr>
          <w:rFonts w:eastAsia="標楷體"/>
          <w:color w:val="000000"/>
          <w:sz w:val="20"/>
          <w:szCs w:val="20"/>
        </w:rPr>
        <w:t>日生效</w:t>
      </w:r>
    </w:p>
    <w:p w14:paraId="0F9F5BCA"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102</w:t>
      </w:r>
      <w:r w:rsidRPr="00C3755C">
        <w:rPr>
          <w:rFonts w:eastAsia="標楷體"/>
          <w:color w:val="000000"/>
          <w:sz w:val="20"/>
          <w:szCs w:val="20"/>
        </w:rPr>
        <w:t>年</w:t>
      </w:r>
      <w:r w:rsidRPr="00C3755C">
        <w:rPr>
          <w:rFonts w:eastAsia="標楷體"/>
          <w:color w:val="000000"/>
          <w:sz w:val="20"/>
          <w:szCs w:val="20"/>
        </w:rPr>
        <w:t>10</w:t>
      </w:r>
      <w:r w:rsidRPr="00C3755C">
        <w:rPr>
          <w:rFonts w:eastAsia="標楷體"/>
          <w:color w:val="000000"/>
          <w:sz w:val="20"/>
          <w:szCs w:val="20"/>
        </w:rPr>
        <w:t>月</w:t>
      </w:r>
      <w:r w:rsidRPr="00C3755C">
        <w:rPr>
          <w:rFonts w:eastAsia="標楷體"/>
          <w:color w:val="000000"/>
          <w:sz w:val="20"/>
          <w:szCs w:val="20"/>
        </w:rPr>
        <w:t>14</w:t>
      </w:r>
      <w:r w:rsidRPr="00C3755C">
        <w:rPr>
          <w:rFonts w:eastAsia="標楷體"/>
          <w:color w:val="000000"/>
          <w:sz w:val="20"/>
          <w:szCs w:val="20"/>
        </w:rPr>
        <w:t>日保訓會公評字第</w:t>
      </w:r>
      <w:r w:rsidRPr="00C3755C">
        <w:rPr>
          <w:rFonts w:eastAsia="標楷體"/>
          <w:color w:val="000000"/>
          <w:sz w:val="20"/>
          <w:szCs w:val="20"/>
        </w:rPr>
        <w:t>10222606461</w:t>
      </w:r>
      <w:r w:rsidRPr="00C3755C">
        <w:rPr>
          <w:rFonts w:eastAsia="標楷體"/>
          <w:color w:val="000000"/>
          <w:sz w:val="20"/>
          <w:szCs w:val="20"/>
        </w:rPr>
        <w:t>號令修正發布，並自</w:t>
      </w:r>
      <w:r w:rsidRPr="00C3755C">
        <w:rPr>
          <w:rFonts w:eastAsia="標楷體"/>
          <w:color w:val="000000"/>
          <w:sz w:val="20"/>
          <w:szCs w:val="20"/>
        </w:rPr>
        <w:t>102</w:t>
      </w:r>
      <w:r w:rsidRPr="00C3755C">
        <w:rPr>
          <w:rFonts w:eastAsia="標楷體"/>
          <w:color w:val="000000"/>
          <w:sz w:val="20"/>
          <w:szCs w:val="20"/>
        </w:rPr>
        <w:t>年</w:t>
      </w:r>
      <w:r w:rsidRPr="00C3755C">
        <w:rPr>
          <w:rFonts w:eastAsia="標楷體"/>
          <w:color w:val="000000"/>
          <w:sz w:val="20"/>
          <w:szCs w:val="20"/>
        </w:rPr>
        <w:t>11</w:t>
      </w:r>
      <w:r w:rsidRPr="00C3755C">
        <w:rPr>
          <w:rFonts w:eastAsia="標楷體"/>
          <w:color w:val="000000"/>
          <w:sz w:val="20"/>
          <w:szCs w:val="20"/>
        </w:rPr>
        <w:t>月</w:t>
      </w:r>
      <w:r w:rsidRPr="00C3755C">
        <w:rPr>
          <w:rFonts w:eastAsia="標楷體"/>
          <w:color w:val="000000"/>
          <w:sz w:val="20"/>
          <w:szCs w:val="20"/>
        </w:rPr>
        <w:t>1</w:t>
      </w:r>
      <w:r w:rsidRPr="00C3755C">
        <w:rPr>
          <w:rFonts w:eastAsia="標楷體"/>
          <w:color w:val="000000"/>
          <w:sz w:val="20"/>
          <w:szCs w:val="20"/>
        </w:rPr>
        <w:t>日生效</w:t>
      </w:r>
    </w:p>
    <w:p w14:paraId="6F9109BB"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103</w:t>
      </w:r>
      <w:r w:rsidRPr="00C3755C">
        <w:rPr>
          <w:rFonts w:eastAsia="標楷體"/>
          <w:color w:val="000000"/>
          <w:sz w:val="20"/>
          <w:szCs w:val="20"/>
        </w:rPr>
        <w:t>年</w:t>
      </w:r>
      <w:r w:rsidRPr="00C3755C">
        <w:rPr>
          <w:rFonts w:eastAsia="標楷體"/>
          <w:color w:val="000000"/>
          <w:sz w:val="20"/>
          <w:szCs w:val="20"/>
        </w:rPr>
        <w:t>2</w:t>
      </w:r>
      <w:r w:rsidRPr="00C3755C">
        <w:rPr>
          <w:rFonts w:eastAsia="標楷體"/>
          <w:color w:val="000000"/>
          <w:sz w:val="20"/>
          <w:szCs w:val="20"/>
        </w:rPr>
        <w:t>月</w:t>
      </w:r>
      <w:r w:rsidRPr="00C3755C">
        <w:rPr>
          <w:rFonts w:eastAsia="標楷體"/>
          <w:color w:val="000000"/>
          <w:sz w:val="20"/>
          <w:szCs w:val="20"/>
        </w:rPr>
        <w:t>21</w:t>
      </w:r>
      <w:r w:rsidRPr="00C3755C">
        <w:rPr>
          <w:rFonts w:eastAsia="標楷體"/>
          <w:color w:val="000000"/>
          <w:sz w:val="20"/>
          <w:szCs w:val="20"/>
        </w:rPr>
        <w:t>日保訓會公評字第</w:t>
      </w:r>
      <w:r w:rsidRPr="00C3755C">
        <w:rPr>
          <w:rFonts w:eastAsia="標楷體"/>
          <w:color w:val="000000"/>
          <w:sz w:val="20"/>
          <w:szCs w:val="20"/>
        </w:rPr>
        <w:t>1032260083</w:t>
      </w:r>
      <w:r w:rsidRPr="00C3755C">
        <w:rPr>
          <w:rFonts w:eastAsia="標楷體"/>
          <w:color w:val="000000"/>
          <w:sz w:val="20"/>
          <w:szCs w:val="20"/>
        </w:rPr>
        <w:t>號令修正發布</w:t>
      </w:r>
    </w:p>
    <w:p w14:paraId="2A2F315D"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103</w:t>
      </w:r>
      <w:r w:rsidRPr="00C3755C">
        <w:rPr>
          <w:rFonts w:eastAsia="標楷體"/>
          <w:color w:val="000000"/>
          <w:sz w:val="20"/>
          <w:szCs w:val="20"/>
        </w:rPr>
        <w:t>年</w:t>
      </w:r>
      <w:r w:rsidRPr="00C3755C">
        <w:rPr>
          <w:rFonts w:eastAsia="標楷體"/>
          <w:color w:val="000000"/>
          <w:sz w:val="20"/>
          <w:szCs w:val="20"/>
        </w:rPr>
        <w:t>12</w:t>
      </w:r>
      <w:r w:rsidRPr="00C3755C">
        <w:rPr>
          <w:rFonts w:eastAsia="標楷體"/>
          <w:color w:val="000000"/>
          <w:sz w:val="20"/>
          <w:szCs w:val="20"/>
        </w:rPr>
        <w:t>月</w:t>
      </w:r>
      <w:r w:rsidRPr="00C3755C">
        <w:rPr>
          <w:rFonts w:eastAsia="標楷體"/>
          <w:color w:val="000000"/>
          <w:sz w:val="20"/>
          <w:szCs w:val="20"/>
        </w:rPr>
        <w:t>2</w:t>
      </w:r>
      <w:r w:rsidRPr="00C3755C">
        <w:rPr>
          <w:rFonts w:eastAsia="標楷體"/>
          <w:color w:val="000000"/>
          <w:sz w:val="20"/>
          <w:szCs w:val="20"/>
        </w:rPr>
        <w:t>日保訓會公評字第</w:t>
      </w:r>
      <w:r w:rsidRPr="00C3755C">
        <w:rPr>
          <w:rFonts w:eastAsia="標楷體"/>
          <w:color w:val="000000"/>
          <w:sz w:val="20"/>
          <w:szCs w:val="20"/>
        </w:rPr>
        <w:t>1032260662</w:t>
      </w:r>
      <w:r w:rsidRPr="00C3755C">
        <w:rPr>
          <w:rFonts w:eastAsia="標楷體"/>
          <w:color w:val="000000"/>
          <w:sz w:val="20"/>
          <w:szCs w:val="20"/>
        </w:rPr>
        <w:t>號令修正發布</w:t>
      </w:r>
    </w:p>
    <w:p w14:paraId="6F857BF2"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105</w:t>
      </w:r>
      <w:r w:rsidRPr="00C3755C">
        <w:rPr>
          <w:rFonts w:eastAsia="標楷體"/>
          <w:color w:val="000000"/>
          <w:sz w:val="20"/>
          <w:szCs w:val="20"/>
        </w:rPr>
        <w:t>年</w:t>
      </w:r>
      <w:r w:rsidRPr="00C3755C">
        <w:rPr>
          <w:rFonts w:eastAsia="標楷體"/>
          <w:color w:val="000000"/>
          <w:sz w:val="20"/>
          <w:szCs w:val="20"/>
        </w:rPr>
        <w:t>11</w:t>
      </w:r>
      <w:r w:rsidRPr="00C3755C">
        <w:rPr>
          <w:rFonts w:eastAsia="標楷體"/>
          <w:color w:val="000000"/>
          <w:sz w:val="20"/>
          <w:szCs w:val="20"/>
        </w:rPr>
        <w:t>月</w:t>
      </w:r>
      <w:r w:rsidRPr="00C3755C">
        <w:rPr>
          <w:rFonts w:eastAsia="標楷體"/>
          <w:color w:val="000000"/>
          <w:sz w:val="20"/>
          <w:szCs w:val="20"/>
        </w:rPr>
        <w:t>18</w:t>
      </w:r>
      <w:r w:rsidRPr="00C3755C">
        <w:rPr>
          <w:rFonts w:eastAsia="標楷體"/>
          <w:color w:val="000000"/>
          <w:sz w:val="20"/>
          <w:szCs w:val="20"/>
        </w:rPr>
        <w:t>日保訓會公評字第</w:t>
      </w:r>
      <w:r w:rsidRPr="00C3755C">
        <w:rPr>
          <w:rFonts w:eastAsia="標楷體"/>
          <w:color w:val="000000"/>
          <w:sz w:val="20"/>
          <w:szCs w:val="20"/>
        </w:rPr>
        <w:t>1052260646</w:t>
      </w:r>
      <w:r w:rsidRPr="00C3755C">
        <w:rPr>
          <w:rFonts w:eastAsia="標楷體"/>
          <w:color w:val="000000"/>
          <w:sz w:val="20"/>
          <w:szCs w:val="20"/>
        </w:rPr>
        <w:t>號令修正發布</w:t>
      </w:r>
    </w:p>
    <w:p w14:paraId="6EF0F7D6"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106</w:t>
      </w:r>
      <w:r w:rsidRPr="00C3755C">
        <w:rPr>
          <w:rFonts w:eastAsia="標楷體"/>
          <w:color w:val="000000"/>
          <w:sz w:val="20"/>
          <w:szCs w:val="20"/>
        </w:rPr>
        <w:t>年</w:t>
      </w:r>
      <w:r w:rsidRPr="00C3755C">
        <w:rPr>
          <w:rFonts w:eastAsia="標楷體"/>
          <w:color w:val="000000"/>
          <w:sz w:val="20"/>
          <w:szCs w:val="20"/>
        </w:rPr>
        <w:t>4</w:t>
      </w:r>
      <w:r w:rsidRPr="00C3755C">
        <w:rPr>
          <w:rFonts w:eastAsia="標楷體"/>
          <w:color w:val="000000"/>
          <w:sz w:val="20"/>
          <w:szCs w:val="20"/>
        </w:rPr>
        <w:t>月</w:t>
      </w:r>
      <w:r w:rsidRPr="00C3755C">
        <w:rPr>
          <w:rFonts w:eastAsia="標楷體"/>
          <w:color w:val="000000"/>
          <w:sz w:val="20"/>
          <w:szCs w:val="20"/>
        </w:rPr>
        <w:t>21</w:t>
      </w:r>
      <w:r w:rsidRPr="00C3755C">
        <w:rPr>
          <w:rFonts w:eastAsia="標楷體"/>
          <w:color w:val="000000"/>
          <w:sz w:val="20"/>
          <w:szCs w:val="20"/>
        </w:rPr>
        <w:t>日保訓會公評字第</w:t>
      </w:r>
      <w:r w:rsidRPr="00C3755C">
        <w:rPr>
          <w:rFonts w:eastAsia="標楷體"/>
          <w:color w:val="000000"/>
          <w:sz w:val="20"/>
          <w:szCs w:val="20"/>
        </w:rPr>
        <w:t>1062260231</w:t>
      </w:r>
      <w:r w:rsidRPr="00C3755C">
        <w:rPr>
          <w:rFonts w:eastAsia="標楷體"/>
          <w:color w:val="000000"/>
          <w:sz w:val="20"/>
          <w:szCs w:val="20"/>
        </w:rPr>
        <w:t>號令修正發布</w:t>
      </w:r>
    </w:p>
    <w:p w14:paraId="2D60AF93"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106</w:t>
      </w:r>
      <w:r w:rsidRPr="00C3755C">
        <w:rPr>
          <w:rFonts w:eastAsia="標楷體"/>
          <w:color w:val="000000"/>
          <w:sz w:val="20"/>
          <w:szCs w:val="20"/>
        </w:rPr>
        <w:t>年</w:t>
      </w:r>
      <w:r w:rsidRPr="00C3755C">
        <w:rPr>
          <w:rFonts w:eastAsia="標楷體"/>
          <w:color w:val="000000"/>
          <w:sz w:val="20"/>
          <w:szCs w:val="20"/>
        </w:rPr>
        <w:t>9</w:t>
      </w:r>
      <w:r w:rsidRPr="00C3755C">
        <w:rPr>
          <w:rFonts w:eastAsia="標楷體"/>
          <w:color w:val="000000"/>
          <w:sz w:val="20"/>
          <w:szCs w:val="20"/>
        </w:rPr>
        <w:t>月</w:t>
      </w:r>
      <w:r w:rsidRPr="00C3755C">
        <w:rPr>
          <w:rFonts w:eastAsia="標楷體"/>
          <w:color w:val="000000"/>
          <w:sz w:val="20"/>
          <w:szCs w:val="20"/>
        </w:rPr>
        <w:t>27</w:t>
      </w:r>
      <w:r w:rsidRPr="00C3755C">
        <w:rPr>
          <w:rFonts w:eastAsia="標楷體"/>
          <w:color w:val="000000"/>
          <w:sz w:val="20"/>
          <w:szCs w:val="20"/>
        </w:rPr>
        <w:t>日保訓會公評字第</w:t>
      </w:r>
      <w:r w:rsidRPr="00C3755C">
        <w:rPr>
          <w:rFonts w:eastAsia="標楷體"/>
          <w:color w:val="000000"/>
          <w:sz w:val="20"/>
          <w:szCs w:val="20"/>
        </w:rPr>
        <w:t>1062260497</w:t>
      </w:r>
      <w:r w:rsidRPr="00C3755C">
        <w:rPr>
          <w:rFonts w:eastAsia="標楷體"/>
          <w:color w:val="000000"/>
          <w:sz w:val="20"/>
          <w:szCs w:val="20"/>
        </w:rPr>
        <w:t>號令修正發布，並自</w:t>
      </w:r>
      <w:r w:rsidRPr="00C3755C">
        <w:rPr>
          <w:rFonts w:eastAsia="標楷體"/>
          <w:color w:val="000000"/>
          <w:sz w:val="20"/>
          <w:szCs w:val="20"/>
        </w:rPr>
        <w:t>106</w:t>
      </w:r>
      <w:r w:rsidRPr="00C3755C">
        <w:rPr>
          <w:rFonts w:eastAsia="標楷體"/>
          <w:color w:val="000000"/>
          <w:sz w:val="20"/>
          <w:szCs w:val="20"/>
        </w:rPr>
        <w:t>年</w:t>
      </w:r>
      <w:r w:rsidRPr="00C3755C">
        <w:rPr>
          <w:rFonts w:eastAsia="標楷體"/>
          <w:color w:val="000000"/>
          <w:sz w:val="20"/>
          <w:szCs w:val="20"/>
        </w:rPr>
        <w:t>10</w:t>
      </w:r>
      <w:r w:rsidRPr="00C3755C">
        <w:rPr>
          <w:rFonts w:eastAsia="標楷體"/>
          <w:color w:val="000000"/>
          <w:sz w:val="20"/>
          <w:szCs w:val="20"/>
        </w:rPr>
        <w:t>月</w:t>
      </w:r>
      <w:r w:rsidRPr="00C3755C">
        <w:rPr>
          <w:rFonts w:eastAsia="標楷體"/>
          <w:color w:val="000000"/>
          <w:sz w:val="20"/>
          <w:szCs w:val="20"/>
        </w:rPr>
        <w:t>16</w:t>
      </w:r>
      <w:r w:rsidRPr="00C3755C">
        <w:rPr>
          <w:rFonts w:eastAsia="標楷體"/>
          <w:color w:val="000000"/>
          <w:sz w:val="20"/>
          <w:szCs w:val="20"/>
        </w:rPr>
        <w:t>日生效</w:t>
      </w:r>
    </w:p>
    <w:p w14:paraId="713C645B"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107</w:t>
      </w:r>
      <w:r w:rsidRPr="00C3755C">
        <w:rPr>
          <w:rFonts w:eastAsia="標楷體"/>
          <w:color w:val="000000"/>
          <w:sz w:val="20"/>
          <w:szCs w:val="20"/>
        </w:rPr>
        <w:t>年</w:t>
      </w:r>
      <w:r w:rsidRPr="00C3755C">
        <w:rPr>
          <w:rFonts w:eastAsia="標楷體"/>
          <w:color w:val="000000"/>
          <w:sz w:val="20"/>
          <w:szCs w:val="20"/>
        </w:rPr>
        <w:t>12</w:t>
      </w:r>
      <w:r w:rsidRPr="00C3755C">
        <w:rPr>
          <w:rFonts w:eastAsia="標楷體"/>
          <w:color w:val="000000"/>
          <w:sz w:val="20"/>
          <w:szCs w:val="20"/>
        </w:rPr>
        <w:t>月</w:t>
      </w:r>
      <w:r w:rsidRPr="00C3755C">
        <w:rPr>
          <w:rFonts w:eastAsia="標楷體"/>
          <w:color w:val="000000"/>
          <w:sz w:val="20"/>
          <w:szCs w:val="20"/>
        </w:rPr>
        <w:t>22</w:t>
      </w:r>
      <w:r w:rsidRPr="00C3755C">
        <w:rPr>
          <w:rFonts w:eastAsia="標楷體"/>
          <w:color w:val="000000"/>
          <w:sz w:val="20"/>
          <w:szCs w:val="20"/>
        </w:rPr>
        <w:t>日保訓會公評字第</w:t>
      </w:r>
      <w:r w:rsidRPr="00C3755C">
        <w:rPr>
          <w:rFonts w:eastAsia="標楷體"/>
          <w:sz w:val="20"/>
          <w:szCs w:val="20"/>
        </w:rPr>
        <w:t>1072260445</w:t>
      </w:r>
      <w:r w:rsidRPr="00C3755C">
        <w:rPr>
          <w:rFonts w:eastAsia="標楷體"/>
          <w:color w:val="000000"/>
          <w:sz w:val="20"/>
          <w:szCs w:val="20"/>
        </w:rPr>
        <w:t>號令修正發布</w:t>
      </w:r>
    </w:p>
    <w:p w14:paraId="34E2DB9D" w14:textId="77777777" w:rsidR="00C3755C" w:rsidRP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C3755C">
        <w:rPr>
          <w:rFonts w:eastAsia="標楷體"/>
          <w:color w:val="000000"/>
          <w:sz w:val="20"/>
          <w:szCs w:val="20"/>
        </w:rPr>
        <w:t>中華民國</w:t>
      </w:r>
      <w:r w:rsidRPr="00C3755C">
        <w:rPr>
          <w:rFonts w:eastAsia="標楷體"/>
          <w:color w:val="000000"/>
          <w:sz w:val="20"/>
          <w:szCs w:val="20"/>
        </w:rPr>
        <w:t>109</w:t>
      </w:r>
      <w:r w:rsidRPr="00C3755C">
        <w:rPr>
          <w:rFonts w:eastAsia="標楷體"/>
          <w:color w:val="000000"/>
          <w:sz w:val="20"/>
          <w:szCs w:val="20"/>
        </w:rPr>
        <w:t>年</w:t>
      </w:r>
      <w:r w:rsidRPr="00C3755C">
        <w:rPr>
          <w:rFonts w:eastAsia="標楷體"/>
          <w:color w:val="000000"/>
          <w:sz w:val="20"/>
          <w:szCs w:val="20"/>
        </w:rPr>
        <w:t>11</w:t>
      </w:r>
      <w:r w:rsidRPr="00C3755C">
        <w:rPr>
          <w:rFonts w:eastAsia="標楷體"/>
          <w:color w:val="000000"/>
          <w:sz w:val="20"/>
          <w:szCs w:val="20"/>
        </w:rPr>
        <w:t>月</w:t>
      </w:r>
      <w:r w:rsidRPr="00C3755C">
        <w:rPr>
          <w:rFonts w:eastAsia="標楷體"/>
          <w:color w:val="000000"/>
          <w:sz w:val="20"/>
          <w:szCs w:val="20"/>
        </w:rPr>
        <w:t>3</w:t>
      </w:r>
      <w:r w:rsidRPr="00C3755C">
        <w:rPr>
          <w:rFonts w:eastAsia="標楷體"/>
          <w:color w:val="000000"/>
          <w:sz w:val="20"/>
          <w:szCs w:val="20"/>
        </w:rPr>
        <w:t>日保訓會公評字第</w:t>
      </w:r>
      <w:r w:rsidRPr="00C3755C">
        <w:rPr>
          <w:rFonts w:eastAsia="標楷體"/>
          <w:color w:val="000000"/>
          <w:sz w:val="20"/>
          <w:szCs w:val="20"/>
        </w:rPr>
        <w:t>1092260214</w:t>
      </w:r>
      <w:r w:rsidRPr="00C3755C">
        <w:rPr>
          <w:rFonts w:eastAsia="標楷體"/>
          <w:color w:val="000000"/>
          <w:sz w:val="20"/>
          <w:szCs w:val="20"/>
        </w:rPr>
        <w:t>號令修正發布全文，並自</w:t>
      </w:r>
      <w:r w:rsidRPr="00C3755C">
        <w:rPr>
          <w:rFonts w:eastAsia="標楷體"/>
          <w:color w:val="000000"/>
          <w:sz w:val="20"/>
          <w:szCs w:val="20"/>
        </w:rPr>
        <w:t>109</w:t>
      </w:r>
      <w:r w:rsidRPr="00C3755C">
        <w:rPr>
          <w:rFonts w:eastAsia="標楷體"/>
          <w:color w:val="000000"/>
          <w:sz w:val="20"/>
          <w:szCs w:val="20"/>
        </w:rPr>
        <w:t>年</w:t>
      </w:r>
      <w:r w:rsidRPr="00C3755C">
        <w:rPr>
          <w:rFonts w:eastAsia="標楷體"/>
          <w:color w:val="000000"/>
          <w:sz w:val="20"/>
          <w:szCs w:val="20"/>
        </w:rPr>
        <w:t>11</w:t>
      </w:r>
      <w:r w:rsidRPr="00C3755C">
        <w:rPr>
          <w:rFonts w:eastAsia="標楷體"/>
          <w:color w:val="000000"/>
          <w:sz w:val="20"/>
          <w:szCs w:val="20"/>
        </w:rPr>
        <w:t>月</w:t>
      </w:r>
      <w:r w:rsidRPr="00C3755C">
        <w:rPr>
          <w:rFonts w:eastAsia="標楷體"/>
          <w:color w:val="000000"/>
          <w:sz w:val="20"/>
          <w:szCs w:val="20"/>
        </w:rPr>
        <w:t>5</w:t>
      </w:r>
      <w:r w:rsidRPr="00C3755C">
        <w:rPr>
          <w:rFonts w:eastAsia="標楷體"/>
          <w:color w:val="000000"/>
          <w:sz w:val="20"/>
          <w:szCs w:val="20"/>
        </w:rPr>
        <w:t>日生效</w:t>
      </w:r>
    </w:p>
    <w:p w14:paraId="7E0FE6E1" w14:textId="6A3B1F12" w:rsidR="00C3755C" w:rsidRDefault="00C3755C" w:rsidP="00C3755C">
      <w:pPr>
        <w:autoSpaceDE w:val="0"/>
        <w:autoSpaceDN w:val="0"/>
        <w:adjustRightInd w:val="0"/>
        <w:spacing w:line="0" w:lineRule="atLeast"/>
        <w:ind w:leftChars="1500" w:left="3800" w:hangingChars="100" w:hanging="200"/>
        <w:rPr>
          <w:rFonts w:eastAsia="標楷體"/>
          <w:color w:val="000000"/>
          <w:sz w:val="20"/>
          <w:szCs w:val="20"/>
        </w:rPr>
      </w:pPr>
      <w:r w:rsidRPr="0026331A">
        <w:rPr>
          <w:rFonts w:eastAsia="標楷體"/>
          <w:color w:val="000000"/>
          <w:sz w:val="20"/>
          <w:szCs w:val="20"/>
        </w:rPr>
        <w:t>中華民國</w:t>
      </w:r>
      <w:r w:rsidRPr="0026331A">
        <w:rPr>
          <w:rFonts w:eastAsia="標楷體"/>
          <w:color w:val="000000"/>
          <w:sz w:val="20"/>
          <w:szCs w:val="20"/>
        </w:rPr>
        <w:t>110</w:t>
      </w:r>
      <w:r w:rsidRPr="0026331A">
        <w:rPr>
          <w:rFonts w:eastAsia="標楷體"/>
          <w:color w:val="000000"/>
          <w:sz w:val="20"/>
          <w:szCs w:val="20"/>
        </w:rPr>
        <w:t>年</w:t>
      </w:r>
      <w:r w:rsidR="0026331A" w:rsidRPr="0026331A">
        <w:rPr>
          <w:rFonts w:eastAsia="標楷體"/>
          <w:color w:val="000000"/>
          <w:sz w:val="20"/>
          <w:szCs w:val="20"/>
        </w:rPr>
        <w:t>9</w:t>
      </w:r>
      <w:r w:rsidRPr="0026331A">
        <w:rPr>
          <w:rFonts w:eastAsia="標楷體"/>
          <w:color w:val="000000"/>
          <w:sz w:val="20"/>
          <w:szCs w:val="20"/>
        </w:rPr>
        <w:t>月</w:t>
      </w:r>
      <w:r w:rsidR="0026331A" w:rsidRPr="0026331A">
        <w:rPr>
          <w:rFonts w:eastAsia="標楷體"/>
          <w:color w:val="000000"/>
          <w:sz w:val="20"/>
          <w:szCs w:val="20"/>
        </w:rPr>
        <w:t>1</w:t>
      </w:r>
      <w:r w:rsidRPr="0026331A">
        <w:rPr>
          <w:rFonts w:eastAsia="標楷體"/>
          <w:color w:val="000000"/>
          <w:sz w:val="20"/>
          <w:szCs w:val="20"/>
        </w:rPr>
        <w:t>日保訓會公評字第</w:t>
      </w:r>
      <w:r w:rsidRPr="0026331A">
        <w:rPr>
          <w:rFonts w:eastAsia="標楷體"/>
          <w:color w:val="000000"/>
          <w:sz w:val="20"/>
          <w:szCs w:val="20"/>
        </w:rPr>
        <w:t>1102260151</w:t>
      </w:r>
      <w:r w:rsidRPr="0026331A">
        <w:rPr>
          <w:rFonts w:eastAsia="標楷體"/>
          <w:color w:val="000000"/>
          <w:sz w:val="20"/>
          <w:szCs w:val="20"/>
        </w:rPr>
        <w:t>號令修正發布第</w:t>
      </w:r>
      <w:r w:rsidRPr="0026331A">
        <w:rPr>
          <w:rFonts w:eastAsia="標楷體"/>
          <w:color w:val="000000"/>
          <w:sz w:val="20"/>
          <w:szCs w:val="20"/>
        </w:rPr>
        <w:t>59</w:t>
      </w:r>
      <w:r w:rsidRPr="0026331A">
        <w:rPr>
          <w:rFonts w:eastAsia="標楷體"/>
          <w:color w:val="000000"/>
          <w:sz w:val="20"/>
          <w:szCs w:val="20"/>
        </w:rPr>
        <w:t>點</w:t>
      </w:r>
    </w:p>
    <w:p w14:paraId="7923E22F" w14:textId="3BA734E8" w:rsidR="00331975" w:rsidRPr="0026331A" w:rsidRDefault="00331975" w:rsidP="00C3755C">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w:t>
      </w:r>
      <w:r w:rsidRPr="00BA7C92">
        <w:rPr>
          <w:rFonts w:eastAsia="標楷體"/>
          <w:color w:val="000000"/>
          <w:sz w:val="20"/>
          <w:szCs w:val="20"/>
        </w:rPr>
        <w:t>年</w:t>
      </w:r>
      <w:r>
        <w:rPr>
          <w:rFonts w:eastAsia="標楷體" w:hint="eastAsia"/>
          <w:color w:val="000000"/>
          <w:sz w:val="20"/>
          <w:szCs w:val="20"/>
        </w:rPr>
        <w:t>4</w:t>
      </w:r>
      <w:r w:rsidRPr="00BA7C92">
        <w:rPr>
          <w:rFonts w:eastAsia="標楷體"/>
          <w:color w:val="000000"/>
          <w:sz w:val="20"/>
          <w:szCs w:val="20"/>
        </w:rPr>
        <w:t>月</w:t>
      </w:r>
      <w:r w:rsidR="001F536A" w:rsidRPr="001F536A">
        <w:rPr>
          <w:rFonts w:eastAsia="標楷體"/>
          <w:color w:val="000000"/>
          <w:sz w:val="20"/>
          <w:szCs w:val="20"/>
        </w:rPr>
        <w:t>28</w:t>
      </w:r>
      <w:r w:rsidRPr="00BA7C92">
        <w:rPr>
          <w:rFonts w:eastAsia="標楷體"/>
          <w:color w:val="000000"/>
          <w:sz w:val="20"/>
          <w:szCs w:val="20"/>
        </w:rPr>
        <w:t>日保訓會公評字第</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222600981</w:t>
      </w:r>
      <w:r w:rsidRPr="00BA7C92">
        <w:rPr>
          <w:rFonts w:eastAsia="標楷體"/>
          <w:color w:val="000000"/>
          <w:sz w:val="20"/>
          <w:szCs w:val="20"/>
        </w:rPr>
        <w:t>號令修正發布</w:t>
      </w:r>
      <w:r>
        <w:rPr>
          <w:rFonts w:eastAsia="標楷體" w:hint="eastAsia"/>
          <w:color w:val="000000"/>
          <w:sz w:val="20"/>
          <w:szCs w:val="20"/>
        </w:rPr>
        <w:t>，並自</w:t>
      </w:r>
      <w:r>
        <w:rPr>
          <w:rFonts w:eastAsia="標楷體" w:hint="eastAsia"/>
          <w:color w:val="000000"/>
          <w:sz w:val="20"/>
          <w:szCs w:val="20"/>
        </w:rPr>
        <w:t>112</w:t>
      </w:r>
      <w:r>
        <w:rPr>
          <w:rFonts w:eastAsia="標楷體" w:hint="eastAsia"/>
          <w:color w:val="000000"/>
          <w:sz w:val="20"/>
          <w:szCs w:val="20"/>
        </w:rPr>
        <w:t>年</w:t>
      </w:r>
      <w:r>
        <w:rPr>
          <w:rFonts w:eastAsia="標楷體" w:hint="eastAsia"/>
          <w:color w:val="000000"/>
          <w:sz w:val="20"/>
          <w:szCs w:val="20"/>
        </w:rPr>
        <w:t>5</w:t>
      </w:r>
      <w:r>
        <w:rPr>
          <w:rFonts w:eastAsia="標楷體" w:hint="eastAsia"/>
          <w:color w:val="000000"/>
          <w:sz w:val="20"/>
          <w:szCs w:val="20"/>
        </w:rPr>
        <w:t>月</w:t>
      </w:r>
      <w:r>
        <w:rPr>
          <w:rFonts w:eastAsia="標楷體" w:hint="eastAsia"/>
          <w:color w:val="000000"/>
          <w:sz w:val="20"/>
          <w:szCs w:val="20"/>
        </w:rPr>
        <w:t>15</w:t>
      </w:r>
      <w:r>
        <w:rPr>
          <w:rFonts w:eastAsia="標楷體" w:hint="eastAsia"/>
          <w:color w:val="000000"/>
          <w:sz w:val="20"/>
          <w:szCs w:val="20"/>
        </w:rPr>
        <w:t>日生效</w:t>
      </w:r>
    </w:p>
    <w:p w14:paraId="472ECB03" w14:textId="05DCFE6F" w:rsidR="00752FCC" w:rsidRDefault="00752FCC" w:rsidP="00752FCC">
      <w:pPr>
        <w:adjustRightInd w:val="0"/>
        <w:snapToGrid w:val="0"/>
        <w:spacing w:line="460" w:lineRule="exact"/>
        <w:ind w:leftChars="-10" w:left="516" w:hangingChars="193" w:hanging="540"/>
        <w:jc w:val="both"/>
        <w:rPr>
          <w:rFonts w:ascii="標楷體" w:eastAsia="標楷體" w:hAnsi="標楷體"/>
          <w:sz w:val="28"/>
          <w:szCs w:val="28"/>
        </w:rPr>
      </w:pPr>
    </w:p>
    <w:p w14:paraId="692F1152" w14:textId="77777777" w:rsidR="00A9048A" w:rsidRPr="00A9048A" w:rsidRDefault="001B6C9D" w:rsidP="00A9048A">
      <w:pPr>
        <w:adjustRightInd w:val="0"/>
        <w:snapToGrid w:val="0"/>
        <w:spacing w:line="460" w:lineRule="exact"/>
        <w:ind w:leftChars="-10" w:left="516" w:hangingChars="193" w:hanging="540"/>
        <w:jc w:val="both"/>
        <w:rPr>
          <w:rFonts w:ascii="標楷體" w:eastAsia="標楷體" w:hAnsi="標楷體"/>
          <w:sz w:val="28"/>
          <w:szCs w:val="28"/>
        </w:rPr>
      </w:pPr>
      <w:r w:rsidRPr="00F73B0B">
        <w:rPr>
          <w:rFonts w:ascii="標楷體" w:eastAsia="標楷體" w:hAnsi="標楷體" w:hint="eastAsia"/>
          <w:sz w:val="28"/>
          <w:szCs w:val="28"/>
        </w:rPr>
        <w:t>四、</w:t>
      </w:r>
      <w:r w:rsidR="00A9048A" w:rsidRPr="00A9048A">
        <w:rPr>
          <w:rFonts w:ascii="標楷體" w:eastAsia="標楷體" w:hAnsi="標楷體" w:hint="eastAsia"/>
          <w:sz w:val="28"/>
          <w:szCs w:val="28"/>
        </w:rPr>
        <w:t>受訓人員應憑學員證或國民身分證入場參加測驗，並置於桌面左前角或指定位置，以備核對。</w:t>
      </w:r>
    </w:p>
    <w:p w14:paraId="4DB871D2" w14:textId="77777777" w:rsidR="00A9048A" w:rsidRPr="00A9048A" w:rsidRDefault="00A9048A" w:rsidP="00A9048A">
      <w:pPr>
        <w:adjustRightInd w:val="0"/>
        <w:snapToGrid w:val="0"/>
        <w:spacing w:line="460" w:lineRule="exact"/>
        <w:ind w:leftChars="-10" w:left="516" w:hangingChars="193" w:hanging="540"/>
        <w:jc w:val="both"/>
        <w:rPr>
          <w:rFonts w:ascii="標楷體" w:eastAsia="標楷體" w:hAnsi="標楷體"/>
          <w:sz w:val="28"/>
          <w:szCs w:val="28"/>
        </w:rPr>
      </w:pPr>
      <w:r w:rsidRPr="00A9048A">
        <w:rPr>
          <w:rFonts w:ascii="標楷體" w:eastAsia="標楷體" w:hAnsi="標楷體" w:hint="eastAsia"/>
          <w:sz w:val="28"/>
          <w:szCs w:val="28"/>
        </w:rPr>
        <w:t xml:space="preserve">    受訓人員應依試卷說明自行檢查或填列基本資料，如發現不符，應即告知監場人員處理。</w:t>
      </w:r>
    </w:p>
    <w:p w14:paraId="37F368DF" w14:textId="6728A636" w:rsidR="001B6C9D" w:rsidRPr="00F73B0B" w:rsidRDefault="00A9048A" w:rsidP="00A9048A">
      <w:pPr>
        <w:adjustRightInd w:val="0"/>
        <w:snapToGrid w:val="0"/>
        <w:spacing w:line="460" w:lineRule="exact"/>
        <w:ind w:leftChars="-10" w:left="516" w:hangingChars="193" w:hanging="540"/>
        <w:jc w:val="both"/>
        <w:rPr>
          <w:sz w:val="28"/>
          <w:szCs w:val="28"/>
        </w:rPr>
      </w:pPr>
      <w:r w:rsidRPr="00A9048A">
        <w:rPr>
          <w:rFonts w:ascii="標楷體" w:eastAsia="標楷體" w:hAnsi="標楷體" w:hint="eastAsia"/>
          <w:sz w:val="28"/>
          <w:szCs w:val="28"/>
        </w:rPr>
        <w:t xml:space="preserve">    </w:t>
      </w:r>
      <w:r w:rsidR="003F228C" w:rsidRPr="003F228C">
        <w:rPr>
          <w:rFonts w:ascii="標楷體" w:eastAsia="標楷體" w:hAnsi="標楷體" w:hint="eastAsia"/>
          <w:sz w:val="28"/>
          <w:szCs w:val="28"/>
        </w:rPr>
        <w:t>受訓人員應依監場人員指示，於測驗開始前十五分鐘將非測驗必需用品放置於試場前方或指定場所。</w:t>
      </w:r>
    </w:p>
    <w:p w14:paraId="100AF5DA" w14:textId="0402A6F7" w:rsidR="00A9048A" w:rsidRPr="00A9048A" w:rsidRDefault="00C522F3" w:rsidP="00A9048A">
      <w:pPr>
        <w:adjustRightInd w:val="0"/>
        <w:snapToGrid w:val="0"/>
        <w:spacing w:line="460" w:lineRule="exact"/>
        <w:ind w:left="546" w:hangingChars="195" w:hanging="546"/>
        <w:jc w:val="both"/>
        <w:rPr>
          <w:rFonts w:ascii="標楷體" w:eastAsia="標楷體" w:hAnsi="標楷體"/>
          <w:sz w:val="28"/>
          <w:szCs w:val="28"/>
        </w:rPr>
      </w:pPr>
      <w:r w:rsidRPr="00F73B0B">
        <w:rPr>
          <w:rFonts w:ascii="標楷體" w:eastAsia="標楷體" w:hAnsi="標楷體" w:hint="eastAsia"/>
          <w:sz w:val="28"/>
          <w:szCs w:val="28"/>
        </w:rPr>
        <w:t>五、</w:t>
      </w:r>
      <w:r w:rsidR="003F228C" w:rsidRPr="003F228C">
        <w:rPr>
          <w:rFonts w:ascii="標楷體" w:eastAsia="標楷體" w:hAnsi="標楷體" w:hint="eastAsia"/>
          <w:sz w:val="28"/>
          <w:szCs w:val="28"/>
        </w:rPr>
        <w:t>測驗時，除開書測驗受訓人員得攜帶指定之教材外，不得攜帶或使用非參加測驗必需用品，並不得置於試場座位四周。</w:t>
      </w:r>
    </w:p>
    <w:p w14:paraId="0F866093" w14:textId="64853ECA" w:rsidR="00B445CE" w:rsidRDefault="00A9048A" w:rsidP="00A9048A">
      <w:pPr>
        <w:adjustRightInd w:val="0"/>
        <w:snapToGrid w:val="0"/>
        <w:spacing w:line="460" w:lineRule="exact"/>
        <w:ind w:left="546" w:hangingChars="195" w:hanging="546"/>
        <w:jc w:val="both"/>
        <w:rPr>
          <w:rFonts w:ascii="標楷體" w:eastAsia="標楷體" w:hAnsi="標楷體"/>
          <w:sz w:val="28"/>
          <w:szCs w:val="28"/>
        </w:rPr>
      </w:pPr>
      <w:r w:rsidRPr="00A9048A">
        <w:rPr>
          <w:rFonts w:ascii="標楷體" w:eastAsia="標楷體" w:hAnsi="標楷體" w:hint="eastAsia"/>
          <w:sz w:val="28"/>
          <w:szCs w:val="28"/>
        </w:rPr>
        <w:t xml:space="preserve">    測驗時，受訓人員不得隨身攜帶、配戴或使用行動電話、電子穿戴式裝置或其他具有資訊傳輸、感應、拍攝或記錄功能之器具、設備，並不得置放於試場座位四周。關機者亦同。</w:t>
      </w:r>
    </w:p>
    <w:p w14:paraId="0C15F233" w14:textId="08B21747" w:rsidR="003F228C" w:rsidRPr="003F228C" w:rsidRDefault="003F228C" w:rsidP="00FE5D17">
      <w:pPr>
        <w:adjustRightInd w:val="0"/>
        <w:snapToGrid w:val="0"/>
        <w:spacing w:line="46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 xml:space="preserve">    </w:t>
      </w:r>
      <w:r w:rsidRPr="003F228C">
        <w:rPr>
          <w:rFonts w:ascii="標楷體" w:eastAsia="標楷體" w:hAnsi="標楷體"/>
          <w:sz w:val="28"/>
          <w:szCs w:val="28"/>
        </w:rPr>
        <w:t>採電腦作答者，應自備保訓會指定之電腦設備參加測驗</w:t>
      </w:r>
      <w:r w:rsidRPr="003F228C">
        <w:rPr>
          <w:rFonts w:ascii="標楷體" w:eastAsia="標楷體" w:hAnsi="標楷體" w:hint="eastAsia"/>
          <w:sz w:val="28"/>
          <w:szCs w:val="28"/>
        </w:rPr>
        <w:t>，並得為</w:t>
      </w:r>
      <w:r w:rsidR="00FE5D17">
        <w:rPr>
          <w:rFonts w:ascii="標楷體" w:eastAsia="標楷體" w:hAnsi="標楷體" w:hint="eastAsia"/>
          <w:sz w:val="28"/>
          <w:szCs w:val="28"/>
        </w:rPr>
        <w:lastRenderedPageBreak/>
        <w:t>保訓會</w:t>
      </w:r>
      <w:r w:rsidRPr="003F228C">
        <w:rPr>
          <w:rFonts w:ascii="標楷體" w:eastAsia="標楷體" w:hAnsi="標楷體" w:hint="eastAsia"/>
          <w:sz w:val="28"/>
          <w:szCs w:val="28"/>
        </w:rPr>
        <w:t>指定之行為，不受前項規定之限制</w:t>
      </w:r>
      <w:r w:rsidRPr="003F228C">
        <w:rPr>
          <w:rFonts w:ascii="標楷體" w:eastAsia="標楷體" w:hAnsi="標楷體"/>
          <w:sz w:val="28"/>
          <w:szCs w:val="28"/>
        </w:rPr>
        <w:t>。</w:t>
      </w:r>
    </w:p>
    <w:p w14:paraId="3133999B" w14:textId="57ACF15D" w:rsidR="00C522F3" w:rsidRPr="00F73B0B" w:rsidRDefault="00B445CE" w:rsidP="00192631">
      <w:pPr>
        <w:adjustRightInd w:val="0"/>
        <w:snapToGrid w:val="0"/>
        <w:spacing w:line="460" w:lineRule="exact"/>
        <w:ind w:left="546" w:hangingChars="195" w:hanging="546"/>
        <w:jc w:val="both"/>
        <w:rPr>
          <w:rFonts w:ascii="標楷體" w:eastAsia="標楷體" w:hAnsi="標楷體"/>
          <w:sz w:val="28"/>
          <w:szCs w:val="28"/>
        </w:rPr>
      </w:pPr>
      <w:r>
        <w:rPr>
          <w:rFonts w:ascii="標楷體" w:eastAsia="標楷體" w:hAnsi="標楷體" w:hint="eastAsia"/>
          <w:sz w:val="28"/>
          <w:szCs w:val="28"/>
        </w:rPr>
        <w:t>六、</w:t>
      </w:r>
      <w:r w:rsidR="00A9048A" w:rsidRPr="00A9048A">
        <w:rPr>
          <w:rFonts w:ascii="標楷體" w:eastAsia="標楷體" w:hAnsi="標楷體" w:hint="eastAsia"/>
          <w:sz w:val="28"/>
          <w:szCs w:val="28"/>
        </w:rPr>
        <w:t>受訓人員有下列情事之一者，予以扣考，不得繼續參加測驗</w:t>
      </w:r>
      <w:r w:rsidR="001A73F6">
        <w:rPr>
          <w:rFonts w:ascii="標楷體" w:eastAsia="標楷體" w:hAnsi="標楷體" w:hint="eastAsia"/>
          <w:sz w:val="28"/>
          <w:szCs w:val="28"/>
        </w:rPr>
        <w:t>。測</w:t>
      </w:r>
      <w:r w:rsidR="00A9048A" w:rsidRPr="00A9048A">
        <w:rPr>
          <w:rFonts w:ascii="標楷體" w:eastAsia="標楷體" w:hAnsi="標楷體" w:hint="eastAsia"/>
          <w:sz w:val="28"/>
          <w:szCs w:val="28"/>
        </w:rPr>
        <w:t>驗結束後發現者，亦同：</w:t>
      </w:r>
    </w:p>
    <w:p w14:paraId="23989D9C" w14:textId="77777777" w:rsidR="00A9048A" w:rsidRPr="00A9048A" w:rsidRDefault="00A9048A" w:rsidP="00A9048A">
      <w:pPr>
        <w:snapToGrid w:val="0"/>
        <w:spacing w:line="460" w:lineRule="exact"/>
        <w:ind w:leftChars="175" w:left="1274" w:hangingChars="305" w:hanging="854"/>
        <w:jc w:val="both"/>
        <w:rPr>
          <w:rFonts w:ascii="標楷體" w:eastAsia="標楷體" w:hAnsi="標楷體"/>
          <w:color w:val="000000"/>
          <w:sz w:val="28"/>
        </w:rPr>
      </w:pPr>
      <w:r w:rsidRPr="00A9048A">
        <w:rPr>
          <w:rFonts w:ascii="標楷體" w:eastAsia="標楷體" w:hAnsi="標楷體" w:hint="eastAsia"/>
          <w:color w:val="000000"/>
          <w:sz w:val="28"/>
        </w:rPr>
        <w:t>（一）冒名頂替。</w:t>
      </w:r>
    </w:p>
    <w:p w14:paraId="30E33C65" w14:textId="77777777" w:rsidR="00A9048A" w:rsidRPr="00A9048A" w:rsidRDefault="00A9048A" w:rsidP="00A9048A">
      <w:pPr>
        <w:snapToGrid w:val="0"/>
        <w:spacing w:line="460" w:lineRule="exact"/>
        <w:ind w:leftChars="175" w:left="1274" w:hangingChars="305" w:hanging="854"/>
        <w:jc w:val="both"/>
        <w:rPr>
          <w:rFonts w:ascii="標楷體" w:eastAsia="標楷體" w:hAnsi="標楷體"/>
          <w:color w:val="000000"/>
          <w:sz w:val="28"/>
        </w:rPr>
      </w:pPr>
      <w:r w:rsidRPr="00A9048A">
        <w:rPr>
          <w:rFonts w:ascii="標楷體" w:eastAsia="標楷體" w:hAnsi="標楷體" w:hint="eastAsia"/>
          <w:color w:val="000000"/>
          <w:sz w:val="28"/>
        </w:rPr>
        <w:t>（二）持用偽造或變造之證件。</w:t>
      </w:r>
    </w:p>
    <w:p w14:paraId="1890B68D" w14:textId="77777777" w:rsidR="00A9048A" w:rsidRPr="00A9048A" w:rsidRDefault="00A9048A" w:rsidP="00A9048A">
      <w:pPr>
        <w:snapToGrid w:val="0"/>
        <w:spacing w:line="460" w:lineRule="exact"/>
        <w:ind w:leftChars="175" w:left="1274" w:hangingChars="305" w:hanging="854"/>
        <w:rPr>
          <w:rFonts w:ascii="標楷體" w:eastAsia="標楷體" w:hAnsi="標楷體"/>
          <w:color w:val="000000"/>
          <w:sz w:val="28"/>
        </w:rPr>
      </w:pPr>
      <w:r w:rsidRPr="00A9048A">
        <w:rPr>
          <w:rFonts w:ascii="標楷體" w:eastAsia="標楷體" w:hAnsi="標楷體" w:hint="eastAsia"/>
          <w:color w:val="000000"/>
          <w:sz w:val="28"/>
        </w:rPr>
        <w:t>（三）擅自與他人互換座</w:t>
      </w:r>
      <w:r>
        <w:rPr>
          <w:rFonts w:ascii="標楷體" w:eastAsia="標楷體" w:hAnsi="標楷體" w:hint="eastAsia"/>
          <w:color w:val="000000"/>
          <w:sz w:val="28"/>
        </w:rPr>
        <w:t>位或</w:t>
      </w:r>
      <w:r w:rsidRPr="00A9048A">
        <w:rPr>
          <w:rFonts w:ascii="標楷體" w:eastAsia="標楷體" w:hAnsi="標楷體" w:hint="eastAsia"/>
          <w:color w:val="000000"/>
          <w:sz w:val="28"/>
        </w:rPr>
        <w:t xml:space="preserve">試卷（卡）。                                                      </w:t>
      </w:r>
      <w:r>
        <w:rPr>
          <w:rFonts w:ascii="標楷體" w:eastAsia="標楷體" w:hAnsi="標楷體" w:hint="eastAsia"/>
          <w:color w:val="000000"/>
          <w:sz w:val="28"/>
        </w:rPr>
        <w:t xml:space="preserve">                        </w:t>
      </w:r>
    </w:p>
    <w:p w14:paraId="670321E5" w14:textId="5BC5115B" w:rsidR="00A9048A" w:rsidRPr="00A9048A" w:rsidRDefault="00A9048A" w:rsidP="00CD70B8">
      <w:pPr>
        <w:snapToGrid w:val="0"/>
        <w:spacing w:line="460" w:lineRule="exact"/>
        <w:ind w:leftChars="175" w:left="1274" w:hangingChars="305" w:hanging="854"/>
        <w:jc w:val="both"/>
        <w:rPr>
          <w:rFonts w:ascii="標楷體" w:eastAsia="標楷體" w:hAnsi="標楷體"/>
          <w:color w:val="000000"/>
          <w:sz w:val="28"/>
        </w:rPr>
      </w:pPr>
      <w:r w:rsidRPr="00A9048A">
        <w:rPr>
          <w:rFonts w:ascii="標楷體" w:eastAsia="標楷體" w:hAnsi="標楷體" w:hint="eastAsia"/>
          <w:color w:val="000000"/>
          <w:sz w:val="28"/>
        </w:rPr>
        <w:t>（四）傳遞或接收文稿、參考資料、書寫有關文字之物件或有關信號。</w:t>
      </w:r>
    </w:p>
    <w:p w14:paraId="7E383597" w14:textId="1147186C" w:rsidR="00A9048A" w:rsidRPr="00A9048A" w:rsidRDefault="00A9048A" w:rsidP="00A9048A">
      <w:pPr>
        <w:snapToGrid w:val="0"/>
        <w:spacing w:line="460" w:lineRule="exact"/>
        <w:ind w:leftChars="175" w:left="1274" w:hangingChars="305" w:hanging="854"/>
        <w:jc w:val="both"/>
        <w:rPr>
          <w:rFonts w:ascii="標楷體" w:eastAsia="標楷體" w:hAnsi="標楷體"/>
          <w:color w:val="000000"/>
          <w:sz w:val="28"/>
        </w:rPr>
      </w:pPr>
      <w:r w:rsidRPr="00A9048A">
        <w:rPr>
          <w:rFonts w:ascii="標楷體" w:eastAsia="標楷體" w:hAnsi="標楷體" w:hint="eastAsia"/>
          <w:color w:val="000000"/>
          <w:sz w:val="28"/>
        </w:rPr>
        <w:t>（</w:t>
      </w:r>
      <w:r w:rsidR="00CD70B8">
        <w:rPr>
          <w:rFonts w:ascii="標楷體" w:eastAsia="標楷體" w:hAnsi="標楷體" w:hint="eastAsia"/>
          <w:color w:val="000000"/>
          <w:sz w:val="28"/>
        </w:rPr>
        <w:t>五</w:t>
      </w:r>
      <w:r w:rsidRPr="00A9048A">
        <w:rPr>
          <w:rFonts w:ascii="標楷體" w:eastAsia="標楷體" w:hAnsi="標楷體" w:hint="eastAsia"/>
          <w:color w:val="000000"/>
          <w:sz w:val="28"/>
        </w:rPr>
        <w:t>）故意破壞電腦作答設</w:t>
      </w:r>
      <w:r w:rsidR="00B512C0">
        <w:rPr>
          <w:rFonts w:ascii="標楷體" w:eastAsia="標楷體" w:hAnsi="標楷體" w:hint="eastAsia"/>
          <w:color w:val="000000"/>
          <w:sz w:val="28"/>
        </w:rPr>
        <w:t>（配）</w:t>
      </w:r>
      <w:r w:rsidRPr="00A9048A">
        <w:rPr>
          <w:rFonts w:ascii="標楷體" w:eastAsia="標楷體" w:hAnsi="標楷體" w:hint="eastAsia"/>
          <w:color w:val="000000"/>
          <w:sz w:val="28"/>
        </w:rPr>
        <w:t>備或系統功能。</w:t>
      </w:r>
    </w:p>
    <w:p w14:paraId="4D6CEC2C" w14:textId="7694F41B" w:rsidR="00D7691D" w:rsidRDefault="00A9048A" w:rsidP="00A9048A">
      <w:pPr>
        <w:snapToGrid w:val="0"/>
        <w:spacing w:line="460" w:lineRule="exact"/>
        <w:ind w:leftChars="175" w:left="1274" w:hangingChars="305" w:hanging="854"/>
        <w:jc w:val="both"/>
        <w:rPr>
          <w:rFonts w:eastAsia="標楷體"/>
          <w:color w:val="000000"/>
          <w:sz w:val="28"/>
        </w:rPr>
      </w:pPr>
      <w:r w:rsidRPr="00A9048A">
        <w:rPr>
          <w:rFonts w:ascii="標楷體" w:eastAsia="標楷體" w:hAnsi="標楷體" w:hint="eastAsia"/>
          <w:color w:val="000000"/>
          <w:sz w:val="28"/>
        </w:rPr>
        <w:t>（</w:t>
      </w:r>
      <w:r w:rsidR="00CD70B8">
        <w:rPr>
          <w:rFonts w:ascii="標楷體" w:eastAsia="標楷體" w:hAnsi="標楷體" w:hint="eastAsia"/>
          <w:color w:val="000000"/>
          <w:sz w:val="28"/>
        </w:rPr>
        <w:t>六</w:t>
      </w:r>
      <w:r w:rsidRPr="00A9048A">
        <w:rPr>
          <w:rFonts w:ascii="標楷體" w:eastAsia="標楷體" w:hAnsi="標楷體" w:hint="eastAsia"/>
          <w:color w:val="000000"/>
          <w:sz w:val="28"/>
        </w:rPr>
        <w:t>）以詐術或其他不正當方法發生舞弊情事，情節重大。</w:t>
      </w:r>
    </w:p>
    <w:p w14:paraId="66AD39CF" w14:textId="77777777" w:rsidR="00B102C7" w:rsidRPr="00B102C7" w:rsidRDefault="00B102C7" w:rsidP="00192631">
      <w:pPr>
        <w:adjustRightInd w:val="0"/>
        <w:snapToGrid w:val="0"/>
        <w:spacing w:line="460" w:lineRule="exact"/>
        <w:ind w:left="546" w:hangingChars="195" w:hanging="546"/>
        <w:jc w:val="both"/>
        <w:rPr>
          <w:rFonts w:ascii="標楷體" w:eastAsia="標楷體" w:hAnsi="標楷體"/>
          <w:sz w:val="28"/>
          <w:szCs w:val="28"/>
        </w:rPr>
      </w:pPr>
      <w:r w:rsidRPr="00B102C7">
        <w:rPr>
          <w:rFonts w:ascii="標楷體" w:eastAsia="標楷體" w:hAnsi="標楷體" w:hint="eastAsia"/>
          <w:sz w:val="28"/>
          <w:szCs w:val="28"/>
        </w:rPr>
        <w:t>七、</w:t>
      </w:r>
      <w:r w:rsidR="00A9048A" w:rsidRPr="00A9048A">
        <w:rPr>
          <w:rFonts w:ascii="標楷體" w:eastAsia="標楷體" w:hAnsi="標楷體" w:hint="eastAsia"/>
          <w:sz w:val="28"/>
          <w:szCs w:val="28"/>
        </w:rPr>
        <w:t>受訓人員有下列情事之一者，該測驗成績不予計分，以零分計：</w:t>
      </w:r>
    </w:p>
    <w:p w14:paraId="1E8FB4A2" w14:textId="31E44DC3" w:rsid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（一）未依規定於試卷（卡）上作答，而在試題上作答。</w:t>
      </w:r>
    </w:p>
    <w:p w14:paraId="1E8807C9" w14:textId="05590AFD" w:rsidR="005E1607" w:rsidRPr="00A9048A" w:rsidRDefault="005E1607" w:rsidP="00A9048A">
      <w:pPr>
        <w:snapToGrid w:val="0"/>
        <w:spacing w:line="460" w:lineRule="exact"/>
        <w:ind w:leftChars="175" w:left="1274" w:hangingChars="305" w:hanging="854"/>
        <w:jc w:val="both"/>
        <w:rPr>
          <w:rFonts w:eastAsia="標楷體"/>
          <w:color w:val="000000"/>
          <w:sz w:val="28"/>
        </w:rPr>
      </w:pPr>
      <w:r>
        <w:rPr>
          <w:rFonts w:eastAsia="標楷體" w:hint="eastAsia"/>
          <w:color w:val="000000"/>
          <w:sz w:val="28"/>
        </w:rPr>
        <w:t>（二）</w:t>
      </w:r>
      <w:r w:rsidRPr="005E1607">
        <w:rPr>
          <w:rFonts w:ascii="標楷體" w:eastAsia="標楷體" w:hAnsi="標楷體" w:hint="eastAsia"/>
          <w:sz w:val="28"/>
          <w:szCs w:val="28"/>
        </w:rPr>
        <w:t>故意不繳交試卷（卡）。</w:t>
      </w:r>
    </w:p>
    <w:p w14:paraId="0A117D0D" w14:textId="1C81C824"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w:t>
      </w:r>
      <w:r w:rsidR="005E1607">
        <w:rPr>
          <w:rFonts w:eastAsia="標楷體" w:hint="eastAsia"/>
          <w:color w:val="000000"/>
          <w:sz w:val="28"/>
        </w:rPr>
        <w:t>三</w:t>
      </w:r>
      <w:r w:rsidRPr="00A9048A">
        <w:rPr>
          <w:rFonts w:eastAsia="標楷體" w:hint="eastAsia"/>
          <w:color w:val="000000"/>
          <w:sz w:val="28"/>
        </w:rPr>
        <w:t>）未遵守本試務規定，擾亂試場秩序，經監場人員勸導仍不聽從。</w:t>
      </w:r>
    </w:p>
    <w:p w14:paraId="5BF7192A" w14:textId="32ADFCCD" w:rsidR="007C4FD9"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w:t>
      </w:r>
      <w:r w:rsidR="005E1607">
        <w:rPr>
          <w:rFonts w:eastAsia="標楷體" w:hint="eastAsia"/>
          <w:color w:val="000000"/>
          <w:sz w:val="28"/>
        </w:rPr>
        <w:t>四</w:t>
      </w:r>
      <w:r w:rsidRPr="00A9048A">
        <w:rPr>
          <w:rFonts w:eastAsia="標楷體" w:hint="eastAsia"/>
          <w:color w:val="000000"/>
          <w:sz w:val="28"/>
        </w:rPr>
        <w:t>）遇法定傳染病流行疫情，經監場人員勸導配合相關防疫措施仍不聽從。</w:t>
      </w:r>
    </w:p>
    <w:p w14:paraId="318D3800" w14:textId="77777777" w:rsidR="00E77239" w:rsidRPr="00E77239" w:rsidRDefault="00E77239" w:rsidP="0079405A">
      <w:pPr>
        <w:snapToGrid w:val="0"/>
        <w:spacing w:line="460" w:lineRule="exact"/>
        <w:ind w:leftChars="57" w:left="708" w:hangingChars="204" w:hanging="571"/>
        <w:jc w:val="both"/>
        <w:rPr>
          <w:rFonts w:ascii="標楷體" w:eastAsia="標楷體" w:hAnsi="標楷體"/>
          <w:sz w:val="28"/>
          <w:szCs w:val="28"/>
        </w:rPr>
      </w:pPr>
      <w:r w:rsidRPr="00E77239">
        <w:rPr>
          <w:rFonts w:ascii="標楷體" w:eastAsia="標楷體" w:hAnsi="標楷體" w:hint="eastAsia"/>
          <w:sz w:val="28"/>
          <w:szCs w:val="28"/>
        </w:rPr>
        <w:t>八、</w:t>
      </w:r>
      <w:r w:rsidR="00A9048A" w:rsidRPr="00A9048A">
        <w:rPr>
          <w:rFonts w:ascii="標楷體" w:eastAsia="標楷體" w:hAnsi="標楷體" w:hint="eastAsia"/>
          <w:sz w:val="28"/>
          <w:szCs w:val="28"/>
        </w:rPr>
        <w:t>受訓人員有下列情事之一者，扣除該測驗成績二十分：</w:t>
      </w:r>
    </w:p>
    <w:p w14:paraId="11AA2661" w14:textId="31827EE1"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（一）</w:t>
      </w:r>
      <w:r w:rsidR="00377B85" w:rsidRPr="00377B85">
        <w:rPr>
          <w:rFonts w:ascii="標楷體" w:eastAsia="標楷體" w:hAnsi="標楷體" w:hint="eastAsia"/>
          <w:sz w:val="28"/>
          <w:szCs w:val="28"/>
        </w:rPr>
        <w:t>攜帶指定教材以外之書籍文件，或其他足供構成測驗舞弊之物品</w:t>
      </w:r>
      <w:r w:rsidRPr="00377B85">
        <w:rPr>
          <w:rFonts w:eastAsia="標楷體" w:hint="eastAsia"/>
          <w:color w:val="000000"/>
          <w:sz w:val="28"/>
          <w:szCs w:val="28"/>
        </w:rPr>
        <w:t>。</w:t>
      </w:r>
    </w:p>
    <w:p w14:paraId="478F0A90"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（二）在桌椅、文具或肢體上或其他處所書寫有關文字。</w:t>
      </w:r>
    </w:p>
    <w:p w14:paraId="55952069"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（三）因過失未繳交試卷（卡）。</w:t>
      </w:r>
    </w:p>
    <w:p w14:paraId="55093DC6"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（四）未得監場人員同意擅離試場。</w:t>
      </w:r>
    </w:p>
    <w:p w14:paraId="5E93C8C4"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（五）故意毀損試卷（卡）、掣去試卷總編號或條碼。</w:t>
      </w:r>
    </w:p>
    <w:p w14:paraId="668A005C"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（六）發放測驗試題後，窺視他人作答結果、互相交談或出示答案供他人窺視。</w:t>
      </w:r>
    </w:p>
    <w:p w14:paraId="573CBE9C" w14:textId="34F3463B"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（七）</w:t>
      </w:r>
      <w:r w:rsidR="00377B85" w:rsidRPr="00377B85">
        <w:rPr>
          <w:rFonts w:ascii="標楷體" w:eastAsia="標楷體" w:hAnsi="標楷體" w:hint="eastAsia"/>
          <w:sz w:val="28"/>
          <w:szCs w:val="28"/>
        </w:rPr>
        <w:t>使用電子計算器。</w:t>
      </w:r>
    </w:p>
    <w:p w14:paraId="506943CF" w14:textId="28504423" w:rsidR="00C522F3" w:rsidRPr="00D62D5F"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（八）</w:t>
      </w:r>
      <w:r w:rsidR="00377B85" w:rsidRPr="00377B85">
        <w:rPr>
          <w:rFonts w:ascii="標楷體" w:eastAsia="標楷體" w:hAnsi="標楷體"/>
          <w:sz w:val="28"/>
          <w:szCs w:val="28"/>
        </w:rPr>
        <w:t>採電腦作答者，</w:t>
      </w:r>
      <w:r w:rsidR="00377B85" w:rsidRPr="00377B85">
        <w:rPr>
          <w:rFonts w:ascii="標楷體" w:eastAsia="標楷體" w:hAnsi="標楷體" w:hint="eastAsia"/>
          <w:bCs/>
          <w:sz w:val="28"/>
          <w:szCs w:val="28"/>
        </w:rPr>
        <w:t>測驗過程中使用</w:t>
      </w:r>
      <w:r w:rsidR="00377B85" w:rsidRPr="00377B85">
        <w:rPr>
          <w:rFonts w:ascii="標楷體" w:eastAsia="標楷體" w:hAnsi="標楷體" w:hint="eastAsia"/>
          <w:sz w:val="28"/>
          <w:szCs w:val="28"/>
        </w:rPr>
        <w:t>電子</w:t>
      </w:r>
      <w:r w:rsidR="00377B85" w:rsidRPr="00377B85">
        <w:rPr>
          <w:rFonts w:ascii="標楷體" w:eastAsia="標楷體" w:hAnsi="標楷體" w:hint="eastAsia"/>
          <w:bCs/>
          <w:sz w:val="28"/>
          <w:szCs w:val="28"/>
        </w:rPr>
        <w:t>書籍文件、上網瀏覽非指定之網頁</w:t>
      </w:r>
      <w:r w:rsidR="00377B85" w:rsidRPr="00377B85">
        <w:rPr>
          <w:rFonts w:ascii="標楷體" w:eastAsia="標楷體" w:hAnsi="標楷體"/>
          <w:bCs/>
          <w:sz w:val="28"/>
          <w:szCs w:val="28"/>
        </w:rPr>
        <w:t>、</w:t>
      </w:r>
      <w:r w:rsidR="00377B85" w:rsidRPr="00377B85">
        <w:rPr>
          <w:rFonts w:ascii="標楷體" w:eastAsia="標楷體" w:hAnsi="標楷體" w:hint="eastAsia"/>
          <w:bCs/>
          <w:sz w:val="28"/>
          <w:szCs w:val="28"/>
        </w:rPr>
        <w:t>開啟或使用具聯繫、傳輸、感應功能之軟體程式。</w:t>
      </w:r>
    </w:p>
    <w:p w14:paraId="715B2D92" w14:textId="77777777" w:rsidR="00E77239" w:rsidRPr="00E77239" w:rsidRDefault="00E77239" w:rsidP="00192631">
      <w:pPr>
        <w:adjustRightInd w:val="0"/>
        <w:snapToGrid w:val="0"/>
        <w:spacing w:line="460" w:lineRule="exact"/>
        <w:ind w:left="546" w:hangingChars="195" w:hanging="546"/>
        <w:jc w:val="both"/>
        <w:rPr>
          <w:rFonts w:ascii="標楷體" w:eastAsia="標楷體" w:hAnsi="標楷體"/>
          <w:sz w:val="28"/>
          <w:szCs w:val="28"/>
        </w:rPr>
      </w:pPr>
      <w:r w:rsidRPr="00E77239">
        <w:rPr>
          <w:rFonts w:ascii="標楷體" w:eastAsia="標楷體" w:hAnsi="標楷體" w:hint="eastAsia"/>
          <w:sz w:val="28"/>
          <w:szCs w:val="28"/>
        </w:rPr>
        <w:lastRenderedPageBreak/>
        <w:t>九、</w:t>
      </w:r>
      <w:r w:rsidR="00A9048A" w:rsidRPr="00A9048A">
        <w:rPr>
          <w:rFonts w:ascii="標楷體" w:eastAsia="標楷體" w:hAnsi="標楷體" w:hint="eastAsia"/>
          <w:sz w:val="28"/>
          <w:szCs w:val="28"/>
        </w:rPr>
        <w:t>受訓人員有下列情事之一者，扣除該測驗成績五分：</w:t>
      </w:r>
    </w:p>
    <w:p w14:paraId="51F01DEB"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（一）誤坐他人座位或誤用他人試卷（卡）作答。</w:t>
      </w:r>
    </w:p>
    <w:p w14:paraId="03B89F29"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（二）裁割、污損試卷（卡）。</w:t>
      </w:r>
    </w:p>
    <w:p w14:paraId="5CBE92C1"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（三）繳交試卷（卡）後，未即離場或未經監場人員許可而走回座位或試場後方，經制止仍不聽從。</w:t>
      </w:r>
    </w:p>
    <w:p w14:paraId="1610CC0F"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（四）測驗開始鈴聲響前即擅自在試卷（卡）上書寫，或測驗結束鈴聲響畢後仍繼續作答不繳試卷（卡）。</w:t>
      </w:r>
    </w:p>
    <w:p w14:paraId="1D711C0A" w14:textId="0B26A1EB"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（五）隨身攜帶或於試場座位四周置放行動電話、電子穿戴式裝置或其他具資訊傳輸、感應、拍攝、記錄功能之器具、設備等。</w:t>
      </w:r>
      <w:r w:rsidR="00EE5026" w:rsidRPr="00EE5026">
        <w:rPr>
          <w:rFonts w:ascii="標楷體" w:eastAsia="標楷體" w:hAnsi="標楷體" w:hint="eastAsia"/>
          <w:sz w:val="28"/>
          <w:szCs w:val="28"/>
        </w:rPr>
        <w:t>採電腦作答者，攜帶非指定之電腦設備或開啟非指定之編輯軟體程式。</w:t>
      </w:r>
    </w:p>
    <w:p w14:paraId="174D7524" w14:textId="77777777" w:rsidR="00A9048A" w:rsidRPr="00A9048A" w:rsidRDefault="00A9048A" w:rsidP="00A9048A">
      <w:pPr>
        <w:snapToGrid w:val="0"/>
        <w:spacing w:line="460" w:lineRule="exact"/>
        <w:ind w:leftChars="175" w:left="1274" w:hangingChars="305" w:hanging="854"/>
        <w:jc w:val="both"/>
        <w:rPr>
          <w:rFonts w:eastAsia="標楷體"/>
          <w:color w:val="000000"/>
          <w:sz w:val="28"/>
        </w:rPr>
      </w:pPr>
      <w:r w:rsidRPr="00A9048A">
        <w:rPr>
          <w:rFonts w:eastAsia="標楷體" w:hint="eastAsia"/>
          <w:color w:val="000000"/>
          <w:sz w:val="28"/>
        </w:rPr>
        <w:t>（六）在試卷（卡）上書寫特定文字或符號，或其他足以辨認其身分之標記。</w:t>
      </w:r>
    </w:p>
    <w:p w14:paraId="54FF391E" w14:textId="650DD430" w:rsidR="001836E0" w:rsidRPr="00AC3DD4" w:rsidRDefault="00A86028" w:rsidP="00AC3DD4">
      <w:pPr>
        <w:snapToGrid w:val="0"/>
        <w:spacing w:line="460" w:lineRule="exact"/>
        <w:ind w:leftChars="175" w:left="1274" w:hangingChars="305" w:hanging="854"/>
        <w:jc w:val="both"/>
        <w:rPr>
          <w:rFonts w:eastAsia="標楷體"/>
          <w:color w:val="000000"/>
          <w:sz w:val="28"/>
        </w:rPr>
      </w:pPr>
      <w:r>
        <w:rPr>
          <w:rFonts w:ascii="標楷體" w:eastAsia="標楷體" w:hAnsi="標楷體" w:hint="eastAsia"/>
          <w:color w:val="000000"/>
          <w:sz w:val="28"/>
        </w:rPr>
        <w:t>（</w:t>
      </w:r>
      <w:r w:rsidR="00A9048A" w:rsidRPr="00A9048A">
        <w:rPr>
          <w:rFonts w:eastAsia="標楷體" w:hint="eastAsia"/>
          <w:color w:val="000000"/>
          <w:sz w:val="28"/>
        </w:rPr>
        <w:t>七</w:t>
      </w:r>
      <w:r>
        <w:rPr>
          <w:rFonts w:ascii="標楷體" w:eastAsia="標楷體" w:hAnsi="標楷體" w:hint="eastAsia"/>
          <w:color w:val="000000"/>
          <w:sz w:val="28"/>
        </w:rPr>
        <w:t>）</w:t>
      </w:r>
      <w:r w:rsidR="00EE5026" w:rsidRPr="00EE5026">
        <w:rPr>
          <w:rFonts w:ascii="標楷體" w:eastAsia="標楷體" w:hAnsi="標楷體" w:hint="eastAsia"/>
          <w:sz w:val="28"/>
          <w:szCs w:val="28"/>
        </w:rPr>
        <w:t>測驗結束前</w:t>
      </w:r>
      <w:r w:rsidR="00A9048A" w:rsidRPr="00A9048A">
        <w:rPr>
          <w:rFonts w:eastAsia="標楷體" w:hint="eastAsia"/>
          <w:color w:val="000000"/>
          <w:sz w:val="28"/>
        </w:rPr>
        <w:t>攜帶試題離場。</w:t>
      </w:r>
    </w:p>
    <w:p w14:paraId="5E3F1920" w14:textId="77777777" w:rsidR="00A9048A" w:rsidRPr="00A9048A" w:rsidRDefault="00A9048A" w:rsidP="00A9048A">
      <w:pPr>
        <w:adjustRightInd w:val="0"/>
        <w:snapToGrid w:val="0"/>
        <w:spacing w:line="46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十三、</w:t>
      </w:r>
      <w:r w:rsidRPr="00A9048A">
        <w:rPr>
          <w:rFonts w:ascii="標楷體" w:eastAsia="標楷體" w:hAnsi="標楷體" w:hint="eastAsia"/>
          <w:sz w:val="28"/>
          <w:szCs w:val="28"/>
        </w:rPr>
        <w:t>受訓人員應在測驗結束鈴聲響畢前繳交試卷（卡），其提早繳交者，應經監場人員點收試題及試卷（卡）後始得離場。</w:t>
      </w:r>
    </w:p>
    <w:p w14:paraId="121466F5" w14:textId="2AE1CDCC" w:rsidR="001836E0" w:rsidRPr="00A05C5D" w:rsidRDefault="00A9048A" w:rsidP="00A05C5D">
      <w:pPr>
        <w:adjustRightInd w:val="0"/>
        <w:snapToGrid w:val="0"/>
        <w:spacing w:line="460" w:lineRule="exact"/>
        <w:ind w:leftChars="353" w:left="847" w:firstLineChars="1" w:firstLine="3"/>
        <w:jc w:val="both"/>
        <w:rPr>
          <w:rFonts w:ascii="標楷體" w:eastAsia="標楷體" w:hAnsi="標楷體"/>
          <w:sz w:val="28"/>
          <w:szCs w:val="28"/>
        </w:rPr>
      </w:pPr>
      <w:r w:rsidRPr="00A9048A">
        <w:rPr>
          <w:rFonts w:ascii="標楷體" w:eastAsia="標楷體" w:hAnsi="標楷體" w:hint="eastAsia"/>
          <w:sz w:val="28"/>
          <w:szCs w:val="28"/>
        </w:rPr>
        <w:t>受訓人員於測驗結束鈴聲響畢時，應靜坐於座位上不得移動，並俟監場人員將試卷（卡）收齊清點無誤後始得離場。</w:t>
      </w:r>
    </w:p>
    <w:p w14:paraId="33BE8E96" w14:textId="77777777" w:rsidR="00F871CB" w:rsidRPr="00F871CB" w:rsidRDefault="006B4443" w:rsidP="0095600F">
      <w:pPr>
        <w:adjustRightInd w:val="0"/>
        <w:snapToGrid w:val="0"/>
        <w:spacing w:line="460" w:lineRule="exact"/>
        <w:ind w:left="599" w:hangingChars="214" w:hanging="599"/>
        <w:jc w:val="both"/>
        <w:rPr>
          <w:rFonts w:ascii="標楷體" w:eastAsia="標楷體" w:hAnsi="標楷體"/>
          <w:sz w:val="28"/>
          <w:szCs w:val="28"/>
        </w:rPr>
      </w:pPr>
      <w:r>
        <w:rPr>
          <w:rFonts w:ascii="標楷體" w:eastAsia="標楷體" w:hAnsi="標楷體" w:hint="eastAsia"/>
          <w:sz w:val="28"/>
          <w:szCs w:val="28"/>
        </w:rPr>
        <w:t>十六</w:t>
      </w:r>
      <w:r w:rsidR="00F871CB" w:rsidRPr="00F871CB">
        <w:rPr>
          <w:rFonts w:ascii="標楷體" w:eastAsia="標楷體" w:hAnsi="標楷體" w:hint="eastAsia"/>
          <w:sz w:val="28"/>
          <w:szCs w:val="28"/>
        </w:rPr>
        <w:t>、監場主任職責如下：</w:t>
      </w:r>
    </w:p>
    <w:p w14:paraId="3070D235"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（一）嚴格監督受訓人員遵守試務規定。</w:t>
      </w:r>
    </w:p>
    <w:p w14:paraId="733CFA31"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（二）</w:t>
      </w:r>
      <w:r w:rsidRPr="00B445CE">
        <w:rPr>
          <w:rFonts w:eastAsia="標楷體" w:hint="eastAsia"/>
          <w:color w:val="000000"/>
          <w:sz w:val="28"/>
        </w:rPr>
        <w:tab/>
      </w:r>
      <w:r w:rsidR="006B4443" w:rsidRPr="006B4443">
        <w:rPr>
          <w:rFonts w:eastAsia="標楷體" w:hint="eastAsia"/>
          <w:color w:val="000000"/>
          <w:sz w:val="28"/>
        </w:rPr>
        <w:t>領取受訓人員名冊、試卷（卡）、試題、相關電子儲存媒體及應用物品等，並當面查對點清。</w:t>
      </w:r>
    </w:p>
    <w:p w14:paraId="055719D3"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（三）預備鈴聲響後，指導受訓人員就座，並保持肅靜。同時指導受訓人員將所帶書籍及其他物品放置試場前方或指定場所。</w:t>
      </w:r>
    </w:p>
    <w:p w14:paraId="7986560B"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（四）</w:t>
      </w:r>
      <w:r w:rsidR="00883953" w:rsidRPr="00883953">
        <w:rPr>
          <w:rFonts w:eastAsia="標楷體" w:hint="eastAsia"/>
          <w:color w:val="000000"/>
          <w:sz w:val="28"/>
        </w:rPr>
        <w:t>預備鈴聲響後，應擇要向受訓人員宣讀試務相關規定。</w:t>
      </w:r>
    </w:p>
    <w:p w14:paraId="319FCC26"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（五）</w:t>
      </w:r>
      <w:r w:rsidR="00883953" w:rsidRPr="00883953">
        <w:rPr>
          <w:rFonts w:eastAsia="標楷體" w:hint="eastAsia"/>
          <w:color w:val="000000"/>
          <w:sz w:val="28"/>
        </w:rPr>
        <w:t>發放試卷（卡），並提醒受訓人員依試卷說明自行檢查或填列基本資料。</w:t>
      </w:r>
    </w:p>
    <w:p w14:paraId="5A6793DD"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（六）</w:t>
      </w:r>
      <w:r w:rsidR="00883953" w:rsidRPr="00883953">
        <w:rPr>
          <w:rFonts w:eastAsia="標楷體" w:hint="eastAsia"/>
          <w:color w:val="000000"/>
          <w:sz w:val="28"/>
        </w:rPr>
        <w:t>測驗鈴聲開始後，應即發放測驗試題，不得提前或延後。</w:t>
      </w:r>
    </w:p>
    <w:p w14:paraId="52A058C1" w14:textId="08572029"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（七）將測驗起</w:t>
      </w:r>
      <w:r w:rsidR="00F92478">
        <w:rPr>
          <w:rFonts w:eastAsia="標楷體" w:hint="eastAsia"/>
          <w:color w:val="000000"/>
          <w:sz w:val="28"/>
        </w:rPr>
        <w:t>訖</w:t>
      </w:r>
      <w:r w:rsidRPr="00B445CE">
        <w:rPr>
          <w:rFonts w:eastAsia="標楷體" w:hint="eastAsia"/>
          <w:color w:val="000000"/>
          <w:sz w:val="28"/>
        </w:rPr>
        <w:t>時間、參加測驗及未參加測驗人數等分別寫</w:t>
      </w:r>
      <w:r w:rsidRPr="00B445CE">
        <w:rPr>
          <w:rFonts w:eastAsia="標楷體" w:hint="eastAsia"/>
          <w:color w:val="000000"/>
          <w:sz w:val="28"/>
        </w:rPr>
        <w:lastRenderedPageBreak/>
        <w:t>於黑板上。</w:t>
      </w:r>
    </w:p>
    <w:p w14:paraId="6C79CB4A"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（八）如遇突發事項，應即報告巡場主任處理。</w:t>
      </w:r>
    </w:p>
    <w:p w14:paraId="1778B44C" w14:textId="77777777" w:rsidR="00B445CE" w:rsidRPr="00B445CE"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（九）指導受訓人員依測驗作答規定作答。</w:t>
      </w:r>
    </w:p>
    <w:p w14:paraId="0CA975FE" w14:textId="119E943D" w:rsidR="00B445CE" w:rsidRPr="00B445CE" w:rsidRDefault="00B445CE" w:rsidP="00B84E20">
      <w:pPr>
        <w:snapToGrid w:val="0"/>
        <w:spacing w:line="460" w:lineRule="exact"/>
        <w:ind w:leftChars="294" w:left="1518" w:hangingChars="290" w:hanging="812"/>
        <w:jc w:val="both"/>
        <w:rPr>
          <w:rFonts w:eastAsia="標楷體"/>
          <w:color w:val="000000"/>
          <w:sz w:val="28"/>
        </w:rPr>
      </w:pPr>
      <w:r w:rsidRPr="00B445CE">
        <w:rPr>
          <w:rFonts w:eastAsia="標楷體" w:hint="eastAsia"/>
          <w:color w:val="000000"/>
          <w:sz w:val="28"/>
        </w:rPr>
        <w:t>（十）</w:t>
      </w:r>
      <w:r w:rsidR="00B84E20" w:rsidRPr="00B84E20">
        <w:rPr>
          <w:rFonts w:eastAsia="標楷體" w:hint="eastAsia"/>
          <w:sz w:val="28"/>
          <w:szCs w:val="28"/>
        </w:rPr>
        <w:t>於受訓人員繳卷時，應確實驗收其試卷（卡）</w:t>
      </w:r>
      <w:r w:rsidR="00B84E20" w:rsidRPr="00B84E20">
        <w:rPr>
          <w:rFonts w:ascii="標楷體" w:eastAsia="標楷體" w:hAnsi="標楷體" w:hint="eastAsia"/>
          <w:sz w:val="28"/>
          <w:szCs w:val="28"/>
        </w:rPr>
        <w:t>，</w:t>
      </w:r>
      <w:r w:rsidR="00B84E20" w:rsidRPr="00B84E20">
        <w:rPr>
          <w:rFonts w:ascii="標楷體" w:eastAsia="標楷體" w:hAnsi="標楷體" w:hint="eastAsia"/>
          <w:sz w:val="28"/>
          <w:szCs w:val="32"/>
        </w:rPr>
        <w:t>提前繳卷者，試題應隨卷附繳</w:t>
      </w:r>
      <w:r w:rsidR="00B84E20" w:rsidRPr="00B84E20">
        <w:rPr>
          <w:rFonts w:eastAsia="標楷體" w:hint="eastAsia"/>
          <w:sz w:val="28"/>
          <w:szCs w:val="28"/>
        </w:rPr>
        <w:t>。</w:t>
      </w:r>
    </w:p>
    <w:p w14:paraId="5C205575" w14:textId="77777777" w:rsidR="006271E8" w:rsidRPr="006271E8" w:rsidRDefault="00B445CE" w:rsidP="00B445CE">
      <w:pPr>
        <w:snapToGrid w:val="0"/>
        <w:spacing w:line="460" w:lineRule="exact"/>
        <w:ind w:leftChars="294" w:left="1560" w:hangingChars="305" w:hanging="854"/>
        <w:jc w:val="both"/>
        <w:rPr>
          <w:rFonts w:eastAsia="標楷體"/>
          <w:color w:val="000000"/>
          <w:sz w:val="28"/>
        </w:rPr>
      </w:pPr>
      <w:r w:rsidRPr="00B445CE">
        <w:rPr>
          <w:rFonts w:eastAsia="標楷體" w:hint="eastAsia"/>
          <w:color w:val="000000"/>
          <w:sz w:val="28"/>
        </w:rPr>
        <w:t>（十一）填具各項訓練測驗違規處理表（如附件二）。</w:t>
      </w:r>
    </w:p>
    <w:p w14:paraId="5256C4CA" w14:textId="7615060C" w:rsidR="0013357B" w:rsidRDefault="0013357B" w:rsidP="00D90E0A">
      <w:pPr>
        <w:adjustRightInd w:val="0"/>
        <w:snapToGrid w:val="0"/>
        <w:spacing w:line="460" w:lineRule="exact"/>
        <w:ind w:left="1092" w:hangingChars="390" w:hanging="1092"/>
        <w:jc w:val="both"/>
        <w:rPr>
          <w:rFonts w:eastAsia="標楷體" w:hAnsi="標楷體"/>
          <w:kern w:val="0"/>
          <w:sz w:val="28"/>
          <w:szCs w:val="32"/>
        </w:rPr>
      </w:pPr>
      <w:r w:rsidRPr="00F73B0B">
        <w:rPr>
          <w:rFonts w:ascii="標楷體" w:eastAsia="標楷體" w:hAnsi="標楷體" w:hint="eastAsia"/>
          <w:sz w:val="28"/>
          <w:szCs w:val="28"/>
        </w:rPr>
        <w:t>二十</w:t>
      </w:r>
      <w:r w:rsidR="00883953">
        <w:rPr>
          <w:rFonts w:ascii="標楷體" w:eastAsia="標楷體" w:hAnsi="標楷體" w:hint="eastAsia"/>
          <w:sz w:val="28"/>
          <w:szCs w:val="28"/>
        </w:rPr>
        <w:t>一</w:t>
      </w:r>
      <w:r w:rsidRPr="00F73B0B">
        <w:rPr>
          <w:rFonts w:ascii="標楷體" w:eastAsia="標楷體" w:hAnsi="標楷體" w:hint="eastAsia"/>
          <w:sz w:val="28"/>
          <w:szCs w:val="28"/>
        </w:rPr>
        <w:t>、</w:t>
      </w:r>
      <w:r w:rsidR="00E5437E" w:rsidRPr="00E5437E">
        <w:rPr>
          <w:rFonts w:eastAsia="標楷體" w:hAnsi="標楷體" w:hint="eastAsia"/>
          <w:kern w:val="0"/>
          <w:sz w:val="28"/>
          <w:szCs w:val="32"/>
        </w:rPr>
        <w:t>監場人員於測驗結束時應清點所收試卷（卡）數目，以與所發試卷（卡）相符，並確認測驗相關之電子儲存媒體均已回收。</w:t>
      </w:r>
    </w:p>
    <w:p w14:paraId="1F95F76B" w14:textId="42737FCD" w:rsidR="00E5437E" w:rsidRDefault="00E5437E" w:rsidP="00E5437E">
      <w:pPr>
        <w:adjustRightInd w:val="0"/>
        <w:snapToGrid w:val="0"/>
        <w:spacing w:line="460" w:lineRule="exact"/>
        <w:ind w:leftChars="50" w:left="1100" w:hangingChars="350" w:hanging="980"/>
        <w:jc w:val="both"/>
        <w:rPr>
          <w:rFonts w:eastAsia="標楷體" w:hAnsi="標楷體"/>
          <w:kern w:val="0"/>
          <w:sz w:val="28"/>
          <w:szCs w:val="32"/>
        </w:rPr>
      </w:pPr>
      <w:r>
        <w:rPr>
          <w:rFonts w:ascii="標楷體" w:eastAsia="標楷體" w:hAnsi="標楷體" w:hint="eastAsia"/>
          <w:sz w:val="28"/>
          <w:szCs w:val="28"/>
        </w:rPr>
        <w:t xml:space="preserve">       </w:t>
      </w:r>
      <w:r w:rsidRPr="00E5437E">
        <w:rPr>
          <w:rFonts w:eastAsia="標楷體" w:hAnsi="標楷體" w:hint="eastAsia"/>
          <w:kern w:val="0"/>
          <w:sz w:val="28"/>
          <w:szCs w:val="32"/>
        </w:rPr>
        <w:t>參加測驗試卷分類裝入參加測驗試卷封袋；未參加測驗試卷或缺考紀錄裝入未參加測驗試卷封袋。上述兩種封袋，均在封面上註明測驗試場、日期、參加測驗及未參加測驗數目，送交卷務人員點收。</w:t>
      </w:r>
    </w:p>
    <w:p w14:paraId="63FAA5A6" w14:textId="2F26EE5E" w:rsidR="00C250E5" w:rsidRPr="00C250E5" w:rsidRDefault="00C250E5" w:rsidP="00E5437E">
      <w:pPr>
        <w:adjustRightInd w:val="0"/>
        <w:snapToGrid w:val="0"/>
        <w:spacing w:line="460" w:lineRule="exact"/>
        <w:ind w:leftChars="50" w:left="1100" w:hangingChars="350" w:hanging="980"/>
        <w:jc w:val="both"/>
        <w:rPr>
          <w:rFonts w:ascii="標楷體" w:eastAsia="標楷體" w:hAnsi="標楷體"/>
          <w:sz w:val="32"/>
          <w:szCs w:val="32"/>
        </w:rPr>
      </w:pPr>
      <w:r>
        <w:rPr>
          <w:rFonts w:eastAsia="標楷體" w:hAnsi="標楷體" w:hint="eastAsia"/>
          <w:kern w:val="0"/>
          <w:sz w:val="28"/>
          <w:szCs w:val="32"/>
        </w:rPr>
        <w:t xml:space="preserve">       </w:t>
      </w:r>
      <w:r w:rsidRPr="00C250E5">
        <w:rPr>
          <w:rFonts w:eastAsia="標楷體" w:hAnsi="標楷體" w:hint="eastAsia"/>
          <w:kern w:val="0"/>
          <w:sz w:val="28"/>
          <w:szCs w:val="32"/>
        </w:rPr>
        <w:t>選擇題試題用試卡作答者，不分參加測驗或未參加測驗，均裝入原封袋中，送交卷務人員點收。</w:t>
      </w:r>
    </w:p>
    <w:p w14:paraId="5CB8D7E9" w14:textId="08617110" w:rsidR="00176A58" w:rsidRDefault="00D90E0A" w:rsidP="0048734C">
      <w:pPr>
        <w:adjustRightInd w:val="0"/>
        <w:snapToGrid w:val="0"/>
        <w:spacing w:line="460" w:lineRule="exact"/>
        <w:ind w:left="1092" w:hangingChars="390" w:hanging="109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二十六</w:t>
      </w:r>
      <w:r w:rsidR="00277295" w:rsidRPr="00495B59">
        <w:rPr>
          <w:rFonts w:ascii="標楷體" w:eastAsia="標楷體" w:hAnsi="標楷體" w:cs="標楷體" w:hint="eastAsia"/>
          <w:color w:val="000000"/>
          <w:kern w:val="0"/>
          <w:sz w:val="28"/>
          <w:szCs w:val="28"/>
        </w:rPr>
        <w:t>、</w:t>
      </w:r>
      <w:r w:rsidRPr="00D90E0A">
        <w:rPr>
          <w:rFonts w:ascii="標楷體" w:eastAsia="標楷體" w:hAnsi="標楷體" w:cs="標楷體" w:hint="eastAsia"/>
          <w:color w:val="000000"/>
          <w:kern w:val="0"/>
          <w:sz w:val="28"/>
          <w:szCs w:val="28"/>
        </w:rPr>
        <w:t>情境寫作</w:t>
      </w:r>
      <w:r w:rsidR="00FC482D">
        <w:rPr>
          <w:rFonts w:ascii="標楷體" w:eastAsia="標楷體" w:hAnsi="標楷體" w:cs="標楷體" w:hint="eastAsia"/>
          <w:color w:val="000000"/>
          <w:kern w:val="0"/>
          <w:sz w:val="28"/>
          <w:szCs w:val="28"/>
        </w:rPr>
        <w:t>及</w:t>
      </w:r>
      <w:r w:rsidRPr="00D90E0A">
        <w:rPr>
          <w:rFonts w:ascii="標楷體" w:eastAsia="標楷體" w:hAnsi="標楷體" w:cs="標楷體" w:hint="eastAsia"/>
          <w:color w:val="000000"/>
          <w:kern w:val="0"/>
          <w:sz w:val="28"/>
          <w:szCs w:val="28"/>
        </w:rPr>
        <w:t>實務寫作題（以下簡稱寫作題）閱卷，得採單閱或平行兩閱制，由保訓會遴聘相關專業領域學者專家擔任閱卷委員負責閱卷及評分。</w:t>
      </w:r>
    </w:p>
    <w:p w14:paraId="568416FC" w14:textId="4FFDFBB0" w:rsidR="00877F12" w:rsidRPr="00877F12" w:rsidRDefault="00D90E0A" w:rsidP="00877F12">
      <w:pPr>
        <w:adjustRightInd w:val="0"/>
        <w:snapToGrid w:val="0"/>
        <w:spacing w:line="460" w:lineRule="exact"/>
        <w:ind w:left="1092" w:hangingChars="390" w:hanging="109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二十八</w:t>
      </w:r>
      <w:r w:rsidR="00877F12" w:rsidRPr="00877F12">
        <w:rPr>
          <w:rFonts w:ascii="標楷體" w:eastAsia="標楷體" w:hAnsi="標楷體" w:cs="標楷體" w:hint="eastAsia"/>
          <w:color w:val="000000"/>
          <w:kern w:val="0"/>
          <w:sz w:val="28"/>
          <w:szCs w:val="28"/>
        </w:rPr>
        <w:t>、</w:t>
      </w:r>
      <w:r w:rsidR="00535A09" w:rsidRPr="00535A09">
        <w:rPr>
          <w:rFonts w:ascii="標楷體" w:eastAsia="標楷體" w:hAnsi="標楷體" w:cs="標楷體" w:hint="eastAsia"/>
          <w:kern w:val="0"/>
          <w:sz w:val="28"/>
          <w:szCs w:val="28"/>
        </w:rPr>
        <w:t>受訓人員因觀看或閱讀試題、書寫試卷（卡）有困難，且領有身心障礙證明或手冊者，得於訓練開始後一週內，填具各項訓練測驗權益維護申請表（如附件三）向</w:t>
      </w:r>
      <w:r w:rsidR="00CE0022">
        <w:rPr>
          <w:rFonts w:ascii="標楷體" w:eastAsia="標楷體" w:hAnsi="標楷體" w:cs="標楷體" w:hint="eastAsia"/>
          <w:kern w:val="0"/>
          <w:sz w:val="28"/>
          <w:szCs w:val="28"/>
        </w:rPr>
        <w:t>國家</w:t>
      </w:r>
      <w:r w:rsidR="00535A09" w:rsidRPr="00535A09">
        <w:rPr>
          <w:rFonts w:ascii="標楷體" w:eastAsia="標楷體" w:hAnsi="標楷體" w:cs="標楷體" w:hint="eastAsia"/>
          <w:kern w:val="0"/>
          <w:sz w:val="28"/>
          <w:szCs w:val="28"/>
        </w:rPr>
        <w:t>文官學院</w:t>
      </w:r>
      <w:r w:rsidR="00CE0022">
        <w:rPr>
          <w:rFonts w:ascii="標楷體" w:eastAsia="標楷體" w:hAnsi="標楷體" w:cs="標楷體" w:hint="eastAsia"/>
          <w:kern w:val="0"/>
          <w:sz w:val="28"/>
          <w:szCs w:val="28"/>
        </w:rPr>
        <w:t>（以下簡稱文官學院）</w:t>
      </w:r>
      <w:r w:rsidR="00535A09" w:rsidRPr="00535A09">
        <w:rPr>
          <w:rFonts w:ascii="標楷體" w:eastAsia="標楷體" w:hAnsi="標楷體" w:cs="標楷體" w:hint="eastAsia"/>
          <w:kern w:val="0"/>
          <w:sz w:val="28"/>
          <w:szCs w:val="28"/>
        </w:rPr>
        <w:t>申請權益維護措施。文官學院得視受訓人員之障別輕重等情形，核定以下必要且適當之權益維護措施：</w:t>
      </w:r>
    </w:p>
    <w:p w14:paraId="2472A461" w14:textId="73C6C0DC" w:rsidR="00F04B16" w:rsidRPr="00F04B16" w:rsidRDefault="00F04B16" w:rsidP="00F04B16">
      <w:pPr>
        <w:snapToGrid w:val="0"/>
        <w:spacing w:line="460" w:lineRule="exact"/>
        <w:ind w:leftChars="412" w:left="1843" w:hangingChars="305" w:hanging="854"/>
        <w:jc w:val="both"/>
        <w:rPr>
          <w:rFonts w:eastAsia="標楷體"/>
          <w:color w:val="000000"/>
          <w:sz w:val="28"/>
        </w:rPr>
      </w:pPr>
      <w:r w:rsidRPr="00F04B16">
        <w:rPr>
          <w:rFonts w:eastAsia="標楷體" w:hint="eastAsia"/>
          <w:color w:val="000000"/>
          <w:sz w:val="28"/>
        </w:rPr>
        <w:t>（一）延長測驗時間：</w:t>
      </w:r>
      <w:r w:rsidR="00535A09" w:rsidRPr="00535A09">
        <w:rPr>
          <w:rFonts w:ascii="標楷體" w:eastAsia="標楷體" w:hAnsi="標楷體" w:hint="eastAsia"/>
          <w:sz w:val="28"/>
          <w:szCs w:val="28"/>
        </w:rPr>
        <w:t>測驗時間未滿二小時者，延長測驗時間二十分鐘；二小時以上未滿三小時者，延長測驗時間三十分鐘；三小時以上者，延長測驗時間四十分鐘</w:t>
      </w:r>
      <w:r w:rsidR="00535A09" w:rsidRPr="00535A09">
        <w:rPr>
          <w:rFonts w:ascii="標楷體" w:eastAsia="標楷體" w:hAnsi="標楷體"/>
          <w:sz w:val="28"/>
          <w:szCs w:val="28"/>
        </w:rPr>
        <w:t>。</w:t>
      </w:r>
    </w:p>
    <w:p w14:paraId="5D18E71E" w14:textId="77777777" w:rsidR="00F04B16" w:rsidRPr="00F04B16" w:rsidRDefault="00F04B16" w:rsidP="00F04B16">
      <w:pPr>
        <w:snapToGrid w:val="0"/>
        <w:spacing w:line="460" w:lineRule="exact"/>
        <w:ind w:leftChars="412" w:left="1843" w:hangingChars="305" w:hanging="854"/>
        <w:jc w:val="both"/>
        <w:rPr>
          <w:rFonts w:eastAsia="標楷體"/>
          <w:color w:val="000000"/>
          <w:sz w:val="28"/>
        </w:rPr>
      </w:pPr>
      <w:r w:rsidRPr="00F04B16">
        <w:rPr>
          <w:rFonts w:eastAsia="標楷體" w:hint="eastAsia"/>
          <w:color w:val="000000"/>
          <w:sz w:val="28"/>
        </w:rPr>
        <w:t>（二）放大二倍之測驗試題、試卷、試卡。</w:t>
      </w:r>
    </w:p>
    <w:p w14:paraId="1F67477C" w14:textId="77777777" w:rsidR="00F04B16" w:rsidRPr="00F04B16" w:rsidRDefault="00F04B16" w:rsidP="00F04B16">
      <w:pPr>
        <w:snapToGrid w:val="0"/>
        <w:spacing w:line="460" w:lineRule="exact"/>
        <w:ind w:leftChars="412" w:left="1843" w:hangingChars="305" w:hanging="854"/>
        <w:jc w:val="both"/>
        <w:rPr>
          <w:rFonts w:eastAsia="標楷體"/>
          <w:color w:val="000000"/>
          <w:sz w:val="28"/>
        </w:rPr>
      </w:pPr>
      <w:r w:rsidRPr="00F04B16">
        <w:rPr>
          <w:rFonts w:eastAsia="標楷體" w:hint="eastAsia"/>
          <w:color w:val="000000"/>
          <w:sz w:val="28"/>
        </w:rPr>
        <w:t>（三）使用電腦作答並提供相關設備。</w:t>
      </w:r>
    </w:p>
    <w:p w14:paraId="582E34DD" w14:textId="77777777" w:rsidR="00F04B16" w:rsidRPr="00F04B16" w:rsidRDefault="00F04B16" w:rsidP="00F04B16">
      <w:pPr>
        <w:snapToGrid w:val="0"/>
        <w:spacing w:line="460" w:lineRule="exact"/>
        <w:ind w:leftChars="412" w:left="1843" w:hangingChars="305" w:hanging="854"/>
        <w:jc w:val="both"/>
        <w:rPr>
          <w:rFonts w:eastAsia="標楷體"/>
          <w:color w:val="000000"/>
          <w:sz w:val="28"/>
        </w:rPr>
      </w:pPr>
      <w:r w:rsidRPr="00F04B16">
        <w:rPr>
          <w:rFonts w:eastAsia="標楷體" w:hint="eastAsia"/>
          <w:color w:val="000000"/>
          <w:sz w:val="28"/>
        </w:rPr>
        <w:t>（四）其他適當之權益維護措施。</w:t>
      </w:r>
    </w:p>
    <w:p w14:paraId="7FAEF3CC" w14:textId="77777777" w:rsidR="00BC36BD" w:rsidRDefault="00F04B16" w:rsidP="00F04B16">
      <w:pPr>
        <w:snapToGrid w:val="0"/>
        <w:spacing w:line="460" w:lineRule="exact"/>
        <w:ind w:leftChars="442" w:left="1064" w:hangingChars="1" w:hanging="3"/>
        <w:jc w:val="both"/>
        <w:rPr>
          <w:rFonts w:eastAsia="標楷體"/>
          <w:color w:val="000000"/>
          <w:sz w:val="28"/>
        </w:rPr>
      </w:pPr>
      <w:r w:rsidRPr="00F04B16">
        <w:rPr>
          <w:rFonts w:eastAsia="標楷體" w:hint="eastAsia"/>
          <w:color w:val="000000"/>
          <w:sz w:val="28"/>
        </w:rPr>
        <w:t>受訓人員因臨時事故受傷、罹病或其他功能性障礙，致觀看</w:t>
      </w:r>
      <w:r w:rsidRPr="00F04B16">
        <w:rPr>
          <w:rFonts w:eastAsia="標楷體" w:hint="eastAsia"/>
          <w:color w:val="000000"/>
          <w:sz w:val="28"/>
        </w:rPr>
        <w:lastRenderedPageBreak/>
        <w:t>或閱讀試題、書寫試卷（卡）有困難者，亦得檢具測驗日期前一年內經衛生福利部認定之地區醫院以上醫院核發之診斷證明書及相關證明文件，填具各項訓練測驗權益維護申請表向文官學院申請權益維護措施。</w:t>
      </w:r>
    </w:p>
    <w:p w14:paraId="75CBE06D" w14:textId="77777777" w:rsidR="00C02D0A" w:rsidRPr="00C02D0A" w:rsidRDefault="00C02D0A" w:rsidP="00C02D0A">
      <w:pPr>
        <w:adjustRightInd w:val="0"/>
        <w:snapToGrid w:val="0"/>
        <w:spacing w:line="460" w:lineRule="exact"/>
        <w:ind w:left="1092" w:hangingChars="390" w:hanging="1092"/>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二十九</w:t>
      </w:r>
      <w:r w:rsidR="00877F12" w:rsidRPr="00877F12">
        <w:rPr>
          <w:rFonts w:ascii="標楷體" w:eastAsia="標楷體" w:hAnsi="標楷體" w:cs="標楷體" w:hint="eastAsia"/>
          <w:color w:val="000000"/>
          <w:kern w:val="0"/>
          <w:sz w:val="28"/>
          <w:szCs w:val="28"/>
        </w:rPr>
        <w:t>、</w:t>
      </w:r>
      <w:r w:rsidRPr="00C02D0A">
        <w:rPr>
          <w:rFonts w:ascii="標楷體" w:eastAsia="標楷體" w:hAnsi="標楷體" w:cs="標楷體" w:hint="eastAsia"/>
          <w:color w:val="000000"/>
          <w:kern w:val="0"/>
          <w:sz w:val="28"/>
          <w:szCs w:val="28"/>
        </w:rPr>
        <w:t>受訓人員於訓練期間，因喪假、分娩、流產、重大傷病或其他不可歸責事由請假，致無法參加結訓當週統一辦理之測驗，且結訓前請假缺課時數未達各該訓練應予停止訓練之規定者，得於事由發生後五日內，填具各項訓練調整測驗時間申請表（如附件四）及檢具相關證明文件，經訓練機關（構）學校轉送保訓會核准調整測驗時間。</w:t>
      </w:r>
    </w:p>
    <w:p w14:paraId="57C07114" w14:textId="4E381BDA" w:rsidR="006E136A" w:rsidRPr="001629A1" w:rsidRDefault="00C02D0A" w:rsidP="001629A1">
      <w:pPr>
        <w:snapToGrid w:val="0"/>
        <w:spacing w:line="460" w:lineRule="exact"/>
        <w:ind w:leftChars="442" w:left="1064" w:hangingChars="1" w:hanging="3"/>
        <w:jc w:val="both"/>
        <w:rPr>
          <w:rFonts w:ascii="標楷體" w:eastAsia="標楷體" w:hAnsi="標楷體" w:cs="標楷體"/>
          <w:color w:val="000000"/>
          <w:kern w:val="0"/>
          <w:sz w:val="28"/>
          <w:szCs w:val="28"/>
        </w:rPr>
      </w:pPr>
      <w:r w:rsidRPr="00C02D0A">
        <w:rPr>
          <w:rFonts w:eastAsia="標楷體" w:hint="eastAsia"/>
          <w:color w:val="000000"/>
          <w:sz w:val="28"/>
        </w:rPr>
        <w:t>前項情形，以安排參加下一梯次相當等級訓練之測驗為原則；如當年度無相當等級訓練者，由保訓會另行安排於一個月內辦理測驗為原則</w:t>
      </w:r>
      <w:r w:rsidR="001629A1">
        <w:rPr>
          <w:rFonts w:eastAsia="標楷體" w:hint="eastAsia"/>
          <w:color w:val="000000"/>
          <w:sz w:val="28"/>
        </w:rPr>
        <w:t>。</w:t>
      </w:r>
    </w:p>
    <w:p w14:paraId="0CBEDF84" w14:textId="4C48E0B3" w:rsidR="006E136A" w:rsidRDefault="00C02D0A" w:rsidP="00C02D0A">
      <w:pPr>
        <w:adjustRightInd w:val="0"/>
        <w:snapToGrid w:val="0"/>
        <w:spacing w:line="460" w:lineRule="exact"/>
        <w:ind w:left="812" w:hangingChars="290" w:hanging="812"/>
        <w:jc w:val="both"/>
        <w:rPr>
          <w:rFonts w:ascii="標楷體" w:eastAsia="標楷體" w:hAnsi="標楷體" w:cs="標楷體"/>
          <w:kern w:val="0"/>
          <w:sz w:val="28"/>
          <w:szCs w:val="28"/>
        </w:rPr>
      </w:pPr>
      <w:r>
        <w:rPr>
          <w:rFonts w:ascii="標楷體" w:eastAsia="標楷體" w:hAnsi="標楷體" w:cs="標楷體" w:hint="eastAsia"/>
          <w:color w:val="000000"/>
          <w:kern w:val="0"/>
          <w:sz w:val="28"/>
          <w:szCs w:val="28"/>
        </w:rPr>
        <w:t>三十</w:t>
      </w:r>
      <w:r w:rsidR="006E136A" w:rsidRPr="006F51B8">
        <w:rPr>
          <w:rFonts w:ascii="標楷體" w:eastAsia="標楷體" w:hAnsi="標楷體" w:cs="標楷體" w:hint="eastAsia"/>
          <w:color w:val="000000"/>
          <w:kern w:val="0"/>
          <w:sz w:val="28"/>
          <w:szCs w:val="28"/>
        </w:rPr>
        <w:t>、寫作題作答應使用黑色或藍色鋼筆、原子筆，不得使用鉛筆</w:t>
      </w:r>
      <w:r w:rsidR="001629A1">
        <w:rPr>
          <w:rFonts w:ascii="標楷體" w:eastAsia="標楷體" w:hAnsi="標楷體" w:cs="標楷體" w:hint="eastAsia"/>
          <w:color w:val="000000"/>
          <w:kern w:val="0"/>
          <w:sz w:val="28"/>
          <w:szCs w:val="28"/>
        </w:rPr>
        <w:t>。</w:t>
      </w:r>
      <w:r w:rsidR="001629A1" w:rsidRPr="001629A1">
        <w:rPr>
          <w:rFonts w:eastAsia="標楷體"/>
          <w:sz w:val="28"/>
          <w:szCs w:val="28"/>
        </w:rPr>
        <w:t>採</w:t>
      </w:r>
      <w:r w:rsidR="001629A1" w:rsidRPr="001629A1">
        <w:rPr>
          <w:rFonts w:ascii="標楷體" w:eastAsia="標楷體" w:hAnsi="標楷體"/>
          <w:sz w:val="28"/>
          <w:szCs w:val="28"/>
        </w:rPr>
        <w:t>電腦</w:t>
      </w:r>
      <w:r w:rsidR="001629A1" w:rsidRPr="001629A1">
        <w:rPr>
          <w:rFonts w:eastAsia="標楷體"/>
          <w:sz w:val="28"/>
          <w:szCs w:val="28"/>
        </w:rPr>
        <w:t>作答者</w:t>
      </w:r>
      <w:r w:rsidR="001629A1" w:rsidRPr="001629A1">
        <w:rPr>
          <w:rFonts w:ascii="標楷體" w:eastAsia="標楷體" w:hAnsi="標楷體" w:hint="eastAsia"/>
          <w:sz w:val="28"/>
          <w:szCs w:val="28"/>
        </w:rPr>
        <w:t>，</w:t>
      </w:r>
      <w:r w:rsidR="001629A1" w:rsidRPr="001629A1">
        <w:rPr>
          <w:rFonts w:eastAsia="標楷體"/>
          <w:sz w:val="28"/>
          <w:szCs w:val="28"/>
        </w:rPr>
        <w:t>應使用保訓會指定之</w:t>
      </w:r>
      <w:r w:rsidR="001629A1" w:rsidRPr="001629A1">
        <w:rPr>
          <w:rFonts w:eastAsia="標楷體" w:hint="eastAsia"/>
          <w:sz w:val="28"/>
          <w:szCs w:val="28"/>
        </w:rPr>
        <w:t>試卷檔案及輸入方式作答</w:t>
      </w:r>
      <w:r w:rsidR="001629A1" w:rsidRPr="001629A1">
        <w:rPr>
          <w:rFonts w:ascii="標楷體" w:eastAsia="標楷體" w:hAnsi="標楷體" w:cs="標楷體" w:hint="eastAsia"/>
          <w:kern w:val="0"/>
          <w:sz w:val="28"/>
          <w:szCs w:val="28"/>
        </w:rPr>
        <w:t>。</w:t>
      </w:r>
    </w:p>
    <w:p w14:paraId="39CC71A3" w14:textId="3A82C323" w:rsidR="001629A1" w:rsidRPr="001629A1" w:rsidRDefault="001629A1" w:rsidP="001629A1">
      <w:pPr>
        <w:adjustRightInd w:val="0"/>
        <w:snapToGrid w:val="0"/>
        <w:spacing w:line="460" w:lineRule="exact"/>
        <w:ind w:leftChars="50" w:left="820" w:hangingChars="250" w:hanging="700"/>
        <w:jc w:val="both"/>
        <w:rPr>
          <w:rFonts w:ascii="標楷體" w:eastAsia="標楷體" w:hAnsi="標楷體" w:cs="標楷體"/>
          <w:color w:val="000000"/>
          <w:kern w:val="0"/>
          <w:sz w:val="28"/>
          <w:szCs w:val="28"/>
        </w:rPr>
      </w:pPr>
      <w:r>
        <w:rPr>
          <w:rFonts w:ascii="標楷體" w:eastAsia="標楷體" w:hAnsi="標楷體" w:cs="標楷體" w:hint="eastAsia"/>
          <w:kern w:val="0"/>
          <w:sz w:val="28"/>
          <w:szCs w:val="28"/>
        </w:rPr>
        <w:t xml:space="preserve">     </w:t>
      </w:r>
      <w:r w:rsidRPr="001629A1">
        <w:rPr>
          <w:rFonts w:ascii="標楷體" w:eastAsia="標楷體" w:hAnsi="標楷體" w:cs="標楷體" w:hint="eastAsia"/>
          <w:kern w:val="0"/>
          <w:sz w:val="28"/>
          <w:szCs w:val="28"/>
        </w:rPr>
        <w:t>作答時無須抄題或按題次順序作答，但應標明題號，並以直式橫書書寫</w:t>
      </w:r>
      <w:r w:rsidRPr="001629A1">
        <w:rPr>
          <w:rFonts w:ascii="標楷體" w:eastAsia="標楷體" w:hAnsi="標楷體"/>
          <w:sz w:val="28"/>
          <w:szCs w:val="28"/>
        </w:rPr>
        <w:t>。</w:t>
      </w:r>
    </w:p>
    <w:p w14:paraId="4652634A" w14:textId="77777777" w:rsidR="00594C7C" w:rsidRPr="00594C7C" w:rsidRDefault="00C02D0A" w:rsidP="00594C7C">
      <w:pPr>
        <w:adjustRightInd w:val="0"/>
        <w:snapToGrid w:val="0"/>
        <w:spacing w:line="460" w:lineRule="exact"/>
        <w:ind w:left="1092" w:hangingChars="390" w:hanging="1092"/>
        <w:jc w:val="both"/>
        <w:rPr>
          <w:rFonts w:ascii="標楷體" w:eastAsia="標楷體" w:hAnsi="標楷體"/>
          <w:sz w:val="28"/>
          <w:szCs w:val="28"/>
        </w:rPr>
      </w:pPr>
      <w:r>
        <w:rPr>
          <w:rFonts w:ascii="標楷體" w:eastAsia="標楷體" w:hAnsi="標楷體" w:hint="eastAsia"/>
          <w:sz w:val="28"/>
          <w:szCs w:val="28"/>
        </w:rPr>
        <w:t>三十五</w:t>
      </w:r>
      <w:r w:rsidR="00594C7C" w:rsidRPr="00594C7C">
        <w:rPr>
          <w:rFonts w:ascii="標楷體" w:eastAsia="標楷體" w:hAnsi="標楷體" w:hint="eastAsia"/>
          <w:sz w:val="28"/>
          <w:szCs w:val="28"/>
        </w:rPr>
        <w:t>、</w:t>
      </w:r>
      <w:r w:rsidR="00011D73" w:rsidRPr="00011D73">
        <w:rPr>
          <w:rFonts w:ascii="標楷體" w:eastAsia="標楷體" w:hAnsi="標楷體" w:hint="eastAsia"/>
          <w:sz w:val="28"/>
          <w:szCs w:val="28"/>
        </w:rPr>
        <w:t>測驗時發生下列情事者，由各試區巡場主任按所遲延事實補足測驗時間：</w:t>
      </w:r>
    </w:p>
    <w:p w14:paraId="61B7F163" w14:textId="77777777" w:rsidR="00594C7C" w:rsidRPr="007D0C0D" w:rsidRDefault="00594C7C" w:rsidP="00421927">
      <w:pPr>
        <w:snapToGrid w:val="0"/>
        <w:spacing w:line="460" w:lineRule="exact"/>
        <w:ind w:leftChars="412" w:left="1843" w:hangingChars="305" w:hanging="854"/>
        <w:jc w:val="both"/>
        <w:rPr>
          <w:rFonts w:eastAsia="標楷體"/>
          <w:color w:val="000000"/>
          <w:sz w:val="28"/>
        </w:rPr>
      </w:pPr>
      <w:r w:rsidRPr="007D0C0D">
        <w:rPr>
          <w:rFonts w:eastAsia="標楷體" w:hint="eastAsia"/>
          <w:color w:val="000000"/>
          <w:sz w:val="28"/>
        </w:rPr>
        <w:t>（一）</w:t>
      </w:r>
      <w:r w:rsidR="00011D73" w:rsidRPr="00011D73">
        <w:rPr>
          <w:rFonts w:eastAsia="標楷體" w:hint="eastAsia"/>
          <w:color w:val="000000"/>
          <w:sz w:val="28"/>
        </w:rPr>
        <w:t>未於規定之測驗時間響鈴，致遲延發放測驗試題之時間。</w:t>
      </w:r>
    </w:p>
    <w:p w14:paraId="68B44532" w14:textId="77777777" w:rsidR="00011D73" w:rsidRPr="00011D73" w:rsidRDefault="00011D73" w:rsidP="00011D73">
      <w:pPr>
        <w:snapToGrid w:val="0"/>
        <w:spacing w:line="460" w:lineRule="exact"/>
        <w:ind w:leftChars="412" w:left="1843" w:hangingChars="305" w:hanging="854"/>
        <w:jc w:val="both"/>
        <w:rPr>
          <w:rFonts w:eastAsia="標楷體"/>
          <w:color w:val="000000"/>
          <w:sz w:val="28"/>
        </w:rPr>
      </w:pPr>
      <w:r w:rsidRPr="00011D73">
        <w:rPr>
          <w:rFonts w:eastAsia="標楷體" w:hint="eastAsia"/>
          <w:color w:val="000000"/>
          <w:sz w:val="28"/>
        </w:rPr>
        <w:t>（二）測驗試題或試卷（卡）遲延於規定時間後發放受訓人員作答。</w:t>
      </w:r>
    </w:p>
    <w:p w14:paraId="66CF6E05" w14:textId="77777777" w:rsidR="00011D73" w:rsidRPr="00011D73" w:rsidRDefault="00011D73" w:rsidP="00011D73">
      <w:pPr>
        <w:snapToGrid w:val="0"/>
        <w:spacing w:line="460" w:lineRule="exact"/>
        <w:ind w:leftChars="412" w:left="1843" w:hangingChars="305" w:hanging="854"/>
        <w:jc w:val="both"/>
        <w:rPr>
          <w:rFonts w:eastAsia="標楷體"/>
          <w:color w:val="000000"/>
          <w:sz w:val="28"/>
        </w:rPr>
      </w:pPr>
      <w:r w:rsidRPr="00011D73">
        <w:rPr>
          <w:rFonts w:eastAsia="標楷體" w:hint="eastAsia"/>
          <w:color w:val="000000"/>
          <w:sz w:val="28"/>
        </w:rPr>
        <w:t>（三）測驗試場設置不當，在測驗進行中經遷移至適當場所繼續測驗。</w:t>
      </w:r>
    </w:p>
    <w:p w14:paraId="3EBCB45F" w14:textId="77777777" w:rsidR="00011D73" w:rsidRPr="00011D73" w:rsidRDefault="00011D73" w:rsidP="00011D73">
      <w:pPr>
        <w:snapToGrid w:val="0"/>
        <w:spacing w:line="460" w:lineRule="exact"/>
        <w:ind w:leftChars="412" w:left="1843" w:hangingChars="305" w:hanging="854"/>
        <w:jc w:val="both"/>
        <w:rPr>
          <w:rFonts w:eastAsia="標楷體"/>
          <w:color w:val="000000"/>
          <w:sz w:val="28"/>
        </w:rPr>
      </w:pPr>
      <w:r w:rsidRPr="00011D73">
        <w:rPr>
          <w:rFonts w:eastAsia="標楷體" w:hint="eastAsia"/>
          <w:color w:val="000000"/>
          <w:sz w:val="28"/>
        </w:rPr>
        <w:t>（四）因所公告測驗試場分配或其他事項錯誤，致受訓人員於規定時間後始抵達試場參加測驗而有所遲延。</w:t>
      </w:r>
    </w:p>
    <w:p w14:paraId="68607255" w14:textId="0005BAA8" w:rsidR="00594C7C" w:rsidRDefault="00011D73" w:rsidP="00011D73">
      <w:pPr>
        <w:snapToGrid w:val="0"/>
        <w:spacing w:line="460" w:lineRule="exact"/>
        <w:ind w:leftChars="412" w:left="1843" w:hangingChars="305" w:hanging="854"/>
        <w:jc w:val="both"/>
        <w:rPr>
          <w:rFonts w:ascii="標楷體" w:eastAsia="標楷體" w:hAnsi="標楷體"/>
          <w:sz w:val="28"/>
          <w:szCs w:val="28"/>
        </w:rPr>
      </w:pPr>
      <w:r w:rsidRPr="00011D73">
        <w:rPr>
          <w:rFonts w:eastAsia="標楷體" w:hint="eastAsia"/>
          <w:color w:val="000000"/>
          <w:sz w:val="28"/>
        </w:rPr>
        <w:t>（五）因測驗設備異常或其他測驗工作疏失時，致遲延受訓人員作答時間。</w:t>
      </w:r>
      <w:r w:rsidR="00D91BE0" w:rsidRPr="00D91BE0">
        <w:rPr>
          <w:rFonts w:ascii="標楷體" w:eastAsia="標楷體" w:hAnsi="標楷體"/>
          <w:sz w:val="28"/>
          <w:szCs w:val="28"/>
        </w:rPr>
        <w:t>但採電腦作答者，倘因自備之電腦設備異常，致遲延作答時間時，不予補足測驗時間。</w:t>
      </w:r>
    </w:p>
    <w:p w14:paraId="76D660F9" w14:textId="294E60A4" w:rsidR="00EF5797" w:rsidRPr="00EF5797" w:rsidRDefault="00EF5797" w:rsidP="00EF5797">
      <w:pPr>
        <w:snapToGrid w:val="0"/>
        <w:spacing w:line="460" w:lineRule="exact"/>
        <w:ind w:leftChars="447" w:left="1076" w:hangingChars="1" w:hanging="3"/>
        <w:jc w:val="both"/>
        <w:rPr>
          <w:rFonts w:eastAsia="標楷體"/>
          <w:color w:val="000000"/>
          <w:sz w:val="28"/>
        </w:rPr>
      </w:pPr>
      <w:r w:rsidRPr="00EF5797">
        <w:rPr>
          <w:rFonts w:ascii="標楷體" w:eastAsia="標楷體" w:hAnsi="標楷體"/>
          <w:sz w:val="28"/>
          <w:szCs w:val="28"/>
        </w:rPr>
        <w:lastRenderedPageBreak/>
        <w:t>採電腦作答者，如於測驗期間因自備之電腦設備故障致未能繼續作答，得</w:t>
      </w:r>
      <w:r w:rsidRPr="00EF5797">
        <w:rPr>
          <w:rFonts w:ascii="標楷體" w:eastAsia="標楷體" w:hAnsi="標楷體" w:hint="eastAsia"/>
          <w:sz w:val="28"/>
          <w:szCs w:val="28"/>
        </w:rPr>
        <w:t>立即</w:t>
      </w:r>
      <w:r w:rsidRPr="00EF5797">
        <w:rPr>
          <w:rFonts w:ascii="標楷體" w:eastAsia="標楷體" w:hAnsi="標楷體"/>
          <w:sz w:val="28"/>
          <w:szCs w:val="28"/>
        </w:rPr>
        <w:t>向監場主任申請改以紙筆作答，並得以電腦作答及紙筆作答試卷（卡）合併繳</w:t>
      </w:r>
      <w:r w:rsidRPr="00EF5797">
        <w:rPr>
          <w:rFonts w:ascii="標楷體" w:eastAsia="標楷體" w:hAnsi="標楷體" w:hint="eastAsia"/>
          <w:sz w:val="28"/>
          <w:szCs w:val="28"/>
        </w:rPr>
        <w:t>卷。但遲延之作答時間不予補足</w:t>
      </w:r>
      <w:r w:rsidRPr="00EF5797">
        <w:rPr>
          <w:rFonts w:ascii="標楷體" w:eastAsia="標楷體" w:hAnsi="標楷體"/>
          <w:sz w:val="28"/>
          <w:szCs w:val="28"/>
        </w:rPr>
        <w:t>。</w:t>
      </w:r>
    </w:p>
    <w:p w14:paraId="570F0E34" w14:textId="77777777" w:rsidR="00011D73" w:rsidRPr="00011D73" w:rsidRDefault="00011D73" w:rsidP="00011D73">
      <w:pPr>
        <w:snapToGrid w:val="0"/>
        <w:spacing w:line="460" w:lineRule="exact"/>
        <w:ind w:leftChars="447" w:left="1076" w:hangingChars="1" w:hanging="3"/>
        <w:jc w:val="both"/>
        <w:rPr>
          <w:rFonts w:eastAsia="標楷體"/>
          <w:color w:val="000000"/>
          <w:sz w:val="28"/>
        </w:rPr>
      </w:pPr>
      <w:r w:rsidRPr="00011D73">
        <w:rPr>
          <w:rFonts w:eastAsia="標楷體" w:hint="eastAsia"/>
          <w:color w:val="000000"/>
          <w:sz w:val="28"/>
        </w:rPr>
        <w:t>試題採影片播放方式之測驗，於測驗時遇有播放異常，應立即停止作答，俟障礙排除後，再行作答。</w:t>
      </w:r>
    </w:p>
    <w:p w14:paraId="77A0CD3C" w14:textId="77777777" w:rsidR="006E136A" w:rsidRPr="006F51B8" w:rsidRDefault="00011D73" w:rsidP="00011D73">
      <w:pPr>
        <w:snapToGrid w:val="0"/>
        <w:spacing w:line="460" w:lineRule="exact"/>
        <w:ind w:leftChars="447" w:left="1076" w:hangingChars="1" w:hanging="3"/>
        <w:jc w:val="both"/>
        <w:rPr>
          <w:rFonts w:eastAsia="標楷體"/>
          <w:color w:val="000000"/>
          <w:sz w:val="28"/>
        </w:rPr>
      </w:pPr>
      <w:r w:rsidRPr="00011D73">
        <w:rPr>
          <w:rFonts w:eastAsia="標楷體" w:hint="eastAsia"/>
          <w:color w:val="000000"/>
          <w:sz w:val="28"/>
        </w:rPr>
        <w:t>影片播放異常逾三十分鐘未能排除者，試區巡場主任應宣布該試區或個別試場改以相同情境之書面試題測驗。</w:t>
      </w:r>
    </w:p>
    <w:p w14:paraId="0B1B8FA9" w14:textId="4FA9A564" w:rsidR="00A9720D" w:rsidRPr="00E66888" w:rsidRDefault="00011D73" w:rsidP="00011D73">
      <w:pPr>
        <w:adjustRightInd w:val="0"/>
        <w:snapToGrid w:val="0"/>
        <w:spacing w:line="460" w:lineRule="exact"/>
        <w:ind w:left="1092" w:hangingChars="390" w:hanging="1092"/>
        <w:jc w:val="both"/>
        <w:rPr>
          <w:rFonts w:eastAsia="標楷體"/>
          <w:color w:val="000000"/>
          <w:sz w:val="28"/>
        </w:rPr>
      </w:pPr>
      <w:r>
        <w:rPr>
          <w:rFonts w:ascii="標楷體" w:eastAsia="標楷體" w:hAnsi="標楷體" w:hint="eastAsia"/>
          <w:sz w:val="28"/>
          <w:szCs w:val="28"/>
        </w:rPr>
        <w:t>四十八</w:t>
      </w:r>
      <w:r w:rsidR="00594C7C" w:rsidRPr="00594C7C">
        <w:rPr>
          <w:rFonts w:ascii="標楷體" w:eastAsia="標楷體" w:hAnsi="標楷體" w:hint="eastAsia"/>
          <w:sz w:val="28"/>
          <w:szCs w:val="28"/>
        </w:rPr>
        <w:t>、</w:t>
      </w:r>
      <w:r w:rsidR="00B84717" w:rsidRPr="00B84717">
        <w:rPr>
          <w:rFonts w:ascii="標楷體" w:eastAsia="標楷體" w:hAnsi="標楷體" w:cs="標楷體" w:hint="eastAsia"/>
          <w:kern w:val="0"/>
          <w:sz w:val="28"/>
          <w:szCs w:val="28"/>
        </w:rPr>
        <w:t>受訓</w:t>
      </w:r>
      <w:r w:rsidR="00B84717" w:rsidRPr="00B84717">
        <w:rPr>
          <w:rFonts w:ascii="標楷體" w:eastAsia="標楷體" w:hAnsi="標楷體" w:hint="eastAsia"/>
          <w:sz w:val="28"/>
          <w:szCs w:val="28"/>
        </w:rPr>
        <w:t>人員得申請複查成績單所列本質特性（或生活管理、團體紀律及活動表現）、專題研討、選擇題、寫作題之分數。</w:t>
      </w:r>
    </w:p>
    <w:p w14:paraId="0C3603EA" w14:textId="2566E1EF" w:rsidR="00094E2C" w:rsidRDefault="00F73B0B" w:rsidP="00A06BC3">
      <w:pPr>
        <w:snapToGrid w:val="0"/>
        <w:spacing w:line="460" w:lineRule="exact"/>
        <w:ind w:leftChars="57" w:left="991" w:hangingChars="305" w:hanging="854"/>
        <w:jc w:val="both"/>
        <w:rPr>
          <w:rFonts w:eastAsia="標楷體"/>
        </w:rPr>
      </w:pPr>
      <w:r w:rsidRPr="00F73B0B">
        <w:rPr>
          <w:rFonts w:ascii="標楷體" w:eastAsia="標楷體" w:hAnsi="標楷體"/>
          <w:sz w:val="28"/>
          <w:szCs w:val="28"/>
        </w:rPr>
        <w:br w:type="page"/>
      </w:r>
      <w:r w:rsidR="00A06BC3" w:rsidRPr="00094E2C">
        <w:lastRenderedPageBreak/>
        <w:t xml:space="preserve"> </w:t>
      </w:r>
      <w:r w:rsidR="00094E2C" w:rsidRPr="00F73B0B">
        <w:rPr>
          <w:rFonts w:eastAsia="標楷體" w:hAnsi="標楷體"/>
        </w:rPr>
        <w:t>附件</w:t>
      </w:r>
      <w:r w:rsidR="00094E2C">
        <w:rPr>
          <w:rFonts w:eastAsia="標楷體" w:hAnsi="標楷體" w:hint="eastAsia"/>
        </w:rPr>
        <w:t>七</w:t>
      </w:r>
    </w:p>
    <w:p w14:paraId="0F40ED2C" w14:textId="77777777" w:rsidR="00094E2C" w:rsidRPr="00094E2C" w:rsidRDefault="00094E2C" w:rsidP="00094E2C">
      <w:pPr>
        <w:adjustRightInd w:val="0"/>
        <w:snapToGrid w:val="0"/>
        <w:spacing w:afterLines="50" w:after="120" w:line="560" w:lineRule="exact"/>
        <w:jc w:val="center"/>
        <w:rPr>
          <w:rFonts w:eastAsia="標楷體"/>
          <w:b/>
          <w:color w:val="000000"/>
          <w:sz w:val="32"/>
          <w:szCs w:val="32"/>
        </w:rPr>
      </w:pPr>
      <w:r w:rsidRPr="00094E2C">
        <w:rPr>
          <w:rFonts w:ascii="標楷體" w:eastAsia="標楷體" w:hAnsi="標楷體" w:cs="標楷體" w:hint="eastAsia"/>
          <w:b/>
          <w:color w:val="000000"/>
          <w:kern w:val="0"/>
          <w:sz w:val="32"/>
          <w:szCs w:val="32"/>
        </w:rPr>
        <w:t>各項訓練測驗複查成績申請書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2"/>
        <w:gridCol w:w="2158"/>
        <w:gridCol w:w="2410"/>
        <w:gridCol w:w="2630"/>
      </w:tblGrid>
      <w:tr w:rsidR="00094E2C" w:rsidRPr="00094E2C" w14:paraId="0F7854E1" w14:textId="77777777" w:rsidTr="00993B13">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48D75733"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14:paraId="08390B6F" w14:textId="77777777" w:rsidR="00094E2C" w:rsidRPr="00094E2C" w:rsidRDefault="00094E2C" w:rsidP="00094E2C">
            <w:pPr>
              <w:adjustRightInd w:val="0"/>
              <w:snapToGrid w:val="0"/>
              <w:jc w:val="both"/>
              <w:rPr>
                <w:rFonts w:ascii="Calibri" w:eastAsia="標楷體" w:hAnsi="Calibri"/>
                <w:color w:val="000000"/>
                <w:szCs w:val="28"/>
              </w:rPr>
            </w:pPr>
          </w:p>
        </w:tc>
      </w:tr>
      <w:tr w:rsidR="00094E2C" w:rsidRPr="00094E2C" w14:paraId="06C545B3" w14:textId="77777777" w:rsidTr="00897AE7">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165CEE05"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姓名</w:t>
            </w:r>
          </w:p>
        </w:tc>
        <w:tc>
          <w:tcPr>
            <w:tcW w:w="2158" w:type="dxa"/>
            <w:tcBorders>
              <w:top w:val="single" w:sz="4" w:space="0" w:color="auto"/>
              <w:left w:val="single" w:sz="4" w:space="0" w:color="auto"/>
              <w:bottom w:val="single" w:sz="4" w:space="0" w:color="auto"/>
              <w:right w:val="single" w:sz="4" w:space="0" w:color="auto"/>
            </w:tcBorders>
            <w:vAlign w:val="center"/>
          </w:tcPr>
          <w:p w14:paraId="0623E4BA" w14:textId="77777777" w:rsidR="00094E2C" w:rsidRPr="00094E2C" w:rsidRDefault="00094E2C" w:rsidP="00094E2C">
            <w:pPr>
              <w:adjustRightInd w:val="0"/>
              <w:snapToGrid w:val="0"/>
              <w:jc w:val="both"/>
              <w:rPr>
                <w:rFonts w:ascii="Calibri" w:eastAsia="標楷體" w:hAnsi="Calibri"/>
                <w:color w:val="000000"/>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0A5BCF"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班別</w:t>
            </w:r>
          </w:p>
        </w:tc>
        <w:tc>
          <w:tcPr>
            <w:tcW w:w="2630" w:type="dxa"/>
            <w:tcBorders>
              <w:top w:val="single" w:sz="4" w:space="0" w:color="auto"/>
              <w:left w:val="single" w:sz="4" w:space="0" w:color="auto"/>
              <w:bottom w:val="single" w:sz="4" w:space="0" w:color="auto"/>
              <w:right w:val="single" w:sz="4" w:space="0" w:color="auto"/>
            </w:tcBorders>
            <w:vAlign w:val="center"/>
          </w:tcPr>
          <w:p w14:paraId="6A70DC6E" w14:textId="77777777" w:rsidR="00094E2C" w:rsidRPr="00094E2C" w:rsidRDefault="00094E2C" w:rsidP="00094E2C">
            <w:pPr>
              <w:adjustRightInd w:val="0"/>
              <w:snapToGrid w:val="0"/>
              <w:jc w:val="both"/>
              <w:rPr>
                <w:rFonts w:ascii="Calibri" w:eastAsia="標楷體" w:hAnsi="Calibri"/>
                <w:color w:val="000000"/>
                <w:szCs w:val="28"/>
              </w:rPr>
            </w:pPr>
          </w:p>
        </w:tc>
      </w:tr>
      <w:tr w:rsidR="00094E2C" w:rsidRPr="00094E2C" w14:paraId="796802EC" w14:textId="77777777" w:rsidTr="00897AE7">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590FA06B"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總編號</w:t>
            </w:r>
          </w:p>
        </w:tc>
        <w:tc>
          <w:tcPr>
            <w:tcW w:w="2158" w:type="dxa"/>
            <w:tcBorders>
              <w:top w:val="single" w:sz="4" w:space="0" w:color="auto"/>
              <w:left w:val="single" w:sz="4" w:space="0" w:color="auto"/>
              <w:bottom w:val="single" w:sz="4" w:space="0" w:color="auto"/>
              <w:right w:val="single" w:sz="4" w:space="0" w:color="auto"/>
            </w:tcBorders>
            <w:vAlign w:val="center"/>
          </w:tcPr>
          <w:p w14:paraId="478A1225" w14:textId="77777777" w:rsidR="00094E2C" w:rsidRPr="00094E2C" w:rsidRDefault="00094E2C" w:rsidP="00094E2C">
            <w:pPr>
              <w:adjustRightInd w:val="0"/>
              <w:snapToGrid w:val="0"/>
              <w:jc w:val="both"/>
              <w:rPr>
                <w:rFonts w:ascii="Calibri" w:eastAsia="標楷體" w:hAnsi="Calibri"/>
                <w:color w:val="000000"/>
                <w:szCs w:val="28"/>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16E6F727" w14:textId="75A73FA0" w:rsidR="00094E2C" w:rsidRPr="00094E2C" w:rsidRDefault="00A06BC3" w:rsidP="00094E2C">
            <w:pPr>
              <w:adjustRightInd w:val="0"/>
              <w:snapToGrid w:val="0"/>
              <w:jc w:val="distribute"/>
              <w:rPr>
                <w:rFonts w:ascii="Calibri" w:eastAsia="標楷體" w:hAnsi="Calibri"/>
                <w:color w:val="000000"/>
                <w:szCs w:val="28"/>
              </w:rPr>
            </w:pPr>
            <w:r>
              <w:rPr>
                <w:rFonts w:ascii="Calibri" w:eastAsia="標楷體" w:hAnsi="Calibri" w:hint="eastAsia"/>
                <w:color w:val="000000"/>
                <w:szCs w:val="28"/>
              </w:rPr>
              <w:t>國民</w:t>
            </w:r>
            <w:r w:rsidR="00094E2C" w:rsidRPr="00094E2C">
              <w:rPr>
                <w:rFonts w:ascii="Calibri" w:eastAsia="標楷體" w:hAnsi="Calibri" w:hint="eastAsia"/>
                <w:color w:val="000000"/>
                <w:szCs w:val="28"/>
              </w:rPr>
              <w:t>身分證統一編號</w:t>
            </w:r>
          </w:p>
        </w:tc>
        <w:tc>
          <w:tcPr>
            <w:tcW w:w="2630" w:type="dxa"/>
            <w:tcBorders>
              <w:top w:val="single" w:sz="4" w:space="0" w:color="auto"/>
              <w:left w:val="single" w:sz="4" w:space="0" w:color="auto"/>
              <w:bottom w:val="single" w:sz="4" w:space="0" w:color="auto"/>
              <w:right w:val="single" w:sz="4" w:space="0" w:color="auto"/>
            </w:tcBorders>
            <w:vAlign w:val="center"/>
          </w:tcPr>
          <w:p w14:paraId="35A44140" w14:textId="77777777" w:rsidR="00094E2C" w:rsidRPr="00094E2C" w:rsidRDefault="00094E2C" w:rsidP="00094E2C">
            <w:pPr>
              <w:adjustRightInd w:val="0"/>
              <w:snapToGrid w:val="0"/>
              <w:jc w:val="both"/>
              <w:rPr>
                <w:rFonts w:ascii="Calibri" w:eastAsia="標楷體" w:hAnsi="Calibri"/>
                <w:color w:val="000000"/>
                <w:szCs w:val="28"/>
              </w:rPr>
            </w:pPr>
          </w:p>
        </w:tc>
      </w:tr>
      <w:tr w:rsidR="00094E2C" w:rsidRPr="00094E2C" w14:paraId="45C4ABB5" w14:textId="77777777" w:rsidTr="00993B13">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26450D4C"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14:paraId="421BF64C" w14:textId="77777777" w:rsidR="00094E2C" w:rsidRPr="00094E2C" w:rsidRDefault="00094E2C" w:rsidP="00094E2C">
            <w:pPr>
              <w:adjustRightInd w:val="0"/>
              <w:snapToGrid w:val="0"/>
              <w:jc w:val="both"/>
              <w:rPr>
                <w:rFonts w:ascii="Calibri" w:eastAsia="標楷體" w:hAnsi="Calibri"/>
                <w:color w:val="000000"/>
                <w:szCs w:val="28"/>
              </w:rPr>
            </w:pPr>
          </w:p>
        </w:tc>
      </w:tr>
      <w:tr w:rsidR="00094E2C" w:rsidRPr="00094E2C" w14:paraId="1BEF18D9" w14:textId="77777777" w:rsidTr="00993B13">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tcPr>
          <w:p w14:paraId="24FC2063"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電子郵件信箱</w:t>
            </w:r>
          </w:p>
        </w:tc>
        <w:tc>
          <w:tcPr>
            <w:tcW w:w="7198" w:type="dxa"/>
            <w:gridSpan w:val="3"/>
            <w:tcBorders>
              <w:top w:val="single" w:sz="4" w:space="0" w:color="auto"/>
              <w:left w:val="single" w:sz="4" w:space="0" w:color="auto"/>
              <w:bottom w:val="single" w:sz="4" w:space="0" w:color="auto"/>
              <w:right w:val="single" w:sz="4" w:space="0" w:color="auto"/>
            </w:tcBorders>
            <w:vAlign w:val="center"/>
          </w:tcPr>
          <w:p w14:paraId="77734370" w14:textId="77777777" w:rsidR="00094E2C" w:rsidRPr="00094E2C" w:rsidRDefault="00094E2C" w:rsidP="00094E2C">
            <w:pPr>
              <w:adjustRightInd w:val="0"/>
              <w:snapToGrid w:val="0"/>
              <w:jc w:val="both"/>
              <w:rPr>
                <w:rFonts w:ascii="Calibri" w:eastAsia="標楷體" w:hAnsi="Calibri"/>
                <w:color w:val="000000"/>
                <w:szCs w:val="28"/>
              </w:rPr>
            </w:pPr>
          </w:p>
        </w:tc>
      </w:tr>
      <w:tr w:rsidR="00094E2C" w:rsidRPr="00094E2C" w14:paraId="63EFF1E2" w14:textId="77777777" w:rsidTr="00993B13">
        <w:trPr>
          <w:trHeight w:val="6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3E990BBB"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14:paraId="1063E90B" w14:textId="77777777" w:rsidR="00094E2C" w:rsidRPr="00094E2C" w:rsidRDefault="00094E2C" w:rsidP="00094E2C">
            <w:pPr>
              <w:widowControl/>
              <w:adjustRightInd w:val="0"/>
              <w:snapToGrid w:val="0"/>
              <w:ind w:firstLineChars="100" w:firstLine="240"/>
              <w:jc w:val="distribute"/>
              <w:rPr>
                <w:rFonts w:ascii="Calibri" w:eastAsia="標楷體" w:hAnsi="Calibri"/>
                <w:color w:val="000000"/>
                <w:kern w:val="0"/>
              </w:rPr>
            </w:pPr>
            <w:r w:rsidRPr="00094E2C">
              <w:rPr>
                <w:rFonts w:ascii="Calibri" w:eastAsia="標楷體" w:hAnsi="Calibri" w:hint="eastAsia"/>
                <w:color w:val="000000"/>
                <w:kern w:val="0"/>
              </w:rPr>
              <w:t>民國　　年　　月　　日</w:t>
            </w:r>
          </w:p>
        </w:tc>
      </w:tr>
      <w:tr w:rsidR="00094E2C" w:rsidRPr="00094E2C" w14:paraId="5734313F" w14:textId="77777777" w:rsidTr="00993B13">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14:paraId="071F4F5C" w14:textId="77777777" w:rsidR="00094E2C" w:rsidRPr="00094E2C" w:rsidRDefault="00094E2C" w:rsidP="00094E2C">
            <w:pPr>
              <w:adjustRightInd w:val="0"/>
              <w:snapToGrid w:val="0"/>
              <w:jc w:val="distribute"/>
              <w:rPr>
                <w:rFonts w:ascii="Calibri" w:eastAsia="標楷體" w:hAnsi="Calibri"/>
                <w:color w:val="000000"/>
                <w:szCs w:val="28"/>
              </w:rPr>
            </w:pPr>
            <w:r w:rsidRPr="00094E2C">
              <w:rPr>
                <w:rFonts w:ascii="Calibri" w:eastAsia="標楷體" w:hAnsi="Calibri" w:hint="eastAsia"/>
                <w:color w:val="000000"/>
                <w:szCs w:val="28"/>
              </w:rPr>
              <w:t xml:space="preserve">　　複　　查　　項　　目（請勾選）</w:t>
            </w:r>
          </w:p>
        </w:tc>
      </w:tr>
      <w:tr w:rsidR="00094E2C" w:rsidRPr="00094E2C" w14:paraId="4D8D7EBE"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085219E7" w14:textId="77777777" w:rsidR="00094E2C" w:rsidRPr="00094E2C" w:rsidRDefault="00094E2C" w:rsidP="00094E2C">
            <w:pPr>
              <w:adjustRightInd w:val="0"/>
              <w:snapToGrid w:val="0"/>
              <w:jc w:val="distribute"/>
              <w:rPr>
                <w:rFonts w:ascii="Calibri" w:eastAsia="標楷體" w:hAnsi="Calibri"/>
                <w:color w:val="000000"/>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14:paraId="50B8687E" w14:textId="77777777" w:rsidR="00094E2C" w:rsidRPr="00094E2C" w:rsidRDefault="00094E2C" w:rsidP="00094E2C">
            <w:pPr>
              <w:adjustRightInd w:val="0"/>
              <w:snapToGrid w:val="0"/>
              <w:jc w:val="both"/>
              <w:rPr>
                <w:rFonts w:ascii="Calibri" w:eastAsia="標楷體" w:hAnsi="標楷體"/>
                <w:color w:val="000000"/>
                <w:kern w:val="0"/>
                <w:szCs w:val="28"/>
              </w:rPr>
            </w:pPr>
            <w:r w:rsidRPr="00094E2C">
              <w:rPr>
                <w:rFonts w:ascii="Calibri" w:eastAsia="標楷體" w:hAnsi="標楷體" w:hint="eastAsia"/>
                <w:color w:val="000000"/>
                <w:kern w:val="0"/>
                <w:szCs w:val="28"/>
              </w:rPr>
              <w:t>本質特性（或生活管理、團體紀律、活動表現）</w:t>
            </w:r>
          </w:p>
        </w:tc>
      </w:tr>
      <w:tr w:rsidR="00094E2C" w:rsidRPr="00094E2C" w14:paraId="68CA187C"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4844181D" w14:textId="77777777" w:rsidR="00094E2C" w:rsidRPr="00094E2C" w:rsidRDefault="00094E2C" w:rsidP="00094E2C">
            <w:pPr>
              <w:adjustRightInd w:val="0"/>
              <w:snapToGrid w:val="0"/>
              <w:jc w:val="distribute"/>
              <w:rPr>
                <w:rFonts w:ascii="Calibri" w:eastAsia="標楷體" w:hAnsi="Calibri"/>
                <w:color w:val="000000"/>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14:paraId="775DE93F" w14:textId="77777777" w:rsidR="00094E2C" w:rsidRPr="00094E2C" w:rsidRDefault="00094E2C" w:rsidP="00094E2C">
            <w:pPr>
              <w:adjustRightInd w:val="0"/>
              <w:snapToGrid w:val="0"/>
              <w:jc w:val="both"/>
              <w:rPr>
                <w:rFonts w:ascii="Calibri" w:eastAsia="標楷體" w:hAnsi="標楷體"/>
                <w:color w:val="000000"/>
                <w:kern w:val="0"/>
                <w:szCs w:val="28"/>
              </w:rPr>
            </w:pPr>
            <w:r w:rsidRPr="00094E2C">
              <w:rPr>
                <w:rFonts w:ascii="Calibri" w:eastAsia="標楷體" w:hAnsi="標楷體" w:hint="eastAsia"/>
                <w:color w:val="000000"/>
                <w:kern w:val="0"/>
                <w:szCs w:val="28"/>
              </w:rPr>
              <w:t>專題研討（本項無則免填）</w:t>
            </w:r>
          </w:p>
        </w:tc>
      </w:tr>
      <w:tr w:rsidR="00094E2C" w:rsidRPr="00094E2C" w14:paraId="6427126D"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2C1A3DF7" w14:textId="77777777" w:rsidR="00094E2C" w:rsidRPr="00094E2C" w:rsidRDefault="00094E2C" w:rsidP="00094E2C">
            <w:pPr>
              <w:adjustRightInd w:val="0"/>
              <w:snapToGrid w:val="0"/>
              <w:jc w:val="distribute"/>
              <w:rPr>
                <w:rFonts w:ascii="Calibri" w:eastAsia="標楷體" w:hAnsi="Calibri"/>
                <w:color w:val="000000"/>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14:paraId="05C7FC4F" w14:textId="77777777" w:rsidR="00094E2C" w:rsidRPr="00094E2C" w:rsidRDefault="00094E2C" w:rsidP="00094E2C">
            <w:pPr>
              <w:adjustRightInd w:val="0"/>
              <w:snapToGrid w:val="0"/>
              <w:jc w:val="both"/>
              <w:rPr>
                <w:rFonts w:ascii="Calibri" w:eastAsia="標楷體" w:hAnsi="標楷體"/>
                <w:color w:val="000000"/>
                <w:kern w:val="0"/>
                <w:szCs w:val="28"/>
              </w:rPr>
            </w:pPr>
            <w:r w:rsidRPr="00094E2C">
              <w:rPr>
                <w:rFonts w:ascii="Calibri" w:eastAsia="標楷體" w:hAnsi="標楷體" w:hint="eastAsia"/>
                <w:color w:val="000000"/>
                <w:kern w:val="0"/>
                <w:szCs w:val="28"/>
              </w:rPr>
              <w:t>選擇題（本項無則免填）</w:t>
            </w:r>
          </w:p>
        </w:tc>
      </w:tr>
      <w:tr w:rsidR="00094E2C" w:rsidRPr="00094E2C" w14:paraId="12732858"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49FAD47C" w14:textId="77777777" w:rsidR="00094E2C" w:rsidRPr="00094E2C" w:rsidRDefault="00094E2C" w:rsidP="00094E2C">
            <w:pPr>
              <w:adjustRightInd w:val="0"/>
              <w:snapToGrid w:val="0"/>
              <w:jc w:val="distribute"/>
              <w:rPr>
                <w:rFonts w:ascii="Calibri" w:eastAsia="標楷體" w:hAnsi="Calibri"/>
                <w:color w:val="000000"/>
                <w:szCs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14:paraId="36B680AC" w14:textId="77777777" w:rsidR="00094E2C" w:rsidRPr="00094E2C" w:rsidRDefault="00094E2C" w:rsidP="00094E2C">
            <w:pPr>
              <w:adjustRightInd w:val="0"/>
              <w:snapToGrid w:val="0"/>
              <w:jc w:val="both"/>
              <w:rPr>
                <w:rFonts w:ascii="Calibri" w:eastAsia="標楷體" w:hAnsi="標楷體"/>
                <w:color w:val="000000"/>
                <w:kern w:val="0"/>
                <w:szCs w:val="28"/>
              </w:rPr>
            </w:pPr>
            <w:r w:rsidRPr="00094E2C">
              <w:rPr>
                <w:rFonts w:ascii="Calibri" w:eastAsia="標楷體" w:hAnsi="標楷體" w:hint="eastAsia"/>
                <w:color w:val="000000"/>
                <w:kern w:val="0"/>
                <w:szCs w:val="28"/>
              </w:rPr>
              <w:t>實務寫作題（情境寫作）</w:t>
            </w:r>
          </w:p>
        </w:tc>
      </w:tr>
      <w:tr w:rsidR="00094E2C" w:rsidRPr="00094E2C" w14:paraId="24672CFE" w14:textId="77777777" w:rsidTr="00993B13">
        <w:trPr>
          <w:trHeight w:val="552"/>
          <w:jc w:val="center"/>
        </w:trPr>
        <w:tc>
          <w:tcPr>
            <w:tcW w:w="9288" w:type="dxa"/>
            <w:gridSpan w:val="5"/>
            <w:tcBorders>
              <w:top w:val="single" w:sz="4" w:space="0" w:color="auto"/>
              <w:left w:val="nil"/>
              <w:bottom w:val="nil"/>
              <w:right w:val="nil"/>
            </w:tcBorders>
            <w:vAlign w:val="center"/>
            <w:hideMark/>
          </w:tcPr>
          <w:p w14:paraId="436D1BF1" w14:textId="77777777" w:rsidR="00094E2C" w:rsidRPr="00094E2C" w:rsidRDefault="00094E2C" w:rsidP="00094E2C">
            <w:pPr>
              <w:adjustRightInd w:val="0"/>
              <w:snapToGrid w:val="0"/>
              <w:spacing w:line="520" w:lineRule="exact"/>
              <w:jc w:val="both"/>
              <w:rPr>
                <w:rFonts w:eastAsia="標楷體"/>
                <w:color w:val="000000"/>
                <w:szCs w:val="28"/>
              </w:rPr>
            </w:pPr>
            <w:r w:rsidRPr="00094E2C">
              <w:rPr>
                <w:rFonts w:eastAsia="標楷體"/>
                <w:color w:val="000000"/>
                <w:szCs w:val="28"/>
              </w:rPr>
              <w:t>注意事項：</w:t>
            </w:r>
          </w:p>
          <w:p w14:paraId="4BD5CCD5" w14:textId="77777777" w:rsidR="00094E2C" w:rsidRPr="00094E2C" w:rsidRDefault="00094E2C" w:rsidP="00A977F4">
            <w:pPr>
              <w:adjustRightInd w:val="0"/>
              <w:snapToGrid w:val="0"/>
              <w:spacing w:line="520" w:lineRule="exact"/>
              <w:ind w:left="480" w:hangingChars="200" w:hanging="480"/>
              <w:jc w:val="both"/>
              <w:rPr>
                <w:rFonts w:eastAsia="標楷體"/>
                <w:color w:val="000000"/>
                <w:szCs w:val="28"/>
              </w:rPr>
            </w:pPr>
            <w:r w:rsidRPr="00094E2C">
              <w:rPr>
                <w:rFonts w:eastAsia="標楷體"/>
                <w:color w:val="000000"/>
                <w:szCs w:val="28"/>
              </w:rPr>
              <w:t>一、申請複查成績，應於接到訓練成績單之次日起十五日內（郵戳為憑），依本申請書逕向保訓會提出，逾期不予受理，以一次為限</w:t>
            </w:r>
            <w:r w:rsidRPr="00094E2C">
              <w:rPr>
                <w:rFonts w:eastAsia="標楷體" w:hint="eastAsia"/>
                <w:color w:val="000000"/>
                <w:szCs w:val="28"/>
              </w:rPr>
              <w:t>，並應繳納費用後，始得複查</w:t>
            </w:r>
            <w:r w:rsidRPr="00094E2C">
              <w:rPr>
                <w:rFonts w:eastAsia="標楷體"/>
                <w:color w:val="000000"/>
                <w:szCs w:val="28"/>
              </w:rPr>
              <w:t>。</w:t>
            </w:r>
          </w:p>
          <w:p w14:paraId="641FF0E0" w14:textId="77777777" w:rsidR="00094E2C" w:rsidRPr="00094E2C" w:rsidRDefault="00094E2C" w:rsidP="00A977F4">
            <w:pPr>
              <w:adjustRightInd w:val="0"/>
              <w:snapToGrid w:val="0"/>
              <w:spacing w:line="520" w:lineRule="exact"/>
              <w:ind w:left="480" w:hangingChars="200" w:hanging="480"/>
              <w:jc w:val="both"/>
              <w:rPr>
                <w:rFonts w:eastAsia="標楷體"/>
                <w:color w:val="000000"/>
                <w:szCs w:val="28"/>
              </w:rPr>
            </w:pPr>
            <w:r w:rsidRPr="00094E2C">
              <w:rPr>
                <w:rFonts w:eastAsia="標楷體"/>
                <w:color w:val="000000"/>
                <w:szCs w:val="28"/>
              </w:rPr>
              <w:t>二、申請複查成績，應以掛號寄達。地址為：</w:t>
            </w:r>
            <w:r w:rsidRPr="00094E2C">
              <w:rPr>
                <w:rFonts w:eastAsia="標楷體"/>
                <w:color w:val="000000"/>
                <w:szCs w:val="28"/>
              </w:rPr>
              <w:t>116002</w:t>
            </w:r>
            <w:r w:rsidRPr="00094E2C">
              <w:rPr>
                <w:rFonts w:eastAsia="標楷體"/>
                <w:color w:val="000000"/>
                <w:szCs w:val="28"/>
              </w:rPr>
              <w:t>臺北市文山區試院路</w:t>
            </w:r>
            <w:r w:rsidRPr="00094E2C">
              <w:rPr>
                <w:rFonts w:eastAsia="標楷體"/>
                <w:color w:val="000000"/>
                <w:szCs w:val="28"/>
              </w:rPr>
              <w:t>1</w:t>
            </w:r>
            <w:r w:rsidRPr="00094E2C">
              <w:rPr>
                <w:rFonts w:eastAsia="標楷體"/>
                <w:color w:val="000000"/>
                <w:szCs w:val="28"/>
              </w:rPr>
              <w:t>之</w:t>
            </w:r>
            <w:r w:rsidRPr="00094E2C">
              <w:rPr>
                <w:rFonts w:eastAsia="標楷體"/>
                <w:color w:val="000000"/>
                <w:szCs w:val="28"/>
              </w:rPr>
              <w:t>3</w:t>
            </w:r>
            <w:r w:rsidRPr="00094E2C">
              <w:rPr>
                <w:rFonts w:eastAsia="標楷體"/>
                <w:color w:val="000000"/>
                <w:szCs w:val="28"/>
              </w:rPr>
              <w:t>號（公務人員保障暨培訓委員會培訓評鑑處收），右上角請註明「複查成績」。</w:t>
            </w:r>
          </w:p>
          <w:p w14:paraId="3868B7FD" w14:textId="77777777" w:rsidR="00094E2C" w:rsidRPr="00094E2C" w:rsidRDefault="00094E2C" w:rsidP="00A977F4">
            <w:pPr>
              <w:adjustRightInd w:val="0"/>
              <w:snapToGrid w:val="0"/>
              <w:spacing w:line="520" w:lineRule="exact"/>
              <w:ind w:left="480" w:hangingChars="200" w:hanging="480"/>
              <w:jc w:val="both"/>
              <w:rPr>
                <w:rFonts w:ascii="Calibri" w:hAnsi="Calibri"/>
                <w:color w:val="000000"/>
                <w:szCs w:val="22"/>
              </w:rPr>
            </w:pPr>
            <w:r w:rsidRPr="00094E2C">
              <w:rPr>
                <w:rFonts w:eastAsia="標楷體"/>
                <w:color w:val="000000"/>
                <w:szCs w:val="28"/>
              </w:rPr>
              <w:t>三、申請複查成績，不得要求重新評閱、提供參考答案或複印試卷（卡），亦不得要求告知閱卷委員之姓名及有關資料。</w:t>
            </w:r>
          </w:p>
        </w:tc>
      </w:tr>
    </w:tbl>
    <w:p w14:paraId="2535DC13" w14:textId="77777777" w:rsidR="00752FCC" w:rsidRPr="00094E2C" w:rsidRDefault="00752FCC" w:rsidP="00752FCC">
      <w:pPr>
        <w:spacing w:line="0" w:lineRule="atLeast"/>
        <w:rPr>
          <w:rFonts w:eastAsia="標楷體"/>
        </w:rPr>
      </w:pPr>
    </w:p>
    <w:p w14:paraId="1E48898A" w14:textId="77777777" w:rsidR="00752FCC" w:rsidRDefault="00752FCC" w:rsidP="00752FCC">
      <w:pPr>
        <w:spacing w:line="0" w:lineRule="atLeast"/>
        <w:rPr>
          <w:rFonts w:eastAsia="標楷體"/>
        </w:rPr>
      </w:pPr>
    </w:p>
    <w:p w14:paraId="5FD1354B" w14:textId="77777777" w:rsidR="00752FCC" w:rsidRDefault="00752FCC" w:rsidP="00752FCC">
      <w:pPr>
        <w:spacing w:line="0" w:lineRule="atLeast"/>
        <w:rPr>
          <w:rFonts w:eastAsia="標楷體"/>
        </w:rPr>
      </w:pPr>
    </w:p>
    <w:p w14:paraId="77F666FE" w14:textId="77777777" w:rsidR="00752FCC" w:rsidRDefault="00752FCC" w:rsidP="00752FCC">
      <w:pPr>
        <w:spacing w:line="0" w:lineRule="atLeast"/>
        <w:rPr>
          <w:rFonts w:eastAsia="標楷體"/>
        </w:rPr>
      </w:pPr>
    </w:p>
    <w:p w14:paraId="4CC2F081" w14:textId="77777777" w:rsidR="00A06BC3" w:rsidRDefault="00A06BC3">
      <w:pPr>
        <w:widowControl/>
        <w:rPr>
          <w:rFonts w:eastAsia="標楷體" w:hAnsi="標楷體"/>
        </w:rPr>
      </w:pPr>
      <w:r>
        <w:rPr>
          <w:rFonts w:eastAsia="標楷體" w:hAnsi="標楷體"/>
        </w:rPr>
        <w:br w:type="page"/>
      </w:r>
    </w:p>
    <w:p w14:paraId="42DA1BEE" w14:textId="2C40CB45" w:rsidR="00277295" w:rsidRPr="006F5C8D" w:rsidRDefault="00277295" w:rsidP="00277295">
      <w:pPr>
        <w:spacing w:line="0" w:lineRule="atLeast"/>
        <w:rPr>
          <w:rFonts w:eastAsia="標楷體" w:hAnsi="標楷體"/>
        </w:rPr>
      </w:pPr>
      <w:r w:rsidRPr="006F5C8D">
        <w:rPr>
          <w:rFonts w:eastAsia="標楷體" w:hAnsi="標楷體"/>
        </w:rPr>
        <w:lastRenderedPageBreak/>
        <w:t>附件</w:t>
      </w:r>
      <w:r w:rsidRPr="006F5C8D">
        <w:rPr>
          <w:rFonts w:eastAsia="標楷體" w:hAnsi="標楷體" w:hint="eastAsia"/>
        </w:rPr>
        <w:t>八</w:t>
      </w:r>
    </w:p>
    <w:p w14:paraId="446E4477" w14:textId="77777777" w:rsidR="00094E2C" w:rsidRPr="00094E2C" w:rsidRDefault="00094E2C" w:rsidP="00094E2C">
      <w:pPr>
        <w:widowControl/>
        <w:adjustRightInd w:val="0"/>
        <w:snapToGrid w:val="0"/>
        <w:spacing w:afterLines="50" w:after="120" w:line="560" w:lineRule="exact"/>
        <w:jc w:val="center"/>
        <w:rPr>
          <w:rFonts w:eastAsia="標楷體"/>
          <w:b/>
          <w:color w:val="000000"/>
          <w:kern w:val="0"/>
          <w:sz w:val="32"/>
          <w:szCs w:val="32"/>
        </w:rPr>
      </w:pPr>
      <w:r w:rsidRPr="00094E2C">
        <w:rPr>
          <w:rFonts w:ascii="標楷體" w:eastAsia="標楷體" w:hAnsi="標楷體" w:cs="標楷體" w:hint="eastAsia"/>
          <w:b/>
          <w:color w:val="000000"/>
          <w:kern w:val="0"/>
          <w:sz w:val="32"/>
          <w:szCs w:val="32"/>
        </w:rPr>
        <w:t>各項訓練測驗</w:t>
      </w:r>
      <w:r w:rsidRPr="00094E2C">
        <w:rPr>
          <w:rFonts w:eastAsia="標楷體" w:hint="eastAsia"/>
          <w:b/>
          <w:color w:val="000000"/>
          <w:kern w:val="0"/>
          <w:sz w:val="32"/>
          <w:szCs w:val="32"/>
        </w:rPr>
        <w:t>閱覽試卷申請書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722"/>
        <w:gridCol w:w="2090"/>
        <w:gridCol w:w="2478"/>
        <w:gridCol w:w="2630"/>
      </w:tblGrid>
      <w:tr w:rsidR="00094E2C" w:rsidRPr="00094E2C" w14:paraId="14D9FBF6" w14:textId="77777777" w:rsidTr="00993B13">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55455C40"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訓練名稱</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14:paraId="60F0E6FA" w14:textId="77777777" w:rsidR="00094E2C" w:rsidRPr="00094E2C" w:rsidRDefault="00094E2C" w:rsidP="00094E2C">
            <w:pPr>
              <w:widowControl/>
              <w:adjustRightInd w:val="0"/>
              <w:snapToGrid w:val="0"/>
              <w:jc w:val="both"/>
              <w:rPr>
                <w:rFonts w:ascii="Calibri" w:eastAsia="標楷體" w:hAnsi="Calibri"/>
                <w:color w:val="000000"/>
                <w:kern w:val="0"/>
              </w:rPr>
            </w:pPr>
          </w:p>
        </w:tc>
      </w:tr>
      <w:tr w:rsidR="00094E2C" w:rsidRPr="00094E2C" w14:paraId="7EA16407" w14:textId="77777777" w:rsidTr="00897AE7">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09A3B881"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姓名</w:t>
            </w:r>
          </w:p>
        </w:tc>
        <w:tc>
          <w:tcPr>
            <w:tcW w:w="2090" w:type="dxa"/>
            <w:tcBorders>
              <w:top w:val="single" w:sz="4" w:space="0" w:color="auto"/>
              <w:left w:val="single" w:sz="4" w:space="0" w:color="auto"/>
              <w:bottom w:val="single" w:sz="4" w:space="0" w:color="auto"/>
              <w:right w:val="single" w:sz="4" w:space="0" w:color="auto"/>
            </w:tcBorders>
            <w:vAlign w:val="center"/>
          </w:tcPr>
          <w:p w14:paraId="68E9DFD0" w14:textId="77777777" w:rsidR="00094E2C" w:rsidRPr="00094E2C" w:rsidRDefault="00094E2C" w:rsidP="00094E2C">
            <w:pPr>
              <w:widowControl/>
              <w:adjustRightInd w:val="0"/>
              <w:snapToGrid w:val="0"/>
              <w:jc w:val="both"/>
              <w:rPr>
                <w:rFonts w:ascii="Calibri" w:eastAsia="標楷體" w:hAnsi="Calibri"/>
                <w:color w:val="000000"/>
                <w:kern w:val="0"/>
              </w:rPr>
            </w:pPr>
          </w:p>
        </w:tc>
        <w:tc>
          <w:tcPr>
            <w:tcW w:w="2478" w:type="dxa"/>
            <w:tcBorders>
              <w:top w:val="single" w:sz="4" w:space="0" w:color="auto"/>
              <w:left w:val="single" w:sz="4" w:space="0" w:color="auto"/>
              <w:bottom w:val="single" w:sz="4" w:space="0" w:color="auto"/>
              <w:right w:val="single" w:sz="4" w:space="0" w:color="auto"/>
            </w:tcBorders>
            <w:vAlign w:val="center"/>
            <w:hideMark/>
          </w:tcPr>
          <w:p w14:paraId="6F3C1C2E"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班別</w:t>
            </w:r>
          </w:p>
        </w:tc>
        <w:tc>
          <w:tcPr>
            <w:tcW w:w="2630" w:type="dxa"/>
            <w:tcBorders>
              <w:top w:val="single" w:sz="4" w:space="0" w:color="auto"/>
              <w:left w:val="single" w:sz="4" w:space="0" w:color="auto"/>
              <w:bottom w:val="single" w:sz="4" w:space="0" w:color="auto"/>
              <w:right w:val="single" w:sz="4" w:space="0" w:color="auto"/>
            </w:tcBorders>
            <w:vAlign w:val="center"/>
          </w:tcPr>
          <w:p w14:paraId="701206F2" w14:textId="77777777" w:rsidR="00094E2C" w:rsidRPr="00094E2C" w:rsidRDefault="00094E2C" w:rsidP="00094E2C">
            <w:pPr>
              <w:widowControl/>
              <w:adjustRightInd w:val="0"/>
              <w:snapToGrid w:val="0"/>
              <w:jc w:val="both"/>
              <w:rPr>
                <w:rFonts w:ascii="Calibri" w:eastAsia="標楷體" w:hAnsi="Calibri"/>
                <w:color w:val="000000"/>
                <w:kern w:val="0"/>
              </w:rPr>
            </w:pPr>
          </w:p>
        </w:tc>
      </w:tr>
      <w:tr w:rsidR="00094E2C" w:rsidRPr="00094E2C" w14:paraId="35D8A7F1" w14:textId="77777777" w:rsidTr="00897AE7">
        <w:trPr>
          <w:trHeight w:val="880"/>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108752F6"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總編號</w:t>
            </w:r>
          </w:p>
        </w:tc>
        <w:tc>
          <w:tcPr>
            <w:tcW w:w="2090" w:type="dxa"/>
            <w:tcBorders>
              <w:top w:val="single" w:sz="4" w:space="0" w:color="auto"/>
              <w:left w:val="single" w:sz="4" w:space="0" w:color="auto"/>
              <w:bottom w:val="single" w:sz="4" w:space="0" w:color="auto"/>
              <w:right w:val="single" w:sz="4" w:space="0" w:color="auto"/>
            </w:tcBorders>
            <w:vAlign w:val="center"/>
          </w:tcPr>
          <w:p w14:paraId="328668EE" w14:textId="77777777" w:rsidR="00094E2C" w:rsidRPr="00094E2C" w:rsidRDefault="00094E2C" w:rsidP="00094E2C">
            <w:pPr>
              <w:widowControl/>
              <w:adjustRightInd w:val="0"/>
              <w:snapToGrid w:val="0"/>
              <w:jc w:val="both"/>
              <w:rPr>
                <w:rFonts w:ascii="Calibri" w:eastAsia="標楷體" w:hAnsi="Calibri"/>
                <w:color w:val="000000"/>
                <w:kern w:val="0"/>
              </w:rPr>
            </w:pPr>
          </w:p>
        </w:tc>
        <w:tc>
          <w:tcPr>
            <w:tcW w:w="2478" w:type="dxa"/>
            <w:tcBorders>
              <w:top w:val="single" w:sz="4" w:space="0" w:color="auto"/>
              <w:left w:val="single" w:sz="4" w:space="0" w:color="auto"/>
              <w:bottom w:val="single" w:sz="4" w:space="0" w:color="auto"/>
              <w:right w:val="single" w:sz="4" w:space="0" w:color="auto"/>
            </w:tcBorders>
            <w:vAlign w:val="center"/>
            <w:hideMark/>
          </w:tcPr>
          <w:p w14:paraId="697449D3" w14:textId="087716D8" w:rsidR="00094E2C" w:rsidRPr="00094E2C" w:rsidRDefault="00A06BC3" w:rsidP="00094E2C">
            <w:pPr>
              <w:widowControl/>
              <w:adjustRightInd w:val="0"/>
              <w:snapToGrid w:val="0"/>
              <w:jc w:val="distribute"/>
              <w:rPr>
                <w:rFonts w:ascii="Calibri" w:eastAsia="標楷體" w:hAnsi="Calibri"/>
                <w:color w:val="000000"/>
                <w:kern w:val="0"/>
              </w:rPr>
            </w:pPr>
            <w:r>
              <w:rPr>
                <w:rFonts w:ascii="Calibri" w:eastAsia="標楷體" w:hAnsi="Calibri" w:hint="eastAsia"/>
                <w:color w:val="000000"/>
                <w:kern w:val="0"/>
              </w:rPr>
              <w:t>國民</w:t>
            </w:r>
            <w:r w:rsidR="00094E2C" w:rsidRPr="00094E2C">
              <w:rPr>
                <w:rFonts w:ascii="Calibri" w:eastAsia="標楷體" w:hAnsi="Calibri" w:hint="eastAsia"/>
                <w:color w:val="000000"/>
                <w:kern w:val="0"/>
              </w:rPr>
              <w:t>身分證統一編號</w:t>
            </w:r>
          </w:p>
        </w:tc>
        <w:tc>
          <w:tcPr>
            <w:tcW w:w="2630" w:type="dxa"/>
            <w:tcBorders>
              <w:top w:val="single" w:sz="4" w:space="0" w:color="auto"/>
              <w:left w:val="single" w:sz="4" w:space="0" w:color="auto"/>
              <w:bottom w:val="single" w:sz="4" w:space="0" w:color="auto"/>
              <w:right w:val="single" w:sz="4" w:space="0" w:color="auto"/>
            </w:tcBorders>
            <w:vAlign w:val="center"/>
          </w:tcPr>
          <w:p w14:paraId="2D411BEA" w14:textId="77777777" w:rsidR="00094E2C" w:rsidRPr="00094E2C" w:rsidRDefault="00094E2C" w:rsidP="00094E2C">
            <w:pPr>
              <w:widowControl/>
              <w:adjustRightInd w:val="0"/>
              <w:snapToGrid w:val="0"/>
              <w:jc w:val="both"/>
              <w:rPr>
                <w:rFonts w:ascii="Calibri" w:eastAsia="標楷體" w:hAnsi="Calibri"/>
                <w:color w:val="000000"/>
                <w:kern w:val="0"/>
              </w:rPr>
            </w:pPr>
          </w:p>
        </w:tc>
      </w:tr>
      <w:tr w:rsidR="00094E2C" w:rsidRPr="00094E2C" w14:paraId="7A368460" w14:textId="77777777" w:rsidTr="00993B13">
        <w:trPr>
          <w:trHeight w:val="867"/>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53AF8A69"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申請人簽章</w:t>
            </w:r>
          </w:p>
        </w:tc>
        <w:tc>
          <w:tcPr>
            <w:tcW w:w="7198" w:type="dxa"/>
            <w:gridSpan w:val="3"/>
            <w:tcBorders>
              <w:top w:val="single" w:sz="4" w:space="0" w:color="auto"/>
              <w:left w:val="single" w:sz="4" w:space="0" w:color="auto"/>
              <w:bottom w:val="single" w:sz="4" w:space="0" w:color="auto"/>
              <w:right w:val="single" w:sz="4" w:space="0" w:color="auto"/>
            </w:tcBorders>
            <w:vAlign w:val="center"/>
          </w:tcPr>
          <w:p w14:paraId="105DD163" w14:textId="77777777" w:rsidR="00094E2C" w:rsidRPr="00094E2C" w:rsidRDefault="00094E2C" w:rsidP="00094E2C">
            <w:pPr>
              <w:widowControl/>
              <w:adjustRightInd w:val="0"/>
              <w:snapToGrid w:val="0"/>
              <w:jc w:val="both"/>
              <w:rPr>
                <w:rFonts w:ascii="Calibri" w:eastAsia="標楷體" w:hAnsi="Calibri"/>
                <w:color w:val="000000"/>
                <w:kern w:val="0"/>
              </w:rPr>
            </w:pPr>
          </w:p>
        </w:tc>
      </w:tr>
      <w:tr w:rsidR="00094E2C" w:rsidRPr="00094E2C" w14:paraId="165B1986" w14:textId="77777777" w:rsidTr="00993B13">
        <w:trPr>
          <w:trHeight w:val="726"/>
          <w:jc w:val="center"/>
        </w:trPr>
        <w:tc>
          <w:tcPr>
            <w:tcW w:w="2090" w:type="dxa"/>
            <w:gridSpan w:val="2"/>
            <w:tcBorders>
              <w:top w:val="single" w:sz="4" w:space="0" w:color="auto"/>
              <w:left w:val="single" w:sz="4" w:space="0" w:color="auto"/>
              <w:bottom w:val="single" w:sz="4" w:space="0" w:color="auto"/>
              <w:right w:val="single" w:sz="4" w:space="0" w:color="auto"/>
            </w:tcBorders>
            <w:vAlign w:val="center"/>
            <w:hideMark/>
          </w:tcPr>
          <w:p w14:paraId="188146AC"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申請日期</w:t>
            </w:r>
          </w:p>
        </w:tc>
        <w:tc>
          <w:tcPr>
            <w:tcW w:w="7198" w:type="dxa"/>
            <w:gridSpan w:val="3"/>
            <w:tcBorders>
              <w:top w:val="single" w:sz="4" w:space="0" w:color="auto"/>
              <w:left w:val="single" w:sz="4" w:space="0" w:color="auto"/>
              <w:bottom w:val="single" w:sz="4" w:space="0" w:color="auto"/>
              <w:right w:val="single" w:sz="4" w:space="0" w:color="auto"/>
            </w:tcBorders>
            <w:vAlign w:val="center"/>
            <w:hideMark/>
          </w:tcPr>
          <w:p w14:paraId="3280E843" w14:textId="77777777" w:rsidR="00094E2C" w:rsidRPr="00094E2C" w:rsidRDefault="00094E2C" w:rsidP="00094E2C">
            <w:pPr>
              <w:widowControl/>
              <w:adjustRightInd w:val="0"/>
              <w:snapToGrid w:val="0"/>
              <w:ind w:firstLineChars="100" w:firstLine="240"/>
              <w:jc w:val="distribute"/>
              <w:rPr>
                <w:rFonts w:ascii="Calibri" w:eastAsia="標楷體" w:hAnsi="Calibri"/>
                <w:color w:val="000000"/>
                <w:kern w:val="0"/>
              </w:rPr>
            </w:pPr>
            <w:r w:rsidRPr="00094E2C">
              <w:rPr>
                <w:rFonts w:ascii="Calibri" w:eastAsia="標楷體" w:hAnsi="Calibri" w:hint="eastAsia"/>
                <w:color w:val="000000"/>
                <w:kern w:val="0"/>
              </w:rPr>
              <w:t>民國　　年　　月　　日</w:t>
            </w:r>
          </w:p>
        </w:tc>
      </w:tr>
      <w:tr w:rsidR="00094E2C" w:rsidRPr="00094E2C" w14:paraId="4CDD3437" w14:textId="77777777" w:rsidTr="00993B13">
        <w:trPr>
          <w:trHeight w:val="640"/>
          <w:jc w:val="center"/>
        </w:trPr>
        <w:tc>
          <w:tcPr>
            <w:tcW w:w="9288" w:type="dxa"/>
            <w:gridSpan w:val="5"/>
            <w:tcBorders>
              <w:top w:val="single" w:sz="4" w:space="0" w:color="auto"/>
              <w:left w:val="single" w:sz="4" w:space="0" w:color="auto"/>
              <w:bottom w:val="single" w:sz="4" w:space="0" w:color="auto"/>
              <w:right w:val="single" w:sz="4" w:space="0" w:color="auto"/>
            </w:tcBorders>
            <w:vAlign w:val="center"/>
            <w:hideMark/>
          </w:tcPr>
          <w:p w14:paraId="3FEEF296" w14:textId="77777777" w:rsidR="00094E2C" w:rsidRPr="00094E2C" w:rsidRDefault="00094E2C" w:rsidP="00094E2C">
            <w:pPr>
              <w:widowControl/>
              <w:adjustRightInd w:val="0"/>
              <w:snapToGrid w:val="0"/>
              <w:jc w:val="distribute"/>
              <w:rPr>
                <w:rFonts w:ascii="Calibri" w:eastAsia="標楷體" w:hAnsi="Calibri"/>
                <w:color w:val="000000"/>
                <w:kern w:val="0"/>
              </w:rPr>
            </w:pPr>
            <w:r w:rsidRPr="00094E2C">
              <w:rPr>
                <w:rFonts w:ascii="Calibri" w:eastAsia="標楷體" w:hAnsi="Calibri" w:hint="eastAsia"/>
                <w:color w:val="000000"/>
                <w:kern w:val="0"/>
              </w:rPr>
              <w:t xml:space="preserve">　　閱　　覽　　項　　目（請勾選）</w:t>
            </w:r>
          </w:p>
        </w:tc>
      </w:tr>
      <w:tr w:rsidR="00094E2C" w:rsidRPr="00094E2C" w14:paraId="4E028FE3"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5D290602" w14:textId="77777777" w:rsidR="00094E2C" w:rsidRPr="00094E2C" w:rsidRDefault="00094E2C" w:rsidP="00094E2C">
            <w:pPr>
              <w:widowControl/>
              <w:adjustRightInd w:val="0"/>
              <w:snapToGrid w:val="0"/>
              <w:jc w:val="distribute"/>
              <w:rPr>
                <w:rFonts w:ascii="Calibri" w:eastAsia="標楷體" w:hAnsi="Calibri"/>
                <w:color w:val="000000"/>
                <w:kern w:val="0"/>
                <w:sz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hideMark/>
          </w:tcPr>
          <w:p w14:paraId="09D86760" w14:textId="77777777" w:rsidR="00094E2C" w:rsidRPr="00094E2C" w:rsidRDefault="00094E2C" w:rsidP="00094E2C">
            <w:pPr>
              <w:widowControl/>
              <w:adjustRightInd w:val="0"/>
              <w:snapToGrid w:val="0"/>
              <w:jc w:val="both"/>
              <w:rPr>
                <w:rFonts w:ascii="Calibri" w:eastAsia="標楷體" w:hAnsi="標楷體"/>
                <w:color w:val="000000"/>
                <w:kern w:val="0"/>
              </w:rPr>
            </w:pPr>
            <w:r w:rsidRPr="00094E2C">
              <w:rPr>
                <w:rFonts w:ascii="Calibri" w:eastAsia="標楷體" w:hAnsi="標楷體" w:hint="eastAsia"/>
                <w:color w:val="000000"/>
                <w:kern w:val="0"/>
              </w:rPr>
              <w:t>選擇題</w:t>
            </w:r>
            <w:r w:rsidRPr="00094E2C">
              <w:rPr>
                <w:rFonts w:ascii="Calibri" w:eastAsia="標楷體" w:hAnsi="標楷體" w:cs="標楷體" w:hint="eastAsia"/>
                <w:color w:val="000000"/>
                <w:kern w:val="0"/>
              </w:rPr>
              <w:t>（本項無則免填）</w:t>
            </w:r>
          </w:p>
        </w:tc>
      </w:tr>
      <w:tr w:rsidR="00094E2C" w:rsidRPr="00094E2C" w14:paraId="264AD9B2" w14:textId="77777777" w:rsidTr="00993B13">
        <w:trPr>
          <w:trHeight w:val="608"/>
          <w:jc w:val="center"/>
        </w:trPr>
        <w:tc>
          <w:tcPr>
            <w:tcW w:w="1368" w:type="dxa"/>
            <w:tcBorders>
              <w:top w:val="single" w:sz="4" w:space="0" w:color="auto"/>
              <w:left w:val="single" w:sz="4" w:space="0" w:color="auto"/>
              <w:bottom w:val="single" w:sz="4" w:space="0" w:color="auto"/>
              <w:right w:val="single" w:sz="4" w:space="0" w:color="auto"/>
            </w:tcBorders>
            <w:vAlign w:val="center"/>
          </w:tcPr>
          <w:p w14:paraId="5356D247" w14:textId="77777777" w:rsidR="00094E2C" w:rsidRPr="00094E2C" w:rsidRDefault="00094E2C" w:rsidP="00094E2C">
            <w:pPr>
              <w:widowControl/>
              <w:adjustRightInd w:val="0"/>
              <w:snapToGrid w:val="0"/>
              <w:jc w:val="distribute"/>
              <w:rPr>
                <w:rFonts w:ascii="Calibri" w:eastAsia="標楷體" w:hAnsi="Calibri"/>
                <w:color w:val="000000"/>
                <w:kern w:val="0"/>
                <w:sz w:val="28"/>
              </w:rPr>
            </w:pPr>
          </w:p>
        </w:tc>
        <w:tc>
          <w:tcPr>
            <w:tcW w:w="7920" w:type="dxa"/>
            <w:gridSpan w:val="4"/>
            <w:tcBorders>
              <w:top w:val="single" w:sz="4" w:space="0" w:color="auto"/>
              <w:left w:val="single" w:sz="4" w:space="0" w:color="auto"/>
              <w:bottom w:val="single" w:sz="4" w:space="0" w:color="auto"/>
              <w:right w:val="single" w:sz="4" w:space="0" w:color="auto"/>
            </w:tcBorders>
            <w:vAlign w:val="center"/>
          </w:tcPr>
          <w:p w14:paraId="44CDCD54" w14:textId="77777777" w:rsidR="00094E2C" w:rsidRPr="00094E2C" w:rsidRDefault="00094E2C" w:rsidP="00094E2C">
            <w:pPr>
              <w:widowControl/>
              <w:adjustRightInd w:val="0"/>
              <w:snapToGrid w:val="0"/>
              <w:jc w:val="both"/>
              <w:rPr>
                <w:rFonts w:ascii="Calibri" w:eastAsia="標楷體" w:hAnsi="標楷體"/>
                <w:color w:val="000000"/>
                <w:kern w:val="0"/>
              </w:rPr>
            </w:pPr>
            <w:r w:rsidRPr="00094E2C">
              <w:rPr>
                <w:rFonts w:ascii="Calibri" w:eastAsia="標楷體" w:hAnsi="標楷體" w:cs="標楷體" w:hint="eastAsia"/>
                <w:color w:val="000000"/>
                <w:kern w:val="0"/>
              </w:rPr>
              <w:t>實務寫作題（情境寫作）</w:t>
            </w:r>
          </w:p>
        </w:tc>
      </w:tr>
      <w:tr w:rsidR="00094E2C" w:rsidRPr="00094E2C" w14:paraId="6820FCAB" w14:textId="77777777" w:rsidTr="00993B13">
        <w:trPr>
          <w:trHeight w:val="552"/>
          <w:jc w:val="center"/>
        </w:trPr>
        <w:tc>
          <w:tcPr>
            <w:tcW w:w="9288" w:type="dxa"/>
            <w:gridSpan w:val="5"/>
            <w:tcBorders>
              <w:top w:val="single" w:sz="4" w:space="0" w:color="auto"/>
              <w:left w:val="nil"/>
              <w:bottom w:val="nil"/>
              <w:right w:val="nil"/>
            </w:tcBorders>
            <w:vAlign w:val="center"/>
            <w:hideMark/>
          </w:tcPr>
          <w:p w14:paraId="7EF09ADE" w14:textId="77777777" w:rsidR="00094E2C" w:rsidRPr="00094E2C" w:rsidRDefault="00094E2C" w:rsidP="00094E2C">
            <w:pPr>
              <w:adjustRightInd w:val="0"/>
              <w:snapToGrid w:val="0"/>
              <w:spacing w:line="520" w:lineRule="exact"/>
              <w:jc w:val="both"/>
              <w:rPr>
                <w:rFonts w:eastAsia="標楷體"/>
                <w:color w:val="000000"/>
                <w:szCs w:val="28"/>
              </w:rPr>
            </w:pPr>
            <w:r w:rsidRPr="00094E2C">
              <w:rPr>
                <w:rFonts w:eastAsia="標楷體" w:hint="eastAsia"/>
                <w:color w:val="000000"/>
                <w:szCs w:val="28"/>
              </w:rPr>
              <w:t>注意事項：</w:t>
            </w:r>
          </w:p>
          <w:p w14:paraId="6F7232CD" w14:textId="77777777" w:rsidR="00094E2C" w:rsidRPr="00094E2C" w:rsidRDefault="00094E2C" w:rsidP="00094E2C">
            <w:pPr>
              <w:adjustRightInd w:val="0"/>
              <w:snapToGrid w:val="0"/>
              <w:spacing w:line="520" w:lineRule="exact"/>
              <w:ind w:left="480" w:hangingChars="200" w:hanging="480"/>
              <w:jc w:val="both"/>
              <w:rPr>
                <w:rFonts w:eastAsia="標楷體"/>
                <w:color w:val="000000"/>
                <w:szCs w:val="28"/>
              </w:rPr>
            </w:pPr>
            <w:r w:rsidRPr="00094E2C">
              <w:rPr>
                <w:rFonts w:eastAsia="標楷體"/>
                <w:color w:val="000000"/>
                <w:szCs w:val="28"/>
              </w:rPr>
              <w:t>一、申請閱覽試卷（卡），應於接到訓練成績單之次日起十五日內（郵戳為憑），依本申請書逕向保訓會提出，逾期不予受理，並以一次為限。</w:t>
            </w:r>
          </w:p>
          <w:p w14:paraId="0B13E1EE" w14:textId="77777777" w:rsidR="00094E2C" w:rsidRPr="00094E2C" w:rsidRDefault="00094E2C" w:rsidP="00094E2C">
            <w:pPr>
              <w:adjustRightInd w:val="0"/>
              <w:snapToGrid w:val="0"/>
              <w:spacing w:line="520" w:lineRule="exact"/>
              <w:ind w:left="480" w:hangingChars="200" w:hanging="480"/>
              <w:jc w:val="both"/>
              <w:rPr>
                <w:rFonts w:eastAsia="標楷體"/>
                <w:color w:val="000000"/>
                <w:szCs w:val="28"/>
              </w:rPr>
            </w:pPr>
            <w:r w:rsidRPr="00094E2C">
              <w:rPr>
                <w:rFonts w:eastAsia="標楷體"/>
                <w:color w:val="000000"/>
                <w:szCs w:val="28"/>
              </w:rPr>
              <w:t>二、以郵寄方式申請閱覽試卷（卡），應以掛號寄達。地址為：</w:t>
            </w:r>
            <w:r w:rsidRPr="00094E2C">
              <w:rPr>
                <w:rFonts w:eastAsia="標楷體"/>
                <w:color w:val="000000"/>
                <w:szCs w:val="28"/>
              </w:rPr>
              <w:t>1160</w:t>
            </w:r>
            <w:r w:rsidRPr="00094E2C">
              <w:rPr>
                <w:rFonts w:eastAsia="標楷體" w:hint="eastAsia"/>
                <w:color w:val="000000"/>
                <w:szCs w:val="28"/>
              </w:rPr>
              <w:t>02</w:t>
            </w:r>
            <w:r w:rsidRPr="00094E2C">
              <w:rPr>
                <w:rFonts w:eastAsia="標楷體"/>
                <w:color w:val="000000"/>
                <w:szCs w:val="28"/>
              </w:rPr>
              <w:t>臺北市文山區試院路</w:t>
            </w:r>
            <w:r w:rsidRPr="00094E2C">
              <w:rPr>
                <w:rFonts w:eastAsia="標楷體"/>
                <w:color w:val="000000"/>
                <w:szCs w:val="28"/>
              </w:rPr>
              <w:t>1</w:t>
            </w:r>
            <w:r w:rsidRPr="00094E2C">
              <w:rPr>
                <w:rFonts w:eastAsia="標楷體"/>
                <w:color w:val="000000"/>
                <w:szCs w:val="28"/>
              </w:rPr>
              <w:t>之</w:t>
            </w:r>
            <w:r w:rsidRPr="00094E2C">
              <w:rPr>
                <w:rFonts w:eastAsia="標楷體"/>
                <w:color w:val="000000"/>
                <w:szCs w:val="28"/>
              </w:rPr>
              <w:t>3</w:t>
            </w:r>
            <w:r w:rsidRPr="00094E2C">
              <w:rPr>
                <w:rFonts w:eastAsia="標楷體"/>
                <w:color w:val="000000"/>
                <w:szCs w:val="28"/>
              </w:rPr>
              <w:t>號（公務人員保障暨培訓委員會培訓評鑑處收），右上角請註明「閱覽試卷」。</w:t>
            </w:r>
          </w:p>
          <w:p w14:paraId="14CF19E4" w14:textId="77777777" w:rsidR="00094E2C" w:rsidRPr="00094E2C" w:rsidRDefault="00094E2C" w:rsidP="00094E2C">
            <w:pPr>
              <w:adjustRightInd w:val="0"/>
              <w:snapToGrid w:val="0"/>
              <w:spacing w:line="520" w:lineRule="exact"/>
              <w:ind w:left="480" w:hangingChars="200" w:hanging="480"/>
              <w:jc w:val="both"/>
              <w:rPr>
                <w:rFonts w:ascii="Calibri" w:eastAsia="標楷體" w:hAnsi="Calibri"/>
                <w:color w:val="000000"/>
                <w:kern w:val="0"/>
              </w:rPr>
            </w:pPr>
            <w:r w:rsidRPr="00094E2C">
              <w:rPr>
                <w:rFonts w:eastAsia="標楷體"/>
                <w:color w:val="000000"/>
                <w:szCs w:val="28"/>
              </w:rPr>
              <w:t>三、申請閱覽試卷（卡），不得要求重新評閱、提供寫作題參考答案或複印試卷（卡），亦不得要求告知閱卷委員之姓名及有關資料。</w:t>
            </w:r>
          </w:p>
        </w:tc>
      </w:tr>
    </w:tbl>
    <w:p w14:paraId="548A18D7" w14:textId="77777777" w:rsidR="00277295" w:rsidRPr="00094E2C" w:rsidRDefault="00277295" w:rsidP="00752FCC">
      <w:pPr>
        <w:adjustRightInd w:val="0"/>
        <w:snapToGrid w:val="0"/>
        <w:spacing w:line="460" w:lineRule="exact"/>
        <w:rPr>
          <w:rFonts w:ascii="標楷體" w:eastAsia="標楷體" w:hAnsi="標楷體" w:cs="標楷體"/>
          <w:kern w:val="0"/>
          <w:sz w:val="28"/>
          <w:szCs w:val="28"/>
        </w:rPr>
      </w:pPr>
    </w:p>
    <w:sectPr w:rsidR="00277295" w:rsidRPr="00094E2C" w:rsidSect="00DF3CAF">
      <w:footerReference w:type="even" r:id="rId8"/>
      <w:footerReference w:type="default" r:id="rId9"/>
      <w:pgSz w:w="11907" w:h="16840" w:code="9"/>
      <w:pgMar w:top="1440" w:right="1800" w:bottom="1440" w:left="1800" w:header="851" w:footer="992"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1D0B" w14:textId="77777777" w:rsidR="00C743B6" w:rsidRDefault="00C743B6">
      <w:r>
        <w:separator/>
      </w:r>
    </w:p>
  </w:endnote>
  <w:endnote w:type="continuationSeparator" w:id="0">
    <w:p w14:paraId="62EA7CAC" w14:textId="77777777" w:rsidR="00C743B6" w:rsidRDefault="00C7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1A22" w14:textId="77777777" w:rsidR="00A47FA9" w:rsidRDefault="00A47F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- 7 -</w:t>
    </w:r>
    <w:r>
      <w:rPr>
        <w:rStyle w:val="a5"/>
      </w:rPr>
      <w:fldChar w:fldCharType="end"/>
    </w:r>
  </w:p>
  <w:p w14:paraId="1FD14ADE" w14:textId="77777777" w:rsidR="00A47FA9" w:rsidRDefault="00A47FA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AC4F" w14:textId="77777777" w:rsidR="00A47FA9" w:rsidRDefault="00A47FA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6331A">
      <w:rPr>
        <w:rStyle w:val="a5"/>
        <w:noProof/>
      </w:rPr>
      <w:t>- 19 -</w:t>
    </w:r>
    <w:r>
      <w:rPr>
        <w:rStyle w:val="a5"/>
      </w:rPr>
      <w:fldChar w:fldCharType="end"/>
    </w:r>
  </w:p>
  <w:p w14:paraId="149E0C52" w14:textId="77777777" w:rsidR="00A47FA9" w:rsidRDefault="00A47FA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2560" w14:textId="77777777" w:rsidR="00C743B6" w:rsidRDefault="00C743B6">
      <w:r>
        <w:separator/>
      </w:r>
    </w:p>
  </w:footnote>
  <w:footnote w:type="continuationSeparator" w:id="0">
    <w:p w14:paraId="2D4D140D" w14:textId="77777777" w:rsidR="00C743B6" w:rsidRDefault="00C7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91E"/>
    <w:multiLevelType w:val="hybridMultilevel"/>
    <w:tmpl w:val="E7FAE61C"/>
    <w:lvl w:ilvl="0" w:tplc="48428898">
      <w:start w:val="1"/>
      <w:numFmt w:val="taiwaneseCountingThousand"/>
      <w:lvlText w:val="(%1)"/>
      <w:lvlJc w:val="left"/>
      <w:pPr>
        <w:ind w:left="119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 w15:restartNumberingAfterBreak="0">
    <w:nsid w:val="037E21F8"/>
    <w:multiLevelType w:val="hybridMultilevel"/>
    <w:tmpl w:val="9392E0A0"/>
    <w:lvl w:ilvl="0" w:tplc="DA56B47C">
      <w:start w:val="1"/>
      <w:numFmt w:val="taiwaneseCountingThousand"/>
      <w:lvlText w:val="(%1)"/>
      <w:lvlJc w:val="left"/>
      <w:pPr>
        <w:ind w:left="622" w:hanging="480"/>
      </w:pPr>
      <w:rPr>
        <w:rFonts w:ascii="Times New Roman" w:eastAsia="標楷體" w:hAnsi="Times New Roman" w:cs="Times New Roman" w:hint="default"/>
        <w:sz w:val="28"/>
      </w:rPr>
    </w:lvl>
    <w:lvl w:ilvl="1" w:tplc="3A343DA0">
      <w:start w:val="1"/>
      <w:numFmt w:val="decimalFullWidth"/>
      <w:lvlText w:val="%2、"/>
      <w:lvlJc w:val="left"/>
      <w:pPr>
        <w:ind w:left="1342" w:hanging="720"/>
      </w:pPr>
      <w:rPr>
        <w:rFonts w:ascii="標楷體" w:hAnsi="Times New Roman" w:cs="標楷體" w:hint="default"/>
      </w:rPr>
    </w:lvl>
    <w:lvl w:ilvl="2" w:tplc="0409001B">
      <w:start w:val="1"/>
      <w:numFmt w:val="lowerRoman"/>
      <w:lvlText w:val="%3."/>
      <w:lvlJc w:val="right"/>
      <w:pPr>
        <w:ind w:left="1582" w:hanging="480"/>
      </w:pPr>
      <w:rPr>
        <w:rFonts w:ascii="Times New Roman" w:hAnsi="Times New Roman" w:cs="Times New Roman"/>
      </w:rPr>
    </w:lvl>
    <w:lvl w:ilvl="3" w:tplc="0409000F">
      <w:start w:val="1"/>
      <w:numFmt w:val="decimal"/>
      <w:lvlText w:val="%4."/>
      <w:lvlJc w:val="left"/>
      <w:pPr>
        <w:ind w:left="2062" w:hanging="480"/>
      </w:pPr>
      <w:rPr>
        <w:rFonts w:ascii="Times New Roman" w:hAnsi="Times New Roman" w:cs="Times New Roman"/>
      </w:rPr>
    </w:lvl>
    <w:lvl w:ilvl="4" w:tplc="04090019">
      <w:start w:val="1"/>
      <w:numFmt w:val="ideographTraditional"/>
      <w:lvlText w:val="%5、"/>
      <w:lvlJc w:val="left"/>
      <w:pPr>
        <w:ind w:left="2542" w:hanging="480"/>
      </w:pPr>
      <w:rPr>
        <w:rFonts w:ascii="Times New Roman" w:hAnsi="Times New Roman" w:cs="Times New Roman"/>
      </w:rPr>
    </w:lvl>
    <w:lvl w:ilvl="5" w:tplc="0409001B">
      <w:start w:val="1"/>
      <w:numFmt w:val="lowerRoman"/>
      <w:lvlText w:val="%6."/>
      <w:lvlJc w:val="right"/>
      <w:pPr>
        <w:ind w:left="3022" w:hanging="480"/>
      </w:pPr>
      <w:rPr>
        <w:rFonts w:ascii="Times New Roman" w:hAnsi="Times New Roman" w:cs="Times New Roman"/>
      </w:rPr>
    </w:lvl>
    <w:lvl w:ilvl="6" w:tplc="0409000F">
      <w:start w:val="1"/>
      <w:numFmt w:val="decimal"/>
      <w:lvlText w:val="%7."/>
      <w:lvlJc w:val="left"/>
      <w:pPr>
        <w:ind w:left="3502" w:hanging="480"/>
      </w:pPr>
      <w:rPr>
        <w:rFonts w:ascii="Times New Roman" w:hAnsi="Times New Roman" w:cs="Times New Roman"/>
      </w:rPr>
    </w:lvl>
    <w:lvl w:ilvl="7" w:tplc="04090019">
      <w:start w:val="1"/>
      <w:numFmt w:val="ideographTraditional"/>
      <w:lvlText w:val="%8、"/>
      <w:lvlJc w:val="left"/>
      <w:pPr>
        <w:ind w:left="3982" w:hanging="480"/>
      </w:pPr>
      <w:rPr>
        <w:rFonts w:ascii="Times New Roman" w:hAnsi="Times New Roman" w:cs="Times New Roman"/>
      </w:rPr>
    </w:lvl>
    <w:lvl w:ilvl="8" w:tplc="0409001B">
      <w:start w:val="1"/>
      <w:numFmt w:val="lowerRoman"/>
      <w:lvlText w:val="%9."/>
      <w:lvlJc w:val="right"/>
      <w:pPr>
        <w:ind w:left="4462" w:hanging="480"/>
      </w:pPr>
      <w:rPr>
        <w:rFonts w:ascii="Times New Roman" w:hAnsi="Times New Roman" w:cs="Times New Roman"/>
      </w:rPr>
    </w:lvl>
  </w:abstractNum>
  <w:abstractNum w:abstractNumId="2" w15:restartNumberingAfterBreak="0">
    <w:nsid w:val="0C704DF1"/>
    <w:multiLevelType w:val="hybridMultilevel"/>
    <w:tmpl w:val="B9487054"/>
    <w:lvl w:ilvl="0" w:tplc="01E631F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1B0856"/>
    <w:multiLevelType w:val="hybridMultilevel"/>
    <w:tmpl w:val="DE784282"/>
    <w:lvl w:ilvl="0" w:tplc="049A0626">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E87615"/>
    <w:multiLevelType w:val="hybridMultilevel"/>
    <w:tmpl w:val="C5D4E558"/>
    <w:lvl w:ilvl="0" w:tplc="00061FC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260271CE">
      <w:start w:val="1"/>
      <w:numFmt w:val="decimalFullWidth"/>
      <w:lvlText w:val="%3、"/>
      <w:lvlJc w:val="left"/>
      <w:pPr>
        <w:ind w:left="1680" w:hanging="720"/>
      </w:pPr>
      <w:rPr>
        <w:rFonts w:ascii="標楷體" w:hAnsi="Times New Roman" w:cs="標楷體" w:hint="default"/>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5" w15:restartNumberingAfterBreak="0">
    <w:nsid w:val="14146CA6"/>
    <w:multiLevelType w:val="hybridMultilevel"/>
    <w:tmpl w:val="C5D4E558"/>
    <w:lvl w:ilvl="0" w:tplc="00061FC8">
      <w:start w:val="1"/>
      <w:numFmt w:val="taiwaneseCountingThousand"/>
      <w:lvlText w:val="(%1)"/>
      <w:lvlJc w:val="left"/>
      <w:pPr>
        <w:ind w:left="434" w:hanging="480"/>
      </w:pPr>
      <w:rPr>
        <w:rFonts w:ascii="Times New Roman" w:hAnsi="Times New Roman" w:cs="Times New Roman" w:hint="default"/>
        <w:sz w:val="28"/>
      </w:rPr>
    </w:lvl>
    <w:lvl w:ilvl="1" w:tplc="04090019">
      <w:start w:val="1"/>
      <w:numFmt w:val="ideographTraditional"/>
      <w:lvlText w:val="%2、"/>
      <w:lvlJc w:val="left"/>
      <w:pPr>
        <w:ind w:left="914" w:hanging="480"/>
      </w:pPr>
      <w:rPr>
        <w:rFonts w:ascii="Times New Roman" w:hAnsi="Times New Roman" w:cs="Times New Roman"/>
      </w:rPr>
    </w:lvl>
    <w:lvl w:ilvl="2" w:tplc="260271CE">
      <w:start w:val="1"/>
      <w:numFmt w:val="decimalFullWidth"/>
      <w:lvlText w:val="%3、"/>
      <w:lvlJc w:val="left"/>
      <w:pPr>
        <w:ind w:left="1634" w:hanging="720"/>
      </w:pPr>
      <w:rPr>
        <w:rFonts w:ascii="標楷體" w:hAnsi="Times New Roman" w:cs="標楷體" w:hint="default"/>
      </w:rPr>
    </w:lvl>
    <w:lvl w:ilvl="3" w:tplc="0409000F">
      <w:start w:val="1"/>
      <w:numFmt w:val="decimal"/>
      <w:lvlText w:val="%4."/>
      <w:lvlJc w:val="left"/>
      <w:pPr>
        <w:ind w:left="1874" w:hanging="480"/>
      </w:pPr>
      <w:rPr>
        <w:rFonts w:ascii="Times New Roman" w:hAnsi="Times New Roman" w:cs="Times New Roman"/>
      </w:rPr>
    </w:lvl>
    <w:lvl w:ilvl="4" w:tplc="04090019">
      <w:start w:val="1"/>
      <w:numFmt w:val="ideographTraditional"/>
      <w:lvlText w:val="%5、"/>
      <w:lvlJc w:val="left"/>
      <w:pPr>
        <w:ind w:left="2354" w:hanging="480"/>
      </w:pPr>
      <w:rPr>
        <w:rFonts w:ascii="Times New Roman" w:hAnsi="Times New Roman" w:cs="Times New Roman"/>
      </w:rPr>
    </w:lvl>
    <w:lvl w:ilvl="5" w:tplc="0409001B">
      <w:start w:val="1"/>
      <w:numFmt w:val="lowerRoman"/>
      <w:lvlText w:val="%6."/>
      <w:lvlJc w:val="right"/>
      <w:pPr>
        <w:ind w:left="2834" w:hanging="480"/>
      </w:pPr>
      <w:rPr>
        <w:rFonts w:ascii="Times New Roman" w:hAnsi="Times New Roman" w:cs="Times New Roman"/>
      </w:rPr>
    </w:lvl>
    <w:lvl w:ilvl="6" w:tplc="0409000F">
      <w:start w:val="1"/>
      <w:numFmt w:val="decimal"/>
      <w:lvlText w:val="%7."/>
      <w:lvlJc w:val="left"/>
      <w:pPr>
        <w:ind w:left="3314" w:hanging="480"/>
      </w:pPr>
      <w:rPr>
        <w:rFonts w:ascii="Times New Roman" w:hAnsi="Times New Roman" w:cs="Times New Roman"/>
      </w:rPr>
    </w:lvl>
    <w:lvl w:ilvl="7" w:tplc="04090019">
      <w:start w:val="1"/>
      <w:numFmt w:val="ideographTraditional"/>
      <w:lvlText w:val="%8、"/>
      <w:lvlJc w:val="left"/>
      <w:pPr>
        <w:ind w:left="3794" w:hanging="480"/>
      </w:pPr>
      <w:rPr>
        <w:rFonts w:ascii="Times New Roman" w:hAnsi="Times New Roman" w:cs="Times New Roman"/>
      </w:rPr>
    </w:lvl>
    <w:lvl w:ilvl="8" w:tplc="0409001B">
      <w:start w:val="1"/>
      <w:numFmt w:val="lowerRoman"/>
      <w:lvlText w:val="%9."/>
      <w:lvlJc w:val="right"/>
      <w:pPr>
        <w:ind w:left="4274" w:hanging="480"/>
      </w:pPr>
      <w:rPr>
        <w:rFonts w:ascii="Times New Roman" w:hAnsi="Times New Roman" w:cs="Times New Roman"/>
      </w:rPr>
    </w:lvl>
  </w:abstractNum>
  <w:abstractNum w:abstractNumId="6" w15:restartNumberingAfterBreak="0">
    <w:nsid w:val="146B7B6C"/>
    <w:multiLevelType w:val="hybridMultilevel"/>
    <w:tmpl w:val="7C821AA2"/>
    <w:lvl w:ilvl="0" w:tplc="83B8A6D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B0485A"/>
    <w:multiLevelType w:val="hybridMultilevel"/>
    <w:tmpl w:val="EA02F858"/>
    <w:lvl w:ilvl="0" w:tplc="BC26B332">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8" w15:restartNumberingAfterBreak="0">
    <w:nsid w:val="175264E7"/>
    <w:multiLevelType w:val="hybridMultilevel"/>
    <w:tmpl w:val="91028B2C"/>
    <w:lvl w:ilvl="0" w:tplc="48428898">
      <w:start w:val="1"/>
      <w:numFmt w:val="taiwaneseCountingThousand"/>
      <w:lvlText w:val="(%1)"/>
      <w:lvlJc w:val="left"/>
      <w:pPr>
        <w:ind w:left="1601" w:hanging="480"/>
      </w:pPr>
      <w:rPr>
        <w:rFonts w:ascii="Times New Roman" w:hAnsi="Times New Roman" w:cs="Times New Roman" w:hint="default"/>
        <w:sz w:val="28"/>
      </w:rPr>
    </w:lvl>
    <w:lvl w:ilvl="1" w:tplc="04090019">
      <w:start w:val="1"/>
      <w:numFmt w:val="ideographTraditional"/>
      <w:lvlText w:val="%2、"/>
      <w:lvlJc w:val="left"/>
      <w:pPr>
        <w:ind w:left="2081" w:hanging="480"/>
      </w:pPr>
      <w:rPr>
        <w:rFonts w:ascii="Times New Roman" w:hAnsi="Times New Roman" w:cs="Times New Roman"/>
      </w:rPr>
    </w:lvl>
    <w:lvl w:ilvl="2" w:tplc="0409001B">
      <w:start w:val="1"/>
      <w:numFmt w:val="lowerRoman"/>
      <w:lvlText w:val="%3."/>
      <w:lvlJc w:val="right"/>
      <w:pPr>
        <w:ind w:left="2561" w:hanging="480"/>
      </w:pPr>
      <w:rPr>
        <w:rFonts w:ascii="Times New Roman" w:hAnsi="Times New Roman" w:cs="Times New Roman"/>
      </w:rPr>
    </w:lvl>
    <w:lvl w:ilvl="3" w:tplc="0409000F">
      <w:start w:val="1"/>
      <w:numFmt w:val="decimal"/>
      <w:lvlText w:val="%4."/>
      <w:lvlJc w:val="left"/>
      <w:pPr>
        <w:ind w:left="3041" w:hanging="480"/>
      </w:pPr>
      <w:rPr>
        <w:rFonts w:ascii="Times New Roman" w:hAnsi="Times New Roman" w:cs="Times New Roman"/>
      </w:rPr>
    </w:lvl>
    <w:lvl w:ilvl="4" w:tplc="04090019">
      <w:start w:val="1"/>
      <w:numFmt w:val="ideographTraditional"/>
      <w:lvlText w:val="%5、"/>
      <w:lvlJc w:val="left"/>
      <w:pPr>
        <w:ind w:left="3521" w:hanging="480"/>
      </w:pPr>
      <w:rPr>
        <w:rFonts w:ascii="Times New Roman" w:hAnsi="Times New Roman" w:cs="Times New Roman"/>
      </w:rPr>
    </w:lvl>
    <w:lvl w:ilvl="5" w:tplc="0409001B">
      <w:start w:val="1"/>
      <w:numFmt w:val="lowerRoman"/>
      <w:lvlText w:val="%6."/>
      <w:lvlJc w:val="right"/>
      <w:pPr>
        <w:ind w:left="4001" w:hanging="480"/>
      </w:pPr>
      <w:rPr>
        <w:rFonts w:ascii="Times New Roman" w:hAnsi="Times New Roman" w:cs="Times New Roman"/>
      </w:rPr>
    </w:lvl>
    <w:lvl w:ilvl="6" w:tplc="0409000F">
      <w:start w:val="1"/>
      <w:numFmt w:val="decimal"/>
      <w:lvlText w:val="%7."/>
      <w:lvlJc w:val="left"/>
      <w:pPr>
        <w:ind w:left="4481" w:hanging="480"/>
      </w:pPr>
      <w:rPr>
        <w:rFonts w:ascii="Times New Roman" w:hAnsi="Times New Roman" w:cs="Times New Roman"/>
      </w:rPr>
    </w:lvl>
    <w:lvl w:ilvl="7" w:tplc="04090019">
      <w:start w:val="1"/>
      <w:numFmt w:val="ideographTraditional"/>
      <w:lvlText w:val="%8、"/>
      <w:lvlJc w:val="left"/>
      <w:pPr>
        <w:ind w:left="4961" w:hanging="480"/>
      </w:pPr>
      <w:rPr>
        <w:rFonts w:ascii="Times New Roman" w:hAnsi="Times New Roman" w:cs="Times New Roman"/>
      </w:rPr>
    </w:lvl>
    <w:lvl w:ilvl="8" w:tplc="0409001B">
      <w:start w:val="1"/>
      <w:numFmt w:val="lowerRoman"/>
      <w:lvlText w:val="%9."/>
      <w:lvlJc w:val="right"/>
      <w:pPr>
        <w:ind w:left="5441" w:hanging="480"/>
      </w:pPr>
      <w:rPr>
        <w:rFonts w:ascii="Times New Roman" w:hAnsi="Times New Roman" w:cs="Times New Roman"/>
      </w:rPr>
    </w:lvl>
  </w:abstractNum>
  <w:abstractNum w:abstractNumId="9" w15:restartNumberingAfterBreak="0">
    <w:nsid w:val="19D66C86"/>
    <w:multiLevelType w:val="hybridMultilevel"/>
    <w:tmpl w:val="377E45E0"/>
    <w:lvl w:ilvl="0" w:tplc="E3D288EC">
      <w:start w:val="1"/>
      <w:numFmt w:val="taiwaneseCountingThousand"/>
      <w:lvlText w:val="（%1）"/>
      <w:lvlJc w:val="left"/>
      <w:pPr>
        <w:ind w:left="2007" w:hanging="480"/>
      </w:pPr>
      <w:rPr>
        <w:rFonts w:ascii="Times New Roman" w:hAnsi="Times New Roman" w:cs="Times New Roman" w:hint="eastAsia"/>
        <w:color w:val="auto"/>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0" w15:restartNumberingAfterBreak="0">
    <w:nsid w:val="2C5877B3"/>
    <w:multiLevelType w:val="hybridMultilevel"/>
    <w:tmpl w:val="E0BAECBA"/>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1" w15:restartNumberingAfterBreak="0">
    <w:nsid w:val="2E3F62BC"/>
    <w:multiLevelType w:val="hybridMultilevel"/>
    <w:tmpl w:val="C5D4E558"/>
    <w:lvl w:ilvl="0" w:tplc="00061FC8">
      <w:start w:val="1"/>
      <w:numFmt w:val="taiwaneseCountingThousand"/>
      <w:lvlText w:val="(%1)"/>
      <w:lvlJc w:val="left"/>
      <w:pPr>
        <w:ind w:left="434" w:hanging="480"/>
      </w:pPr>
      <w:rPr>
        <w:rFonts w:ascii="Times New Roman" w:hAnsi="Times New Roman" w:cs="Times New Roman" w:hint="default"/>
        <w:sz w:val="28"/>
      </w:rPr>
    </w:lvl>
    <w:lvl w:ilvl="1" w:tplc="04090019">
      <w:start w:val="1"/>
      <w:numFmt w:val="ideographTraditional"/>
      <w:lvlText w:val="%2、"/>
      <w:lvlJc w:val="left"/>
      <w:pPr>
        <w:ind w:left="914" w:hanging="480"/>
      </w:pPr>
      <w:rPr>
        <w:rFonts w:ascii="Times New Roman" w:hAnsi="Times New Roman" w:cs="Times New Roman"/>
      </w:rPr>
    </w:lvl>
    <w:lvl w:ilvl="2" w:tplc="260271CE">
      <w:start w:val="1"/>
      <w:numFmt w:val="decimalFullWidth"/>
      <w:lvlText w:val="%3、"/>
      <w:lvlJc w:val="left"/>
      <w:pPr>
        <w:ind w:left="1634" w:hanging="720"/>
      </w:pPr>
      <w:rPr>
        <w:rFonts w:ascii="標楷體" w:hAnsi="Times New Roman" w:cs="標楷體" w:hint="default"/>
      </w:rPr>
    </w:lvl>
    <w:lvl w:ilvl="3" w:tplc="0409000F">
      <w:start w:val="1"/>
      <w:numFmt w:val="decimal"/>
      <w:lvlText w:val="%4."/>
      <w:lvlJc w:val="left"/>
      <w:pPr>
        <w:ind w:left="1874" w:hanging="480"/>
      </w:pPr>
      <w:rPr>
        <w:rFonts w:ascii="Times New Roman" w:hAnsi="Times New Roman" w:cs="Times New Roman"/>
      </w:rPr>
    </w:lvl>
    <w:lvl w:ilvl="4" w:tplc="04090019">
      <w:start w:val="1"/>
      <w:numFmt w:val="ideographTraditional"/>
      <w:lvlText w:val="%5、"/>
      <w:lvlJc w:val="left"/>
      <w:pPr>
        <w:ind w:left="2354" w:hanging="480"/>
      </w:pPr>
      <w:rPr>
        <w:rFonts w:ascii="Times New Roman" w:hAnsi="Times New Roman" w:cs="Times New Roman"/>
      </w:rPr>
    </w:lvl>
    <w:lvl w:ilvl="5" w:tplc="0409001B">
      <w:start w:val="1"/>
      <w:numFmt w:val="lowerRoman"/>
      <w:lvlText w:val="%6."/>
      <w:lvlJc w:val="right"/>
      <w:pPr>
        <w:ind w:left="2834" w:hanging="480"/>
      </w:pPr>
      <w:rPr>
        <w:rFonts w:ascii="Times New Roman" w:hAnsi="Times New Roman" w:cs="Times New Roman"/>
      </w:rPr>
    </w:lvl>
    <w:lvl w:ilvl="6" w:tplc="0409000F">
      <w:start w:val="1"/>
      <w:numFmt w:val="decimal"/>
      <w:lvlText w:val="%7."/>
      <w:lvlJc w:val="left"/>
      <w:pPr>
        <w:ind w:left="3314" w:hanging="480"/>
      </w:pPr>
      <w:rPr>
        <w:rFonts w:ascii="Times New Roman" w:hAnsi="Times New Roman" w:cs="Times New Roman"/>
      </w:rPr>
    </w:lvl>
    <w:lvl w:ilvl="7" w:tplc="04090019">
      <w:start w:val="1"/>
      <w:numFmt w:val="ideographTraditional"/>
      <w:lvlText w:val="%8、"/>
      <w:lvlJc w:val="left"/>
      <w:pPr>
        <w:ind w:left="3794" w:hanging="480"/>
      </w:pPr>
      <w:rPr>
        <w:rFonts w:ascii="Times New Roman" w:hAnsi="Times New Roman" w:cs="Times New Roman"/>
      </w:rPr>
    </w:lvl>
    <w:lvl w:ilvl="8" w:tplc="0409001B">
      <w:start w:val="1"/>
      <w:numFmt w:val="lowerRoman"/>
      <w:lvlText w:val="%9."/>
      <w:lvlJc w:val="right"/>
      <w:pPr>
        <w:ind w:left="4274" w:hanging="480"/>
      </w:pPr>
      <w:rPr>
        <w:rFonts w:ascii="Times New Roman" w:hAnsi="Times New Roman" w:cs="Times New Roman"/>
      </w:rPr>
    </w:lvl>
  </w:abstractNum>
  <w:abstractNum w:abstractNumId="12" w15:restartNumberingAfterBreak="0">
    <w:nsid w:val="308A6BF0"/>
    <w:multiLevelType w:val="hybridMultilevel"/>
    <w:tmpl w:val="6B669B92"/>
    <w:lvl w:ilvl="0" w:tplc="ACC6CD44">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B92117"/>
    <w:multiLevelType w:val="hybridMultilevel"/>
    <w:tmpl w:val="6C66E6AC"/>
    <w:lvl w:ilvl="0" w:tplc="EF3A2B0A">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4" w15:restartNumberingAfterBreak="0">
    <w:nsid w:val="33434E86"/>
    <w:multiLevelType w:val="hybridMultilevel"/>
    <w:tmpl w:val="635E9A92"/>
    <w:lvl w:ilvl="0" w:tplc="48428898">
      <w:start w:val="1"/>
      <w:numFmt w:val="taiwaneseCountingThousand"/>
      <w:lvlText w:val="(%1)"/>
      <w:lvlJc w:val="left"/>
      <w:pPr>
        <w:ind w:left="1048" w:hanging="480"/>
      </w:pPr>
      <w:rPr>
        <w:rFonts w:ascii="Times New Roman" w:hAnsi="Times New Roman" w:cs="Times New Roman" w:hint="default"/>
        <w:sz w:val="28"/>
      </w:rPr>
    </w:lvl>
    <w:lvl w:ilvl="1" w:tplc="04090019">
      <w:start w:val="1"/>
      <w:numFmt w:val="ideographTraditional"/>
      <w:lvlText w:val="%2、"/>
      <w:lvlJc w:val="left"/>
      <w:pPr>
        <w:ind w:left="2071" w:hanging="480"/>
      </w:pPr>
      <w:rPr>
        <w:rFonts w:ascii="Times New Roman" w:hAnsi="Times New Roman" w:cs="Times New Roman"/>
      </w:rPr>
    </w:lvl>
    <w:lvl w:ilvl="2" w:tplc="0409001B">
      <w:start w:val="1"/>
      <w:numFmt w:val="lowerRoman"/>
      <w:lvlText w:val="%3."/>
      <w:lvlJc w:val="right"/>
      <w:pPr>
        <w:ind w:left="2551" w:hanging="480"/>
      </w:pPr>
      <w:rPr>
        <w:rFonts w:ascii="Times New Roman" w:hAnsi="Times New Roman" w:cs="Times New Roman"/>
      </w:rPr>
    </w:lvl>
    <w:lvl w:ilvl="3" w:tplc="0409000F">
      <w:start w:val="1"/>
      <w:numFmt w:val="decimal"/>
      <w:lvlText w:val="%4."/>
      <w:lvlJc w:val="left"/>
      <w:pPr>
        <w:ind w:left="3031" w:hanging="480"/>
      </w:pPr>
      <w:rPr>
        <w:rFonts w:ascii="Times New Roman" w:hAnsi="Times New Roman" w:cs="Times New Roman"/>
      </w:rPr>
    </w:lvl>
    <w:lvl w:ilvl="4" w:tplc="04090019">
      <w:start w:val="1"/>
      <w:numFmt w:val="ideographTraditional"/>
      <w:lvlText w:val="%5、"/>
      <w:lvlJc w:val="left"/>
      <w:pPr>
        <w:ind w:left="3511" w:hanging="480"/>
      </w:pPr>
      <w:rPr>
        <w:rFonts w:ascii="Times New Roman" w:hAnsi="Times New Roman" w:cs="Times New Roman"/>
      </w:rPr>
    </w:lvl>
    <w:lvl w:ilvl="5" w:tplc="0409001B">
      <w:start w:val="1"/>
      <w:numFmt w:val="lowerRoman"/>
      <w:lvlText w:val="%6."/>
      <w:lvlJc w:val="right"/>
      <w:pPr>
        <w:ind w:left="3991" w:hanging="480"/>
      </w:pPr>
      <w:rPr>
        <w:rFonts w:ascii="Times New Roman" w:hAnsi="Times New Roman" w:cs="Times New Roman"/>
      </w:rPr>
    </w:lvl>
    <w:lvl w:ilvl="6" w:tplc="0409000F">
      <w:start w:val="1"/>
      <w:numFmt w:val="decimal"/>
      <w:lvlText w:val="%7."/>
      <w:lvlJc w:val="left"/>
      <w:pPr>
        <w:ind w:left="4471" w:hanging="480"/>
      </w:pPr>
      <w:rPr>
        <w:rFonts w:ascii="Times New Roman" w:hAnsi="Times New Roman" w:cs="Times New Roman"/>
      </w:rPr>
    </w:lvl>
    <w:lvl w:ilvl="7" w:tplc="04090019">
      <w:start w:val="1"/>
      <w:numFmt w:val="ideographTraditional"/>
      <w:lvlText w:val="%8、"/>
      <w:lvlJc w:val="left"/>
      <w:pPr>
        <w:ind w:left="4951" w:hanging="480"/>
      </w:pPr>
      <w:rPr>
        <w:rFonts w:ascii="Times New Roman" w:hAnsi="Times New Roman" w:cs="Times New Roman"/>
      </w:rPr>
    </w:lvl>
    <w:lvl w:ilvl="8" w:tplc="0409001B">
      <w:start w:val="1"/>
      <w:numFmt w:val="lowerRoman"/>
      <w:lvlText w:val="%9."/>
      <w:lvlJc w:val="right"/>
      <w:pPr>
        <w:ind w:left="5431" w:hanging="480"/>
      </w:pPr>
      <w:rPr>
        <w:rFonts w:ascii="Times New Roman" w:hAnsi="Times New Roman" w:cs="Times New Roman"/>
      </w:rPr>
    </w:lvl>
  </w:abstractNum>
  <w:abstractNum w:abstractNumId="15" w15:restartNumberingAfterBreak="0">
    <w:nsid w:val="3E8525C6"/>
    <w:multiLevelType w:val="hybridMultilevel"/>
    <w:tmpl w:val="88409F64"/>
    <w:lvl w:ilvl="0" w:tplc="48428898">
      <w:start w:val="1"/>
      <w:numFmt w:val="taiwaneseCountingThousand"/>
      <w:lvlText w:val="(%1)"/>
      <w:lvlJc w:val="left"/>
      <w:pPr>
        <w:ind w:left="1601" w:hanging="480"/>
      </w:pPr>
      <w:rPr>
        <w:rFonts w:ascii="Times New Roman" w:hAnsi="Times New Roman" w:cs="Times New Roman" w:hint="default"/>
        <w:sz w:val="28"/>
      </w:rPr>
    </w:lvl>
    <w:lvl w:ilvl="1" w:tplc="04090019">
      <w:start w:val="1"/>
      <w:numFmt w:val="ideographTraditional"/>
      <w:lvlText w:val="%2、"/>
      <w:lvlJc w:val="left"/>
      <w:pPr>
        <w:ind w:left="2081" w:hanging="480"/>
      </w:pPr>
      <w:rPr>
        <w:rFonts w:ascii="Times New Roman" w:hAnsi="Times New Roman" w:cs="Times New Roman"/>
      </w:rPr>
    </w:lvl>
    <w:lvl w:ilvl="2" w:tplc="0409001B">
      <w:start w:val="1"/>
      <w:numFmt w:val="lowerRoman"/>
      <w:lvlText w:val="%3."/>
      <w:lvlJc w:val="right"/>
      <w:pPr>
        <w:ind w:left="2561" w:hanging="480"/>
      </w:pPr>
      <w:rPr>
        <w:rFonts w:ascii="Times New Roman" w:hAnsi="Times New Roman" w:cs="Times New Roman"/>
      </w:rPr>
    </w:lvl>
    <w:lvl w:ilvl="3" w:tplc="0409000F">
      <w:start w:val="1"/>
      <w:numFmt w:val="decimal"/>
      <w:lvlText w:val="%4."/>
      <w:lvlJc w:val="left"/>
      <w:pPr>
        <w:ind w:left="3041" w:hanging="480"/>
      </w:pPr>
      <w:rPr>
        <w:rFonts w:ascii="Times New Roman" w:hAnsi="Times New Roman" w:cs="Times New Roman"/>
      </w:rPr>
    </w:lvl>
    <w:lvl w:ilvl="4" w:tplc="04090019">
      <w:start w:val="1"/>
      <w:numFmt w:val="ideographTraditional"/>
      <w:lvlText w:val="%5、"/>
      <w:lvlJc w:val="left"/>
      <w:pPr>
        <w:ind w:left="3521" w:hanging="480"/>
      </w:pPr>
      <w:rPr>
        <w:rFonts w:ascii="Times New Roman" w:hAnsi="Times New Roman" w:cs="Times New Roman"/>
      </w:rPr>
    </w:lvl>
    <w:lvl w:ilvl="5" w:tplc="0409001B">
      <w:start w:val="1"/>
      <w:numFmt w:val="lowerRoman"/>
      <w:lvlText w:val="%6."/>
      <w:lvlJc w:val="right"/>
      <w:pPr>
        <w:ind w:left="4001" w:hanging="480"/>
      </w:pPr>
      <w:rPr>
        <w:rFonts w:ascii="Times New Roman" w:hAnsi="Times New Roman" w:cs="Times New Roman"/>
      </w:rPr>
    </w:lvl>
    <w:lvl w:ilvl="6" w:tplc="0409000F">
      <w:start w:val="1"/>
      <w:numFmt w:val="decimal"/>
      <w:lvlText w:val="%7."/>
      <w:lvlJc w:val="left"/>
      <w:pPr>
        <w:ind w:left="4481" w:hanging="480"/>
      </w:pPr>
      <w:rPr>
        <w:rFonts w:ascii="Times New Roman" w:hAnsi="Times New Roman" w:cs="Times New Roman"/>
      </w:rPr>
    </w:lvl>
    <w:lvl w:ilvl="7" w:tplc="04090019">
      <w:start w:val="1"/>
      <w:numFmt w:val="ideographTraditional"/>
      <w:lvlText w:val="%8、"/>
      <w:lvlJc w:val="left"/>
      <w:pPr>
        <w:ind w:left="4961" w:hanging="480"/>
      </w:pPr>
      <w:rPr>
        <w:rFonts w:ascii="Times New Roman" w:hAnsi="Times New Roman" w:cs="Times New Roman"/>
      </w:rPr>
    </w:lvl>
    <w:lvl w:ilvl="8" w:tplc="0409001B">
      <w:start w:val="1"/>
      <w:numFmt w:val="lowerRoman"/>
      <w:lvlText w:val="%9."/>
      <w:lvlJc w:val="right"/>
      <w:pPr>
        <w:ind w:left="5441" w:hanging="480"/>
      </w:pPr>
      <w:rPr>
        <w:rFonts w:ascii="Times New Roman" w:hAnsi="Times New Roman" w:cs="Times New Roman"/>
      </w:rPr>
    </w:lvl>
  </w:abstractNum>
  <w:abstractNum w:abstractNumId="16" w15:restartNumberingAfterBreak="0">
    <w:nsid w:val="41406419"/>
    <w:multiLevelType w:val="hybridMultilevel"/>
    <w:tmpl w:val="E08E68C2"/>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17" w15:restartNumberingAfterBreak="0">
    <w:nsid w:val="539E1C18"/>
    <w:multiLevelType w:val="hybridMultilevel"/>
    <w:tmpl w:val="C5D4E558"/>
    <w:lvl w:ilvl="0" w:tplc="00061FC8">
      <w:start w:val="1"/>
      <w:numFmt w:val="taiwaneseCountingThousand"/>
      <w:lvlText w:val="(%1)"/>
      <w:lvlJc w:val="left"/>
      <w:pPr>
        <w:ind w:left="434" w:hanging="480"/>
      </w:pPr>
      <w:rPr>
        <w:rFonts w:ascii="Times New Roman" w:hAnsi="Times New Roman" w:cs="Times New Roman" w:hint="default"/>
        <w:sz w:val="28"/>
      </w:rPr>
    </w:lvl>
    <w:lvl w:ilvl="1" w:tplc="04090019">
      <w:start w:val="1"/>
      <w:numFmt w:val="ideographTraditional"/>
      <w:lvlText w:val="%2、"/>
      <w:lvlJc w:val="left"/>
      <w:pPr>
        <w:ind w:left="914" w:hanging="480"/>
      </w:pPr>
      <w:rPr>
        <w:rFonts w:ascii="Times New Roman" w:hAnsi="Times New Roman" w:cs="Times New Roman"/>
      </w:rPr>
    </w:lvl>
    <w:lvl w:ilvl="2" w:tplc="260271CE">
      <w:start w:val="1"/>
      <w:numFmt w:val="decimalFullWidth"/>
      <w:lvlText w:val="%3、"/>
      <w:lvlJc w:val="left"/>
      <w:pPr>
        <w:ind w:left="1634" w:hanging="720"/>
      </w:pPr>
      <w:rPr>
        <w:rFonts w:ascii="標楷體" w:hAnsi="Times New Roman" w:cs="標楷體" w:hint="default"/>
      </w:rPr>
    </w:lvl>
    <w:lvl w:ilvl="3" w:tplc="0409000F">
      <w:start w:val="1"/>
      <w:numFmt w:val="decimal"/>
      <w:lvlText w:val="%4."/>
      <w:lvlJc w:val="left"/>
      <w:pPr>
        <w:ind w:left="1874" w:hanging="480"/>
      </w:pPr>
      <w:rPr>
        <w:rFonts w:ascii="Times New Roman" w:hAnsi="Times New Roman" w:cs="Times New Roman"/>
      </w:rPr>
    </w:lvl>
    <w:lvl w:ilvl="4" w:tplc="04090019">
      <w:start w:val="1"/>
      <w:numFmt w:val="ideographTraditional"/>
      <w:lvlText w:val="%5、"/>
      <w:lvlJc w:val="left"/>
      <w:pPr>
        <w:ind w:left="2354" w:hanging="480"/>
      </w:pPr>
      <w:rPr>
        <w:rFonts w:ascii="Times New Roman" w:hAnsi="Times New Roman" w:cs="Times New Roman"/>
      </w:rPr>
    </w:lvl>
    <w:lvl w:ilvl="5" w:tplc="0409001B">
      <w:start w:val="1"/>
      <w:numFmt w:val="lowerRoman"/>
      <w:lvlText w:val="%6."/>
      <w:lvlJc w:val="right"/>
      <w:pPr>
        <w:ind w:left="2834" w:hanging="480"/>
      </w:pPr>
      <w:rPr>
        <w:rFonts w:ascii="Times New Roman" w:hAnsi="Times New Roman" w:cs="Times New Roman"/>
      </w:rPr>
    </w:lvl>
    <w:lvl w:ilvl="6" w:tplc="0409000F">
      <w:start w:val="1"/>
      <w:numFmt w:val="decimal"/>
      <w:lvlText w:val="%7."/>
      <w:lvlJc w:val="left"/>
      <w:pPr>
        <w:ind w:left="3314" w:hanging="480"/>
      </w:pPr>
      <w:rPr>
        <w:rFonts w:ascii="Times New Roman" w:hAnsi="Times New Roman" w:cs="Times New Roman"/>
      </w:rPr>
    </w:lvl>
    <w:lvl w:ilvl="7" w:tplc="04090019">
      <w:start w:val="1"/>
      <w:numFmt w:val="ideographTraditional"/>
      <w:lvlText w:val="%8、"/>
      <w:lvlJc w:val="left"/>
      <w:pPr>
        <w:ind w:left="3794" w:hanging="480"/>
      </w:pPr>
      <w:rPr>
        <w:rFonts w:ascii="Times New Roman" w:hAnsi="Times New Roman" w:cs="Times New Roman"/>
      </w:rPr>
    </w:lvl>
    <w:lvl w:ilvl="8" w:tplc="0409001B">
      <w:start w:val="1"/>
      <w:numFmt w:val="lowerRoman"/>
      <w:lvlText w:val="%9."/>
      <w:lvlJc w:val="right"/>
      <w:pPr>
        <w:ind w:left="4274" w:hanging="480"/>
      </w:pPr>
      <w:rPr>
        <w:rFonts w:ascii="Times New Roman" w:hAnsi="Times New Roman" w:cs="Times New Roman"/>
      </w:rPr>
    </w:lvl>
  </w:abstractNum>
  <w:abstractNum w:abstractNumId="18" w15:restartNumberingAfterBreak="0">
    <w:nsid w:val="5C9459F7"/>
    <w:multiLevelType w:val="hybridMultilevel"/>
    <w:tmpl w:val="3AAE83C8"/>
    <w:lvl w:ilvl="0" w:tplc="7F205B22">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BC357C"/>
    <w:multiLevelType w:val="hybridMultilevel"/>
    <w:tmpl w:val="47D2BE5A"/>
    <w:lvl w:ilvl="0" w:tplc="F0F231CC">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0" w15:restartNumberingAfterBreak="0">
    <w:nsid w:val="69DF5BF0"/>
    <w:multiLevelType w:val="multilevel"/>
    <w:tmpl w:val="57861A88"/>
    <w:lvl w:ilvl="0">
      <w:start w:val="1"/>
      <w:numFmt w:val="taiwaneseCountingThousand"/>
      <w:lvlText w:val="%1、"/>
      <w:lvlJc w:val="left"/>
      <w:pPr>
        <w:tabs>
          <w:tab w:val="num" w:pos="1004"/>
        </w:tabs>
        <w:ind w:left="510" w:hanging="226"/>
      </w:pPr>
      <w:rPr>
        <w:rFonts w:ascii="Times New Roman" w:eastAsia="標楷體" w:hAnsi="Times New Roman" w:hint="eastAsia"/>
        <w:b w:val="0"/>
        <w:bCs w:val="0"/>
        <w:i w:val="0"/>
        <w:iCs w:val="0"/>
        <w:sz w:val="28"/>
        <w:szCs w:val="28"/>
      </w:rPr>
    </w:lvl>
    <w:lvl w:ilvl="1">
      <w:start w:val="1"/>
      <w:numFmt w:val="taiwaneseCountingThousand"/>
      <w:lvlText w:val="(%2)"/>
      <w:lvlJc w:val="left"/>
      <w:pPr>
        <w:tabs>
          <w:tab w:val="num" w:pos="1117"/>
        </w:tabs>
        <w:ind w:left="794" w:hanging="397"/>
      </w:pPr>
      <w:rPr>
        <w:rFonts w:ascii="Times New Roman" w:eastAsia="標楷體" w:hAnsi="Times New Roman" w:hint="eastAsia"/>
        <w:b w:val="0"/>
        <w:bCs w:val="0"/>
        <w:i w:val="0"/>
        <w:iCs w:val="0"/>
        <w:color w:val="auto"/>
        <w:sz w:val="28"/>
        <w:szCs w:val="28"/>
      </w:rPr>
    </w:lvl>
    <w:lvl w:ilvl="2">
      <w:start w:val="1"/>
      <w:numFmt w:val="decimal"/>
      <w:lvlText w:val="%3、"/>
      <w:lvlJc w:val="left"/>
      <w:pPr>
        <w:tabs>
          <w:tab w:val="num" w:pos="1647"/>
        </w:tabs>
        <w:ind w:left="1647" w:hanging="567"/>
      </w:pPr>
      <w:rPr>
        <w:rFonts w:ascii="Times New Roman" w:hAnsi="Times New Roman" w:cs="Times New Roman" w:hint="eastAsia"/>
        <w:b w:val="0"/>
        <w:bCs w:val="0"/>
        <w:sz w:val="28"/>
        <w:szCs w:val="28"/>
      </w:rPr>
    </w:lvl>
    <w:lvl w:ilvl="3">
      <w:start w:val="1"/>
      <w:numFmt w:val="decimal"/>
      <w:lvlText w:val="(%4)"/>
      <w:lvlJc w:val="left"/>
      <w:pPr>
        <w:tabs>
          <w:tab w:val="num" w:pos="1788"/>
        </w:tabs>
        <w:ind w:left="1788" w:hanging="708"/>
      </w:pPr>
      <w:rPr>
        <w:rFonts w:ascii="標楷體" w:eastAsia="標楷體" w:hAnsi="標楷體" w:hint="eastAsia"/>
        <w:b w:val="0"/>
        <w:bCs w:val="0"/>
        <w:sz w:val="28"/>
        <w:szCs w:val="28"/>
      </w:rPr>
    </w:lvl>
    <w:lvl w:ilvl="4">
      <w:start w:val="1"/>
      <w:numFmt w:val="decimal"/>
      <w:lvlText w:val="%5 "/>
      <w:lvlJc w:val="left"/>
      <w:pPr>
        <w:tabs>
          <w:tab w:val="num" w:pos="2268"/>
        </w:tabs>
        <w:ind w:left="2830" w:hanging="850"/>
      </w:pPr>
      <w:rPr>
        <w:rFonts w:ascii="Arial Unicode MS" w:eastAsia="Arial Unicode MS" w:hAnsi="Arial Unicode MS" w:hint="eastAsia"/>
        <w:b w:val="0"/>
        <w:bCs w:val="0"/>
      </w:rPr>
    </w:lvl>
    <w:lvl w:ilvl="5">
      <w:start w:val="1"/>
      <w:numFmt w:val="decimal"/>
      <w:lvlText w:val="%1.%2.%3.%4.%5.%6"/>
      <w:lvlJc w:val="left"/>
      <w:pPr>
        <w:tabs>
          <w:tab w:val="num" w:pos="3260"/>
        </w:tabs>
        <w:ind w:left="3260" w:hanging="1134"/>
      </w:pPr>
      <w:rPr>
        <w:rFonts w:ascii="Times New Roman" w:hAnsi="Times New Roman" w:cs="Times New Roman" w:hint="eastAsia"/>
      </w:rPr>
    </w:lvl>
    <w:lvl w:ilvl="6">
      <w:start w:val="1"/>
      <w:numFmt w:val="decimal"/>
      <w:lvlText w:val="%1.%2.%3.%4.%5.%6.%7"/>
      <w:lvlJc w:val="left"/>
      <w:pPr>
        <w:tabs>
          <w:tab w:val="num" w:pos="3827"/>
        </w:tabs>
        <w:ind w:left="3827" w:hanging="1276"/>
      </w:pPr>
      <w:rPr>
        <w:rFonts w:ascii="Times New Roman" w:hAnsi="Times New Roman" w:cs="Times New Roman" w:hint="eastAsia"/>
      </w:rPr>
    </w:lvl>
    <w:lvl w:ilvl="7">
      <w:start w:val="1"/>
      <w:numFmt w:val="decimal"/>
      <w:lvlText w:val="%1.%2.%3.%4.%5.%6.%7.%8"/>
      <w:lvlJc w:val="left"/>
      <w:pPr>
        <w:tabs>
          <w:tab w:val="num" w:pos="4394"/>
        </w:tabs>
        <w:ind w:left="4394" w:hanging="1418"/>
      </w:pPr>
      <w:rPr>
        <w:rFonts w:ascii="Times New Roman" w:hAnsi="Times New Roman" w:cs="Times New Roman" w:hint="eastAsia"/>
      </w:rPr>
    </w:lvl>
    <w:lvl w:ilvl="8">
      <w:start w:val="1"/>
      <w:numFmt w:val="decimal"/>
      <w:lvlText w:val="%1.%2.%3.%4.%5.%6.%7.%8.%9"/>
      <w:lvlJc w:val="left"/>
      <w:pPr>
        <w:tabs>
          <w:tab w:val="num" w:pos="5102"/>
        </w:tabs>
        <w:ind w:left="5102" w:hanging="1700"/>
      </w:pPr>
      <w:rPr>
        <w:rFonts w:ascii="Times New Roman" w:hAnsi="Times New Roman" w:cs="Times New Roman" w:hint="eastAsia"/>
      </w:rPr>
    </w:lvl>
  </w:abstractNum>
  <w:abstractNum w:abstractNumId="21" w15:restartNumberingAfterBreak="0">
    <w:nsid w:val="714E1790"/>
    <w:multiLevelType w:val="hybridMultilevel"/>
    <w:tmpl w:val="67EE82BC"/>
    <w:lvl w:ilvl="0" w:tplc="48428898">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2" w15:restartNumberingAfterBreak="0">
    <w:nsid w:val="75127439"/>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23" w15:restartNumberingAfterBreak="0">
    <w:nsid w:val="75F57CAE"/>
    <w:multiLevelType w:val="hybridMultilevel"/>
    <w:tmpl w:val="F2762AF8"/>
    <w:lvl w:ilvl="0" w:tplc="D0528FE0">
      <w:start w:val="1"/>
      <w:numFmt w:val="taiwaneseCountingThousand"/>
      <w:lvlText w:val="(%1)"/>
      <w:lvlJc w:val="left"/>
      <w:pPr>
        <w:ind w:left="480" w:hanging="48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5"/>
  </w:num>
  <w:num w:numId="4">
    <w:abstractNumId w:val="16"/>
  </w:num>
  <w:num w:numId="5">
    <w:abstractNumId w:val="14"/>
  </w:num>
  <w:num w:numId="6">
    <w:abstractNumId w:val="0"/>
  </w:num>
  <w:num w:numId="7">
    <w:abstractNumId w:val="22"/>
  </w:num>
  <w:num w:numId="8">
    <w:abstractNumId w:val="10"/>
  </w:num>
  <w:num w:numId="9">
    <w:abstractNumId w:val="21"/>
  </w:num>
  <w:num w:numId="10">
    <w:abstractNumId w:val="17"/>
  </w:num>
  <w:num w:numId="11">
    <w:abstractNumId w:val="7"/>
  </w:num>
  <w:num w:numId="12">
    <w:abstractNumId w:val="6"/>
  </w:num>
  <w:num w:numId="13">
    <w:abstractNumId w:val="18"/>
  </w:num>
  <w:num w:numId="14">
    <w:abstractNumId w:val="23"/>
  </w:num>
  <w:num w:numId="15">
    <w:abstractNumId w:val="2"/>
  </w:num>
  <w:num w:numId="16">
    <w:abstractNumId w:val="12"/>
  </w:num>
  <w:num w:numId="17">
    <w:abstractNumId w:val="3"/>
  </w:num>
  <w:num w:numId="18">
    <w:abstractNumId w:val="13"/>
  </w:num>
  <w:num w:numId="19">
    <w:abstractNumId w:val="19"/>
  </w:num>
  <w:num w:numId="20">
    <w:abstractNumId w:val="4"/>
  </w:num>
  <w:num w:numId="21">
    <w:abstractNumId w:val="11"/>
  </w:num>
  <w:num w:numId="22">
    <w:abstractNumId w:val="5"/>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480"/>
  <w:drawingGridHorizontalSpacing w:val="120"/>
  <w:displayHorizontalDrawingGridEvery w:val="0"/>
  <w:displayVerticalDrawingGridEvery w:val="2"/>
  <w:doNotShadeFormData/>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7D"/>
    <w:rsid w:val="00011D73"/>
    <w:rsid w:val="00016CFF"/>
    <w:rsid w:val="000206E1"/>
    <w:rsid w:val="00041837"/>
    <w:rsid w:val="00052432"/>
    <w:rsid w:val="00054E26"/>
    <w:rsid w:val="000613FB"/>
    <w:rsid w:val="00062767"/>
    <w:rsid w:val="00070CD7"/>
    <w:rsid w:val="000725B2"/>
    <w:rsid w:val="0008309E"/>
    <w:rsid w:val="00083638"/>
    <w:rsid w:val="00086D2A"/>
    <w:rsid w:val="00094E2C"/>
    <w:rsid w:val="000A39C4"/>
    <w:rsid w:val="000B76C1"/>
    <w:rsid w:val="000C5DF2"/>
    <w:rsid w:val="000E032D"/>
    <w:rsid w:val="000E344B"/>
    <w:rsid w:val="000E6097"/>
    <w:rsid w:val="000F0F8A"/>
    <w:rsid w:val="00110F31"/>
    <w:rsid w:val="00113B75"/>
    <w:rsid w:val="00115843"/>
    <w:rsid w:val="0012114F"/>
    <w:rsid w:val="0012782C"/>
    <w:rsid w:val="00127EFD"/>
    <w:rsid w:val="00132E22"/>
    <w:rsid w:val="0013357B"/>
    <w:rsid w:val="00134986"/>
    <w:rsid w:val="0014364E"/>
    <w:rsid w:val="00146252"/>
    <w:rsid w:val="001530F2"/>
    <w:rsid w:val="00153D6B"/>
    <w:rsid w:val="001629A1"/>
    <w:rsid w:val="0017100C"/>
    <w:rsid w:val="0017463D"/>
    <w:rsid w:val="00176A58"/>
    <w:rsid w:val="00180132"/>
    <w:rsid w:val="001836E0"/>
    <w:rsid w:val="00186511"/>
    <w:rsid w:val="00192631"/>
    <w:rsid w:val="001929C8"/>
    <w:rsid w:val="001A1B49"/>
    <w:rsid w:val="001A73F6"/>
    <w:rsid w:val="001B6C9D"/>
    <w:rsid w:val="001C6142"/>
    <w:rsid w:val="001C6FA1"/>
    <w:rsid w:val="001D2BF0"/>
    <w:rsid w:val="001F0FD7"/>
    <w:rsid w:val="001F536A"/>
    <w:rsid w:val="00202A34"/>
    <w:rsid w:val="00216368"/>
    <w:rsid w:val="00235883"/>
    <w:rsid w:val="002418FA"/>
    <w:rsid w:val="0025508A"/>
    <w:rsid w:val="00255EB9"/>
    <w:rsid w:val="00257314"/>
    <w:rsid w:val="0026331A"/>
    <w:rsid w:val="00277295"/>
    <w:rsid w:val="00285F48"/>
    <w:rsid w:val="002923EF"/>
    <w:rsid w:val="002928B8"/>
    <w:rsid w:val="002B30CC"/>
    <w:rsid w:val="002B3899"/>
    <w:rsid w:val="002B4BA9"/>
    <w:rsid w:val="002B74F4"/>
    <w:rsid w:val="002C0B35"/>
    <w:rsid w:val="002C6BAA"/>
    <w:rsid w:val="002D2945"/>
    <w:rsid w:val="002D3AFA"/>
    <w:rsid w:val="002E1E1E"/>
    <w:rsid w:val="002E6588"/>
    <w:rsid w:val="002F2636"/>
    <w:rsid w:val="00301C4A"/>
    <w:rsid w:val="00320DBC"/>
    <w:rsid w:val="00323F33"/>
    <w:rsid w:val="0032497F"/>
    <w:rsid w:val="00331975"/>
    <w:rsid w:val="00334F45"/>
    <w:rsid w:val="00344DBA"/>
    <w:rsid w:val="00351C0D"/>
    <w:rsid w:val="00356DC1"/>
    <w:rsid w:val="0037629A"/>
    <w:rsid w:val="00377B85"/>
    <w:rsid w:val="0038062D"/>
    <w:rsid w:val="00383B18"/>
    <w:rsid w:val="003B3FCA"/>
    <w:rsid w:val="003C345A"/>
    <w:rsid w:val="003D5AA5"/>
    <w:rsid w:val="003F228C"/>
    <w:rsid w:val="00421927"/>
    <w:rsid w:val="00432F36"/>
    <w:rsid w:val="004509BB"/>
    <w:rsid w:val="0045383A"/>
    <w:rsid w:val="004558E7"/>
    <w:rsid w:val="004742F0"/>
    <w:rsid w:val="0048734C"/>
    <w:rsid w:val="004900D3"/>
    <w:rsid w:val="00490410"/>
    <w:rsid w:val="004974C2"/>
    <w:rsid w:val="004B0173"/>
    <w:rsid w:val="004D1784"/>
    <w:rsid w:val="00501944"/>
    <w:rsid w:val="00503FCD"/>
    <w:rsid w:val="00504F47"/>
    <w:rsid w:val="005109D1"/>
    <w:rsid w:val="005124C4"/>
    <w:rsid w:val="005209BF"/>
    <w:rsid w:val="00526D14"/>
    <w:rsid w:val="00535A09"/>
    <w:rsid w:val="00541E16"/>
    <w:rsid w:val="005439BE"/>
    <w:rsid w:val="00543CF2"/>
    <w:rsid w:val="005535D8"/>
    <w:rsid w:val="00554526"/>
    <w:rsid w:val="005566F6"/>
    <w:rsid w:val="00562E1C"/>
    <w:rsid w:val="0056331B"/>
    <w:rsid w:val="00564FF0"/>
    <w:rsid w:val="0056730F"/>
    <w:rsid w:val="00570806"/>
    <w:rsid w:val="005742C9"/>
    <w:rsid w:val="005743A7"/>
    <w:rsid w:val="00585F92"/>
    <w:rsid w:val="00592506"/>
    <w:rsid w:val="005944AD"/>
    <w:rsid w:val="00594C7C"/>
    <w:rsid w:val="005A2043"/>
    <w:rsid w:val="005A23FA"/>
    <w:rsid w:val="005A64B8"/>
    <w:rsid w:val="005A6640"/>
    <w:rsid w:val="005B1325"/>
    <w:rsid w:val="005B3AA4"/>
    <w:rsid w:val="005B4F37"/>
    <w:rsid w:val="005C20CB"/>
    <w:rsid w:val="005C6D95"/>
    <w:rsid w:val="005D0062"/>
    <w:rsid w:val="005D5B0C"/>
    <w:rsid w:val="005E1607"/>
    <w:rsid w:val="005E4705"/>
    <w:rsid w:val="005E56DD"/>
    <w:rsid w:val="005F206F"/>
    <w:rsid w:val="005F2870"/>
    <w:rsid w:val="005F5622"/>
    <w:rsid w:val="006000E8"/>
    <w:rsid w:val="006012E0"/>
    <w:rsid w:val="00605D6C"/>
    <w:rsid w:val="006271E8"/>
    <w:rsid w:val="00641726"/>
    <w:rsid w:val="00645C83"/>
    <w:rsid w:val="006462C2"/>
    <w:rsid w:val="00650091"/>
    <w:rsid w:val="006576FC"/>
    <w:rsid w:val="00657E0B"/>
    <w:rsid w:val="0066071C"/>
    <w:rsid w:val="006625F6"/>
    <w:rsid w:val="0069151F"/>
    <w:rsid w:val="0069303C"/>
    <w:rsid w:val="00696F6B"/>
    <w:rsid w:val="006A3ACC"/>
    <w:rsid w:val="006B4443"/>
    <w:rsid w:val="006C2ED7"/>
    <w:rsid w:val="006D16ED"/>
    <w:rsid w:val="006D5348"/>
    <w:rsid w:val="006D6559"/>
    <w:rsid w:val="006E136A"/>
    <w:rsid w:val="006F51B8"/>
    <w:rsid w:val="006F6941"/>
    <w:rsid w:val="0070177D"/>
    <w:rsid w:val="007110E4"/>
    <w:rsid w:val="007221B8"/>
    <w:rsid w:val="007327FC"/>
    <w:rsid w:val="00750D13"/>
    <w:rsid w:val="00752FCC"/>
    <w:rsid w:val="00757877"/>
    <w:rsid w:val="007757A5"/>
    <w:rsid w:val="00777070"/>
    <w:rsid w:val="0079405A"/>
    <w:rsid w:val="007A0ECD"/>
    <w:rsid w:val="007A23F3"/>
    <w:rsid w:val="007A5E2A"/>
    <w:rsid w:val="007B0943"/>
    <w:rsid w:val="007B71FF"/>
    <w:rsid w:val="007B7969"/>
    <w:rsid w:val="007B79E4"/>
    <w:rsid w:val="007C0D78"/>
    <w:rsid w:val="007C4FD9"/>
    <w:rsid w:val="007C6107"/>
    <w:rsid w:val="007C6D37"/>
    <w:rsid w:val="007D0C0D"/>
    <w:rsid w:val="007D21F5"/>
    <w:rsid w:val="007E061E"/>
    <w:rsid w:val="0081186D"/>
    <w:rsid w:val="0081631C"/>
    <w:rsid w:val="008200B6"/>
    <w:rsid w:val="00824ED5"/>
    <w:rsid w:val="00847435"/>
    <w:rsid w:val="008537BE"/>
    <w:rsid w:val="00856A30"/>
    <w:rsid w:val="0086499A"/>
    <w:rsid w:val="00866B8C"/>
    <w:rsid w:val="00872ED9"/>
    <w:rsid w:val="00877F12"/>
    <w:rsid w:val="00883953"/>
    <w:rsid w:val="008865D6"/>
    <w:rsid w:val="00890EA9"/>
    <w:rsid w:val="008925CD"/>
    <w:rsid w:val="00892A02"/>
    <w:rsid w:val="008932C7"/>
    <w:rsid w:val="00897AE7"/>
    <w:rsid w:val="00897B0C"/>
    <w:rsid w:val="008B07CB"/>
    <w:rsid w:val="008B3D31"/>
    <w:rsid w:val="008D54A0"/>
    <w:rsid w:val="008F3AB6"/>
    <w:rsid w:val="008F705B"/>
    <w:rsid w:val="00907213"/>
    <w:rsid w:val="0093263C"/>
    <w:rsid w:val="00932E55"/>
    <w:rsid w:val="009373E9"/>
    <w:rsid w:val="00941ACC"/>
    <w:rsid w:val="00943B9B"/>
    <w:rsid w:val="0095600F"/>
    <w:rsid w:val="00964A46"/>
    <w:rsid w:val="009651C3"/>
    <w:rsid w:val="00970433"/>
    <w:rsid w:val="00971334"/>
    <w:rsid w:val="009719BC"/>
    <w:rsid w:val="009758A3"/>
    <w:rsid w:val="00980C1B"/>
    <w:rsid w:val="0098414B"/>
    <w:rsid w:val="0098597D"/>
    <w:rsid w:val="00987055"/>
    <w:rsid w:val="009A4F15"/>
    <w:rsid w:val="009A7F66"/>
    <w:rsid w:val="009B393D"/>
    <w:rsid w:val="009D0256"/>
    <w:rsid w:val="009D5866"/>
    <w:rsid w:val="009F01D2"/>
    <w:rsid w:val="009F0D1C"/>
    <w:rsid w:val="009F1C6A"/>
    <w:rsid w:val="009F1E5D"/>
    <w:rsid w:val="00A00EE0"/>
    <w:rsid w:val="00A01AA6"/>
    <w:rsid w:val="00A05C5D"/>
    <w:rsid w:val="00A06BC3"/>
    <w:rsid w:val="00A10D60"/>
    <w:rsid w:val="00A112E0"/>
    <w:rsid w:val="00A321F5"/>
    <w:rsid w:val="00A430A7"/>
    <w:rsid w:val="00A47FA9"/>
    <w:rsid w:val="00A80208"/>
    <w:rsid w:val="00A86028"/>
    <w:rsid w:val="00A9048A"/>
    <w:rsid w:val="00A9720D"/>
    <w:rsid w:val="00A977F4"/>
    <w:rsid w:val="00A97A4D"/>
    <w:rsid w:val="00AA3A0D"/>
    <w:rsid w:val="00AC3DD4"/>
    <w:rsid w:val="00AC47DF"/>
    <w:rsid w:val="00AC4B10"/>
    <w:rsid w:val="00AD5650"/>
    <w:rsid w:val="00B102C7"/>
    <w:rsid w:val="00B20B9A"/>
    <w:rsid w:val="00B30686"/>
    <w:rsid w:val="00B31DD8"/>
    <w:rsid w:val="00B378FB"/>
    <w:rsid w:val="00B43CC7"/>
    <w:rsid w:val="00B445CE"/>
    <w:rsid w:val="00B45A35"/>
    <w:rsid w:val="00B512C0"/>
    <w:rsid w:val="00B53E53"/>
    <w:rsid w:val="00B67962"/>
    <w:rsid w:val="00B7208C"/>
    <w:rsid w:val="00B733E5"/>
    <w:rsid w:val="00B84717"/>
    <w:rsid w:val="00B84E20"/>
    <w:rsid w:val="00BB2504"/>
    <w:rsid w:val="00BC057E"/>
    <w:rsid w:val="00BC36BD"/>
    <w:rsid w:val="00BC6D41"/>
    <w:rsid w:val="00BD51E8"/>
    <w:rsid w:val="00BE0D21"/>
    <w:rsid w:val="00BE61B1"/>
    <w:rsid w:val="00BF08D1"/>
    <w:rsid w:val="00C02D0A"/>
    <w:rsid w:val="00C070E1"/>
    <w:rsid w:val="00C12543"/>
    <w:rsid w:val="00C13A76"/>
    <w:rsid w:val="00C14DCC"/>
    <w:rsid w:val="00C250E5"/>
    <w:rsid w:val="00C34FD2"/>
    <w:rsid w:val="00C3755C"/>
    <w:rsid w:val="00C436C2"/>
    <w:rsid w:val="00C50DA4"/>
    <w:rsid w:val="00C522F3"/>
    <w:rsid w:val="00C52D20"/>
    <w:rsid w:val="00C5669C"/>
    <w:rsid w:val="00C571FE"/>
    <w:rsid w:val="00C63FA4"/>
    <w:rsid w:val="00C655C2"/>
    <w:rsid w:val="00C726A3"/>
    <w:rsid w:val="00C743B6"/>
    <w:rsid w:val="00C80BFE"/>
    <w:rsid w:val="00C80D87"/>
    <w:rsid w:val="00C832C7"/>
    <w:rsid w:val="00CA1D28"/>
    <w:rsid w:val="00CB0238"/>
    <w:rsid w:val="00CB27F4"/>
    <w:rsid w:val="00CB5939"/>
    <w:rsid w:val="00CB5A53"/>
    <w:rsid w:val="00CC1621"/>
    <w:rsid w:val="00CD290F"/>
    <w:rsid w:val="00CD3A4C"/>
    <w:rsid w:val="00CD6731"/>
    <w:rsid w:val="00CD70B8"/>
    <w:rsid w:val="00CE0022"/>
    <w:rsid w:val="00CE5340"/>
    <w:rsid w:val="00CE74CF"/>
    <w:rsid w:val="00CF6BE8"/>
    <w:rsid w:val="00D009C0"/>
    <w:rsid w:val="00D0199D"/>
    <w:rsid w:val="00D04926"/>
    <w:rsid w:val="00D105D0"/>
    <w:rsid w:val="00D20883"/>
    <w:rsid w:val="00D23480"/>
    <w:rsid w:val="00D4029F"/>
    <w:rsid w:val="00D41BFE"/>
    <w:rsid w:val="00D431C9"/>
    <w:rsid w:val="00D54E4D"/>
    <w:rsid w:val="00D62D5F"/>
    <w:rsid w:val="00D7691D"/>
    <w:rsid w:val="00D76F76"/>
    <w:rsid w:val="00D84FEB"/>
    <w:rsid w:val="00D85D64"/>
    <w:rsid w:val="00D90E0A"/>
    <w:rsid w:val="00D91BE0"/>
    <w:rsid w:val="00D94E61"/>
    <w:rsid w:val="00DA2986"/>
    <w:rsid w:val="00DB4D10"/>
    <w:rsid w:val="00DB5196"/>
    <w:rsid w:val="00DC1076"/>
    <w:rsid w:val="00DC5C06"/>
    <w:rsid w:val="00DC6413"/>
    <w:rsid w:val="00DD03E7"/>
    <w:rsid w:val="00DD2D6B"/>
    <w:rsid w:val="00DD79E2"/>
    <w:rsid w:val="00DF29BF"/>
    <w:rsid w:val="00DF3CAF"/>
    <w:rsid w:val="00E0102A"/>
    <w:rsid w:val="00E262D4"/>
    <w:rsid w:val="00E537BF"/>
    <w:rsid w:val="00E5437E"/>
    <w:rsid w:val="00E54A9C"/>
    <w:rsid w:val="00E61048"/>
    <w:rsid w:val="00E66888"/>
    <w:rsid w:val="00E77239"/>
    <w:rsid w:val="00E7735C"/>
    <w:rsid w:val="00E8762D"/>
    <w:rsid w:val="00E90F6E"/>
    <w:rsid w:val="00E91DE1"/>
    <w:rsid w:val="00E937F9"/>
    <w:rsid w:val="00E97F14"/>
    <w:rsid w:val="00EA3341"/>
    <w:rsid w:val="00EB44DD"/>
    <w:rsid w:val="00EC6CAA"/>
    <w:rsid w:val="00ED4021"/>
    <w:rsid w:val="00EE42F5"/>
    <w:rsid w:val="00EE5026"/>
    <w:rsid w:val="00EF0BA7"/>
    <w:rsid w:val="00EF5797"/>
    <w:rsid w:val="00F04B16"/>
    <w:rsid w:val="00F07DB6"/>
    <w:rsid w:val="00F07F0A"/>
    <w:rsid w:val="00F16100"/>
    <w:rsid w:val="00F54106"/>
    <w:rsid w:val="00F60A9A"/>
    <w:rsid w:val="00F6165B"/>
    <w:rsid w:val="00F62D72"/>
    <w:rsid w:val="00F73B0B"/>
    <w:rsid w:val="00F806DC"/>
    <w:rsid w:val="00F83553"/>
    <w:rsid w:val="00F871CB"/>
    <w:rsid w:val="00F92478"/>
    <w:rsid w:val="00FB266F"/>
    <w:rsid w:val="00FC482D"/>
    <w:rsid w:val="00FC5A56"/>
    <w:rsid w:val="00FD6598"/>
    <w:rsid w:val="00FD6FB6"/>
    <w:rsid w:val="00FD7066"/>
    <w:rsid w:val="00FE1C8D"/>
    <w:rsid w:val="00FE5D17"/>
    <w:rsid w:val="00FF0100"/>
    <w:rsid w:val="00FF2E4C"/>
    <w:rsid w:val="00FF4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25139E7"/>
  <w15:docId w15:val="{821EBF3D-75E8-446F-89B1-44897090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2E6588"/>
    <w:pPr>
      <w:keepNext/>
      <w:suppressAutoHyphens/>
      <w:adjustRightInd w:val="0"/>
      <w:snapToGrid w:val="0"/>
      <w:spacing w:before="50" w:line="440" w:lineRule="exact"/>
      <w:ind w:left="1356"/>
      <w:jc w:val="both"/>
      <w:outlineLvl w:val="0"/>
    </w:pPr>
    <w:rPr>
      <w:rFonts w:ascii="標楷體" w:eastAsia="標楷體"/>
      <w:b/>
      <w:bCs/>
      <w:kern w:val="18"/>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spacing w:line="300" w:lineRule="auto"/>
      <w:ind w:leftChars="451" w:left="1678" w:hangingChars="213" w:hanging="596"/>
    </w:pPr>
    <w:rPr>
      <w:rFonts w:ascii="標楷體" w:eastAsia="標楷體" w:hAnsi="標楷體"/>
      <w:color w:val="000000"/>
      <w:sz w:val="28"/>
      <w:szCs w:val="28"/>
    </w:rPr>
  </w:style>
  <w:style w:type="paragraph" w:styleId="a3">
    <w:name w:val="Body Text Indent"/>
    <w:basedOn w:val="a"/>
    <w:semiHidden/>
    <w:pPr>
      <w:adjustRightInd w:val="0"/>
      <w:snapToGrid w:val="0"/>
      <w:ind w:left="960" w:hangingChars="300" w:hanging="960"/>
    </w:pPr>
    <w:rPr>
      <w:rFonts w:ascii="標楷體" w:eastAsia="標楷體"/>
      <w:sz w:val="32"/>
    </w:rPr>
  </w:style>
  <w:style w:type="paragraph" w:styleId="2">
    <w:name w:val="Body Text Indent 2"/>
    <w:basedOn w:val="a"/>
    <w:semiHidden/>
    <w:pPr>
      <w:spacing w:after="120" w:line="480" w:lineRule="auto"/>
      <w:ind w:leftChars="200" w:left="480"/>
    </w:pPr>
  </w:style>
  <w:style w:type="paragraph" w:styleId="a4">
    <w:name w:val="footer"/>
    <w:basedOn w:val="a"/>
    <w:semiHidden/>
    <w:pPr>
      <w:tabs>
        <w:tab w:val="center" w:pos="4153"/>
        <w:tab w:val="right" w:pos="8306"/>
      </w:tabs>
      <w:snapToGrid w:val="0"/>
    </w:pPr>
    <w:rPr>
      <w:sz w:val="20"/>
      <w:szCs w:val="20"/>
    </w:rPr>
  </w:style>
  <w:style w:type="character" w:styleId="a5">
    <w:name w:val="page number"/>
    <w:basedOn w:val="a0"/>
    <w:semiHidden/>
  </w:style>
  <w:style w:type="paragraph" w:styleId="a6">
    <w:name w:val="header"/>
    <w:basedOn w:val="a"/>
    <w:link w:val="a7"/>
    <w:uiPriority w:val="99"/>
    <w:unhideWhenUsed/>
    <w:rsid w:val="0017463D"/>
    <w:pPr>
      <w:tabs>
        <w:tab w:val="center" w:pos="4153"/>
        <w:tab w:val="right" w:pos="8306"/>
      </w:tabs>
      <w:snapToGrid w:val="0"/>
    </w:pPr>
    <w:rPr>
      <w:sz w:val="20"/>
      <w:szCs w:val="20"/>
      <w:lang w:val="x-none" w:eastAsia="x-none"/>
    </w:rPr>
  </w:style>
  <w:style w:type="character" w:customStyle="1" w:styleId="a7">
    <w:name w:val="頁首 字元"/>
    <w:link w:val="a6"/>
    <w:uiPriority w:val="99"/>
    <w:rsid w:val="0017463D"/>
    <w:rPr>
      <w:kern w:val="2"/>
    </w:rPr>
  </w:style>
  <w:style w:type="paragraph" w:styleId="Web">
    <w:name w:val="Normal (Web)"/>
    <w:basedOn w:val="a"/>
    <w:uiPriority w:val="99"/>
    <w:semiHidden/>
    <w:rsid w:val="00C522F3"/>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本文縮排1"/>
    <w:basedOn w:val="a"/>
    <w:rsid w:val="00C522F3"/>
    <w:pPr>
      <w:spacing w:line="520" w:lineRule="exact"/>
      <w:ind w:leftChars="-245" w:left="-245" w:hangingChars="210" w:hanging="588"/>
      <w:jc w:val="both"/>
    </w:pPr>
    <w:rPr>
      <w:rFonts w:ascii="標楷體" w:eastAsia="標楷體" w:hAnsi="標楷體"/>
      <w:sz w:val="28"/>
      <w:szCs w:val="28"/>
    </w:rPr>
  </w:style>
  <w:style w:type="paragraph" w:customStyle="1" w:styleId="12">
    <w:name w:val="清單段落1"/>
    <w:basedOn w:val="a"/>
    <w:rsid w:val="00C522F3"/>
    <w:pPr>
      <w:ind w:leftChars="200" w:left="480"/>
    </w:pPr>
  </w:style>
  <w:style w:type="paragraph" w:styleId="a8">
    <w:name w:val="List Paragraph"/>
    <w:basedOn w:val="a"/>
    <w:uiPriority w:val="34"/>
    <w:qFormat/>
    <w:rsid w:val="00C522F3"/>
    <w:pPr>
      <w:ind w:leftChars="200" w:left="480"/>
    </w:pPr>
  </w:style>
  <w:style w:type="character" w:customStyle="1" w:styleId="10">
    <w:name w:val="標題 1 字元"/>
    <w:link w:val="1"/>
    <w:rsid w:val="002E6588"/>
    <w:rPr>
      <w:rFonts w:ascii="標楷體" w:eastAsia="標楷體"/>
      <w:b/>
      <w:bCs/>
      <w:kern w:val="18"/>
      <w:sz w:val="28"/>
      <w:szCs w:val="28"/>
    </w:rPr>
  </w:style>
  <w:style w:type="paragraph" w:styleId="a9">
    <w:name w:val="Body Text"/>
    <w:basedOn w:val="a"/>
    <w:link w:val="aa"/>
    <w:rsid w:val="002E6588"/>
    <w:pPr>
      <w:spacing w:after="120"/>
    </w:pPr>
    <w:rPr>
      <w:lang w:val="x-none" w:eastAsia="x-none"/>
    </w:rPr>
  </w:style>
  <w:style w:type="character" w:customStyle="1" w:styleId="aa">
    <w:name w:val="本文 字元"/>
    <w:link w:val="a9"/>
    <w:rsid w:val="002E6588"/>
    <w:rPr>
      <w:kern w:val="2"/>
      <w:sz w:val="24"/>
      <w:szCs w:val="24"/>
    </w:rPr>
  </w:style>
  <w:style w:type="paragraph" w:customStyle="1" w:styleId="ab">
    <w:name w:val="條"/>
    <w:basedOn w:val="a"/>
    <w:rsid w:val="002E6588"/>
    <w:pPr>
      <w:widowControl/>
      <w:spacing w:before="100" w:beforeAutospacing="1" w:after="100" w:afterAutospacing="1"/>
    </w:pPr>
    <w:rPr>
      <w:rFonts w:ascii="Arial Unicode MS" w:eastAsia="Arial Unicode MS" w:hAnsi="Arial Unicode MS" w:cs="Arial Unicode MS"/>
      <w:kern w:val="0"/>
    </w:rPr>
  </w:style>
  <w:style w:type="paragraph" w:customStyle="1" w:styleId="13">
    <w:name w:val="清單段落1"/>
    <w:basedOn w:val="a"/>
    <w:rsid w:val="001B6C9D"/>
    <w:pPr>
      <w:ind w:leftChars="200" w:left="480"/>
    </w:pPr>
  </w:style>
  <w:style w:type="paragraph" w:styleId="ac">
    <w:name w:val="Plain Text"/>
    <w:basedOn w:val="a"/>
    <w:next w:val="a"/>
    <w:link w:val="ad"/>
    <w:semiHidden/>
    <w:rsid w:val="0093263C"/>
    <w:pPr>
      <w:autoSpaceDE w:val="0"/>
      <w:autoSpaceDN w:val="0"/>
      <w:adjustRightInd w:val="0"/>
    </w:pPr>
    <w:rPr>
      <w:rFonts w:ascii="標楷體" w:eastAsia="標楷體"/>
      <w:kern w:val="0"/>
      <w:sz w:val="20"/>
      <w:lang w:val="x-none" w:eastAsia="x-none"/>
    </w:rPr>
  </w:style>
  <w:style w:type="character" w:customStyle="1" w:styleId="ad">
    <w:name w:val="純文字 字元"/>
    <w:link w:val="ac"/>
    <w:semiHidden/>
    <w:rsid w:val="0093263C"/>
    <w:rPr>
      <w:rFonts w:ascii="標楷體" w:eastAsia="標楷體"/>
      <w:szCs w:val="24"/>
    </w:rPr>
  </w:style>
  <w:style w:type="paragraph" w:styleId="ae">
    <w:name w:val="Balloon Text"/>
    <w:basedOn w:val="a"/>
    <w:link w:val="af"/>
    <w:uiPriority w:val="99"/>
    <w:semiHidden/>
    <w:unhideWhenUsed/>
    <w:rsid w:val="00D4029F"/>
    <w:rPr>
      <w:rFonts w:ascii="Cambria" w:hAnsi="Cambria"/>
      <w:sz w:val="18"/>
      <w:szCs w:val="18"/>
    </w:rPr>
  </w:style>
  <w:style w:type="character" w:customStyle="1" w:styleId="af">
    <w:name w:val="註解方塊文字 字元"/>
    <w:link w:val="ae"/>
    <w:uiPriority w:val="99"/>
    <w:semiHidden/>
    <w:rsid w:val="00D4029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989">
      <w:bodyDiv w:val="1"/>
      <w:marLeft w:val="0"/>
      <w:marRight w:val="0"/>
      <w:marTop w:val="0"/>
      <w:marBottom w:val="0"/>
      <w:divBdr>
        <w:top w:val="none" w:sz="0" w:space="0" w:color="auto"/>
        <w:left w:val="none" w:sz="0" w:space="0" w:color="auto"/>
        <w:bottom w:val="none" w:sz="0" w:space="0" w:color="auto"/>
        <w:right w:val="none" w:sz="0" w:space="0" w:color="auto"/>
      </w:divBdr>
    </w:div>
    <w:div w:id="162671766">
      <w:bodyDiv w:val="1"/>
      <w:marLeft w:val="0"/>
      <w:marRight w:val="0"/>
      <w:marTop w:val="0"/>
      <w:marBottom w:val="0"/>
      <w:divBdr>
        <w:top w:val="none" w:sz="0" w:space="0" w:color="auto"/>
        <w:left w:val="none" w:sz="0" w:space="0" w:color="auto"/>
        <w:bottom w:val="none" w:sz="0" w:space="0" w:color="auto"/>
        <w:right w:val="none" w:sz="0" w:space="0" w:color="auto"/>
      </w:divBdr>
    </w:div>
    <w:div w:id="201676700">
      <w:bodyDiv w:val="1"/>
      <w:marLeft w:val="0"/>
      <w:marRight w:val="0"/>
      <w:marTop w:val="0"/>
      <w:marBottom w:val="0"/>
      <w:divBdr>
        <w:top w:val="none" w:sz="0" w:space="0" w:color="auto"/>
        <w:left w:val="none" w:sz="0" w:space="0" w:color="auto"/>
        <w:bottom w:val="none" w:sz="0" w:space="0" w:color="auto"/>
        <w:right w:val="none" w:sz="0" w:space="0" w:color="auto"/>
      </w:divBdr>
    </w:div>
    <w:div w:id="394936110">
      <w:bodyDiv w:val="1"/>
      <w:marLeft w:val="0"/>
      <w:marRight w:val="0"/>
      <w:marTop w:val="0"/>
      <w:marBottom w:val="0"/>
      <w:divBdr>
        <w:top w:val="none" w:sz="0" w:space="0" w:color="auto"/>
        <w:left w:val="none" w:sz="0" w:space="0" w:color="auto"/>
        <w:bottom w:val="none" w:sz="0" w:space="0" w:color="auto"/>
        <w:right w:val="none" w:sz="0" w:space="0" w:color="auto"/>
      </w:divBdr>
    </w:div>
    <w:div w:id="407847377">
      <w:bodyDiv w:val="1"/>
      <w:marLeft w:val="0"/>
      <w:marRight w:val="0"/>
      <w:marTop w:val="0"/>
      <w:marBottom w:val="0"/>
      <w:divBdr>
        <w:top w:val="none" w:sz="0" w:space="0" w:color="auto"/>
        <w:left w:val="none" w:sz="0" w:space="0" w:color="auto"/>
        <w:bottom w:val="none" w:sz="0" w:space="0" w:color="auto"/>
        <w:right w:val="none" w:sz="0" w:space="0" w:color="auto"/>
      </w:divBdr>
    </w:div>
    <w:div w:id="435179217">
      <w:bodyDiv w:val="1"/>
      <w:marLeft w:val="0"/>
      <w:marRight w:val="0"/>
      <w:marTop w:val="0"/>
      <w:marBottom w:val="0"/>
      <w:divBdr>
        <w:top w:val="none" w:sz="0" w:space="0" w:color="auto"/>
        <w:left w:val="none" w:sz="0" w:space="0" w:color="auto"/>
        <w:bottom w:val="none" w:sz="0" w:space="0" w:color="auto"/>
        <w:right w:val="none" w:sz="0" w:space="0" w:color="auto"/>
      </w:divBdr>
    </w:div>
    <w:div w:id="605305933">
      <w:bodyDiv w:val="1"/>
      <w:marLeft w:val="0"/>
      <w:marRight w:val="0"/>
      <w:marTop w:val="0"/>
      <w:marBottom w:val="0"/>
      <w:divBdr>
        <w:top w:val="none" w:sz="0" w:space="0" w:color="auto"/>
        <w:left w:val="none" w:sz="0" w:space="0" w:color="auto"/>
        <w:bottom w:val="none" w:sz="0" w:space="0" w:color="auto"/>
        <w:right w:val="none" w:sz="0" w:space="0" w:color="auto"/>
      </w:divBdr>
    </w:div>
    <w:div w:id="853615963">
      <w:bodyDiv w:val="1"/>
      <w:marLeft w:val="0"/>
      <w:marRight w:val="0"/>
      <w:marTop w:val="0"/>
      <w:marBottom w:val="0"/>
      <w:divBdr>
        <w:top w:val="none" w:sz="0" w:space="0" w:color="auto"/>
        <w:left w:val="none" w:sz="0" w:space="0" w:color="auto"/>
        <w:bottom w:val="none" w:sz="0" w:space="0" w:color="auto"/>
        <w:right w:val="none" w:sz="0" w:space="0" w:color="auto"/>
      </w:divBdr>
    </w:div>
    <w:div w:id="952588631">
      <w:bodyDiv w:val="1"/>
      <w:marLeft w:val="0"/>
      <w:marRight w:val="0"/>
      <w:marTop w:val="0"/>
      <w:marBottom w:val="0"/>
      <w:divBdr>
        <w:top w:val="none" w:sz="0" w:space="0" w:color="auto"/>
        <w:left w:val="none" w:sz="0" w:space="0" w:color="auto"/>
        <w:bottom w:val="none" w:sz="0" w:space="0" w:color="auto"/>
        <w:right w:val="none" w:sz="0" w:space="0" w:color="auto"/>
      </w:divBdr>
    </w:div>
    <w:div w:id="995106609">
      <w:bodyDiv w:val="1"/>
      <w:marLeft w:val="0"/>
      <w:marRight w:val="0"/>
      <w:marTop w:val="0"/>
      <w:marBottom w:val="0"/>
      <w:divBdr>
        <w:top w:val="none" w:sz="0" w:space="0" w:color="auto"/>
        <w:left w:val="none" w:sz="0" w:space="0" w:color="auto"/>
        <w:bottom w:val="none" w:sz="0" w:space="0" w:color="auto"/>
        <w:right w:val="none" w:sz="0" w:space="0" w:color="auto"/>
      </w:divBdr>
    </w:div>
    <w:div w:id="1151599373">
      <w:bodyDiv w:val="1"/>
      <w:marLeft w:val="0"/>
      <w:marRight w:val="0"/>
      <w:marTop w:val="0"/>
      <w:marBottom w:val="0"/>
      <w:divBdr>
        <w:top w:val="none" w:sz="0" w:space="0" w:color="auto"/>
        <w:left w:val="none" w:sz="0" w:space="0" w:color="auto"/>
        <w:bottom w:val="none" w:sz="0" w:space="0" w:color="auto"/>
        <w:right w:val="none" w:sz="0" w:space="0" w:color="auto"/>
      </w:divBdr>
    </w:div>
    <w:div w:id="1226523942">
      <w:bodyDiv w:val="1"/>
      <w:marLeft w:val="0"/>
      <w:marRight w:val="0"/>
      <w:marTop w:val="0"/>
      <w:marBottom w:val="0"/>
      <w:divBdr>
        <w:top w:val="none" w:sz="0" w:space="0" w:color="auto"/>
        <w:left w:val="none" w:sz="0" w:space="0" w:color="auto"/>
        <w:bottom w:val="none" w:sz="0" w:space="0" w:color="auto"/>
        <w:right w:val="none" w:sz="0" w:space="0" w:color="auto"/>
      </w:divBdr>
    </w:div>
    <w:div w:id="1585185443">
      <w:bodyDiv w:val="1"/>
      <w:marLeft w:val="0"/>
      <w:marRight w:val="0"/>
      <w:marTop w:val="0"/>
      <w:marBottom w:val="0"/>
      <w:divBdr>
        <w:top w:val="none" w:sz="0" w:space="0" w:color="auto"/>
        <w:left w:val="none" w:sz="0" w:space="0" w:color="auto"/>
        <w:bottom w:val="none" w:sz="0" w:space="0" w:color="auto"/>
        <w:right w:val="none" w:sz="0" w:space="0" w:color="auto"/>
      </w:divBdr>
    </w:div>
    <w:div w:id="1736925828">
      <w:bodyDiv w:val="1"/>
      <w:marLeft w:val="0"/>
      <w:marRight w:val="0"/>
      <w:marTop w:val="0"/>
      <w:marBottom w:val="0"/>
      <w:divBdr>
        <w:top w:val="none" w:sz="0" w:space="0" w:color="auto"/>
        <w:left w:val="none" w:sz="0" w:space="0" w:color="auto"/>
        <w:bottom w:val="none" w:sz="0" w:space="0" w:color="auto"/>
        <w:right w:val="none" w:sz="0" w:space="0" w:color="auto"/>
      </w:divBdr>
    </w:div>
    <w:div w:id="1998027930">
      <w:bodyDiv w:val="1"/>
      <w:marLeft w:val="0"/>
      <w:marRight w:val="0"/>
      <w:marTop w:val="0"/>
      <w:marBottom w:val="0"/>
      <w:divBdr>
        <w:top w:val="none" w:sz="0" w:space="0" w:color="auto"/>
        <w:left w:val="none" w:sz="0" w:space="0" w:color="auto"/>
        <w:bottom w:val="none" w:sz="0" w:space="0" w:color="auto"/>
        <w:right w:val="none" w:sz="0" w:space="0" w:color="auto"/>
      </w:divBdr>
    </w:div>
    <w:div w:id="20756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52045-4EF4-4E85-B4A2-EE00C6DA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4015</Words>
  <Characters>508</Characters>
  <Application>Microsoft Office Word</Application>
  <DocSecurity>0</DocSecurity>
  <Lines>4</Lines>
  <Paragraphs>9</Paragraphs>
  <ScaleCrop>false</ScaleCrop>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國家文官培訓所辦理升任官等（資位）訓練測驗試務規定</dc:title>
  <dc:subject/>
  <dc:creator>n0082</dc:creator>
  <cp:keywords/>
  <cp:lastModifiedBy>李文瑄</cp:lastModifiedBy>
  <cp:revision>47</cp:revision>
  <cp:lastPrinted>2023-04-20T01:17:00Z</cp:lastPrinted>
  <dcterms:created xsi:type="dcterms:W3CDTF">2020-10-16T06:54:00Z</dcterms:created>
  <dcterms:modified xsi:type="dcterms:W3CDTF">2023-05-18T00:40:00Z</dcterms:modified>
</cp:coreProperties>
</file>