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E940" w14:textId="77777777" w:rsidR="00E90C08" w:rsidRDefault="00292D8F" w:rsidP="004A4704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BC400A">
        <w:rPr>
          <w:rFonts w:ascii="標楷體" w:eastAsia="標楷體" w:cs="標楷體"/>
          <w:b/>
          <w:color w:val="000000"/>
          <w:kern w:val="0"/>
          <w:sz w:val="32"/>
          <w:szCs w:val="32"/>
        </w:rPr>
        <w:t>公務人員特種考試國際經濟商務人員考試錄取人員</w:t>
      </w:r>
      <w:r w:rsidR="00071714" w:rsidRPr="00BC400A">
        <w:rPr>
          <w:rFonts w:ascii="標楷體" w:eastAsia="標楷體" w:cs="標楷體"/>
          <w:b/>
          <w:color w:val="000000"/>
          <w:kern w:val="0"/>
          <w:sz w:val="32"/>
          <w:szCs w:val="32"/>
        </w:rPr>
        <w:t>專業訓練</w:t>
      </w:r>
      <w:r w:rsidRPr="00BC400A">
        <w:rPr>
          <w:rFonts w:ascii="標楷體" w:eastAsia="標楷體" w:cs="標楷體"/>
          <w:b/>
          <w:color w:val="000000"/>
          <w:kern w:val="0"/>
          <w:sz w:val="32"/>
          <w:szCs w:val="32"/>
        </w:rPr>
        <w:t>請假規定</w:t>
      </w:r>
    </w:p>
    <w:p w14:paraId="331419C5" w14:textId="130DC1C2" w:rsidR="009B0C57" w:rsidRDefault="004A4704" w:rsidP="00E90C08">
      <w:pPr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                 </w:t>
      </w:r>
      <w:r w:rsidR="009B0C57" w:rsidRPr="004002F7">
        <w:rPr>
          <w:rFonts w:ascii="標楷體" w:eastAsia="標楷體" w:hAnsi="標楷體" w:hint="eastAsia"/>
        </w:rPr>
        <w:t>民國</w:t>
      </w:r>
      <w:r w:rsidR="002C68A5" w:rsidRPr="004002F7">
        <w:rPr>
          <w:rFonts w:ascii="標楷體" w:eastAsia="標楷體" w:hAnsi="標楷體" w:hint="eastAsia"/>
        </w:rPr>
        <w:t>1</w:t>
      </w:r>
      <w:r w:rsidR="002C68A5" w:rsidRPr="004002F7">
        <w:rPr>
          <w:rFonts w:ascii="標楷體" w:eastAsia="標楷體" w:hAnsi="標楷體"/>
        </w:rPr>
        <w:t>11</w:t>
      </w:r>
      <w:r w:rsidR="009B0C57" w:rsidRPr="004002F7">
        <w:rPr>
          <w:rFonts w:ascii="標楷體" w:eastAsia="標楷體" w:hAnsi="標楷體" w:hint="eastAsia"/>
        </w:rPr>
        <w:t>年</w:t>
      </w:r>
      <w:r w:rsidR="002C68A5" w:rsidRPr="004002F7">
        <w:rPr>
          <w:rFonts w:ascii="標楷體" w:eastAsia="標楷體" w:hAnsi="標楷體" w:hint="eastAsia"/>
        </w:rPr>
        <w:t>1</w:t>
      </w:r>
      <w:r w:rsidR="002C68A5" w:rsidRPr="004002F7">
        <w:rPr>
          <w:rFonts w:ascii="標楷體" w:eastAsia="標楷體" w:hAnsi="標楷體"/>
        </w:rPr>
        <w:t>1</w:t>
      </w:r>
      <w:r w:rsidR="009B0C57" w:rsidRPr="004002F7">
        <w:rPr>
          <w:rFonts w:ascii="標楷體" w:eastAsia="標楷體" w:hAnsi="標楷體" w:hint="eastAsia"/>
        </w:rPr>
        <w:t>月</w:t>
      </w:r>
      <w:r w:rsidR="002C68A5" w:rsidRPr="004002F7">
        <w:rPr>
          <w:rFonts w:ascii="標楷體" w:eastAsia="標楷體" w:hAnsi="標楷體" w:hint="eastAsia"/>
        </w:rPr>
        <w:t>8</w:t>
      </w:r>
      <w:r w:rsidR="009B0C57" w:rsidRPr="004002F7">
        <w:rPr>
          <w:rFonts w:ascii="標楷體" w:eastAsia="標楷體" w:hAnsi="標楷體" w:hint="eastAsia"/>
        </w:rPr>
        <w:t>日保訓會</w:t>
      </w:r>
      <w:proofErr w:type="gramStart"/>
      <w:r w:rsidR="009B0C57" w:rsidRPr="004002F7">
        <w:rPr>
          <w:rFonts w:ascii="標楷體" w:eastAsia="標楷體" w:hAnsi="標楷體" w:hint="eastAsia"/>
        </w:rPr>
        <w:t>公訓字第</w:t>
      </w:r>
      <w:r w:rsidR="002C68A5" w:rsidRPr="004002F7">
        <w:rPr>
          <w:rFonts w:ascii="標楷體" w:eastAsia="標楷體" w:hAnsi="標楷體" w:hint="eastAsia"/>
        </w:rPr>
        <w:t>1</w:t>
      </w:r>
      <w:r w:rsidR="002C68A5" w:rsidRPr="004002F7">
        <w:rPr>
          <w:rFonts w:ascii="標楷體" w:eastAsia="標楷體" w:hAnsi="標楷體"/>
        </w:rPr>
        <w:t>110012240</w:t>
      </w:r>
      <w:r w:rsidR="009B0C57" w:rsidRPr="004002F7">
        <w:rPr>
          <w:rFonts w:ascii="標楷體" w:eastAsia="標楷體" w:hAnsi="標楷體" w:hint="eastAsia"/>
        </w:rPr>
        <w:t>號</w:t>
      </w:r>
      <w:proofErr w:type="gramEnd"/>
      <w:r w:rsidR="00D40ECC" w:rsidRPr="004002F7">
        <w:rPr>
          <w:rFonts w:ascii="標楷體" w:eastAsia="標楷體" w:hAnsi="標楷體" w:hint="eastAsia"/>
        </w:rPr>
        <w:t>函核定</w:t>
      </w:r>
    </w:p>
    <w:p w14:paraId="555C1616" w14:textId="325DA717" w:rsidR="00E6048D" w:rsidRPr="00F06C79" w:rsidRDefault="00E6048D" w:rsidP="00E6048D">
      <w:pPr>
        <w:pStyle w:val="a3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</w:rPr>
      </w:pPr>
      <w:r w:rsidRPr="00F06C79">
        <w:rPr>
          <w:rFonts w:ascii="標楷體" w:eastAsia="標楷體" w:hAnsi="標楷體" w:hint="eastAsia"/>
        </w:rPr>
        <w:t>民國112年</w:t>
      </w:r>
      <w:r w:rsidR="00E90C08" w:rsidRPr="00F06C79">
        <w:rPr>
          <w:rFonts w:ascii="標楷體" w:eastAsia="標楷體" w:hAnsi="標楷體" w:hint="eastAsia"/>
        </w:rPr>
        <w:t>1</w:t>
      </w:r>
      <w:r w:rsidR="00E90C08" w:rsidRPr="00F06C79">
        <w:rPr>
          <w:rFonts w:ascii="標楷體" w:eastAsia="標楷體" w:hAnsi="標楷體"/>
        </w:rPr>
        <w:t>2</w:t>
      </w:r>
      <w:r w:rsidRPr="00F06C79">
        <w:rPr>
          <w:rFonts w:ascii="標楷體" w:eastAsia="標楷體" w:hAnsi="標楷體" w:hint="eastAsia"/>
        </w:rPr>
        <w:t>月</w:t>
      </w:r>
      <w:r w:rsidR="00E90C08" w:rsidRPr="00F06C79">
        <w:rPr>
          <w:rFonts w:ascii="標楷體" w:eastAsia="標楷體" w:hAnsi="標楷體" w:hint="eastAsia"/>
        </w:rPr>
        <w:t>1</w:t>
      </w:r>
      <w:r w:rsidR="00E90C08" w:rsidRPr="00F06C79">
        <w:rPr>
          <w:rFonts w:ascii="標楷體" w:eastAsia="標楷體" w:hAnsi="標楷體"/>
        </w:rPr>
        <w:t>3</w:t>
      </w:r>
      <w:r w:rsidRPr="00F06C79">
        <w:rPr>
          <w:rFonts w:ascii="標楷體" w:eastAsia="標楷體" w:hAnsi="標楷體" w:hint="eastAsia"/>
        </w:rPr>
        <w:t>日保訓會</w:t>
      </w:r>
      <w:proofErr w:type="gramStart"/>
      <w:r w:rsidRPr="00F06C79">
        <w:rPr>
          <w:rFonts w:ascii="標楷體" w:eastAsia="標楷體" w:hAnsi="標楷體" w:hint="eastAsia"/>
        </w:rPr>
        <w:t>公訓字第</w:t>
      </w:r>
      <w:r w:rsidR="00E90C08" w:rsidRPr="00F06C79">
        <w:rPr>
          <w:rFonts w:ascii="標楷體" w:eastAsia="標楷體" w:hAnsi="標楷體" w:hint="eastAsia"/>
        </w:rPr>
        <w:t>1</w:t>
      </w:r>
      <w:r w:rsidR="00E90C08" w:rsidRPr="00F06C79">
        <w:rPr>
          <w:rFonts w:ascii="標楷體" w:eastAsia="標楷體" w:hAnsi="標楷體"/>
        </w:rPr>
        <w:t>120013957</w:t>
      </w:r>
      <w:r w:rsidRPr="00F06C79">
        <w:rPr>
          <w:rFonts w:ascii="標楷體" w:eastAsia="標楷體" w:hAnsi="標楷體" w:hint="eastAsia"/>
        </w:rPr>
        <w:t>號</w:t>
      </w:r>
      <w:proofErr w:type="gramEnd"/>
      <w:r w:rsidRPr="00F06C79">
        <w:rPr>
          <w:rFonts w:ascii="標楷體" w:eastAsia="標楷體" w:hAnsi="標楷體" w:hint="eastAsia"/>
        </w:rPr>
        <w:t>函核定修正第</w:t>
      </w:r>
      <w:r w:rsidR="00AC00BB" w:rsidRPr="00F06C79">
        <w:rPr>
          <w:rFonts w:ascii="標楷體" w:eastAsia="標楷體" w:hAnsi="標楷體" w:hint="eastAsia"/>
        </w:rPr>
        <w:t>4</w:t>
      </w:r>
      <w:r w:rsidRPr="00F06C79">
        <w:rPr>
          <w:rFonts w:ascii="標楷體" w:eastAsia="標楷體" w:hAnsi="標楷體" w:hint="eastAsia"/>
        </w:rPr>
        <w:t>點</w:t>
      </w:r>
      <w:r w:rsidR="002C209E" w:rsidRPr="00F06C79">
        <w:rPr>
          <w:rFonts w:ascii="標楷體" w:eastAsia="標楷體" w:hAnsi="標楷體" w:hint="eastAsia"/>
        </w:rPr>
        <w:t>及</w:t>
      </w:r>
      <w:r w:rsidRPr="00F06C79">
        <w:rPr>
          <w:rFonts w:ascii="標楷體" w:eastAsia="標楷體" w:hAnsi="標楷體" w:hint="eastAsia"/>
        </w:rPr>
        <w:t>第</w:t>
      </w:r>
      <w:r w:rsidR="00AC00BB" w:rsidRPr="00F06C79">
        <w:rPr>
          <w:rFonts w:ascii="標楷體" w:eastAsia="標楷體" w:hAnsi="標楷體" w:hint="eastAsia"/>
        </w:rPr>
        <w:t>5</w:t>
      </w:r>
      <w:r w:rsidRPr="00F06C79">
        <w:rPr>
          <w:rFonts w:ascii="標楷體" w:eastAsia="標楷體" w:hAnsi="標楷體" w:hint="eastAsia"/>
        </w:rPr>
        <w:t>點</w:t>
      </w:r>
    </w:p>
    <w:p w14:paraId="252D5C6E" w14:textId="77777777" w:rsidR="00394671" w:rsidRPr="004767AC" w:rsidRDefault="00394671" w:rsidP="002F7E3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B631C1">
        <w:rPr>
          <w:rFonts w:ascii="標楷體" w:eastAsia="標楷體" w:hAnsi="Times New Roman" w:cs="標楷體" w:hint="eastAsia"/>
          <w:kern w:val="0"/>
          <w:sz w:val="32"/>
          <w:szCs w:val="32"/>
        </w:rPr>
        <w:t>為</w:t>
      </w:r>
      <w:r w:rsidR="00B631C1" w:rsidRPr="00B631C1">
        <w:rPr>
          <w:rFonts w:ascii="標楷體" w:eastAsia="標楷體" w:hAnsi="Times New Roman" w:cs="標楷體" w:hint="eastAsia"/>
          <w:kern w:val="0"/>
          <w:sz w:val="32"/>
          <w:szCs w:val="32"/>
        </w:rPr>
        <w:t>規範</w:t>
      </w:r>
      <w:r w:rsidRPr="00B631C1">
        <w:rPr>
          <w:rFonts w:ascii="標楷體" w:eastAsia="標楷體" w:hAnsi="Times New Roman" w:cs="標楷體"/>
          <w:kern w:val="0"/>
          <w:sz w:val="32"/>
          <w:szCs w:val="32"/>
        </w:rPr>
        <w:t>公務人員特種考試國際經濟商務人員考試錄取人員</w:t>
      </w:r>
      <w:r w:rsidR="00B631C1">
        <w:rPr>
          <w:rFonts w:ascii="標楷體" w:eastAsia="標楷體" w:hAnsi="Times New Roman" w:cs="標楷體"/>
          <w:kern w:val="0"/>
          <w:sz w:val="32"/>
          <w:szCs w:val="32"/>
        </w:rPr>
        <w:t>專業訓練</w:t>
      </w:r>
      <w:r w:rsidR="00A86008" w:rsidRPr="008E5DED">
        <w:rPr>
          <w:rFonts w:ascii="標楷體" w:eastAsia="標楷體" w:hAnsi="Times New Roman" w:cs="標楷體" w:hint="eastAsia"/>
          <w:kern w:val="0"/>
          <w:sz w:val="32"/>
          <w:szCs w:val="32"/>
        </w:rPr>
        <w:t>期間</w:t>
      </w:r>
      <w:r w:rsidR="00B631C1" w:rsidRPr="00B631C1">
        <w:rPr>
          <w:rFonts w:ascii="標楷體" w:eastAsia="標楷體" w:hAnsi="Times New Roman" w:cs="標楷體" w:hint="eastAsia"/>
          <w:kern w:val="0"/>
          <w:sz w:val="32"/>
          <w:szCs w:val="32"/>
        </w:rPr>
        <w:t>請假事宜</w:t>
      </w:r>
      <w:r w:rsidRPr="00B631C1">
        <w:rPr>
          <w:rFonts w:ascii="標楷體" w:eastAsia="標楷體" w:hAnsi="Times New Roman" w:cs="標楷體"/>
          <w:kern w:val="0"/>
          <w:sz w:val="32"/>
          <w:szCs w:val="32"/>
        </w:rPr>
        <w:t>，特訂定本規定</w:t>
      </w:r>
      <w:r w:rsidRPr="00B631C1">
        <w:rPr>
          <w:rFonts w:ascii="標楷體" w:eastAsia="標楷體" w:cs="標楷體"/>
          <w:b/>
          <w:kern w:val="0"/>
          <w:sz w:val="32"/>
          <w:szCs w:val="32"/>
        </w:rPr>
        <w:t>。</w:t>
      </w:r>
    </w:p>
    <w:p w14:paraId="583FB4D6" w14:textId="77777777" w:rsidR="00D44747" w:rsidRPr="00D44747" w:rsidRDefault="00782D0A" w:rsidP="00D4474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受訓人員</w:t>
      </w:r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於專業訓練</w:t>
      </w:r>
      <w:proofErr w:type="gramStart"/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期間，</w:t>
      </w:r>
      <w:proofErr w:type="gramEnd"/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得請公假、喪假、</w:t>
      </w:r>
      <w:proofErr w:type="gramStart"/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娩</w:t>
      </w:r>
      <w:proofErr w:type="gramEnd"/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假、產前假、流產假、</w:t>
      </w:r>
      <w:r w:rsidR="002926A2">
        <w:rPr>
          <w:rFonts w:ascii="標楷體" w:eastAsia="標楷體" w:hAnsi="Times New Roman" w:cs="標楷體" w:hint="eastAsia"/>
          <w:kern w:val="0"/>
          <w:sz w:val="32"/>
          <w:szCs w:val="32"/>
        </w:rPr>
        <w:t>陪產檢及陪產假、</w:t>
      </w:r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事假及病假</w:t>
      </w:r>
      <w:r w:rsidR="009C357B">
        <w:rPr>
          <w:rFonts w:ascii="標楷體" w:eastAsia="標楷體" w:hAnsi="Times New Roman" w:cs="標楷體" w:hint="eastAsia"/>
          <w:kern w:val="0"/>
          <w:sz w:val="32"/>
          <w:szCs w:val="32"/>
        </w:rPr>
        <w:t>。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請假缺課時數不得超過課程時數</w:t>
      </w:r>
      <w:r w:rsidR="00F922F5">
        <w:rPr>
          <w:rFonts w:ascii="標楷體" w:eastAsia="標楷體" w:hAnsi="Times New Roman" w:cs="標楷體" w:hint="eastAsia"/>
          <w:kern w:val="0"/>
          <w:sz w:val="32"/>
          <w:szCs w:val="32"/>
        </w:rPr>
        <w:t>百分之二十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。</w:t>
      </w:r>
    </w:p>
    <w:p w14:paraId="1F095D85" w14:textId="77777777" w:rsidR="00272E0C" w:rsidRPr="00272E0C" w:rsidRDefault="000C6CC6" w:rsidP="002F7E3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受訓人員之請假，依下列規定</w:t>
      </w:r>
      <w:r w:rsidR="0072028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辦理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：</w:t>
      </w:r>
    </w:p>
    <w:p w14:paraId="455580BF" w14:textId="77777777" w:rsidR="000C6CC6" w:rsidRDefault="00F922F5" w:rsidP="002F7E3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有</w:t>
      </w:r>
      <w:r w:rsidR="000C6CC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下列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各目</w:t>
      </w:r>
      <w:r w:rsidR="000C6CC6"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情事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之一</w:t>
      </w:r>
      <w:r w:rsidR="000C6CC6"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經</w:t>
      </w:r>
      <w:r w:rsidR="000C6CC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核准者，得請公假：</w:t>
      </w:r>
    </w:p>
    <w:p w14:paraId="7C38F986" w14:textId="77777777" w:rsidR="000C6CC6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1.</w:t>
      </w:r>
      <w:r w:rsidR="000C6CC6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依法受各種兵役召集。</w:t>
      </w:r>
    </w:p>
    <w:p w14:paraId="30C9773A" w14:textId="77777777" w:rsidR="002C27AD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2.</w:t>
      </w:r>
      <w:r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參加政府依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法主辦之各項投票。</w:t>
      </w:r>
    </w:p>
    <w:p w14:paraId="3BEFB520" w14:textId="77777777" w:rsidR="002C27AD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3.基於法定義務出席作證、答辯。</w:t>
      </w:r>
    </w:p>
    <w:p w14:paraId="76046A48" w14:textId="77777777" w:rsidR="002C27AD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4.</w:t>
      </w:r>
      <w:r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因公受傷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</w:p>
    <w:p w14:paraId="226E4E4F" w14:textId="77777777" w:rsidR="002C27AD" w:rsidRPr="00CF18E3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Chars="415" w:left="1316" w:hangingChars="100" w:hanging="320"/>
        <w:jc w:val="both"/>
        <w:rPr>
          <w:rFonts w:ascii="標楷體" w:eastAsia="標楷體" w:hAnsi="Times New Roman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5.</w:t>
      </w:r>
      <w:r w:rsidRP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因法定傳染病經各級衛生主管機關認定應強制隔離者。但因可歸責於當事人事由而</w:t>
      </w:r>
      <w:proofErr w:type="gramStart"/>
      <w:r w:rsidRP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罹</w:t>
      </w:r>
      <w:proofErr w:type="gramEnd"/>
      <w:r w:rsidRP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病者，不在此限。</w:t>
      </w:r>
    </w:p>
    <w:p w14:paraId="7CBEF3CE" w14:textId="77777777" w:rsidR="000C6CC6" w:rsidRPr="00292D8F" w:rsidRDefault="000C6CC6" w:rsidP="002F7E3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喪假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得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比照公務人員請假規則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（以下簡稱請假規則）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條第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項第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六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款規定辦理。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449C0E23" w14:textId="77777777" w:rsidR="000C6CC6" w:rsidRDefault="000C6CC6" w:rsidP="002F7E3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</w:t>
      </w:r>
      <w:r w:rsidR="002926A2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本人（或配偶）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懷孕或懷孕滿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二十</w:t>
      </w:r>
      <w:proofErr w:type="gramStart"/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週</w:t>
      </w:r>
      <w:proofErr w:type="gramEnd"/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以上流產者，得比照請假規則第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條第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項第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四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款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與</w:t>
      </w:r>
      <w:r w:rsidR="00BA1957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第</w:t>
      </w:r>
      <w:r w:rsidR="00F922F5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五</w:t>
      </w:r>
      <w:r w:rsidR="00BA1957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款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規定辦理產前假、</w:t>
      </w:r>
      <w:proofErr w:type="gramStart"/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娩</w:t>
      </w:r>
      <w:proofErr w:type="gramEnd"/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假</w:t>
      </w:r>
      <w:r w:rsidR="002926A2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流產假</w:t>
      </w:r>
      <w:r w:rsidR="002926A2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或陪產檢及陪產假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</w:p>
    <w:p w14:paraId="31D72890" w14:textId="77777777" w:rsidR="004767AC" w:rsidRDefault="004767AC" w:rsidP="004767AC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因有重大事由必須親自處理者，得請事假。</w:t>
      </w:r>
    </w:p>
    <w:p w14:paraId="263BD99B" w14:textId="77777777" w:rsidR="004767AC" w:rsidRDefault="004767AC" w:rsidP="004767AC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因疾病或安胎必須治療或休養者，得依實際需要請病假。</w:t>
      </w:r>
    </w:p>
    <w:p w14:paraId="6117D91C" w14:textId="7F765E58" w:rsidR="007B1AFC" w:rsidRPr="007229FA" w:rsidRDefault="00F922F5" w:rsidP="007B1AF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受訓人員每日到達及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離開</w:t>
      </w:r>
      <w:r w:rsidR="002C2AA0" w:rsidRPr="00CF66EB">
        <w:rPr>
          <w:rFonts w:ascii="標楷體" w:eastAsia="標楷體" w:hAnsi="Times New Roman" w:cs="標楷體" w:hint="eastAsia"/>
          <w:kern w:val="0"/>
          <w:sz w:val="32"/>
          <w:szCs w:val="32"/>
        </w:rPr>
        <w:t>訓練機</w:t>
      </w:r>
      <w:r w:rsidR="002C2AA0" w:rsidRPr="00841F88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關（構）</w:t>
      </w:r>
      <w:proofErr w:type="gramStart"/>
      <w:r w:rsidR="007B1AFC" w:rsidRPr="00841F88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均應</w:t>
      </w:r>
      <w:r w:rsidR="007B1AFC" w:rsidRPr="00394671">
        <w:rPr>
          <w:rFonts w:ascii="標楷體" w:eastAsia="標楷體" w:hAnsi="Times New Roman" w:cs="標楷體" w:hint="eastAsia"/>
          <w:kern w:val="0"/>
          <w:sz w:val="32"/>
          <w:szCs w:val="32"/>
        </w:rPr>
        <w:t>刷卡</w:t>
      </w:r>
      <w:proofErr w:type="gramEnd"/>
      <w:r w:rsidR="007B1AFC" w:rsidRPr="00394671">
        <w:rPr>
          <w:rFonts w:ascii="標楷體" w:eastAsia="標楷體" w:hAnsi="Times New Roman" w:cs="標楷體" w:hint="eastAsia"/>
          <w:kern w:val="0"/>
          <w:sz w:val="32"/>
          <w:szCs w:val="32"/>
        </w:rPr>
        <w:t>，</w:t>
      </w:r>
      <w:r w:rsidR="007B1AFC" w:rsidRPr="007229FA">
        <w:rPr>
          <w:rFonts w:ascii="標楷體" w:eastAsia="標楷體" w:hAnsi="Times New Roman" w:cs="標楷體" w:hint="eastAsia"/>
          <w:kern w:val="0"/>
          <w:sz w:val="32"/>
          <w:szCs w:val="32"/>
        </w:rPr>
        <w:t>刷到時間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為</w:t>
      </w:r>
      <w:r w:rsidR="007B1AFC" w:rsidRPr="007229FA">
        <w:rPr>
          <w:rFonts w:ascii="標楷體" w:eastAsia="標楷體" w:hAnsi="Times New Roman" w:cs="標楷體" w:hint="eastAsia"/>
          <w:kern w:val="0"/>
          <w:sz w:val="32"/>
          <w:szCs w:val="32"/>
        </w:rPr>
        <w:t>每日第一節上課時間前，</w:t>
      </w:r>
      <w:proofErr w:type="gramStart"/>
      <w:r w:rsidR="007B1AFC" w:rsidRPr="007229FA">
        <w:rPr>
          <w:rFonts w:ascii="標楷體" w:eastAsia="標楷體" w:hAnsi="Times New Roman" w:cs="標楷體" w:hint="eastAsia"/>
          <w:kern w:val="0"/>
          <w:sz w:val="32"/>
          <w:szCs w:val="32"/>
        </w:rPr>
        <w:t>刷退時間</w:t>
      </w:r>
      <w:proofErr w:type="gramEnd"/>
      <w:r w:rsidR="007B1AFC" w:rsidRPr="007229FA">
        <w:rPr>
          <w:rFonts w:ascii="標楷體" w:eastAsia="標楷體" w:hAnsi="Times New Roman" w:cs="標楷體" w:hint="eastAsia"/>
          <w:kern w:val="0"/>
          <w:sz w:val="32"/>
          <w:szCs w:val="32"/>
        </w:rPr>
        <w:t>為最後一節下課時間後。</w:t>
      </w:r>
    </w:p>
    <w:p w14:paraId="6AF10426" w14:textId="77777777" w:rsidR="00292D8F" w:rsidRPr="00292D8F" w:rsidRDefault="00292D8F" w:rsidP="002F7E3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受訓人員請假手續如下：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3B39251C" w14:textId="77777777"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cs="標楷體" w:hint="eastAsia"/>
          <w:color w:val="000000"/>
          <w:kern w:val="0"/>
          <w:sz w:val="32"/>
          <w:szCs w:val="32"/>
        </w:rPr>
        <w:t>請假皆以時計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算，未滿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小時者，以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小時計，累積滿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八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小時以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lastRenderedPageBreak/>
        <w:t>日計。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1A516E07" w14:textId="26317A27"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受訓人員應填具</w:t>
      </w:r>
      <w:proofErr w:type="gramStart"/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請假單經</w:t>
      </w:r>
      <w:r w:rsidR="0072028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輔導員</w:t>
      </w:r>
      <w:proofErr w:type="gramEnd"/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簽名，並送</w:t>
      </w:r>
      <w:r w:rsidR="002C2AA0" w:rsidRPr="00841F88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訓練機關（構）</w:t>
      </w:r>
      <w:r w:rsidR="0072028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單位主管核准後方得離去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40F6C7A1" w14:textId="77777777"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因不可抗力事故未及事前請假者，應於不可抗力原因消滅後</w:t>
      </w:r>
      <w:r w:rsidR="00F922F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二十四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小時內，自行或委請家屬或其他受訓人員補辦請假手續，除天災、地震等公眾週知之事實外，事後應檢具證明備查。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56553118" w14:textId="77777777"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辦理請假時，需檢具相關證明文件。請病假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日以上者，</w:t>
      </w:r>
      <w:r w:rsidR="007229FA" w:rsidRPr="007229FA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應檢具合法醫療機構或醫師證明書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1D495C1C" w14:textId="77777777" w:rsid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漏刷卡、遲到或早退者，須補辦請假，未補辦請假或請假未獲准者，以曠課論。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225F515A" w14:textId="77777777" w:rsidR="00EA7D64" w:rsidRPr="00292D8F" w:rsidRDefault="00EA7D64" w:rsidP="00EA7D6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於專業訓練期間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請假扣減成績之標準如下：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3DC09F7F" w14:textId="77777777" w:rsidR="00EA7D64" w:rsidRPr="00292D8F" w:rsidRDefault="00EA7D64" w:rsidP="00EA7D64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631C1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請</w:t>
      </w:r>
      <w:r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事假、</w:t>
      </w:r>
      <w:r w:rsidRPr="00B631C1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病假者，每小時扣減「學習過程評核成績」</w:t>
      </w:r>
      <w:r w:rsidR="00F922F5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Ο</w:t>
      </w:r>
      <w:r w:rsidR="00853C25" w:rsidRPr="004002F7">
        <w:rPr>
          <w:rFonts w:ascii="標楷體" w:eastAsia="標楷體" w:hAnsi="Times New Roman" w:cs="標楷體" w:hint="eastAsia"/>
          <w:kern w:val="0"/>
          <w:sz w:val="32"/>
          <w:szCs w:val="32"/>
        </w:rPr>
        <w:t>．</w:t>
      </w:r>
      <w:r w:rsidR="00F922F5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二五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分。</w:t>
      </w:r>
    </w:p>
    <w:p w14:paraId="21B38EA6" w14:textId="77777777" w:rsidR="00EA7D64" w:rsidRPr="00292D8F" w:rsidRDefault="00EA7D64" w:rsidP="00EA7D64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下列情事者免予減分：</w:t>
      </w:r>
    </w:p>
    <w:p w14:paraId="00744309" w14:textId="77777777" w:rsidR="00EA7D64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Chars="415" w:left="1316" w:hangingChars="100" w:hanging="32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1.</w:t>
      </w:r>
      <w:r w:rsidR="00EA7D64" w:rsidRPr="00F922F5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女性</w:t>
      </w:r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受訓人員因</w:t>
      </w:r>
      <w:proofErr w:type="gramStart"/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生理日致受訓</w:t>
      </w:r>
      <w:proofErr w:type="gramEnd"/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有困難者，</w:t>
      </w:r>
      <w:r w:rsidR="00EA7D6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每月</w:t>
      </w:r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得請生理假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一</w:t>
      </w:r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日，不須出具相關證明文件，並併入病假計算。</w:t>
      </w:r>
    </w:p>
    <w:p w14:paraId="073C63C0" w14:textId="77777777" w:rsidR="00CB4C89" w:rsidRPr="00EA7ECE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Chars="415" w:left="1316" w:hangingChars="100" w:hanging="320"/>
        <w:jc w:val="both"/>
        <w:rPr>
          <w:rFonts w:ascii="標楷體" w:eastAsia="標楷體" w:hAnsi="Times New Roman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2.</w:t>
      </w:r>
      <w:proofErr w:type="gramStart"/>
      <w:r w:rsidR="00EA7D64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經確診</w:t>
      </w:r>
      <w:proofErr w:type="gramEnd"/>
      <w:r w:rsidR="00EA7D64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為傳</w:t>
      </w:r>
      <w:r w:rsidR="00EA7D64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染病防治法所稱</w:t>
      </w:r>
      <w:r w:rsidR="00F922F5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之</w:t>
      </w:r>
      <w:r w:rsidR="00EA7D64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傳染病</w:t>
      </w:r>
      <w:r w:rsidR="00F922F5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病人，為避免</w:t>
      </w:r>
      <w:proofErr w:type="gramStart"/>
      <w:r w:rsidR="00F922F5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疫</w:t>
      </w:r>
      <w:proofErr w:type="gramEnd"/>
      <w:r w:rsidR="00F922F5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情擴大，得視實際需求</w:t>
      </w:r>
      <w:r w:rsidR="00EA7D64" w:rsidRP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請病假隔離</w:t>
      </w:r>
      <w:r w:rsid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，其請假日數不列入第</w:t>
      </w:r>
      <w:r w:rsidR="00F922F5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二</w:t>
      </w:r>
      <w:r w:rsid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點所定時數限制。</w:t>
      </w:r>
    </w:p>
    <w:p w14:paraId="32CB6810" w14:textId="77777777" w:rsidR="00EA7D64" w:rsidRPr="00CB4C89" w:rsidRDefault="00EA7D64" w:rsidP="00EA7D6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cs="標楷體"/>
          <w:sz w:val="32"/>
          <w:szCs w:val="32"/>
        </w:rPr>
      </w:pPr>
      <w:r w:rsidRPr="00CB4C89">
        <w:rPr>
          <w:rFonts w:ascii="標楷體" w:eastAsia="標楷體" w:cs="標楷體" w:hint="eastAsia"/>
          <w:sz w:val="32"/>
          <w:szCs w:val="32"/>
        </w:rPr>
        <w:t>受訓人員於專業訓練</w:t>
      </w:r>
      <w:proofErr w:type="gramStart"/>
      <w:r w:rsidRPr="00CB4C89">
        <w:rPr>
          <w:rFonts w:ascii="標楷體" w:eastAsia="標楷體" w:cs="標楷體" w:hint="eastAsia"/>
          <w:sz w:val="32"/>
          <w:szCs w:val="32"/>
        </w:rPr>
        <w:t>期間，</w:t>
      </w:r>
      <w:proofErr w:type="gramEnd"/>
      <w:r w:rsidRPr="00CB4C89">
        <w:rPr>
          <w:rFonts w:ascii="標楷體" w:eastAsia="標楷體" w:cs="標楷體" w:hint="eastAsia"/>
          <w:sz w:val="32"/>
          <w:szCs w:val="32"/>
        </w:rPr>
        <w:t>除因公假、喪</w:t>
      </w:r>
      <w:r w:rsidR="00CB4C89" w:rsidRPr="00CB4C89">
        <w:rPr>
          <w:rFonts w:ascii="標楷體" w:eastAsia="標楷體" w:cs="標楷體" w:hint="eastAsia"/>
          <w:sz w:val="32"/>
          <w:szCs w:val="32"/>
        </w:rPr>
        <w:t>假、分娩、流產、重大傷病或其他不可歸責事由外，請假缺課時數</w:t>
      </w:r>
      <w:r w:rsidRPr="00CB4C89">
        <w:rPr>
          <w:rFonts w:ascii="標楷體" w:eastAsia="標楷體" w:cs="標楷體" w:hint="eastAsia"/>
          <w:sz w:val="32"/>
          <w:szCs w:val="32"/>
        </w:rPr>
        <w:t>超過</w:t>
      </w:r>
      <w:r w:rsidR="00613259" w:rsidRPr="007C48C8">
        <w:rPr>
          <w:rFonts w:ascii="標楷體" w:eastAsia="標楷體" w:cs="標楷體" w:hint="eastAsia"/>
          <w:sz w:val="32"/>
          <w:szCs w:val="32"/>
        </w:rPr>
        <w:t>課程</w:t>
      </w:r>
      <w:r w:rsidRPr="00CB4C89">
        <w:rPr>
          <w:rFonts w:ascii="標楷體" w:eastAsia="標楷體" w:cs="標楷體" w:hint="eastAsia"/>
          <w:sz w:val="32"/>
          <w:szCs w:val="32"/>
        </w:rPr>
        <w:t>時數</w:t>
      </w:r>
      <w:r w:rsidR="00F922F5">
        <w:rPr>
          <w:rFonts w:ascii="標楷體" w:eastAsia="標楷體" w:cs="標楷體" w:hint="eastAsia"/>
          <w:sz w:val="32"/>
          <w:szCs w:val="32"/>
        </w:rPr>
        <w:t>百分之二十</w:t>
      </w:r>
      <w:r w:rsidR="00CB4C89" w:rsidRPr="00CB4C89">
        <w:rPr>
          <w:rFonts w:ascii="標楷體" w:eastAsia="標楷體" w:cs="標楷體" w:hint="eastAsia"/>
          <w:sz w:val="32"/>
          <w:szCs w:val="32"/>
        </w:rPr>
        <w:t>者</w:t>
      </w:r>
      <w:r w:rsidRPr="00CB4C89">
        <w:rPr>
          <w:rFonts w:ascii="標楷體" w:eastAsia="標楷體" w:cs="標楷體" w:hint="eastAsia"/>
          <w:sz w:val="32"/>
          <w:szCs w:val="32"/>
        </w:rPr>
        <w:t>，</w:t>
      </w:r>
      <w:r w:rsidR="00CB4C89" w:rsidRPr="00CB4C89">
        <w:rPr>
          <w:rFonts w:ascii="標楷體" w:eastAsia="標楷體" w:cs="標楷體" w:hint="eastAsia"/>
          <w:sz w:val="32"/>
          <w:szCs w:val="32"/>
        </w:rPr>
        <w:t>由經濟部函送</w:t>
      </w:r>
      <w:r w:rsidR="00F922F5">
        <w:rPr>
          <w:rFonts w:ascii="標楷體" w:eastAsia="標楷體" w:cs="標楷體" w:hint="eastAsia"/>
          <w:sz w:val="32"/>
          <w:szCs w:val="32"/>
        </w:rPr>
        <w:t>公務人員保障暨培訓委員會（以下簡稱</w:t>
      </w:r>
      <w:r w:rsidR="00CB4C89" w:rsidRPr="00CB4C89">
        <w:rPr>
          <w:rFonts w:ascii="標楷體" w:eastAsia="標楷體" w:cs="標楷體" w:hint="eastAsia"/>
          <w:sz w:val="32"/>
          <w:szCs w:val="32"/>
        </w:rPr>
        <w:t>保訓會</w:t>
      </w:r>
      <w:r w:rsidR="00F922F5">
        <w:rPr>
          <w:rFonts w:ascii="標楷體" w:eastAsia="標楷體" w:cs="標楷體" w:hint="eastAsia"/>
          <w:sz w:val="32"/>
          <w:szCs w:val="32"/>
        </w:rPr>
        <w:t>）</w:t>
      </w:r>
      <w:r w:rsidR="00CB4C89" w:rsidRPr="00CB4C89">
        <w:rPr>
          <w:rFonts w:ascii="標楷體" w:eastAsia="標楷體" w:cs="標楷體" w:hint="eastAsia"/>
          <w:sz w:val="32"/>
          <w:szCs w:val="32"/>
        </w:rPr>
        <w:t>廢止受訓資格</w:t>
      </w:r>
      <w:r w:rsidRPr="00CB4C89">
        <w:rPr>
          <w:rFonts w:ascii="標楷體" w:eastAsia="標楷體" w:cs="標楷體" w:hint="eastAsia"/>
          <w:sz w:val="32"/>
          <w:szCs w:val="32"/>
        </w:rPr>
        <w:t>。</w:t>
      </w:r>
    </w:p>
    <w:p w14:paraId="4063EC57" w14:textId="77777777" w:rsidR="00CB4C89" w:rsidRPr="004002F7" w:rsidRDefault="00CB4C89" w:rsidP="00CB4C8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cs="標楷體"/>
          <w:sz w:val="32"/>
          <w:szCs w:val="32"/>
        </w:rPr>
      </w:pPr>
      <w:r w:rsidRPr="00BF700A">
        <w:rPr>
          <w:rFonts w:ascii="標楷體" w:eastAsia="標楷體" w:cs="標楷體" w:hint="eastAsia"/>
          <w:sz w:val="32"/>
          <w:szCs w:val="32"/>
        </w:rPr>
        <w:t>受訓人員於專業訓練</w:t>
      </w:r>
      <w:proofErr w:type="gramStart"/>
      <w:r w:rsidRPr="00BF700A">
        <w:rPr>
          <w:rFonts w:ascii="標楷體" w:eastAsia="標楷體" w:cs="標楷體" w:hint="eastAsia"/>
          <w:sz w:val="32"/>
          <w:szCs w:val="32"/>
        </w:rPr>
        <w:t>期間，</w:t>
      </w:r>
      <w:proofErr w:type="gramEnd"/>
      <w:r w:rsidRPr="00BF700A">
        <w:rPr>
          <w:rFonts w:ascii="標楷體" w:eastAsia="標楷體" w:cs="標楷體" w:hint="eastAsia"/>
          <w:sz w:val="32"/>
          <w:szCs w:val="32"/>
        </w:rPr>
        <w:t>因喪假、分娩、流產、重大傷病或其他不可歸責事由，致無法繼續訓練者，得於事由發生後</w:t>
      </w:r>
      <w:r w:rsidR="00F922F5">
        <w:rPr>
          <w:rFonts w:ascii="標楷體" w:eastAsia="標楷體" w:cs="標楷體" w:hint="eastAsia"/>
          <w:sz w:val="32"/>
          <w:szCs w:val="32"/>
        </w:rPr>
        <w:t>五日內，檢具證明文件報請</w:t>
      </w:r>
      <w:r w:rsidR="00696521" w:rsidRPr="004002F7">
        <w:rPr>
          <w:rFonts w:ascii="標楷體" w:eastAsia="標楷體" w:cs="標楷體" w:hint="eastAsia"/>
          <w:sz w:val="32"/>
          <w:szCs w:val="32"/>
        </w:rPr>
        <w:t>經濟</w:t>
      </w:r>
      <w:r w:rsidRPr="004002F7">
        <w:rPr>
          <w:rFonts w:ascii="標楷體" w:eastAsia="標楷體" w:cs="標楷體" w:hint="eastAsia"/>
          <w:sz w:val="32"/>
          <w:szCs w:val="32"/>
        </w:rPr>
        <w:t>部函轉保訓會申請停止訓練。因</w:t>
      </w:r>
      <w:r w:rsidR="00BF700A" w:rsidRPr="004002F7">
        <w:rPr>
          <w:rFonts w:ascii="標楷體" w:eastAsia="標楷體" w:cs="標楷體" w:hint="eastAsia"/>
          <w:sz w:val="32"/>
          <w:szCs w:val="32"/>
        </w:rPr>
        <w:t>上開</w:t>
      </w:r>
      <w:r w:rsidRPr="004002F7">
        <w:rPr>
          <w:rFonts w:ascii="標楷體" w:eastAsia="標楷體" w:cs="標楷體" w:hint="eastAsia"/>
          <w:sz w:val="32"/>
          <w:szCs w:val="32"/>
        </w:rPr>
        <w:t>事由或公假致請假缺課時數超過課程時數</w:t>
      </w:r>
      <w:r w:rsidR="00F922F5" w:rsidRPr="004002F7">
        <w:rPr>
          <w:rFonts w:ascii="標楷體" w:eastAsia="標楷體" w:cs="標楷體" w:hint="eastAsia"/>
          <w:sz w:val="32"/>
          <w:szCs w:val="32"/>
        </w:rPr>
        <w:t>百分之二十</w:t>
      </w:r>
      <w:r w:rsidRPr="004002F7">
        <w:rPr>
          <w:rFonts w:ascii="標楷體" w:eastAsia="標楷體" w:cs="標楷體" w:hint="eastAsia"/>
          <w:sz w:val="32"/>
          <w:szCs w:val="32"/>
        </w:rPr>
        <w:t>者，應予停止訓練。</w:t>
      </w:r>
    </w:p>
    <w:p w14:paraId="546EA27A" w14:textId="77777777" w:rsidR="00292D8F" w:rsidRPr="00696521" w:rsidRDefault="00696521" w:rsidP="0069652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cs="標楷體"/>
          <w:color w:val="FF0000"/>
          <w:sz w:val="32"/>
          <w:szCs w:val="32"/>
          <w:u w:val="single"/>
        </w:rPr>
      </w:pPr>
      <w:r w:rsidRPr="004002F7">
        <w:rPr>
          <w:rFonts w:ascii="標楷體" w:eastAsia="標楷體" w:cs="標楷體"/>
          <w:sz w:val="32"/>
          <w:szCs w:val="32"/>
        </w:rPr>
        <w:t>本規定由經濟部函送保訓會核定後實施，修正時</w:t>
      </w:r>
      <w:r w:rsidRPr="004002F7">
        <w:rPr>
          <w:rFonts w:ascii="標楷體" w:eastAsia="標楷體" w:cs="標楷體" w:hint="eastAsia"/>
          <w:sz w:val="32"/>
          <w:szCs w:val="32"/>
        </w:rPr>
        <w:t>亦同。</w:t>
      </w:r>
    </w:p>
    <w:sectPr w:rsidR="00292D8F" w:rsidRPr="00696521" w:rsidSect="00F922F5">
      <w:pgSz w:w="11906" w:h="16838"/>
      <w:pgMar w:top="1440" w:right="73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7199" w14:textId="77777777" w:rsidR="00E3722F" w:rsidRDefault="00E3722F" w:rsidP="002F7E30">
      <w:r>
        <w:separator/>
      </w:r>
    </w:p>
  </w:endnote>
  <w:endnote w:type="continuationSeparator" w:id="0">
    <w:p w14:paraId="2DEA20D8" w14:textId="77777777" w:rsidR="00E3722F" w:rsidRDefault="00E3722F" w:rsidP="002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A25E" w14:textId="77777777" w:rsidR="00E3722F" w:rsidRDefault="00E3722F" w:rsidP="002F7E30">
      <w:r>
        <w:separator/>
      </w:r>
    </w:p>
  </w:footnote>
  <w:footnote w:type="continuationSeparator" w:id="0">
    <w:p w14:paraId="5CDED758" w14:textId="77777777" w:rsidR="00E3722F" w:rsidRDefault="00E3722F" w:rsidP="002F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25D"/>
    <w:multiLevelType w:val="hybridMultilevel"/>
    <w:tmpl w:val="5E2C2E82"/>
    <w:lvl w:ilvl="0" w:tplc="F87C4730">
      <w:start w:val="1"/>
      <w:numFmt w:val="taiwaneseCountingThousand"/>
      <w:lvlText w:val="（%1）"/>
      <w:lvlJc w:val="left"/>
      <w:pPr>
        <w:ind w:left="109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130D10AB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" w15:restartNumberingAfterBreak="0">
    <w:nsid w:val="14C162A2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3" w15:restartNumberingAfterBreak="0">
    <w:nsid w:val="16126888"/>
    <w:multiLevelType w:val="hybridMultilevel"/>
    <w:tmpl w:val="79CCE87A"/>
    <w:lvl w:ilvl="0" w:tplc="7CC2A7B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 w15:restartNumberingAfterBreak="0">
    <w:nsid w:val="1BA24357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430A4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6" w15:restartNumberingAfterBreak="0">
    <w:nsid w:val="22A4253A"/>
    <w:multiLevelType w:val="hybridMultilevel"/>
    <w:tmpl w:val="84AC495A"/>
    <w:lvl w:ilvl="0" w:tplc="FD08A19C">
      <w:start w:val="1"/>
      <w:numFmt w:val="decimal"/>
      <w:lvlText w:val="%1."/>
      <w:lvlJc w:val="left"/>
      <w:pPr>
        <w:ind w:left="396" w:hanging="396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1656C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1615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3" w:hanging="480"/>
      </w:pPr>
    </w:lvl>
    <w:lvl w:ilvl="2" w:tplc="0409001B" w:tentative="1">
      <w:start w:val="1"/>
      <w:numFmt w:val="lowerRoman"/>
      <w:lvlText w:val="%3."/>
      <w:lvlJc w:val="right"/>
      <w:pPr>
        <w:ind w:left="3013" w:hanging="480"/>
      </w:pPr>
    </w:lvl>
    <w:lvl w:ilvl="3" w:tplc="0409000F" w:tentative="1">
      <w:start w:val="1"/>
      <w:numFmt w:val="decimal"/>
      <w:lvlText w:val="%4."/>
      <w:lvlJc w:val="left"/>
      <w:pPr>
        <w:ind w:left="3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3" w:hanging="480"/>
      </w:pPr>
    </w:lvl>
    <w:lvl w:ilvl="5" w:tplc="0409001B" w:tentative="1">
      <w:start w:val="1"/>
      <w:numFmt w:val="lowerRoman"/>
      <w:lvlText w:val="%6."/>
      <w:lvlJc w:val="right"/>
      <w:pPr>
        <w:ind w:left="4453" w:hanging="480"/>
      </w:pPr>
    </w:lvl>
    <w:lvl w:ilvl="6" w:tplc="0409000F" w:tentative="1">
      <w:start w:val="1"/>
      <w:numFmt w:val="decimal"/>
      <w:lvlText w:val="%7."/>
      <w:lvlJc w:val="left"/>
      <w:pPr>
        <w:ind w:left="4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3" w:hanging="480"/>
      </w:pPr>
    </w:lvl>
    <w:lvl w:ilvl="8" w:tplc="0409001B" w:tentative="1">
      <w:start w:val="1"/>
      <w:numFmt w:val="lowerRoman"/>
      <w:lvlText w:val="%9."/>
      <w:lvlJc w:val="right"/>
      <w:pPr>
        <w:ind w:left="5893" w:hanging="480"/>
      </w:pPr>
    </w:lvl>
  </w:abstractNum>
  <w:abstractNum w:abstractNumId="8" w15:restartNumberingAfterBreak="0">
    <w:nsid w:val="3EAA538E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9" w15:restartNumberingAfterBreak="0">
    <w:nsid w:val="4E6D00C9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C96F41"/>
    <w:multiLevelType w:val="hybridMultilevel"/>
    <w:tmpl w:val="900C970C"/>
    <w:lvl w:ilvl="0" w:tplc="1DAA74BE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="標楷體" w:eastAsia="標楷體" w:hAnsi="標楷體" w:hint="default"/>
        <w:color w:val="auto"/>
        <w:sz w:val="32"/>
        <w:szCs w:val="32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C340C89"/>
    <w:multiLevelType w:val="hybridMultilevel"/>
    <w:tmpl w:val="F3CA10DA"/>
    <w:lvl w:ilvl="0" w:tplc="C5166638">
      <w:start w:val="1"/>
      <w:numFmt w:val="decimalFullWidth"/>
      <w:suff w:val="nothing"/>
      <w:lvlText w:val="%1、"/>
      <w:lvlJc w:val="left"/>
      <w:pPr>
        <w:ind w:left="1757" w:hanging="480"/>
      </w:pPr>
      <w:rPr>
        <w:rFonts w:ascii="標楷體" w:eastAsia="標楷體" w:hAnsi="Times New Roman" w:cs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75" w:hanging="480"/>
      </w:pPr>
    </w:lvl>
    <w:lvl w:ilvl="2" w:tplc="0409001B" w:tentative="1">
      <w:start w:val="1"/>
      <w:numFmt w:val="lowerRoman"/>
      <w:lvlText w:val="%3."/>
      <w:lvlJc w:val="right"/>
      <w:pPr>
        <w:ind w:left="3155" w:hanging="480"/>
      </w:pPr>
    </w:lvl>
    <w:lvl w:ilvl="3" w:tplc="0409000F" w:tentative="1">
      <w:start w:val="1"/>
      <w:numFmt w:val="decimal"/>
      <w:lvlText w:val="%4."/>
      <w:lvlJc w:val="left"/>
      <w:pPr>
        <w:ind w:left="3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5" w:hanging="480"/>
      </w:pPr>
    </w:lvl>
    <w:lvl w:ilvl="5" w:tplc="0409001B" w:tentative="1">
      <w:start w:val="1"/>
      <w:numFmt w:val="lowerRoman"/>
      <w:lvlText w:val="%6."/>
      <w:lvlJc w:val="right"/>
      <w:pPr>
        <w:ind w:left="4595" w:hanging="480"/>
      </w:pPr>
    </w:lvl>
    <w:lvl w:ilvl="6" w:tplc="0409000F" w:tentative="1">
      <w:start w:val="1"/>
      <w:numFmt w:val="decimal"/>
      <w:lvlText w:val="%7."/>
      <w:lvlJc w:val="left"/>
      <w:pPr>
        <w:ind w:left="5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5" w:hanging="480"/>
      </w:pPr>
    </w:lvl>
    <w:lvl w:ilvl="8" w:tplc="0409001B" w:tentative="1">
      <w:start w:val="1"/>
      <w:numFmt w:val="lowerRoman"/>
      <w:lvlText w:val="%9."/>
      <w:lvlJc w:val="right"/>
      <w:pPr>
        <w:ind w:left="6035" w:hanging="4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6FE"/>
    <w:rsid w:val="0004302E"/>
    <w:rsid w:val="00071222"/>
    <w:rsid w:val="00071714"/>
    <w:rsid w:val="0007579A"/>
    <w:rsid w:val="00086BA2"/>
    <w:rsid w:val="000A56F4"/>
    <w:rsid w:val="000C6CC6"/>
    <w:rsid w:val="001322B2"/>
    <w:rsid w:val="001B6014"/>
    <w:rsid w:val="001C02BF"/>
    <w:rsid w:val="001E2D16"/>
    <w:rsid w:val="001F0D37"/>
    <w:rsid w:val="0021238E"/>
    <w:rsid w:val="002319F2"/>
    <w:rsid w:val="00247329"/>
    <w:rsid w:val="00254BE8"/>
    <w:rsid w:val="00272E0C"/>
    <w:rsid w:val="002926A2"/>
    <w:rsid w:val="00292D8F"/>
    <w:rsid w:val="002C209E"/>
    <w:rsid w:val="002C27AD"/>
    <w:rsid w:val="002C2AA0"/>
    <w:rsid w:val="002C2C8B"/>
    <w:rsid w:val="002C68A5"/>
    <w:rsid w:val="002D483C"/>
    <w:rsid w:val="002D7EE1"/>
    <w:rsid w:val="002F6A08"/>
    <w:rsid w:val="002F7E30"/>
    <w:rsid w:val="00333F70"/>
    <w:rsid w:val="003558B5"/>
    <w:rsid w:val="003767D9"/>
    <w:rsid w:val="00387761"/>
    <w:rsid w:val="00390548"/>
    <w:rsid w:val="00394671"/>
    <w:rsid w:val="0039535E"/>
    <w:rsid w:val="003A15CD"/>
    <w:rsid w:val="003A5AC2"/>
    <w:rsid w:val="003E454B"/>
    <w:rsid w:val="003E7E6C"/>
    <w:rsid w:val="003F13DE"/>
    <w:rsid w:val="003F3D31"/>
    <w:rsid w:val="003F78EA"/>
    <w:rsid w:val="004002F7"/>
    <w:rsid w:val="004064F7"/>
    <w:rsid w:val="00473C11"/>
    <w:rsid w:val="004767AC"/>
    <w:rsid w:val="004961EA"/>
    <w:rsid w:val="004A3A15"/>
    <w:rsid w:val="004A4704"/>
    <w:rsid w:val="004B365E"/>
    <w:rsid w:val="004D36F8"/>
    <w:rsid w:val="00613259"/>
    <w:rsid w:val="00660701"/>
    <w:rsid w:val="00661B15"/>
    <w:rsid w:val="00683A80"/>
    <w:rsid w:val="006932F9"/>
    <w:rsid w:val="00696521"/>
    <w:rsid w:val="006D37EF"/>
    <w:rsid w:val="006F53C7"/>
    <w:rsid w:val="0070598A"/>
    <w:rsid w:val="00714A32"/>
    <w:rsid w:val="00720280"/>
    <w:rsid w:val="007229FA"/>
    <w:rsid w:val="00741889"/>
    <w:rsid w:val="00754790"/>
    <w:rsid w:val="00774394"/>
    <w:rsid w:val="007808D0"/>
    <w:rsid w:val="00782D0A"/>
    <w:rsid w:val="007B1AFC"/>
    <w:rsid w:val="007C00A7"/>
    <w:rsid w:val="007C48C8"/>
    <w:rsid w:val="007E2075"/>
    <w:rsid w:val="008303C2"/>
    <w:rsid w:val="0083658C"/>
    <w:rsid w:val="0084037D"/>
    <w:rsid w:val="008406B3"/>
    <w:rsid w:val="00841F88"/>
    <w:rsid w:val="00853C25"/>
    <w:rsid w:val="00892D96"/>
    <w:rsid w:val="008A273E"/>
    <w:rsid w:val="008B2452"/>
    <w:rsid w:val="008E5DED"/>
    <w:rsid w:val="0090556C"/>
    <w:rsid w:val="00956F31"/>
    <w:rsid w:val="009B0C57"/>
    <w:rsid w:val="009C357B"/>
    <w:rsid w:val="00A00C5D"/>
    <w:rsid w:val="00A032AD"/>
    <w:rsid w:val="00A464E9"/>
    <w:rsid w:val="00A525BE"/>
    <w:rsid w:val="00A54E4B"/>
    <w:rsid w:val="00A60D32"/>
    <w:rsid w:val="00A86008"/>
    <w:rsid w:val="00AB7C29"/>
    <w:rsid w:val="00AC00BB"/>
    <w:rsid w:val="00B631C1"/>
    <w:rsid w:val="00B92AA2"/>
    <w:rsid w:val="00BA1957"/>
    <w:rsid w:val="00BC400A"/>
    <w:rsid w:val="00BF2C57"/>
    <w:rsid w:val="00BF58A2"/>
    <w:rsid w:val="00BF700A"/>
    <w:rsid w:val="00C04D68"/>
    <w:rsid w:val="00C12E68"/>
    <w:rsid w:val="00C37366"/>
    <w:rsid w:val="00C37663"/>
    <w:rsid w:val="00C55B57"/>
    <w:rsid w:val="00CA0C01"/>
    <w:rsid w:val="00CB4C89"/>
    <w:rsid w:val="00CC4F33"/>
    <w:rsid w:val="00CC5F8F"/>
    <w:rsid w:val="00CF18E3"/>
    <w:rsid w:val="00CF66EB"/>
    <w:rsid w:val="00D04B67"/>
    <w:rsid w:val="00D24D32"/>
    <w:rsid w:val="00D40ECC"/>
    <w:rsid w:val="00D43EAC"/>
    <w:rsid w:val="00D44747"/>
    <w:rsid w:val="00D84E91"/>
    <w:rsid w:val="00D863A8"/>
    <w:rsid w:val="00DE5FDE"/>
    <w:rsid w:val="00DF7D63"/>
    <w:rsid w:val="00E11393"/>
    <w:rsid w:val="00E370F8"/>
    <w:rsid w:val="00E3722F"/>
    <w:rsid w:val="00E6048D"/>
    <w:rsid w:val="00E61853"/>
    <w:rsid w:val="00E7742F"/>
    <w:rsid w:val="00E90C08"/>
    <w:rsid w:val="00EA7D64"/>
    <w:rsid w:val="00EA7ECE"/>
    <w:rsid w:val="00EB4230"/>
    <w:rsid w:val="00EF7CA5"/>
    <w:rsid w:val="00F06C79"/>
    <w:rsid w:val="00F127FD"/>
    <w:rsid w:val="00F25491"/>
    <w:rsid w:val="00F30679"/>
    <w:rsid w:val="00F3142D"/>
    <w:rsid w:val="00F646F1"/>
    <w:rsid w:val="00F849D4"/>
    <w:rsid w:val="00F922F5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5F85"/>
  <w15:docId w15:val="{2092BFA4-A297-4E99-9212-8259F66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D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link w:val="Web0"/>
    <w:rsid w:val="00292D8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character" w:customStyle="1" w:styleId="Web0">
    <w:name w:val="內文 (Web) 字元"/>
    <w:link w:val="Web"/>
    <w:locked/>
    <w:rsid w:val="00292D8F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2D8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63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631C1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F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E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E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29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229FA"/>
    <w:rPr>
      <w:i/>
      <w:iCs/>
    </w:rPr>
  </w:style>
  <w:style w:type="paragraph" w:styleId="ab">
    <w:name w:val="Date"/>
    <w:basedOn w:val="a"/>
    <w:next w:val="a"/>
    <w:link w:val="ac"/>
    <w:uiPriority w:val="99"/>
    <w:semiHidden/>
    <w:unhideWhenUsed/>
    <w:rsid w:val="0069652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9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王妤莛</dc:creator>
  <cp:lastModifiedBy>潘慧芬</cp:lastModifiedBy>
  <cp:revision>12</cp:revision>
  <cp:lastPrinted>2023-12-08T03:20:00Z</cp:lastPrinted>
  <dcterms:created xsi:type="dcterms:W3CDTF">2023-11-24T12:09:00Z</dcterms:created>
  <dcterms:modified xsi:type="dcterms:W3CDTF">2023-12-13T08:20:00Z</dcterms:modified>
</cp:coreProperties>
</file>