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3030E" w:rsidRPr="009C25BC" w:rsidRDefault="00F56A5D" w:rsidP="008A6DCD">
      <w:pPr>
        <w:snapToGrid w:val="0"/>
        <w:spacing w:line="0" w:lineRule="atLeast"/>
        <w:jc w:val="center"/>
        <w:rPr>
          <w:rFonts w:eastAsia="標楷體"/>
          <w:b/>
          <w:sz w:val="36"/>
          <w:szCs w:val="36"/>
        </w:rPr>
      </w:pPr>
      <w:bookmarkStart w:id="0" w:name="_GoBack"/>
      <w:bookmarkEnd w:id="0"/>
      <w:r w:rsidRPr="00F56A5D">
        <w:rPr>
          <w:rFonts w:eastAsia="標楷體" w:hint="eastAsia"/>
          <w:b/>
          <w:color w:val="000000"/>
          <w:sz w:val="36"/>
          <w:szCs w:val="36"/>
        </w:rPr>
        <w:t>公務人員特種考試司法人員考試三等考試</w:t>
      </w:r>
      <w:r w:rsidR="009A2465" w:rsidRPr="00025F61">
        <w:rPr>
          <w:rFonts w:eastAsia="標楷體" w:hint="eastAsia"/>
          <w:b/>
          <w:sz w:val="36"/>
          <w:szCs w:val="36"/>
        </w:rPr>
        <w:t>觀護人</w:t>
      </w:r>
      <w:r w:rsidR="009A2465" w:rsidRPr="009A2465">
        <w:rPr>
          <w:rFonts w:eastAsia="標楷體" w:hint="eastAsia"/>
          <w:b/>
          <w:color w:val="000000"/>
          <w:sz w:val="36"/>
          <w:szCs w:val="36"/>
        </w:rPr>
        <w:t>類科</w:t>
      </w:r>
      <w:r w:rsidR="008A6DCD" w:rsidRPr="0012588B">
        <w:rPr>
          <w:rFonts w:eastAsia="標楷體" w:hint="eastAsia"/>
          <w:b/>
          <w:color w:val="000000"/>
          <w:sz w:val="36"/>
          <w:szCs w:val="36"/>
        </w:rPr>
        <w:t>分配至法務部所屬機關</w:t>
      </w:r>
      <w:r w:rsidR="007E4215">
        <w:rPr>
          <w:rFonts w:eastAsia="標楷體" w:hint="eastAsia"/>
          <w:b/>
          <w:color w:val="000000"/>
          <w:sz w:val="36"/>
          <w:szCs w:val="36"/>
        </w:rPr>
        <w:t>錄取</w:t>
      </w:r>
      <w:r w:rsidRPr="00F56A5D">
        <w:rPr>
          <w:rFonts w:eastAsia="標楷體" w:hint="eastAsia"/>
          <w:b/>
          <w:color w:val="000000"/>
          <w:sz w:val="36"/>
          <w:szCs w:val="36"/>
        </w:rPr>
        <w:t>人員</w:t>
      </w:r>
      <w:r w:rsidR="00D140D5" w:rsidRPr="00624C4E">
        <w:rPr>
          <w:rFonts w:eastAsia="標楷體" w:hint="eastAsia"/>
          <w:b/>
          <w:color w:val="000000"/>
          <w:sz w:val="36"/>
          <w:szCs w:val="36"/>
        </w:rPr>
        <w:t>訓練</w:t>
      </w:r>
      <w:r w:rsidR="004F7A57">
        <w:rPr>
          <w:rFonts w:eastAsia="標楷體"/>
          <w:b/>
          <w:color w:val="000000"/>
          <w:sz w:val="36"/>
          <w:szCs w:val="36"/>
        </w:rPr>
        <w:t>成績考核</w:t>
      </w:r>
      <w:r w:rsidR="004F7A57">
        <w:rPr>
          <w:rFonts w:eastAsia="標楷體" w:hint="eastAsia"/>
          <w:b/>
          <w:color w:val="000000"/>
          <w:sz w:val="36"/>
          <w:szCs w:val="36"/>
        </w:rPr>
        <w:t>要</w:t>
      </w:r>
      <w:r w:rsidR="004F7A57" w:rsidRPr="009C25BC">
        <w:rPr>
          <w:rFonts w:eastAsia="標楷體" w:hint="eastAsia"/>
          <w:b/>
          <w:sz w:val="36"/>
          <w:szCs w:val="36"/>
        </w:rPr>
        <w:t>點</w:t>
      </w:r>
    </w:p>
    <w:p w:rsidR="007E4215" w:rsidRPr="009C25BC" w:rsidRDefault="007E4215" w:rsidP="007E4215">
      <w:pPr>
        <w:suppressAutoHyphens w:val="0"/>
        <w:spacing w:beforeLines="50" w:before="180" w:line="0" w:lineRule="atLeast"/>
        <w:ind w:left="720" w:hangingChars="300" w:hanging="720"/>
        <w:jc w:val="right"/>
        <w:rPr>
          <w:rFonts w:eastAsia="標楷體"/>
          <w:bCs/>
          <w:kern w:val="2"/>
          <w:szCs w:val="16"/>
        </w:rPr>
      </w:pPr>
      <w:r w:rsidRPr="009C25BC">
        <w:rPr>
          <w:rFonts w:eastAsia="標楷體" w:hint="eastAsia"/>
          <w:bCs/>
          <w:kern w:val="2"/>
          <w:szCs w:val="16"/>
        </w:rPr>
        <w:t>民國</w:t>
      </w:r>
      <w:r w:rsidR="00391EC6" w:rsidRPr="00D233FA">
        <w:rPr>
          <w:rFonts w:ascii="標楷體" w:eastAsia="標楷體" w:hAnsi="標楷體" w:hint="eastAsia"/>
          <w:bCs/>
          <w:kern w:val="2"/>
          <w:szCs w:val="16"/>
        </w:rPr>
        <w:t>113</w:t>
      </w:r>
      <w:r w:rsidRPr="00D233FA">
        <w:rPr>
          <w:rFonts w:ascii="標楷體" w:eastAsia="標楷體" w:hAnsi="標楷體"/>
          <w:bCs/>
          <w:kern w:val="2"/>
          <w:szCs w:val="16"/>
        </w:rPr>
        <w:t>年</w:t>
      </w:r>
      <w:r w:rsidR="00391EC6" w:rsidRPr="00D233FA">
        <w:rPr>
          <w:rFonts w:ascii="標楷體" w:eastAsia="標楷體" w:hAnsi="標楷體" w:hint="eastAsia"/>
          <w:bCs/>
          <w:kern w:val="2"/>
          <w:szCs w:val="16"/>
        </w:rPr>
        <w:t>1</w:t>
      </w:r>
      <w:r w:rsidRPr="00D233FA">
        <w:rPr>
          <w:rFonts w:ascii="標楷體" w:eastAsia="標楷體" w:hAnsi="標楷體"/>
          <w:bCs/>
          <w:kern w:val="2"/>
          <w:szCs w:val="16"/>
        </w:rPr>
        <w:t>月</w:t>
      </w:r>
      <w:r w:rsidR="00391EC6" w:rsidRPr="00D233FA">
        <w:rPr>
          <w:rFonts w:ascii="標楷體" w:eastAsia="標楷體" w:hAnsi="標楷體" w:hint="eastAsia"/>
          <w:bCs/>
          <w:kern w:val="2"/>
          <w:szCs w:val="16"/>
        </w:rPr>
        <w:t>3</w:t>
      </w:r>
      <w:r w:rsidRPr="009C25BC">
        <w:rPr>
          <w:rFonts w:eastAsia="標楷體"/>
          <w:bCs/>
          <w:kern w:val="2"/>
          <w:szCs w:val="16"/>
        </w:rPr>
        <w:t>日</w:t>
      </w:r>
    </w:p>
    <w:p w:rsidR="007E4215" w:rsidRPr="009C25BC" w:rsidRDefault="007E4215" w:rsidP="007E4215">
      <w:pPr>
        <w:suppressAutoHyphens w:val="0"/>
        <w:spacing w:line="0" w:lineRule="atLeast"/>
        <w:ind w:left="720" w:hangingChars="300" w:hanging="720"/>
        <w:jc w:val="right"/>
        <w:rPr>
          <w:rFonts w:eastAsia="標楷體"/>
          <w:bCs/>
          <w:kern w:val="2"/>
          <w:szCs w:val="16"/>
        </w:rPr>
      </w:pPr>
      <w:r w:rsidRPr="009C25BC">
        <w:rPr>
          <w:rFonts w:eastAsia="標楷體" w:hint="eastAsia"/>
          <w:bCs/>
          <w:kern w:val="2"/>
          <w:szCs w:val="16"/>
        </w:rPr>
        <w:t>保訓會公訓字第</w:t>
      </w:r>
      <w:r w:rsidR="00185A75" w:rsidRPr="00391EC6">
        <w:rPr>
          <w:rFonts w:ascii="標楷體" w:eastAsia="標楷體" w:hAnsi="標楷體" w:hint="eastAsia"/>
          <w:bCs/>
          <w:kern w:val="2"/>
          <w:szCs w:val="16"/>
        </w:rPr>
        <w:t>1120014622</w:t>
      </w:r>
      <w:r w:rsidRPr="009C25BC">
        <w:rPr>
          <w:rFonts w:eastAsia="標楷體" w:hint="eastAsia"/>
          <w:bCs/>
          <w:kern w:val="2"/>
          <w:szCs w:val="16"/>
        </w:rPr>
        <w:t>號函核定</w:t>
      </w:r>
    </w:p>
    <w:p w:rsidR="00C736F7" w:rsidRPr="009C25BC" w:rsidRDefault="009D154A" w:rsidP="008214FA">
      <w:pPr>
        <w:pStyle w:val="afa"/>
        <w:numPr>
          <w:ilvl w:val="0"/>
          <w:numId w:val="16"/>
        </w:numPr>
        <w:spacing w:line="440" w:lineRule="exact"/>
        <w:ind w:leftChars="0"/>
        <w:rPr>
          <w:rFonts w:ascii="標楷體" w:eastAsia="標楷體" w:hAnsi="標楷體"/>
          <w:sz w:val="28"/>
          <w:szCs w:val="32"/>
        </w:rPr>
      </w:pPr>
      <w:r w:rsidRPr="009C25BC">
        <w:rPr>
          <w:rFonts w:ascii="標楷體" w:eastAsia="標楷體" w:hAnsi="標楷體" w:hint="eastAsia"/>
          <w:sz w:val="28"/>
          <w:szCs w:val="32"/>
        </w:rPr>
        <w:t>為規範</w:t>
      </w:r>
      <w:r w:rsidR="00B1038B" w:rsidRPr="009C25BC">
        <w:rPr>
          <w:rFonts w:ascii="標楷體" w:eastAsia="標楷體" w:hAnsi="標楷體" w:hint="eastAsia"/>
          <w:sz w:val="28"/>
          <w:szCs w:val="32"/>
        </w:rPr>
        <w:t>公務人員特種考試司法人員考試三等考試</w:t>
      </w:r>
      <w:r w:rsidR="00AB5C21" w:rsidRPr="009C25BC">
        <w:rPr>
          <w:rFonts w:ascii="標楷體" w:eastAsia="標楷體" w:hAnsi="標楷體" w:hint="eastAsia"/>
          <w:sz w:val="28"/>
          <w:szCs w:val="32"/>
        </w:rPr>
        <w:t>觀護人</w:t>
      </w:r>
      <w:r w:rsidR="00B1038B" w:rsidRPr="009C25BC">
        <w:rPr>
          <w:rFonts w:ascii="標楷體" w:eastAsia="標楷體" w:hAnsi="標楷體" w:hint="eastAsia"/>
          <w:sz w:val="28"/>
          <w:szCs w:val="32"/>
        </w:rPr>
        <w:t>類科錄取人員</w:t>
      </w:r>
      <w:r w:rsidR="005D538A" w:rsidRPr="009C25BC">
        <w:rPr>
          <w:rFonts w:ascii="標楷體" w:eastAsia="標楷體" w:hAnsi="標楷體" w:hint="eastAsia"/>
          <w:sz w:val="28"/>
          <w:szCs w:val="32"/>
        </w:rPr>
        <w:t>訓練</w:t>
      </w:r>
      <w:r w:rsidRPr="009C25BC">
        <w:rPr>
          <w:rFonts w:ascii="標楷體" w:eastAsia="標楷體" w:hAnsi="標楷體" w:hint="eastAsia"/>
          <w:sz w:val="28"/>
          <w:szCs w:val="32"/>
        </w:rPr>
        <w:t>成績考核事宜，以客觀、公正、公平之方式考核訓練成績，特訂定本</w:t>
      </w:r>
      <w:r w:rsidR="004F7A57" w:rsidRPr="009C25BC">
        <w:rPr>
          <w:rFonts w:ascii="標楷體" w:eastAsia="標楷體" w:hAnsi="標楷體" w:hint="eastAsia"/>
          <w:sz w:val="28"/>
          <w:szCs w:val="32"/>
        </w:rPr>
        <w:t>要點</w:t>
      </w:r>
      <w:r w:rsidR="00984573" w:rsidRPr="009C25BC">
        <w:rPr>
          <w:rFonts w:ascii="標楷體" w:eastAsia="標楷體" w:hAnsi="標楷體" w:hint="eastAsia"/>
          <w:sz w:val="28"/>
          <w:szCs w:val="32"/>
        </w:rPr>
        <w:t>。</w:t>
      </w:r>
    </w:p>
    <w:p w:rsidR="008214FA" w:rsidRPr="009C25BC" w:rsidRDefault="00182E14" w:rsidP="008214FA">
      <w:pPr>
        <w:pStyle w:val="afa"/>
        <w:numPr>
          <w:ilvl w:val="0"/>
          <w:numId w:val="16"/>
        </w:numPr>
        <w:spacing w:line="440" w:lineRule="exact"/>
        <w:ind w:leftChars="0"/>
        <w:rPr>
          <w:rFonts w:ascii="標楷體" w:eastAsia="標楷體" w:hAnsi="標楷體"/>
          <w:sz w:val="28"/>
          <w:szCs w:val="32"/>
        </w:rPr>
      </w:pPr>
      <w:r w:rsidRPr="009C25BC">
        <w:rPr>
          <w:rFonts w:ascii="標楷體" w:eastAsia="標楷體" w:hAnsi="標楷體"/>
          <w:sz w:val="28"/>
          <w:szCs w:val="32"/>
        </w:rPr>
        <w:t>訓練成績考核項目與及格標準：</w:t>
      </w:r>
    </w:p>
    <w:p w:rsidR="00C736F7" w:rsidRPr="009C25BC" w:rsidRDefault="002E001D" w:rsidP="008214FA">
      <w:pPr>
        <w:pStyle w:val="afa"/>
        <w:spacing w:line="440" w:lineRule="exact"/>
        <w:ind w:leftChars="0" w:left="624"/>
        <w:rPr>
          <w:rFonts w:ascii="標楷體" w:eastAsia="標楷體" w:hAnsi="標楷體"/>
          <w:sz w:val="28"/>
          <w:szCs w:val="32"/>
        </w:rPr>
      </w:pPr>
      <w:r w:rsidRPr="009C25BC">
        <w:rPr>
          <w:rFonts w:ascii="標楷體" w:eastAsia="標楷體" w:hAnsi="標楷體" w:hint="eastAsia"/>
          <w:sz w:val="28"/>
          <w:szCs w:val="32"/>
        </w:rPr>
        <w:t>受訓人員之訓練</w:t>
      </w:r>
      <w:r w:rsidR="00182E14" w:rsidRPr="009C25BC">
        <w:rPr>
          <w:rFonts w:ascii="標楷體" w:eastAsia="標楷體" w:hAnsi="標楷體" w:hint="eastAsia"/>
          <w:sz w:val="28"/>
          <w:szCs w:val="32"/>
        </w:rPr>
        <w:t>成績包括專業訓練成績</w:t>
      </w:r>
      <w:r w:rsidRPr="009C25BC">
        <w:rPr>
          <w:rFonts w:ascii="標楷體" w:eastAsia="標楷體" w:hAnsi="標楷體" w:hint="eastAsia"/>
          <w:sz w:val="28"/>
          <w:szCs w:val="32"/>
        </w:rPr>
        <w:t>及實務</w:t>
      </w:r>
      <w:r w:rsidR="00182E14" w:rsidRPr="009C25BC">
        <w:rPr>
          <w:rFonts w:ascii="標楷體" w:eastAsia="標楷體" w:hAnsi="標楷體" w:hint="eastAsia"/>
          <w:sz w:val="28"/>
          <w:szCs w:val="32"/>
        </w:rPr>
        <w:t>訓練成績</w:t>
      </w:r>
      <w:r w:rsidR="001B21AC" w:rsidRPr="009C25BC">
        <w:rPr>
          <w:rFonts w:ascii="標楷體" w:eastAsia="標楷體" w:hAnsi="標楷體" w:hint="eastAsia"/>
          <w:sz w:val="28"/>
          <w:szCs w:val="32"/>
        </w:rPr>
        <w:t>，各以一百分為滿分，六十分為及格</w:t>
      </w:r>
      <w:r w:rsidR="00182E14" w:rsidRPr="009C25BC">
        <w:rPr>
          <w:rFonts w:ascii="標楷體" w:eastAsia="標楷體" w:hAnsi="標楷體" w:hint="eastAsia"/>
          <w:sz w:val="28"/>
          <w:szCs w:val="32"/>
        </w:rPr>
        <w:t>。</w:t>
      </w:r>
    </w:p>
    <w:p w:rsidR="00C736F7" w:rsidRPr="00C736F7" w:rsidRDefault="001B21AC" w:rsidP="008214FA">
      <w:pPr>
        <w:pStyle w:val="afa"/>
        <w:numPr>
          <w:ilvl w:val="0"/>
          <w:numId w:val="16"/>
        </w:numPr>
        <w:spacing w:line="440" w:lineRule="exact"/>
        <w:ind w:leftChars="0"/>
        <w:rPr>
          <w:rFonts w:ascii="標楷體" w:eastAsia="標楷體" w:hAnsi="標楷體"/>
          <w:sz w:val="28"/>
          <w:szCs w:val="32"/>
        </w:rPr>
      </w:pPr>
      <w:r w:rsidRPr="00C736F7">
        <w:rPr>
          <w:rFonts w:eastAsia="標楷體" w:hint="eastAsia"/>
          <w:color w:val="000000"/>
          <w:sz w:val="28"/>
          <w:szCs w:val="28"/>
        </w:rPr>
        <w:t>訓練成績之</w:t>
      </w:r>
      <w:r w:rsidRPr="00C736F7">
        <w:rPr>
          <w:rFonts w:eastAsia="標楷體"/>
          <w:color w:val="000000"/>
          <w:sz w:val="28"/>
          <w:szCs w:val="28"/>
        </w:rPr>
        <w:t>考核項目內容及百分比</w:t>
      </w:r>
      <w:r w:rsidRPr="00C736F7">
        <w:rPr>
          <w:rFonts w:eastAsia="標楷體" w:hint="eastAsia"/>
          <w:color w:val="000000"/>
          <w:sz w:val="28"/>
          <w:szCs w:val="28"/>
        </w:rPr>
        <w:t>如下</w:t>
      </w:r>
      <w:r w:rsidRPr="00C736F7">
        <w:rPr>
          <w:rFonts w:eastAsia="標楷體"/>
          <w:color w:val="000000"/>
          <w:sz w:val="28"/>
          <w:szCs w:val="28"/>
        </w:rPr>
        <w:t>：</w:t>
      </w:r>
    </w:p>
    <w:p w:rsidR="00C736F7" w:rsidRPr="00C736F7" w:rsidRDefault="007443E3" w:rsidP="008214FA">
      <w:pPr>
        <w:pStyle w:val="afa"/>
        <w:numPr>
          <w:ilvl w:val="1"/>
          <w:numId w:val="16"/>
        </w:numPr>
        <w:spacing w:line="440" w:lineRule="exact"/>
        <w:ind w:leftChars="0"/>
        <w:rPr>
          <w:rFonts w:ascii="標楷體" w:eastAsia="標楷體" w:hAnsi="標楷體"/>
          <w:sz w:val="28"/>
          <w:szCs w:val="32"/>
        </w:rPr>
      </w:pPr>
      <w:r w:rsidRPr="00C736F7">
        <w:rPr>
          <w:rFonts w:eastAsia="標楷體" w:hint="eastAsia"/>
          <w:color w:val="000000"/>
          <w:sz w:val="28"/>
          <w:szCs w:val="28"/>
        </w:rPr>
        <w:t>專業訓練</w:t>
      </w:r>
      <w:r w:rsidR="00D90E2F" w:rsidRPr="00C736F7">
        <w:rPr>
          <w:rFonts w:eastAsia="標楷體" w:hint="eastAsia"/>
          <w:color w:val="000000"/>
          <w:sz w:val="28"/>
          <w:szCs w:val="28"/>
        </w:rPr>
        <w:t>成績</w:t>
      </w:r>
      <w:r w:rsidRPr="00C736F7">
        <w:rPr>
          <w:rFonts w:eastAsia="標楷體" w:hint="eastAsia"/>
          <w:color w:val="000000"/>
          <w:sz w:val="28"/>
          <w:szCs w:val="28"/>
        </w:rPr>
        <w:t>：</w:t>
      </w:r>
    </w:p>
    <w:p w:rsidR="00C736F7" w:rsidRPr="00C736F7" w:rsidRDefault="00E8070D" w:rsidP="008214FA">
      <w:pPr>
        <w:pStyle w:val="afa"/>
        <w:numPr>
          <w:ilvl w:val="2"/>
          <w:numId w:val="16"/>
        </w:numPr>
        <w:spacing w:line="440" w:lineRule="exact"/>
        <w:ind w:leftChars="0"/>
        <w:rPr>
          <w:rFonts w:ascii="標楷體" w:eastAsia="標楷體" w:hAnsi="標楷體"/>
          <w:sz w:val="28"/>
          <w:szCs w:val="32"/>
        </w:rPr>
      </w:pPr>
      <w:r w:rsidRPr="00C736F7">
        <w:rPr>
          <w:rFonts w:eastAsia="標楷體" w:hint="eastAsia"/>
          <w:color w:val="000000"/>
          <w:sz w:val="28"/>
          <w:szCs w:val="28"/>
        </w:rPr>
        <w:t>學業成績占專業訓練總成績百分之八十：</w:t>
      </w:r>
    </w:p>
    <w:p w:rsidR="00C736F7" w:rsidRPr="00C736F7" w:rsidRDefault="00E8070D" w:rsidP="008214FA">
      <w:pPr>
        <w:pStyle w:val="afa"/>
        <w:spacing w:line="440" w:lineRule="exact"/>
        <w:ind w:leftChars="0" w:left="1134"/>
        <w:rPr>
          <w:rFonts w:ascii="標楷體" w:eastAsia="標楷體" w:hAnsi="標楷體"/>
          <w:sz w:val="28"/>
          <w:szCs w:val="32"/>
        </w:rPr>
      </w:pPr>
      <w:r w:rsidRPr="00C736F7">
        <w:rPr>
          <w:rFonts w:eastAsia="標楷體" w:hint="eastAsia"/>
          <w:color w:val="000000"/>
          <w:sz w:val="28"/>
          <w:szCs w:val="28"/>
        </w:rPr>
        <w:t>指受訓人員之課程考試成績，學業成績採筆試測驗，於專業訓練舉辦，考試科目以專業訓練課程為範圍。</w:t>
      </w:r>
    </w:p>
    <w:p w:rsidR="00C736F7" w:rsidRPr="00C736F7" w:rsidRDefault="00E8070D" w:rsidP="008214FA">
      <w:pPr>
        <w:pStyle w:val="afa"/>
        <w:numPr>
          <w:ilvl w:val="2"/>
          <w:numId w:val="16"/>
        </w:numPr>
        <w:spacing w:line="440" w:lineRule="exact"/>
        <w:ind w:leftChars="0"/>
        <w:rPr>
          <w:rFonts w:ascii="標楷體" w:eastAsia="標楷體" w:hAnsi="標楷體"/>
          <w:sz w:val="28"/>
          <w:szCs w:val="32"/>
        </w:rPr>
      </w:pPr>
      <w:r w:rsidRPr="00C736F7">
        <w:rPr>
          <w:rFonts w:eastAsia="標楷體" w:hint="eastAsia"/>
          <w:color w:val="000000"/>
          <w:sz w:val="28"/>
          <w:szCs w:val="28"/>
        </w:rPr>
        <w:t>品德學識成績占專業訓練</w:t>
      </w:r>
      <w:r w:rsidR="00F77101" w:rsidRPr="00C736F7">
        <w:rPr>
          <w:rFonts w:eastAsia="標楷體" w:hint="eastAsia"/>
          <w:color w:val="000000"/>
          <w:sz w:val="28"/>
          <w:szCs w:val="28"/>
        </w:rPr>
        <w:t>總</w:t>
      </w:r>
      <w:r w:rsidRPr="00C736F7">
        <w:rPr>
          <w:rFonts w:eastAsia="標楷體" w:hint="eastAsia"/>
          <w:color w:val="000000"/>
          <w:sz w:val="28"/>
          <w:szCs w:val="28"/>
        </w:rPr>
        <w:t>成績百分之二十：</w:t>
      </w:r>
    </w:p>
    <w:p w:rsidR="00C736F7" w:rsidRDefault="00D90E2F" w:rsidP="008214FA">
      <w:pPr>
        <w:pStyle w:val="afa"/>
        <w:spacing w:line="440" w:lineRule="exact"/>
        <w:ind w:leftChars="0" w:left="1134"/>
        <w:rPr>
          <w:rFonts w:ascii="標楷體" w:eastAsia="標楷體" w:hAnsi="標楷體"/>
          <w:sz w:val="28"/>
          <w:szCs w:val="28"/>
        </w:rPr>
      </w:pPr>
      <w:r w:rsidRPr="00C736F7">
        <w:rPr>
          <w:rFonts w:eastAsia="標楷體" w:hint="eastAsia"/>
          <w:color w:val="000000"/>
          <w:sz w:val="28"/>
          <w:szCs w:val="28"/>
        </w:rPr>
        <w:t>指受訓人員之品德表現及學習態度</w:t>
      </w:r>
      <w:r w:rsidRPr="00C736F7">
        <w:rPr>
          <w:rFonts w:ascii="標楷體" w:eastAsia="標楷體" w:hAnsi="標楷體" w:hint="eastAsia"/>
          <w:sz w:val="28"/>
          <w:szCs w:val="28"/>
        </w:rPr>
        <w:t>。</w:t>
      </w:r>
    </w:p>
    <w:p w:rsidR="00C736F7" w:rsidRPr="00C736F7" w:rsidRDefault="007443E3" w:rsidP="008214FA">
      <w:pPr>
        <w:pStyle w:val="afa"/>
        <w:numPr>
          <w:ilvl w:val="1"/>
          <w:numId w:val="16"/>
        </w:numPr>
        <w:spacing w:line="440" w:lineRule="exact"/>
        <w:ind w:leftChars="0"/>
        <w:rPr>
          <w:rFonts w:ascii="標楷體" w:eastAsia="標楷體" w:hAnsi="標楷體"/>
          <w:sz w:val="28"/>
          <w:szCs w:val="32"/>
        </w:rPr>
      </w:pPr>
      <w:r w:rsidRPr="00C736F7">
        <w:rPr>
          <w:rFonts w:eastAsia="標楷體" w:hint="eastAsia"/>
          <w:color w:val="000000"/>
          <w:sz w:val="28"/>
          <w:szCs w:val="28"/>
        </w:rPr>
        <w:t>實務訓練</w:t>
      </w:r>
      <w:r w:rsidR="0086621D" w:rsidRPr="00C736F7">
        <w:rPr>
          <w:rFonts w:eastAsia="標楷體" w:hint="eastAsia"/>
          <w:color w:val="000000"/>
          <w:sz w:val="28"/>
          <w:szCs w:val="28"/>
        </w:rPr>
        <w:t>成績</w:t>
      </w:r>
      <w:r w:rsidRPr="00C736F7">
        <w:rPr>
          <w:rFonts w:eastAsia="標楷體" w:hint="eastAsia"/>
          <w:color w:val="000000"/>
          <w:sz w:val="28"/>
          <w:szCs w:val="28"/>
        </w:rPr>
        <w:t>：</w:t>
      </w:r>
    </w:p>
    <w:p w:rsidR="00C736F7" w:rsidRPr="00C736F7" w:rsidRDefault="001B21AC" w:rsidP="008214FA">
      <w:pPr>
        <w:pStyle w:val="afa"/>
        <w:numPr>
          <w:ilvl w:val="2"/>
          <w:numId w:val="16"/>
        </w:numPr>
        <w:spacing w:line="440" w:lineRule="exact"/>
        <w:ind w:leftChars="0"/>
        <w:rPr>
          <w:rFonts w:ascii="標楷體" w:eastAsia="標楷體" w:hAnsi="標楷體"/>
          <w:sz w:val="28"/>
          <w:szCs w:val="32"/>
        </w:rPr>
      </w:pPr>
      <w:r w:rsidRPr="00C736F7">
        <w:rPr>
          <w:rFonts w:eastAsia="標楷體" w:hint="eastAsia"/>
          <w:color w:val="000000"/>
          <w:sz w:val="28"/>
          <w:szCs w:val="28"/>
        </w:rPr>
        <w:t>實務訓練</w:t>
      </w:r>
      <w:r w:rsidR="00207373" w:rsidRPr="00C736F7">
        <w:rPr>
          <w:rFonts w:eastAsia="標楷體" w:hint="eastAsia"/>
          <w:color w:val="000000"/>
          <w:sz w:val="28"/>
          <w:szCs w:val="28"/>
        </w:rPr>
        <w:t>分為</w:t>
      </w:r>
      <w:r w:rsidRPr="00C736F7">
        <w:rPr>
          <w:rFonts w:eastAsia="標楷體" w:hint="eastAsia"/>
          <w:color w:val="000000"/>
          <w:sz w:val="28"/>
          <w:szCs w:val="28"/>
        </w:rPr>
        <w:t>見習階段及試辦階段</w:t>
      </w:r>
      <w:r w:rsidR="00207373" w:rsidRPr="00C736F7">
        <w:rPr>
          <w:rFonts w:eastAsia="標楷體" w:hint="eastAsia"/>
          <w:color w:val="000000"/>
          <w:sz w:val="28"/>
          <w:szCs w:val="28"/>
        </w:rPr>
        <w:t>，兩階段</w:t>
      </w:r>
      <w:r w:rsidR="0086621D" w:rsidRPr="00C736F7">
        <w:rPr>
          <w:rFonts w:eastAsia="標楷體" w:hint="eastAsia"/>
          <w:color w:val="000000"/>
          <w:sz w:val="28"/>
          <w:szCs w:val="28"/>
        </w:rPr>
        <w:t>成績</w:t>
      </w:r>
      <w:r w:rsidRPr="00C736F7">
        <w:rPr>
          <w:rFonts w:eastAsia="標楷體" w:hint="eastAsia"/>
          <w:color w:val="000000"/>
          <w:sz w:val="28"/>
          <w:szCs w:val="28"/>
        </w:rPr>
        <w:t>各</w:t>
      </w:r>
      <w:r w:rsidR="0086621D" w:rsidRPr="00C736F7">
        <w:rPr>
          <w:rFonts w:eastAsia="標楷體" w:hint="eastAsia"/>
          <w:color w:val="000000"/>
          <w:sz w:val="28"/>
          <w:szCs w:val="28"/>
        </w:rPr>
        <w:t>占實務訓練總成績百分之五十</w:t>
      </w:r>
      <w:r w:rsidR="0086621D" w:rsidRPr="00C736F7">
        <w:rPr>
          <w:rFonts w:ascii="標楷體" w:eastAsia="標楷體" w:hAnsi="標楷體" w:hint="eastAsia"/>
          <w:sz w:val="28"/>
          <w:szCs w:val="28"/>
        </w:rPr>
        <w:t>。</w:t>
      </w:r>
    </w:p>
    <w:p w:rsidR="00C736F7" w:rsidRPr="00C736F7" w:rsidRDefault="0086621D" w:rsidP="008214FA">
      <w:pPr>
        <w:pStyle w:val="afa"/>
        <w:numPr>
          <w:ilvl w:val="2"/>
          <w:numId w:val="16"/>
        </w:numPr>
        <w:spacing w:line="440" w:lineRule="exact"/>
        <w:ind w:leftChars="0"/>
        <w:rPr>
          <w:rFonts w:ascii="標楷體" w:eastAsia="標楷體" w:hAnsi="標楷體"/>
          <w:sz w:val="28"/>
          <w:szCs w:val="32"/>
        </w:rPr>
      </w:pPr>
      <w:r w:rsidRPr="00C736F7">
        <w:rPr>
          <w:rFonts w:eastAsia="標楷體" w:hint="eastAsia"/>
          <w:color w:val="000000"/>
          <w:sz w:val="28"/>
          <w:szCs w:val="28"/>
        </w:rPr>
        <w:t>實務訓練成績按受訓人員本質特性及服務成績</w:t>
      </w:r>
      <w:r w:rsidR="00207373" w:rsidRPr="00C736F7">
        <w:rPr>
          <w:rFonts w:eastAsia="標楷體" w:hint="eastAsia"/>
          <w:color w:val="000000"/>
          <w:sz w:val="28"/>
          <w:szCs w:val="28"/>
        </w:rPr>
        <w:t>兩</w:t>
      </w:r>
      <w:r w:rsidRPr="00C736F7">
        <w:rPr>
          <w:rFonts w:eastAsia="標楷體" w:hint="eastAsia"/>
          <w:color w:val="000000"/>
          <w:sz w:val="28"/>
          <w:szCs w:val="28"/>
        </w:rPr>
        <w:t>項評分：</w:t>
      </w:r>
    </w:p>
    <w:p w:rsidR="00C736F7" w:rsidRPr="00C736F7" w:rsidRDefault="0086621D" w:rsidP="008214FA">
      <w:pPr>
        <w:pStyle w:val="afa"/>
        <w:numPr>
          <w:ilvl w:val="3"/>
          <w:numId w:val="16"/>
        </w:numPr>
        <w:spacing w:line="440" w:lineRule="exact"/>
        <w:ind w:leftChars="0"/>
        <w:rPr>
          <w:rFonts w:ascii="標楷體" w:eastAsia="標楷體" w:hAnsi="標楷體"/>
          <w:sz w:val="28"/>
          <w:szCs w:val="32"/>
        </w:rPr>
      </w:pPr>
      <w:r w:rsidRPr="00C736F7">
        <w:rPr>
          <w:rFonts w:eastAsia="標楷體" w:hint="eastAsia"/>
          <w:color w:val="000000"/>
          <w:sz w:val="28"/>
          <w:szCs w:val="28"/>
        </w:rPr>
        <w:t>本質特性占</w:t>
      </w:r>
      <w:r w:rsidR="00F77101" w:rsidRPr="00C736F7">
        <w:rPr>
          <w:rFonts w:eastAsia="標楷體" w:hint="eastAsia"/>
          <w:color w:val="000000"/>
          <w:sz w:val="28"/>
          <w:szCs w:val="28"/>
        </w:rPr>
        <w:t>實務訓練總成績</w:t>
      </w:r>
      <w:r w:rsidR="00207373" w:rsidRPr="00C736F7">
        <w:rPr>
          <w:rFonts w:eastAsia="標楷體" w:hint="eastAsia"/>
          <w:sz w:val="28"/>
          <w:szCs w:val="28"/>
        </w:rPr>
        <w:t>百</w:t>
      </w:r>
      <w:r w:rsidR="00207373" w:rsidRPr="00C736F7">
        <w:rPr>
          <w:rFonts w:eastAsia="標楷體" w:hint="eastAsia"/>
          <w:color w:val="000000"/>
          <w:sz w:val="28"/>
          <w:szCs w:val="28"/>
        </w:rPr>
        <w:t>分之四十五</w:t>
      </w:r>
      <w:r w:rsidR="00E0451D" w:rsidRPr="00C736F7">
        <w:rPr>
          <w:rFonts w:ascii="標楷體" w:eastAsia="標楷體" w:hAnsi="標楷體" w:hint="eastAsia"/>
          <w:color w:val="000000"/>
          <w:sz w:val="28"/>
          <w:szCs w:val="28"/>
        </w:rPr>
        <w:t>：</w:t>
      </w:r>
    </w:p>
    <w:p w:rsidR="00C736F7" w:rsidRDefault="00207373" w:rsidP="008214FA">
      <w:pPr>
        <w:pStyle w:val="afa"/>
        <w:spacing w:line="440" w:lineRule="exact"/>
        <w:ind w:leftChars="0" w:left="1644"/>
        <w:rPr>
          <w:rFonts w:ascii="標楷體" w:eastAsia="標楷體" w:hAnsi="標楷體"/>
          <w:color w:val="000000"/>
          <w:sz w:val="28"/>
          <w:szCs w:val="28"/>
        </w:rPr>
      </w:pPr>
      <w:r w:rsidRPr="00C736F7">
        <w:rPr>
          <w:rFonts w:eastAsia="標楷體" w:hint="eastAsia"/>
          <w:color w:val="000000"/>
          <w:sz w:val="28"/>
          <w:szCs w:val="28"/>
        </w:rPr>
        <w:t>包括</w:t>
      </w:r>
      <w:r w:rsidR="0086621D" w:rsidRPr="00C736F7">
        <w:rPr>
          <w:rFonts w:eastAsia="標楷體" w:hint="eastAsia"/>
          <w:color w:val="000000"/>
          <w:sz w:val="28"/>
          <w:szCs w:val="28"/>
        </w:rPr>
        <w:t>品德占</w:t>
      </w:r>
      <w:r w:rsidRPr="00C736F7">
        <w:rPr>
          <w:rFonts w:eastAsia="標楷體" w:hint="eastAsia"/>
          <w:color w:val="000000"/>
          <w:sz w:val="28"/>
          <w:szCs w:val="28"/>
        </w:rPr>
        <w:t>百分之二十、</w:t>
      </w:r>
      <w:r w:rsidR="0086621D" w:rsidRPr="00C736F7">
        <w:rPr>
          <w:rFonts w:eastAsia="標楷體" w:hint="eastAsia"/>
          <w:color w:val="000000"/>
          <w:sz w:val="28"/>
          <w:szCs w:val="28"/>
        </w:rPr>
        <w:t>才能占</w:t>
      </w:r>
      <w:r w:rsidRPr="00C736F7">
        <w:rPr>
          <w:rFonts w:eastAsia="標楷體" w:hint="eastAsia"/>
          <w:color w:val="000000"/>
          <w:sz w:val="28"/>
          <w:szCs w:val="28"/>
        </w:rPr>
        <w:t>百分之十五</w:t>
      </w:r>
      <w:r w:rsidR="0086621D" w:rsidRPr="00C736F7">
        <w:rPr>
          <w:rFonts w:eastAsia="標楷體" w:hint="eastAsia"/>
          <w:color w:val="000000"/>
          <w:sz w:val="28"/>
          <w:szCs w:val="28"/>
        </w:rPr>
        <w:t>，生活表現占</w:t>
      </w:r>
      <w:r w:rsidRPr="00C736F7">
        <w:rPr>
          <w:rFonts w:eastAsia="標楷體" w:hint="eastAsia"/>
          <w:color w:val="000000"/>
          <w:sz w:val="28"/>
          <w:szCs w:val="28"/>
        </w:rPr>
        <w:t>百分之十</w:t>
      </w:r>
      <w:r w:rsidRPr="00C736F7">
        <w:rPr>
          <w:rFonts w:ascii="標楷體" w:eastAsia="標楷體" w:hAnsi="標楷體" w:hint="eastAsia"/>
          <w:color w:val="000000"/>
          <w:sz w:val="28"/>
          <w:szCs w:val="28"/>
        </w:rPr>
        <w:t>。</w:t>
      </w:r>
    </w:p>
    <w:p w:rsidR="00C736F7" w:rsidRPr="00C736F7" w:rsidRDefault="0086621D" w:rsidP="008214FA">
      <w:pPr>
        <w:pStyle w:val="afa"/>
        <w:numPr>
          <w:ilvl w:val="3"/>
          <w:numId w:val="16"/>
        </w:numPr>
        <w:spacing w:line="440" w:lineRule="exact"/>
        <w:ind w:leftChars="0"/>
        <w:rPr>
          <w:rFonts w:ascii="標楷體" w:eastAsia="標楷體" w:hAnsi="標楷體"/>
          <w:sz w:val="28"/>
          <w:szCs w:val="32"/>
        </w:rPr>
      </w:pPr>
      <w:r w:rsidRPr="00C736F7">
        <w:rPr>
          <w:rFonts w:eastAsia="標楷體" w:hint="eastAsia"/>
          <w:color w:val="000000"/>
          <w:sz w:val="28"/>
          <w:szCs w:val="28"/>
        </w:rPr>
        <w:t>服務成績</w:t>
      </w:r>
      <w:r w:rsidR="00F77101" w:rsidRPr="00C736F7">
        <w:rPr>
          <w:rFonts w:eastAsia="標楷體" w:hint="eastAsia"/>
          <w:color w:val="000000"/>
          <w:sz w:val="28"/>
          <w:szCs w:val="28"/>
        </w:rPr>
        <w:t>占實務訓練總成績</w:t>
      </w:r>
      <w:r w:rsidR="00207373" w:rsidRPr="00C736F7">
        <w:rPr>
          <w:rFonts w:eastAsia="標楷體" w:hint="eastAsia"/>
          <w:color w:val="000000"/>
          <w:sz w:val="28"/>
          <w:szCs w:val="28"/>
        </w:rPr>
        <w:t>百分之五十五</w:t>
      </w:r>
      <w:r w:rsidR="00E0451D" w:rsidRPr="00C736F7">
        <w:rPr>
          <w:rFonts w:eastAsia="標楷體" w:hint="eastAsia"/>
          <w:color w:val="000000"/>
          <w:sz w:val="28"/>
          <w:szCs w:val="28"/>
        </w:rPr>
        <w:t>：</w:t>
      </w:r>
    </w:p>
    <w:p w:rsidR="00C736F7" w:rsidRDefault="00207373" w:rsidP="008214FA">
      <w:pPr>
        <w:pStyle w:val="afa"/>
        <w:spacing w:line="440" w:lineRule="exact"/>
        <w:ind w:leftChars="0" w:left="1644"/>
        <w:rPr>
          <w:rFonts w:eastAsia="標楷體"/>
          <w:color w:val="000000"/>
          <w:sz w:val="28"/>
          <w:szCs w:val="28"/>
        </w:rPr>
      </w:pPr>
      <w:r w:rsidRPr="00C736F7">
        <w:rPr>
          <w:rFonts w:eastAsia="標楷體" w:hint="eastAsia"/>
          <w:color w:val="000000"/>
          <w:sz w:val="28"/>
          <w:szCs w:val="28"/>
        </w:rPr>
        <w:t>包括</w:t>
      </w:r>
      <w:r w:rsidR="0086621D" w:rsidRPr="00C736F7">
        <w:rPr>
          <w:rFonts w:eastAsia="標楷體" w:hint="eastAsia"/>
          <w:color w:val="000000"/>
          <w:sz w:val="28"/>
          <w:szCs w:val="28"/>
        </w:rPr>
        <w:t>學習態度占</w:t>
      </w:r>
      <w:r w:rsidRPr="00C736F7">
        <w:rPr>
          <w:rFonts w:eastAsia="標楷體" w:hint="eastAsia"/>
          <w:color w:val="000000"/>
          <w:sz w:val="28"/>
          <w:szCs w:val="28"/>
        </w:rPr>
        <w:t>百分之三十</w:t>
      </w:r>
      <w:r w:rsidR="0086621D" w:rsidRPr="00C736F7">
        <w:rPr>
          <w:rFonts w:eastAsia="標楷體" w:hint="eastAsia"/>
          <w:color w:val="000000"/>
          <w:sz w:val="28"/>
          <w:szCs w:val="28"/>
        </w:rPr>
        <w:t>，工作績效占</w:t>
      </w:r>
      <w:r w:rsidRPr="00C736F7">
        <w:rPr>
          <w:rFonts w:eastAsia="標楷體" w:hint="eastAsia"/>
          <w:color w:val="000000"/>
          <w:sz w:val="28"/>
          <w:szCs w:val="28"/>
        </w:rPr>
        <w:t>百分之二十五</w:t>
      </w:r>
      <w:r w:rsidR="0086621D" w:rsidRPr="00C736F7">
        <w:rPr>
          <w:rFonts w:eastAsia="標楷體" w:hint="eastAsia"/>
          <w:color w:val="000000"/>
          <w:sz w:val="28"/>
          <w:szCs w:val="28"/>
        </w:rPr>
        <w:t>。</w:t>
      </w:r>
    </w:p>
    <w:p w:rsidR="00C736F7" w:rsidRPr="00C736F7" w:rsidRDefault="00AE0757" w:rsidP="008214FA">
      <w:pPr>
        <w:pStyle w:val="afa"/>
        <w:numPr>
          <w:ilvl w:val="0"/>
          <w:numId w:val="16"/>
        </w:numPr>
        <w:spacing w:line="440" w:lineRule="exact"/>
        <w:ind w:leftChars="0"/>
        <w:rPr>
          <w:rFonts w:ascii="標楷體" w:eastAsia="標楷體" w:hAnsi="標楷體"/>
          <w:sz w:val="28"/>
          <w:szCs w:val="32"/>
        </w:rPr>
      </w:pPr>
      <w:r w:rsidRPr="00C736F7">
        <w:rPr>
          <w:rFonts w:ascii="標楷體" w:eastAsia="標楷體" w:hAnsi="標楷體" w:hint="eastAsia"/>
          <w:color w:val="000000"/>
          <w:sz w:val="28"/>
          <w:szCs w:val="28"/>
        </w:rPr>
        <w:t>成績</w:t>
      </w:r>
      <w:r w:rsidR="00B745CE" w:rsidRPr="00C736F7">
        <w:rPr>
          <w:rFonts w:ascii="標楷體" w:eastAsia="標楷體" w:hAnsi="標楷體" w:hint="eastAsia"/>
          <w:color w:val="000000"/>
          <w:sz w:val="28"/>
          <w:szCs w:val="28"/>
        </w:rPr>
        <w:t>評定方式及</w:t>
      </w:r>
      <w:r w:rsidRPr="00C736F7">
        <w:rPr>
          <w:rFonts w:ascii="標楷體" w:eastAsia="標楷體" w:hAnsi="標楷體" w:hint="eastAsia"/>
          <w:color w:val="000000"/>
          <w:sz w:val="28"/>
          <w:szCs w:val="28"/>
        </w:rPr>
        <w:t>計算：</w:t>
      </w:r>
    </w:p>
    <w:p w:rsidR="00C736F7" w:rsidRPr="00C736F7" w:rsidRDefault="009D154A" w:rsidP="008214FA">
      <w:pPr>
        <w:pStyle w:val="afa"/>
        <w:numPr>
          <w:ilvl w:val="1"/>
          <w:numId w:val="16"/>
        </w:numPr>
        <w:spacing w:line="440" w:lineRule="exact"/>
        <w:ind w:leftChars="0"/>
        <w:rPr>
          <w:rFonts w:ascii="標楷體" w:eastAsia="標楷體" w:hAnsi="標楷體"/>
          <w:sz w:val="28"/>
          <w:szCs w:val="32"/>
        </w:rPr>
      </w:pPr>
      <w:r w:rsidRPr="00C736F7">
        <w:rPr>
          <w:rFonts w:ascii="標楷體" w:eastAsia="標楷體" w:hAnsi="標楷體" w:hint="eastAsia"/>
          <w:sz w:val="28"/>
          <w:szCs w:val="28"/>
        </w:rPr>
        <w:t>「</w:t>
      </w:r>
      <w:r w:rsidR="00E0451D" w:rsidRPr="00C736F7">
        <w:rPr>
          <w:rFonts w:eastAsia="標楷體" w:hint="eastAsia"/>
          <w:color w:val="000000"/>
          <w:sz w:val="28"/>
          <w:szCs w:val="28"/>
        </w:rPr>
        <w:t>專業訓練成績</w:t>
      </w:r>
      <w:r w:rsidR="00832203" w:rsidRPr="00C736F7">
        <w:rPr>
          <w:rFonts w:ascii="標楷體" w:eastAsia="標楷體" w:hAnsi="標楷體" w:hint="eastAsia"/>
          <w:sz w:val="28"/>
          <w:szCs w:val="28"/>
        </w:rPr>
        <w:t>」及</w:t>
      </w:r>
      <w:r w:rsidRPr="00C736F7">
        <w:rPr>
          <w:rFonts w:ascii="標楷體" w:eastAsia="標楷體" w:hAnsi="標楷體" w:hint="eastAsia"/>
          <w:sz w:val="28"/>
          <w:szCs w:val="28"/>
        </w:rPr>
        <w:t>「</w:t>
      </w:r>
      <w:r w:rsidR="00E0451D" w:rsidRPr="00C736F7">
        <w:rPr>
          <w:rFonts w:eastAsia="標楷體" w:hint="eastAsia"/>
          <w:color w:val="000000"/>
          <w:sz w:val="28"/>
          <w:szCs w:val="28"/>
        </w:rPr>
        <w:t>實務訓練成績</w:t>
      </w:r>
      <w:r w:rsidRPr="00C736F7">
        <w:rPr>
          <w:rFonts w:ascii="標楷體" w:eastAsia="標楷體" w:hAnsi="標楷體" w:hint="eastAsia"/>
          <w:sz w:val="28"/>
          <w:szCs w:val="28"/>
        </w:rPr>
        <w:t>」之計算</w:t>
      </w:r>
      <w:r w:rsidR="006011FC" w:rsidRPr="00C736F7">
        <w:rPr>
          <w:rFonts w:ascii="標楷體" w:eastAsia="標楷體" w:hAnsi="標楷體" w:hint="eastAsia"/>
          <w:sz w:val="28"/>
          <w:szCs w:val="28"/>
        </w:rPr>
        <w:t>，均計算至小數點第二位，小數點第三位採四捨五入方式計算。</w:t>
      </w:r>
    </w:p>
    <w:p w:rsidR="00C736F7" w:rsidRPr="00C736F7" w:rsidRDefault="00832203" w:rsidP="008214FA">
      <w:pPr>
        <w:pStyle w:val="afa"/>
        <w:numPr>
          <w:ilvl w:val="1"/>
          <w:numId w:val="16"/>
        </w:numPr>
        <w:spacing w:line="440" w:lineRule="exact"/>
        <w:ind w:leftChars="0"/>
        <w:rPr>
          <w:rFonts w:ascii="標楷體" w:eastAsia="標楷體" w:hAnsi="標楷體"/>
          <w:sz w:val="28"/>
          <w:szCs w:val="32"/>
        </w:rPr>
      </w:pPr>
      <w:r w:rsidRPr="00C736F7">
        <w:rPr>
          <w:rFonts w:ascii="標楷體" w:eastAsia="標楷體" w:hAnsi="標楷體" w:hint="eastAsia"/>
          <w:sz w:val="28"/>
          <w:szCs w:val="28"/>
        </w:rPr>
        <w:t>專業訓練</w:t>
      </w:r>
      <w:r w:rsidR="009D154A" w:rsidRPr="00C736F7">
        <w:rPr>
          <w:rFonts w:ascii="標楷體" w:eastAsia="標楷體" w:hAnsi="標楷體" w:hint="eastAsia"/>
          <w:sz w:val="28"/>
          <w:szCs w:val="28"/>
        </w:rPr>
        <w:t>考試成績：</w:t>
      </w:r>
    </w:p>
    <w:p w:rsidR="00C736F7" w:rsidRPr="00C736F7" w:rsidRDefault="00D32785" w:rsidP="008214FA">
      <w:pPr>
        <w:pStyle w:val="afa"/>
        <w:numPr>
          <w:ilvl w:val="2"/>
          <w:numId w:val="16"/>
        </w:numPr>
        <w:spacing w:line="440" w:lineRule="exact"/>
        <w:ind w:leftChars="0"/>
        <w:rPr>
          <w:rFonts w:ascii="標楷體" w:eastAsia="標楷體" w:hAnsi="標楷體"/>
          <w:sz w:val="28"/>
          <w:szCs w:val="32"/>
        </w:rPr>
      </w:pPr>
      <w:r w:rsidRPr="00C736F7">
        <w:rPr>
          <w:rFonts w:eastAsia="標楷體" w:hint="eastAsia"/>
          <w:color w:val="000000"/>
          <w:sz w:val="28"/>
          <w:szCs w:val="28"/>
        </w:rPr>
        <w:t>由司法官學院評定，</w:t>
      </w:r>
      <w:r w:rsidR="00F45C40" w:rsidRPr="00C736F7">
        <w:rPr>
          <w:rFonts w:eastAsia="標楷體" w:hint="eastAsia"/>
          <w:color w:val="000000"/>
          <w:sz w:val="28"/>
          <w:szCs w:val="28"/>
        </w:rPr>
        <w:t>若訓練人數</w:t>
      </w:r>
      <w:r w:rsidRPr="00C736F7">
        <w:rPr>
          <w:rFonts w:eastAsia="標楷體" w:hint="eastAsia"/>
          <w:color w:val="000000"/>
          <w:sz w:val="28"/>
          <w:szCs w:val="28"/>
        </w:rPr>
        <w:t>未達專業訓練開班基準</w:t>
      </w:r>
      <w:r w:rsidRPr="00C736F7">
        <w:rPr>
          <w:rFonts w:eastAsia="標楷體" w:hint="eastAsia"/>
          <w:color w:val="000000"/>
          <w:sz w:val="28"/>
          <w:szCs w:val="28"/>
        </w:rPr>
        <w:t>(</w:t>
      </w:r>
      <w:r w:rsidRPr="00734AFC">
        <w:rPr>
          <w:rFonts w:eastAsia="標楷體" w:hint="eastAsia"/>
          <w:color w:val="000000" w:themeColor="text1"/>
          <w:sz w:val="28"/>
          <w:szCs w:val="28"/>
        </w:rPr>
        <w:t>達</w:t>
      </w:r>
      <w:r w:rsidRPr="00C736F7">
        <w:rPr>
          <w:rFonts w:eastAsia="標楷體" w:hint="eastAsia"/>
          <w:color w:val="000000"/>
          <w:sz w:val="28"/>
          <w:szCs w:val="28"/>
        </w:rPr>
        <w:t xml:space="preserve">8 </w:t>
      </w:r>
      <w:r w:rsidRPr="00C736F7">
        <w:rPr>
          <w:rFonts w:eastAsia="標楷體" w:hint="eastAsia"/>
          <w:color w:val="000000"/>
          <w:sz w:val="28"/>
          <w:szCs w:val="28"/>
        </w:rPr>
        <w:t>人以上</w:t>
      </w:r>
      <w:r w:rsidRPr="00C736F7">
        <w:rPr>
          <w:rFonts w:eastAsia="標楷體" w:hint="eastAsia"/>
          <w:color w:val="000000"/>
          <w:sz w:val="28"/>
          <w:szCs w:val="28"/>
        </w:rPr>
        <w:t>)</w:t>
      </w:r>
      <w:r w:rsidR="00F45C40" w:rsidRPr="00C736F7">
        <w:rPr>
          <w:rFonts w:eastAsia="標楷體" w:hint="eastAsia"/>
          <w:color w:val="000000"/>
          <w:sz w:val="28"/>
          <w:szCs w:val="28"/>
        </w:rPr>
        <w:t>或未及參加專業訓練者，得由</w:t>
      </w:r>
      <w:r w:rsidRPr="00C736F7">
        <w:rPr>
          <w:rFonts w:eastAsia="標楷體" w:hint="eastAsia"/>
          <w:color w:val="000000"/>
          <w:sz w:val="28"/>
          <w:szCs w:val="28"/>
        </w:rPr>
        <w:t>辦理</w:t>
      </w:r>
      <w:r w:rsidR="00BB7854" w:rsidRPr="00C736F7">
        <w:rPr>
          <w:rFonts w:eastAsia="標楷體" w:hint="eastAsia"/>
          <w:color w:val="000000"/>
          <w:sz w:val="28"/>
          <w:szCs w:val="28"/>
        </w:rPr>
        <w:t>各實務訓練機關或指定</w:t>
      </w:r>
      <w:r w:rsidR="00025F61" w:rsidRPr="00C736F7">
        <w:rPr>
          <w:rFonts w:eastAsia="標楷體" w:hint="eastAsia"/>
          <w:color w:val="000000"/>
          <w:sz w:val="28"/>
          <w:szCs w:val="28"/>
        </w:rPr>
        <w:t>學習地檢署負責評定，並由實務訓練機關負責彙整計算，成績考核表如附表一</w:t>
      </w:r>
      <w:r w:rsidR="00BB7854" w:rsidRPr="00C736F7">
        <w:rPr>
          <w:rFonts w:eastAsia="標楷體" w:hint="eastAsia"/>
          <w:color w:val="000000"/>
          <w:sz w:val="28"/>
          <w:szCs w:val="28"/>
        </w:rPr>
        <w:t>。</w:t>
      </w:r>
    </w:p>
    <w:p w:rsidR="008214FA" w:rsidRPr="008214FA" w:rsidRDefault="00832203" w:rsidP="008214FA">
      <w:pPr>
        <w:pStyle w:val="afa"/>
        <w:numPr>
          <w:ilvl w:val="2"/>
          <w:numId w:val="16"/>
        </w:numPr>
        <w:spacing w:line="440" w:lineRule="exact"/>
        <w:ind w:leftChars="0"/>
        <w:rPr>
          <w:rFonts w:ascii="標楷體" w:eastAsia="標楷體" w:hAnsi="標楷體"/>
          <w:sz w:val="28"/>
          <w:szCs w:val="32"/>
        </w:rPr>
      </w:pPr>
      <w:r w:rsidRPr="00C736F7">
        <w:rPr>
          <w:rFonts w:eastAsia="標楷體" w:hint="eastAsia"/>
          <w:color w:val="000000"/>
          <w:sz w:val="28"/>
          <w:szCs w:val="28"/>
        </w:rPr>
        <w:lastRenderedPageBreak/>
        <w:t>參加專業訓練課程測驗，有舞弊、影響測驗或其他違規之情事，應予以扣分、不予計分或扣考。</w:t>
      </w:r>
    </w:p>
    <w:p w:rsidR="008214FA" w:rsidRPr="00684E30" w:rsidRDefault="003970D4" w:rsidP="008214FA">
      <w:pPr>
        <w:pStyle w:val="afa"/>
        <w:numPr>
          <w:ilvl w:val="2"/>
          <w:numId w:val="16"/>
        </w:numPr>
        <w:spacing w:line="440" w:lineRule="exact"/>
        <w:ind w:leftChars="0"/>
        <w:rPr>
          <w:rFonts w:ascii="標楷體" w:eastAsia="標楷體" w:hAnsi="標楷體"/>
          <w:sz w:val="28"/>
          <w:szCs w:val="32"/>
        </w:rPr>
      </w:pPr>
      <w:r w:rsidRPr="00684E30">
        <w:rPr>
          <w:rFonts w:eastAsia="標楷體" w:hint="eastAsia"/>
          <w:color w:val="000000"/>
          <w:sz w:val="28"/>
          <w:szCs w:val="28"/>
        </w:rPr>
        <w:t>補考規定：</w:t>
      </w:r>
    </w:p>
    <w:p w:rsidR="008214FA" w:rsidRPr="00684E30" w:rsidRDefault="003970D4" w:rsidP="008214FA">
      <w:pPr>
        <w:pStyle w:val="afa"/>
        <w:numPr>
          <w:ilvl w:val="3"/>
          <w:numId w:val="16"/>
        </w:numPr>
        <w:spacing w:line="440" w:lineRule="exact"/>
        <w:ind w:leftChars="0"/>
        <w:rPr>
          <w:rFonts w:ascii="標楷體" w:eastAsia="標楷體" w:hAnsi="標楷體"/>
          <w:sz w:val="28"/>
          <w:szCs w:val="32"/>
        </w:rPr>
      </w:pPr>
      <w:r w:rsidRPr="00684E30">
        <w:rPr>
          <w:rFonts w:eastAsia="標楷體" w:hint="eastAsia"/>
          <w:color w:val="000000"/>
          <w:sz w:val="28"/>
          <w:szCs w:val="28"/>
        </w:rPr>
        <w:t>事由：專業訓練課程考試成績不及格者，得參加補考，以</w:t>
      </w:r>
      <w:r w:rsidR="00141881" w:rsidRPr="00684E30">
        <w:rPr>
          <w:rFonts w:eastAsia="標楷體" w:hint="eastAsia"/>
          <w:color w:val="000000"/>
          <w:sz w:val="28"/>
          <w:szCs w:val="28"/>
        </w:rPr>
        <w:t>一</w:t>
      </w:r>
      <w:r w:rsidRPr="00684E30">
        <w:rPr>
          <w:rFonts w:eastAsia="標楷體" w:hint="eastAsia"/>
          <w:color w:val="000000"/>
          <w:sz w:val="28"/>
          <w:szCs w:val="28"/>
        </w:rPr>
        <w:t>次為限。</w:t>
      </w:r>
    </w:p>
    <w:p w:rsidR="008214FA" w:rsidRPr="00684E30" w:rsidRDefault="003970D4" w:rsidP="008214FA">
      <w:pPr>
        <w:pStyle w:val="afa"/>
        <w:numPr>
          <w:ilvl w:val="3"/>
          <w:numId w:val="16"/>
        </w:numPr>
        <w:spacing w:line="440" w:lineRule="exact"/>
        <w:ind w:leftChars="0"/>
        <w:rPr>
          <w:rFonts w:ascii="標楷體" w:eastAsia="標楷體" w:hAnsi="標楷體"/>
          <w:sz w:val="28"/>
          <w:szCs w:val="32"/>
        </w:rPr>
      </w:pPr>
      <w:r w:rsidRPr="00684E30">
        <w:rPr>
          <w:rFonts w:eastAsia="標楷體" w:hint="eastAsia"/>
          <w:color w:val="000000"/>
          <w:sz w:val="28"/>
          <w:szCs w:val="28"/>
        </w:rPr>
        <w:t>時間：於專業訓練訓期屆滿日前完成，考試科目為原測驗科目，並得重新命題。</w:t>
      </w:r>
    </w:p>
    <w:p w:rsidR="008214FA" w:rsidRPr="00684E30" w:rsidRDefault="003970D4" w:rsidP="008214FA">
      <w:pPr>
        <w:pStyle w:val="afa"/>
        <w:numPr>
          <w:ilvl w:val="3"/>
          <w:numId w:val="16"/>
        </w:numPr>
        <w:spacing w:line="440" w:lineRule="exact"/>
        <w:ind w:leftChars="0"/>
        <w:rPr>
          <w:rFonts w:ascii="標楷體" w:eastAsia="標楷體" w:hAnsi="標楷體"/>
          <w:sz w:val="28"/>
          <w:szCs w:val="32"/>
        </w:rPr>
      </w:pPr>
      <w:r w:rsidRPr="00684E30">
        <w:rPr>
          <w:rFonts w:eastAsia="標楷體" w:hint="eastAsia"/>
          <w:color w:val="000000"/>
          <w:sz w:val="28"/>
          <w:szCs w:val="28"/>
        </w:rPr>
        <w:t>成績計算：補考成績及格者，其成績逾</w:t>
      </w:r>
      <w:r w:rsidR="00141881" w:rsidRPr="00684E30">
        <w:rPr>
          <w:rFonts w:eastAsia="標楷體" w:hint="eastAsia"/>
          <w:color w:val="000000"/>
          <w:sz w:val="28"/>
          <w:szCs w:val="28"/>
        </w:rPr>
        <w:t>六十</w:t>
      </w:r>
      <w:r w:rsidRPr="00684E30">
        <w:rPr>
          <w:rFonts w:eastAsia="標楷體" w:hint="eastAsia"/>
          <w:color w:val="000000"/>
          <w:sz w:val="28"/>
          <w:szCs w:val="28"/>
        </w:rPr>
        <w:t>分部分以</w:t>
      </w:r>
      <w:r w:rsidR="00141881" w:rsidRPr="00684E30">
        <w:rPr>
          <w:rFonts w:eastAsia="標楷體" w:hint="eastAsia"/>
          <w:color w:val="000000"/>
          <w:sz w:val="28"/>
          <w:szCs w:val="28"/>
        </w:rPr>
        <w:t>百分之八十</w:t>
      </w:r>
      <w:r w:rsidRPr="00684E30">
        <w:rPr>
          <w:rFonts w:eastAsia="標楷體" w:hint="eastAsia"/>
          <w:color w:val="000000"/>
          <w:sz w:val="28"/>
          <w:szCs w:val="28"/>
        </w:rPr>
        <w:t>計算。</w:t>
      </w:r>
    </w:p>
    <w:p w:rsidR="008214FA" w:rsidRPr="00684E30" w:rsidRDefault="003970D4" w:rsidP="008214FA">
      <w:pPr>
        <w:pStyle w:val="afa"/>
        <w:numPr>
          <w:ilvl w:val="2"/>
          <w:numId w:val="16"/>
        </w:numPr>
        <w:spacing w:line="440" w:lineRule="exact"/>
        <w:ind w:leftChars="0"/>
        <w:rPr>
          <w:rFonts w:ascii="標楷體" w:eastAsia="標楷體" w:hAnsi="標楷體"/>
          <w:sz w:val="28"/>
          <w:szCs w:val="32"/>
        </w:rPr>
      </w:pPr>
      <w:r w:rsidRPr="00684E30">
        <w:rPr>
          <w:rFonts w:eastAsia="標楷體" w:hint="eastAsia"/>
          <w:color w:val="000000"/>
          <w:sz w:val="28"/>
          <w:szCs w:val="28"/>
        </w:rPr>
        <w:t>改期測驗：</w:t>
      </w:r>
    </w:p>
    <w:p w:rsidR="008214FA" w:rsidRPr="00684E30" w:rsidRDefault="003970D4" w:rsidP="008214FA">
      <w:pPr>
        <w:pStyle w:val="afa"/>
        <w:numPr>
          <w:ilvl w:val="3"/>
          <w:numId w:val="16"/>
        </w:numPr>
        <w:spacing w:line="440" w:lineRule="exact"/>
        <w:ind w:leftChars="0"/>
        <w:rPr>
          <w:rFonts w:ascii="標楷體" w:eastAsia="標楷體" w:hAnsi="標楷體"/>
          <w:sz w:val="28"/>
          <w:szCs w:val="32"/>
        </w:rPr>
      </w:pPr>
      <w:r w:rsidRPr="00684E30">
        <w:rPr>
          <w:rFonts w:eastAsia="標楷體" w:hint="eastAsia"/>
          <w:color w:val="000000"/>
          <w:sz w:val="28"/>
          <w:szCs w:val="28"/>
        </w:rPr>
        <w:t>事由：受訓人員因傷、病、事假或其他事由，致無法於公告日期接受測驗者，應檢具公立醫院檢查證明、事假證明文件或其事由經認可者，另行安排改期測驗，以</w:t>
      </w:r>
      <w:r w:rsidR="00141881" w:rsidRPr="00684E30">
        <w:rPr>
          <w:rFonts w:eastAsia="標楷體" w:hint="eastAsia"/>
          <w:color w:val="000000"/>
          <w:sz w:val="28"/>
          <w:szCs w:val="28"/>
        </w:rPr>
        <w:t>一</w:t>
      </w:r>
      <w:r w:rsidRPr="00684E30">
        <w:rPr>
          <w:rFonts w:eastAsia="標楷體" w:hint="eastAsia"/>
          <w:color w:val="000000"/>
          <w:sz w:val="28"/>
          <w:szCs w:val="28"/>
        </w:rPr>
        <w:t>次為限。因傷、病、事假或其他事由改期測驗而成績不及格者，得參加補考，以</w:t>
      </w:r>
      <w:r w:rsidR="00141881" w:rsidRPr="00684E30">
        <w:rPr>
          <w:rFonts w:eastAsia="標楷體" w:hint="eastAsia"/>
          <w:color w:val="000000"/>
          <w:sz w:val="28"/>
          <w:szCs w:val="28"/>
        </w:rPr>
        <w:t>一</w:t>
      </w:r>
      <w:r w:rsidRPr="00684E30">
        <w:rPr>
          <w:rFonts w:eastAsia="標楷體" w:hint="eastAsia"/>
          <w:color w:val="000000"/>
          <w:sz w:val="28"/>
          <w:szCs w:val="28"/>
        </w:rPr>
        <w:t>次為限。</w:t>
      </w:r>
    </w:p>
    <w:p w:rsidR="008214FA" w:rsidRPr="00684E30" w:rsidRDefault="003970D4" w:rsidP="008214FA">
      <w:pPr>
        <w:pStyle w:val="afa"/>
        <w:numPr>
          <w:ilvl w:val="3"/>
          <w:numId w:val="16"/>
        </w:numPr>
        <w:spacing w:line="440" w:lineRule="exact"/>
        <w:ind w:leftChars="0"/>
        <w:rPr>
          <w:rFonts w:ascii="標楷體" w:eastAsia="標楷體" w:hAnsi="標楷體"/>
          <w:sz w:val="28"/>
          <w:szCs w:val="32"/>
        </w:rPr>
      </w:pPr>
      <w:r w:rsidRPr="00684E30">
        <w:rPr>
          <w:rFonts w:eastAsia="標楷體" w:hint="eastAsia"/>
          <w:color w:val="000000"/>
          <w:sz w:val="28"/>
          <w:szCs w:val="28"/>
        </w:rPr>
        <w:t>時間：於專業訓練訓期屆滿日前完成，考試科目為原測驗科目，並得重新命題。</w:t>
      </w:r>
    </w:p>
    <w:p w:rsidR="008214FA" w:rsidRPr="00684E30" w:rsidRDefault="003970D4" w:rsidP="008214FA">
      <w:pPr>
        <w:pStyle w:val="afa"/>
        <w:numPr>
          <w:ilvl w:val="3"/>
          <w:numId w:val="16"/>
        </w:numPr>
        <w:spacing w:line="440" w:lineRule="exact"/>
        <w:ind w:leftChars="0"/>
        <w:rPr>
          <w:rFonts w:ascii="標楷體" w:eastAsia="標楷體" w:hAnsi="標楷體"/>
          <w:sz w:val="28"/>
          <w:szCs w:val="32"/>
        </w:rPr>
      </w:pPr>
      <w:r w:rsidRPr="00684E30">
        <w:rPr>
          <w:rFonts w:eastAsia="標楷體" w:hint="eastAsia"/>
          <w:color w:val="000000"/>
          <w:sz w:val="28"/>
          <w:szCs w:val="28"/>
        </w:rPr>
        <w:t>成績計算：經改期測驗者，其成績依實際測驗所得分數計算；改期測驗成績不及格經補考，如成績達及格標準者，其成績</w:t>
      </w:r>
      <w:r w:rsidR="00141881" w:rsidRPr="00684E30">
        <w:rPr>
          <w:rFonts w:eastAsia="標楷體" w:hint="eastAsia"/>
          <w:color w:val="000000"/>
          <w:sz w:val="28"/>
          <w:szCs w:val="28"/>
        </w:rPr>
        <w:t>逾六十分部分以百分之八十計算</w:t>
      </w:r>
      <w:r w:rsidRPr="00684E30">
        <w:rPr>
          <w:rFonts w:eastAsia="標楷體" w:hint="eastAsia"/>
          <w:color w:val="000000"/>
          <w:sz w:val="28"/>
          <w:szCs w:val="28"/>
        </w:rPr>
        <w:t>。</w:t>
      </w:r>
    </w:p>
    <w:p w:rsidR="003970D4" w:rsidRPr="008214FA" w:rsidRDefault="003970D4" w:rsidP="008214FA">
      <w:pPr>
        <w:pStyle w:val="afa"/>
        <w:numPr>
          <w:ilvl w:val="2"/>
          <w:numId w:val="16"/>
        </w:numPr>
        <w:spacing w:line="440" w:lineRule="exact"/>
        <w:ind w:leftChars="0"/>
        <w:rPr>
          <w:rFonts w:ascii="標楷體" w:eastAsia="標楷體" w:hAnsi="標楷體"/>
          <w:sz w:val="28"/>
          <w:szCs w:val="32"/>
        </w:rPr>
      </w:pPr>
      <w:r w:rsidRPr="008214FA">
        <w:rPr>
          <w:rFonts w:eastAsia="標楷體"/>
          <w:color w:val="000000"/>
          <w:sz w:val="28"/>
          <w:szCs w:val="28"/>
        </w:rPr>
        <w:t>受訓人員專業訓練成績</w:t>
      </w:r>
      <w:r w:rsidRPr="008214FA">
        <w:rPr>
          <w:rFonts w:eastAsia="標楷體" w:hint="eastAsia"/>
          <w:color w:val="000000"/>
          <w:sz w:val="28"/>
          <w:szCs w:val="28"/>
        </w:rPr>
        <w:t>經補考仍不及格</w:t>
      </w:r>
      <w:r w:rsidRPr="008214FA">
        <w:rPr>
          <w:rFonts w:eastAsia="標楷體"/>
          <w:color w:val="000000"/>
          <w:sz w:val="28"/>
          <w:szCs w:val="28"/>
        </w:rPr>
        <w:t>者，</w:t>
      </w:r>
      <w:r w:rsidRPr="008214FA">
        <w:rPr>
          <w:rFonts w:eastAsia="標楷體" w:hint="eastAsia"/>
          <w:color w:val="000000"/>
          <w:sz w:val="28"/>
          <w:szCs w:val="28"/>
        </w:rPr>
        <w:t>由專業訓練機關層轉法務部函送保訓會，於保訓會核定專業訓練成績前，視為訓練期間，仍繼續參加實務訓練。</w:t>
      </w:r>
    </w:p>
    <w:p w:rsidR="008214FA" w:rsidRPr="008214FA" w:rsidRDefault="00E0451D" w:rsidP="008214FA">
      <w:pPr>
        <w:pStyle w:val="afa"/>
        <w:numPr>
          <w:ilvl w:val="1"/>
          <w:numId w:val="16"/>
        </w:numPr>
        <w:spacing w:line="440" w:lineRule="exact"/>
        <w:ind w:leftChars="0"/>
        <w:rPr>
          <w:rFonts w:ascii="標楷體" w:eastAsia="標楷體" w:hAnsi="標楷體"/>
          <w:sz w:val="28"/>
          <w:szCs w:val="32"/>
        </w:rPr>
      </w:pPr>
      <w:r w:rsidRPr="008214FA">
        <w:rPr>
          <w:rFonts w:eastAsia="標楷體" w:hint="eastAsia"/>
          <w:color w:val="000000"/>
          <w:sz w:val="28"/>
          <w:szCs w:val="28"/>
        </w:rPr>
        <w:t>實務訓練</w:t>
      </w:r>
      <w:r w:rsidR="00AE0757" w:rsidRPr="008214FA">
        <w:rPr>
          <w:rFonts w:eastAsia="標楷體" w:hint="eastAsia"/>
          <w:color w:val="000000"/>
          <w:sz w:val="28"/>
          <w:szCs w:val="28"/>
        </w:rPr>
        <w:t>成績：</w:t>
      </w:r>
    </w:p>
    <w:p w:rsidR="008214FA" w:rsidRPr="008214FA" w:rsidRDefault="00832203" w:rsidP="008214FA">
      <w:pPr>
        <w:pStyle w:val="afa"/>
        <w:numPr>
          <w:ilvl w:val="2"/>
          <w:numId w:val="16"/>
        </w:numPr>
        <w:spacing w:line="440" w:lineRule="exact"/>
        <w:ind w:leftChars="0"/>
        <w:rPr>
          <w:rFonts w:ascii="標楷體" w:eastAsia="標楷體" w:hAnsi="標楷體"/>
          <w:sz w:val="28"/>
          <w:szCs w:val="32"/>
        </w:rPr>
      </w:pPr>
      <w:r w:rsidRPr="008214FA">
        <w:rPr>
          <w:rFonts w:eastAsia="標楷體" w:hint="eastAsia"/>
          <w:color w:val="000000"/>
          <w:sz w:val="28"/>
          <w:szCs w:val="28"/>
        </w:rPr>
        <w:t>由</w:t>
      </w:r>
      <w:r w:rsidRPr="008214FA">
        <w:rPr>
          <w:rFonts w:eastAsia="標楷體" w:hint="eastAsia"/>
          <w:sz w:val="28"/>
          <w:szCs w:val="28"/>
        </w:rPr>
        <w:t>辦理</w:t>
      </w:r>
      <w:r w:rsidR="00DD780D" w:rsidRPr="008214FA">
        <w:rPr>
          <w:rFonts w:eastAsia="標楷體" w:hint="eastAsia"/>
          <w:sz w:val="28"/>
          <w:szCs w:val="28"/>
        </w:rPr>
        <w:t>見習或</w:t>
      </w:r>
      <w:r w:rsidRPr="008214FA">
        <w:rPr>
          <w:rFonts w:eastAsia="標楷體" w:hint="eastAsia"/>
          <w:sz w:val="28"/>
          <w:szCs w:val="28"/>
        </w:rPr>
        <w:t>試辦</w:t>
      </w:r>
      <w:r w:rsidRPr="008214FA">
        <w:rPr>
          <w:rFonts w:eastAsia="標楷體" w:hint="eastAsia"/>
          <w:color w:val="000000"/>
          <w:sz w:val="28"/>
          <w:szCs w:val="28"/>
        </w:rPr>
        <w:t>階段之地檢署</w:t>
      </w:r>
      <w:r w:rsidR="00025F61" w:rsidRPr="008214FA">
        <w:rPr>
          <w:rFonts w:eastAsia="標楷體" w:hint="eastAsia"/>
          <w:color w:val="000000"/>
          <w:sz w:val="28"/>
          <w:szCs w:val="28"/>
        </w:rPr>
        <w:t>負責評定。指導觀護人於前開階段結束後，分別填寫成績考核表（如附表二</w:t>
      </w:r>
      <w:r w:rsidRPr="008214FA">
        <w:rPr>
          <w:rFonts w:eastAsia="標楷體" w:hint="eastAsia"/>
          <w:color w:val="000000"/>
          <w:sz w:val="28"/>
          <w:szCs w:val="28"/>
        </w:rPr>
        <w:t>），送主任觀護人初核，再陳送機關首長</w:t>
      </w:r>
      <w:r w:rsidR="00025F61" w:rsidRPr="008214FA">
        <w:rPr>
          <w:rFonts w:eastAsia="標楷體" w:hint="eastAsia"/>
          <w:color w:val="000000"/>
          <w:sz w:val="28"/>
          <w:szCs w:val="28"/>
        </w:rPr>
        <w:t>評定後，再送至實務訓練機關人事單位彙整計算實務訓練總成績（如附表三</w:t>
      </w:r>
      <w:r w:rsidRPr="008214FA">
        <w:rPr>
          <w:rFonts w:eastAsia="標楷體" w:hint="eastAsia"/>
          <w:color w:val="000000"/>
          <w:sz w:val="28"/>
          <w:szCs w:val="28"/>
        </w:rPr>
        <w:t>）。</w:t>
      </w:r>
    </w:p>
    <w:p w:rsidR="008214FA" w:rsidRPr="008214FA" w:rsidRDefault="003970D4" w:rsidP="008214FA">
      <w:pPr>
        <w:pStyle w:val="afa"/>
        <w:numPr>
          <w:ilvl w:val="2"/>
          <w:numId w:val="16"/>
        </w:numPr>
        <w:spacing w:line="440" w:lineRule="exact"/>
        <w:ind w:leftChars="0"/>
        <w:rPr>
          <w:rFonts w:ascii="標楷體" w:eastAsia="標楷體" w:hAnsi="標楷體"/>
          <w:sz w:val="28"/>
          <w:szCs w:val="32"/>
        </w:rPr>
      </w:pPr>
      <w:r w:rsidRPr="008214FA">
        <w:rPr>
          <w:rFonts w:eastAsia="標楷體" w:hint="eastAsia"/>
          <w:color w:val="000000"/>
          <w:sz w:val="28"/>
          <w:szCs w:val="28"/>
        </w:rPr>
        <w:t>受訓人員實務訓練總成績經評定為不及格者，由實務訓練機關層轉法務部函送保訓會核定。</w:t>
      </w:r>
    </w:p>
    <w:p w:rsidR="008214FA" w:rsidRPr="008214FA" w:rsidRDefault="003970D4" w:rsidP="008214FA">
      <w:pPr>
        <w:pStyle w:val="afa"/>
        <w:numPr>
          <w:ilvl w:val="2"/>
          <w:numId w:val="16"/>
        </w:numPr>
        <w:spacing w:line="440" w:lineRule="exact"/>
        <w:ind w:leftChars="0"/>
        <w:rPr>
          <w:rFonts w:ascii="標楷體" w:eastAsia="標楷體" w:hAnsi="標楷體"/>
          <w:sz w:val="28"/>
          <w:szCs w:val="32"/>
        </w:rPr>
      </w:pPr>
      <w:r w:rsidRPr="008214FA">
        <w:rPr>
          <w:rFonts w:eastAsia="標楷體" w:hint="eastAsia"/>
          <w:color w:val="000000"/>
          <w:sz w:val="28"/>
          <w:szCs w:val="28"/>
        </w:rPr>
        <w:t>受訓人員實務訓練總成績經單位主管初核為不及格者，應先交付實務訓練機關考績委員會審議，審議時應給予受訓人員陳述意見之機會，並作成紀錄，再送實務訓練機關首長評定。</w:t>
      </w:r>
    </w:p>
    <w:p w:rsidR="008214FA" w:rsidRPr="008214FA" w:rsidRDefault="003970D4" w:rsidP="008214FA">
      <w:pPr>
        <w:pStyle w:val="afa"/>
        <w:numPr>
          <w:ilvl w:val="2"/>
          <w:numId w:val="16"/>
        </w:numPr>
        <w:spacing w:line="440" w:lineRule="exact"/>
        <w:ind w:leftChars="0"/>
        <w:rPr>
          <w:rFonts w:ascii="標楷體" w:eastAsia="標楷體" w:hAnsi="標楷體"/>
          <w:sz w:val="28"/>
          <w:szCs w:val="32"/>
        </w:rPr>
      </w:pPr>
      <w:r w:rsidRPr="008214FA">
        <w:rPr>
          <w:rFonts w:eastAsia="標楷體" w:hint="eastAsia"/>
          <w:color w:val="000000"/>
          <w:sz w:val="28"/>
          <w:szCs w:val="28"/>
        </w:rPr>
        <w:t>經實務訓練機關評定為實務訓練總成績不及格者，保訓會得依下列方</w:t>
      </w:r>
      <w:r w:rsidRPr="008214FA">
        <w:rPr>
          <w:rFonts w:eastAsia="標楷體" w:hint="eastAsia"/>
          <w:color w:val="000000"/>
          <w:sz w:val="28"/>
          <w:szCs w:val="28"/>
        </w:rPr>
        <w:lastRenderedPageBreak/>
        <w:t>式處理：</w:t>
      </w:r>
      <w:r w:rsidRPr="008214FA">
        <w:rPr>
          <w:rFonts w:eastAsia="標楷體" w:hint="eastAsia"/>
          <w:color w:val="000000"/>
          <w:sz w:val="28"/>
          <w:szCs w:val="28"/>
        </w:rPr>
        <w:t xml:space="preserve"> </w:t>
      </w:r>
    </w:p>
    <w:p w:rsidR="008214FA" w:rsidRPr="008214FA" w:rsidRDefault="003970D4" w:rsidP="008214FA">
      <w:pPr>
        <w:pStyle w:val="afa"/>
        <w:numPr>
          <w:ilvl w:val="3"/>
          <w:numId w:val="16"/>
        </w:numPr>
        <w:spacing w:line="440" w:lineRule="exact"/>
        <w:ind w:leftChars="0"/>
        <w:rPr>
          <w:rFonts w:ascii="標楷體" w:eastAsia="標楷體" w:hAnsi="標楷體"/>
          <w:sz w:val="28"/>
          <w:szCs w:val="32"/>
        </w:rPr>
      </w:pPr>
      <w:r w:rsidRPr="008214FA">
        <w:rPr>
          <w:rFonts w:eastAsia="標楷體" w:hint="eastAsia"/>
          <w:color w:val="000000"/>
          <w:sz w:val="28"/>
          <w:szCs w:val="28"/>
        </w:rPr>
        <w:t>核定為成績不及格。</w:t>
      </w:r>
    </w:p>
    <w:p w:rsidR="008214FA" w:rsidRPr="008214FA" w:rsidRDefault="003970D4" w:rsidP="008214FA">
      <w:pPr>
        <w:pStyle w:val="afa"/>
        <w:numPr>
          <w:ilvl w:val="3"/>
          <w:numId w:val="16"/>
        </w:numPr>
        <w:spacing w:line="440" w:lineRule="exact"/>
        <w:ind w:leftChars="0"/>
        <w:rPr>
          <w:rFonts w:ascii="標楷體" w:eastAsia="標楷體" w:hAnsi="標楷體"/>
          <w:sz w:val="28"/>
          <w:szCs w:val="32"/>
        </w:rPr>
      </w:pPr>
      <w:r w:rsidRPr="008214FA">
        <w:rPr>
          <w:rFonts w:eastAsia="標楷體" w:hint="eastAsia"/>
          <w:color w:val="000000"/>
          <w:sz w:val="28"/>
          <w:szCs w:val="28"/>
        </w:rPr>
        <w:t>成績評定如有違反訓練法令或不當之情事，得敘明理由退還原實務訓練機關重新評定、准予延長實務訓練期間或逕予核定為成績及格。</w:t>
      </w:r>
    </w:p>
    <w:p w:rsidR="008214FA" w:rsidRPr="008214FA" w:rsidRDefault="003970D4" w:rsidP="008214FA">
      <w:pPr>
        <w:pStyle w:val="afa"/>
        <w:numPr>
          <w:ilvl w:val="3"/>
          <w:numId w:val="16"/>
        </w:numPr>
        <w:spacing w:line="440" w:lineRule="exact"/>
        <w:ind w:leftChars="0"/>
        <w:rPr>
          <w:rFonts w:ascii="標楷體" w:eastAsia="標楷體" w:hAnsi="標楷體"/>
          <w:sz w:val="28"/>
          <w:szCs w:val="32"/>
        </w:rPr>
      </w:pPr>
      <w:r w:rsidRPr="008214FA">
        <w:rPr>
          <w:rFonts w:eastAsia="標楷體" w:hint="eastAsia"/>
          <w:color w:val="000000"/>
          <w:sz w:val="28"/>
          <w:szCs w:val="28"/>
        </w:rPr>
        <w:t>受訓人員於保訓會核定實務訓練成績前，視為訓練期間，仍留原實務訓練機關訓練。</w:t>
      </w:r>
    </w:p>
    <w:p w:rsidR="008214FA" w:rsidRPr="008214FA" w:rsidRDefault="003970D4" w:rsidP="008214FA">
      <w:pPr>
        <w:pStyle w:val="afa"/>
        <w:numPr>
          <w:ilvl w:val="3"/>
          <w:numId w:val="16"/>
        </w:numPr>
        <w:spacing w:line="440" w:lineRule="exact"/>
        <w:ind w:leftChars="0"/>
        <w:rPr>
          <w:rFonts w:ascii="標楷體" w:eastAsia="標楷體" w:hAnsi="標楷體"/>
          <w:sz w:val="28"/>
          <w:szCs w:val="32"/>
        </w:rPr>
      </w:pPr>
      <w:r w:rsidRPr="008214FA">
        <w:rPr>
          <w:rFonts w:eastAsia="標楷體" w:hint="eastAsia"/>
          <w:color w:val="000000"/>
          <w:sz w:val="28"/>
          <w:szCs w:val="28"/>
        </w:rPr>
        <w:t>經保訓會逕予核定為訓練成績及格者，其實務訓練期滿日，應追溯自原訓期屆滿日生效。但准予延長實務訓練期滿且經核定訓練成績及格者，應追溯至延長實務訓練期滿日生效。</w:t>
      </w:r>
      <w:r w:rsidRPr="008214FA">
        <w:rPr>
          <w:rFonts w:eastAsia="標楷體" w:hint="eastAsia"/>
          <w:color w:val="000000"/>
          <w:sz w:val="28"/>
          <w:szCs w:val="28"/>
        </w:rPr>
        <w:t xml:space="preserve"> </w:t>
      </w:r>
    </w:p>
    <w:p w:rsidR="008214FA" w:rsidRPr="008214FA" w:rsidRDefault="003970D4" w:rsidP="008214FA">
      <w:pPr>
        <w:pStyle w:val="afa"/>
        <w:numPr>
          <w:ilvl w:val="3"/>
          <w:numId w:val="16"/>
        </w:numPr>
        <w:spacing w:line="440" w:lineRule="exact"/>
        <w:ind w:leftChars="0"/>
        <w:rPr>
          <w:rFonts w:ascii="標楷體" w:eastAsia="標楷體" w:hAnsi="標楷體"/>
          <w:sz w:val="28"/>
          <w:szCs w:val="32"/>
        </w:rPr>
      </w:pPr>
      <w:r w:rsidRPr="008214FA">
        <w:rPr>
          <w:rFonts w:eastAsia="標楷體" w:hint="eastAsia"/>
          <w:color w:val="000000"/>
          <w:sz w:val="28"/>
          <w:szCs w:val="28"/>
        </w:rPr>
        <w:t>經准予延長實務訓練期間者，由保訓會視事實狀況酌予延長，其期間自文到次日起算，不得逾原訓練期間，並以</w:t>
      </w:r>
      <w:r w:rsidR="00845A59" w:rsidRPr="008214FA">
        <w:rPr>
          <w:rFonts w:eastAsia="標楷體" w:hint="eastAsia"/>
          <w:color w:val="000000"/>
          <w:sz w:val="28"/>
          <w:szCs w:val="28"/>
        </w:rPr>
        <w:t>一</w:t>
      </w:r>
      <w:r w:rsidRPr="008214FA">
        <w:rPr>
          <w:rFonts w:eastAsia="標楷體" w:hint="eastAsia"/>
          <w:color w:val="000000"/>
          <w:sz w:val="28"/>
          <w:szCs w:val="28"/>
        </w:rPr>
        <w:t>次為限。延長實務訓練期滿成績仍評定為不及格者，</w:t>
      </w:r>
      <w:r w:rsidR="008B2DE9" w:rsidRPr="008214FA">
        <w:rPr>
          <w:rFonts w:eastAsia="標楷體" w:hint="eastAsia"/>
          <w:color w:val="000000"/>
          <w:sz w:val="28"/>
          <w:szCs w:val="28"/>
        </w:rPr>
        <w:t>如成績評定</w:t>
      </w:r>
      <w:r w:rsidR="00845A59" w:rsidRPr="008214FA">
        <w:rPr>
          <w:rFonts w:eastAsia="標楷體" w:hint="eastAsia"/>
          <w:color w:val="000000"/>
          <w:sz w:val="28"/>
          <w:szCs w:val="28"/>
        </w:rPr>
        <w:t>有違反訓練法令或不當之情事</w:t>
      </w:r>
      <w:r w:rsidRPr="008214FA">
        <w:rPr>
          <w:rFonts w:eastAsia="標楷體" w:hint="eastAsia"/>
          <w:color w:val="000000"/>
          <w:sz w:val="28"/>
          <w:szCs w:val="28"/>
        </w:rPr>
        <w:t>，保訓會得退還原實務訓練機關重新評定或逕予核定為成績及格。</w:t>
      </w:r>
    </w:p>
    <w:p w:rsidR="008214FA" w:rsidRPr="00E20DE3" w:rsidRDefault="00CE740A" w:rsidP="008214FA">
      <w:pPr>
        <w:pStyle w:val="afa"/>
        <w:numPr>
          <w:ilvl w:val="0"/>
          <w:numId w:val="16"/>
        </w:numPr>
        <w:spacing w:line="440" w:lineRule="exact"/>
        <w:ind w:leftChars="0"/>
        <w:rPr>
          <w:rFonts w:ascii="標楷體" w:eastAsia="標楷體" w:hAnsi="標楷體"/>
          <w:sz w:val="28"/>
          <w:szCs w:val="32"/>
        </w:rPr>
      </w:pPr>
      <w:r w:rsidRPr="00E20DE3">
        <w:rPr>
          <w:rFonts w:ascii="標楷體" w:eastAsia="標楷體" w:hAnsi="標楷體" w:hint="eastAsia"/>
          <w:sz w:val="28"/>
          <w:szCs w:val="28"/>
        </w:rPr>
        <w:t>訓練期間辦理考核之人員，應本客觀態度，作公正、確實、深入之考評；與受訓人員有配偶、前配偶、三親等內之血親、姻親關係者，應自行迴避。</w:t>
      </w:r>
    </w:p>
    <w:p w:rsidR="00684E30" w:rsidRPr="00D879A6" w:rsidRDefault="00684E30" w:rsidP="00684E30">
      <w:pPr>
        <w:pStyle w:val="afa"/>
        <w:numPr>
          <w:ilvl w:val="0"/>
          <w:numId w:val="16"/>
        </w:numPr>
        <w:spacing w:line="440" w:lineRule="exact"/>
        <w:ind w:leftChars="0"/>
        <w:rPr>
          <w:rFonts w:ascii="標楷體" w:eastAsia="標楷體" w:hAnsi="標楷體"/>
          <w:sz w:val="28"/>
          <w:szCs w:val="32"/>
        </w:rPr>
      </w:pPr>
      <w:r w:rsidRPr="00D879A6">
        <w:rPr>
          <w:rFonts w:ascii="標楷體" w:eastAsia="標楷體" w:hAnsi="標楷體" w:hint="eastAsia"/>
          <w:sz w:val="28"/>
          <w:szCs w:val="32"/>
        </w:rPr>
        <w:t>本要點如有未盡事宜，參照公務人員考試錄取人員訓練辦法及有關規定辦理。</w:t>
      </w:r>
    </w:p>
    <w:p w:rsidR="0063030E" w:rsidRPr="00E20DE3" w:rsidRDefault="00E0451D" w:rsidP="008214FA">
      <w:pPr>
        <w:pStyle w:val="afa"/>
        <w:numPr>
          <w:ilvl w:val="0"/>
          <w:numId w:val="16"/>
        </w:numPr>
        <w:spacing w:line="440" w:lineRule="exact"/>
        <w:ind w:leftChars="0"/>
        <w:rPr>
          <w:rFonts w:ascii="標楷體" w:eastAsia="標楷體" w:hAnsi="標楷體"/>
          <w:sz w:val="28"/>
          <w:szCs w:val="32"/>
        </w:rPr>
      </w:pPr>
      <w:r w:rsidRPr="00E20DE3">
        <w:rPr>
          <w:rFonts w:eastAsia="標楷體"/>
          <w:color w:val="000000"/>
          <w:sz w:val="28"/>
          <w:szCs w:val="28"/>
        </w:rPr>
        <w:t>本</w:t>
      </w:r>
      <w:r w:rsidRPr="00E20DE3">
        <w:rPr>
          <w:rFonts w:eastAsia="標楷體" w:hint="eastAsia"/>
          <w:color w:val="000000"/>
          <w:sz w:val="28"/>
          <w:szCs w:val="28"/>
        </w:rPr>
        <w:t>要點</w:t>
      </w:r>
      <w:r w:rsidRPr="00E20DE3">
        <w:rPr>
          <w:rFonts w:eastAsia="標楷體" w:hint="eastAsia"/>
          <w:sz w:val="28"/>
          <w:szCs w:val="28"/>
        </w:rPr>
        <w:t>由法務部</w:t>
      </w:r>
      <w:r w:rsidR="007C7201" w:rsidRPr="00E20DE3">
        <w:rPr>
          <w:rFonts w:eastAsia="標楷體" w:hint="eastAsia"/>
          <w:sz w:val="28"/>
          <w:szCs w:val="28"/>
        </w:rPr>
        <w:t>擬訂並報請</w:t>
      </w:r>
      <w:r w:rsidR="0063030E" w:rsidRPr="00E20DE3">
        <w:rPr>
          <w:rFonts w:eastAsia="標楷體" w:hint="eastAsia"/>
          <w:color w:val="000000"/>
          <w:sz w:val="28"/>
          <w:szCs w:val="28"/>
        </w:rPr>
        <w:t>保訓會</w:t>
      </w:r>
      <w:r w:rsidR="0063030E" w:rsidRPr="00E20DE3">
        <w:rPr>
          <w:rFonts w:eastAsia="標楷體"/>
          <w:color w:val="000000"/>
          <w:sz w:val="28"/>
          <w:szCs w:val="28"/>
        </w:rPr>
        <w:t>核定後實施，修正時亦同。</w:t>
      </w:r>
    </w:p>
    <w:p w:rsidR="00B745CE" w:rsidRPr="00C736F7" w:rsidRDefault="00B745CE" w:rsidP="008214FA">
      <w:pPr>
        <w:snapToGrid w:val="0"/>
        <w:spacing w:line="440" w:lineRule="exact"/>
        <w:ind w:left="1276" w:hanging="1276"/>
        <w:jc w:val="both"/>
        <w:rPr>
          <w:rFonts w:eastAsia="標楷體"/>
          <w:color w:val="000000"/>
          <w:sz w:val="28"/>
          <w:szCs w:val="28"/>
        </w:rPr>
      </w:pPr>
      <w:r w:rsidRPr="00C736F7">
        <w:rPr>
          <w:rFonts w:eastAsia="標楷體"/>
          <w:color w:val="000000"/>
          <w:sz w:val="28"/>
          <w:szCs w:val="28"/>
        </w:rPr>
        <w:t>附表</w:t>
      </w:r>
      <w:r w:rsidR="005E4B94" w:rsidRPr="00C736F7">
        <w:rPr>
          <w:rFonts w:eastAsia="標楷體"/>
          <w:sz w:val="28"/>
          <w:szCs w:val="28"/>
        </w:rPr>
        <w:t>一</w:t>
      </w:r>
      <w:r w:rsidRPr="00C736F7">
        <w:rPr>
          <w:rFonts w:eastAsia="標楷體"/>
          <w:color w:val="000000"/>
          <w:sz w:val="28"/>
          <w:szCs w:val="28"/>
        </w:rPr>
        <w:t>：</w:t>
      </w:r>
      <w:r w:rsidR="00025F61" w:rsidRPr="00C736F7">
        <w:rPr>
          <w:rFonts w:eastAsia="標楷體" w:hint="eastAsia"/>
          <w:color w:val="000000"/>
          <w:sz w:val="28"/>
          <w:szCs w:val="28"/>
        </w:rPr>
        <w:t>公務人員特種考試司法人員考試三等考試觀護人類科錄取人員專業訓練成績考核表</w:t>
      </w:r>
    </w:p>
    <w:p w:rsidR="00025F61" w:rsidRPr="00C736F7" w:rsidRDefault="00B745CE" w:rsidP="008214FA">
      <w:pPr>
        <w:snapToGrid w:val="0"/>
        <w:spacing w:line="440" w:lineRule="exact"/>
        <w:ind w:left="1276" w:hanging="1276"/>
        <w:jc w:val="both"/>
        <w:rPr>
          <w:rFonts w:eastAsia="標楷體"/>
          <w:color w:val="000000"/>
          <w:sz w:val="28"/>
          <w:szCs w:val="28"/>
        </w:rPr>
      </w:pPr>
      <w:r w:rsidRPr="00C736F7">
        <w:rPr>
          <w:rFonts w:eastAsia="標楷體"/>
          <w:color w:val="000000"/>
          <w:sz w:val="28"/>
          <w:szCs w:val="28"/>
        </w:rPr>
        <w:t>附表</w:t>
      </w:r>
      <w:r w:rsidR="005E4B94" w:rsidRPr="00C736F7">
        <w:rPr>
          <w:rFonts w:eastAsia="標楷體"/>
          <w:sz w:val="28"/>
          <w:szCs w:val="28"/>
        </w:rPr>
        <w:t>二</w:t>
      </w:r>
      <w:r w:rsidRPr="00C736F7">
        <w:rPr>
          <w:rFonts w:eastAsia="標楷體"/>
          <w:color w:val="000000"/>
          <w:sz w:val="28"/>
          <w:szCs w:val="28"/>
        </w:rPr>
        <w:t>：</w:t>
      </w:r>
      <w:r w:rsidR="00025F61" w:rsidRPr="00C736F7">
        <w:rPr>
          <w:rFonts w:eastAsia="標楷體" w:hint="eastAsia"/>
          <w:color w:val="000000"/>
          <w:sz w:val="28"/>
          <w:szCs w:val="28"/>
        </w:rPr>
        <w:t>公務人員特種考試司法人員考試三等考試觀護人類科錄取人員實務訓練（第</w:t>
      </w:r>
      <w:r w:rsidR="00025F61" w:rsidRPr="00C736F7">
        <w:rPr>
          <w:rFonts w:eastAsia="標楷體" w:hint="eastAsia"/>
          <w:color w:val="000000"/>
          <w:sz w:val="28"/>
          <w:szCs w:val="28"/>
        </w:rPr>
        <w:t>1</w:t>
      </w:r>
      <w:r w:rsidR="00025F61" w:rsidRPr="00C736F7">
        <w:rPr>
          <w:rFonts w:eastAsia="標楷體" w:hint="eastAsia"/>
          <w:color w:val="000000"/>
          <w:sz w:val="28"/>
          <w:szCs w:val="28"/>
        </w:rPr>
        <w:t>階段</w:t>
      </w:r>
      <w:r w:rsidR="00025F61" w:rsidRPr="00C736F7">
        <w:rPr>
          <w:rFonts w:eastAsia="標楷體" w:hint="eastAsia"/>
          <w:color w:val="000000"/>
          <w:sz w:val="28"/>
          <w:szCs w:val="28"/>
        </w:rPr>
        <w:t>-</w:t>
      </w:r>
      <w:r w:rsidR="00025F61" w:rsidRPr="00C736F7">
        <w:rPr>
          <w:rFonts w:eastAsia="標楷體" w:hint="eastAsia"/>
          <w:color w:val="000000"/>
          <w:sz w:val="28"/>
          <w:szCs w:val="28"/>
        </w:rPr>
        <w:t>見習階段、第</w:t>
      </w:r>
      <w:r w:rsidR="00025F61" w:rsidRPr="00C736F7">
        <w:rPr>
          <w:rFonts w:eastAsia="標楷體" w:hint="eastAsia"/>
          <w:color w:val="000000"/>
          <w:sz w:val="28"/>
          <w:szCs w:val="28"/>
        </w:rPr>
        <w:t>3</w:t>
      </w:r>
      <w:r w:rsidR="00025F61" w:rsidRPr="00C736F7">
        <w:rPr>
          <w:rFonts w:eastAsia="標楷體" w:hint="eastAsia"/>
          <w:color w:val="000000"/>
          <w:sz w:val="28"/>
          <w:szCs w:val="28"/>
        </w:rPr>
        <w:t>階段</w:t>
      </w:r>
      <w:r w:rsidR="00025F61" w:rsidRPr="00C736F7">
        <w:rPr>
          <w:rFonts w:eastAsia="標楷體" w:hint="eastAsia"/>
          <w:color w:val="000000"/>
          <w:sz w:val="28"/>
          <w:szCs w:val="28"/>
        </w:rPr>
        <w:t>-</w:t>
      </w:r>
      <w:r w:rsidR="00025F61" w:rsidRPr="00C736F7">
        <w:rPr>
          <w:rFonts w:eastAsia="標楷體" w:hint="eastAsia"/>
          <w:color w:val="000000"/>
          <w:sz w:val="28"/>
          <w:szCs w:val="28"/>
        </w:rPr>
        <w:t>試辦階段）成績考核表</w:t>
      </w:r>
    </w:p>
    <w:p w:rsidR="00B1038B" w:rsidRPr="00C736F7" w:rsidRDefault="00B745CE" w:rsidP="008214FA">
      <w:pPr>
        <w:snapToGrid w:val="0"/>
        <w:spacing w:line="440" w:lineRule="exact"/>
        <w:ind w:left="1276" w:hanging="1276"/>
        <w:jc w:val="both"/>
        <w:rPr>
          <w:rFonts w:eastAsia="標楷體"/>
          <w:color w:val="000000"/>
          <w:sz w:val="28"/>
          <w:szCs w:val="28"/>
        </w:rPr>
      </w:pPr>
      <w:r w:rsidRPr="00C736F7">
        <w:rPr>
          <w:rFonts w:eastAsia="標楷體"/>
          <w:color w:val="000000"/>
          <w:sz w:val="28"/>
          <w:szCs w:val="28"/>
        </w:rPr>
        <w:t>附表</w:t>
      </w:r>
      <w:r w:rsidR="005E4B94" w:rsidRPr="00C736F7">
        <w:rPr>
          <w:rFonts w:eastAsia="標楷體"/>
          <w:sz w:val="28"/>
          <w:szCs w:val="28"/>
        </w:rPr>
        <w:t>三</w:t>
      </w:r>
      <w:r w:rsidRPr="00C736F7">
        <w:rPr>
          <w:rFonts w:eastAsia="標楷體"/>
          <w:color w:val="000000"/>
          <w:sz w:val="28"/>
          <w:szCs w:val="28"/>
        </w:rPr>
        <w:t>：</w:t>
      </w:r>
      <w:r w:rsidR="00025F61" w:rsidRPr="00C736F7">
        <w:rPr>
          <w:rFonts w:eastAsia="標楷體" w:hint="eastAsia"/>
          <w:color w:val="000000"/>
          <w:sz w:val="28"/>
          <w:szCs w:val="28"/>
        </w:rPr>
        <w:t>公務人員特種考試司法人員考試三等考試觀護人類科錄取人員實務訓練總成績考核表</w:t>
      </w:r>
    </w:p>
    <w:sectPr w:rsidR="00B1038B" w:rsidRPr="00C736F7" w:rsidSect="002F545B">
      <w:footerReference w:type="default" r:id="rId8"/>
      <w:pgSz w:w="11906" w:h="16838" w:code="9"/>
      <w:pgMar w:top="1134" w:right="1134" w:bottom="1134" w:left="1134"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BDA" w:rsidRDefault="001D6BDA">
      <w:r>
        <w:separator/>
      </w:r>
    </w:p>
  </w:endnote>
  <w:endnote w:type="continuationSeparator" w:id="0">
    <w:p w:rsidR="001D6BDA" w:rsidRDefault="001D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30E" w:rsidRDefault="0063030E">
    <w:pPr>
      <w:pStyle w:val="af0"/>
      <w:jc w:val="center"/>
    </w:pPr>
    <w:r>
      <w:fldChar w:fldCharType="begin"/>
    </w:r>
    <w:r>
      <w:instrText xml:space="preserve"> PAGE </w:instrText>
    </w:r>
    <w:r>
      <w:fldChar w:fldCharType="separate"/>
    </w:r>
    <w:r w:rsidR="001F280F">
      <w:rPr>
        <w:noProof/>
      </w:rPr>
      <w:t>1</w:t>
    </w:r>
    <w:r>
      <w:fldChar w:fldCharType="end"/>
    </w:r>
  </w:p>
  <w:p w:rsidR="0063030E" w:rsidRDefault="0063030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BDA" w:rsidRDefault="001D6BDA">
      <w:r>
        <w:separator/>
      </w:r>
    </w:p>
  </w:footnote>
  <w:footnote w:type="continuationSeparator" w:id="0">
    <w:p w:rsidR="001D6BDA" w:rsidRDefault="001D6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E6E"/>
    <w:multiLevelType w:val="hybridMultilevel"/>
    <w:tmpl w:val="E618E986"/>
    <w:lvl w:ilvl="0" w:tplc="06A419E0">
      <w:start w:val="1"/>
      <w:numFmt w:val="taiwaneseCountingThousand"/>
      <w:lvlText w:val="%1、"/>
      <w:lvlJc w:val="left"/>
      <w:pPr>
        <w:ind w:left="720" w:hanging="720"/>
      </w:pPr>
      <w:rPr>
        <w:rFonts w:ascii="Times New Roman" w:eastAsia="標楷體" w:hAnsi="Times New Roman" w:cs="Times New Roman" w:hint="default"/>
        <w:sz w:val="32"/>
      </w:rPr>
    </w:lvl>
    <w:lvl w:ilvl="1" w:tplc="773C94FC">
      <w:start w:val="1"/>
      <w:numFmt w:val="taiwaneseCountingThousand"/>
      <w:lvlText w:val="（%2）"/>
      <w:lvlJc w:val="left"/>
      <w:pPr>
        <w:ind w:left="1350" w:hanging="870"/>
      </w:pPr>
      <w:rPr>
        <w:rFonts w:eastAsia="標楷體" w:hint="default"/>
        <w:sz w:val="32"/>
      </w:rPr>
    </w:lvl>
    <w:lvl w:ilvl="2" w:tplc="B8040568">
      <w:start w:val="1"/>
      <w:numFmt w:val="decimal"/>
      <w:lvlText w:val="%3."/>
      <w:lvlJc w:val="left"/>
      <w:pPr>
        <w:ind w:left="1320" w:hanging="360"/>
      </w:pPr>
      <w:rPr>
        <w:rFonts w:eastAsia="標楷體" w:hint="default"/>
        <w:sz w:val="32"/>
      </w:rPr>
    </w:lvl>
    <w:lvl w:ilvl="3" w:tplc="3E12A964">
      <w:start w:val="1"/>
      <w:numFmt w:val="decimal"/>
      <w:lvlText w:val="(%4)"/>
      <w:lvlJc w:val="left"/>
      <w:pPr>
        <w:ind w:left="1815" w:hanging="375"/>
      </w:pPr>
      <w:rPr>
        <w:rFonts w:eastAsia="標楷體" w:hint="default"/>
        <w:sz w:val="32"/>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45484"/>
    <w:multiLevelType w:val="hybridMultilevel"/>
    <w:tmpl w:val="A72CB6AA"/>
    <w:lvl w:ilvl="0" w:tplc="4E96594E">
      <w:start w:val="1"/>
      <w:numFmt w:val="taiwaneseCountingThousand"/>
      <w:lvlText w:val="（%1）"/>
      <w:lvlJc w:val="left"/>
      <w:pPr>
        <w:ind w:left="982" w:hanging="855"/>
      </w:pPr>
      <w:rPr>
        <w:rFonts w:hint="default"/>
        <w:strike w:val="0"/>
        <w:lang w:val="en-US"/>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2" w15:restartNumberingAfterBreak="0">
    <w:nsid w:val="0E1450CD"/>
    <w:multiLevelType w:val="multilevel"/>
    <w:tmpl w:val="01AED70E"/>
    <w:numStyleLink w:val="2"/>
  </w:abstractNum>
  <w:abstractNum w:abstractNumId="3" w15:restartNumberingAfterBreak="0">
    <w:nsid w:val="13A8406E"/>
    <w:multiLevelType w:val="hybridMultilevel"/>
    <w:tmpl w:val="658620E4"/>
    <w:lvl w:ilvl="0" w:tplc="84542118">
      <w:start w:val="1"/>
      <w:numFmt w:val="decimal"/>
      <w:lvlText w:val="%1、"/>
      <w:lvlJc w:val="left"/>
      <w:pPr>
        <w:ind w:left="1309" w:hanging="454"/>
      </w:pPr>
      <w:rPr>
        <w:rFonts w:hint="default"/>
      </w:rPr>
    </w:lvl>
    <w:lvl w:ilvl="1" w:tplc="04090019" w:tentative="1">
      <w:start w:val="1"/>
      <w:numFmt w:val="ideographTraditional"/>
      <w:lvlText w:val="%2、"/>
      <w:lvlJc w:val="left"/>
      <w:pPr>
        <w:ind w:left="2677" w:hanging="480"/>
      </w:pPr>
    </w:lvl>
    <w:lvl w:ilvl="2" w:tplc="0409001B" w:tentative="1">
      <w:start w:val="1"/>
      <w:numFmt w:val="lowerRoman"/>
      <w:lvlText w:val="%3."/>
      <w:lvlJc w:val="right"/>
      <w:pPr>
        <w:ind w:left="3157" w:hanging="480"/>
      </w:pPr>
    </w:lvl>
    <w:lvl w:ilvl="3" w:tplc="0409000F" w:tentative="1">
      <w:start w:val="1"/>
      <w:numFmt w:val="decimal"/>
      <w:lvlText w:val="%4."/>
      <w:lvlJc w:val="left"/>
      <w:pPr>
        <w:ind w:left="3637" w:hanging="480"/>
      </w:pPr>
    </w:lvl>
    <w:lvl w:ilvl="4" w:tplc="04090019" w:tentative="1">
      <w:start w:val="1"/>
      <w:numFmt w:val="ideographTraditional"/>
      <w:lvlText w:val="%5、"/>
      <w:lvlJc w:val="left"/>
      <w:pPr>
        <w:ind w:left="4117" w:hanging="480"/>
      </w:pPr>
    </w:lvl>
    <w:lvl w:ilvl="5" w:tplc="0409001B" w:tentative="1">
      <w:start w:val="1"/>
      <w:numFmt w:val="lowerRoman"/>
      <w:lvlText w:val="%6."/>
      <w:lvlJc w:val="right"/>
      <w:pPr>
        <w:ind w:left="4597" w:hanging="480"/>
      </w:pPr>
    </w:lvl>
    <w:lvl w:ilvl="6" w:tplc="0409000F" w:tentative="1">
      <w:start w:val="1"/>
      <w:numFmt w:val="decimal"/>
      <w:lvlText w:val="%7."/>
      <w:lvlJc w:val="left"/>
      <w:pPr>
        <w:ind w:left="5077" w:hanging="480"/>
      </w:pPr>
    </w:lvl>
    <w:lvl w:ilvl="7" w:tplc="04090019" w:tentative="1">
      <w:start w:val="1"/>
      <w:numFmt w:val="ideographTraditional"/>
      <w:lvlText w:val="%8、"/>
      <w:lvlJc w:val="left"/>
      <w:pPr>
        <w:ind w:left="5557" w:hanging="480"/>
      </w:pPr>
    </w:lvl>
    <w:lvl w:ilvl="8" w:tplc="0409001B" w:tentative="1">
      <w:start w:val="1"/>
      <w:numFmt w:val="lowerRoman"/>
      <w:lvlText w:val="%9."/>
      <w:lvlJc w:val="right"/>
      <w:pPr>
        <w:ind w:left="6037" w:hanging="480"/>
      </w:pPr>
    </w:lvl>
  </w:abstractNum>
  <w:abstractNum w:abstractNumId="4" w15:restartNumberingAfterBreak="0">
    <w:nsid w:val="220425F6"/>
    <w:multiLevelType w:val="multilevel"/>
    <w:tmpl w:val="45F8C46C"/>
    <w:lvl w:ilvl="0">
      <w:start w:val="1"/>
      <w:numFmt w:val="taiwaneseCountingThousand"/>
      <w:suff w:val="nothing"/>
      <w:lvlText w:val="%1、"/>
      <w:lvlJc w:val="left"/>
      <w:pPr>
        <w:ind w:left="624" w:hanging="624"/>
      </w:pPr>
      <w:rPr>
        <w:rFonts w:hint="eastAsia"/>
        <w:b w:val="0"/>
        <w:i w:val="0"/>
        <w:color w:val="000000"/>
        <w:sz w:val="32"/>
        <w:lang w:val="en-US"/>
      </w:rPr>
    </w:lvl>
    <w:lvl w:ilvl="1">
      <w:start w:val="1"/>
      <w:numFmt w:val="taiwaneseCountingThousand"/>
      <w:suff w:val="nothing"/>
      <w:lvlText w:val="（%2）"/>
      <w:lvlJc w:val="left"/>
      <w:pPr>
        <w:ind w:left="1134" w:hanging="850"/>
      </w:pPr>
      <w:rPr>
        <w:rFonts w:hint="eastAsia"/>
        <w:strike w:val="0"/>
        <w:color w:val="000000"/>
        <w:sz w:val="32"/>
        <w:szCs w:val="32"/>
        <w:u w:val="none"/>
        <w:lang w:val="en-US"/>
      </w:rPr>
    </w:lvl>
    <w:lvl w:ilvl="2">
      <w:start w:val="1"/>
      <w:numFmt w:val="decimal"/>
      <w:suff w:val="space"/>
      <w:lvlText w:val="%3、"/>
      <w:lvlJc w:val="right"/>
      <w:pPr>
        <w:ind w:left="1134" w:firstLine="0"/>
      </w:pPr>
      <w:rPr>
        <w:rFonts w:hint="eastAsia"/>
        <w:strike w:val="0"/>
        <w:color w:val="000000"/>
        <w:sz w:val="32"/>
        <w:szCs w:val="32"/>
      </w:rPr>
    </w:lvl>
    <w:lvl w:ilvl="3">
      <w:start w:val="1"/>
      <w:numFmt w:val="decimal"/>
      <w:suff w:val="space"/>
      <w:lvlText w:val="(%4)"/>
      <w:lvlJc w:val="left"/>
      <w:pPr>
        <w:ind w:left="1644" w:hanging="510"/>
      </w:pPr>
      <w:rPr>
        <w:rFonts w:hint="eastAsia"/>
        <w:sz w:val="32"/>
        <w:szCs w:val="32"/>
      </w:rPr>
    </w:lvl>
    <w:lvl w:ilvl="4">
      <w:start w:val="1"/>
      <w:numFmt w:val="upperLetter"/>
      <w:suff w:val="space"/>
      <w:lvlText w:val="%5."/>
      <w:lvlJc w:val="left"/>
      <w:pPr>
        <w:ind w:left="1985" w:hanging="341"/>
      </w:pPr>
      <w:rPr>
        <w:rFonts w:hint="eastAsia"/>
      </w:rPr>
    </w:lvl>
    <w:lvl w:ilvl="5">
      <w:start w:val="1"/>
      <w:numFmt w:val="lowerRoman"/>
      <w:lvlText w:val="%6."/>
      <w:lvlJc w:val="right"/>
      <w:pPr>
        <w:ind w:left="3220" w:hanging="480"/>
      </w:pPr>
      <w:rPr>
        <w:rFonts w:hint="eastAsia"/>
      </w:rPr>
    </w:lvl>
    <w:lvl w:ilvl="6">
      <w:start w:val="1"/>
      <w:numFmt w:val="decimal"/>
      <w:lvlText w:val="%7."/>
      <w:lvlJc w:val="left"/>
      <w:pPr>
        <w:ind w:left="3700" w:hanging="480"/>
      </w:pPr>
      <w:rPr>
        <w:rFonts w:hint="eastAsia"/>
      </w:rPr>
    </w:lvl>
    <w:lvl w:ilvl="7">
      <w:start w:val="1"/>
      <w:numFmt w:val="ideographTraditional"/>
      <w:lvlText w:val="%8、"/>
      <w:lvlJc w:val="left"/>
      <w:pPr>
        <w:ind w:left="4180" w:hanging="480"/>
      </w:pPr>
      <w:rPr>
        <w:rFonts w:hint="eastAsia"/>
      </w:rPr>
    </w:lvl>
    <w:lvl w:ilvl="8">
      <w:start w:val="1"/>
      <w:numFmt w:val="lowerRoman"/>
      <w:lvlText w:val="%9."/>
      <w:lvlJc w:val="right"/>
      <w:pPr>
        <w:ind w:left="4660" w:hanging="480"/>
      </w:pPr>
      <w:rPr>
        <w:rFonts w:hint="eastAsia"/>
      </w:rPr>
    </w:lvl>
  </w:abstractNum>
  <w:abstractNum w:abstractNumId="5" w15:restartNumberingAfterBreak="0">
    <w:nsid w:val="2606691F"/>
    <w:multiLevelType w:val="multilevel"/>
    <w:tmpl w:val="0409001D"/>
    <w:numStyleLink w:val="1"/>
  </w:abstractNum>
  <w:abstractNum w:abstractNumId="6" w15:restartNumberingAfterBreak="0">
    <w:nsid w:val="2B353D7D"/>
    <w:multiLevelType w:val="hybridMultilevel"/>
    <w:tmpl w:val="B4E89B92"/>
    <w:lvl w:ilvl="0" w:tplc="DFC067F0">
      <w:start w:val="1"/>
      <w:numFmt w:val="decimal"/>
      <w:lvlText w:val="(%1)"/>
      <w:lvlJc w:val="left"/>
      <w:pPr>
        <w:ind w:left="1898" w:hanging="480"/>
      </w:pPr>
      <w:rPr>
        <w:rFonts w:hint="eastAsia"/>
        <w:b w:val="0"/>
        <w:color w:val="auto"/>
      </w:rPr>
    </w:lvl>
    <w:lvl w:ilvl="1" w:tplc="A246D392">
      <w:start w:val="1"/>
      <w:numFmt w:val="bullet"/>
      <w:lvlText w:val=""/>
      <w:lvlJc w:val="left"/>
      <w:pPr>
        <w:ind w:left="2378" w:hanging="480"/>
      </w:pPr>
      <w:rPr>
        <w:rFonts w:ascii="Wingdings" w:hAnsi="Wingdings" w:hint="default"/>
        <w:b w:val="0"/>
        <w:color w:val="000000"/>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 w15:restartNumberingAfterBreak="0">
    <w:nsid w:val="2F9119C2"/>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BCE1C0F"/>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9" w15:restartNumberingAfterBreak="0">
    <w:nsid w:val="4914547C"/>
    <w:multiLevelType w:val="hybridMultilevel"/>
    <w:tmpl w:val="B9FC71D2"/>
    <w:lvl w:ilvl="0" w:tplc="84542118">
      <w:start w:val="1"/>
      <w:numFmt w:val="decimal"/>
      <w:lvlText w:val="%1、"/>
      <w:lvlJc w:val="left"/>
      <w:pPr>
        <w:ind w:left="1309" w:hanging="454"/>
      </w:pPr>
      <w:rPr>
        <w:rFonts w:hint="default"/>
      </w:rPr>
    </w:lvl>
    <w:lvl w:ilvl="1" w:tplc="04090019" w:tentative="1">
      <w:start w:val="1"/>
      <w:numFmt w:val="ideographTraditional"/>
      <w:lvlText w:val="%2、"/>
      <w:lvlJc w:val="left"/>
      <w:pPr>
        <w:ind w:left="2677" w:hanging="480"/>
      </w:pPr>
    </w:lvl>
    <w:lvl w:ilvl="2" w:tplc="0409001B" w:tentative="1">
      <w:start w:val="1"/>
      <w:numFmt w:val="lowerRoman"/>
      <w:lvlText w:val="%3."/>
      <w:lvlJc w:val="right"/>
      <w:pPr>
        <w:ind w:left="3157" w:hanging="480"/>
      </w:pPr>
    </w:lvl>
    <w:lvl w:ilvl="3" w:tplc="0409000F" w:tentative="1">
      <w:start w:val="1"/>
      <w:numFmt w:val="decimal"/>
      <w:lvlText w:val="%4."/>
      <w:lvlJc w:val="left"/>
      <w:pPr>
        <w:ind w:left="3637" w:hanging="480"/>
      </w:pPr>
    </w:lvl>
    <w:lvl w:ilvl="4" w:tplc="04090019" w:tentative="1">
      <w:start w:val="1"/>
      <w:numFmt w:val="ideographTraditional"/>
      <w:lvlText w:val="%5、"/>
      <w:lvlJc w:val="left"/>
      <w:pPr>
        <w:ind w:left="4117" w:hanging="480"/>
      </w:pPr>
    </w:lvl>
    <w:lvl w:ilvl="5" w:tplc="0409001B" w:tentative="1">
      <w:start w:val="1"/>
      <w:numFmt w:val="lowerRoman"/>
      <w:lvlText w:val="%6."/>
      <w:lvlJc w:val="right"/>
      <w:pPr>
        <w:ind w:left="4597" w:hanging="480"/>
      </w:pPr>
    </w:lvl>
    <w:lvl w:ilvl="6" w:tplc="0409000F" w:tentative="1">
      <w:start w:val="1"/>
      <w:numFmt w:val="decimal"/>
      <w:lvlText w:val="%7."/>
      <w:lvlJc w:val="left"/>
      <w:pPr>
        <w:ind w:left="5077" w:hanging="480"/>
      </w:pPr>
    </w:lvl>
    <w:lvl w:ilvl="7" w:tplc="04090019" w:tentative="1">
      <w:start w:val="1"/>
      <w:numFmt w:val="ideographTraditional"/>
      <w:lvlText w:val="%8、"/>
      <w:lvlJc w:val="left"/>
      <w:pPr>
        <w:ind w:left="5557" w:hanging="480"/>
      </w:pPr>
    </w:lvl>
    <w:lvl w:ilvl="8" w:tplc="0409001B" w:tentative="1">
      <w:start w:val="1"/>
      <w:numFmt w:val="lowerRoman"/>
      <w:lvlText w:val="%9."/>
      <w:lvlJc w:val="right"/>
      <w:pPr>
        <w:ind w:left="6037" w:hanging="480"/>
      </w:pPr>
    </w:lvl>
  </w:abstractNum>
  <w:abstractNum w:abstractNumId="10" w15:restartNumberingAfterBreak="0">
    <w:nsid w:val="49B745FD"/>
    <w:multiLevelType w:val="multilevel"/>
    <w:tmpl w:val="01AED70E"/>
    <w:styleLink w:val="2"/>
    <w:lvl w:ilvl="0">
      <w:start w:val="1"/>
      <w:numFmt w:val="taiwaneseCountingThousand"/>
      <w:suff w:val="nothing"/>
      <w:lvlText w:val="%1、"/>
      <w:lvlJc w:val="left"/>
      <w:pPr>
        <w:ind w:left="624" w:hanging="624"/>
      </w:pPr>
      <w:rPr>
        <w:rFonts w:ascii="標楷體" w:eastAsia="標楷體" w:hAnsi="標楷體" w:hint="eastAsia"/>
        <w:b w:val="0"/>
        <w:i w:val="0"/>
        <w:sz w:val="32"/>
      </w:rPr>
    </w:lvl>
    <w:lvl w:ilvl="1">
      <w:start w:val="1"/>
      <w:numFmt w:val="taiwaneseCountingThousand"/>
      <w:suff w:val="space"/>
      <w:lvlText w:val="(%2)"/>
      <w:lvlJc w:val="left"/>
      <w:pPr>
        <w:ind w:left="964" w:hanging="737"/>
      </w:pPr>
      <w:rPr>
        <w:rFonts w:ascii="標楷體" w:eastAsia="標楷體" w:hAnsi="標楷體" w:hint="eastAsia"/>
        <w:sz w:val="32"/>
        <w:szCs w:val="32"/>
      </w:rPr>
    </w:lvl>
    <w:lvl w:ilvl="2">
      <w:start w:val="1"/>
      <w:numFmt w:val="decimal"/>
      <w:suff w:val="space"/>
      <w:lvlText w:val="%3."/>
      <w:lvlJc w:val="left"/>
      <w:pPr>
        <w:ind w:left="1304" w:hanging="340"/>
      </w:pPr>
      <w:rPr>
        <w:rFonts w:hint="eastAsia"/>
        <w:sz w:val="32"/>
        <w:szCs w:val="32"/>
      </w:rPr>
    </w:lvl>
    <w:lvl w:ilvl="3">
      <w:start w:val="1"/>
      <w:numFmt w:val="decimal"/>
      <w:suff w:val="space"/>
      <w:lvlText w:val="(%4)"/>
      <w:lvlJc w:val="left"/>
      <w:pPr>
        <w:ind w:left="1644" w:hanging="453"/>
      </w:pPr>
      <w:rPr>
        <w:rFonts w:hint="eastAsia"/>
        <w:sz w:val="32"/>
        <w:szCs w:val="32"/>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1" w15:restartNumberingAfterBreak="0">
    <w:nsid w:val="6D4B2C1D"/>
    <w:multiLevelType w:val="hybridMultilevel"/>
    <w:tmpl w:val="03E0F7FE"/>
    <w:lvl w:ilvl="0" w:tplc="DFC067F0">
      <w:start w:val="1"/>
      <w:numFmt w:val="decimal"/>
      <w:lvlText w:val="(%1)"/>
      <w:lvlJc w:val="left"/>
      <w:pPr>
        <w:ind w:left="1920" w:hanging="480"/>
      </w:pPr>
      <w:rPr>
        <w:rFonts w:hint="eastAsia"/>
        <w:b w:val="0"/>
        <w:color w:val="auto"/>
      </w:rPr>
    </w:lvl>
    <w:lvl w:ilvl="1" w:tplc="A246D392">
      <w:start w:val="1"/>
      <w:numFmt w:val="bullet"/>
      <w:lvlText w:val=""/>
      <w:lvlJc w:val="left"/>
      <w:pPr>
        <w:ind w:left="2400" w:hanging="480"/>
      </w:pPr>
      <w:rPr>
        <w:rFonts w:ascii="Wingdings" w:hAnsi="Wingdings" w:hint="default"/>
        <w:b w:val="0"/>
        <w:color w:val="000000"/>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6D8D0E4A"/>
    <w:multiLevelType w:val="hybridMultilevel"/>
    <w:tmpl w:val="B4E89B92"/>
    <w:lvl w:ilvl="0" w:tplc="DFC067F0">
      <w:start w:val="1"/>
      <w:numFmt w:val="decimal"/>
      <w:lvlText w:val="(%1)"/>
      <w:lvlJc w:val="left"/>
      <w:pPr>
        <w:ind w:left="1898" w:hanging="480"/>
      </w:pPr>
      <w:rPr>
        <w:rFonts w:hint="eastAsia"/>
        <w:b w:val="0"/>
        <w:color w:val="auto"/>
      </w:rPr>
    </w:lvl>
    <w:lvl w:ilvl="1" w:tplc="A246D392">
      <w:start w:val="1"/>
      <w:numFmt w:val="bullet"/>
      <w:lvlText w:val=""/>
      <w:lvlJc w:val="left"/>
      <w:pPr>
        <w:ind w:left="2378" w:hanging="480"/>
      </w:pPr>
      <w:rPr>
        <w:rFonts w:ascii="Wingdings" w:hAnsi="Wingdings" w:hint="default"/>
        <w:b w:val="0"/>
        <w:color w:val="000000"/>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 w15:restartNumberingAfterBreak="0">
    <w:nsid w:val="7600419B"/>
    <w:multiLevelType w:val="multilevel"/>
    <w:tmpl w:val="0180D13E"/>
    <w:lvl w:ilvl="0">
      <w:start w:val="1"/>
      <w:numFmt w:val="taiwaneseCountingThousand"/>
      <w:suff w:val="nothing"/>
      <w:lvlText w:val="%1、"/>
      <w:lvlJc w:val="left"/>
      <w:pPr>
        <w:ind w:left="624" w:hanging="624"/>
      </w:pPr>
      <w:rPr>
        <w:rFonts w:hint="eastAsia"/>
        <w:b w:val="0"/>
        <w:i w:val="0"/>
        <w:color w:val="000000"/>
        <w:sz w:val="28"/>
        <w:szCs w:val="28"/>
      </w:rPr>
    </w:lvl>
    <w:lvl w:ilvl="1">
      <w:start w:val="1"/>
      <w:numFmt w:val="taiwaneseCountingThousand"/>
      <w:suff w:val="nothing"/>
      <w:lvlText w:val="（%2）"/>
      <w:lvlJc w:val="left"/>
      <w:pPr>
        <w:ind w:left="1134" w:hanging="850"/>
      </w:pPr>
      <w:rPr>
        <w:rFonts w:hint="eastAsia"/>
        <w:strike w:val="0"/>
        <w:color w:val="000000"/>
        <w:sz w:val="28"/>
        <w:szCs w:val="28"/>
        <w:u w:val="none"/>
      </w:rPr>
    </w:lvl>
    <w:lvl w:ilvl="2">
      <w:start w:val="1"/>
      <w:numFmt w:val="decimal"/>
      <w:suff w:val="space"/>
      <w:lvlText w:val="%3、"/>
      <w:lvlJc w:val="right"/>
      <w:pPr>
        <w:ind w:left="1134" w:firstLine="0"/>
      </w:pPr>
      <w:rPr>
        <w:rFonts w:hint="eastAsia"/>
        <w:strike w:val="0"/>
        <w:color w:val="000000"/>
        <w:sz w:val="28"/>
        <w:szCs w:val="28"/>
      </w:rPr>
    </w:lvl>
    <w:lvl w:ilvl="3">
      <w:start w:val="1"/>
      <w:numFmt w:val="decimal"/>
      <w:suff w:val="space"/>
      <w:lvlText w:val="(%4)"/>
      <w:lvlJc w:val="left"/>
      <w:pPr>
        <w:ind w:left="1644" w:hanging="510"/>
      </w:pPr>
      <w:rPr>
        <w:rFonts w:hint="eastAsia"/>
        <w:sz w:val="28"/>
        <w:szCs w:val="28"/>
      </w:rPr>
    </w:lvl>
    <w:lvl w:ilvl="4">
      <w:start w:val="1"/>
      <w:numFmt w:val="upperLetter"/>
      <w:suff w:val="space"/>
      <w:lvlText w:val="%5."/>
      <w:lvlJc w:val="left"/>
      <w:pPr>
        <w:ind w:left="1985" w:hanging="341"/>
      </w:pPr>
      <w:rPr>
        <w:rFonts w:hint="eastAsia"/>
      </w:rPr>
    </w:lvl>
    <w:lvl w:ilvl="5">
      <w:start w:val="1"/>
      <w:numFmt w:val="lowerRoman"/>
      <w:lvlText w:val="%6."/>
      <w:lvlJc w:val="right"/>
      <w:pPr>
        <w:ind w:left="3220" w:hanging="480"/>
      </w:pPr>
      <w:rPr>
        <w:rFonts w:hint="eastAsia"/>
      </w:rPr>
    </w:lvl>
    <w:lvl w:ilvl="6">
      <w:start w:val="1"/>
      <w:numFmt w:val="decimal"/>
      <w:lvlText w:val="%7."/>
      <w:lvlJc w:val="left"/>
      <w:pPr>
        <w:ind w:left="3700" w:hanging="480"/>
      </w:pPr>
      <w:rPr>
        <w:rFonts w:hint="eastAsia"/>
      </w:rPr>
    </w:lvl>
    <w:lvl w:ilvl="7">
      <w:start w:val="1"/>
      <w:numFmt w:val="ideographTraditional"/>
      <w:lvlText w:val="%8、"/>
      <w:lvlJc w:val="left"/>
      <w:pPr>
        <w:ind w:left="4180" w:hanging="480"/>
      </w:pPr>
      <w:rPr>
        <w:rFonts w:hint="eastAsia"/>
      </w:rPr>
    </w:lvl>
    <w:lvl w:ilvl="8">
      <w:start w:val="1"/>
      <w:numFmt w:val="lowerRoman"/>
      <w:lvlText w:val="%9."/>
      <w:lvlJc w:val="right"/>
      <w:pPr>
        <w:ind w:left="4660" w:hanging="480"/>
      </w:pPr>
      <w:rPr>
        <w:rFonts w:hint="eastAsia"/>
      </w:rPr>
    </w:lvl>
  </w:abstractNum>
  <w:num w:numId="1">
    <w:abstractNumId w:val="4"/>
  </w:num>
  <w:num w:numId="2">
    <w:abstractNumId w:val="0"/>
  </w:num>
  <w:num w:numId="3">
    <w:abstractNumId w:val="8"/>
  </w:num>
  <w:num w:numId="4">
    <w:abstractNumId w:val="4"/>
    <w:lvlOverride w:ilvl="0">
      <w:lvl w:ilvl="0">
        <w:start w:val="1"/>
        <w:numFmt w:val="taiwaneseCountingThousand"/>
        <w:suff w:val="nothing"/>
        <w:lvlText w:val="%1、"/>
        <w:lvlJc w:val="left"/>
        <w:pPr>
          <w:ind w:left="624" w:hanging="624"/>
        </w:pPr>
        <w:rPr>
          <w:rFonts w:ascii="標楷體" w:eastAsia="標楷體" w:hAnsi="標楷體" w:hint="eastAsia"/>
          <w:b w:val="0"/>
          <w:i w:val="0"/>
          <w:sz w:val="32"/>
        </w:rPr>
      </w:lvl>
    </w:lvlOverride>
    <w:lvlOverride w:ilvl="1">
      <w:lvl w:ilvl="1">
        <w:start w:val="1"/>
        <w:numFmt w:val="taiwaneseCountingThousand"/>
        <w:suff w:val="space"/>
        <w:lvlText w:val="(%2)"/>
        <w:lvlJc w:val="left"/>
        <w:pPr>
          <w:ind w:left="964" w:hanging="737"/>
        </w:pPr>
        <w:rPr>
          <w:rFonts w:ascii="標楷體" w:eastAsia="標楷體" w:hAnsi="標楷體" w:hint="eastAsia"/>
          <w:sz w:val="32"/>
          <w:szCs w:val="32"/>
        </w:rPr>
      </w:lvl>
    </w:lvlOverride>
    <w:lvlOverride w:ilvl="2">
      <w:lvl w:ilvl="2">
        <w:start w:val="1"/>
        <w:numFmt w:val="decimal"/>
        <w:suff w:val="space"/>
        <w:lvlText w:val="%3."/>
        <w:lvlJc w:val="left"/>
        <w:pPr>
          <w:ind w:left="1304" w:hanging="340"/>
        </w:pPr>
        <w:rPr>
          <w:rFonts w:hint="eastAsia"/>
          <w:sz w:val="32"/>
          <w:szCs w:val="32"/>
        </w:rPr>
      </w:lvl>
    </w:lvlOverride>
    <w:lvlOverride w:ilvl="3">
      <w:lvl w:ilvl="3">
        <w:start w:val="1"/>
        <w:numFmt w:val="decimal"/>
        <w:suff w:val="space"/>
        <w:lvlText w:val="(%4)"/>
        <w:lvlJc w:val="left"/>
        <w:pPr>
          <w:ind w:left="1644" w:hanging="510"/>
        </w:pPr>
        <w:rPr>
          <w:rFonts w:hint="eastAsia"/>
          <w:sz w:val="32"/>
          <w:szCs w:val="32"/>
        </w:rPr>
      </w:lvl>
    </w:lvlOverride>
    <w:lvlOverride w:ilvl="4">
      <w:lvl w:ilvl="4">
        <w:start w:val="1"/>
        <w:numFmt w:val="decimal"/>
        <w:lvlText w:val="%5."/>
        <w:lvlJc w:val="left"/>
        <w:pPr>
          <w:ind w:left="2551" w:hanging="850"/>
        </w:pPr>
        <w:rPr>
          <w:rFonts w:hint="eastAsia"/>
        </w:rPr>
      </w:lvl>
    </w:lvlOverride>
    <w:lvlOverride w:ilvl="5">
      <w:lvl w:ilvl="5">
        <w:start w:val="1"/>
        <w:numFmt w:val="decimal"/>
        <w:lvlText w:val="%6)"/>
        <w:lvlJc w:val="left"/>
        <w:pPr>
          <w:ind w:left="3260" w:hanging="1134"/>
        </w:pPr>
        <w:rPr>
          <w:rFonts w:hint="eastAsia"/>
        </w:rPr>
      </w:lvl>
    </w:lvlOverride>
    <w:lvlOverride w:ilvl="6">
      <w:lvl w:ilvl="6">
        <w:start w:val="1"/>
        <w:numFmt w:val="decimal"/>
        <w:lvlText w:val="(%7)"/>
        <w:lvlJc w:val="left"/>
        <w:pPr>
          <w:ind w:left="3827" w:hanging="1276"/>
        </w:pPr>
        <w:rPr>
          <w:rFonts w:hint="eastAsia"/>
        </w:rPr>
      </w:lvl>
    </w:lvlOverride>
    <w:lvlOverride w:ilvl="7">
      <w:lvl w:ilvl="7">
        <w:start w:val="1"/>
        <w:numFmt w:val="lowerLetter"/>
        <w:lvlText w:val="%8."/>
        <w:lvlJc w:val="left"/>
        <w:pPr>
          <w:ind w:left="4394" w:hanging="1418"/>
        </w:pPr>
        <w:rPr>
          <w:rFonts w:hint="eastAsia"/>
        </w:rPr>
      </w:lvl>
    </w:lvlOverride>
    <w:lvlOverride w:ilvl="8">
      <w:lvl w:ilvl="8">
        <w:start w:val="1"/>
        <w:numFmt w:val="lowerLetter"/>
        <w:lvlText w:val="%9)"/>
        <w:lvlJc w:val="left"/>
        <w:pPr>
          <w:ind w:left="5102" w:hanging="1700"/>
        </w:pPr>
        <w:rPr>
          <w:rFonts w:hint="eastAsia"/>
        </w:rPr>
      </w:lvl>
    </w:lvlOverride>
  </w:num>
  <w:num w:numId="5">
    <w:abstractNumId w:val="4"/>
    <w:lvlOverride w:ilvl="0">
      <w:lvl w:ilvl="0">
        <w:start w:val="1"/>
        <w:numFmt w:val="taiwaneseCountingThousand"/>
        <w:suff w:val="nothing"/>
        <w:lvlText w:val="%1、"/>
        <w:lvlJc w:val="left"/>
        <w:pPr>
          <w:ind w:left="624" w:hanging="624"/>
        </w:pPr>
        <w:rPr>
          <w:rFonts w:ascii="標楷體" w:eastAsia="標楷體" w:hAnsi="標楷體" w:hint="eastAsia"/>
          <w:b w:val="0"/>
          <w:i w:val="0"/>
          <w:sz w:val="32"/>
        </w:rPr>
      </w:lvl>
    </w:lvlOverride>
    <w:lvlOverride w:ilvl="1">
      <w:lvl w:ilvl="1">
        <w:start w:val="1"/>
        <w:numFmt w:val="taiwaneseCountingThousand"/>
        <w:suff w:val="space"/>
        <w:lvlText w:val="(%2)"/>
        <w:lvlJc w:val="left"/>
        <w:pPr>
          <w:ind w:left="964" w:hanging="737"/>
        </w:pPr>
        <w:rPr>
          <w:rFonts w:ascii="標楷體" w:eastAsia="標楷體" w:hAnsi="標楷體" w:hint="eastAsia"/>
          <w:sz w:val="32"/>
          <w:szCs w:val="32"/>
        </w:rPr>
      </w:lvl>
    </w:lvlOverride>
    <w:lvlOverride w:ilvl="2">
      <w:lvl w:ilvl="2">
        <w:start w:val="1"/>
        <w:numFmt w:val="decimal"/>
        <w:suff w:val="space"/>
        <w:lvlText w:val="%3."/>
        <w:lvlJc w:val="left"/>
        <w:pPr>
          <w:ind w:left="1304" w:hanging="340"/>
        </w:pPr>
        <w:rPr>
          <w:rFonts w:hint="eastAsia"/>
          <w:sz w:val="32"/>
          <w:szCs w:val="32"/>
        </w:rPr>
      </w:lvl>
    </w:lvlOverride>
    <w:lvlOverride w:ilvl="3">
      <w:lvl w:ilvl="3">
        <w:start w:val="1"/>
        <w:numFmt w:val="decimal"/>
        <w:suff w:val="space"/>
        <w:lvlText w:val="(%4)"/>
        <w:lvlJc w:val="left"/>
        <w:pPr>
          <w:ind w:left="1644" w:hanging="510"/>
        </w:pPr>
        <w:rPr>
          <w:rFonts w:hint="eastAsia"/>
          <w:sz w:val="32"/>
          <w:szCs w:val="32"/>
        </w:rPr>
      </w:lvl>
    </w:lvlOverride>
    <w:lvlOverride w:ilvl="4">
      <w:lvl w:ilvl="4">
        <w:start w:val="1"/>
        <w:numFmt w:val="decimal"/>
        <w:lvlText w:val="%5."/>
        <w:lvlJc w:val="left"/>
        <w:pPr>
          <w:ind w:left="2551" w:hanging="850"/>
        </w:pPr>
        <w:rPr>
          <w:rFonts w:hint="eastAsia"/>
        </w:rPr>
      </w:lvl>
    </w:lvlOverride>
    <w:lvlOverride w:ilvl="5">
      <w:lvl w:ilvl="5">
        <w:start w:val="1"/>
        <w:numFmt w:val="decimal"/>
        <w:lvlText w:val="%6)"/>
        <w:lvlJc w:val="left"/>
        <w:pPr>
          <w:ind w:left="3260" w:hanging="1134"/>
        </w:pPr>
        <w:rPr>
          <w:rFonts w:hint="eastAsia"/>
        </w:rPr>
      </w:lvl>
    </w:lvlOverride>
    <w:lvlOverride w:ilvl="6">
      <w:lvl w:ilvl="6">
        <w:start w:val="1"/>
        <w:numFmt w:val="decimal"/>
        <w:lvlText w:val="(%7)"/>
        <w:lvlJc w:val="left"/>
        <w:pPr>
          <w:ind w:left="3827" w:hanging="1276"/>
        </w:pPr>
        <w:rPr>
          <w:rFonts w:hint="eastAsia"/>
        </w:rPr>
      </w:lvl>
    </w:lvlOverride>
    <w:lvlOverride w:ilvl="7">
      <w:lvl w:ilvl="7">
        <w:start w:val="1"/>
        <w:numFmt w:val="lowerLetter"/>
        <w:lvlText w:val="%8."/>
        <w:lvlJc w:val="left"/>
        <w:pPr>
          <w:ind w:left="4394" w:hanging="1418"/>
        </w:pPr>
        <w:rPr>
          <w:rFonts w:hint="eastAsia"/>
        </w:rPr>
      </w:lvl>
    </w:lvlOverride>
    <w:lvlOverride w:ilvl="8">
      <w:lvl w:ilvl="8">
        <w:start w:val="1"/>
        <w:numFmt w:val="lowerLetter"/>
        <w:lvlText w:val="%9)"/>
        <w:lvlJc w:val="left"/>
        <w:pPr>
          <w:ind w:left="5102" w:hanging="1700"/>
        </w:pPr>
        <w:rPr>
          <w:rFonts w:hint="eastAsia"/>
        </w:rPr>
      </w:lvl>
    </w:lvlOverride>
  </w:num>
  <w:num w:numId="6">
    <w:abstractNumId w:val="7"/>
  </w:num>
  <w:num w:numId="7">
    <w:abstractNumId w:val="5"/>
  </w:num>
  <w:num w:numId="8">
    <w:abstractNumId w:val="10"/>
  </w:num>
  <w:num w:numId="9">
    <w:abstractNumId w:val="2"/>
  </w:num>
  <w:num w:numId="10">
    <w:abstractNumId w:val="9"/>
  </w:num>
  <w:num w:numId="11">
    <w:abstractNumId w:val="1"/>
  </w:num>
  <w:num w:numId="12">
    <w:abstractNumId w:val="3"/>
  </w:num>
  <w:num w:numId="13">
    <w:abstractNumId w:val="11"/>
  </w:num>
  <w:num w:numId="14">
    <w:abstractNumId w:val="6"/>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120"/>
  <w:displayHorizontalDrawingGridEvery w:val="0"/>
  <w:displayVertic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CE"/>
    <w:rsid w:val="000011A8"/>
    <w:rsid w:val="0001247A"/>
    <w:rsid w:val="00025F61"/>
    <w:rsid w:val="00026D13"/>
    <w:rsid w:val="00027931"/>
    <w:rsid w:val="00034E54"/>
    <w:rsid w:val="00040C24"/>
    <w:rsid w:val="00042CB7"/>
    <w:rsid w:val="00044ACF"/>
    <w:rsid w:val="00045B1D"/>
    <w:rsid w:val="00051B3C"/>
    <w:rsid w:val="0006221A"/>
    <w:rsid w:val="0006269F"/>
    <w:rsid w:val="00070172"/>
    <w:rsid w:val="0007768E"/>
    <w:rsid w:val="00082027"/>
    <w:rsid w:val="0008283C"/>
    <w:rsid w:val="000861F5"/>
    <w:rsid w:val="000A7BB6"/>
    <w:rsid w:val="000C6439"/>
    <w:rsid w:val="000D38EA"/>
    <w:rsid w:val="000D3E6D"/>
    <w:rsid w:val="000E1C20"/>
    <w:rsid w:val="000E41F3"/>
    <w:rsid w:val="000E5ACD"/>
    <w:rsid w:val="000F4713"/>
    <w:rsid w:val="001000E2"/>
    <w:rsid w:val="001107DD"/>
    <w:rsid w:val="00113FA3"/>
    <w:rsid w:val="00115C50"/>
    <w:rsid w:val="0012588B"/>
    <w:rsid w:val="0013434C"/>
    <w:rsid w:val="00141881"/>
    <w:rsid w:val="0014380A"/>
    <w:rsid w:val="00154095"/>
    <w:rsid w:val="00155CAE"/>
    <w:rsid w:val="001608E7"/>
    <w:rsid w:val="00160E1E"/>
    <w:rsid w:val="00165173"/>
    <w:rsid w:val="001804CB"/>
    <w:rsid w:val="00180C06"/>
    <w:rsid w:val="0018165C"/>
    <w:rsid w:val="00182E14"/>
    <w:rsid w:val="00185A75"/>
    <w:rsid w:val="001860E4"/>
    <w:rsid w:val="00192B03"/>
    <w:rsid w:val="001A1B39"/>
    <w:rsid w:val="001A6995"/>
    <w:rsid w:val="001B21AC"/>
    <w:rsid w:val="001C50C4"/>
    <w:rsid w:val="001D6BDA"/>
    <w:rsid w:val="001D6C35"/>
    <w:rsid w:val="001E1EA0"/>
    <w:rsid w:val="001F280F"/>
    <w:rsid w:val="001F32A0"/>
    <w:rsid w:val="00205526"/>
    <w:rsid w:val="00207373"/>
    <w:rsid w:val="00212194"/>
    <w:rsid w:val="00213CF9"/>
    <w:rsid w:val="00215FC4"/>
    <w:rsid w:val="00241464"/>
    <w:rsid w:val="00245FE1"/>
    <w:rsid w:val="00246D62"/>
    <w:rsid w:val="00251EE9"/>
    <w:rsid w:val="002543C7"/>
    <w:rsid w:val="00255803"/>
    <w:rsid w:val="002630F8"/>
    <w:rsid w:val="00264102"/>
    <w:rsid w:val="002772A7"/>
    <w:rsid w:val="00281E53"/>
    <w:rsid w:val="00297679"/>
    <w:rsid w:val="002A794B"/>
    <w:rsid w:val="002B0DA6"/>
    <w:rsid w:val="002B4668"/>
    <w:rsid w:val="002B61CA"/>
    <w:rsid w:val="002B72C7"/>
    <w:rsid w:val="002C6B28"/>
    <w:rsid w:val="002C72B6"/>
    <w:rsid w:val="002D48BE"/>
    <w:rsid w:val="002E001D"/>
    <w:rsid w:val="002E17CF"/>
    <w:rsid w:val="002E5F22"/>
    <w:rsid w:val="002E7C50"/>
    <w:rsid w:val="002F2590"/>
    <w:rsid w:val="002F38B7"/>
    <w:rsid w:val="002F4A7A"/>
    <w:rsid w:val="002F545B"/>
    <w:rsid w:val="002F5A00"/>
    <w:rsid w:val="0030304F"/>
    <w:rsid w:val="00304543"/>
    <w:rsid w:val="003045B7"/>
    <w:rsid w:val="0031401B"/>
    <w:rsid w:val="0031515A"/>
    <w:rsid w:val="00322507"/>
    <w:rsid w:val="00322959"/>
    <w:rsid w:val="00336E26"/>
    <w:rsid w:val="00337DEF"/>
    <w:rsid w:val="00342ED4"/>
    <w:rsid w:val="00350E11"/>
    <w:rsid w:val="00355A25"/>
    <w:rsid w:val="0036091B"/>
    <w:rsid w:val="00361151"/>
    <w:rsid w:val="003640A1"/>
    <w:rsid w:val="0036645F"/>
    <w:rsid w:val="00370C8A"/>
    <w:rsid w:val="00372D47"/>
    <w:rsid w:val="003733F5"/>
    <w:rsid w:val="00374D1E"/>
    <w:rsid w:val="00375659"/>
    <w:rsid w:val="00384E2A"/>
    <w:rsid w:val="00385A9F"/>
    <w:rsid w:val="00391EC6"/>
    <w:rsid w:val="00392413"/>
    <w:rsid w:val="003970D4"/>
    <w:rsid w:val="003B0335"/>
    <w:rsid w:val="003B2202"/>
    <w:rsid w:val="003B3335"/>
    <w:rsid w:val="003B48A7"/>
    <w:rsid w:val="003C19C4"/>
    <w:rsid w:val="003C4B87"/>
    <w:rsid w:val="003C7AA6"/>
    <w:rsid w:val="003D046D"/>
    <w:rsid w:val="003D0A23"/>
    <w:rsid w:val="003E6279"/>
    <w:rsid w:val="003F2591"/>
    <w:rsid w:val="0041025B"/>
    <w:rsid w:val="004106A9"/>
    <w:rsid w:val="00410B91"/>
    <w:rsid w:val="004165A7"/>
    <w:rsid w:val="00417064"/>
    <w:rsid w:val="0042540A"/>
    <w:rsid w:val="00432328"/>
    <w:rsid w:val="00436578"/>
    <w:rsid w:val="0045227E"/>
    <w:rsid w:val="00452B4D"/>
    <w:rsid w:val="00463720"/>
    <w:rsid w:val="004650D0"/>
    <w:rsid w:val="00482B33"/>
    <w:rsid w:val="00484382"/>
    <w:rsid w:val="00497E7C"/>
    <w:rsid w:val="004A35F1"/>
    <w:rsid w:val="004A6C18"/>
    <w:rsid w:val="004B0DB4"/>
    <w:rsid w:val="004C10FE"/>
    <w:rsid w:val="004C1780"/>
    <w:rsid w:val="004C4BFB"/>
    <w:rsid w:val="004D3857"/>
    <w:rsid w:val="004E1A79"/>
    <w:rsid w:val="004E446D"/>
    <w:rsid w:val="004E5FE6"/>
    <w:rsid w:val="004F6514"/>
    <w:rsid w:val="004F7A57"/>
    <w:rsid w:val="00503858"/>
    <w:rsid w:val="00507329"/>
    <w:rsid w:val="00510D0D"/>
    <w:rsid w:val="005117F9"/>
    <w:rsid w:val="0051592A"/>
    <w:rsid w:val="005211A7"/>
    <w:rsid w:val="0052373B"/>
    <w:rsid w:val="00523944"/>
    <w:rsid w:val="00526CC1"/>
    <w:rsid w:val="005340E3"/>
    <w:rsid w:val="00544ED8"/>
    <w:rsid w:val="00546635"/>
    <w:rsid w:val="00552473"/>
    <w:rsid w:val="00554665"/>
    <w:rsid w:val="005560AD"/>
    <w:rsid w:val="00561E36"/>
    <w:rsid w:val="00562C1E"/>
    <w:rsid w:val="00566521"/>
    <w:rsid w:val="005719ED"/>
    <w:rsid w:val="00571B8D"/>
    <w:rsid w:val="00576DCD"/>
    <w:rsid w:val="0058319D"/>
    <w:rsid w:val="00586D22"/>
    <w:rsid w:val="00590718"/>
    <w:rsid w:val="00594705"/>
    <w:rsid w:val="00594DC3"/>
    <w:rsid w:val="005A1565"/>
    <w:rsid w:val="005C3693"/>
    <w:rsid w:val="005D00CA"/>
    <w:rsid w:val="005D28EC"/>
    <w:rsid w:val="005D4EF7"/>
    <w:rsid w:val="005D538A"/>
    <w:rsid w:val="005D664A"/>
    <w:rsid w:val="005E1925"/>
    <w:rsid w:val="005E4B94"/>
    <w:rsid w:val="006011FC"/>
    <w:rsid w:val="00610B04"/>
    <w:rsid w:val="00610FD0"/>
    <w:rsid w:val="006125D8"/>
    <w:rsid w:val="00614359"/>
    <w:rsid w:val="006201C1"/>
    <w:rsid w:val="00623771"/>
    <w:rsid w:val="00624C4E"/>
    <w:rsid w:val="00624F30"/>
    <w:rsid w:val="0062790D"/>
    <w:rsid w:val="0063030E"/>
    <w:rsid w:val="00630889"/>
    <w:rsid w:val="0063145E"/>
    <w:rsid w:val="00641DEA"/>
    <w:rsid w:val="00644E3F"/>
    <w:rsid w:val="00650806"/>
    <w:rsid w:val="00662913"/>
    <w:rsid w:val="00664827"/>
    <w:rsid w:val="006758EF"/>
    <w:rsid w:val="006801E6"/>
    <w:rsid w:val="006834DA"/>
    <w:rsid w:val="0068399E"/>
    <w:rsid w:val="00684E30"/>
    <w:rsid w:val="006A0549"/>
    <w:rsid w:val="006A1CEB"/>
    <w:rsid w:val="006A3016"/>
    <w:rsid w:val="006A38C0"/>
    <w:rsid w:val="006B4A58"/>
    <w:rsid w:val="006B4D2D"/>
    <w:rsid w:val="006B625C"/>
    <w:rsid w:val="006B7796"/>
    <w:rsid w:val="006C00DB"/>
    <w:rsid w:val="006C08A4"/>
    <w:rsid w:val="006C2376"/>
    <w:rsid w:val="006C2BA2"/>
    <w:rsid w:val="006D0ED6"/>
    <w:rsid w:val="006D33F0"/>
    <w:rsid w:val="006D6D2D"/>
    <w:rsid w:val="006D7BD7"/>
    <w:rsid w:val="006E628E"/>
    <w:rsid w:val="00700FAF"/>
    <w:rsid w:val="00707C43"/>
    <w:rsid w:val="007156EB"/>
    <w:rsid w:val="00721907"/>
    <w:rsid w:val="00724884"/>
    <w:rsid w:val="00726099"/>
    <w:rsid w:val="00734093"/>
    <w:rsid w:val="00734AFC"/>
    <w:rsid w:val="00735F19"/>
    <w:rsid w:val="00740CCE"/>
    <w:rsid w:val="007419A3"/>
    <w:rsid w:val="007443E3"/>
    <w:rsid w:val="00750547"/>
    <w:rsid w:val="0075329C"/>
    <w:rsid w:val="007643BD"/>
    <w:rsid w:val="007654C8"/>
    <w:rsid w:val="00766DB6"/>
    <w:rsid w:val="007757D1"/>
    <w:rsid w:val="00782A9E"/>
    <w:rsid w:val="0078680D"/>
    <w:rsid w:val="00790795"/>
    <w:rsid w:val="00791D9A"/>
    <w:rsid w:val="0079620B"/>
    <w:rsid w:val="007967EF"/>
    <w:rsid w:val="007A0C96"/>
    <w:rsid w:val="007A3F40"/>
    <w:rsid w:val="007B1950"/>
    <w:rsid w:val="007C7201"/>
    <w:rsid w:val="007D0BB0"/>
    <w:rsid w:val="007D532B"/>
    <w:rsid w:val="007E4215"/>
    <w:rsid w:val="007E467C"/>
    <w:rsid w:val="007F2B63"/>
    <w:rsid w:val="007F41DF"/>
    <w:rsid w:val="00806358"/>
    <w:rsid w:val="00812C8A"/>
    <w:rsid w:val="008214FA"/>
    <w:rsid w:val="00826818"/>
    <w:rsid w:val="008317CE"/>
    <w:rsid w:val="00832203"/>
    <w:rsid w:val="008333CB"/>
    <w:rsid w:val="00834021"/>
    <w:rsid w:val="008373B3"/>
    <w:rsid w:val="00843A12"/>
    <w:rsid w:val="00845A59"/>
    <w:rsid w:val="008461C7"/>
    <w:rsid w:val="00847FFA"/>
    <w:rsid w:val="00850EDA"/>
    <w:rsid w:val="0086621D"/>
    <w:rsid w:val="00866F55"/>
    <w:rsid w:val="00886F30"/>
    <w:rsid w:val="00887F7E"/>
    <w:rsid w:val="00891C24"/>
    <w:rsid w:val="008A056B"/>
    <w:rsid w:val="008A6DCD"/>
    <w:rsid w:val="008B2DE9"/>
    <w:rsid w:val="008C57F4"/>
    <w:rsid w:val="008D1DB1"/>
    <w:rsid w:val="008D2073"/>
    <w:rsid w:val="008D44B0"/>
    <w:rsid w:val="008D58B7"/>
    <w:rsid w:val="008E11CB"/>
    <w:rsid w:val="008E4374"/>
    <w:rsid w:val="008E4BB8"/>
    <w:rsid w:val="008E715A"/>
    <w:rsid w:val="008F19B6"/>
    <w:rsid w:val="008F53AE"/>
    <w:rsid w:val="0090294B"/>
    <w:rsid w:val="0090305A"/>
    <w:rsid w:val="00905F25"/>
    <w:rsid w:val="0090636D"/>
    <w:rsid w:val="009064F7"/>
    <w:rsid w:val="00914A30"/>
    <w:rsid w:val="009254A6"/>
    <w:rsid w:val="009263CA"/>
    <w:rsid w:val="00936EA7"/>
    <w:rsid w:val="00942198"/>
    <w:rsid w:val="00947A56"/>
    <w:rsid w:val="009601E4"/>
    <w:rsid w:val="00960CA8"/>
    <w:rsid w:val="00971D99"/>
    <w:rsid w:val="00980886"/>
    <w:rsid w:val="00981A5E"/>
    <w:rsid w:val="00984573"/>
    <w:rsid w:val="00985826"/>
    <w:rsid w:val="00986ECD"/>
    <w:rsid w:val="00987C5F"/>
    <w:rsid w:val="00996E03"/>
    <w:rsid w:val="009A2465"/>
    <w:rsid w:val="009B090C"/>
    <w:rsid w:val="009B4DFB"/>
    <w:rsid w:val="009B7C10"/>
    <w:rsid w:val="009C25BC"/>
    <w:rsid w:val="009C4579"/>
    <w:rsid w:val="009D154A"/>
    <w:rsid w:val="009D2084"/>
    <w:rsid w:val="009E4536"/>
    <w:rsid w:val="009E7C46"/>
    <w:rsid w:val="009F7370"/>
    <w:rsid w:val="00A05AB7"/>
    <w:rsid w:val="00A076EA"/>
    <w:rsid w:val="00A11B5A"/>
    <w:rsid w:val="00A20F15"/>
    <w:rsid w:val="00A22B67"/>
    <w:rsid w:val="00A23ABD"/>
    <w:rsid w:val="00A2403D"/>
    <w:rsid w:val="00A275E8"/>
    <w:rsid w:val="00A34D80"/>
    <w:rsid w:val="00A43701"/>
    <w:rsid w:val="00A562B8"/>
    <w:rsid w:val="00A63C47"/>
    <w:rsid w:val="00A7357B"/>
    <w:rsid w:val="00A83F64"/>
    <w:rsid w:val="00A96F70"/>
    <w:rsid w:val="00AA52BC"/>
    <w:rsid w:val="00AB2883"/>
    <w:rsid w:val="00AB5C21"/>
    <w:rsid w:val="00AC1CCB"/>
    <w:rsid w:val="00AC7BF8"/>
    <w:rsid w:val="00AD1106"/>
    <w:rsid w:val="00AE0757"/>
    <w:rsid w:val="00AE4D14"/>
    <w:rsid w:val="00AE509B"/>
    <w:rsid w:val="00AE798D"/>
    <w:rsid w:val="00AF4FA6"/>
    <w:rsid w:val="00AF54C1"/>
    <w:rsid w:val="00B02D8D"/>
    <w:rsid w:val="00B070D7"/>
    <w:rsid w:val="00B1038B"/>
    <w:rsid w:val="00B10402"/>
    <w:rsid w:val="00B17842"/>
    <w:rsid w:val="00B27253"/>
    <w:rsid w:val="00B3027E"/>
    <w:rsid w:val="00B33E76"/>
    <w:rsid w:val="00B35986"/>
    <w:rsid w:val="00B42F1D"/>
    <w:rsid w:val="00B477A3"/>
    <w:rsid w:val="00B57D77"/>
    <w:rsid w:val="00B702B3"/>
    <w:rsid w:val="00B73E2B"/>
    <w:rsid w:val="00B745CE"/>
    <w:rsid w:val="00B74788"/>
    <w:rsid w:val="00B901E3"/>
    <w:rsid w:val="00B90981"/>
    <w:rsid w:val="00B91174"/>
    <w:rsid w:val="00B91CB1"/>
    <w:rsid w:val="00B9710D"/>
    <w:rsid w:val="00BA1BD3"/>
    <w:rsid w:val="00BA58BE"/>
    <w:rsid w:val="00BA7A0B"/>
    <w:rsid w:val="00BB5DA3"/>
    <w:rsid w:val="00BB7854"/>
    <w:rsid w:val="00BC1C75"/>
    <w:rsid w:val="00BD10AC"/>
    <w:rsid w:val="00BD36D5"/>
    <w:rsid w:val="00BD6C74"/>
    <w:rsid w:val="00BE2C69"/>
    <w:rsid w:val="00C040C4"/>
    <w:rsid w:val="00C0507F"/>
    <w:rsid w:val="00C153EA"/>
    <w:rsid w:val="00C17BC5"/>
    <w:rsid w:val="00C24270"/>
    <w:rsid w:val="00C242D4"/>
    <w:rsid w:val="00C3449F"/>
    <w:rsid w:val="00C5282A"/>
    <w:rsid w:val="00C5362B"/>
    <w:rsid w:val="00C538BE"/>
    <w:rsid w:val="00C61080"/>
    <w:rsid w:val="00C620AA"/>
    <w:rsid w:val="00C63730"/>
    <w:rsid w:val="00C67587"/>
    <w:rsid w:val="00C72B21"/>
    <w:rsid w:val="00C736F7"/>
    <w:rsid w:val="00C864C0"/>
    <w:rsid w:val="00CA2A94"/>
    <w:rsid w:val="00CA65A2"/>
    <w:rsid w:val="00CC50EE"/>
    <w:rsid w:val="00CC5CBC"/>
    <w:rsid w:val="00CD1397"/>
    <w:rsid w:val="00CE1D9F"/>
    <w:rsid w:val="00CE1F59"/>
    <w:rsid w:val="00CE4434"/>
    <w:rsid w:val="00CE4EA1"/>
    <w:rsid w:val="00CE740A"/>
    <w:rsid w:val="00CF0382"/>
    <w:rsid w:val="00CF0A47"/>
    <w:rsid w:val="00CF6646"/>
    <w:rsid w:val="00D07049"/>
    <w:rsid w:val="00D140D5"/>
    <w:rsid w:val="00D1442E"/>
    <w:rsid w:val="00D16C50"/>
    <w:rsid w:val="00D21A38"/>
    <w:rsid w:val="00D233FA"/>
    <w:rsid w:val="00D26A81"/>
    <w:rsid w:val="00D32785"/>
    <w:rsid w:val="00D345C1"/>
    <w:rsid w:val="00D518D9"/>
    <w:rsid w:val="00D55653"/>
    <w:rsid w:val="00D5764D"/>
    <w:rsid w:val="00D57ED0"/>
    <w:rsid w:val="00D60512"/>
    <w:rsid w:val="00D706AD"/>
    <w:rsid w:val="00D757B8"/>
    <w:rsid w:val="00D80D2E"/>
    <w:rsid w:val="00D8770B"/>
    <w:rsid w:val="00D879A6"/>
    <w:rsid w:val="00D903E6"/>
    <w:rsid w:val="00D90E2F"/>
    <w:rsid w:val="00D961AC"/>
    <w:rsid w:val="00DB0FE7"/>
    <w:rsid w:val="00DB4490"/>
    <w:rsid w:val="00DB5D42"/>
    <w:rsid w:val="00DC3082"/>
    <w:rsid w:val="00DD32C3"/>
    <w:rsid w:val="00DD6853"/>
    <w:rsid w:val="00DD780D"/>
    <w:rsid w:val="00DE1B8D"/>
    <w:rsid w:val="00DE4EF7"/>
    <w:rsid w:val="00DE6B85"/>
    <w:rsid w:val="00DF1D65"/>
    <w:rsid w:val="00DF1D6B"/>
    <w:rsid w:val="00DF31B3"/>
    <w:rsid w:val="00DF6FBE"/>
    <w:rsid w:val="00E004C2"/>
    <w:rsid w:val="00E0164D"/>
    <w:rsid w:val="00E01F8E"/>
    <w:rsid w:val="00E0451D"/>
    <w:rsid w:val="00E20DE3"/>
    <w:rsid w:val="00E21EF2"/>
    <w:rsid w:val="00E253EF"/>
    <w:rsid w:val="00E34D04"/>
    <w:rsid w:val="00E375FF"/>
    <w:rsid w:val="00E40228"/>
    <w:rsid w:val="00E42211"/>
    <w:rsid w:val="00E43241"/>
    <w:rsid w:val="00E47200"/>
    <w:rsid w:val="00E51CB5"/>
    <w:rsid w:val="00E7673B"/>
    <w:rsid w:val="00E8070D"/>
    <w:rsid w:val="00E832D9"/>
    <w:rsid w:val="00E85FE7"/>
    <w:rsid w:val="00E92D54"/>
    <w:rsid w:val="00E939A8"/>
    <w:rsid w:val="00EA0441"/>
    <w:rsid w:val="00EA05D5"/>
    <w:rsid w:val="00EA219C"/>
    <w:rsid w:val="00EB32C2"/>
    <w:rsid w:val="00EB769A"/>
    <w:rsid w:val="00EC1B41"/>
    <w:rsid w:val="00EC2A19"/>
    <w:rsid w:val="00EC55A8"/>
    <w:rsid w:val="00EC735A"/>
    <w:rsid w:val="00ED03DF"/>
    <w:rsid w:val="00ED12CA"/>
    <w:rsid w:val="00ED1877"/>
    <w:rsid w:val="00ED2503"/>
    <w:rsid w:val="00ED2612"/>
    <w:rsid w:val="00ED6284"/>
    <w:rsid w:val="00EF77AE"/>
    <w:rsid w:val="00F009F9"/>
    <w:rsid w:val="00F00D2D"/>
    <w:rsid w:val="00F037EE"/>
    <w:rsid w:val="00F07C60"/>
    <w:rsid w:val="00F21F0D"/>
    <w:rsid w:val="00F26AFB"/>
    <w:rsid w:val="00F31E72"/>
    <w:rsid w:val="00F3419E"/>
    <w:rsid w:val="00F367D0"/>
    <w:rsid w:val="00F372D9"/>
    <w:rsid w:val="00F45C40"/>
    <w:rsid w:val="00F477C3"/>
    <w:rsid w:val="00F56A5D"/>
    <w:rsid w:val="00F639FB"/>
    <w:rsid w:val="00F66AA1"/>
    <w:rsid w:val="00F7353F"/>
    <w:rsid w:val="00F77101"/>
    <w:rsid w:val="00F800AF"/>
    <w:rsid w:val="00F822E3"/>
    <w:rsid w:val="00F9405B"/>
    <w:rsid w:val="00FA54D8"/>
    <w:rsid w:val="00FB2514"/>
    <w:rsid w:val="00FB2FE5"/>
    <w:rsid w:val="00FC6E6C"/>
    <w:rsid w:val="00FE5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5:chartTrackingRefBased/>
  <w15:docId w15:val="{BAA310AA-D9E2-4D62-BA00-95E11CF0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rPr>
  </w:style>
  <w:style w:type="paragraph" w:styleId="20">
    <w:name w:val="heading 2"/>
    <w:basedOn w:val="a"/>
    <w:next w:val="a"/>
    <w:link w:val="21"/>
    <w:uiPriority w:val="9"/>
    <w:unhideWhenUsed/>
    <w:qFormat/>
    <w:rsid w:val="00C24270"/>
    <w:pPr>
      <w:suppressAutoHyphens w:val="0"/>
      <w:autoSpaceDE w:val="0"/>
      <w:autoSpaceDN w:val="0"/>
      <w:adjustRightInd w:val="0"/>
      <w:spacing w:line="480" w:lineRule="exact"/>
      <w:ind w:leftChars="118" w:left="969" w:hanging="851"/>
      <w:outlineLvl w:val="1"/>
    </w:pPr>
    <w:rPr>
      <w:rFonts w:ascii="標楷體" w:eastAsia="標楷體" w:hAnsiTheme="minorHAnsi" w:cs="標楷體"/>
      <w:color w:val="000000"/>
      <w:kern w:val="0"/>
      <w:sz w:val="28"/>
      <w:szCs w:val="28"/>
    </w:rPr>
  </w:style>
  <w:style w:type="paragraph" w:styleId="3">
    <w:name w:val="heading 3"/>
    <w:basedOn w:val="a"/>
    <w:next w:val="a"/>
    <w:link w:val="30"/>
    <w:uiPriority w:val="9"/>
    <w:unhideWhenUsed/>
    <w:qFormat/>
    <w:rsid w:val="00C24270"/>
    <w:pPr>
      <w:suppressAutoHyphens w:val="0"/>
      <w:autoSpaceDE w:val="0"/>
      <w:autoSpaceDN w:val="0"/>
      <w:adjustRightInd w:val="0"/>
      <w:spacing w:line="480" w:lineRule="exact"/>
      <w:ind w:leftChars="295" w:left="1128" w:hangingChars="150" w:hanging="420"/>
      <w:outlineLvl w:val="2"/>
    </w:pPr>
    <w:rPr>
      <w:rFonts w:ascii="標楷體" w:eastAsia="標楷體" w:hAnsiTheme="minorHAnsi" w:cs="標楷體"/>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 w:val="0"/>
      <w:u w:val="no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color w:val="000000"/>
      <w:u w:val="none"/>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標楷體"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color w:val="000000"/>
      <w:u w:val="non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hint="default"/>
      <w:sz w:val="32"/>
      <w:szCs w:val="3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styleId="a3">
    <w:name w:val="page number"/>
    <w:basedOn w:val="a0"/>
  </w:style>
  <w:style w:type="character" w:customStyle="1" w:styleId="a4">
    <w:name w:val="頁尾 字元"/>
    <w:rPr>
      <w:kern w:val="1"/>
    </w:rPr>
  </w:style>
  <w:style w:type="character" w:customStyle="1" w:styleId="a5">
    <w:name w:val="日期 字元"/>
    <w:rPr>
      <w:rFonts w:ascii="標楷體" w:eastAsia="標楷體" w:hAnsi="標楷體"/>
      <w:sz w:val="32"/>
    </w:rPr>
  </w:style>
  <w:style w:type="character" w:customStyle="1" w:styleId="dialogtext1">
    <w:name w:val="dialog_text1"/>
    <w:rPr>
      <w:rFonts w:ascii="sөũ" w:hAnsi="sөũ" w:cs="sөũ" w:hint="default"/>
      <w:color w:val="000000"/>
      <w:sz w:val="24"/>
      <w:szCs w:val="24"/>
    </w:rPr>
  </w:style>
  <w:style w:type="character" w:customStyle="1" w:styleId="a6">
    <w:name w:val="純文字 字元"/>
    <w:rPr>
      <w:rFonts w:ascii="細明體" w:eastAsia="細明體" w:hAnsi="細明體" w:cs="Courier New"/>
      <w:kern w:val="1"/>
      <w:sz w:val="24"/>
      <w:lang w:val="en-US" w:eastAsia="zh-TW" w:bidi="ar-SA"/>
    </w:rPr>
  </w:style>
  <w:style w:type="character" w:styleId="a7">
    <w:name w:val="annotation reference"/>
    <w:rPr>
      <w:sz w:val="18"/>
      <w:szCs w:val="18"/>
    </w:rPr>
  </w:style>
  <w:style w:type="character" w:customStyle="1" w:styleId="a8">
    <w:name w:val="註解文字 字元"/>
    <w:rPr>
      <w:kern w:val="1"/>
      <w:sz w:val="24"/>
    </w:rPr>
  </w:style>
  <w:style w:type="character" w:customStyle="1" w:styleId="a9">
    <w:name w:val="註解主旨 字元"/>
    <w:rPr>
      <w:b/>
      <w:bCs/>
      <w:kern w:val="1"/>
      <w:sz w:val="24"/>
    </w:rPr>
  </w:style>
  <w:style w:type="character" w:customStyle="1" w:styleId="aa">
    <w:name w:val="頁首 字元"/>
    <w:rPr>
      <w:kern w:val="1"/>
    </w:rPr>
  </w:style>
  <w:style w:type="paragraph" w:styleId="ab">
    <w:name w:val="Title"/>
    <w:basedOn w:val="a"/>
    <w:next w:val="ac"/>
    <w:qFormat/>
    <w:pPr>
      <w:keepNext/>
      <w:spacing w:before="240" w:after="120"/>
    </w:pPr>
    <w:rPr>
      <w:rFonts w:ascii="Liberation Sans" w:eastAsia="微軟正黑體" w:hAnsi="Liberation Sans" w:cs="Mangal"/>
      <w:sz w:val="28"/>
      <w:szCs w:val="28"/>
    </w:rPr>
  </w:style>
  <w:style w:type="paragraph" w:styleId="ac">
    <w:name w:val="Body Text"/>
    <w:basedOn w:val="a"/>
    <w:pPr>
      <w:spacing w:after="140" w:line="288" w:lineRule="auto"/>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szCs w:val="24"/>
    </w:rPr>
  </w:style>
  <w:style w:type="paragraph" w:customStyle="1" w:styleId="af">
    <w:name w:val="索引"/>
    <w:basedOn w:val="a"/>
    <w:pPr>
      <w:suppressLineNumbers/>
    </w:pPr>
    <w:rPr>
      <w:rFonts w:cs="Mangal"/>
    </w:rPr>
  </w:style>
  <w:style w:type="paragraph" w:styleId="af0">
    <w:name w:val="footer"/>
    <w:basedOn w:val="a"/>
    <w:pPr>
      <w:tabs>
        <w:tab w:val="center" w:pos="4153"/>
        <w:tab w:val="right" w:pos="8306"/>
      </w:tabs>
      <w:snapToGrid w:val="0"/>
    </w:pPr>
    <w:rPr>
      <w:sz w:val="20"/>
      <w:lang w:val="x-none"/>
    </w:rPr>
  </w:style>
  <w:style w:type="paragraph" w:styleId="af1">
    <w:name w:val="Body Text Indent"/>
    <w:basedOn w:val="a"/>
    <w:pPr>
      <w:snapToGrid w:val="0"/>
      <w:spacing w:line="520" w:lineRule="exact"/>
      <w:ind w:left="602" w:hanging="602"/>
    </w:pPr>
    <w:rPr>
      <w:rFonts w:ascii="標楷體" w:eastAsia="標楷體" w:hAnsi="標楷體" w:cs="標楷體"/>
      <w:sz w:val="28"/>
      <w:szCs w:val="28"/>
    </w:rPr>
  </w:style>
  <w:style w:type="paragraph" w:styleId="af2">
    <w:name w:val="header"/>
    <w:basedOn w:val="a"/>
    <w:pPr>
      <w:tabs>
        <w:tab w:val="center" w:pos="4153"/>
        <w:tab w:val="right" w:pos="8306"/>
      </w:tabs>
      <w:snapToGrid w:val="0"/>
    </w:pPr>
    <w:rPr>
      <w:sz w:val="20"/>
    </w:rPr>
  </w:style>
  <w:style w:type="paragraph" w:styleId="af3">
    <w:name w:val="Balloon Text"/>
    <w:basedOn w:val="a"/>
    <w:rPr>
      <w:rFonts w:ascii="Arial" w:hAnsi="Arial" w:cs="Arial"/>
      <w:sz w:val="18"/>
      <w:szCs w:val="18"/>
    </w:rPr>
  </w:style>
  <w:style w:type="paragraph" w:styleId="Web">
    <w:name w:val="Normal (Web)"/>
    <w:basedOn w:val="a"/>
    <w:pPr>
      <w:widowControl/>
      <w:spacing w:before="280" w:after="280"/>
    </w:pPr>
    <w:rPr>
      <w:rFonts w:ascii="Arial Unicode MS" w:eastAsia="Arial Unicode MS" w:hAnsi="Arial Unicode MS" w:cs="Arial Unicode MS"/>
      <w:szCs w:val="24"/>
    </w:rPr>
  </w:style>
  <w:style w:type="paragraph" w:styleId="af4">
    <w:name w:val="Date"/>
    <w:basedOn w:val="a"/>
    <w:next w:val="a"/>
    <w:pPr>
      <w:kinsoku w:val="0"/>
      <w:overflowPunct w:val="0"/>
      <w:snapToGrid w:val="0"/>
      <w:jc w:val="right"/>
    </w:pPr>
    <w:rPr>
      <w:rFonts w:ascii="標楷體" w:eastAsia="標楷體" w:hAnsi="標楷體"/>
      <w:sz w:val="32"/>
      <w:lang w:val="x-none"/>
    </w:rPr>
  </w:style>
  <w:style w:type="paragraph" w:styleId="af5">
    <w:name w:val="Plain Text"/>
    <w:basedOn w:val="a"/>
    <w:rPr>
      <w:rFonts w:ascii="細明體" w:eastAsia="細明體" w:hAnsi="細明體" w:cs="Courier New"/>
    </w:rPr>
  </w:style>
  <w:style w:type="paragraph" w:styleId="af6">
    <w:name w:val="annotation text"/>
    <w:basedOn w:val="a"/>
    <w:rPr>
      <w:lang w:val="x-none"/>
    </w:rPr>
  </w:style>
  <w:style w:type="paragraph" w:styleId="af7">
    <w:name w:val="annotation subject"/>
    <w:basedOn w:val="af6"/>
    <w:next w:val="af6"/>
    <w:rPr>
      <w:b/>
      <w:bCs/>
    </w:rPr>
  </w:style>
  <w:style w:type="paragraph" w:styleId="af8">
    <w:name w:val="Revision"/>
    <w:pPr>
      <w:suppressAutoHyphens/>
    </w:pPr>
    <w:rPr>
      <w:kern w:val="1"/>
      <w:sz w:val="24"/>
    </w:rPr>
  </w:style>
  <w:style w:type="paragraph" w:customStyle="1" w:styleId="af9">
    <w:name w:val="框架內容"/>
    <w:basedOn w:val="a"/>
  </w:style>
  <w:style w:type="numbering" w:customStyle="1" w:styleId="1">
    <w:name w:val="樣式1"/>
    <w:uiPriority w:val="99"/>
    <w:rsid w:val="00322959"/>
    <w:pPr>
      <w:numPr>
        <w:numId w:val="6"/>
      </w:numPr>
    </w:pPr>
  </w:style>
  <w:style w:type="numbering" w:customStyle="1" w:styleId="2">
    <w:name w:val="樣式2"/>
    <w:uiPriority w:val="99"/>
    <w:rsid w:val="006758EF"/>
    <w:pPr>
      <w:numPr>
        <w:numId w:val="8"/>
      </w:numPr>
    </w:pPr>
  </w:style>
  <w:style w:type="paragraph" w:styleId="afa">
    <w:name w:val="List Paragraph"/>
    <w:basedOn w:val="a"/>
    <w:uiPriority w:val="34"/>
    <w:qFormat/>
    <w:rsid w:val="008F19B6"/>
    <w:pPr>
      <w:ind w:leftChars="200" w:left="480"/>
    </w:pPr>
  </w:style>
  <w:style w:type="paragraph" w:styleId="HTML">
    <w:name w:val="HTML Preformatted"/>
    <w:basedOn w:val="a"/>
    <w:link w:val="HTML0"/>
    <w:uiPriority w:val="99"/>
    <w:semiHidden/>
    <w:unhideWhenUsed/>
    <w:rsid w:val="009D15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細明體" w:eastAsia="細明體" w:hAnsi="細明體" w:cs="細明體"/>
      <w:kern w:val="0"/>
      <w:szCs w:val="24"/>
    </w:rPr>
  </w:style>
  <w:style w:type="character" w:customStyle="1" w:styleId="HTML0">
    <w:name w:val="HTML 預設格式 字元"/>
    <w:basedOn w:val="a0"/>
    <w:link w:val="HTML"/>
    <w:uiPriority w:val="99"/>
    <w:semiHidden/>
    <w:rsid w:val="009D154A"/>
    <w:rPr>
      <w:rFonts w:ascii="細明體" w:eastAsia="細明體" w:hAnsi="細明體" w:cs="細明體"/>
      <w:sz w:val="24"/>
      <w:szCs w:val="24"/>
    </w:rPr>
  </w:style>
  <w:style w:type="character" w:customStyle="1" w:styleId="21">
    <w:name w:val="標題 2 字元"/>
    <w:basedOn w:val="a0"/>
    <w:link w:val="20"/>
    <w:uiPriority w:val="9"/>
    <w:rsid w:val="00C24270"/>
    <w:rPr>
      <w:rFonts w:ascii="標楷體" w:eastAsia="標楷體" w:hAnsiTheme="minorHAnsi" w:cs="標楷體"/>
      <w:color w:val="000000"/>
      <w:sz w:val="28"/>
      <w:szCs w:val="28"/>
    </w:rPr>
  </w:style>
  <w:style w:type="character" w:customStyle="1" w:styleId="30">
    <w:name w:val="標題 3 字元"/>
    <w:basedOn w:val="a0"/>
    <w:link w:val="3"/>
    <w:uiPriority w:val="9"/>
    <w:rsid w:val="00C24270"/>
    <w:rPr>
      <w:rFonts w:ascii="標楷體" w:eastAsia="標楷體" w:hAnsiTheme="minorHAnsi" w:cs="標楷體"/>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162685">
      <w:bodyDiv w:val="1"/>
      <w:marLeft w:val="0"/>
      <w:marRight w:val="0"/>
      <w:marTop w:val="0"/>
      <w:marBottom w:val="0"/>
      <w:divBdr>
        <w:top w:val="none" w:sz="0" w:space="0" w:color="auto"/>
        <w:left w:val="none" w:sz="0" w:space="0" w:color="auto"/>
        <w:bottom w:val="none" w:sz="0" w:space="0" w:color="auto"/>
        <w:right w:val="none" w:sz="0" w:space="0" w:color="auto"/>
      </w:divBdr>
    </w:div>
    <w:div w:id="11443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1D0F9-322C-4788-9C87-80E0A52A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291</Words>
  <Characters>1663</Characters>
  <Application>Microsoft Office Word</Application>
  <DocSecurity>0</DocSecurity>
  <Lines>13</Lines>
  <Paragraphs>3</Paragraphs>
  <ScaleCrop>false</ScaleCrop>
  <Company>Microsoft</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公務人員特種考試法務部調查局調查人員考試錄取</dc:title>
  <dc:subject/>
  <dc:creator>王宥蓁</dc:creator>
  <cp:keywords/>
  <cp:lastModifiedBy>宋欣燕</cp:lastModifiedBy>
  <cp:revision>2</cp:revision>
  <cp:lastPrinted>2024-01-02T10:45:00Z</cp:lastPrinted>
  <dcterms:created xsi:type="dcterms:W3CDTF">2024-01-03T14:41:00Z</dcterms:created>
  <dcterms:modified xsi:type="dcterms:W3CDTF">2024-01-03T14:41:00Z</dcterms:modified>
</cp:coreProperties>
</file>