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81" w:type="dxa"/>
        <w:tblInd w:w="-601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446AC" w:rsidRPr="006B6F1D" w14:paraId="4C09502E" w14:textId="77777777" w:rsidTr="003446AC">
        <w:tc>
          <w:tcPr>
            <w:tcW w:w="9781" w:type="dxa"/>
          </w:tcPr>
          <w:p w14:paraId="5327E27C" w14:textId="11F7B11F" w:rsidR="003446AC" w:rsidRPr="006B6F1D" w:rsidRDefault="003446AC" w:rsidP="003446AC">
            <w:pPr>
              <w:jc w:val="center"/>
              <w:rPr>
                <w:rFonts w:ascii="微軟正黑體" w:eastAsia="微軟正黑體" w:hAnsi="微軟正黑體"/>
                <w:b/>
                <w:spacing w:val="-23"/>
                <w:sz w:val="40"/>
                <w:szCs w:val="40"/>
              </w:rPr>
            </w:pPr>
            <w:r w:rsidRPr="002B2F5E">
              <w:rPr>
                <w:rFonts w:ascii="微軟正黑體" w:eastAsia="微軟正黑體" w:hAnsi="微軟正黑體"/>
                <w:b/>
                <w:spacing w:val="-23"/>
                <w:sz w:val="44"/>
                <w:szCs w:val="44"/>
              </w:rPr>
              <w:t>112</w:t>
            </w:r>
            <w:r w:rsidRPr="002B2F5E">
              <w:rPr>
                <w:rFonts w:ascii="微軟正黑體" w:eastAsia="微軟正黑體" w:hAnsi="微軟正黑體" w:cs="標楷體"/>
                <w:spacing w:val="-11"/>
                <w:sz w:val="44"/>
                <w:szCs w:val="44"/>
              </w:rPr>
              <w:t>年</w:t>
            </w:r>
            <w:r w:rsidRPr="002B2F5E">
              <w:rPr>
                <w:rFonts w:ascii="微軟正黑體" w:eastAsia="微軟正黑體" w:hAnsi="微軟正黑體" w:cs="標楷體"/>
                <w:spacing w:val="-12"/>
                <w:sz w:val="44"/>
                <w:szCs w:val="44"/>
              </w:rPr>
              <w:t>全</w:t>
            </w:r>
            <w:r w:rsidRPr="002B2F5E">
              <w:rPr>
                <w:rFonts w:ascii="微軟正黑體" w:eastAsia="微軟正黑體" w:hAnsi="微軟正黑體" w:cs="標楷體"/>
                <w:spacing w:val="-11"/>
                <w:sz w:val="44"/>
                <w:szCs w:val="44"/>
              </w:rPr>
              <w:t>球</w:t>
            </w:r>
            <w:r w:rsidRPr="002B2F5E">
              <w:rPr>
                <w:rFonts w:ascii="微軟正黑體" w:eastAsia="微軟正黑體" w:hAnsi="微軟正黑體" w:cs="標楷體" w:hint="eastAsia"/>
                <w:spacing w:val="-11"/>
                <w:sz w:val="44"/>
                <w:szCs w:val="44"/>
              </w:rPr>
              <w:t>NEW趨勢</w:t>
            </w:r>
            <w:proofErr w:type="gramStart"/>
            <w:r w:rsidRPr="002B2F5E">
              <w:rPr>
                <w:rFonts w:ascii="微軟正黑體" w:eastAsia="微軟正黑體" w:hAnsi="微軟正黑體" w:cs="標楷體"/>
                <w:spacing w:val="-10"/>
                <w:sz w:val="44"/>
                <w:szCs w:val="44"/>
              </w:rPr>
              <w:t>班</w:t>
            </w:r>
            <w:r w:rsidRPr="002B2F5E">
              <w:rPr>
                <w:rFonts w:ascii="微軟正黑體" w:eastAsia="微軟正黑體" w:hAnsi="微軟正黑體" w:cs="標楷體"/>
                <w:spacing w:val="-11"/>
                <w:sz w:val="44"/>
                <w:szCs w:val="44"/>
              </w:rPr>
              <w:t>線</w:t>
            </w:r>
            <w:r w:rsidRPr="002B2F5E">
              <w:rPr>
                <w:rFonts w:ascii="微軟正黑體" w:eastAsia="微軟正黑體" w:hAnsi="微軟正黑體" w:cs="標楷體"/>
                <w:spacing w:val="-10"/>
                <w:sz w:val="44"/>
                <w:szCs w:val="44"/>
              </w:rPr>
              <w:t>上</w:t>
            </w:r>
            <w:proofErr w:type="gramEnd"/>
            <w:r w:rsidRPr="002B2F5E">
              <w:rPr>
                <w:rFonts w:ascii="微軟正黑體" w:eastAsia="微軟正黑體" w:hAnsi="微軟正黑體" w:cs="標楷體"/>
                <w:spacing w:val="-10"/>
                <w:sz w:val="44"/>
                <w:szCs w:val="44"/>
              </w:rPr>
              <w:t>英語專題演講</w:t>
            </w:r>
            <w:r w:rsidRPr="002B2F5E">
              <w:rPr>
                <w:rFonts w:ascii="微軟正黑體" w:eastAsia="微軟正黑體" w:hAnsi="微軟正黑體"/>
                <w:b/>
                <w:spacing w:val="-23"/>
                <w:sz w:val="44"/>
                <w:szCs w:val="44"/>
              </w:rPr>
              <w:t>Q&amp;A</w:t>
            </w:r>
          </w:p>
        </w:tc>
      </w:tr>
    </w:tbl>
    <w:tbl>
      <w:tblPr>
        <w:tblStyle w:val="-1"/>
        <w:tblpPr w:leftFromText="180" w:rightFromText="180" w:vertAnchor="text" w:horzAnchor="margin" w:tblpXSpec="center" w:tblpY="267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BE712A" w:rsidRPr="002B2F5E" w14:paraId="25600330" w14:textId="77777777" w:rsidTr="00482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C55DF30" w14:textId="77777777" w:rsidR="00BE712A" w:rsidRPr="002B2F5E" w:rsidRDefault="00FC4859" w:rsidP="00E53CF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2B2F5E">
              <w:rPr>
                <w:rFonts w:ascii="微軟正黑體" w:eastAsia="微軟正黑體" w:hAnsi="微軟正黑體" w:cs="標楷體"/>
                <w:color w:val="auto"/>
                <w:sz w:val="32"/>
                <w:szCs w:val="28"/>
              </w:rPr>
              <w:t>Q</w:t>
            </w:r>
            <w:r w:rsidR="00E53CF5" w:rsidRPr="002B2F5E">
              <w:rPr>
                <w:rFonts w:ascii="微軟正黑體" w:eastAsia="微軟正黑體" w:hAnsi="微軟正黑體" w:cs="標楷體"/>
                <w:color w:val="auto"/>
                <w:sz w:val="32"/>
                <w:szCs w:val="28"/>
              </w:rPr>
              <w:t>1</w:t>
            </w:r>
            <w:r w:rsidRPr="002B2F5E">
              <w:rPr>
                <w:rFonts w:ascii="微軟正黑體" w:eastAsia="微軟正黑體" w:hAnsi="微軟正黑體" w:cs="標楷體"/>
                <w:color w:val="auto"/>
                <w:sz w:val="32"/>
                <w:szCs w:val="28"/>
              </w:rPr>
              <w:t>：</w:t>
            </w:r>
            <w:r w:rsidR="00CD4BAA" w:rsidRPr="002B2F5E">
              <w:rPr>
                <w:rFonts w:ascii="微軟正黑體" w:eastAsia="微軟正黑體" w:hAnsi="微軟正黑體" w:cs="標楷體"/>
                <w:color w:val="auto"/>
                <w:sz w:val="32"/>
                <w:szCs w:val="28"/>
              </w:rPr>
              <w:t>112年</w:t>
            </w:r>
            <w:r w:rsidR="00E53CF5" w:rsidRPr="002B2F5E">
              <w:rPr>
                <w:rFonts w:ascii="微軟正黑體" w:eastAsia="微軟正黑體" w:hAnsi="微軟正黑體" w:cs="標楷體" w:hint="eastAsia"/>
                <w:color w:val="auto"/>
                <w:sz w:val="32"/>
                <w:szCs w:val="28"/>
              </w:rPr>
              <w:t>全球NEW趨勢班</w:t>
            </w:r>
            <w:r w:rsidRPr="002B2F5E">
              <w:rPr>
                <w:rFonts w:ascii="微軟正黑體" w:eastAsia="微軟正黑體" w:hAnsi="微軟正黑體" w:cs="標楷體"/>
                <w:color w:val="auto"/>
                <w:sz w:val="32"/>
                <w:szCs w:val="28"/>
              </w:rPr>
              <w:t>課程內容為何？</w:t>
            </w:r>
            <w:r w:rsidR="00CD4BAA" w:rsidRPr="002B2F5E">
              <w:rPr>
                <w:rFonts w:ascii="微軟正黑體" w:eastAsia="微軟正黑體" w:hAnsi="微軟正黑體" w:cs="標楷體"/>
                <w:color w:val="auto"/>
                <w:sz w:val="32"/>
                <w:szCs w:val="28"/>
              </w:rPr>
              <w:t>辦理方式為何？</w:t>
            </w:r>
          </w:p>
        </w:tc>
      </w:tr>
      <w:tr w:rsidR="00FC4859" w:rsidRPr="002B2F5E" w14:paraId="620DF5CD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1E9A" w14:textId="78636858" w:rsidR="00CD4BAA" w:rsidRPr="00923CB0" w:rsidRDefault="00CD4BAA" w:rsidP="00E118BC">
            <w:pPr>
              <w:spacing w:afterLines="50" w:after="180" w:line="500" w:lineRule="exact"/>
              <w:jc w:val="both"/>
              <w:rPr>
                <w:rFonts w:ascii="微軟正黑體" w:eastAsia="微軟正黑體" w:hAnsi="微軟正黑體"/>
                <w:b w:val="0"/>
                <w:sz w:val="32"/>
                <w:szCs w:val="28"/>
              </w:rPr>
            </w:pPr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  <w:szCs w:val="28"/>
              </w:rPr>
              <w:t>112年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  <w:szCs w:val="28"/>
              </w:rPr>
              <w:t>全球NEW趨勢班</w:t>
            </w:r>
            <w:r w:rsidR="00E24906"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  <w:szCs w:val="28"/>
              </w:rPr>
              <w:t>為</w:t>
            </w:r>
            <w:proofErr w:type="gramStart"/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  <w:szCs w:val="28"/>
              </w:rPr>
              <w:t>6場次線上</w:t>
            </w:r>
            <w:r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英語</w:t>
            </w:r>
            <w:proofErr w:type="gramEnd"/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專題演講，主題涵蓋</w:t>
            </w:r>
            <w:r w:rsidR="00FC4859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國際情勢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、</w:t>
            </w:r>
            <w:r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多元社會</w:t>
            </w:r>
            <w:r w:rsidR="00FC4859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、</w:t>
            </w:r>
            <w:r w:rsidR="00FC4859"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公共行政、環境</w:t>
            </w:r>
            <w:proofErr w:type="gramStart"/>
            <w:r w:rsidR="00FC4859"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永續</w:t>
            </w:r>
            <w:r w:rsidR="00FC4859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等</w:t>
            </w:r>
            <w:r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議題</w:t>
            </w:r>
            <w:proofErr w:type="gramEnd"/>
            <w:r w:rsidR="00FC4859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，</w:t>
            </w:r>
            <w:r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由講座與受訓</w:t>
            </w:r>
            <w:r w:rsidR="00E53CF5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人員</w:t>
            </w:r>
            <w:r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於</w:t>
            </w:r>
            <w:r w:rsidRPr="00923CB0">
              <w:rPr>
                <w:rFonts w:ascii="微軟正黑體" w:eastAsia="微軟正黑體" w:hAnsi="微軟正黑體"/>
                <w:b w:val="0"/>
                <w:spacing w:val="-15"/>
                <w:sz w:val="28"/>
                <w:szCs w:val="28"/>
              </w:rPr>
              <w:t>W</w:t>
            </w:r>
            <w:r w:rsidRPr="00923CB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ebex Meeting</w:t>
            </w:r>
            <w:r w:rsidR="00EC6074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s</w:t>
            </w:r>
            <w:r w:rsidRPr="00923CB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虛擬教室</w:t>
            </w:r>
            <w:r w:rsidR="00E53CF5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即時互動、分享交流，</w:t>
            </w:r>
            <w:r w:rsidR="00FC4859"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詳見</w:t>
            </w:r>
            <w:r w:rsidR="00FC4859" w:rsidRPr="003446AC">
              <w:rPr>
                <w:rFonts w:ascii="微軟正黑體" w:eastAsia="微軟正黑體" w:hAnsi="微軟正黑體" w:cs="標楷體"/>
                <w:b w:val="0"/>
                <w:bCs w:val="0"/>
                <w:sz w:val="28"/>
                <w:szCs w:val="28"/>
              </w:rPr>
              <w:t>本學院網站</w:t>
            </w:r>
            <w:r w:rsidR="00E53CF5" w:rsidRPr="003446AC">
              <w:rPr>
                <w:rStyle w:val="a9"/>
                <w:rFonts w:ascii="微軟正黑體" w:eastAsia="微軟正黑體" w:hAnsi="微軟正黑體" w:cs="標楷體"/>
                <w:b w:val="0"/>
                <w:color w:val="000000" w:themeColor="text1"/>
                <w:kern w:val="0"/>
                <w:sz w:val="28"/>
                <w:szCs w:val="28"/>
                <w:u w:val="none"/>
              </w:rPr>
              <w:t>。</w:t>
            </w:r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  <w:szCs w:val="28"/>
              </w:rPr>
              <w:t>各場次開課前將提供受訓人員</w:t>
            </w:r>
            <w:r w:rsidRPr="00923CB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虛擬教室</w:t>
            </w:r>
            <w:r w:rsidRPr="00923CB0">
              <w:rPr>
                <w:rFonts w:ascii="微軟正黑體" w:eastAsia="微軟正黑體" w:hAnsi="微軟正黑體" w:cs="標楷體"/>
                <w:b w:val="0"/>
                <w:sz w:val="28"/>
                <w:szCs w:val="28"/>
              </w:rPr>
              <w:t>網址，請受訓人員備妥視訊、音訊設備，準時參與課程。</w:t>
            </w:r>
          </w:p>
        </w:tc>
      </w:tr>
      <w:tr w:rsidR="00E24906" w:rsidRPr="002B2F5E" w14:paraId="08E4E4ED" w14:textId="77777777" w:rsidTr="00482A0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C9B9D0D" w14:textId="77777777" w:rsidR="00E24906" w:rsidRPr="002B2F5E" w:rsidRDefault="00E24906" w:rsidP="00E118BC">
            <w:pPr>
              <w:rPr>
                <w:rFonts w:ascii="微軟正黑體" w:eastAsia="微軟正黑體" w:hAnsi="微軟正黑體" w:cs="標楷體"/>
                <w:sz w:val="32"/>
                <w:szCs w:val="28"/>
              </w:rPr>
            </w:pPr>
            <w:r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Q</w:t>
            </w:r>
            <w:r w:rsidR="00E118BC" w:rsidRPr="002B2F5E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2</w:t>
            </w:r>
            <w:r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：報名參加的資格為何？是否有人數限制？</w:t>
            </w:r>
          </w:p>
        </w:tc>
      </w:tr>
      <w:tr w:rsidR="00E24906" w:rsidRPr="002B2F5E" w14:paraId="37FE5686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0C79" w14:textId="55E24086" w:rsidR="00E24906" w:rsidRPr="00923CB0" w:rsidRDefault="00E24906" w:rsidP="00E118BC">
            <w:pPr>
              <w:spacing w:afterLines="50" w:after="180" w:line="500" w:lineRule="exac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  <w:szCs w:val="28"/>
              </w:rPr>
              <w:t>不限官職等公務人員皆可報名（</w:t>
            </w:r>
            <w:r w:rsidRPr="003446AC">
              <w:rPr>
                <w:rStyle w:val="a9"/>
                <w:rFonts w:ascii="微軟正黑體" w:eastAsia="微軟正黑體" w:hAnsi="微軟正黑體" w:cs="標楷體" w:hint="eastAsia"/>
                <w:b w:val="0"/>
                <w:bCs w:val="0"/>
                <w:color w:val="000000" w:themeColor="text1"/>
                <w:sz w:val="28"/>
                <w:szCs w:val="28"/>
                <w:u w:val="none"/>
              </w:rPr>
              <w:t>不含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  <w:szCs w:val="28"/>
              </w:rPr>
              <w:t>約聘僱、軍職、教育、國營事業及</w:t>
            </w:r>
            <w:proofErr w:type="gramStart"/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  <w:szCs w:val="28"/>
              </w:rPr>
              <w:t>醫</w:t>
            </w:r>
            <w:proofErr w:type="gramEnd"/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  <w:szCs w:val="28"/>
              </w:rPr>
              <w:t>事人員），</w:t>
            </w:r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  <w:szCs w:val="28"/>
              </w:rPr>
              <w:t>各場次錄取 100人。</w:t>
            </w:r>
            <w:proofErr w:type="gramStart"/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線上演講</w:t>
            </w:r>
            <w:proofErr w:type="gramEnd"/>
            <w:r w:rsidR="00797430"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以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  <w:szCs w:val="28"/>
              </w:rPr>
              <w:t>全英語進行，請評估自身英語口語表達能力及</w:t>
            </w:r>
            <w:r w:rsidRPr="00923CB0">
              <w:rPr>
                <w:rFonts w:ascii="微軟正黑體" w:eastAsia="微軟正黑體" w:hAnsi="微軟正黑體"/>
                <w:b w:val="0"/>
                <w:spacing w:val="-15"/>
                <w:sz w:val="28"/>
                <w:szCs w:val="28"/>
              </w:rPr>
              <w:t>W</w:t>
            </w:r>
            <w:r w:rsidRPr="00923CB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ebex Meeting</w:t>
            </w:r>
            <w:r w:rsidR="00D0322A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s</w:t>
            </w:r>
            <w:r w:rsidRPr="00923CB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虛擬教室使用熟悉度以進行報名。</w:t>
            </w:r>
          </w:p>
        </w:tc>
      </w:tr>
      <w:tr w:rsidR="00E24906" w:rsidRPr="002B2F5E" w14:paraId="3DE00FE8" w14:textId="77777777" w:rsidTr="00482A0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34A20FB" w14:textId="4C2AAEFB" w:rsidR="00E24906" w:rsidRPr="002B2F5E" w:rsidRDefault="00E24906" w:rsidP="00E118BC">
            <w:pPr>
              <w:jc w:val="both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2B2F5E">
              <w:rPr>
                <w:rFonts w:ascii="微軟正黑體" w:eastAsia="微軟正黑體" w:hAnsi="微軟正黑體"/>
                <w:sz w:val="32"/>
                <w:szCs w:val="28"/>
              </w:rPr>
              <w:t>Q</w:t>
            </w:r>
            <w:r w:rsidR="00E118BC" w:rsidRPr="002B2F5E">
              <w:rPr>
                <w:rFonts w:ascii="微軟正黑體" w:eastAsia="微軟正黑體" w:hAnsi="微軟正黑體" w:hint="eastAsia"/>
                <w:sz w:val="32"/>
                <w:szCs w:val="28"/>
              </w:rPr>
              <w:t>3</w:t>
            </w:r>
            <w:r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：</w:t>
            </w:r>
            <w:r w:rsidR="003446AC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各</w:t>
            </w:r>
            <w:r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場次訓練及報名期間為何？</w:t>
            </w:r>
          </w:p>
        </w:tc>
      </w:tr>
      <w:tr w:rsidR="00E24906" w:rsidRPr="002B2F5E" w14:paraId="70FA7D78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14:paraId="57CEFF23" w14:textId="2C9CB586" w:rsidR="00E24906" w:rsidRDefault="003446AC" w:rsidP="00E118BC">
            <w:pPr>
              <w:spacing w:afterLines="50" w:after="180" w:line="500" w:lineRule="exact"/>
              <w:rPr>
                <w:rFonts w:ascii="微軟正黑體" w:eastAsia="微軟正黑體" w:hAnsi="微軟正黑體"/>
                <w:bCs w:val="0"/>
                <w:spacing w:val="-14"/>
                <w:sz w:val="28"/>
                <w:szCs w:val="28"/>
              </w:rPr>
            </w:pPr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本年度辦理6場次，</w:t>
            </w:r>
            <w:r w:rsidR="003F0D29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每場次2小時</w:t>
            </w:r>
            <w:r w:rsidR="003F0D29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，</w:t>
            </w:r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 xml:space="preserve">辦理時間及報名期間如下：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954"/>
              <w:gridCol w:w="1984"/>
              <w:gridCol w:w="1134"/>
            </w:tblGrid>
            <w:tr w:rsidR="00E24906" w:rsidRPr="00923CB0" w14:paraId="5AD4D928" w14:textId="77777777" w:rsidTr="00482A02">
              <w:tc>
                <w:tcPr>
                  <w:tcW w:w="562" w:type="dxa"/>
                  <w:vAlign w:val="center"/>
                </w:tcPr>
                <w:p w14:paraId="3B1EC2F9" w14:textId="77777777" w:rsidR="00E24906" w:rsidRPr="00A94A50" w:rsidRDefault="00E24906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A94A50"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5954" w:type="dxa"/>
                  <w:vAlign w:val="center"/>
                </w:tcPr>
                <w:p w14:paraId="262A9B75" w14:textId="77777777" w:rsidR="00E24906" w:rsidRPr="00A94A50" w:rsidRDefault="00E24906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A94A50"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  <w:t>主題 / 講座</w:t>
                  </w:r>
                </w:p>
              </w:tc>
              <w:tc>
                <w:tcPr>
                  <w:tcW w:w="1984" w:type="dxa"/>
                  <w:vAlign w:val="center"/>
                </w:tcPr>
                <w:p w14:paraId="4B9A988B" w14:textId="356AA7C8" w:rsidR="00C32871" w:rsidRPr="00A94A50" w:rsidRDefault="00E24906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A94A50"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134" w:type="dxa"/>
                  <w:vAlign w:val="center"/>
                </w:tcPr>
                <w:p w14:paraId="04DAD974" w14:textId="77777777" w:rsidR="00E24906" w:rsidRPr="00A94A50" w:rsidRDefault="0030764E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A94A50"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  <w:t>報名截止日</w:t>
                  </w:r>
                </w:p>
              </w:tc>
            </w:tr>
            <w:tr w:rsidR="003446AC" w:rsidRPr="00923CB0" w14:paraId="19DB0729" w14:textId="77777777" w:rsidTr="00482A02">
              <w:tc>
                <w:tcPr>
                  <w:tcW w:w="562" w:type="dxa"/>
                  <w:vAlign w:val="center"/>
                </w:tcPr>
                <w:p w14:paraId="4AC444AD" w14:textId="26854833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54" w:type="dxa"/>
                  <w:vAlign w:val="center"/>
                </w:tcPr>
                <w:p w14:paraId="668B88C5" w14:textId="622F8865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Migration and Globalization/</w:t>
                  </w: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政治大學創新國際學院歐子綺助理教授</w:t>
                  </w:r>
                </w:p>
              </w:tc>
              <w:tc>
                <w:tcPr>
                  <w:tcW w:w="1984" w:type="dxa"/>
                  <w:vAlign w:val="center"/>
                </w:tcPr>
                <w:p w14:paraId="120AEB4D" w14:textId="4C0AE136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3/23（</w:t>
                  </w:r>
                  <w:r w:rsidRPr="00923CB0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四</w:t>
                  </w: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19</w:t>
                  </w:r>
                  <w:r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21時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F19481" w14:textId="432E1E6A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2</w:t>
                  </w: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24</w:t>
                  </w:r>
                </w:p>
              </w:tc>
            </w:tr>
            <w:tr w:rsidR="003446AC" w:rsidRPr="00923CB0" w14:paraId="5BC40AED" w14:textId="77777777" w:rsidTr="00482A02">
              <w:tc>
                <w:tcPr>
                  <w:tcW w:w="562" w:type="dxa"/>
                  <w:vAlign w:val="center"/>
                </w:tcPr>
                <w:p w14:paraId="7A22A766" w14:textId="5B519A54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54" w:type="dxa"/>
                  <w:vAlign w:val="center"/>
                </w:tcPr>
                <w:p w14:paraId="1E7CE294" w14:textId="649A6FD7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Motivating Employees in the Public Sector/</w:t>
                  </w:r>
                  <w:proofErr w:type="gramStart"/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臺</w:t>
                  </w:r>
                  <w:proofErr w:type="gramEnd"/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北大學公共行政暨政策學系黃婉玲副教授</w:t>
                  </w:r>
                </w:p>
              </w:tc>
              <w:tc>
                <w:tcPr>
                  <w:tcW w:w="1984" w:type="dxa"/>
                  <w:vAlign w:val="center"/>
                </w:tcPr>
                <w:p w14:paraId="380CF83F" w14:textId="27DFDEEC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5/11（</w:t>
                  </w:r>
                  <w:r w:rsidRPr="00923CB0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四</w:t>
                  </w: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19</w:t>
                  </w:r>
                  <w:r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21時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9C505E" w14:textId="001069A6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4/20</w:t>
                  </w:r>
                </w:p>
              </w:tc>
            </w:tr>
            <w:tr w:rsidR="003446AC" w:rsidRPr="00923CB0" w14:paraId="296AFFFE" w14:textId="77777777" w:rsidTr="00482A02">
              <w:tc>
                <w:tcPr>
                  <w:tcW w:w="562" w:type="dxa"/>
                  <w:vAlign w:val="center"/>
                </w:tcPr>
                <w:p w14:paraId="4715E6A4" w14:textId="10B1A3E1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54" w:type="dxa"/>
                  <w:vAlign w:val="center"/>
                </w:tcPr>
                <w:p w14:paraId="2E3E0E60" w14:textId="09E8A66A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Economic Security of Taiwan: Current Issues and Challenges/</w:t>
                  </w: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2"/>
                      <w:szCs w:val="28"/>
                    </w:rPr>
                    <w:t>中華經濟研究院台灣東南亞國家協會研究中心徐遵慈主任</w:t>
                  </w:r>
                </w:p>
              </w:tc>
              <w:tc>
                <w:tcPr>
                  <w:tcW w:w="1984" w:type="dxa"/>
                  <w:vAlign w:val="center"/>
                </w:tcPr>
                <w:p w14:paraId="1DBA48D3" w14:textId="571554C5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7/20（</w:t>
                  </w:r>
                  <w:r w:rsidRPr="00923CB0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四</w:t>
                  </w: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19</w:t>
                  </w:r>
                  <w:r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21時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88993A" w14:textId="18BA8F5E" w:rsidR="003446AC" w:rsidRPr="00A94A50" w:rsidRDefault="003446AC" w:rsidP="003446AC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pacing w:val="-14"/>
                      <w:sz w:val="20"/>
                      <w:szCs w:val="20"/>
                    </w:rPr>
                  </w:pPr>
                  <w:r w:rsidRPr="00923CB0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6/20</w:t>
                  </w:r>
                </w:p>
              </w:tc>
            </w:tr>
            <w:tr w:rsidR="0030764E" w:rsidRPr="00923CB0" w14:paraId="01164C15" w14:textId="77777777" w:rsidTr="00482A02">
              <w:trPr>
                <w:trHeight w:val="64"/>
              </w:trPr>
              <w:tc>
                <w:tcPr>
                  <w:tcW w:w="562" w:type="dxa"/>
                  <w:vAlign w:val="center"/>
                </w:tcPr>
                <w:p w14:paraId="329BBF34" w14:textId="7F3EA8A7" w:rsidR="0030764E" w:rsidRPr="00C32871" w:rsidRDefault="007A6018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54" w:type="dxa"/>
                  <w:vAlign w:val="center"/>
                </w:tcPr>
                <w:p w14:paraId="1C030868" w14:textId="3095FB08" w:rsidR="0030764E" w:rsidRPr="00C32871" w:rsidRDefault="007A6018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rPr>
                      <w:rFonts w:ascii="微軟正黑體" w:eastAsia="微軟正黑體" w:hAnsi="微軟正黑體" w:cs="標楷體"/>
                      <w:sz w:val="20"/>
                      <w:szCs w:val="20"/>
                    </w:rPr>
                  </w:pPr>
                  <w:r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2050 Net-Zero &amp; Just Transition</w:t>
                  </w:r>
                  <w:r w:rsidR="0030764E"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/</w:t>
                  </w:r>
                  <w:r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臺灣大學社會學系劉仲恩副教授(臺灣大學氣候變遷與永續發展國際</w:t>
                  </w:r>
                  <w:proofErr w:type="gramStart"/>
                  <w:r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學程合聘</w:t>
                  </w:r>
                  <w:proofErr w:type="gramEnd"/>
                  <w:r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教師)</w:t>
                  </w:r>
                </w:p>
              </w:tc>
              <w:tc>
                <w:tcPr>
                  <w:tcW w:w="1984" w:type="dxa"/>
                  <w:vAlign w:val="center"/>
                </w:tcPr>
                <w:p w14:paraId="3B664171" w14:textId="148B2686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9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7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（</w:t>
                  </w:r>
                  <w:r w:rsidR="0030764E"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四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19</w:t>
                  </w:r>
                  <w:r w:rsidR="0030764E"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21時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E966B6" w14:textId="02ACFB05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8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 w:rsidR="007D3844"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2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0</w:t>
                  </w:r>
                </w:p>
              </w:tc>
            </w:tr>
            <w:tr w:rsidR="0030764E" w:rsidRPr="00923CB0" w14:paraId="32D4C67C" w14:textId="77777777" w:rsidTr="00482A02">
              <w:trPr>
                <w:trHeight w:val="64"/>
              </w:trPr>
              <w:tc>
                <w:tcPr>
                  <w:tcW w:w="562" w:type="dxa"/>
                  <w:vAlign w:val="center"/>
                </w:tcPr>
                <w:p w14:paraId="4F716DB0" w14:textId="1F5B8FEA" w:rsidR="0030764E" w:rsidRPr="00C32871" w:rsidRDefault="007A6018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54" w:type="dxa"/>
                  <w:vAlign w:val="center"/>
                </w:tcPr>
                <w:p w14:paraId="4D89CB49" w14:textId="53B1BC6F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Leadership in the Public Sector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proofErr w:type="gramStart"/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臺</w:t>
                  </w:r>
                  <w:proofErr w:type="gramEnd"/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北大學公共行政暨政策學系</w:t>
                  </w:r>
                  <w:r w:rsidR="007A6018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林俞君助理</w:t>
                  </w:r>
                  <w:r w:rsidR="007A6018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lastRenderedPageBreak/>
                    <w:t>教授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48865D" w14:textId="6ECE857B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lastRenderedPageBreak/>
                    <w:t>11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2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（</w:t>
                  </w:r>
                  <w:r w:rsidR="0030764E"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四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19-21時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576545" w14:textId="56C1781D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10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</w:t>
                  </w:r>
                  <w:r w:rsidR="00697463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5</w:t>
                  </w:r>
                </w:p>
              </w:tc>
            </w:tr>
            <w:tr w:rsidR="0030764E" w:rsidRPr="00923CB0" w14:paraId="33D3D11B" w14:textId="77777777" w:rsidTr="00482A02">
              <w:trPr>
                <w:trHeight w:val="64"/>
              </w:trPr>
              <w:tc>
                <w:tcPr>
                  <w:tcW w:w="562" w:type="dxa"/>
                  <w:vAlign w:val="center"/>
                </w:tcPr>
                <w:p w14:paraId="27CF424A" w14:textId="7FAB0C4E" w:rsidR="0030764E" w:rsidRPr="00C32871" w:rsidRDefault="007A6018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54" w:type="dxa"/>
                  <w:vAlign w:val="center"/>
                </w:tcPr>
                <w:p w14:paraId="552ED00C" w14:textId="3556C0DE" w:rsidR="0030764E" w:rsidRPr="00C32871" w:rsidRDefault="0037406B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 w:rsidRPr="0037406B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The Russia-Ukraine War: Why it Occurs and How it Changes the World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 w:rsidR="007A6018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東吳大學政治學系陳方隅助理教授</w:t>
                  </w:r>
                </w:p>
              </w:tc>
              <w:tc>
                <w:tcPr>
                  <w:tcW w:w="1984" w:type="dxa"/>
                  <w:vAlign w:val="center"/>
                </w:tcPr>
                <w:p w14:paraId="7FF03AEA" w14:textId="7371CD4B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12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14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（</w:t>
                  </w:r>
                  <w:r w:rsidR="0030764E" w:rsidRPr="00C32871"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  <w:t>四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19-21時</w:t>
                  </w:r>
                </w:p>
              </w:tc>
              <w:tc>
                <w:tcPr>
                  <w:tcW w:w="1134" w:type="dxa"/>
                  <w:vAlign w:val="center"/>
                </w:tcPr>
                <w:p w14:paraId="3E112C0D" w14:textId="129E9762" w:rsidR="0030764E" w:rsidRPr="00C32871" w:rsidRDefault="00C32871" w:rsidP="0045772E">
                  <w:pPr>
                    <w:framePr w:hSpace="180" w:wrap="around" w:vAnchor="text" w:hAnchor="margin" w:xAlign="center" w:y="267"/>
                    <w:spacing w:afterLines="50" w:after="180" w:line="500" w:lineRule="exact"/>
                    <w:jc w:val="center"/>
                    <w:rPr>
                      <w:rFonts w:ascii="微軟正黑體" w:eastAsia="微軟正黑體" w:hAnsi="微軟正黑體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11</w:t>
                  </w:r>
                  <w:r w:rsidR="0030764E" w:rsidRPr="00C32871">
                    <w:rPr>
                      <w:rFonts w:ascii="微軟正黑體" w:eastAsia="微軟正黑體" w:hAnsi="微軟正黑體" w:hint="eastAsia"/>
                      <w:spacing w:val="-14"/>
                      <w:sz w:val="20"/>
                      <w:szCs w:val="20"/>
                    </w:rPr>
                    <w:t>/20</w:t>
                  </w:r>
                </w:p>
              </w:tc>
            </w:tr>
          </w:tbl>
          <w:p w14:paraId="6009BF3D" w14:textId="77777777" w:rsidR="00E24906" w:rsidRPr="002B2F5E" w:rsidRDefault="00E118BC" w:rsidP="00E118BC">
            <w:pPr>
              <w:spacing w:afterLines="50" w:after="180" w:line="500" w:lineRule="exact"/>
              <w:rPr>
                <w:rFonts w:ascii="微軟正黑體" w:eastAsia="微軟正黑體" w:hAnsi="微軟正黑體"/>
                <w:spacing w:val="-14"/>
                <w:sz w:val="28"/>
                <w:szCs w:val="28"/>
              </w:rPr>
            </w:pPr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※</w:t>
            </w:r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各</w:t>
            </w:r>
            <w:proofErr w:type="gramStart"/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場次</w:t>
            </w:r>
            <w:r w:rsidR="0030764E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計</w:t>
            </w:r>
            <w:r w:rsidR="0030764E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  <w:u w:val="single"/>
              </w:rPr>
              <w:t>正取</w:t>
            </w:r>
            <w:proofErr w:type="gramEnd"/>
            <w:r w:rsidR="0030764E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  <w:u w:val="single"/>
              </w:rPr>
              <w:t>100名、</w:t>
            </w:r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  <w:u w:val="single"/>
              </w:rPr>
              <w:t>候補60名</w:t>
            </w:r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，將於各場次開課前2</w:t>
            </w:r>
            <w:proofErr w:type="gramStart"/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週</w:t>
            </w:r>
            <w:proofErr w:type="gramEnd"/>
            <w:r w:rsidR="00E24906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通知錄取結果。</w:t>
            </w:r>
          </w:p>
        </w:tc>
      </w:tr>
      <w:tr w:rsidR="00E24906" w:rsidRPr="002B2F5E" w14:paraId="24B51E68" w14:textId="77777777" w:rsidTr="00482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0CD72AD" w14:textId="17C3BFC5" w:rsidR="00E24906" w:rsidRPr="002B2F5E" w:rsidRDefault="00E118BC" w:rsidP="00E24906">
            <w:pPr>
              <w:spacing w:afterLines="50" w:after="180" w:line="5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B2F5E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lastRenderedPageBreak/>
              <w:t>Q</w:t>
            </w:r>
            <w:r w:rsidR="006A674F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4</w:t>
            </w:r>
            <w:r w:rsidR="00E24906" w:rsidRPr="002B2F5E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：我可以6</w:t>
            </w:r>
            <w:r w:rsidR="00E24906"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場次</w:t>
            </w:r>
            <w:r w:rsidR="00E24906" w:rsidRPr="002B2F5E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全部報名參加嗎？</w:t>
            </w:r>
          </w:p>
        </w:tc>
      </w:tr>
      <w:tr w:rsidR="00E24906" w:rsidRPr="002B2F5E" w14:paraId="153CC9BE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5C412A" w14:textId="65912A73" w:rsidR="00E24906" w:rsidRPr="00923CB0" w:rsidRDefault="00E24906" w:rsidP="00E118BC">
            <w:pPr>
              <w:spacing w:afterLines="50" w:after="180" w:line="500" w:lineRule="exact"/>
              <w:rPr>
                <w:rFonts w:ascii="微軟正黑體" w:eastAsia="微軟正黑體" w:hAnsi="微軟正黑體"/>
                <w:b w:val="0"/>
                <w:spacing w:val="-14"/>
                <w:sz w:val="28"/>
                <w:szCs w:val="28"/>
              </w:rPr>
            </w:pPr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可以！</w:t>
            </w:r>
            <w:r w:rsidR="00E118BC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各場次可重複報名，歡迎踴躍參加。</w:t>
            </w:r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為維護參加人員訓練權益，報名後請</w:t>
            </w:r>
            <w:proofErr w:type="gramStart"/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確實參訓</w:t>
            </w:r>
            <w:proofErr w:type="gramEnd"/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，珍惜訓練資源。</w:t>
            </w:r>
            <w:r w:rsidR="00E118BC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如</w:t>
            </w:r>
            <w:proofErr w:type="gramStart"/>
            <w:r w:rsidR="00E118BC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需退訓</w:t>
            </w:r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請</w:t>
            </w:r>
            <w:proofErr w:type="gramEnd"/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遵守報名注意事項</w:t>
            </w:r>
            <w:r w:rsidR="00E118BC"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Q</w:t>
            </w:r>
            <w:r w:rsidR="00C32871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5</w:t>
            </w:r>
            <w:r w:rsidRPr="00923CB0">
              <w:rPr>
                <w:rFonts w:ascii="微軟正黑體" w:eastAsia="微軟正黑體" w:hAnsi="微軟正黑體" w:hint="eastAsia"/>
                <w:b w:val="0"/>
                <w:spacing w:val="-14"/>
                <w:sz w:val="28"/>
                <w:szCs w:val="28"/>
              </w:rPr>
              <w:t>。</w:t>
            </w:r>
          </w:p>
        </w:tc>
      </w:tr>
      <w:tr w:rsidR="00E24906" w:rsidRPr="002B2F5E" w14:paraId="1B8A985A" w14:textId="77777777" w:rsidTr="00482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8143D90" w14:textId="6FD93243" w:rsidR="00E24906" w:rsidRPr="002B2F5E" w:rsidRDefault="00E118BC" w:rsidP="00E24906">
            <w:pPr>
              <w:rPr>
                <w:rFonts w:ascii="微軟正黑體" w:eastAsia="微軟正黑體" w:hAnsi="微軟正黑體" w:cs="標楷體"/>
                <w:sz w:val="32"/>
                <w:szCs w:val="28"/>
              </w:rPr>
            </w:pPr>
            <w:r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Q</w:t>
            </w:r>
            <w:r w:rsidR="006A674F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5</w:t>
            </w:r>
            <w:r w:rsidR="00E24906" w:rsidRPr="002B2F5E">
              <w:rPr>
                <w:rFonts w:ascii="微軟正黑體" w:eastAsia="微軟正黑體" w:hAnsi="微軟正黑體" w:cs="標楷體"/>
                <w:sz w:val="32"/>
                <w:szCs w:val="28"/>
              </w:rPr>
              <w:t>：</w:t>
            </w:r>
            <w:r w:rsidR="00E24906" w:rsidRPr="002B2F5E">
              <w:rPr>
                <w:rFonts w:ascii="微軟正黑體" w:eastAsia="微軟正黑體" w:hAnsi="微軟正黑體" w:cs="標楷體" w:hint="eastAsia"/>
                <w:sz w:val="32"/>
                <w:szCs w:val="28"/>
              </w:rPr>
              <w:t>報名後可否取消或不到課？有無相關注意事項？</w:t>
            </w:r>
          </w:p>
        </w:tc>
      </w:tr>
      <w:tr w:rsidR="00E24906" w:rsidRPr="002B2F5E" w14:paraId="34BCA3BF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14:paraId="2F0382C6" w14:textId="77777777" w:rsidR="0088492F" w:rsidRPr="00923CB0" w:rsidRDefault="0088492F" w:rsidP="0088492F">
            <w:pPr>
              <w:tabs>
                <w:tab w:val="left" w:pos="360"/>
              </w:tabs>
              <w:autoSpaceDE w:val="0"/>
              <w:autoSpaceDN w:val="0"/>
              <w:spacing w:line="500" w:lineRule="exac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23CB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為免浪費訓練資源，學員經錄取後應依規定時間到課，如須取消報名，請於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  <w:u w:val="single"/>
              </w:rPr>
              <w:t>開課前</w:t>
            </w:r>
            <w:r w:rsidRPr="00923CB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通知承辦人。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各場次</w:t>
            </w:r>
            <w:r w:rsidR="00EC4105"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錄取人員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未於開課前取消報名且</w:t>
            </w:r>
            <w:proofErr w:type="gramStart"/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未到課者</w:t>
            </w:r>
            <w:proofErr w:type="gramEnd"/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，1年內將不得報名本學院相關英語課程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sz w:val="28"/>
              </w:rPr>
              <w:t>。</w:t>
            </w:r>
          </w:p>
        </w:tc>
      </w:tr>
      <w:tr w:rsidR="00E24906" w:rsidRPr="002B2F5E" w14:paraId="69B7DC70" w14:textId="77777777" w:rsidTr="00482A0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3E2AA9B" w14:textId="57298D58" w:rsidR="00E24906" w:rsidRPr="002B2F5E" w:rsidRDefault="00E118BC" w:rsidP="0088492F">
            <w:pPr>
              <w:rPr>
                <w:rFonts w:ascii="微軟正黑體" w:eastAsia="微軟正黑體" w:hAnsi="微軟正黑體" w:cs="標楷體"/>
                <w:spacing w:val="-1"/>
                <w:sz w:val="32"/>
              </w:rPr>
            </w:pPr>
            <w:r w:rsidRPr="002B2F5E">
              <w:rPr>
                <w:rFonts w:ascii="微軟正黑體" w:eastAsia="微軟正黑體" w:hAnsi="微軟正黑體" w:cs="標楷體"/>
                <w:sz w:val="32"/>
              </w:rPr>
              <w:t>Q</w:t>
            </w:r>
            <w:r w:rsidR="006A674F">
              <w:rPr>
                <w:rFonts w:ascii="微軟正黑體" w:eastAsia="微軟正黑體" w:hAnsi="微軟正黑體" w:cs="標楷體" w:hint="eastAsia"/>
                <w:sz w:val="32"/>
              </w:rPr>
              <w:t>6</w:t>
            </w:r>
            <w:r w:rsidR="00E24906" w:rsidRPr="002B2F5E">
              <w:rPr>
                <w:rFonts w:ascii="微軟正黑體" w:eastAsia="微軟正黑體" w:hAnsi="微軟正黑體" w:cs="標楷體"/>
                <w:sz w:val="32"/>
              </w:rPr>
              <w:t>：錄取後，將如何獲得課程相關資訊？</w:t>
            </w:r>
          </w:p>
        </w:tc>
      </w:tr>
      <w:tr w:rsidR="00E24906" w:rsidRPr="002B2F5E" w14:paraId="43BA7D87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B69D" w14:textId="77777777" w:rsidR="00E24906" w:rsidRPr="00923CB0" w:rsidRDefault="00E24906" w:rsidP="0088492F">
            <w:pPr>
              <w:spacing w:afterLines="50" w:after="180" w:line="500" w:lineRule="exact"/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</w:pPr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各場次開課前將透過您報名填寫之電子郵件寄送提醒通知，</w:t>
            </w:r>
            <w:r w:rsidR="00E118BC"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故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電子郵件請務必填寫正確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，並請確認收信功能及信箱容量，如</w:t>
            </w:r>
            <w:r w:rsidR="00292F71"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信箱容量過小或阻擋外部信件，將可能無法收取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提醒通知及課程資訊</w:t>
            </w:r>
            <w:r w:rsidR="00E118BC"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，</w:t>
            </w:r>
            <w:r w:rsidR="0088492F"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致</w:t>
            </w:r>
            <w:proofErr w:type="gramStart"/>
            <w:r w:rsidR="0088492F"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影響</w:t>
            </w:r>
            <w:r w:rsidR="00E118BC"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參訓權益</w:t>
            </w:r>
            <w:proofErr w:type="gramEnd"/>
            <w:r w:rsidRPr="00923CB0">
              <w:rPr>
                <w:rFonts w:ascii="微軟正黑體" w:eastAsia="微軟正黑體" w:hAnsi="微軟正黑體" w:cs="標楷體" w:hint="eastAsia"/>
                <w:b w:val="0"/>
                <w:sz w:val="28"/>
              </w:rPr>
              <w:t>。</w:t>
            </w:r>
          </w:p>
        </w:tc>
      </w:tr>
      <w:tr w:rsidR="00E24906" w:rsidRPr="002B2F5E" w14:paraId="7B1A18B7" w14:textId="77777777" w:rsidTr="00482A0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46E6B5F" w14:textId="24FF9F36" w:rsidR="00E24906" w:rsidRPr="002B2F5E" w:rsidRDefault="00E24906" w:rsidP="00292F71">
            <w:pPr>
              <w:rPr>
                <w:rFonts w:ascii="微軟正黑體" w:eastAsia="微軟正黑體" w:hAnsi="微軟正黑體" w:cs="標楷體"/>
                <w:sz w:val="32"/>
              </w:rPr>
            </w:pPr>
            <w:r w:rsidRPr="002B2F5E">
              <w:rPr>
                <w:rFonts w:ascii="微軟正黑體" w:eastAsia="微軟正黑體" w:hAnsi="微軟正黑體" w:cs="標楷體"/>
                <w:sz w:val="32"/>
              </w:rPr>
              <w:t>Q</w:t>
            </w:r>
            <w:r w:rsidR="006A674F">
              <w:rPr>
                <w:rFonts w:ascii="微軟正黑體" w:eastAsia="微軟正黑體" w:hAnsi="微軟正黑體" w:cs="標楷體" w:hint="eastAsia"/>
                <w:sz w:val="32"/>
              </w:rPr>
              <w:t>7</w:t>
            </w:r>
            <w:r w:rsidRPr="002B2F5E">
              <w:rPr>
                <w:rFonts w:ascii="微軟正黑體" w:eastAsia="微軟正黑體" w:hAnsi="微軟正黑體" w:cs="標楷體"/>
                <w:sz w:val="32"/>
              </w:rPr>
              <w:t>：不會</w:t>
            </w:r>
            <w:r w:rsidR="00292F71" w:rsidRPr="002B2F5E">
              <w:rPr>
                <w:rFonts w:ascii="微軟正黑體" w:eastAsia="微軟正黑體" w:hAnsi="微軟正黑體" w:cs="標楷體"/>
                <w:sz w:val="32"/>
              </w:rPr>
              <w:t>使</w:t>
            </w:r>
            <w:r w:rsidRPr="002B2F5E">
              <w:rPr>
                <w:rFonts w:ascii="微軟正黑體" w:eastAsia="微軟正黑體" w:hAnsi="微軟正黑體" w:cs="標楷體"/>
                <w:sz w:val="32"/>
              </w:rPr>
              <w:t>用Webex Meetings可以報名嗎？</w:t>
            </w:r>
          </w:p>
        </w:tc>
      </w:tr>
      <w:tr w:rsidR="00E24906" w:rsidRPr="002B2F5E" w14:paraId="4952DF15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14:paraId="33331254" w14:textId="77777777" w:rsidR="00E24906" w:rsidRPr="00923CB0" w:rsidRDefault="00292F71" w:rsidP="0088492F">
            <w:pPr>
              <w:spacing w:afterLines="50" w:after="180" w:line="500" w:lineRule="exact"/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</w:pPr>
            <w:proofErr w:type="gramStart"/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線上專題演講</w:t>
            </w:r>
            <w:proofErr w:type="gramEnd"/>
            <w:r w:rsidR="00E24906"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使用Webex Meetings</w:t>
            </w:r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視訊會議軟體，</w:t>
            </w:r>
            <w:r w:rsidR="0088492F"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請在網路暢通的環境參與。將提供錄取人員</w:t>
            </w:r>
            <w:r w:rsidR="00E24906"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 xml:space="preserve"> Webex Meetings操作手冊，</w:t>
            </w:r>
            <w:proofErr w:type="gramStart"/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請於課前</w:t>
            </w:r>
            <w:proofErr w:type="gramEnd"/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熟悉相關功能操作。</w:t>
            </w:r>
            <w:r w:rsidRPr="00EC6074">
              <w:rPr>
                <w:rFonts w:ascii="微軟正黑體" w:eastAsia="微軟正黑體" w:hAnsi="微軟正黑體" w:cs="標楷體"/>
                <w:b w:val="0"/>
                <w:color w:val="0307BD"/>
                <w:spacing w:val="-1"/>
                <w:sz w:val="28"/>
              </w:rPr>
              <w:t>演講進行時，為</w:t>
            </w:r>
            <w:r w:rsidR="00E24906" w:rsidRPr="00EC6074">
              <w:rPr>
                <w:rFonts w:ascii="微軟正黑體" w:eastAsia="微軟正黑體" w:hAnsi="微軟正黑體" w:cs="標楷體"/>
                <w:b w:val="0"/>
                <w:color w:val="0307BD"/>
                <w:spacing w:val="-1"/>
                <w:sz w:val="28"/>
              </w:rPr>
              <w:t>免影響</w:t>
            </w:r>
            <w:r w:rsidRPr="00EC6074">
              <w:rPr>
                <w:rFonts w:ascii="微軟正黑體" w:eastAsia="微軟正黑體" w:hAnsi="微軟正黑體" w:cs="標楷體"/>
                <w:b w:val="0"/>
                <w:color w:val="0307BD"/>
                <w:spacing w:val="-1"/>
                <w:sz w:val="28"/>
              </w:rPr>
              <w:t>授課，將不提供技術支援</w:t>
            </w:r>
            <w:r w:rsidR="00E24906" w:rsidRPr="00EC6074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。</w:t>
            </w:r>
          </w:p>
        </w:tc>
      </w:tr>
      <w:tr w:rsidR="00E24906" w:rsidRPr="002B2F5E" w14:paraId="6F96BD1E" w14:textId="77777777" w:rsidTr="00482A0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B44F5CF" w14:textId="721B4F3E" w:rsidR="00E24906" w:rsidRPr="002B2F5E" w:rsidRDefault="00923CB0" w:rsidP="00923CB0">
            <w:pPr>
              <w:rPr>
                <w:rFonts w:ascii="微軟正黑體" w:eastAsia="微軟正黑體" w:hAnsi="微軟正黑體" w:cs="標楷體"/>
                <w:sz w:val="32"/>
              </w:rPr>
            </w:pPr>
            <w:r>
              <w:rPr>
                <w:rFonts w:ascii="微軟正黑體" w:eastAsia="微軟正黑體" w:hAnsi="微軟正黑體" w:cs="標楷體"/>
                <w:sz w:val="32"/>
              </w:rPr>
              <w:t>Q</w:t>
            </w:r>
            <w:r w:rsidR="006A674F">
              <w:rPr>
                <w:rFonts w:ascii="微軟正黑體" w:eastAsia="微軟正黑體" w:hAnsi="微軟正黑體" w:cs="標楷體" w:hint="eastAsia"/>
                <w:sz w:val="32"/>
              </w:rPr>
              <w:t>8</w:t>
            </w:r>
            <w:r w:rsidR="00E24906" w:rsidRPr="002B2F5E">
              <w:rPr>
                <w:rFonts w:ascii="微軟正黑體" w:eastAsia="微軟正黑體" w:hAnsi="微軟正黑體" w:cs="標楷體"/>
                <w:sz w:val="32"/>
              </w:rPr>
              <w:t>：是否有終身學習時數？</w:t>
            </w:r>
            <w:r w:rsidR="00292F71" w:rsidRPr="002B2F5E">
              <w:rPr>
                <w:rFonts w:ascii="微軟正黑體" w:eastAsia="微軟正黑體" w:hAnsi="微軟正黑體" w:cs="標楷體"/>
                <w:sz w:val="32"/>
              </w:rPr>
              <w:t>如何辨識我的身分並核發時數？</w:t>
            </w:r>
          </w:p>
        </w:tc>
      </w:tr>
      <w:tr w:rsidR="00E24906" w:rsidRPr="002B2F5E" w14:paraId="73FB15AC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14:paraId="04E22D93" w14:textId="77777777" w:rsidR="00C31A39" w:rsidRPr="00923CB0" w:rsidRDefault="00E728E9" w:rsidP="00EC6074">
            <w:pPr>
              <w:spacing w:afterLines="50" w:after="180" w:line="500" w:lineRule="exact"/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</w:pPr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</w:rPr>
              <w:t>每場次2小時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全程參與</w:t>
            </w:r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</w:rPr>
              <w:t>並完成課後問卷者，發給終身學習時數。</w:t>
            </w:r>
            <w:r w:rsidR="00EC6074"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未全程參與者，不予核發</w:t>
            </w:r>
            <w:r w:rsidR="00EC6074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</w:rPr>
              <w:t>。</w:t>
            </w:r>
            <w:proofErr w:type="gramStart"/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</w:rPr>
              <w:t>線上虛擬</w:t>
            </w:r>
            <w:proofErr w:type="gramEnd"/>
            <w:r w:rsidRPr="00923CB0">
              <w:rPr>
                <w:rFonts w:ascii="微軟正黑體" w:eastAsia="微軟正黑體" w:hAnsi="微軟正黑體" w:cs="標楷體" w:hint="eastAsia"/>
                <w:b w:val="0"/>
                <w:spacing w:val="-1"/>
                <w:sz w:val="28"/>
              </w:rPr>
              <w:t>教室將自動記錄參加者之上線、參加時間；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t>故參加人員須以真實中文姓名及正確電子信箱加入會議，否則將無法辨識身分，即無學</w:t>
            </w:r>
            <w:r w:rsidRPr="00EC6074">
              <w:rPr>
                <w:rFonts w:ascii="微軟正黑體" w:eastAsia="微軟正黑體" w:hAnsi="微軟正黑體" w:cs="標楷體" w:hint="eastAsia"/>
                <w:b w:val="0"/>
                <w:color w:val="0307BD"/>
                <w:spacing w:val="-1"/>
                <w:sz w:val="28"/>
              </w:rPr>
              <w:lastRenderedPageBreak/>
              <w:t>習時數。</w:t>
            </w:r>
          </w:p>
        </w:tc>
      </w:tr>
      <w:tr w:rsidR="00E24906" w:rsidRPr="002B2F5E" w14:paraId="541D330F" w14:textId="77777777" w:rsidTr="00482A0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27B6D4F" w14:textId="07BE5C2A" w:rsidR="00E24906" w:rsidRPr="002B2F5E" w:rsidRDefault="002B2F5E" w:rsidP="00923CB0">
            <w:pPr>
              <w:rPr>
                <w:rFonts w:ascii="微軟正黑體" w:eastAsia="微軟正黑體" w:hAnsi="微軟正黑體" w:cs="標楷體"/>
                <w:sz w:val="32"/>
              </w:rPr>
            </w:pPr>
            <w:r w:rsidRPr="002B2F5E">
              <w:rPr>
                <w:rFonts w:ascii="微軟正黑體" w:eastAsia="微軟正黑體" w:hAnsi="微軟正黑體" w:cs="標楷體" w:hint="eastAsia"/>
                <w:sz w:val="32"/>
              </w:rPr>
              <w:lastRenderedPageBreak/>
              <w:t>Q</w:t>
            </w:r>
            <w:r w:rsidR="006A674F">
              <w:rPr>
                <w:rFonts w:ascii="微軟正黑體" w:eastAsia="微軟正黑體" w:hAnsi="微軟正黑體" w:cs="標楷體" w:hint="eastAsia"/>
                <w:sz w:val="32"/>
              </w:rPr>
              <w:t>9</w:t>
            </w:r>
            <w:r w:rsidRPr="002B2F5E">
              <w:rPr>
                <w:rFonts w:ascii="微軟正黑體" w:eastAsia="微軟正黑體" w:hAnsi="微軟正黑體" w:cs="標楷體" w:hint="eastAsia"/>
                <w:sz w:val="32"/>
              </w:rPr>
              <w:t>：</w:t>
            </w:r>
            <w:r w:rsidR="00E24906" w:rsidRPr="002B2F5E">
              <w:rPr>
                <w:rFonts w:ascii="微軟正黑體" w:eastAsia="微軟正黑體" w:hAnsi="微軟正黑體" w:cs="標楷體"/>
                <w:sz w:val="32"/>
              </w:rPr>
              <w:t>課程中可否錄音或錄影？</w:t>
            </w:r>
            <w:r w:rsidR="0088492F" w:rsidRPr="002B2F5E">
              <w:rPr>
                <w:rFonts w:ascii="微軟正黑體" w:eastAsia="微軟正黑體" w:hAnsi="微軟正黑體" w:cs="標楷體"/>
                <w:sz w:val="32"/>
              </w:rPr>
              <w:t>課程相關教材等資訊可</w:t>
            </w:r>
            <w:r>
              <w:rPr>
                <w:rFonts w:ascii="微軟正黑體" w:eastAsia="微軟正黑體" w:hAnsi="微軟正黑體" w:cs="標楷體"/>
                <w:sz w:val="32"/>
              </w:rPr>
              <w:t>否</w:t>
            </w:r>
            <w:r w:rsidR="0088492F" w:rsidRPr="002B2F5E">
              <w:rPr>
                <w:rFonts w:ascii="微軟正黑體" w:eastAsia="微軟正黑體" w:hAnsi="微軟正黑體" w:cs="標楷體"/>
                <w:sz w:val="32"/>
              </w:rPr>
              <w:t>另作他用？</w:t>
            </w:r>
          </w:p>
        </w:tc>
      </w:tr>
      <w:tr w:rsidR="00E24906" w:rsidRPr="002B2F5E" w14:paraId="55902C07" w14:textId="77777777" w:rsidTr="0048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14:paraId="7F3CAB9A" w14:textId="77777777" w:rsidR="00E24906" w:rsidRPr="00923CB0" w:rsidRDefault="0088492F" w:rsidP="0088492F">
            <w:pPr>
              <w:spacing w:afterLines="50" w:after="180" w:line="500" w:lineRule="exact"/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</w:pPr>
            <w:r w:rsidRPr="00923CB0">
              <w:rPr>
                <w:rFonts w:ascii="微軟正黑體" w:eastAsia="微軟正黑體" w:hAnsi="微軟正黑體" w:cs="標楷體"/>
                <w:b w:val="0"/>
                <w:spacing w:val="-1"/>
                <w:sz w:val="28"/>
              </w:rPr>
              <w:t>基於尊重講座及其智慧財產權，課程進行中請勿錄音及錄影；講座所提供課程相關教材，請勿外流或挪作他用。</w:t>
            </w:r>
          </w:p>
        </w:tc>
      </w:tr>
    </w:tbl>
    <w:p w14:paraId="16F5F6C4" w14:textId="77777777" w:rsidR="00364102" w:rsidRPr="002B2F5E" w:rsidRDefault="00364102" w:rsidP="00E728E9">
      <w:pPr>
        <w:rPr>
          <w:rFonts w:ascii="微軟正黑體" w:eastAsia="微軟正黑體" w:hAnsi="微軟正黑體"/>
        </w:rPr>
      </w:pPr>
    </w:p>
    <w:sectPr w:rsidR="00364102" w:rsidRPr="002B2F5E" w:rsidSect="00F33A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E6B" w14:textId="77777777" w:rsidR="007935F1" w:rsidRDefault="007935F1" w:rsidP="007C0EB2">
      <w:r>
        <w:separator/>
      </w:r>
    </w:p>
  </w:endnote>
  <w:endnote w:type="continuationSeparator" w:id="0">
    <w:p w14:paraId="22C8B430" w14:textId="77777777" w:rsidR="007935F1" w:rsidRDefault="007935F1" w:rsidP="007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泉圓體 B">
    <w:charset w:val="88"/>
    <w:family w:val="swiss"/>
    <w:pitch w:val="variable"/>
    <w:sig w:usb0="A00002FF" w:usb1="6ACFFDFF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09488"/>
      <w:docPartObj>
        <w:docPartGallery w:val="Page Numbers (Bottom of Page)"/>
        <w:docPartUnique/>
      </w:docPartObj>
    </w:sdtPr>
    <w:sdtContent>
      <w:p w14:paraId="172E69A1" w14:textId="77777777" w:rsidR="007C0EB2" w:rsidRDefault="007C0E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2F" w:rsidRPr="00EF402F">
          <w:rPr>
            <w:noProof/>
            <w:lang w:val="zh-TW"/>
          </w:rPr>
          <w:t>3</w:t>
        </w:r>
        <w:r>
          <w:fldChar w:fldCharType="end"/>
        </w:r>
      </w:p>
    </w:sdtContent>
  </w:sdt>
  <w:p w14:paraId="6A96FD9B" w14:textId="77777777" w:rsidR="007C0EB2" w:rsidRDefault="007C0E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A4AA" w14:textId="77777777" w:rsidR="007935F1" w:rsidRDefault="007935F1" w:rsidP="007C0EB2">
      <w:r>
        <w:separator/>
      </w:r>
    </w:p>
  </w:footnote>
  <w:footnote w:type="continuationSeparator" w:id="0">
    <w:p w14:paraId="665B7B95" w14:textId="77777777" w:rsidR="007935F1" w:rsidRDefault="007935F1" w:rsidP="007C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9808FA96"/>
    <w:lvl w:ilvl="0" w:tplc="E75AF0F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00000004"/>
    <w:multiLevelType w:val="hybridMultilevel"/>
    <w:tmpl w:val="A61861E6"/>
    <w:lvl w:ilvl="0" w:tplc="1FFAFC68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" w15:restartNumberingAfterBreak="0">
    <w:nsid w:val="00000005"/>
    <w:multiLevelType w:val="hybridMultilevel"/>
    <w:tmpl w:val="745EC094"/>
    <w:lvl w:ilvl="0" w:tplc="9C40C12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 w15:restartNumberingAfterBreak="0">
    <w:nsid w:val="00000006"/>
    <w:multiLevelType w:val="hybridMultilevel"/>
    <w:tmpl w:val="0000FF9F"/>
    <w:lvl w:ilvl="0" w:tplc="0000FFA0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 w15:restartNumberingAfterBreak="0">
    <w:nsid w:val="00000007"/>
    <w:multiLevelType w:val="hybridMultilevel"/>
    <w:tmpl w:val="0000FFA1"/>
    <w:lvl w:ilvl="0" w:tplc="0000FFA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5" w15:restartNumberingAfterBreak="0">
    <w:nsid w:val="0348064C"/>
    <w:multiLevelType w:val="hybridMultilevel"/>
    <w:tmpl w:val="9808FA96"/>
    <w:lvl w:ilvl="0" w:tplc="E75AF0F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6" w15:restartNumberingAfterBreak="0">
    <w:nsid w:val="0C182677"/>
    <w:multiLevelType w:val="hybridMultilevel"/>
    <w:tmpl w:val="0A14ECBC"/>
    <w:lvl w:ilvl="0" w:tplc="864E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BA7E59"/>
    <w:multiLevelType w:val="hybridMultilevel"/>
    <w:tmpl w:val="CB868942"/>
    <w:lvl w:ilvl="0" w:tplc="634018B8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8" w15:restartNumberingAfterBreak="0">
    <w:nsid w:val="247274D7"/>
    <w:multiLevelType w:val="hybridMultilevel"/>
    <w:tmpl w:val="9808FA96"/>
    <w:lvl w:ilvl="0" w:tplc="E75AF0F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9" w15:restartNumberingAfterBreak="0">
    <w:nsid w:val="65466B72"/>
    <w:multiLevelType w:val="hybridMultilevel"/>
    <w:tmpl w:val="745EC094"/>
    <w:lvl w:ilvl="0" w:tplc="9C40C12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0" w15:restartNumberingAfterBreak="0">
    <w:nsid w:val="665F1F15"/>
    <w:multiLevelType w:val="hybridMultilevel"/>
    <w:tmpl w:val="9808FA96"/>
    <w:lvl w:ilvl="0" w:tplc="E75AF0F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1" w15:restartNumberingAfterBreak="0">
    <w:nsid w:val="69A11BED"/>
    <w:multiLevelType w:val="hybridMultilevel"/>
    <w:tmpl w:val="9808FA96"/>
    <w:lvl w:ilvl="0" w:tplc="E75AF0F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2" w15:restartNumberingAfterBreak="0">
    <w:nsid w:val="6B32280C"/>
    <w:multiLevelType w:val="hybridMultilevel"/>
    <w:tmpl w:val="DBC82A3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D76B2"/>
    <w:multiLevelType w:val="hybridMultilevel"/>
    <w:tmpl w:val="A0CE946E"/>
    <w:lvl w:ilvl="0" w:tplc="B0CE4B78">
      <w:numFmt w:val="bullet"/>
      <w:lvlText w:val="-"/>
      <w:lvlJc w:val="left"/>
      <w:pPr>
        <w:ind w:left="360" w:hanging="360"/>
      </w:pPr>
      <w:rPr>
        <w:rFonts w:ascii="源泉圓體 B" w:eastAsia="源泉圓體 B" w:hAnsi="源泉圓體 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F329EB"/>
    <w:multiLevelType w:val="hybridMultilevel"/>
    <w:tmpl w:val="9808FA96"/>
    <w:lvl w:ilvl="0" w:tplc="E75AF0F2">
      <w:start w:val="1"/>
      <w:numFmt w:val="decimal"/>
      <w:lvlText w:val="%1."/>
      <w:lvlJc w:val="left"/>
      <w:pPr>
        <w:tabs>
          <w:tab w:val="left" w:pos="360"/>
        </w:tabs>
        <w:autoSpaceDE w:val="0"/>
        <w:autoSpaceDN w:val="0"/>
        <w:ind w:left="360" w:hanging="360"/>
      </w:pPr>
      <w:rPr>
        <w:rFonts w:ascii="源泉圓體 B" w:eastAsia="源泉圓體 B" w:hAnsi="源泉圓體 B"/>
        <w:color w:val="auto"/>
      </w:r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 w16cid:durableId="1906262287">
    <w:abstractNumId w:val="0"/>
  </w:num>
  <w:num w:numId="2" w16cid:durableId="661548913">
    <w:abstractNumId w:val="1"/>
  </w:num>
  <w:num w:numId="3" w16cid:durableId="232466992">
    <w:abstractNumId w:val="2"/>
  </w:num>
  <w:num w:numId="4" w16cid:durableId="1070733209">
    <w:abstractNumId w:val="3"/>
  </w:num>
  <w:num w:numId="5" w16cid:durableId="2062971930">
    <w:abstractNumId w:val="4"/>
  </w:num>
  <w:num w:numId="6" w16cid:durableId="129396807">
    <w:abstractNumId w:val="9"/>
  </w:num>
  <w:num w:numId="7" w16cid:durableId="1639918591">
    <w:abstractNumId w:val="7"/>
  </w:num>
  <w:num w:numId="8" w16cid:durableId="2049836500">
    <w:abstractNumId w:val="5"/>
  </w:num>
  <w:num w:numId="9" w16cid:durableId="707488786">
    <w:abstractNumId w:val="11"/>
  </w:num>
  <w:num w:numId="10" w16cid:durableId="841548815">
    <w:abstractNumId w:val="8"/>
  </w:num>
  <w:num w:numId="11" w16cid:durableId="2082095698">
    <w:abstractNumId w:val="10"/>
  </w:num>
  <w:num w:numId="12" w16cid:durableId="760445914">
    <w:abstractNumId w:val="14"/>
  </w:num>
  <w:num w:numId="13" w16cid:durableId="796676695">
    <w:abstractNumId w:val="13"/>
  </w:num>
  <w:num w:numId="14" w16cid:durableId="872809590">
    <w:abstractNumId w:val="12"/>
  </w:num>
  <w:num w:numId="15" w16cid:durableId="942686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26"/>
    <w:rsid w:val="0003584A"/>
    <w:rsid w:val="000546CB"/>
    <w:rsid w:val="00073554"/>
    <w:rsid w:val="0007360C"/>
    <w:rsid w:val="000C20EF"/>
    <w:rsid w:val="000F77C9"/>
    <w:rsid w:val="00110226"/>
    <w:rsid w:val="00230DEF"/>
    <w:rsid w:val="0024706C"/>
    <w:rsid w:val="002624A6"/>
    <w:rsid w:val="00292F71"/>
    <w:rsid w:val="002B2F5E"/>
    <w:rsid w:val="002B79C1"/>
    <w:rsid w:val="0030764E"/>
    <w:rsid w:val="00316F8B"/>
    <w:rsid w:val="003446AC"/>
    <w:rsid w:val="00364102"/>
    <w:rsid w:val="0037406B"/>
    <w:rsid w:val="003B1B51"/>
    <w:rsid w:val="003C657C"/>
    <w:rsid w:val="003F0D29"/>
    <w:rsid w:val="0045772E"/>
    <w:rsid w:val="00482A02"/>
    <w:rsid w:val="00560BBB"/>
    <w:rsid w:val="00571898"/>
    <w:rsid w:val="005C2B6F"/>
    <w:rsid w:val="0064534D"/>
    <w:rsid w:val="00697463"/>
    <w:rsid w:val="006A674F"/>
    <w:rsid w:val="006B6F1D"/>
    <w:rsid w:val="007935F1"/>
    <w:rsid w:val="00797430"/>
    <w:rsid w:val="007A6018"/>
    <w:rsid w:val="007C0EB2"/>
    <w:rsid w:val="007D3844"/>
    <w:rsid w:val="00803255"/>
    <w:rsid w:val="00810E5A"/>
    <w:rsid w:val="0088052F"/>
    <w:rsid w:val="0088492F"/>
    <w:rsid w:val="00887627"/>
    <w:rsid w:val="008A30D0"/>
    <w:rsid w:val="00923CB0"/>
    <w:rsid w:val="00951D63"/>
    <w:rsid w:val="009C2A32"/>
    <w:rsid w:val="00A94A50"/>
    <w:rsid w:val="00AB7C79"/>
    <w:rsid w:val="00BE712A"/>
    <w:rsid w:val="00C31A39"/>
    <w:rsid w:val="00C32871"/>
    <w:rsid w:val="00CD4BAA"/>
    <w:rsid w:val="00D0322A"/>
    <w:rsid w:val="00D62EA0"/>
    <w:rsid w:val="00DD345F"/>
    <w:rsid w:val="00DF03C4"/>
    <w:rsid w:val="00DF71C3"/>
    <w:rsid w:val="00E118BC"/>
    <w:rsid w:val="00E24906"/>
    <w:rsid w:val="00E53CF5"/>
    <w:rsid w:val="00E728E9"/>
    <w:rsid w:val="00EC4105"/>
    <w:rsid w:val="00EC6074"/>
    <w:rsid w:val="00EF402F"/>
    <w:rsid w:val="00F07F4C"/>
    <w:rsid w:val="00F17E45"/>
    <w:rsid w:val="00F33A71"/>
    <w:rsid w:val="00F869A7"/>
    <w:rsid w:val="00FA58D2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A3A"/>
  <w15:docId w15:val="{511E4394-5C97-4C3B-8CFC-67A0917E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10226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110226"/>
    <w:pPr>
      <w:widowControl/>
    </w:pPr>
    <w:rPr>
      <w:kern w:val="0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110226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11022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110226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11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1102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 Spacing"/>
    <w:uiPriority w:val="1"/>
    <w:qFormat/>
    <w:rsid w:val="00110226"/>
    <w:pPr>
      <w:widowControl w:val="0"/>
    </w:pPr>
  </w:style>
  <w:style w:type="table" w:styleId="-5">
    <w:name w:val="Light List Accent 5"/>
    <w:basedOn w:val="a1"/>
    <w:uiPriority w:val="61"/>
    <w:rsid w:val="001102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BE712A"/>
    <w:pPr>
      <w:ind w:leftChars="200" w:left="480"/>
    </w:pPr>
  </w:style>
  <w:style w:type="character" w:styleId="a9">
    <w:name w:val="Hyperlink"/>
    <w:basedOn w:val="a0"/>
    <w:uiPriority w:val="99"/>
    <w:unhideWhenUsed/>
    <w:rsid w:val="0007355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C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C0EB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C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C0EB2"/>
    <w:rPr>
      <w:sz w:val="20"/>
      <w:szCs w:val="20"/>
    </w:rPr>
  </w:style>
  <w:style w:type="paragraph" w:styleId="ae">
    <w:name w:val="Revision"/>
    <w:hidden/>
    <w:uiPriority w:val="99"/>
    <w:semiHidden/>
    <w:rsid w:val="0031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DA48-D97A-4F9D-861C-6AD322C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徐于媞</dc:creator>
  <cp:lastModifiedBy>宜樺</cp:lastModifiedBy>
  <cp:revision>3</cp:revision>
  <cp:lastPrinted>2022-07-21T03:08:00Z</cp:lastPrinted>
  <dcterms:created xsi:type="dcterms:W3CDTF">2023-09-13T01:49:00Z</dcterms:created>
  <dcterms:modified xsi:type="dcterms:W3CDTF">2023-09-13T01:56:00Z</dcterms:modified>
</cp:coreProperties>
</file>